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color w:val="auto"/>
          <w:sz w:val="44"/>
          <w:szCs w:val="44"/>
        </w:rPr>
      </w:pPr>
      <w:r>
        <w:rPr>
          <w:rFonts w:hint="eastAsia" w:ascii="仿宋_GB2312" w:eastAsia="仿宋_GB2312"/>
          <w:color w:val="auto"/>
          <w:sz w:val="44"/>
          <w:szCs w:val="44"/>
        </w:rPr>
        <w:t xml:space="preserve"> </w:t>
      </w:r>
    </w:p>
    <w:p>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pPr>
        <w:spacing w:line="360" w:lineRule="auto"/>
        <w:jc w:val="center"/>
        <w:rPr>
          <w:rFonts w:ascii="宋体" w:hAnsi="宋体"/>
          <w:b/>
          <w:color w:val="auto"/>
          <w:sz w:val="52"/>
          <w:szCs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rPr>
      </w:pPr>
    </w:p>
    <w:p>
      <w:pPr>
        <w:spacing w:line="1400" w:lineRule="exact"/>
        <w:rPr>
          <w:rFonts w:ascii="华文中宋" w:hAnsi="华文中宋" w:eastAsia="华文中宋"/>
          <w:b/>
          <w:color w:val="auto"/>
          <w:spacing w:val="200"/>
          <w:sz w:val="84"/>
          <w:szCs w:val="84"/>
        </w:rPr>
      </w:pPr>
      <w:r>
        <w:rPr>
          <w:rFonts w:hint="eastAsia" w:ascii="华文中宋" w:hAnsi="华文中宋" w:eastAsia="华文中宋"/>
          <w:b/>
          <w:color w:val="auto"/>
          <w:spacing w:val="200"/>
          <w:sz w:val="84"/>
          <w:szCs w:val="84"/>
        </w:rPr>
        <w:t>竞争性磋商文件</w:t>
      </w:r>
    </w:p>
    <w:p>
      <w:pPr>
        <w:spacing w:line="600" w:lineRule="exact"/>
        <w:jc w:val="center"/>
        <w:rPr>
          <w:rFonts w:ascii="宋体" w:hAnsi="宋体"/>
          <w:b/>
          <w:color w:val="auto"/>
          <w:sz w:val="96"/>
          <w:szCs w:val="96"/>
        </w:rPr>
      </w:pPr>
    </w:p>
    <w:p>
      <w:pPr>
        <w:spacing w:line="600" w:lineRule="exact"/>
        <w:jc w:val="center"/>
        <w:rPr>
          <w:rFonts w:ascii="宋体" w:hAnsi="宋体"/>
          <w:b/>
          <w:color w:val="auto"/>
          <w:sz w:val="44"/>
          <w:szCs w:val="44"/>
        </w:rPr>
      </w:pPr>
    </w:p>
    <w:p>
      <w:pPr>
        <w:spacing w:line="800" w:lineRule="exact"/>
        <w:rPr>
          <w:rFonts w:ascii="宋体" w:hAnsi="宋体"/>
          <w:b/>
          <w:color w:val="auto"/>
          <w:sz w:val="44"/>
          <w:szCs w:val="44"/>
        </w:rPr>
      </w:pPr>
    </w:p>
    <w:p>
      <w:pPr>
        <w:spacing w:line="800" w:lineRule="exact"/>
        <w:jc w:val="center"/>
        <w:rPr>
          <w:rFonts w:ascii="楷体" w:hAnsi="楷体" w:eastAsia="楷体"/>
          <w:b/>
          <w:color w:val="auto"/>
          <w:sz w:val="40"/>
          <w:szCs w:val="40"/>
        </w:rPr>
      </w:pPr>
      <w:r>
        <w:rPr>
          <w:rFonts w:hint="eastAsia" w:ascii="楷体" w:hAnsi="楷体" w:eastAsia="楷体"/>
          <w:b/>
          <w:color w:val="auto"/>
          <w:sz w:val="40"/>
          <w:szCs w:val="40"/>
        </w:rPr>
        <w:t>项目名称：</w:t>
      </w:r>
      <w:r>
        <w:rPr>
          <w:rFonts w:ascii="楷体" w:hAnsi="楷体" w:eastAsia="楷体"/>
          <w:b/>
          <w:color w:val="auto"/>
          <w:sz w:val="40"/>
          <w:szCs w:val="40"/>
        </w:rPr>
        <w:t>雀儿山公园清扫保洁服务采购</w:t>
      </w:r>
    </w:p>
    <w:p>
      <w:pPr>
        <w:spacing w:line="800" w:lineRule="exact"/>
        <w:jc w:val="center"/>
        <w:rPr>
          <w:rFonts w:ascii="楷体" w:hAnsi="楷体" w:eastAsia="楷体"/>
          <w:b/>
          <w:color w:val="auto"/>
          <w:sz w:val="36"/>
          <w:szCs w:val="36"/>
        </w:rPr>
      </w:pPr>
      <w:r>
        <w:rPr>
          <w:rFonts w:hint="eastAsia" w:ascii="楷体" w:hAnsi="楷体" w:eastAsia="楷体"/>
          <w:b/>
          <w:color w:val="auto"/>
          <w:sz w:val="40"/>
          <w:szCs w:val="40"/>
        </w:rPr>
        <w:t>项目编号：</w:t>
      </w:r>
      <w:r>
        <w:rPr>
          <w:rFonts w:ascii="楷体" w:hAnsi="楷体" w:eastAsia="楷体"/>
          <w:b/>
          <w:color w:val="auto"/>
          <w:sz w:val="40"/>
          <w:szCs w:val="40"/>
        </w:rPr>
        <w:t>LZZC2024-C3-991019-LZSZ</w:t>
      </w:r>
    </w:p>
    <w:p>
      <w:pPr>
        <w:spacing w:line="800" w:lineRule="exact"/>
        <w:ind w:firstLine="1948" w:firstLineChars="441"/>
        <w:jc w:val="left"/>
        <w:rPr>
          <w:rFonts w:ascii="楷体" w:hAnsi="楷体" w:eastAsia="楷体"/>
          <w:b/>
          <w:color w:val="auto"/>
          <w:sz w:val="44"/>
          <w:szCs w:val="44"/>
        </w:rPr>
      </w:pPr>
      <w:r>
        <w:rPr>
          <w:rFonts w:hint="eastAsia" w:ascii="楷体" w:hAnsi="楷体" w:eastAsia="楷体"/>
          <w:b/>
          <w:color w:val="auto"/>
          <w:sz w:val="44"/>
          <w:szCs w:val="44"/>
        </w:rPr>
        <w:t xml:space="preserve"> </w:t>
      </w:r>
      <w:r>
        <w:rPr>
          <w:rFonts w:ascii="楷体" w:hAnsi="楷体" w:eastAsia="楷体"/>
          <w:b/>
          <w:color w:val="auto"/>
          <w:sz w:val="44"/>
          <w:szCs w:val="44"/>
        </w:rPr>
        <w:t xml:space="preserve">                            </w:t>
      </w:r>
    </w:p>
    <w:p>
      <w:pPr>
        <w:spacing w:line="800" w:lineRule="exact"/>
        <w:jc w:val="center"/>
        <w:rPr>
          <w:rFonts w:ascii="楷体" w:hAnsi="楷体" w:eastAsia="楷体"/>
          <w:b/>
          <w:color w:val="auto"/>
          <w:sz w:val="40"/>
          <w:szCs w:val="40"/>
        </w:rPr>
      </w:pPr>
      <w:r>
        <w:rPr>
          <w:rFonts w:hint="eastAsia" w:ascii="楷体" w:hAnsi="楷体" w:eastAsia="楷体"/>
          <w:b/>
          <w:color w:val="auto"/>
          <w:sz w:val="40"/>
          <w:szCs w:val="40"/>
        </w:rPr>
        <w:t>采购人：</w:t>
      </w:r>
      <w:r>
        <w:rPr>
          <w:rFonts w:ascii="楷体" w:hAnsi="楷体" w:eastAsia="楷体"/>
          <w:b/>
          <w:color w:val="auto"/>
          <w:sz w:val="40"/>
          <w:szCs w:val="40"/>
        </w:rPr>
        <w:t>柳州市雀儿山公园管理处</w:t>
      </w:r>
    </w:p>
    <w:p>
      <w:pPr>
        <w:spacing w:line="800" w:lineRule="exact"/>
        <w:jc w:val="center"/>
        <w:rPr>
          <w:rFonts w:ascii="楷体" w:hAnsi="楷体" w:eastAsia="楷体"/>
          <w:b/>
          <w:color w:val="auto"/>
          <w:sz w:val="40"/>
          <w:szCs w:val="40"/>
        </w:rPr>
      </w:pPr>
      <w:r>
        <w:rPr>
          <w:rFonts w:hint="eastAsia" w:ascii="楷体" w:hAnsi="楷体" w:eastAsia="楷体"/>
          <w:b/>
          <w:color w:val="auto"/>
          <w:sz w:val="40"/>
          <w:szCs w:val="40"/>
        </w:rPr>
        <w:t xml:space="preserve">采购代理机构：柳州市政府集中采购中心 </w:t>
      </w:r>
    </w:p>
    <w:p>
      <w:pPr>
        <w:spacing w:line="600" w:lineRule="exact"/>
        <w:jc w:val="center"/>
        <w:rPr>
          <w:rFonts w:ascii="楷体" w:hAnsi="楷体" w:eastAsia="楷体"/>
          <w:b/>
          <w:color w:val="auto"/>
          <w:sz w:val="40"/>
          <w:szCs w:val="40"/>
        </w:rPr>
      </w:pPr>
    </w:p>
    <w:p>
      <w:pPr>
        <w:spacing w:line="800" w:lineRule="exact"/>
        <w:jc w:val="center"/>
        <w:rPr>
          <w:rFonts w:ascii="楷体" w:hAnsi="楷体" w:eastAsia="楷体"/>
          <w:b/>
          <w:color w:val="auto"/>
          <w:sz w:val="40"/>
          <w:szCs w:val="40"/>
        </w:rPr>
      </w:pPr>
      <w:r>
        <w:rPr>
          <w:rFonts w:ascii="楷体" w:hAnsi="楷体" w:eastAsia="楷体"/>
          <w:b/>
          <w:color w:val="auto"/>
          <w:sz w:val="40"/>
          <w:szCs w:val="40"/>
        </w:rPr>
        <w:t>2024年</w:t>
      </w:r>
      <w:r>
        <w:rPr>
          <w:rFonts w:hint="eastAsia" w:ascii="楷体" w:hAnsi="楷体" w:eastAsia="楷体"/>
          <w:b/>
          <w:color w:val="auto"/>
          <w:sz w:val="40"/>
          <w:szCs w:val="40"/>
          <w:lang w:val="en-US" w:eastAsia="zh-CN"/>
        </w:rPr>
        <w:t>11</w:t>
      </w:r>
      <w:r>
        <w:rPr>
          <w:rFonts w:ascii="楷体" w:hAnsi="楷体" w:eastAsia="楷体"/>
          <w:b/>
          <w:color w:val="auto"/>
          <w:sz w:val="40"/>
          <w:szCs w:val="40"/>
        </w:rPr>
        <w:t>月</w:t>
      </w:r>
      <w:r>
        <w:rPr>
          <w:rFonts w:hint="eastAsia" w:ascii="楷体" w:hAnsi="楷体" w:eastAsia="楷体"/>
          <w:b/>
          <w:color w:val="auto"/>
          <w:sz w:val="40"/>
          <w:szCs w:val="40"/>
          <w:lang w:val="en-US" w:eastAsia="zh-CN"/>
        </w:rPr>
        <w:t>20</w:t>
      </w:r>
      <w:r>
        <w:rPr>
          <w:rFonts w:ascii="楷体" w:hAnsi="楷体" w:eastAsia="楷体"/>
          <w:b/>
          <w:color w:val="auto"/>
          <w:sz w:val="40"/>
          <w:szCs w:val="40"/>
        </w:rPr>
        <w:t>日</w:t>
      </w:r>
    </w:p>
    <w:p>
      <w:pPr>
        <w:widowControl/>
        <w:jc w:val="left"/>
        <w:rPr>
          <w:rFonts w:ascii="楷体" w:hAnsi="楷体" w:eastAsia="楷体"/>
          <w:b/>
          <w:color w:val="auto"/>
          <w:sz w:val="40"/>
          <w:szCs w:val="40"/>
        </w:rPr>
      </w:pPr>
      <w:r>
        <w:rPr>
          <w:rFonts w:ascii="楷体" w:hAnsi="楷体" w:eastAsia="楷体"/>
          <w:b/>
          <w:color w:val="auto"/>
          <w:sz w:val="40"/>
          <w:szCs w:val="40"/>
        </w:rPr>
        <w:br w:type="page"/>
      </w:r>
    </w:p>
    <w:p>
      <w:pPr>
        <w:spacing w:line="800" w:lineRule="exact"/>
        <w:jc w:val="center"/>
        <w:rPr>
          <w:rFonts w:ascii="楷体" w:hAnsi="楷体" w:eastAsia="楷体"/>
          <w:b/>
          <w:color w:val="auto"/>
          <w:sz w:val="40"/>
          <w:szCs w:val="40"/>
        </w:rPr>
      </w:pPr>
    </w:p>
    <w:p>
      <w:pPr>
        <w:spacing w:line="360" w:lineRule="auto"/>
        <w:rPr>
          <w:rFonts w:ascii="宋体" w:hAnsi="宋体"/>
          <w:b/>
          <w:color w:val="auto"/>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ascii="宋体" w:hAnsi="宋体"/>
          <w:b/>
          <w:color w:val="auto"/>
          <w:sz w:val="52"/>
          <w:szCs w:val="52"/>
        </w:rPr>
      </w:pPr>
    </w:p>
    <w:p>
      <w:pPr>
        <w:spacing w:line="360" w:lineRule="auto"/>
        <w:jc w:val="center"/>
        <w:rPr>
          <w:rFonts w:ascii="宋体" w:hAnsi="宋体"/>
          <w:b/>
          <w:color w:val="auto"/>
          <w:sz w:val="52"/>
          <w:szCs w:val="52"/>
        </w:rPr>
      </w:pPr>
      <w:r>
        <w:rPr>
          <w:rFonts w:hint="eastAsia" w:ascii="宋体" w:hAnsi="宋体"/>
          <w:b/>
          <w:color w:val="auto"/>
          <w:sz w:val="52"/>
          <w:szCs w:val="52"/>
        </w:rPr>
        <w:t>目  录</w:t>
      </w:r>
    </w:p>
    <w:p>
      <w:pPr>
        <w:spacing w:line="360" w:lineRule="auto"/>
        <w:jc w:val="center"/>
        <w:rPr>
          <w:rFonts w:ascii="仿宋_GB2312" w:hAnsi="仿宋_GB2312" w:eastAsia="仿宋_GB2312" w:cs="仿宋_GB2312"/>
          <w:b/>
          <w:color w:val="auto"/>
          <w:sz w:val="32"/>
          <w:szCs w:val="32"/>
        </w:rPr>
      </w:pPr>
    </w:p>
    <w:p>
      <w:pPr>
        <w:pStyle w:val="33"/>
        <w:tabs>
          <w:tab w:val="right" w:leader="dot" w:pos="9026"/>
        </w:tabs>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"_Toc301" </w:instrText>
      </w:r>
      <w:r>
        <w:rPr>
          <w:color w:val="auto"/>
        </w:rPr>
        <w:fldChar w:fldCharType="separate"/>
      </w:r>
      <w:r>
        <w:rPr>
          <w:rFonts w:hint="eastAsia" w:ascii="仿宋_GB2312" w:hAnsi="仿宋_GB2312" w:eastAsia="仿宋_GB2312" w:cs="仿宋_GB2312"/>
          <w:color w:val="auto"/>
          <w:sz w:val="32"/>
          <w:szCs w:val="32"/>
        </w:rPr>
        <w:t>第一章 竞争性磋商公告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_Toc301 </w:instrText>
      </w:r>
      <w:r>
        <w:rPr>
          <w:rFonts w:hint="eastAsia" w:ascii="仿宋_GB2312" w:hAnsi="仿宋_GB2312" w:eastAsia="仿宋_GB2312" w:cs="仿宋_GB2312"/>
          <w:color w:val="auto"/>
          <w:sz w:val="32"/>
          <w:szCs w:val="32"/>
        </w:rPr>
        <w:fldChar w:fldCharType="separate"/>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"_Toc31958" </w:instrText>
      </w:r>
      <w:r>
        <w:rPr>
          <w:color w:val="auto"/>
        </w:rPr>
        <w:fldChar w:fldCharType="separate"/>
      </w:r>
      <w:r>
        <w:rPr>
          <w:rFonts w:hint="eastAsia" w:ascii="仿宋_GB2312" w:hAnsi="仿宋_GB2312" w:eastAsia="仿宋_GB2312" w:cs="仿宋_GB2312"/>
          <w:color w:val="auto"/>
          <w:kern w:val="44"/>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"_Toc13935" </w:instrText>
      </w:r>
      <w:r>
        <w:rPr>
          <w:color w:val="auto"/>
        </w:rPr>
        <w:fldChar w:fldCharType="separate"/>
      </w:r>
      <w:r>
        <w:rPr>
          <w:rFonts w:hint="eastAsia" w:ascii="仿宋_GB2312" w:hAnsi="仿宋_GB2312" w:eastAsia="仿宋_GB2312" w:cs="仿宋_GB2312"/>
          <w:color w:val="auto"/>
          <w:sz w:val="32"/>
          <w:szCs w:val="32"/>
        </w:rPr>
        <w:t>第三章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w:t>
      </w:r>
    </w:p>
    <w:p>
      <w:pPr>
        <w:pStyle w:val="33"/>
        <w:tabs>
          <w:tab w:val="right" w:leader="dot" w:pos="902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"_Toc12820" </w:instrText>
      </w:r>
      <w:r>
        <w:rPr>
          <w:color w:val="auto"/>
        </w:rPr>
        <w:fldChar w:fldCharType="separate"/>
      </w:r>
      <w:r>
        <w:rPr>
          <w:rFonts w:hint="eastAsia" w:ascii="仿宋_GB2312" w:hAnsi="仿宋_GB2312" w:eastAsia="仿宋_GB2312" w:cs="仿宋_GB2312"/>
          <w:color w:val="auto"/>
          <w:sz w:val="32"/>
          <w:szCs w:val="32"/>
        </w:rPr>
        <w:t>第四章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_Toc12820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"_Toc31562" </w:instrText>
      </w:r>
      <w:r>
        <w:rPr>
          <w:color w:val="auto"/>
        </w:rPr>
        <w:fldChar w:fldCharType="separate"/>
      </w:r>
      <w:r>
        <w:rPr>
          <w:rFonts w:hint="eastAsia" w:ascii="仿宋_GB2312" w:hAnsi="仿宋_GB2312" w:eastAsia="仿宋_GB2312" w:cs="仿宋_GB2312"/>
          <w:color w:val="auto"/>
          <w:sz w:val="32"/>
          <w:szCs w:val="32"/>
        </w:rPr>
        <w:t>第五章 合同主要条款及验收书格式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w:t>
      </w:r>
    </w:p>
    <w:p>
      <w:pPr>
        <w:pStyle w:val="33"/>
        <w:tabs>
          <w:tab w:val="right" w:leader="dot" w:pos="9026"/>
        </w:tabs>
        <w:spacing w:line="360" w:lineRule="auto"/>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"_第六章_评审方法及评审标准" </w:instrText>
      </w:r>
      <w:r>
        <w:rPr>
          <w:color w:val="auto"/>
        </w:rPr>
        <w:fldChar w:fldCharType="separate"/>
      </w:r>
      <w:r>
        <w:rPr>
          <w:rFonts w:hint="eastAsia" w:ascii="仿宋_GB2312" w:hAnsi="仿宋_GB2312" w:eastAsia="仿宋_GB2312" w:cs="仿宋_GB2312"/>
          <w:color w:val="auto"/>
          <w:sz w:val="32"/>
          <w:szCs w:val="32"/>
        </w:rPr>
        <w:t>第六章 评审方法及评审标准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9</w:t>
      </w:r>
    </w:p>
    <w:p>
      <w:pPr>
        <w:pStyle w:val="33"/>
        <w:tabs>
          <w:tab w:val="right" w:leader="dot" w:pos="9016"/>
        </w:tabs>
        <w:spacing w:line="360" w:lineRule="auto"/>
        <w:rPr>
          <w:rFonts w:ascii="仿宋_GB2312" w:hAnsi="仿宋_GB2312" w:eastAsia="仿宋_GB2312" w:cs="仿宋_GB2312"/>
          <w:color w:val="auto"/>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rPr>
        <w:fldChar w:fldCharType="end"/>
      </w:r>
    </w:p>
    <w:p>
      <w:pPr>
        <w:pStyle w:val="4"/>
        <w:spacing w:line="440" w:lineRule="exact"/>
        <w:jc w:val="center"/>
        <w:rPr>
          <w:rFonts w:ascii="宋体" w:hAnsi="宋体"/>
          <w:color w:val="auto"/>
          <w:sz w:val="32"/>
          <w:szCs w:val="32"/>
        </w:rPr>
      </w:pPr>
      <w:bookmarkStart w:id="0" w:name="_Toc24429"/>
      <w:bookmarkStart w:id="1" w:name="_Toc301"/>
      <w:r>
        <w:rPr>
          <w:rFonts w:hint="eastAsia" w:ascii="宋体" w:hAnsi="宋体"/>
          <w:color w:val="auto"/>
          <w:sz w:val="32"/>
          <w:szCs w:val="32"/>
        </w:rPr>
        <w:t>第一章 竞争性磋商公告</w:t>
      </w:r>
      <w:bookmarkEnd w:id="0"/>
      <w:bookmarkEnd w:id="1"/>
    </w:p>
    <w:p>
      <w:pPr>
        <w:pStyle w:val="5"/>
        <w:spacing w:line="240" w:lineRule="auto"/>
        <w:ind w:firstLine="711" w:firstLineChars="253"/>
        <w:jc w:val="both"/>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pPr>
        <w:spacing w:line="400" w:lineRule="exact"/>
        <w:ind w:firstLine="560" w:firstLineChars="200"/>
        <w:rPr>
          <w:rFonts w:ascii="仿宋_GB2312" w:eastAsia="仿宋_GB2312"/>
          <w:color w:val="auto"/>
          <w:sz w:val="28"/>
          <w:szCs w:val="28"/>
        </w:rPr>
      </w:pPr>
      <w:r>
        <w:rPr>
          <w:rFonts w:ascii="仿宋_GB2312" w:eastAsia="仿宋_GB2312"/>
          <w:color w:val="auto"/>
          <w:sz w:val="28"/>
          <w:szCs w:val="28"/>
        </w:rPr>
        <w:t>雀儿山公园清扫保洁服务采购</w:t>
      </w:r>
      <w:r>
        <w:rPr>
          <w:rFonts w:hint="eastAsia" w:ascii="仿宋_GB2312" w:eastAsia="仿宋_GB2312"/>
          <w:color w:val="auto"/>
          <w:sz w:val="28"/>
          <w:szCs w:val="28"/>
        </w:rPr>
        <w:t>项目的潜在供应商应</w:t>
      </w:r>
      <w:r>
        <w:rPr>
          <w:rFonts w:hint="eastAsia" w:ascii="仿宋_GB2312" w:hAnsi="仿宋_GB2312" w:eastAsia="仿宋_GB2312" w:cs="仿宋_GB2312"/>
          <w:color w:val="auto"/>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2024年</w:t>
      </w:r>
      <w:r>
        <w:rPr>
          <w:rFonts w:hint="eastAsia" w:ascii="仿宋_GB2312" w:eastAsia="仿宋_GB2312"/>
          <w:color w:val="auto"/>
          <w:sz w:val="28"/>
          <w:szCs w:val="28"/>
          <w:lang w:val="en-US" w:eastAsia="zh-CN"/>
        </w:rPr>
        <w:t>12</w:t>
      </w:r>
      <w:r>
        <w:rPr>
          <w:rFonts w:ascii="仿宋_GB2312" w:eastAsia="仿宋_GB2312"/>
          <w:color w:val="auto"/>
          <w:sz w:val="28"/>
          <w:szCs w:val="28"/>
        </w:rPr>
        <w:t>月</w:t>
      </w:r>
      <w:r>
        <w:rPr>
          <w:rFonts w:hint="eastAsia" w:ascii="仿宋_GB2312" w:eastAsia="仿宋_GB2312"/>
          <w:color w:val="auto"/>
          <w:sz w:val="28"/>
          <w:szCs w:val="28"/>
          <w:lang w:val="en-US" w:eastAsia="zh-CN"/>
        </w:rPr>
        <w:t>3</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pPr>
        <w:spacing w:line="400" w:lineRule="exact"/>
        <w:ind w:firstLine="562" w:firstLineChars="200"/>
        <w:rPr>
          <w:rFonts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pPr>
        <w:pStyle w:val="196"/>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项目编号：</w:t>
      </w:r>
      <w:r>
        <w:rPr>
          <w:rFonts w:ascii="仿宋_GB2312" w:eastAsia="仿宋_GB2312"/>
          <w:color w:val="auto"/>
          <w:sz w:val="28"/>
          <w:szCs w:val="28"/>
        </w:rPr>
        <w:t>LZZC2024-C3-991019-LZSZ</w:t>
      </w:r>
    </w:p>
    <w:p>
      <w:pPr>
        <w:pStyle w:val="196"/>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雀儿山公园清扫保洁服务采购</w:t>
      </w:r>
    </w:p>
    <w:p>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pStyle w:val="196"/>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预算</w:t>
      </w:r>
      <w:r>
        <w:rPr>
          <w:rFonts w:hint="eastAsia" w:ascii="仿宋_GB2312" w:hAnsi="仿宋_GB2312" w:eastAsia="仿宋_GB2312" w:cs="仿宋_GB2312"/>
          <w:color w:val="auto"/>
          <w:sz w:val="28"/>
          <w:szCs w:val="28"/>
        </w:rPr>
        <w:t>总</w:t>
      </w:r>
      <w:r>
        <w:rPr>
          <w:rFonts w:hint="eastAsia" w:ascii="仿宋_GB2312" w:eastAsia="仿宋_GB2312"/>
          <w:color w:val="auto"/>
          <w:sz w:val="28"/>
          <w:szCs w:val="28"/>
        </w:rPr>
        <w:t>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1246500</w:t>
      </w:r>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pPr>
        <w:spacing w:line="400" w:lineRule="exact"/>
        <w:ind w:right="-330" w:rightChars="-157"/>
        <w:rPr>
          <w:rFonts w:ascii="仿宋_GB2312" w:eastAsia="仿宋_GB2312"/>
          <w:b/>
          <w:color w:val="auto"/>
          <w:sz w:val="28"/>
          <w:szCs w:val="28"/>
        </w:rPr>
      </w:pPr>
      <w:r>
        <w:rPr>
          <w:rFonts w:ascii="仿宋" w:hAnsi="仿宋" w:eastAsia="仿宋"/>
          <w:bCs/>
          <w:color w:val="auto"/>
          <w:sz w:val="24"/>
        </w:rPr>
        <w:t>标项名称：雀儿山公园清扫保洁服务采购</w:t>
      </w:r>
      <w:r>
        <w:rPr>
          <w:rFonts w:ascii="仿宋" w:hAnsi="仿宋" w:eastAsia="仿宋"/>
          <w:bCs/>
          <w:color w:val="auto"/>
          <w:sz w:val="24"/>
        </w:rPr>
        <w:cr/>
      </w:r>
      <w:r>
        <w:rPr>
          <w:rFonts w:ascii="仿宋" w:hAnsi="仿宋" w:eastAsia="仿宋"/>
          <w:bCs/>
          <w:color w:val="auto"/>
          <w:sz w:val="24"/>
        </w:rPr>
        <w:t>数量：1</w:t>
      </w:r>
      <w:r>
        <w:rPr>
          <w:rFonts w:ascii="仿宋" w:hAnsi="仿宋" w:eastAsia="仿宋"/>
          <w:bCs/>
          <w:color w:val="auto"/>
          <w:sz w:val="24"/>
        </w:rPr>
        <w:cr/>
      </w:r>
      <w:r>
        <w:rPr>
          <w:rFonts w:ascii="仿宋" w:hAnsi="仿宋" w:eastAsia="仿宋"/>
          <w:bCs/>
          <w:color w:val="auto"/>
          <w:sz w:val="24"/>
        </w:rPr>
        <w:t>预算金额（元）：1246500</w:t>
      </w:r>
      <w:r>
        <w:rPr>
          <w:rFonts w:ascii="仿宋" w:hAnsi="仿宋" w:eastAsia="仿宋"/>
          <w:bCs/>
          <w:color w:val="auto"/>
          <w:sz w:val="24"/>
        </w:rPr>
        <w:cr/>
      </w:r>
      <w:r>
        <w:rPr>
          <w:rFonts w:ascii="仿宋" w:hAnsi="仿宋" w:eastAsia="仿宋"/>
          <w:bCs/>
          <w:color w:val="auto"/>
          <w:sz w:val="24"/>
        </w:rPr>
        <w:t>简要规格描述或项目基本概况介绍、用途：雀儿山公园清扫保洁服务采购（具体内容详见竞争性磋商文件第三章《采购需求》）</w:t>
      </w:r>
      <w:r>
        <w:rPr>
          <w:rFonts w:ascii="仿宋" w:hAnsi="仿宋" w:eastAsia="仿宋"/>
          <w:bCs/>
          <w:color w:val="auto"/>
          <w:sz w:val="24"/>
        </w:rPr>
        <w:cr/>
      </w:r>
      <w:r>
        <w:rPr>
          <w:rFonts w:ascii="仿宋" w:hAnsi="仿宋" w:eastAsia="仿宋"/>
          <w:bCs/>
          <w:color w:val="auto"/>
          <w:sz w:val="24"/>
        </w:rPr>
        <w:t>最高限价（如有）：1246500</w:t>
      </w:r>
      <w:r>
        <w:rPr>
          <w:rFonts w:ascii="仿宋" w:hAnsi="仿宋" w:eastAsia="仿宋"/>
          <w:bCs/>
          <w:color w:val="auto"/>
          <w:sz w:val="24"/>
        </w:rPr>
        <w:cr/>
      </w:r>
      <w:r>
        <w:rPr>
          <w:rFonts w:ascii="仿宋" w:hAnsi="仿宋" w:eastAsia="仿宋"/>
          <w:bCs/>
          <w:color w:val="auto"/>
          <w:sz w:val="24"/>
        </w:rPr>
        <w:t>合同履约期限：自提供服务之日起</w:t>
      </w:r>
      <w:r>
        <w:rPr>
          <w:rFonts w:hint="eastAsia" w:ascii="仿宋" w:hAnsi="仿宋" w:eastAsia="仿宋"/>
          <w:bCs/>
          <w:color w:val="auto"/>
          <w:sz w:val="24"/>
          <w:lang w:val="en-US" w:eastAsia="zh-CN"/>
        </w:rPr>
        <w:t>1</w:t>
      </w:r>
      <w:r>
        <w:rPr>
          <w:rFonts w:ascii="仿宋" w:hAnsi="仿宋" w:eastAsia="仿宋"/>
          <w:bCs/>
          <w:color w:val="auto"/>
          <w:sz w:val="24"/>
        </w:rPr>
        <w:t>年，具体服务起止时间以合同约定日期为准。</w:t>
      </w:r>
      <w:r>
        <w:rPr>
          <w:rFonts w:ascii="仿宋" w:hAnsi="仿宋" w:eastAsia="仿宋"/>
          <w:bCs/>
          <w:color w:val="auto"/>
          <w:sz w:val="24"/>
        </w:rPr>
        <w:cr/>
      </w:r>
      <w:r>
        <w:rPr>
          <w:rFonts w:ascii="仿宋" w:hAnsi="仿宋" w:eastAsia="仿宋"/>
          <w:bCs/>
          <w:color w:val="auto"/>
          <w:sz w:val="24"/>
        </w:rPr>
        <w:t>本标项（否）接受联合体投标</w:t>
      </w:r>
      <w:r>
        <w:rPr>
          <w:rFonts w:ascii="仿宋" w:hAnsi="仿宋" w:eastAsia="仿宋"/>
          <w:bCs/>
          <w:color w:val="auto"/>
          <w:sz w:val="24"/>
        </w:rPr>
        <w:cr/>
      </w:r>
      <w:r>
        <w:rPr>
          <w:rFonts w:ascii="仿宋" w:hAnsi="仿宋" w:eastAsia="仿宋"/>
          <w:bCs/>
          <w:color w:val="auto"/>
          <w:sz w:val="24"/>
        </w:rPr>
        <w:t>备注：本项目为线上电子招标项目，</w:t>
      </w:r>
      <w:r>
        <w:rPr>
          <w:rFonts w:ascii="仿宋" w:hAnsi="仿宋" w:eastAsia="仿宋"/>
          <w:b/>
          <w:bCs w:val="0"/>
          <w:color w:val="auto"/>
          <w:sz w:val="24"/>
        </w:rPr>
        <w:t>采用远程异地评标，</w:t>
      </w:r>
      <w:r>
        <w:rPr>
          <w:rFonts w:ascii="仿宋" w:hAnsi="仿宋" w:eastAsia="仿宋"/>
          <w:bCs/>
          <w:color w:val="auto"/>
          <w:sz w:val="24"/>
        </w:rPr>
        <w:t>有意向参与本项目的供应商应当做好参与全流程电子招投标交易的充分准备。</w:t>
      </w:r>
    </w:p>
    <w:p>
      <w:pPr>
        <w:pStyle w:val="5"/>
        <w:spacing w:line="400" w:lineRule="exact"/>
        <w:ind w:firstLine="562" w:firstLineChars="200"/>
        <w:jc w:val="both"/>
        <w:rPr>
          <w:rFonts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pPr>
        <w:pStyle w:val="196"/>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pPr>
        <w:pStyle w:val="196"/>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本项目属于专门面向小微企业采购的项目，监狱企业、残疾人福利单位视同小型、微型企业；小型、微型企业须符合本项目采购标的所属行业对应的小型、微型企业划分标准；</w:t>
      </w:r>
    </w:p>
    <w:p>
      <w:pPr>
        <w:pStyle w:val="196"/>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pPr>
        <w:pStyle w:val="5"/>
        <w:spacing w:line="400" w:lineRule="exact"/>
        <w:ind w:firstLine="562" w:firstLineChars="200"/>
        <w:jc w:val="both"/>
        <w:rPr>
          <w:rFonts w:ascii="黑体" w:hAnsi="黑体" w:eastAsia="黑体" w:cs="黑体"/>
          <w:bCs/>
          <w:color w:val="auto"/>
          <w:sz w:val="28"/>
          <w:szCs w:val="28"/>
        </w:rPr>
      </w:pPr>
      <w:bookmarkStart w:id="5" w:name="_Toc35393623"/>
      <w:bookmarkStart w:id="6" w:name="_Toc35393792"/>
      <w:r>
        <w:rPr>
          <w:rFonts w:hint="eastAsia" w:ascii="黑体" w:hAnsi="黑体" w:eastAsia="黑体" w:cs="黑体"/>
          <w:bCs/>
          <w:color w:val="auto"/>
          <w:sz w:val="28"/>
          <w:szCs w:val="28"/>
        </w:rPr>
        <w:t>三、</w:t>
      </w:r>
      <w:bookmarkEnd w:id="5"/>
      <w:bookmarkEnd w:id="6"/>
      <w:r>
        <w:rPr>
          <w:rFonts w:hint="eastAsia" w:ascii="黑体" w:hAnsi="黑体" w:eastAsia="黑体" w:cs="黑体"/>
          <w:bCs/>
          <w:color w:val="auto"/>
          <w:sz w:val="28"/>
          <w:szCs w:val="28"/>
        </w:rPr>
        <w:t>获取采购文件</w:t>
      </w:r>
    </w:p>
    <w:p>
      <w:pPr>
        <w:spacing w:line="400" w:lineRule="exact"/>
        <w:ind w:right="-330" w:rightChars="-157"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11</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20</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11</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27</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pPr>
        <w:pStyle w:val="5"/>
        <w:spacing w:line="400" w:lineRule="exact"/>
        <w:ind w:firstLine="562" w:firstLineChars="200"/>
        <w:jc w:val="both"/>
        <w:rPr>
          <w:rFonts w:ascii="黑体" w:hAnsi="黑体" w:eastAsia="黑体" w:cs="黑体"/>
          <w:bCs/>
          <w:color w:val="auto"/>
          <w:sz w:val="28"/>
          <w:szCs w:val="28"/>
        </w:rPr>
      </w:pPr>
      <w:bookmarkStart w:id="7" w:name="_Toc28359082"/>
      <w:bookmarkStart w:id="8" w:name="_Toc35393624"/>
      <w:bookmarkStart w:id="9" w:name="_Toc35393793"/>
      <w:bookmarkStart w:id="10" w:name="_Toc28359005"/>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响应文件提交</w:t>
      </w:r>
    </w:p>
    <w:p>
      <w:pPr>
        <w:spacing w:line="400" w:lineRule="exact"/>
        <w:ind w:right="-330" w:rightChars="-157" w:firstLine="560" w:firstLineChars="200"/>
        <w:rPr>
          <w:rFonts w:ascii="仿宋" w:hAnsi="仿宋" w:eastAsia="仿宋"/>
          <w:bCs/>
          <w:color w:val="auto"/>
          <w:sz w:val="28"/>
          <w:szCs w:val="28"/>
          <w:u w:val="single"/>
        </w:rPr>
      </w:pPr>
      <w:r>
        <w:rPr>
          <w:rFonts w:hint="eastAsia" w:ascii="仿宋_GB2312" w:hAnsi="仿宋_GB2312" w:eastAsia="仿宋_GB2312" w:cs="仿宋_GB2312"/>
          <w:color w:val="auto"/>
          <w:sz w:val="28"/>
          <w:szCs w:val="28"/>
        </w:rPr>
        <w:t>截止时间：</w:t>
      </w:r>
      <w:r>
        <w:rPr>
          <w:rFonts w:ascii="仿宋_GB2312" w:hAnsi="仿宋_GB2312" w:eastAsia="仿宋_GB2312" w:cs="仿宋_GB2312"/>
          <w:bCs/>
          <w:color w:val="auto"/>
          <w:sz w:val="28"/>
          <w:szCs w:val="28"/>
        </w:rPr>
        <w:t>2024年</w:t>
      </w:r>
      <w:r>
        <w:rPr>
          <w:rFonts w:hint="eastAsia" w:ascii="仿宋_GB2312" w:hAnsi="仿宋_GB2312" w:eastAsia="仿宋_GB2312" w:cs="仿宋_GB2312"/>
          <w:bCs/>
          <w:color w:val="auto"/>
          <w:sz w:val="28"/>
          <w:szCs w:val="28"/>
          <w:lang w:val="en-US" w:eastAsia="zh-CN"/>
        </w:rPr>
        <w:t>12</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3</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pStyle w:val="5"/>
        <w:spacing w:line="400" w:lineRule="exact"/>
        <w:ind w:firstLine="562" w:firstLineChars="200"/>
        <w:jc w:val="both"/>
        <w:rPr>
          <w:rFonts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2024年</w:t>
      </w:r>
      <w:r>
        <w:rPr>
          <w:rFonts w:hint="eastAsia" w:ascii="仿宋_GB2312" w:eastAsia="仿宋_GB2312"/>
          <w:bCs/>
          <w:color w:val="auto"/>
          <w:sz w:val="28"/>
          <w:szCs w:val="28"/>
          <w:lang w:val="en-US" w:eastAsia="zh-CN"/>
        </w:rPr>
        <w:t>12</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3</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w:t>
      </w:r>
      <w:bookmarkStart w:id="59" w:name="_GoBack"/>
      <w:bookmarkEnd w:id="59"/>
      <w:r>
        <w:rPr>
          <w:rFonts w:hint="eastAsia" w:ascii="仿宋_GB2312" w:hAnsi="仿宋_GB2312" w:eastAsia="仿宋_GB2312" w:cs="仿宋_GB2312"/>
          <w:color w:val="auto"/>
          <w:sz w:val="28"/>
          <w:szCs w:val="28"/>
        </w:rPr>
        <w:t>北京时间）</w:t>
      </w:r>
    </w:p>
    <w:p>
      <w:pPr>
        <w:spacing w:line="440" w:lineRule="exact"/>
        <w:ind w:firstLine="560" w:firstLineChars="200"/>
        <w:rPr>
          <w:rFonts w:ascii="仿宋_GB2312" w:hAnsi="仿宋_GB2312" w:eastAsia="仿宋_GB2312" w:cs="仿宋_GB2312"/>
          <w:bCs/>
          <w:color w:val="auto"/>
          <w:sz w:val="28"/>
          <w:szCs w:val="28"/>
        </w:rPr>
      </w:pPr>
      <w:bookmarkStart w:id="11" w:name="_Toc35393794"/>
      <w:bookmarkStart w:id="12" w:name="_Toc28359084"/>
      <w:bookmarkStart w:id="13" w:name="_Toc28359007"/>
      <w:bookmarkStart w:id="14" w:name="_Toc35393625"/>
      <w:r>
        <w:rPr>
          <w:rFonts w:hint="eastAsia" w:ascii="仿宋_GB2312" w:hAnsi="仿宋_GB2312" w:eastAsia="仿宋_GB2312" w:cs="仿宋_GB2312"/>
          <w:color w:val="auto"/>
          <w:sz w:val="28"/>
          <w:szCs w:val="28"/>
        </w:rPr>
        <w:t>开标地点：广西政府采购云平台（https://www.gcy.zfcg.gxzf.gov.cn/）</w:t>
      </w:r>
    </w:p>
    <w:p>
      <w:pPr>
        <w:pStyle w:val="5"/>
        <w:spacing w:line="400" w:lineRule="exact"/>
        <w:ind w:firstLine="562" w:firstLineChars="200"/>
        <w:jc w:val="both"/>
        <w:rPr>
          <w:rFonts w:ascii="黑体" w:hAnsi="黑体" w:eastAsia="黑体" w:cs="黑体"/>
          <w:bCs/>
          <w:color w:val="auto"/>
          <w:sz w:val="28"/>
          <w:szCs w:val="28"/>
        </w:rPr>
      </w:pPr>
      <w:r>
        <w:rPr>
          <w:rFonts w:hint="eastAsia" w:ascii="黑体" w:hAnsi="黑体" w:eastAsia="黑体" w:cs="黑体"/>
          <w:bCs/>
          <w:color w:val="auto"/>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pPr>
        <w:pStyle w:val="5"/>
        <w:spacing w:line="400" w:lineRule="exact"/>
        <w:ind w:firstLine="562" w:firstLineChars="200"/>
        <w:jc w:val="both"/>
        <w:rPr>
          <w:rFonts w:ascii="仿宋_GB2312" w:hAnsi="仿宋_GB2312" w:eastAsia="仿宋_GB2312" w:cs="仿宋_GB2312"/>
          <w:bCs/>
          <w:color w:val="auto"/>
          <w:sz w:val="28"/>
          <w:szCs w:val="28"/>
        </w:rPr>
      </w:pPr>
      <w:bookmarkStart w:id="15" w:name="_Toc35393626"/>
      <w:bookmarkStart w:id="16" w:name="_Toc35393795"/>
      <w:r>
        <w:rPr>
          <w:rFonts w:hint="eastAsia" w:ascii="黑体" w:hAnsi="黑体" w:eastAsia="黑体" w:cs="黑体"/>
          <w:bCs/>
          <w:color w:val="auto"/>
          <w:sz w:val="28"/>
          <w:szCs w:val="28"/>
        </w:rPr>
        <w:t>七、其他补充事宜</w:t>
      </w:r>
      <w:bookmarkEnd w:id="15"/>
      <w:bookmarkEnd w:id="16"/>
    </w:p>
    <w:p>
      <w:pPr>
        <w:pStyle w:val="196"/>
        <w:spacing w:line="420" w:lineRule="exact"/>
        <w:ind w:firstLine="560"/>
        <w:rPr>
          <w:rFonts w:ascii="仿宋_GB2312" w:hAnsi="仿宋_GB2312" w:eastAsia="仿宋_GB2312" w:cs="仿宋_GB2312"/>
          <w:b/>
          <w:bCs/>
          <w:color w:val="auto"/>
          <w:sz w:val="28"/>
          <w:szCs w:val="28"/>
        </w:rPr>
      </w:pPr>
      <w:bookmarkStart w:id="17" w:name="_Toc35393796"/>
      <w:bookmarkStart w:id="18" w:name="_Toc35393627"/>
      <w:bookmarkStart w:id="19" w:name="_Toc28359085"/>
      <w:bookmarkStart w:id="20" w:name="_Toc28359008"/>
      <w:bookmarkStart w:id="21" w:name="_Hlk50569036"/>
      <w:r>
        <w:rPr>
          <w:rFonts w:hint="eastAsia" w:ascii="仿宋_GB2312" w:hAnsi="仿宋_GB2312" w:eastAsia="仿宋_GB2312" w:cs="仿宋_GB2312"/>
          <w:b/>
          <w:bCs/>
          <w:color w:val="auto"/>
          <w:sz w:val="28"/>
          <w:szCs w:val="28"/>
        </w:rPr>
        <w:t>（一）磋商保证金：</w:t>
      </w:r>
      <w:r>
        <w:rPr>
          <w:rFonts w:hint="eastAsia" w:ascii="仿宋_GB2312" w:hAnsi="仿宋_GB2312" w:eastAsia="仿宋_GB2312" w:cs="仿宋_GB2312"/>
          <w:color w:val="auto"/>
          <w:sz w:val="28"/>
          <w:szCs w:val="28"/>
        </w:rPr>
        <w:t>本项目无需提交磋商保证金。</w:t>
      </w:r>
    </w:p>
    <w:p>
      <w:pPr>
        <w:pStyle w:val="286"/>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广西壮族自治区政府采购网（zfcg.gxzf.gov.cn）、柳州市政府采购网（zfcg.lzscz.liuzhou.gov.cn）。</w:t>
      </w:r>
    </w:p>
    <w:p>
      <w:pPr>
        <w:pStyle w:val="286"/>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6"/>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p>
    <w:p>
      <w:pPr>
        <w:pStyle w:val="196"/>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6"/>
        <w:spacing w:line="480" w:lineRule="exact"/>
        <w:ind w:firstLine="56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（六）供应商参与电子投标特别说明</w:t>
      </w:r>
    </w:p>
    <w:p>
      <w:pPr>
        <w:pStyle w:val="286"/>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86"/>
        <w:wordWrap w:val="0"/>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2.参与电子标的供应商必须为广西政府采购云平台的正式供应商且申领CA证书，</w:t>
      </w:r>
      <w:r>
        <w:rPr>
          <w:rFonts w:hint="eastAsia" w:ascii="仿宋_GB2312" w:hAnsi="仿宋_GB2312" w:eastAsia="仿宋_GB2312" w:cs="仿宋_GB2312"/>
          <w:b/>
          <w:bCs/>
          <w:color w:val="auto"/>
          <w:sz w:val="28"/>
          <w:szCs w:val="28"/>
        </w:rPr>
        <w:t>各供应商应在开标前及时完成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pPr>
        <w:pStyle w:val="196"/>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供应商应及时熟悉掌握电子标系统操作指南（见广西政府采购云平台电子卖场首页—服务中心—帮助中心—项目采购）</w:t>
      </w:r>
    </w:p>
    <w:p>
      <w:pPr>
        <w:pStyle w:val="196"/>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pPr>
        <w:pStyle w:val="196"/>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pPr>
        <w:pStyle w:val="196"/>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各供应商通过新平台参与政府采购项目投标需下载使用新版客户端，广西政府采购云平台客户端</w:t>
      </w:r>
      <w:r>
        <w:rPr>
          <w:rFonts w:hint="eastAsia" w:ascii="仿宋_GB2312" w:hAnsi="仿宋_GB2312" w:eastAsia="仿宋_GB2312" w:cs="仿宋_GB2312"/>
          <w:color w:val="auto"/>
          <w:sz w:val="28"/>
          <w:szCs w:val="28"/>
        </w:rPr>
        <w:t xml:space="preserve">软件请供应商自行前往下载并安装：  </w:t>
      </w:r>
    </w:p>
    <w:p>
      <w:pPr>
        <w:pStyle w:val="196"/>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6"/>
        <w:spacing w:line="420" w:lineRule="exact"/>
        <w:ind w:firstLine="56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4.因未注册广西政府采购云平台、未办理CA证书、CA证书故障、操作不当等原因造成无法投标或投标失败等后果由供应商自行承担；</w:t>
      </w:r>
    </w:p>
    <w:p>
      <w:pPr>
        <w:pStyle w:val="196"/>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pPr>
        <w:pStyle w:val="5"/>
        <w:spacing w:line="400" w:lineRule="exact"/>
        <w:ind w:firstLine="562" w:firstLineChars="200"/>
        <w:jc w:val="both"/>
        <w:rPr>
          <w:rFonts w:ascii="黑体" w:hAnsi="黑体" w:eastAsia="黑体" w:cs="黑体"/>
          <w:b w:val="0"/>
          <w:color w:val="auto"/>
          <w:sz w:val="28"/>
          <w:szCs w:val="28"/>
        </w:rPr>
      </w:pPr>
      <w:r>
        <w:rPr>
          <w:rFonts w:hint="eastAsia" w:ascii="黑体" w:hAnsi="黑体" w:eastAsia="黑体" w:cs="黑体"/>
          <w:bCs/>
          <w:color w:val="auto"/>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柳州市雀儿山公园管理处</w:t>
      </w:r>
    </w:p>
    <w:p>
      <w:pPr>
        <w:spacing w:line="400" w:lineRule="exact"/>
        <w:ind w:right="-330" w:rightChars="-157" w:firstLine="555"/>
        <w:rPr>
          <w:rFonts w:hint="eastAsia"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址：柳州市柳北区雀儿山路5号</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纪成方</w:t>
      </w:r>
    </w:p>
    <w:p>
      <w:pPr>
        <w:spacing w:line="400" w:lineRule="exact"/>
        <w:ind w:right="-330" w:rightChars="-157"/>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0772-2314345</w:t>
      </w:r>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pPr>
        <w:spacing w:line="400" w:lineRule="exact"/>
        <w:ind w:left="2100" w:right="-330" w:rightChars="-157"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刘靖莹</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项目联系方式：</w:t>
      </w:r>
      <w:r>
        <w:rPr>
          <w:rFonts w:ascii="仿宋_GB2312" w:eastAsia="仿宋_GB2312"/>
          <w:color w:val="auto"/>
          <w:sz w:val="28"/>
          <w:szCs w:val="28"/>
        </w:rPr>
        <w:t>0772-2992078</w:t>
      </w:r>
      <w:bookmarkEnd w:id="21"/>
    </w:p>
    <w:p>
      <w:pPr>
        <w:tabs>
          <w:tab w:val="left" w:pos="9660"/>
          <w:tab w:val="left" w:pos="9870"/>
        </w:tabs>
        <w:spacing w:line="440" w:lineRule="exact"/>
        <w:ind w:right="920"/>
        <w:rPr>
          <w:rFonts w:ascii="仿宋_GB2312" w:eastAsia="仿宋_GB2312"/>
          <w:color w:val="auto"/>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color w:val="auto"/>
          <w:sz w:val="32"/>
          <w:szCs w:val="32"/>
        </w:rPr>
      </w:pPr>
      <w:bookmarkStart w:id="22" w:name="_Toc31958"/>
      <w:bookmarkStart w:id="23" w:name="_Toc2902"/>
      <w:r>
        <w:rPr>
          <w:rFonts w:hint="eastAsia" w:ascii="宋体" w:hAnsi="宋体"/>
          <w:b/>
          <w:bCs/>
          <w:color w:val="auto"/>
          <w:kern w:val="44"/>
          <w:sz w:val="32"/>
          <w:szCs w:val="32"/>
        </w:rPr>
        <w:t>第二章 供应商须知</w:t>
      </w:r>
      <w:bookmarkEnd w:id="22"/>
      <w:bookmarkEnd w:id="23"/>
    </w:p>
    <w:p>
      <w:pPr>
        <w:spacing w:line="540" w:lineRule="exact"/>
        <w:jc w:val="center"/>
        <w:rPr>
          <w:b/>
          <w:color w:val="auto"/>
          <w:sz w:val="32"/>
          <w:szCs w:val="32"/>
        </w:rPr>
      </w:pPr>
      <w:r>
        <w:rPr>
          <w:rFonts w:hint="eastAsia" w:ascii="仿宋_GB2312" w:eastAsia="仿宋_GB2312"/>
          <w:b/>
          <w:color w:val="auto"/>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ascii="仿宋_GB2312" w:hAnsi="宋体" w:eastAsia="仿宋_GB2312"/>
                <w:b/>
                <w:color w:val="auto"/>
                <w:sz w:val="24"/>
              </w:rPr>
            </w:pPr>
            <w:r>
              <w:rPr>
                <w:rFonts w:hint="eastAsia" w:ascii="仿宋_GB2312" w:hAnsi="宋体" w:eastAsia="仿宋_GB2312"/>
                <w:b/>
                <w:color w:val="auto"/>
                <w:sz w:val="24"/>
              </w:rPr>
              <w:t>序号</w:t>
            </w:r>
          </w:p>
        </w:tc>
        <w:tc>
          <w:tcPr>
            <w:tcW w:w="8676" w:type="dxa"/>
          </w:tcPr>
          <w:p>
            <w:pPr>
              <w:spacing w:line="440" w:lineRule="exact"/>
              <w:jc w:val="center"/>
              <w:rPr>
                <w:rFonts w:ascii="仿宋_GB2312" w:hAnsi="宋体" w:eastAsia="仿宋_GB2312"/>
                <w:b/>
                <w:color w:val="auto"/>
                <w:sz w:val="24"/>
              </w:rPr>
            </w:pPr>
            <w:r>
              <w:rPr>
                <w:rFonts w:hint="eastAsia" w:ascii="仿宋_GB2312" w:hAnsi="宋体" w:eastAsia="仿宋_GB2312"/>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8676" w:type="dxa"/>
            <w:vAlign w:val="center"/>
          </w:tcPr>
          <w:p>
            <w:pPr>
              <w:spacing w:line="440" w:lineRule="exact"/>
              <w:rPr>
                <w:rFonts w:ascii="仿宋_GB2312" w:hAnsi="宋体" w:eastAsia="仿宋_GB2312"/>
                <w:color w:val="auto"/>
                <w:sz w:val="24"/>
              </w:rPr>
            </w:pPr>
            <w:r>
              <w:rPr>
                <w:rFonts w:hint="eastAsia" w:ascii="仿宋_GB2312" w:hAnsi="宋体" w:eastAsia="仿宋_GB2312"/>
                <w:color w:val="auto"/>
                <w:sz w:val="24"/>
              </w:rPr>
              <w:t>项目名称：</w:t>
            </w:r>
            <w:r>
              <w:rPr>
                <w:rFonts w:ascii="仿宋_GB2312" w:hAnsi="宋体" w:eastAsia="仿宋_GB2312"/>
                <w:color w:val="auto"/>
                <w:sz w:val="24"/>
              </w:rPr>
              <w:t>雀儿山公园清扫保洁服务采购</w:t>
            </w:r>
          </w:p>
          <w:p>
            <w:pPr>
              <w:spacing w:line="440" w:lineRule="exact"/>
              <w:rPr>
                <w:rFonts w:ascii="仿宋_GB2312" w:hAnsi="宋体" w:eastAsia="仿宋_GB2312"/>
                <w:color w:val="auto"/>
                <w:sz w:val="24"/>
              </w:rPr>
            </w:pPr>
            <w:r>
              <w:rPr>
                <w:rFonts w:hint="eastAsia" w:ascii="仿宋_GB2312" w:hAnsi="宋体" w:eastAsia="仿宋_GB2312"/>
                <w:color w:val="auto"/>
                <w:sz w:val="24"/>
              </w:rPr>
              <w:t>项目编号：</w:t>
            </w:r>
            <w:r>
              <w:rPr>
                <w:rFonts w:ascii="仿宋_GB2312" w:hAnsi="宋体" w:eastAsia="仿宋_GB2312"/>
                <w:color w:val="auto"/>
                <w:sz w:val="24"/>
              </w:rPr>
              <w:t>LZZC2024-C3-991019-LZSZ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ascii="仿宋_GB2312" w:hAnsi="宋体" w:eastAsia="仿宋_GB2312"/>
                <w:color w:val="auto"/>
                <w:sz w:val="24"/>
              </w:rPr>
              <w:t>2</w:t>
            </w:r>
          </w:p>
        </w:tc>
        <w:tc>
          <w:tcPr>
            <w:tcW w:w="8676" w:type="dxa"/>
            <w:vAlign w:val="center"/>
          </w:tcPr>
          <w:p>
            <w:pPr>
              <w:spacing w:line="440" w:lineRule="exact"/>
              <w:rPr>
                <w:rFonts w:ascii="仿宋_GB2312" w:hAnsi="宋体" w:eastAsia="仿宋_GB2312"/>
                <w:color w:val="auto"/>
                <w:sz w:val="24"/>
              </w:rPr>
            </w:pPr>
            <w:r>
              <w:rPr>
                <w:rFonts w:hint="eastAsia" w:ascii="仿宋_GB2312" w:hAnsi="宋体" w:eastAsia="仿宋_GB2312"/>
                <w:color w:val="auto"/>
                <w:sz w:val="24"/>
              </w:rPr>
              <w:t>采购资金来源：财政性资金</w:t>
            </w:r>
          </w:p>
          <w:p>
            <w:pPr>
              <w:spacing w:line="440" w:lineRule="exact"/>
              <w:rPr>
                <w:rFonts w:ascii="仿宋_GB2312" w:hAnsi="宋体" w:eastAsia="仿宋_GB2312"/>
                <w:color w:val="auto"/>
                <w:sz w:val="24"/>
              </w:rPr>
            </w:pPr>
            <w:r>
              <w:rPr>
                <w:rFonts w:hint="eastAsia" w:ascii="仿宋_GB2312" w:hAnsi="宋体" w:eastAsia="仿宋_GB2312"/>
                <w:color w:val="auto"/>
                <w:sz w:val="24"/>
              </w:rPr>
              <w:t>预算金额（人民币）：</w:t>
            </w:r>
            <w:r>
              <w:rPr>
                <w:rFonts w:ascii="仿宋_GB2312" w:hAnsi="宋体" w:eastAsia="仿宋_GB2312"/>
                <w:color w:val="auto"/>
                <w:sz w:val="24"/>
              </w:rPr>
              <w:t>壹佰贰拾肆万陆仟伍佰元整</w:t>
            </w:r>
            <w:r>
              <w:rPr>
                <w:rFonts w:hint="eastAsia" w:ascii="仿宋_GB2312" w:eastAsia="仿宋_GB2312"/>
                <w:color w:val="auto"/>
                <w:sz w:val="24"/>
              </w:rPr>
              <w:t>（</w:t>
            </w:r>
            <w:r>
              <w:rPr>
                <w:rFonts w:hint="eastAsia" w:ascii="仿宋_GB2312" w:hAnsi="宋体" w:eastAsia="仿宋_GB2312"/>
                <w:color w:val="auto"/>
                <w:sz w:val="24"/>
              </w:rPr>
              <w:t>¥</w:t>
            </w:r>
            <w:r>
              <w:rPr>
                <w:rFonts w:ascii="仿宋_GB2312" w:hAnsi="宋体" w:eastAsia="仿宋_GB2312"/>
                <w:color w:val="auto"/>
                <w:sz w:val="24"/>
              </w:rPr>
              <w:t>1</w:t>
            </w:r>
            <w:r>
              <w:rPr>
                <w:rFonts w:hint="eastAsia" w:ascii="仿宋_GB2312" w:hAnsi="宋体" w:eastAsia="仿宋_GB2312"/>
                <w:color w:val="auto"/>
                <w:sz w:val="24"/>
              </w:rPr>
              <w:t>,</w:t>
            </w:r>
            <w:r>
              <w:rPr>
                <w:rFonts w:ascii="仿宋_GB2312" w:hAnsi="宋体" w:eastAsia="仿宋_GB2312"/>
                <w:color w:val="auto"/>
                <w:sz w:val="24"/>
              </w:rPr>
              <w:t>246</w:t>
            </w:r>
            <w:r>
              <w:rPr>
                <w:rFonts w:hint="eastAsia" w:ascii="仿宋_GB2312" w:hAnsi="宋体" w:eastAsia="仿宋_GB2312"/>
                <w:color w:val="auto"/>
                <w:sz w:val="24"/>
              </w:rPr>
              <w:t>,</w:t>
            </w:r>
            <w:r>
              <w:rPr>
                <w:rFonts w:ascii="仿宋_GB2312" w:hAnsi="宋体" w:eastAsia="仿宋_GB2312"/>
                <w:color w:val="auto"/>
                <w:sz w:val="24"/>
              </w:rPr>
              <w:t>500</w:t>
            </w:r>
            <w:r>
              <w:rPr>
                <w:rFonts w:hint="eastAsia" w:ascii="仿宋_GB2312" w:hAnsi="宋体" w:eastAsia="仿宋_GB2312"/>
                <w:color w:val="auto"/>
                <w:sz w:val="24"/>
              </w:rPr>
              <w:t>.00</w:t>
            </w:r>
            <w:r>
              <w:rPr>
                <w:rFonts w:hint="eastAsia" w:ascii="仿宋_GB2312" w:eastAsia="仿宋_GB2312"/>
                <w:color w:val="auto"/>
                <w:sz w:val="24"/>
              </w:rPr>
              <w:t>）</w:t>
            </w:r>
            <w:r>
              <w:rPr>
                <w:rFonts w:hint="eastAsia" w:ascii="仿宋_GB2312" w:hAnsi="宋体"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ascii="仿宋_GB2312" w:hAnsi="宋体" w:eastAsia="仿宋_GB2312"/>
                <w:color w:val="auto"/>
                <w:sz w:val="24"/>
              </w:rPr>
              <w:t>3</w:t>
            </w:r>
          </w:p>
        </w:tc>
        <w:tc>
          <w:tcPr>
            <w:tcW w:w="8676" w:type="dxa"/>
            <w:vAlign w:val="center"/>
          </w:tcPr>
          <w:p>
            <w:pPr>
              <w:spacing w:line="440" w:lineRule="exact"/>
              <w:rPr>
                <w:rFonts w:ascii="仿宋_GB2312" w:hAnsi="宋体" w:eastAsia="仿宋_GB2312"/>
                <w:color w:val="auto"/>
                <w:sz w:val="24"/>
              </w:rPr>
            </w:pPr>
            <w:r>
              <w:rPr>
                <w:rFonts w:hint="eastAsia" w:ascii="仿宋_GB2312" w:hAnsi="宋体" w:eastAsia="仿宋_GB2312"/>
                <w:color w:val="auto"/>
                <w:sz w:val="24"/>
              </w:rPr>
              <w:t>响应报价及费用：</w:t>
            </w:r>
          </w:p>
          <w:p>
            <w:pPr>
              <w:spacing w:line="440" w:lineRule="exact"/>
              <w:rPr>
                <w:rFonts w:ascii="仿宋_GB2312" w:hAnsi="宋体" w:eastAsia="仿宋_GB2312"/>
                <w:color w:val="auto"/>
                <w:sz w:val="24"/>
              </w:rPr>
            </w:pPr>
            <w:r>
              <w:rPr>
                <w:rFonts w:hint="eastAsia" w:ascii="仿宋_GB2312" w:eastAsia="仿宋_GB2312"/>
                <w:color w:val="auto"/>
                <w:sz w:val="24"/>
              </w:rPr>
              <w:t>1.本项目应以人民币报价；</w:t>
            </w:r>
          </w:p>
          <w:p>
            <w:pPr>
              <w:spacing w:line="440" w:lineRule="exact"/>
              <w:rPr>
                <w:rFonts w:ascii="仿宋_GB2312" w:hAnsi="宋体" w:eastAsia="仿宋_GB2312"/>
                <w:color w:val="auto"/>
                <w:sz w:val="24"/>
              </w:rPr>
            </w:pPr>
            <w:r>
              <w:rPr>
                <w:rFonts w:hint="eastAsia" w:ascii="仿宋_GB2312" w:hAnsi="宋体" w:eastAsia="仿宋_GB2312"/>
                <w:color w:val="auto"/>
                <w:sz w:val="24"/>
              </w:rPr>
              <w:t>2.供应商须就第三章《采购需求》中的所有服务内容作完整唯一报价；</w:t>
            </w:r>
          </w:p>
          <w:p>
            <w:pPr>
              <w:spacing w:line="440" w:lineRule="exact"/>
              <w:rPr>
                <w:rFonts w:ascii="仿宋_GB2312" w:eastAsia="仿宋_GB2312"/>
                <w:color w:val="auto"/>
                <w:sz w:val="24"/>
              </w:rPr>
            </w:pPr>
            <w:r>
              <w:rPr>
                <w:rFonts w:hint="eastAsia" w:ascii="仿宋_GB2312" w:eastAsia="仿宋_GB2312"/>
                <w:color w:val="auto"/>
                <w:sz w:val="24"/>
              </w:rPr>
              <w:t>3.不论磋商结果如何，供应商均应自行承担所有与磋商有关的全部费用；</w:t>
            </w:r>
          </w:p>
          <w:p>
            <w:pPr>
              <w:spacing w:line="440" w:lineRule="exact"/>
              <w:rPr>
                <w:rFonts w:ascii="仿宋_GB2312" w:hAnsi="宋体" w:eastAsia="仿宋_GB2312"/>
                <w:color w:val="auto"/>
                <w:sz w:val="24"/>
              </w:rPr>
            </w:pPr>
            <w:r>
              <w:rPr>
                <w:rFonts w:hint="eastAsia" w:ascii="仿宋_GB2312" w:eastAsia="仿宋_GB2312"/>
                <w:color w:val="auto"/>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ascii="仿宋_GB2312" w:hAnsi="宋体" w:eastAsia="仿宋_GB2312"/>
                <w:color w:val="auto"/>
                <w:sz w:val="24"/>
              </w:rPr>
              <w:t>4</w:t>
            </w:r>
          </w:p>
        </w:tc>
        <w:tc>
          <w:tcPr>
            <w:tcW w:w="8676" w:type="dxa"/>
            <w:vAlign w:val="center"/>
          </w:tcPr>
          <w:p>
            <w:pPr>
              <w:spacing w:line="440" w:lineRule="exact"/>
              <w:rPr>
                <w:rFonts w:ascii="仿宋_GB2312" w:hAnsi="宋体" w:eastAsia="仿宋_GB2312"/>
                <w:color w:val="auto"/>
                <w:sz w:val="24"/>
              </w:rPr>
            </w:pPr>
            <w:r>
              <w:rPr>
                <w:rFonts w:hint="eastAsia" w:ascii="仿宋_GB2312" w:hAnsi="宋体" w:eastAsia="仿宋_GB2312"/>
                <w:color w:val="auto"/>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5</w:t>
            </w:r>
          </w:p>
        </w:tc>
        <w:tc>
          <w:tcPr>
            <w:tcW w:w="8676" w:type="dxa"/>
            <w:vAlign w:val="center"/>
          </w:tcPr>
          <w:p>
            <w:pPr>
              <w:pStyle w:val="503"/>
              <w:spacing w:before="0" w:beforeAutospacing="0" w:after="0" w:afterAutospacing="0" w:line="460" w:lineRule="atLeast"/>
              <w:rPr>
                <w:rFonts w:ascii="仿宋_GB2312" w:eastAsia="仿宋_GB2312"/>
                <w:color w:val="auto"/>
              </w:rPr>
            </w:pPr>
            <w:r>
              <w:rPr>
                <w:rStyle w:val="504"/>
                <w:rFonts w:hint="eastAsia" w:ascii="仿宋_GB2312" w:eastAsia="仿宋_GB2312"/>
                <w:color w:val="auto"/>
              </w:rPr>
              <w:t>本项目属于专门面向小微企业采购的项目，监狱企业、残疾人福利单位视同小型、微型企业：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504"/>
                <w:rFonts w:hint="eastAsia" w:ascii="仿宋_GB2312" w:eastAsia="仿宋_GB2312"/>
                <w:color w:val="auto"/>
              </w:rPr>
              <w:t>小微</w:t>
            </w:r>
            <w:r>
              <w:rPr>
                <w:rFonts w:hint="eastAsia" w:ascii="仿宋_GB2312" w:eastAsia="仿宋_GB2312"/>
                <w:color w:val="auto"/>
              </w:rPr>
              <w:t>企业以供应商填写的《中小企业声明函》为判定标准（格式见竞争性磋商文件第四章）；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2.残疾人福利性单位以供应商提供的《残疾人福利性单位声明函》为判定标准（格式见竞争性磋商文件第四章）；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6</w:t>
            </w:r>
          </w:p>
        </w:tc>
        <w:tc>
          <w:tcPr>
            <w:tcW w:w="8676" w:type="dxa"/>
            <w:vAlign w:val="center"/>
          </w:tcPr>
          <w:p>
            <w:pPr>
              <w:pStyle w:val="522"/>
              <w:spacing w:before="0" w:beforeAutospacing="0" w:after="0" w:afterAutospacing="0" w:line="460" w:lineRule="atLeast"/>
              <w:rPr>
                <w:rFonts w:ascii="仿宋_GB2312" w:eastAsia="仿宋_GB2312"/>
                <w:color w:val="auto"/>
              </w:rPr>
            </w:pPr>
            <w:r>
              <w:rPr>
                <w:rStyle w:val="523"/>
                <w:rFonts w:hint="eastAsia" w:ascii="仿宋_GB2312" w:eastAsia="仿宋_GB2312"/>
                <w:color w:val="auto"/>
              </w:rPr>
              <w:t>电子响应文件（必须提供）：</w:t>
            </w:r>
            <w:r>
              <w:rPr>
                <w:rFonts w:hint="eastAsia" w:ascii="仿宋_GB2312" w:eastAsia="仿宋_GB2312"/>
                <w:b/>
                <w:bCs/>
                <w:color w:val="auto"/>
              </w:rPr>
              <w:br w:type="textWrapping"/>
            </w:r>
            <w:r>
              <w:rPr>
                <w:rStyle w:val="523"/>
                <w:rFonts w:hint="eastAsia" w:ascii="仿宋_GB2312" w:eastAsia="仿宋_GB2312"/>
                <w:color w:val="auto"/>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auto"/>
              </w:rPr>
              <w:br w:type="textWrapping"/>
            </w:r>
            <w:r>
              <w:rPr>
                <w:rStyle w:val="523"/>
                <w:rFonts w:hint="eastAsia" w:ascii="仿宋_GB2312" w:eastAsia="仿宋_GB2312"/>
                <w:color w:val="auto"/>
              </w:rPr>
              <w:t>2.未按规定传输提交电子响应文件的将被广西政府采购云平台拒绝。</w:t>
            </w:r>
            <w:r>
              <w:rPr>
                <w:rFonts w:hint="eastAsia" w:ascii="仿宋_GB2312" w:eastAsia="仿宋_GB2312"/>
                <w:b/>
                <w:bCs/>
                <w:color w:val="auto"/>
              </w:rPr>
              <w:br w:type="textWrapping"/>
            </w:r>
            <w:r>
              <w:rPr>
                <w:rStyle w:val="523"/>
                <w:rFonts w:hint="eastAsia" w:ascii="仿宋_GB2312" w:eastAsia="仿宋_GB2312"/>
                <w:color w:val="auto"/>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7</w:t>
            </w:r>
          </w:p>
        </w:tc>
        <w:tc>
          <w:tcPr>
            <w:tcW w:w="8676" w:type="dxa"/>
            <w:vAlign w:val="center"/>
          </w:tcPr>
          <w:p>
            <w:pPr>
              <w:pStyle w:val="541"/>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8</w:t>
            </w:r>
          </w:p>
        </w:tc>
        <w:tc>
          <w:tcPr>
            <w:tcW w:w="8676" w:type="dxa"/>
            <w:vAlign w:val="center"/>
          </w:tcPr>
          <w:p>
            <w:pPr>
              <w:pStyle w:val="559"/>
              <w:spacing w:before="0" w:beforeAutospacing="0" w:after="0" w:afterAutospacing="0" w:line="460" w:lineRule="atLeast"/>
              <w:rPr>
                <w:rFonts w:ascii="仿宋_GB2312" w:eastAsia="仿宋_GB2312"/>
                <w:color w:val="auto"/>
              </w:rPr>
            </w:pPr>
            <w:r>
              <w:rPr>
                <w:rFonts w:hint="eastAsia" w:ascii="仿宋_GB2312" w:eastAsia="仿宋_GB2312"/>
                <w:color w:val="auto"/>
              </w:rPr>
              <w:t>磋商时间：首次电子响应文件递交截止时间后，具体时间由采购代理机构另行通知；</w:t>
            </w:r>
          </w:p>
          <w:p>
            <w:pPr>
              <w:pStyle w:val="559"/>
              <w:spacing w:before="0" w:beforeAutospacing="0" w:after="0" w:afterAutospacing="0" w:line="460" w:lineRule="atLeast"/>
              <w:rPr>
                <w:rFonts w:ascii="仿宋_GB2312" w:eastAsia="仿宋_GB2312"/>
                <w:color w:val="auto"/>
              </w:rPr>
            </w:pPr>
            <w:r>
              <w:rPr>
                <w:rFonts w:hint="eastAsia" w:ascii="仿宋_GB2312" w:eastAsia="仿宋_GB2312"/>
                <w:color w:val="auto"/>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9</w:t>
            </w:r>
          </w:p>
        </w:tc>
        <w:tc>
          <w:tcPr>
            <w:tcW w:w="8676" w:type="dxa"/>
            <w:vAlign w:val="center"/>
          </w:tcPr>
          <w:p>
            <w:pPr>
              <w:pStyle w:val="577"/>
              <w:spacing w:before="0" w:beforeAutospacing="0" w:after="0" w:afterAutospacing="0" w:line="460" w:lineRule="atLeast"/>
              <w:rPr>
                <w:rFonts w:ascii="仿宋_GB2312" w:eastAsia="仿宋_GB2312"/>
                <w:color w:val="auto"/>
              </w:rPr>
            </w:pPr>
            <w:r>
              <w:rPr>
                <w:rFonts w:hint="eastAsia" w:ascii="仿宋_GB2312" w:eastAsia="仿宋_GB2312"/>
                <w:color w:val="auto"/>
              </w:rPr>
              <w:t>电子响应文件解密时间：</w:t>
            </w:r>
            <w:r>
              <w:rPr>
                <w:rFonts w:hint="eastAsia" w:ascii="仿宋_GB2312" w:eastAsia="仿宋_GB2312"/>
                <w:color w:val="auto"/>
              </w:rPr>
              <w:br w:type="textWrapping"/>
            </w:r>
            <w:r>
              <w:rPr>
                <w:rFonts w:hint="eastAsia" w:ascii="仿宋_GB2312" w:eastAsia="仿宋_GB2312"/>
                <w:color w:val="auto"/>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10</w:t>
            </w:r>
          </w:p>
        </w:tc>
        <w:tc>
          <w:tcPr>
            <w:tcW w:w="8676" w:type="dxa"/>
            <w:vAlign w:val="center"/>
          </w:tcPr>
          <w:p>
            <w:pPr>
              <w:pStyle w:val="595"/>
              <w:spacing w:before="0" w:beforeAutospacing="0" w:after="0" w:afterAutospacing="0" w:line="460" w:lineRule="atLeast"/>
              <w:rPr>
                <w:rFonts w:ascii="仿宋_GB2312" w:eastAsia="仿宋_GB2312"/>
                <w:color w:val="auto"/>
              </w:rPr>
            </w:pPr>
            <w:r>
              <w:rPr>
                <w:rFonts w:hint="eastAsia" w:ascii="仿宋_GB2312" w:eastAsia="仿宋_GB2312"/>
                <w:color w:val="auto"/>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11</w:t>
            </w:r>
          </w:p>
        </w:tc>
        <w:tc>
          <w:tcPr>
            <w:tcW w:w="8676" w:type="dxa"/>
            <w:vAlign w:val="center"/>
          </w:tcPr>
          <w:p>
            <w:pPr>
              <w:pStyle w:val="613"/>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12</w:t>
            </w:r>
          </w:p>
        </w:tc>
        <w:tc>
          <w:tcPr>
            <w:tcW w:w="8676" w:type="dxa"/>
            <w:vAlign w:val="center"/>
          </w:tcPr>
          <w:p>
            <w:pPr>
              <w:pStyle w:val="631"/>
              <w:spacing w:before="0" w:beforeAutospacing="0" w:after="0" w:afterAutospacing="0" w:line="460" w:lineRule="atLeast"/>
              <w:rPr>
                <w:rFonts w:ascii="仿宋_GB2312" w:eastAsia="仿宋_GB2312"/>
                <w:color w:val="auto"/>
              </w:rPr>
            </w:pPr>
            <w:r>
              <w:rPr>
                <w:rStyle w:val="632"/>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632"/>
                <w:rFonts w:hint="eastAsia" w:ascii="仿宋_GB2312" w:eastAsia="仿宋_GB2312"/>
                <w:color w:val="auto"/>
              </w:rPr>
              <w:t>二、甄别方式：</w:t>
            </w:r>
            <w:r>
              <w:rPr>
                <w:rFonts w:hint="eastAsia" w:ascii="仿宋_GB2312" w:eastAsia="仿宋_GB2312"/>
                <w:b/>
                <w:bCs/>
                <w:color w:val="auto"/>
              </w:rPr>
              <w:br w:type="textWrapping"/>
            </w:r>
            <w:r>
              <w:rPr>
                <w:rStyle w:val="632"/>
                <w:rFonts w:hint="eastAsia" w:ascii="仿宋_GB2312" w:eastAsia="仿宋_GB2312"/>
                <w:color w:val="auto"/>
              </w:rPr>
              <w:t>1.在本项目资格性审查时，采购人将对供应商信用进行查询，并按照以上信用信息使用规则处理；</w:t>
            </w:r>
            <w:r>
              <w:rPr>
                <w:rFonts w:hint="eastAsia" w:ascii="仿宋_GB2312" w:eastAsia="仿宋_GB2312"/>
                <w:b/>
                <w:bCs/>
                <w:color w:val="auto"/>
              </w:rPr>
              <w:br w:type="textWrapping"/>
            </w:r>
            <w:r>
              <w:rPr>
                <w:rStyle w:val="632"/>
                <w:rFonts w:hint="eastAsia" w:ascii="仿宋_GB2312" w:eastAsia="仿宋_GB2312"/>
                <w:color w:val="auto"/>
              </w:rPr>
              <w:t>2.在成交通知书发出前，采购人或者采购代理机构将对成交供应商信用进行查询，并按照以上信用信息使用规则处理；</w:t>
            </w:r>
            <w:r>
              <w:rPr>
                <w:rFonts w:hint="eastAsia" w:ascii="仿宋_GB2312" w:eastAsia="仿宋_GB2312"/>
                <w:b/>
                <w:bCs/>
                <w:color w:val="auto"/>
              </w:rPr>
              <w:br w:type="textWrapping"/>
            </w:r>
            <w:r>
              <w:rPr>
                <w:rStyle w:val="632"/>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13</w:t>
            </w:r>
          </w:p>
        </w:tc>
        <w:tc>
          <w:tcPr>
            <w:tcW w:w="8676" w:type="dxa"/>
            <w:vAlign w:val="center"/>
          </w:tcPr>
          <w:p>
            <w:pPr>
              <w:pStyle w:val="650"/>
              <w:spacing w:before="0" w:beforeAutospacing="0" w:after="0" w:afterAutospacing="0" w:line="460" w:lineRule="atLeast"/>
              <w:rPr>
                <w:rFonts w:ascii="仿宋_GB2312" w:eastAsia="仿宋_GB2312"/>
                <w:color w:val="auto"/>
              </w:rPr>
            </w:pPr>
            <w:r>
              <w:rPr>
                <w:rFonts w:hint="eastAsia" w:ascii="仿宋_GB2312" w:eastAsia="仿宋_GB2312"/>
                <w:color w:val="auto"/>
              </w:rPr>
              <w:t>成交公告及成交通知书：采购代理机构在采购人依法确认成交供应商后两个工作日内发布成交公告和成交通知书。</w:t>
            </w:r>
            <w:r>
              <w:rPr>
                <w:rFonts w:hint="eastAsia" w:ascii="仿宋_GB2312" w:eastAsia="仿宋_GB2312"/>
                <w:color w:val="auto"/>
              </w:rPr>
              <w:br w:type="textWrapping"/>
            </w:r>
            <w:r>
              <w:rPr>
                <w:rStyle w:val="651"/>
                <w:rFonts w:hint="eastAsia" w:ascii="仿宋_GB2312" w:eastAsia="仿宋_GB2312"/>
                <w:color w:val="auto"/>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14</w:t>
            </w:r>
          </w:p>
        </w:tc>
        <w:tc>
          <w:tcPr>
            <w:tcW w:w="8676" w:type="dxa"/>
            <w:vAlign w:val="center"/>
          </w:tcPr>
          <w:p>
            <w:pPr>
              <w:pStyle w:val="669"/>
              <w:spacing w:before="0" w:beforeAutospacing="0" w:after="0" w:afterAutospacing="0" w:line="460" w:lineRule="atLeast"/>
              <w:rPr>
                <w:rFonts w:ascii="仿宋_GB2312" w:eastAsia="仿宋_GB2312"/>
                <w:color w:val="auto"/>
              </w:rPr>
            </w:pPr>
            <w:r>
              <w:rPr>
                <w:rStyle w:val="670"/>
                <w:rFonts w:hint="eastAsia" w:ascii="仿宋_GB2312" w:eastAsia="仿宋_GB2312"/>
                <w:color w:val="auto"/>
              </w:rPr>
              <w:t>签订合同时间：成交通知书发出后</w:t>
            </w:r>
            <w:r>
              <w:rPr>
                <w:rStyle w:val="670"/>
                <w:rFonts w:hint="eastAsia" w:ascii="仿宋_GB2312" w:eastAsia="仿宋_GB2312"/>
                <w:color w:val="auto"/>
                <w:u w:val="single"/>
              </w:rPr>
              <w:t>25</w:t>
            </w:r>
            <w:r>
              <w:rPr>
                <w:rStyle w:val="670"/>
                <w:rFonts w:hint="eastAsia" w:ascii="仿宋_GB2312" w:eastAsia="仿宋_GB2312"/>
                <w:color w:val="auto"/>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15</w:t>
            </w:r>
          </w:p>
        </w:tc>
        <w:tc>
          <w:tcPr>
            <w:tcW w:w="8676" w:type="dxa"/>
            <w:vAlign w:val="center"/>
          </w:tcPr>
          <w:p>
            <w:pPr>
              <w:pStyle w:val="688"/>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响应文件有效期：首次响应文件提交截止日期后不得少于</w:t>
            </w:r>
            <w:r>
              <w:rPr>
                <w:rFonts w:hint="eastAsia" w:ascii="仿宋_GB2312" w:eastAsia="仿宋_GB2312"/>
                <w:color w:val="auto"/>
                <w:u w:val="single"/>
              </w:rPr>
              <w:t>90天</w:t>
            </w:r>
            <w:r>
              <w:rPr>
                <w:rFonts w:hint="eastAsia" w:ascii="仿宋_GB2312" w:eastAsia="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16</w:t>
            </w:r>
          </w:p>
        </w:tc>
        <w:tc>
          <w:tcPr>
            <w:tcW w:w="8676" w:type="dxa"/>
            <w:vAlign w:val="center"/>
          </w:tcPr>
          <w:p>
            <w:pPr>
              <w:pStyle w:val="706"/>
              <w:spacing w:before="0" w:beforeAutospacing="0" w:after="0" w:afterAutospacing="0" w:line="460" w:lineRule="atLeast"/>
              <w:rPr>
                <w:rFonts w:ascii="仿宋_GB2312" w:eastAsia="仿宋_GB2312"/>
                <w:color w:val="auto"/>
              </w:rPr>
            </w:pPr>
            <w:r>
              <w:rPr>
                <w:rFonts w:hint="eastAsia" w:ascii="仿宋_GB2312" w:eastAsia="仿宋_GB2312"/>
                <w:color w:val="auto"/>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17</w:t>
            </w:r>
          </w:p>
        </w:tc>
        <w:tc>
          <w:tcPr>
            <w:tcW w:w="8676" w:type="dxa"/>
            <w:vAlign w:val="center"/>
          </w:tcPr>
          <w:p>
            <w:pPr>
              <w:pStyle w:val="724"/>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rPr>
            </w:pPr>
            <w:r>
              <w:rPr>
                <w:rFonts w:hint="eastAsia" w:ascii="仿宋_GB2312" w:eastAsia="仿宋_GB2312"/>
                <w:color w:val="auto"/>
                <w:sz w:val="24"/>
              </w:rPr>
              <w:t>18</w:t>
            </w:r>
          </w:p>
        </w:tc>
        <w:tc>
          <w:tcPr>
            <w:tcW w:w="8676" w:type="dxa"/>
            <w:vAlign w:val="center"/>
          </w:tcPr>
          <w:p>
            <w:pPr>
              <w:pStyle w:val="742"/>
              <w:spacing w:before="0" w:beforeAutospacing="0" w:after="0" w:afterAutospacing="0" w:line="460" w:lineRule="atLeast"/>
              <w:rPr>
                <w:rFonts w:ascii="仿宋_GB2312" w:eastAsia="仿宋_GB2312"/>
                <w:color w:val="auto"/>
              </w:rPr>
            </w:pPr>
            <w:r>
              <w:rPr>
                <w:rFonts w:hint="eastAsia" w:ascii="仿宋_GB2312" w:eastAsia="仿宋_GB2312"/>
                <w:color w:val="auto"/>
              </w:rPr>
              <w:t>1.本竞争性磋商文件中描述供应商的“公章”是指供应商的CA电子签章。</w:t>
            </w:r>
            <w:r>
              <w:rPr>
                <w:rFonts w:hint="eastAsia" w:ascii="仿宋_GB2312" w:eastAsia="仿宋_GB2312"/>
                <w:color w:val="auto"/>
              </w:rPr>
              <w:br w:type="textWrapping"/>
            </w:r>
            <w:r>
              <w:rPr>
                <w:rFonts w:hint="eastAsia" w:ascii="仿宋_GB2312" w:eastAsia="仿宋_GB2312"/>
                <w:color w:val="auto"/>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w:t>
      </w:r>
    </w:p>
    <w:p>
      <w:pPr>
        <w:spacing w:line="300" w:lineRule="exact"/>
        <w:jc w:val="center"/>
        <w:rPr>
          <w:rFonts w:ascii="宋体" w:hAnsi="宋体"/>
          <w:b/>
          <w:color w:val="auto"/>
          <w:sz w:val="32"/>
          <w:szCs w:val="32"/>
        </w:rPr>
      </w:pPr>
    </w:p>
    <w:p>
      <w:pPr>
        <w:pStyle w:val="26"/>
        <w:snapToGrid w:val="0"/>
        <w:spacing w:line="440" w:lineRule="exact"/>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pPr>
        <w:snapToGrid w:val="0"/>
        <w:spacing w:line="440" w:lineRule="exact"/>
        <w:jc w:val="left"/>
        <w:outlineLvl w:val="1"/>
        <w:rPr>
          <w:rFonts w:ascii="仿宋_GB2312" w:hAnsi="宋体" w:eastAsia="仿宋_GB2312"/>
          <w:b/>
          <w:color w:val="auto"/>
          <w:sz w:val="24"/>
        </w:rPr>
      </w:pPr>
      <w:bookmarkStart w:id="24" w:name="_Toc254970527"/>
      <w:bookmarkStart w:id="25" w:name="_Toc254970668"/>
      <w:r>
        <w:rPr>
          <w:rFonts w:hint="eastAsia" w:ascii="仿宋_GB2312" w:hAnsi="宋体" w:eastAsia="仿宋_GB2312"/>
          <w:b/>
          <w:color w:val="auto"/>
          <w:sz w:val="24"/>
        </w:rPr>
        <w:t>1.适用范围</w:t>
      </w:r>
      <w:bookmarkEnd w:id="24"/>
      <w:bookmarkEnd w:id="25"/>
    </w:p>
    <w:p>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1.1本竞争性磋商文件仅适用于本磋商文件中所叙述的服务类政府采购项目。</w:t>
      </w:r>
    </w:p>
    <w:p>
      <w:pPr>
        <w:snapToGrid w:val="0"/>
        <w:spacing w:line="440" w:lineRule="exact"/>
        <w:jc w:val="left"/>
        <w:outlineLvl w:val="1"/>
        <w:rPr>
          <w:rFonts w:ascii="仿宋_GB2312" w:hAnsi="宋体" w:eastAsia="仿宋_GB2312"/>
          <w:b/>
          <w:color w:val="auto"/>
          <w:sz w:val="24"/>
        </w:rPr>
      </w:pPr>
      <w:bookmarkStart w:id="26" w:name="_Toc254970669"/>
      <w:bookmarkStart w:id="27" w:name="_Toc254970528"/>
      <w:r>
        <w:rPr>
          <w:rFonts w:hint="eastAsia" w:ascii="仿宋_GB2312" w:hAnsi="宋体" w:eastAsia="仿宋_GB2312"/>
          <w:b/>
          <w:color w:val="auto"/>
          <w:sz w:val="24"/>
        </w:rPr>
        <w:t>2.定义</w:t>
      </w:r>
      <w:bookmarkEnd w:id="26"/>
      <w:bookmarkEnd w:id="27"/>
    </w:p>
    <w:p>
      <w:pPr>
        <w:snapToGrid w:val="0"/>
        <w:spacing w:line="440" w:lineRule="exact"/>
        <w:ind w:firstLine="240" w:firstLineChars="100"/>
        <w:jc w:val="left"/>
        <w:outlineLvl w:val="1"/>
        <w:rPr>
          <w:rFonts w:ascii="仿宋_GB2312" w:hAnsi="宋体" w:eastAsia="仿宋_GB2312"/>
          <w:b/>
          <w:color w:val="auto"/>
          <w:sz w:val="24"/>
        </w:rPr>
      </w:pPr>
      <w:r>
        <w:rPr>
          <w:rFonts w:hint="eastAsia" w:ascii="仿宋_GB2312" w:hAnsi="宋体" w:eastAsia="仿宋_GB2312" w:cs="Courier New"/>
          <w:bCs/>
          <w:color w:val="auto"/>
          <w:sz w:val="24"/>
        </w:rPr>
        <w:t>2.1</w:t>
      </w:r>
      <w:r>
        <w:rPr>
          <w:rFonts w:hint="eastAsia" w:ascii="仿宋_GB2312" w:hAnsi="宋体" w:eastAsia="仿宋_GB2312"/>
          <w:color w:val="auto"/>
          <w:sz w:val="24"/>
        </w:rPr>
        <w:t>“采购人”是指</w:t>
      </w:r>
      <w:r>
        <w:rPr>
          <w:rFonts w:hint="eastAsia" w:ascii="仿宋_GB2312" w:hAnsi="宋体" w:eastAsia="仿宋_GB2312"/>
          <w:color w:val="auto"/>
          <w:sz w:val="24"/>
          <w:u w:val="single"/>
        </w:rPr>
        <w:t>柳州市雀儿山公园管理处</w:t>
      </w:r>
      <w:r>
        <w:rPr>
          <w:rFonts w:hint="eastAsia" w:ascii="仿宋_GB2312" w:hAnsi="宋体" w:eastAsia="仿宋_GB2312"/>
          <w:color w:val="auto"/>
          <w:sz w:val="24"/>
        </w:rPr>
        <w:t>；“采购代理机构”</w:t>
      </w:r>
      <w:r>
        <w:rPr>
          <w:rFonts w:hint="eastAsia" w:ascii="仿宋_GB2312" w:hAnsi="宋体" w:eastAsia="仿宋_GB2312" w:cs="Courier New"/>
          <w:bCs/>
          <w:color w:val="auto"/>
          <w:sz w:val="24"/>
        </w:rPr>
        <w:t>是</w:t>
      </w:r>
      <w:r>
        <w:rPr>
          <w:rFonts w:hint="eastAsia" w:ascii="仿宋_GB2312" w:hAnsi="宋体" w:eastAsia="仿宋_GB2312"/>
          <w:color w:val="auto"/>
          <w:sz w:val="24"/>
        </w:rPr>
        <w:t>指</w:t>
      </w:r>
      <w:r>
        <w:rPr>
          <w:rFonts w:hint="eastAsia" w:ascii="仿宋_GB2312" w:hAnsi="宋体" w:eastAsia="仿宋_GB2312"/>
          <w:color w:val="auto"/>
          <w:sz w:val="24"/>
          <w:u w:val="single"/>
        </w:rPr>
        <w:t>柳州市政府集中采购中心</w:t>
      </w:r>
      <w:r>
        <w:rPr>
          <w:rFonts w:hint="eastAsia" w:ascii="仿宋_GB2312" w:hAnsi="宋体" w:eastAsia="仿宋_GB2312"/>
          <w:color w:val="auto"/>
          <w:sz w:val="24"/>
        </w:rPr>
        <w:t>。</w:t>
      </w:r>
    </w:p>
    <w:p>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2.2</w:t>
      </w:r>
      <w:r>
        <w:rPr>
          <w:rFonts w:hint="eastAsia" w:ascii="仿宋_GB2312" w:hAnsi="宋体" w:eastAsia="仿宋_GB2312"/>
          <w:color w:val="auto"/>
          <w:sz w:val="24"/>
        </w:rPr>
        <w:t>“供应商”</w:t>
      </w:r>
      <w:r>
        <w:rPr>
          <w:rFonts w:hint="eastAsia" w:ascii="仿宋_GB2312" w:hAnsi="宋体" w:eastAsia="仿宋_GB2312" w:cs="Courier New"/>
          <w:bCs/>
          <w:color w:val="auto"/>
          <w:sz w:val="24"/>
        </w:rPr>
        <w:t>系</w:t>
      </w:r>
      <w:r>
        <w:rPr>
          <w:rFonts w:hint="eastAsia" w:ascii="仿宋_GB2312" w:hAnsi="宋体" w:eastAsia="仿宋_GB2312"/>
          <w:color w:val="auto"/>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2.3“货物”系指各种形态和种类的物品，包括原材料、燃料、设备、产品等</w:t>
      </w:r>
      <w:r>
        <w:rPr>
          <w:rFonts w:hint="eastAsia" w:ascii="仿宋_GB2312" w:hAnsi="宋体" w:eastAsia="仿宋_GB2312"/>
          <w:color w:val="auto"/>
          <w:sz w:val="24"/>
        </w:rPr>
        <w:t>。</w:t>
      </w:r>
    </w:p>
    <w:p>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2.4</w:t>
      </w:r>
      <w:r>
        <w:rPr>
          <w:rFonts w:hint="eastAsia" w:ascii="仿宋_GB2312" w:hAnsi="宋体" w:eastAsia="仿宋_GB2312"/>
          <w:color w:val="auto"/>
          <w:sz w:val="24"/>
        </w:rPr>
        <w:t>“服务”</w:t>
      </w:r>
      <w:r>
        <w:rPr>
          <w:rFonts w:hint="eastAsia" w:ascii="仿宋_GB2312" w:hAnsi="宋体" w:eastAsia="仿宋_GB2312" w:cs="Courier New"/>
          <w:bCs/>
          <w:color w:val="auto"/>
          <w:sz w:val="24"/>
        </w:rPr>
        <w:t>系</w:t>
      </w:r>
      <w:r>
        <w:rPr>
          <w:rFonts w:hint="eastAsia" w:ascii="仿宋_GB2312" w:hAnsi="宋体" w:eastAsia="仿宋_GB2312"/>
          <w:color w:val="auto"/>
          <w:sz w:val="24"/>
        </w:rPr>
        <w:t>指除货物和工程以外的其他政府采购对象。</w:t>
      </w:r>
    </w:p>
    <w:p>
      <w:pPr>
        <w:snapToGrid w:val="0"/>
        <w:spacing w:line="440" w:lineRule="exact"/>
        <w:ind w:firstLine="240" w:firstLineChars="100"/>
        <w:jc w:val="left"/>
        <w:rPr>
          <w:rFonts w:ascii="仿宋_GB2312" w:hAnsi="宋体" w:eastAsia="仿宋_GB2312" w:cs="Courier New"/>
          <w:bCs/>
          <w:color w:val="auto"/>
          <w:sz w:val="24"/>
        </w:rPr>
      </w:pPr>
      <w:r>
        <w:rPr>
          <w:rFonts w:hint="eastAsia" w:ascii="仿宋_GB2312" w:hAnsi="宋体" w:eastAsia="仿宋_GB2312" w:cs="Courier New"/>
          <w:bCs/>
          <w:color w:val="auto"/>
          <w:sz w:val="24"/>
        </w:rPr>
        <w:t>2.5“项目”系指供应商按竞争性磋商文件规定向采购人提供的产品和服务。</w:t>
      </w:r>
    </w:p>
    <w:p>
      <w:pPr>
        <w:snapToGrid w:val="0"/>
        <w:spacing w:line="420" w:lineRule="exact"/>
        <w:ind w:firstLine="240" w:firstLineChars="100"/>
        <w:jc w:val="left"/>
        <w:rPr>
          <w:rFonts w:ascii="仿宋_GB2312" w:hAnsi="宋体" w:eastAsia="仿宋_GB2312" w:cs="Courier New"/>
          <w:color w:val="auto"/>
          <w:sz w:val="24"/>
        </w:rPr>
      </w:pPr>
      <w:r>
        <w:rPr>
          <w:rFonts w:hint="eastAsia" w:ascii="仿宋_GB2312" w:hAnsi="宋体" w:eastAsia="仿宋_GB2312" w:cs="Courier New"/>
          <w:color w:val="auto"/>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2.7“电子响应文件”系指完整的响应文件，内容包括资格文件、报价要求文件、商务技术文件。</w:t>
      </w:r>
    </w:p>
    <w:p>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 xml:space="preserve">2.8 </w:t>
      </w:r>
      <w:r>
        <w:rPr>
          <w:rFonts w:hint="eastAsia" w:ascii="仿宋_GB2312" w:hAnsi="宋体" w:eastAsia="仿宋_GB2312"/>
          <w:bCs/>
          <w:color w:val="auto"/>
          <w:sz w:val="24"/>
          <w:szCs w:val="21"/>
        </w:rPr>
        <w:t>“</w:t>
      </w:r>
      <w:r>
        <w:rPr>
          <w:rFonts w:hint="eastAsia" w:ascii="仿宋_GB2312" w:hAnsi="仿宋_GB2312" w:eastAsia="仿宋_GB2312" w:cs="仿宋_GB2312"/>
          <w:color w:val="auto"/>
          <w:kern w:val="0"/>
          <w:sz w:val="24"/>
          <w:szCs w:val="21"/>
        </w:rPr>
        <w:t>★</w:t>
      </w:r>
      <w:r>
        <w:rPr>
          <w:rFonts w:hint="eastAsia" w:ascii="仿宋_GB2312" w:hAnsi="宋体" w:eastAsia="仿宋_GB2312"/>
          <w:bCs/>
          <w:color w:val="auto"/>
          <w:sz w:val="24"/>
          <w:szCs w:val="21"/>
        </w:rPr>
        <w:t>”系指本次采购项目“第三章 采购需求”中的实质性要求。</w:t>
      </w:r>
    </w:p>
    <w:p>
      <w:pPr>
        <w:snapToGrid w:val="0"/>
        <w:spacing w:line="440" w:lineRule="exact"/>
        <w:ind w:firstLine="240" w:firstLineChars="100"/>
        <w:jc w:val="left"/>
        <w:rPr>
          <w:rFonts w:ascii="仿宋_GB2312" w:hAnsi="宋体" w:eastAsia="仿宋_GB2312"/>
          <w:bCs/>
          <w:color w:val="auto"/>
          <w:sz w:val="24"/>
        </w:rPr>
      </w:pPr>
      <w:r>
        <w:rPr>
          <w:rFonts w:hint="eastAsia" w:ascii="仿宋_GB2312" w:hAnsi="宋体" w:eastAsia="仿宋_GB2312" w:cs="Courier New"/>
          <w:bCs/>
          <w:color w:val="auto"/>
          <w:sz w:val="24"/>
        </w:rPr>
        <w:t>2.9竞争性磋商文件</w:t>
      </w:r>
      <w:r>
        <w:rPr>
          <w:rFonts w:hint="eastAsia" w:ascii="仿宋_GB2312" w:hAnsi="宋体" w:eastAsia="仿宋_GB2312"/>
          <w:bCs/>
          <w:color w:val="auto"/>
          <w:sz w:val="24"/>
        </w:rPr>
        <w:t>中所称的“以上”、“以下”、“内”、“以内”、“届满”，包括本数；所称的“不满”、“不足”、“以外”，不包括本数。</w:t>
      </w:r>
    </w:p>
    <w:p>
      <w:pPr>
        <w:snapToGrid w:val="0"/>
        <w:spacing w:line="440" w:lineRule="exact"/>
        <w:ind w:firstLine="240" w:firstLineChars="100"/>
        <w:jc w:val="left"/>
        <w:rPr>
          <w:rFonts w:ascii="仿宋_GB2312" w:hAnsi="宋体" w:eastAsia="仿宋_GB2312" w:cs="Courier New"/>
          <w:bCs/>
          <w:color w:val="auto"/>
          <w:sz w:val="24"/>
        </w:rPr>
      </w:pPr>
      <w:r>
        <w:rPr>
          <w:rFonts w:hint="eastAsia" w:ascii="仿宋_GB2312" w:hAnsi="宋体" w:eastAsia="仿宋_GB2312"/>
          <w:bCs/>
          <w:color w:val="auto"/>
          <w:sz w:val="24"/>
        </w:rPr>
        <w:t>2.10“法定代表人”系指供应商的法定代表人、负责人或自然人。</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3.采购方式</w:t>
      </w:r>
      <w:bookmarkEnd w:id="28"/>
      <w:bookmarkEnd w:id="29"/>
    </w:p>
    <w:p>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3.1竞争性磋商方式。</w:t>
      </w:r>
    </w:p>
    <w:p>
      <w:pPr>
        <w:snapToGrid w:val="0"/>
        <w:spacing w:line="420" w:lineRule="exact"/>
        <w:jc w:val="left"/>
        <w:outlineLvl w:val="1"/>
        <w:rPr>
          <w:rFonts w:ascii="仿宋_GB2312" w:hAnsi="宋体" w:eastAsia="仿宋_GB2312"/>
          <w:b/>
          <w:color w:val="auto"/>
          <w:sz w:val="24"/>
        </w:rPr>
      </w:pPr>
      <w:bookmarkStart w:id="30" w:name="_Toc254970530"/>
      <w:bookmarkStart w:id="31" w:name="_Toc254970671"/>
      <w:bookmarkStart w:id="32" w:name="_Toc254970533"/>
      <w:bookmarkStart w:id="33" w:name="_Toc254970674"/>
      <w:r>
        <w:rPr>
          <w:rFonts w:hint="eastAsia" w:ascii="仿宋_GB2312" w:hAnsi="宋体" w:eastAsia="仿宋_GB2312"/>
          <w:b/>
          <w:color w:val="auto"/>
          <w:sz w:val="24"/>
        </w:rPr>
        <w:t>4.磋商委托</w:t>
      </w:r>
      <w:bookmarkEnd w:id="30"/>
      <w:bookmarkEnd w:id="31"/>
    </w:p>
    <w:p>
      <w:pPr>
        <w:pStyle w:val="20"/>
        <w:snapToGrid w:val="0"/>
        <w:spacing w:line="420" w:lineRule="exact"/>
        <w:ind w:left="0" w:leftChars="0" w:firstLine="240" w:firstLineChars="100"/>
        <w:jc w:val="left"/>
        <w:rPr>
          <w:rFonts w:ascii="仿宋_GB2312" w:hAnsi="宋体" w:eastAsia="仿宋_GB2312"/>
          <w:color w:val="auto"/>
          <w:sz w:val="24"/>
        </w:rPr>
      </w:pPr>
      <w:r>
        <w:rPr>
          <w:rFonts w:hint="eastAsia" w:ascii="仿宋_GB2312" w:hAnsi="宋体" w:eastAsia="仿宋_GB2312"/>
          <w:color w:val="auto"/>
          <w:sz w:val="24"/>
        </w:rPr>
        <w:t>4.1如供应商代表不是法定代表人，须有法定代表人出具的授权委托书（格式见第四章响应文件格式）。</w:t>
      </w:r>
    </w:p>
    <w:p>
      <w:pPr>
        <w:snapToGrid w:val="0"/>
        <w:spacing w:line="420" w:lineRule="exact"/>
        <w:jc w:val="left"/>
        <w:outlineLvl w:val="1"/>
        <w:rPr>
          <w:rFonts w:ascii="仿宋_GB2312" w:hAnsi="宋体" w:eastAsia="仿宋_GB2312"/>
          <w:b/>
          <w:color w:val="auto"/>
          <w:sz w:val="24"/>
        </w:rPr>
      </w:pPr>
      <w:bookmarkStart w:id="34" w:name="_Toc254970531"/>
      <w:bookmarkStart w:id="35" w:name="_Toc254970672"/>
      <w:r>
        <w:rPr>
          <w:rFonts w:hint="eastAsia" w:ascii="仿宋_GB2312" w:hAnsi="宋体" w:eastAsia="仿宋_GB2312"/>
          <w:b/>
          <w:color w:val="auto"/>
          <w:sz w:val="24"/>
        </w:rPr>
        <w:t>5.磋商费用</w:t>
      </w:r>
      <w:bookmarkEnd w:id="34"/>
      <w:bookmarkEnd w:id="35"/>
    </w:p>
    <w:p>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5.1供应商均应自行承担所有与磋商有关的全部费用（竞争性磋商文件有相关规定的除外）。</w:t>
      </w:r>
    </w:p>
    <w:p>
      <w:pPr>
        <w:snapToGrid w:val="0"/>
        <w:spacing w:line="420" w:lineRule="exact"/>
        <w:jc w:val="left"/>
        <w:rPr>
          <w:rFonts w:ascii="仿宋_GB2312" w:hAnsi="宋体" w:eastAsia="仿宋_GB2312"/>
          <w:b/>
          <w:color w:val="auto"/>
          <w:sz w:val="24"/>
        </w:rPr>
      </w:pPr>
      <w:r>
        <w:rPr>
          <w:rFonts w:hint="eastAsia" w:ascii="仿宋_GB2312" w:hAnsi="宋体" w:eastAsia="仿宋_GB2312"/>
          <w:b/>
          <w:color w:val="auto"/>
          <w:sz w:val="24"/>
        </w:rPr>
        <w:t>6.联合体磋商</w:t>
      </w:r>
    </w:p>
    <w:p>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6.1本项目</w:t>
      </w:r>
      <w:r>
        <w:rPr>
          <w:rFonts w:hint="eastAsia" w:ascii="仿宋_GB2312" w:hAnsi="宋体" w:eastAsia="仿宋_GB2312"/>
          <w:color w:val="auto"/>
          <w:sz w:val="24"/>
          <w:u w:val="single"/>
        </w:rPr>
        <w:t>不接受</w:t>
      </w:r>
      <w:r>
        <w:rPr>
          <w:rFonts w:hint="eastAsia" w:ascii="仿宋_GB2312" w:hAnsi="宋体" w:eastAsia="仿宋_GB2312"/>
          <w:color w:val="auto"/>
          <w:sz w:val="24"/>
        </w:rPr>
        <w:t>联合体磋商。</w:t>
      </w:r>
    </w:p>
    <w:p>
      <w:pPr>
        <w:snapToGrid w:val="0"/>
        <w:spacing w:line="420" w:lineRule="exact"/>
        <w:rPr>
          <w:rFonts w:ascii="仿宋_GB2312" w:hAnsi="宋体" w:eastAsia="仿宋_GB2312" w:cs="宋体"/>
          <w:b/>
          <w:color w:val="auto"/>
          <w:kern w:val="0"/>
          <w:sz w:val="24"/>
        </w:rPr>
      </w:pPr>
      <w:r>
        <w:rPr>
          <w:rFonts w:hint="eastAsia" w:ascii="仿宋_GB2312" w:hAnsi="宋体" w:eastAsia="仿宋_GB2312"/>
          <w:b/>
          <w:color w:val="auto"/>
          <w:sz w:val="24"/>
        </w:rPr>
        <w:t>7.</w:t>
      </w:r>
      <w:r>
        <w:rPr>
          <w:rFonts w:hint="eastAsia" w:ascii="仿宋_GB2312" w:hAnsi="宋体" w:eastAsia="仿宋_GB2312" w:cs="宋体"/>
          <w:b/>
          <w:color w:val="auto"/>
          <w:kern w:val="0"/>
          <w:sz w:val="24"/>
        </w:rPr>
        <w:t xml:space="preserve">转包与分包             </w:t>
      </w:r>
    </w:p>
    <w:p>
      <w:pPr>
        <w:snapToGrid w:val="0"/>
        <w:spacing w:line="420" w:lineRule="exact"/>
        <w:ind w:firstLine="240" w:firstLineChars="100"/>
        <w:rPr>
          <w:rFonts w:ascii="仿宋_GB2312" w:hAnsi="宋体" w:eastAsia="仿宋_GB2312" w:cs="宋体"/>
          <w:color w:val="auto"/>
          <w:kern w:val="0"/>
          <w:sz w:val="24"/>
        </w:rPr>
      </w:pPr>
      <w:r>
        <w:rPr>
          <w:rFonts w:hint="eastAsia" w:ascii="仿宋_GB2312" w:hAnsi="宋体" w:eastAsia="仿宋_GB2312" w:cs="Courier New"/>
          <w:bCs/>
          <w:color w:val="auto"/>
          <w:sz w:val="24"/>
        </w:rPr>
        <w:t>7.1</w:t>
      </w:r>
      <w:r>
        <w:rPr>
          <w:rFonts w:hint="eastAsia" w:ascii="仿宋_GB2312" w:hAnsi="宋体" w:eastAsia="仿宋_GB2312" w:cs="宋体"/>
          <w:color w:val="auto"/>
          <w:kern w:val="0"/>
          <w:sz w:val="24"/>
        </w:rPr>
        <w:t>本项目不允许转包。</w:t>
      </w:r>
    </w:p>
    <w:p>
      <w:pPr>
        <w:snapToGrid w:val="0"/>
        <w:spacing w:line="420" w:lineRule="exact"/>
        <w:ind w:firstLine="240" w:firstLineChars="100"/>
        <w:rPr>
          <w:rFonts w:ascii="仿宋_GB2312" w:hAnsi="宋体" w:eastAsia="仿宋_GB2312" w:cs="宋体"/>
          <w:color w:val="auto"/>
          <w:kern w:val="0"/>
          <w:sz w:val="24"/>
        </w:rPr>
      </w:pPr>
      <w:r>
        <w:rPr>
          <w:rFonts w:hint="eastAsia" w:ascii="仿宋_GB2312" w:hAnsi="宋体" w:eastAsia="仿宋_GB2312" w:cs="Courier New"/>
          <w:bCs/>
          <w:color w:val="auto"/>
          <w:sz w:val="24"/>
        </w:rPr>
        <w:t>7.2</w:t>
      </w:r>
      <w:r>
        <w:rPr>
          <w:rFonts w:hint="eastAsia" w:ascii="仿宋_GB2312" w:hAnsi="宋体" w:eastAsia="仿宋_GB2312" w:cs="宋体"/>
          <w:color w:val="auto"/>
          <w:kern w:val="0"/>
          <w:sz w:val="24"/>
        </w:rPr>
        <w:t>本项目不可以分包。</w:t>
      </w:r>
    </w:p>
    <w:p>
      <w:pPr>
        <w:pStyle w:val="26"/>
        <w:snapToGrid w:val="0"/>
        <w:spacing w:line="400" w:lineRule="exact"/>
        <w:ind w:firstLine="240" w:firstLineChars="1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ascii="仿宋_GB2312" w:hAnsi="宋体" w:eastAsia="仿宋_GB2312" w:cs="宋体"/>
          <w:color w:val="auto"/>
          <w:kern w:val="0"/>
          <w:sz w:val="24"/>
        </w:rPr>
      </w:pPr>
      <w:r>
        <w:rPr>
          <w:rFonts w:hint="eastAsia" w:ascii="仿宋_GB2312" w:hAnsi="宋体" w:eastAsia="仿宋_GB2312" w:cs="宋体"/>
          <w:color w:val="auto"/>
          <w:kern w:val="0"/>
          <w:sz w:val="24"/>
        </w:rPr>
        <w:t>7.3本项目不允许挂靠。</w:t>
      </w:r>
    </w:p>
    <w:p>
      <w:pPr>
        <w:snapToGrid w:val="0"/>
        <w:spacing w:line="420" w:lineRule="exact"/>
        <w:jc w:val="left"/>
        <w:outlineLvl w:val="1"/>
        <w:rPr>
          <w:rFonts w:ascii="仿宋_GB2312" w:hAnsi="宋体" w:eastAsia="仿宋_GB2312"/>
          <w:b/>
          <w:color w:val="auto"/>
          <w:sz w:val="24"/>
        </w:rPr>
      </w:pPr>
      <w:bookmarkStart w:id="36" w:name="_Toc254970532"/>
      <w:bookmarkStart w:id="37" w:name="_Toc254970673"/>
      <w:r>
        <w:rPr>
          <w:rFonts w:hint="eastAsia" w:ascii="仿宋_GB2312" w:hAnsi="宋体" w:eastAsia="仿宋_GB2312"/>
          <w:b/>
          <w:color w:val="auto"/>
          <w:sz w:val="24"/>
        </w:rPr>
        <w:t>8.特别说明</w:t>
      </w:r>
      <w:bookmarkEnd w:id="36"/>
      <w:bookmarkEnd w:id="37"/>
    </w:p>
    <w:p>
      <w:pPr>
        <w:widowControl/>
        <w:spacing w:line="420" w:lineRule="exact"/>
        <w:ind w:firstLine="240" w:firstLineChars="100"/>
        <w:jc w:val="left"/>
        <w:rPr>
          <w:rFonts w:ascii="仿宋_GB2312" w:hAnsi="宋体" w:eastAsia="仿宋_GB2312" w:cs="Courier New"/>
          <w:bCs/>
          <w:color w:val="auto"/>
          <w:sz w:val="24"/>
        </w:rPr>
      </w:pPr>
      <w:r>
        <w:rPr>
          <w:rFonts w:hint="eastAsia" w:ascii="仿宋_GB2312" w:hAnsi="宋体" w:eastAsia="仿宋_GB2312" w:cs="Courier New"/>
          <w:bCs/>
          <w:color w:val="auto"/>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ascii="仿宋_GB2312" w:hAnsi="宋体" w:eastAsia="仿宋_GB2312"/>
          <w:bCs/>
          <w:color w:val="auto"/>
          <w:sz w:val="24"/>
          <w:szCs w:val="24"/>
        </w:rPr>
      </w:pPr>
      <w:r>
        <w:rPr>
          <w:rFonts w:hint="eastAsia" w:ascii="仿宋_GB2312" w:hAnsi="宋体" w:eastAsia="仿宋_GB2312"/>
          <w:bCs/>
          <w:color w:val="auto"/>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ascii="仿宋_GB2312" w:hAnsi="宋体" w:eastAsia="仿宋_GB2312"/>
          <w:b/>
          <w:color w:val="auto"/>
          <w:sz w:val="24"/>
          <w:szCs w:val="24"/>
        </w:rPr>
      </w:pPr>
      <w:bookmarkStart w:id="38" w:name="_Toc254970675"/>
      <w:bookmarkStart w:id="39" w:name="_Toc254970534"/>
      <w:r>
        <w:rPr>
          <w:rFonts w:hint="eastAsia" w:ascii="仿宋_GB2312" w:hAnsi="宋体" w:eastAsia="仿宋_GB2312"/>
          <w:b/>
          <w:color w:val="auto"/>
          <w:sz w:val="24"/>
          <w:szCs w:val="24"/>
        </w:rPr>
        <w:t>二、竞争性磋商文件</w:t>
      </w:r>
      <w:bookmarkEnd w:id="38"/>
      <w:bookmarkEnd w:id="39"/>
    </w:p>
    <w:p>
      <w:pPr>
        <w:snapToGrid w:val="0"/>
        <w:spacing w:line="440" w:lineRule="exact"/>
        <w:jc w:val="left"/>
        <w:rPr>
          <w:rFonts w:ascii="仿宋_GB2312" w:hAnsi="宋体" w:eastAsia="仿宋_GB2312"/>
          <w:b/>
          <w:color w:val="auto"/>
          <w:sz w:val="24"/>
        </w:rPr>
      </w:pPr>
      <w:r>
        <w:rPr>
          <w:rFonts w:hint="eastAsia" w:ascii="仿宋_GB2312" w:hAnsi="宋体" w:eastAsia="仿宋_GB2312" w:cs="Courier New"/>
          <w:b/>
          <w:color w:val="auto"/>
          <w:sz w:val="24"/>
        </w:rPr>
        <w:t>9.竞争性磋商文件的构成</w:t>
      </w:r>
    </w:p>
    <w:p>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（1）竞争性磋商公告；</w:t>
      </w:r>
    </w:p>
    <w:p>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（2）供应商须知；</w:t>
      </w:r>
    </w:p>
    <w:p>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（3）采购需求；</w:t>
      </w:r>
    </w:p>
    <w:p>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（4）响应文件格式；</w:t>
      </w:r>
    </w:p>
    <w:p>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（5）合同主要条款及验收书格式；</w:t>
      </w:r>
    </w:p>
    <w:p>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（6）评审方法及评审标准。</w:t>
      </w:r>
    </w:p>
    <w:p>
      <w:pPr>
        <w:snapToGrid w:val="0"/>
        <w:spacing w:line="420" w:lineRule="exact"/>
        <w:jc w:val="left"/>
        <w:rPr>
          <w:rFonts w:ascii="仿宋_GB2312" w:hAnsi="宋体" w:eastAsia="仿宋_GB2312" w:cs="Courier New"/>
          <w:b/>
          <w:color w:val="auto"/>
          <w:sz w:val="24"/>
        </w:rPr>
      </w:pPr>
      <w:bookmarkStart w:id="40" w:name="_Toc254970536"/>
      <w:bookmarkStart w:id="41" w:name="_Toc254970677"/>
      <w:r>
        <w:rPr>
          <w:rFonts w:hint="eastAsia" w:ascii="仿宋_GB2312" w:hAnsi="宋体" w:eastAsia="仿宋_GB2312" w:cs="Courier New"/>
          <w:b/>
          <w:color w:val="auto"/>
          <w:sz w:val="24"/>
        </w:rPr>
        <w:t>10.供应商的风险</w:t>
      </w:r>
    </w:p>
    <w:p>
      <w:pPr>
        <w:snapToGrid w:val="0"/>
        <w:spacing w:line="420" w:lineRule="exact"/>
        <w:ind w:firstLine="360" w:firstLineChars="150"/>
        <w:jc w:val="left"/>
        <w:rPr>
          <w:rFonts w:ascii="仿宋_GB2312" w:hAnsi="宋体" w:eastAsia="仿宋_GB2312"/>
          <w:color w:val="auto"/>
          <w:sz w:val="24"/>
        </w:rPr>
      </w:pPr>
      <w:r>
        <w:rPr>
          <w:rFonts w:hint="eastAsia" w:ascii="仿宋_GB2312" w:hAnsi="宋体" w:eastAsia="仿宋_GB2312"/>
          <w:color w:val="auto"/>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ascii="仿宋_GB2312" w:hAnsi="宋体" w:eastAsia="仿宋_GB2312"/>
          <w:b/>
          <w:color w:val="auto"/>
          <w:sz w:val="24"/>
        </w:rPr>
      </w:pPr>
      <w:r>
        <w:rPr>
          <w:rFonts w:hint="eastAsia" w:ascii="仿宋_GB2312" w:hAnsi="宋体" w:eastAsia="仿宋_GB2312" w:cs="Courier New"/>
          <w:b/>
          <w:color w:val="auto"/>
          <w:sz w:val="24"/>
        </w:rPr>
        <w:t>11.竞争性磋商文件的澄清与修改</w:t>
      </w:r>
      <w:r>
        <w:rPr>
          <w:rFonts w:hint="eastAsia" w:ascii="仿宋_GB2312" w:hAnsi="宋体" w:eastAsia="仿宋_GB2312"/>
          <w:b/>
          <w:color w:val="auto"/>
          <w:sz w:val="24"/>
        </w:rPr>
        <w:t xml:space="preserve"> </w:t>
      </w:r>
    </w:p>
    <w:p>
      <w:pPr>
        <w:pStyle w:val="26"/>
        <w:snapToGrid w:val="0"/>
        <w:spacing w:line="420" w:lineRule="exact"/>
        <w:ind w:firstLine="360" w:firstLineChars="150"/>
        <w:rPr>
          <w:rFonts w:ascii="仿宋_GB2312" w:hAnsi="宋体" w:eastAsia="仿宋_GB2312"/>
          <w:color w:val="auto"/>
          <w:sz w:val="24"/>
          <w:szCs w:val="24"/>
        </w:rPr>
      </w:pPr>
      <w:r>
        <w:rPr>
          <w:rFonts w:hint="eastAsia" w:ascii="仿宋_GB2312" w:hAnsi="宋体" w:eastAsia="仿宋_GB2312"/>
          <w:color w:val="auto"/>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ascii="仿宋_GB2312" w:hAnsi="宋体" w:eastAsia="仿宋_GB2312" w:cs="Courier New"/>
          <w:b/>
          <w:color w:val="auto"/>
          <w:sz w:val="24"/>
        </w:rPr>
      </w:pPr>
      <w:bookmarkStart w:id="42" w:name="_Toc254970535"/>
      <w:bookmarkStart w:id="43" w:name="_Toc254970676"/>
      <w:r>
        <w:rPr>
          <w:rFonts w:hint="eastAsia" w:ascii="仿宋_GB2312" w:hAnsi="宋体" w:eastAsia="仿宋_GB2312" w:cs="Courier New"/>
          <w:b/>
          <w:color w:val="auto"/>
          <w:sz w:val="24"/>
        </w:rPr>
        <w:t>三、竞争性磋商电子响应文件的编制</w:t>
      </w:r>
      <w:bookmarkEnd w:id="42"/>
      <w:bookmarkEnd w:id="43"/>
    </w:p>
    <w:p>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12.竞争性磋商响应文件编制基本要求</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12.</w:t>
      </w:r>
      <w:r>
        <w:rPr>
          <w:rFonts w:ascii="仿宋_GB2312" w:hAnsi="宋体" w:eastAsia="仿宋_GB2312"/>
          <w:b/>
          <w:bCs/>
          <w:color w:val="auto"/>
          <w:sz w:val="24"/>
        </w:rPr>
        <w:t>5</w:t>
      </w:r>
      <w:r>
        <w:rPr>
          <w:rFonts w:hint="eastAsia" w:ascii="仿宋_GB2312" w:hAnsi="宋体" w:eastAsia="仿宋_GB2312"/>
          <w:b/>
          <w:bCs/>
          <w:color w:val="auto"/>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color w:val="auto"/>
          <w:sz w:val="24"/>
        </w:rPr>
      </w:pPr>
      <w:bookmarkStart w:id="44" w:name="_Toc254970678"/>
      <w:bookmarkStart w:id="45" w:name="_Toc254970537"/>
      <w:r>
        <w:rPr>
          <w:rFonts w:hint="eastAsia" w:ascii="仿宋_GB2312" w:hAnsi="宋体" w:eastAsia="仿宋_GB2312"/>
          <w:b/>
          <w:color w:val="auto"/>
          <w:sz w:val="24"/>
        </w:rPr>
        <w:t>12.5.1</w:t>
      </w:r>
      <w:r>
        <w:rPr>
          <w:rFonts w:hint="eastAsia" w:ascii="仿宋_GB2312" w:eastAsia="仿宋_GB2312"/>
          <w:b/>
          <w:bCs/>
          <w:color w:val="auto"/>
          <w:sz w:val="24"/>
        </w:rPr>
        <w:t>资格文件</w:t>
      </w:r>
    </w:p>
    <w:p>
      <w:pPr>
        <w:snapToGrid w:val="0"/>
        <w:spacing w:line="340" w:lineRule="exact"/>
        <w:ind w:right="-330" w:rightChars="-157" w:firstLine="482" w:firstLineChars="200"/>
        <w:jc w:val="left"/>
        <w:rPr>
          <w:rFonts w:ascii="仿宋_GB2312" w:hAnsi="宋体" w:eastAsia="仿宋_GB2312" w:cs="Courier New"/>
          <w:color w:val="auto"/>
          <w:sz w:val="24"/>
        </w:rPr>
      </w:pPr>
      <w:r>
        <w:rPr>
          <w:rFonts w:hint="eastAsia" w:ascii="仿宋_GB2312" w:hAnsi="宋体" w:eastAsia="仿宋_GB2312"/>
          <w:b/>
          <w:bCs/>
          <w:color w:val="auto"/>
          <w:sz w:val="24"/>
        </w:rPr>
        <w:t>注：以下各项必须提供并加盖供应商CA电子签章、按照第四章格式要求签字，否则其响应无效。</w:t>
      </w:r>
    </w:p>
    <w:p>
      <w:pPr>
        <w:pStyle w:val="308"/>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，格式见第四章）；</w:t>
      </w:r>
    </w:p>
    <w:p>
      <w:pPr>
        <w:pStyle w:val="308"/>
        <w:spacing w:before="0" w:beforeAutospacing="0" w:after="0" w:afterAutospacing="0" w:line="360" w:lineRule="atLeast"/>
        <w:rPr>
          <w:rFonts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，格式见第四章）；</w:t>
      </w:r>
    </w:p>
    <w:p>
      <w:pPr>
        <w:pStyle w:val="308"/>
        <w:spacing w:before="0" w:beforeAutospacing="0" w:after="0" w:afterAutospacing="0" w:line="360" w:lineRule="atLeast"/>
        <w:rPr>
          <w:rFonts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，格式见第四章）；</w:t>
      </w:r>
    </w:p>
    <w:p>
      <w:pPr>
        <w:pStyle w:val="308"/>
        <w:spacing w:before="0" w:beforeAutospacing="0" w:after="0" w:afterAutospacing="0" w:line="3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，格式见第四章）；</w:t>
      </w:r>
    </w:p>
    <w:p>
      <w:pPr>
        <w:pStyle w:val="308"/>
        <w:spacing w:before="0" w:beforeAutospacing="0" w:after="0" w:afterAutospacing="0" w:line="360" w:lineRule="atLeast"/>
        <w:rPr>
          <w:rFonts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snapToGrid w:val="0"/>
        <w:spacing w:line="420" w:lineRule="exact"/>
        <w:ind w:firstLine="713" w:firstLineChars="296"/>
        <w:jc w:val="left"/>
        <w:rPr>
          <w:rFonts w:ascii="仿宋_GB2312" w:hAnsi="宋体" w:eastAsia="仿宋_GB2312"/>
          <w:b/>
          <w:color w:val="auto"/>
          <w:sz w:val="24"/>
        </w:rPr>
      </w:pPr>
      <w:r>
        <w:rPr>
          <w:rFonts w:hint="eastAsia" w:ascii="仿宋_GB2312" w:hAnsi="宋体" w:eastAsia="仿宋_GB2312"/>
          <w:b/>
          <w:color w:val="auto"/>
          <w:sz w:val="24"/>
        </w:rPr>
        <w:t>12.5.2</w:t>
      </w:r>
      <w:r>
        <w:rPr>
          <w:rFonts w:hint="eastAsia" w:ascii="仿宋_GB2312" w:hAnsi="宋体" w:eastAsia="仿宋_GB2312"/>
          <w:b/>
          <w:bCs/>
          <w:color w:val="auto"/>
          <w:sz w:val="24"/>
        </w:rPr>
        <w:t>报价要求文件</w:t>
      </w:r>
    </w:p>
    <w:p>
      <w:pPr>
        <w:snapToGrid w:val="0"/>
        <w:spacing w:line="420" w:lineRule="exact"/>
        <w:ind w:firstLine="713" w:firstLineChars="296"/>
        <w:jc w:val="left"/>
        <w:rPr>
          <w:rFonts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按照第四章格式要求签字，</w:t>
      </w:r>
      <w:r>
        <w:rPr>
          <w:rFonts w:hint="eastAsia" w:ascii="仿宋_GB2312" w:eastAsia="仿宋_GB2312" w:cs="Courier New"/>
          <w:b/>
          <w:bCs/>
          <w:color w:val="auto"/>
          <w:sz w:val="24"/>
        </w:rPr>
        <w:t>否则其响应无效</w:t>
      </w:r>
      <w:r>
        <w:rPr>
          <w:rFonts w:hint="eastAsia" w:ascii="仿宋_GB2312" w:hAnsi="宋体" w:eastAsia="仿宋_GB2312"/>
          <w:b/>
          <w:color w:val="auto"/>
          <w:sz w:val="24"/>
        </w:rPr>
        <w:t>。</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（1）报价表（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（2）报价明细表（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pPr>
        <w:snapToGrid w:val="0"/>
        <w:spacing w:line="420" w:lineRule="exact"/>
        <w:ind w:firstLine="593" w:firstLineChars="246"/>
        <w:jc w:val="left"/>
        <w:rPr>
          <w:rFonts w:ascii="仿宋_GB2312" w:eastAsia="仿宋_GB2312"/>
          <w:b/>
          <w:bCs/>
          <w:color w:val="auto"/>
          <w:sz w:val="24"/>
        </w:rPr>
      </w:pPr>
      <w:r>
        <w:rPr>
          <w:rFonts w:hint="eastAsia" w:ascii="仿宋_GB2312" w:hAnsi="宋体" w:eastAsia="仿宋_GB2312"/>
          <w:b/>
          <w:color w:val="auto"/>
          <w:sz w:val="24"/>
        </w:rPr>
        <w:t>12.5.3商务技术</w:t>
      </w:r>
      <w:r>
        <w:rPr>
          <w:rFonts w:hint="eastAsia" w:ascii="仿宋_GB2312" w:hAnsi="宋体" w:eastAsia="仿宋_GB2312" w:cs="Courier New"/>
          <w:b/>
          <w:color w:val="auto"/>
          <w:sz w:val="24"/>
        </w:rPr>
        <w:t>文件</w:t>
      </w:r>
    </w:p>
    <w:p>
      <w:pPr>
        <w:snapToGrid w:val="0"/>
        <w:spacing w:line="340" w:lineRule="exact"/>
        <w:ind w:firstLine="472" w:firstLineChars="196"/>
        <w:jc w:val="left"/>
        <w:rPr>
          <w:rFonts w:ascii="仿宋_GB2312" w:hAnsi="宋体" w:eastAsia="仿宋_GB2312" w:cs="Courier New"/>
          <w:color w:val="auto"/>
          <w:sz w:val="24"/>
        </w:rPr>
      </w:pPr>
      <w:bookmarkStart w:id="46" w:name="_Hlk517112171"/>
      <w:r>
        <w:rPr>
          <w:rFonts w:hint="eastAsia" w:ascii="仿宋_GB2312" w:hAnsi="宋体" w:eastAsia="仿宋_GB2312"/>
          <w:b/>
          <w:bCs/>
          <w:color w:val="auto"/>
          <w:sz w:val="24"/>
        </w:rPr>
        <w:t>注：以下第（1）至（4）项必须提供并加盖供应商CA电子签章、按照第四章格式要求签字，否则其响应无效；其余各项如有请提供，同时加盖供应商CA电子签章，否则该材料被视为无效。</w:t>
      </w:r>
      <w:bookmarkEnd w:id="46"/>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（5）拟投入服务团队一览表（如有，格式见第四章）；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（6）针对本项目的理解分析和工作方案（如有，格式见第四章）；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（7）针对本项目的进退场服务交接方案（如有，格式见第四章）；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8</w:t>
      </w:r>
      <w:r>
        <w:rPr>
          <w:rFonts w:hint="eastAsia" w:ascii="仿宋_GB2312" w:eastAsia="仿宋_GB2312"/>
          <w:color w:val="auto"/>
        </w:rPr>
        <w:t>）清扫保洁服务方案（如有，格式见第四章）；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）物资配备表（如有，格式见第四章）；</w:t>
      </w:r>
    </w:p>
    <w:p>
      <w:pPr>
        <w:pStyle w:val="328"/>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（1</w:t>
      </w:r>
      <w:r>
        <w:rPr>
          <w:rFonts w:hint="eastAsia" w:ascii="仿宋_GB2312" w:eastAsia="仿宋_GB2312"/>
          <w:color w:val="auto"/>
          <w:lang w:val="en-US" w:eastAsia="zh-CN"/>
        </w:rPr>
        <w:t>0</w:t>
      </w:r>
      <w:r>
        <w:rPr>
          <w:rFonts w:hint="eastAsia" w:ascii="仿宋_GB2312" w:eastAsia="仿宋_GB2312"/>
          <w:color w:val="auto"/>
        </w:rPr>
        <w:t>）</w:t>
      </w:r>
      <w:r>
        <w:rPr>
          <w:rFonts w:hint="eastAsia" w:ascii="仿宋_GB2312" w:eastAsia="仿宋_GB2312"/>
          <w:color w:val="auto"/>
          <w:lang w:eastAsia="zh-CN"/>
        </w:rPr>
        <w:t>项目管理制度</w:t>
      </w:r>
      <w:r>
        <w:rPr>
          <w:rFonts w:hint="eastAsia" w:ascii="仿宋_GB2312" w:eastAsia="仿宋_GB2312"/>
          <w:color w:val="auto"/>
        </w:rPr>
        <w:t>（如有，格式见第四章）；</w:t>
      </w:r>
    </w:p>
    <w:p>
      <w:pPr>
        <w:pStyle w:val="328"/>
        <w:spacing w:before="0" w:beforeAutospacing="0" w:after="0" w:afterAutospacing="0" w:line="360" w:lineRule="atLeast"/>
        <w:ind w:firstLine="480" w:firstLineChars="200"/>
        <w:rPr>
          <w:rFonts w:hint="eastAsia" w:ascii="仿宋_GB2312" w:eastAsia="仿宋_GB2312"/>
          <w:color w:val="auto"/>
          <w:lang w:eastAsia="zh-CN"/>
        </w:rPr>
      </w:pPr>
      <w:r>
        <w:rPr>
          <w:rFonts w:hint="eastAsia" w:ascii="仿宋_GB2312" w:eastAsia="仿宋_GB2312"/>
          <w:color w:val="auto"/>
          <w:lang w:eastAsia="zh-CN"/>
        </w:rPr>
        <w:t>（</w:t>
      </w:r>
      <w:r>
        <w:rPr>
          <w:rFonts w:hint="eastAsia" w:ascii="仿宋_GB2312" w:eastAsia="仿宋_GB2312"/>
          <w:color w:val="auto"/>
          <w:lang w:val="en-US" w:eastAsia="zh-CN"/>
        </w:rPr>
        <w:t>11</w:t>
      </w:r>
      <w:r>
        <w:rPr>
          <w:rFonts w:hint="eastAsia" w:ascii="仿宋_GB2312" w:eastAsia="仿宋_GB2312"/>
          <w:color w:val="auto"/>
          <w:lang w:eastAsia="zh-CN"/>
        </w:rPr>
        <w:t>）应急事件处理方案</w:t>
      </w:r>
      <w:r>
        <w:rPr>
          <w:rFonts w:hint="eastAsia" w:ascii="仿宋_GB2312" w:eastAsia="仿宋_GB2312"/>
          <w:color w:val="auto"/>
        </w:rPr>
        <w:t>（如有，格式见第四章）；</w:t>
      </w:r>
    </w:p>
    <w:p>
      <w:pPr>
        <w:pStyle w:val="328"/>
        <w:spacing w:before="0" w:beforeAutospacing="0" w:after="0" w:afterAutospacing="0" w:line="360" w:lineRule="atLeast"/>
        <w:ind w:firstLine="480" w:firstLineChars="200"/>
        <w:rPr>
          <w:rFonts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12</w:t>
      </w:r>
      <w:r>
        <w:rPr>
          <w:rFonts w:hint="eastAsia" w:ascii="仿宋_GB2312" w:eastAsia="仿宋_GB2312"/>
          <w:color w:val="auto"/>
          <w:lang w:eastAsia="zh-CN"/>
        </w:rPr>
        <w:t>）</w:t>
      </w:r>
      <w:r>
        <w:rPr>
          <w:rFonts w:hint="eastAsia" w:ascii="仿宋_GB2312" w:eastAsia="仿宋_GB2312"/>
          <w:color w:val="auto"/>
        </w:rPr>
        <w:t>人员管理方案（如有，格式见第四章）；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）供应商同类项目经验一览表（如有，格式见第四章）；</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）供应商具备有效的质量管理体系认证证书（如有）；</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）供应商具备有效的职业健康安全管理体系认证证书（如有）；</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）供应商具备有效的环境管理体系认证证书（如有）；</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7</w:t>
      </w:r>
      <w:r>
        <w:rPr>
          <w:rFonts w:hint="eastAsia" w:ascii="仿宋_GB2312" w:eastAsia="仿宋_GB2312"/>
          <w:color w:val="auto"/>
        </w:rPr>
        <w:t>）对本项目的合理化建议和改进措施（如有，格式自拟）；</w:t>
      </w:r>
    </w:p>
    <w:p>
      <w:pPr>
        <w:pStyle w:val="328"/>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8</w:t>
      </w:r>
      <w:r>
        <w:rPr>
          <w:rFonts w:hint="eastAsia" w:ascii="仿宋_GB2312" w:eastAsia="仿宋_GB2312"/>
          <w:color w:val="auto"/>
        </w:rPr>
        <w:t>）供应商认为需要提供的有关资料（如有，格式自拟）。</w:t>
      </w:r>
    </w:p>
    <w:bookmarkEnd w:id="44"/>
    <w:bookmarkEnd w:id="45"/>
    <w:p>
      <w:pPr>
        <w:spacing w:line="460" w:lineRule="exact"/>
        <w:ind w:firstLine="241" w:firstLineChars="100"/>
        <w:rPr>
          <w:rFonts w:ascii="仿宋_GB2312" w:eastAsia="仿宋_GB2312"/>
          <w:b/>
          <w:bCs/>
          <w:color w:val="auto"/>
          <w:sz w:val="24"/>
        </w:rPr>
      </w:pPr>
      <w:r>
        <w:rPr>
          <w:rFonts w:hint="eastAsia" w:ascii="仿宋_GB2312" w:eastAsia="仿宋_GB2312"/>
          <w:b/>
          <w:bCs/>
          <w:color w:val="auto"/>
          <w:sz w:val="24"/>
        </w:rPr>
        <w:t>13.电子响应文件的编制、加密要求</w:t>
      </w:r>
    </w:p>
    <w:p>
      <w:pPr>
        <w:spacing w:line="460" w:lineRule="exact"/>
        <w:ind w:firstLine="480"/>
        <w:rPr>
          <w:rFonts w:ascii="仿宋_GB2312" w:eastAsia="仿宋_GB2312"/>
          <w:b/>
          <w:bCs/>
          <w:color w:val="auto"/>
          <w:sz w:val="24"/>
        </w:rPr>
      </w:pPr>
      <w:r>
        <w:rPr>
          <w:rFonts w:hint="eastAsia" w:ascii="仿宋_GB2312" w:eastAsia="仿宋_GB2312"/>
          <w:b/>
          <w:bCs/>
          <w:color w:val="auto"/>
          <w:sz w:val="24"/>
        </w:rPr>
        <w:t>13.1电子响应文件的编制要求</w:t>
      </w:r>
    </w:p>
    <w:p>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导致磋商小组在评审时做出对供应商不利的评审，所引起的后果由供应商自行承担。</w:t>
      </w:r>
    </w:p>
    <w:p>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否则视为无效响应。</w:t>
      </w:r>
    </w:p>
    <w:p>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13.1.5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13.1.6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13.1.7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响应文件的容量大小须符合广西政府采购云平台电子标系统规定。</w:t>
      </w:r>
    </w:p>
    <w:p>
      <w:pPr>
        <w:spacing w:line="460" w:lineRule="exact"/>
        <w:ind w:firstLine="480"/>
        <w:rPr>
          <w:rFonts w:ascii="仿宋_GB2312" w:eastAsia="仿宋_GB2312"/>
          <w:b/>
          <w:bCs/>
          <w:color w:val="auto"/>
          <w:sz w:val="24"/>
        </w:rPr>
      </w:pPr>
      <w:r>
        <w:rPr>
          <w:rFonts w:hint="eastAsia" w:ascii="仿宋_GB2312" w:eastAsia="仿宋_GB2312"/>
          <w:b/>
          <w:bCs/>
          <w:color w:val="auto"/>
          <w:sz w:val="24"/>
        </w:rPr>
        <w:t>13.2电子响应文件的加密要求</w:t>
      </w:r>
    </w:p>
    <w:p>
      <w:pPr>
        <w:snapToGrid w:val="0"/>
        <w:spacing w:line="460" w:lineRule="exact"/>
        <w:ind w:firstLine="480" w:firstLineChars="200"/>
        <w:jc w:val="left"/>
        <w:rPr>
          <w:rFonts w:ascii="仿宋_GB2312" w:hAnsi="宋体" w:eastAsia="仿宋_GB2312"/>
          <w:b/>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响应文件应按广西政府采购云平台电子标系统软件有关规定加密，否则广西政府采购云平台将拒收。</w:t>
      </w:r>
    </w:p>
    <w:p>
      <w:pPr>
        <w:spacing w:line="420" w:lineRule="exact"/>
        <w:ind w:left="420" w:hanging="420"/>
        <w:rPr>
          <w:rFonts w:ascii="仿宋_GB2312" w:hAnsi="宋体" w:eastAsia="仿宋_GB2312"/>
          <w:b/>
          <w:color w:val="auto"/>
          <w:sz w:val="24"/>
        </w:rPr>
      </w:pPr>
      <w:r>
        <w:rPr>
          <w:rFonts w:hint="eastAsia" w:ascii="仿宋_GB2312" w:hAnsi="宋体" w:eastAsia="仿宋_GB2312"/>
          <w:b/>
          <w:color w:val="auto"/>
          <w:sz w:val="24"/>
        </w:rPr>
        <w:t>四、响应报价要求</w:t>
      </w:r>
    </w:p>
    <w:p>
      <w:pPr>
        <w:tabs>
          <w:tab w:val="left" w:pos="3870"/>
          <w:tab w:val="left" w:pos="4085"/>
        </w:tabs>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14.供应商须就第三章《采购需求》中所有服务内容作完整唯一报价</w:t>
      </w:r>
      <w:r>
        <w:rPr>
          <w:rFonts w:hint="eastAsia" w:ascii="仿宋_GB2312" w:eastAsia="仿宋_GB2312" w:cs="Courier New"/>
          <w:color w:val="auto"/>
          <w:sz w:val="24"/>
        </w:rPr>
        <w:t>，也可对某个分标或几个分标的服务内容按分标分别作完整唯一报价</w:t>
      </w:r>
      <w:r>
        <w:rPr>
          <w:rFonts w:hint="eastAsia" w:ascii="仿宋_GB2312" w:hAnsi="宋体" w:eastAsia="仿宋_GB2312"/>
          <w:color w:val="auto"/>
          <w:sz w:val="24"/>
        </w:rPr>
        <w:t>。</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14.2成交供应商负责本项目所需服务的全部工作。</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14.3供应商在磋商过程中报价出现以下情形时，磋商小组应通过</w:t>
      </w:r>
      <w:r>
        <w:rPr>
          <w:rFonts w:hint="eastAsia" w:ascii="仿宋_GB2312" w:eastAsia="仿宋_GB2312"/>
          <w:bCs/>
          <w:color w:val="auto"/>
          <w:sz w:val="24"/>
        </w:rPr>
        <w:t>广西政府采购云平台发起询标函，供应商在规定时间前通过广西政府采购云平台进行确认，供应商的确认应当加盖供应商CA电子签章。</w:t>
      </w:r>
      <w:r>
        <w:rPr>
          <w:rFonts w:hint="eastAsia" w:ascii="仿宋_GB2312" w:hAnsi="宋体" w:eastAsia="仿宋_GB2312"/>
          <w:color w:val="auto"/>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ascii="仿宋_GB2312" w:hAnsi="宋体" w:eastAsia="仿宋_GB2312"/>
          <w:b/>
          <w:color w:val="auto"/>
          <w:sz w:val="24"/>
        </w:rPr>
      </w:pPr>
      <w:r>
        <w:rPr>
          <w:rFonts w:hint="eastAsia" w:ascii="仿宋_GB2312" w:hAnsi="宋体" w:eastAsia="仿宋_GB2312"/>
          <w:b/>
          <w:color w:val="auto"/>
          <w:sz w:val="24"/>
        </w:rPr>
        <w:t>五、响应文件有效期</w:t>
      </w:r>
    </w:p>
    <w:p>
      <w:pPr>
        <w:tabs>
          <w:tab w:val="left" w:pos="3870"/>
          <w:tab w:val="left" w:pos="4085"/>
        </w:tabs>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15.有效期的说明</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15.4供应商的响应文件在响应文件有效期内保持有效；如成交，响应文件至合同履行完毕止均应保持有效。</w:t>
      </w:r>
    </w:p>
    <w:p>
      <w:pPr>
        <w:spacing w:line="420" w:lineRule="exact"/>
        <w:ind w:left="420" w:hanging="420"/>
        <w:rPr>
          <w:rFonts w:ascii="仿宋_GB2312" w:hAnsi="宋体" w:eastAsia="仿宋_GB2312"/>
          <w:b/>
          <w:color w:val="auto"/>
          <w:sz w:val="24"/>
        </w:rPr>
      </w:pPr>
      <w:r>
        <w:rPr>
          <w:rFonts w:hint="eastAsia" w:ascii="仿宋_GB2312" w:hAnsi="宋体" w:eastAsia="仿宋_GB2312"/>
          <w:b/>
          <w:color w:val="auto"/>
          <w:sz w:val="24"/>
        </w:rPr>
        <w:t>六、磋商保证金</w:t>
      </w:r>
    </w:p>
    <w:p>
      <w:pPr>
        <w:spacing w:line="420" w:lineRule="exact"/>
        <w:ind w:firstLine="240" w:firstLineChars="100"/>
        <w:rPr>
          <w:rFonts w:ascii="仿宋_GB2312" w:hAnsi="宋体" w:eastAsia="仿宋_GB2312" w:cs="Courier New"/>
          <w:color w:val="auto"/>
          <w:sz w:val="24"/>
        </w:rPr>
      </w:pPr>
      <w:r>
        <w:rPr>
          <w:rFonts w:hint="eastAsia" w:ascii="仿宋_GB2312" w:hAnsi="宋体" w:eastAsia="仿宋_GB2312" w:cs="Courier New"/>
          <w:color w:val="auto"/>
          <w:sz w:val="24"/>
        </w:rPr>
        <w:t>16.保证金的说明</w:t>
      </w:r>
    </w:p>
    <w:p>
      <w:pPr>
        <w:spacing w:line="420" w:lineRule="exact"/>
        <w:ind w:firstLine="480" w:firstLineChars="200"/>
        <w:rPr>
          <w:rFonts w:ascii="仿宋_GB2312" w:hAnsi="宋体" w:eastAsia="仿宋_GB2312" w:cs="Courier New"/>
          <w:color w:val="auto"/>
          <w:sz w:val="24"/>
        </w:rPr>
      </w:pPr>
      <w:r>
        <w:rPr>
          <w:rFonts w:hint="eastAsia" w:ascii="仿宋_GB2312" w:hAnsi="宋体" w:eastAsia="仿宋_GB2312" w:cs="Courier New"/>
          <w:color w:val="auto"/>
          <w:sz w:val="24"/>
        </w:rPr>
        <w:t>16.1本项目无需提交磋商保证金。</w:t>
      </w:r>
    </w:p>
    <w:p>
      <w:pPr>
        <w:spacing w:line="460" w:lineRule="exact"/>
        <w:rPr>
          <w:rFonts w:ascii="仿宋_GB2312" w:hAnsi="宋体" w:eastAsia="仿宋_GB2312" w:cs="Courier New"/>
          <w:b/>
          <w:color w:val="auto"/>
          <w:sz w:val="24"/>
        </w:rPr>
      </w:pPr>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17.电子响应文件的提交</w:t>
      </w:r>
    </w:p>
    <w:p>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ascii="仿宋_GB2312" w:hAnsi="宋体" w:eastAsia="仿宋_GB2312"/>
          <w:b/>
          <w:bCs/>
          <w:color w:val="auto"/>
          <w:sz w:val="24"/>
        </w:rPr>
      </w:pPr>
      <w:r>
        <w:rPr>
          <w:rFonts w:hint="eastAsia" w:ascii="仿宋_GB2312" w:hAnsi="宋体" w:eastAsia="仿宋_GB2312"/>
          <w:b/>
          <w:bCs/>
          <w:color w:val="auto"/>
          <w:sz w:val="24"/>
        </w:rPr>
        <w:t>八、解密</w:t>
      </w:r>
    </w:p>
    <w:p>
      <w:pPr>
        <w:tabs>
          <w:tab w:val="left" w:pos="3870"/>
          <w:tab w:val="left" w:pos="4085"/>
        </w:tabs>
        <w:snapToGrid w:val="0"/>
        <w:spacing w:line="460" w:lineRule="exact"/>
        <w:ind w:firstLine="481"/>
        <w:jc w:val="left"/>
        <w:rPr>
          <w:rFonts w:ascii="仿宋_GB2312" w:hAnsi="宋体" w:eastAsia="仿宋_GB2312"/>
          <w:b/>
          <w:bCs/>
          <w:color w:val="auto"/>
          <w:sz w:val="24"/>
        </w:rPr>
      </w:pPr>
      <w:r>
        <w:rPr>
          <w:rFonts w:hint="eastAsia" w:ascii="仿宋_GB2312" w:hAnsi="宋体" w:eastAsia="仿宋_GB2312"/>
          <w:b/>
          <w:bCs/>
          <w:color w:val="auto"/>
          <w:sz w:val="24"/>
        </w:rPr>
        <w:t>18.解密</w:t>
      </w:r>
    </w:p>
    <w:p>
      <w:pPr>
        <w:tabs>
          <w:tab w:val="left" w:pos="3870"/>
          <w:tab w:val="left" w:pos="4085"/>
        </w:tabs>
        <w:snapToGrid w:val="0"/>
        <w:spacing w:line="460" w:lineRule="exact"/>
        <w:ind w:firstLine="720" w:firstLineChars="300"/>
        <w:jc w:val="left"/>
        <w:rPr>
          <w:rFonts w:ascii="仿宋_GB2312" w:hAnsi="宋体" w:eastAsia="仿宋_GB2312"/>
          <w:b/>
          <w:bCs/>
          <w:color w:val="auto"/>
          <w:sz w:val="24"/>
        </w:rPr>
      </w:pPr>
      <w:r>
        <w:rPr>
          <w:rFonts w:hint="eastAsia" w:ascii="仿宋_GB2312" w:hAnsi="宋体" w:eastAsia="仿宋_GB2312"/>
          <w:color w:val="auto"/>
          <w:sz w:val="24"/>
        </w:rPr>
        <w:t>18.1电子响应文件提交截止时间后，解密开始。</w:t>
      </w:r>
    </w:p>
    <w:p>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color w:val="auto"/>
          <w:sz w:val="24"/>
        </w:rPr>
      </w:pPr>
      <w:r>
        <w:rPr>
          <w:rFonts w:hint="eastAsia" w:ascii="仿宋_GB2312" w:hAnsi="宋体" w:eastAsia="仿宋_GB2312"/>
          <w:b/>
          <w:color w:val="auto"/>
          <w:sz w:val="24"/>
        </w:rPr>
        <w:t>九、</w:t>
      </w:r>
      <w:r>
        <w:rPr>
          <w:rFonts w:hint="eastAsia" w:ascii="仿宋_GB2312" w:eastAsia="仿宋_GB2312"/>
          <w:b/>
          <w:bCs/>
          <w:color w:val="auto"/>
          <w:sz w:val="24"/>
        </w:rPr>
        <w:t>资格性审查</w:t>
      </w:r>
    </w:p>
    <w:p>
      <w:pPr>
        <w:spacing w:line="460" w:lineRule="exact"/>
        <w:rPr>
          <w:rFonts w:ascii="仿宋_GB2312" w:eastAsia="仿宋_GB2312"/>
          <w:color w:val="auto"/>
          <w:sz w:val="24"/>
        </w:rPr>
      </w:pPr>
      <w:r>
        <w:rPr>
          <w:rFonts w:hint="eastAsia" w:ascii="仿宋_GB2312" w:eastAsia="仿宋_GB2312"/>
          <w:b/>
          <w:bCs/>
          <w:color w:val="auto"/>
          <w:sz w:val="24"/>
        </w:rPr>
        <w:t xml:space="preserve"> </w:t>
      </w:r>
      <w:r>
        <w:rPr>
          <w:rFonts w:hint="eastAsia" w:ascii="仿宋_GB2312" w:eastAsia="仿宋_GB2312"/>
          <w:color w:val="auto"/>
          <w:sz w:val="24"/>
        </w:rPr>
        <w:t>19.资格性审查</w:t>
      </w:r>
    </w:p>
    <w:p>
      <w:pPr>
        <w:spacing w:line="460" w:lineRule="exact"/>
        <w:ind w:firstLine="240" w:firstLineChars="100"/>
        <w:rPr>
          <w:rFonts w:ascii="仿宋_GB2312" w:eastAsia="仿宋_GB2312"/>
          <w:color w:val="auto"/>
          <w:sz w:val="24"/>
        </w:rPr>
      </w:pPr>
      <w:r>
        <w:rPr>
          <w:rFonts w:hint="eastAsia" w:ascii="仿宋_GB2312" w:eastAsia="仿宋_GB2312"/>
          <w:color w:val="auto"/>
          <w:sz w:val="24"/>
        </w:rPr>
        <w:t xml:space="preserve">  19.1采购人依法对供应商的资格进行审查。</w:t>
      </w:r>
    </w:p>
    <w:p>
      <w:pPr>
        <w:spacing w:line="460" w:lineRule="exact"/>
        <w:ind w:firstLine="480" w:firstLineChars="200"/>
        <w:rPr>
          <w:rFonts w:ascii="仿宋_GB2312" w:eastAsia="仿宋_GB2312"/>
          <w:color w:val="auto"/>
          <w:sz w:val="24"/>
        </w:rPr>
      </w:pPr>
      <w:r>
        <w:rPr>
          <w:rFonts w:hint="eastAsia" w:ascii="仿宋_GB2312" w:eastAsia="仿宋_GB2312"/>
          <w:color w:val="auto"/>
          <w:sz w:val="24"/>
        </w:rPr>
        <w:t>19.2通过资格审查的合格供应商不足3家的，不得进入符合性审查环节，应当重新开展采购活动（</w:t>
      </w:r>
      <w:r>
        <w:rPr>
          <w:rFonts w:ascii="仿宋_GB2312" w:eastAsia="仿宋_GB2312"/>
          <w:bCs/>
          <w:color w:val="auto"/>
          <w:sz w:val="24"/>
        </w:rPr>
        <w:t>本章第</w:t>
      </w:r>
      <w:r>
        <w:rPr>
          <w:rFonts w:hint="eastAsia" w:ascii="仿宋_GB2312" w:eastAsia="仿宋_GB2312"/>
          <w:bCs/>
          <w:color w:val="auto"/>
          <w:sz w:val="24"/>
        </w:rPr>
        <w:t>25.2.9</w:t>
      </w:r>
      <w:r>
        <w:rPr>
          <w:rFonts w:ascii="仿宋_GB2312" w:eastAsia="仿宋_GB2312"/>
          <w:bCs/>
          <w:color w:val="auto"/>
          <w:sz w:val="24"/>
        </w:rPr>
        <w:t>条的情形</w:t>
      </w:r>
      <w:r>
        <w:rPr>
          <w:rFonts w:hint="eastAsia" w:ascii="仿宋_GB2312" w:eastAsia="仿宋_GB2312"/>
          <w:bCs/>
          <w:color w:val="auto"/>
          <w:sz w:val="24"/>
        </w:rPr>
        <w:t>除</w:t>
      </w:r>
      <w:r>
        <w:rPr>
          <w:rFonts w:ascii="仿宋_GB2312" w:eastAsia="仿宋_GB2312"/>
          <w:bCs/>
          <w:color w:val="auto"/>
          <w:sz w:val="24"/>
        </w:rPr>
        <w:t>外</w:t>
      </w:r>
      <w:r>
        <w:rPr>
          <w:rFonts w:hint="eastAsia" w:ascii="仿宋_GB2312" w:eastAsia="仿宋_GB2312"/>
          <w:color w:val="auto"/>
          <w:sz w:val="24"/>
        </w:rPr>
        <w:t>）。</w:t>
      </w:r>
    </w:p>
    <w:p>
      <w:pPr>
        <w:spacing w:line="420" w:lineRule="exact"/>
        <w:rPr>
          <w:rFonts w:ascii="仿宋_GB2312" w:eastAsia="仿宋_GB2312"/>
          <w:color w:val="auto"/>
          <w:sz w:val="24"/>
        </w:rPr>
      </w:pPr>
      <w:r>
        <w:rPr>
          <w:rFonts w:hint="eastAsia" w:ascii="仿宋_GB2312" w:hAnsi="宋体" w:eastAsia="仿宋_GB2312"/>
          <w:b/>
          <w:color w:val="auto"/>
          <w:sz w:val="24"/>
        </w:rPr>
        <w:t>十、符合性审查</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20.磋商小组的组成</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21.符合性审查</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22.澄清</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22.1</w:t>
      </w:r>
      <w:r>
        <w:rPr>
          <w:rFonts w:hint="eastAsia" w:ascii="仿宋_GB2312" w:eastAsia="仿宋_GB2312"/>
          <w:color w:val="auto"/>
          <w:sz w:val="24"/>
        </w:rPr>
        <w:t>磋商</w:t>
      </w:r>
      <w:r>
        <w:rPr>
          <w:rFonts w:hint="eastAsia" w:ascii="仿宋_GB2312" w:eastAsia="仿宋_GB2312"/>
          <w:bCs/>
          <w:color w:val="auto"/>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color w:val="auto"/>
          <w:sz w:val="24"/>
        </w:rPr>
        <w:t>加盖供应商CA电子签章</w:t>
      </w:r>
      <w:r>
        <w:rPr>
          <w:rFonts w:hint="eastAsia" w:ascii="仿宋_GB2312" w:eastAsia="仿宋_GB2312"/>
          <w:bCs/>
          <w:color w:val="auto"/>
          <w:sz w:val="24"/>
        </w:rPr>
        <w:t>。截止时间前不澄清、补正或经澄清、补正后仍不符合竞争性磋商文件要求的，应认定其响应无效。</w:t>
      </w:r>
    </w:p>
    <w:p>
      <w:pPr>
        <w:spacing w:line="420" w:lineRule="exact"/>
        <w:rPr>
          <w:rFonts w:ascii="仿宋_GB2312" w:eastAsia="仿宋_GB2312"/>
          <w:b/>
          <w:bCs/>
          <w:color w:val="auto"/>
          <w:sz w:val="24"/>
        </w:rPr>
      </w:pPr>
      <w:r>
        <w:rPr>
          <w:rFonts w:hint="eastAsia" w:ascii="仿宋_GB2312" w:eastAsia="仿宋_GB2312"/>
          <w:b/>
          <w:bCs/>
          <w:color w:val="auto"/>
          <w:sz w:val="24"/>
        </w:rPr>
        <w:t>十一、无效响应的情形</w:t>
      </w:r>
    </w:p>
    <w:p>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23.供应商有下列情形之一的，资格审查不通过，</w:t>
      </w:r>
      <w:r>
        <w:rPr>
          <w:rFonts w:hint="eastAsia" w:ascii="仿宋_GB2312" w:eastAsia="仿宋_GB2312"/>
          <w:color w:val="auto"/>
          <w:sz w:val="24"/>
        </w:rPr>
        <w:t>将会按照无效响应处理，并告知有关供应商</w:t>
      </w:r>
      <w:r>
        <w:rPr>
          <w:rFonts w:hint="eastAsia" w:ascii="仿宋_GB2312" w:eastAsia="仿宋_GB2312"/>
          <w:bCs/>
          <w:color w:val="auto"/>
          <w:sz w:val="24"/>
        </w:rPr>
        <w:t>：</w:t>
      </w:r>
    </w:p>
    <w:p>
      <w:pPr>
        <w:widowControl/>
        <w:spacing w:line="420" w:lineRule="exact"/>
        <w:ind w:firstLine="480" w:firstLineChars="200"/>
        <w:jc w:val="left"/>
        <w:rPr>
          <w:rFonts w:ascii="仿宋_GB2312" w:eastAsia="仿宋_GB2312"/>
          <w:color w:val="auto"/>
          <w:sz w:val="24"/>
        </w:rPr>
      </w:pPr>
      <w:r>
        <w:rPr>
          <w:rFonts w:hint="eastAsia" w:ascii="仿宋_GB2312" w:eastAsia="仿宋_GB2312"/>
          <w:bCs/>
          <w:color w:val="auto"/>
          <w:sz w:val="24"/>
        </w:rPr>
        <w:t>23.1</w:t>
      </w:r>
      <w:r>
        <w:rPr>
          <w:rFonts w:hint="eastAsia" w:ascii="仿宋_GB2312" w:eastAsia="仿宋_GB2312"/>
          <w:color w:val="auto"/>
          <w:sz w:val="24"/>
        </w:rPr>
        <w:t>资格证明文件不全的，或者不符合磋商文件标明的资格要求的；</w:t>
      </w:r>
    </w:p>
    <w:p>
      <w:pPr>
        <w:widowControl/>
        <w:spacing w:line="420" w:lineRule="exact"/>
        <w:ind w:firstLine="480" w:firstLineChars="200"/>
        <w:jc w:val="left"/>
        <w:rPr>
          <w:rFonts w:ascii="仿宋_GB2312" w:eastAsia="仿宋_GB2312"/>
          <w:color w:val="auto"/>
          <w:sz w:val="24"/>
        </w:rPr>
      </w:pPr>
      <w:r>
        <w:rPr>
          <w:rFonts w:hint="eastAsia" w:ascii="仿宋_GB2312" w:eastAsia="仿宋_GB2312"/>
          <w:color w:val="auto"/>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23.3无法定代表人或其授权委托代理人签字，或未提供法定代表人授权委托书、</w:t>
      </w:r>
      <w:r>
        <w:rPr>
          <w:rFonts w:hint="eastAsia" w:ascii="仿宋_GB2312" w:eastAsia="仿宋_GB2312"/>
          <w:color w:val="auto"/>
          <w:sz w:val="24"/>
        </w:rPr>
        <w:t>磋商</w:t>
      </w:r>
      <w:r>
        <w:rPr>
          <w:rFonts w:hint="eastAsia" w:ascii="仿宋_GB2312" w:eastAsia="仿宋_GB2312" w:cs="Courier New"/>
          <w:color w:val="auto"/>
          <w:sz w:val="24"/>
        </w:rPr>
        <w:t>书或者填写项目不齐全的；</w:t>
      </w:r>
    </w:p>
    <w:p>
      <w:pPr>
        <w:widowControl/>
        <w:spacing w:line="420" w:lineRule="exact"/>
        <w:ind w:firstLine="480" w:firstLineChars="200"/>
        <w:jc w:val="left"/>
        <w:rPr>
          <w:rFonts w:ascii="仿宋_GB2312" w:eastAsia="仿宋_GB2312"/>
          <w:bCs/>
          <w:color w:val="auto"/>
          <w:sz w:val="24"/>
        </w:rPr>
      </w:pPr>
      <w:r>
        <w:rPr>
          <w:rFonts w:hint="eastAsia" w:ascii="仿宋_GB2312" w:eastAsia="仿宋_GB2312" w:cs="Courier New"/>
          <w:color w:val="auto"/>
          <w:sz w:val="24"/>
        </w:rPr>
        <w:t>23.4委托代理人与法定代表人授权委托书中的代理人不符的。</w:t>
      </w:r>
    </w:p>
    <w:p>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.1关联供应商不得参加同一合同项下的政府采购活动。</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.2.1 响应文件未按磋商文件规定要求加密、签署、加盖供应商CA电子签章的；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24.2.2对磋商文件实质性要求不能完全响应或者内容虚假的；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24.2.3未采用人民币报价或者未按照磋商文件标明的币种报价的；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24.2.4报价超过磋商文件中规定的预算金额的；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24.2.5供应商在线制作电子响应文件时填写的报价金额与解密后“电子加密响应文件”中《报价要求文件》填写的金额不一致或</w:t>
      </w:r>
      <w:r>
        <w:rPr>
          <w:rFonts w:hint="eastAsia" w:ascii="仿宋_GB2312" w:hAnsi="宋体" w:eastAsia="仿宋_GB2312"/>
          <w:color w:val="auto"/>
          <w:sz w:val="24"/>
        </w:rPr>
        <w:t>供应商在最后报价时，在线填写的最后报价总金额与加盖CA电子签章的最后报价表总金额不一致时，</w:t>
      </w:r>
      <w:r>
        <w:rPr>
          <w:rFonts w:hint="eastAsia" w:ascii="仿宋_GB2312" w:eastAsia="仿宋_GB2312"/>
          <w:color w:val="auto"/>
          <w:sz w:val="24"/>
        </w:rPr>
        <w:t>拒绝按竞争性磋商文件要求确认的；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24.2.7响应文件附有采购人不能接受的条件的；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24.2.8供应商对采购需求中标记 “★”符号的实质性响应内容发生负偏离一项以上的；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24.2.9不符合法律、法规相关规定的。</w:t>
      </w:r>
    </w:p>
    <w:p>
      <w:pPr>
        <w:snapToGrid w:val="0"/>
        <w:spacing w:line="420" w:lineRule="exact"/>
        <w:ind w:firstLine="470" w:firstLineChars="196"/>
        <w:rPr>
          <w:rFonts w:ascii="仿宋_GB2312" w:eastAsia="仿宋_GB2312"/>
          <w:bCs/>
          <w:color w:val="auto"/>
          <w:sz w:val="24"/>
        </w:rPr>
      </w:pPr>
      <w:r>
        <w:rPr>
          <w:rFonts w:hint="eastAsia" w:ascii="仿宋_GB2312" w:eastAsia="仿宋_GB2312"/>
          <w:color w:val="auto"/>
          <w:sz w:val="24"/>
        </w:rPr>
        <w:t>24.3</w:t>
      </w:r>
      <w:r>
        <w:rPr>
          <w:rFonts w:hint="eastAsia" w:ascii="仿宋_GB2312" w:eastAsia="仿宋_GB2312"/>
          <w:bCs/>
          <w:color w:val="auto"/>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24.3.1不同供应商的响应文件由同一单位或者个人编制；或不同供应商报名</w:t>
      </w:r>
      <w:r>
        <w:rPr>
          <w:rFonts w:hint="eastAsia" w:ascii="仿宋_GB2312" w:eastAsia="仿宋_GB2312"/>
          <w:color w:val="auto"/>
          <w:sz w:val="24"/>
        </w:rPr>
        <w:t>（</w:t>
      </w:r>
      <w:r>
        <w:rPr>
          <w:rFonts w:hint="eastAsia" w:ascii="仿宋_GB2312" w:eastAsia="仿宋_GB2312"/>
          <w:bCs/>
          <w:color w:val="auto"/>
          <w:sz w:val="24"/>
        </w:rPr>
        <w:t>获取文件</w:t>
      </w:r>
      <w:r>
        <w:rPr>
          <w:rFonts w:hint="eastAsia" w:ascii="仿宋_GB2312" w:eastAsia="仿宋_GB2312"/>
          <w:color w:val="auto"/>
          <w:sz w:val="24"/>
        </w:rPr>
        <w:t>）</w:t>
      </w:r>
      <w:r>
        <w:rPr>
          <w:rFonts w:hint="eastAsia" w:ascii="仿宋_GB2312" w:eastAsia="仿宋_GB2312"/>
          <w:bCs/>
          <w:color w:val="auto"/>
          <w:sz w:val="24"/>
        </w:rPr>
        <w:t>的IP地址一致的；</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24.3.2不同供应商委托同一单位或者个人办理投标事宜；</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24.3.4不同供应商的响应文件异常一致或投标报价呈规律性差异；</w:t>
      </w:r>
    </w:p>
    <w:p>
      <w:pPr>
        <w:snapToGrid w:val="0"/>
        <w:spacing w:line="420" w:lineRule="exact"/>
        <w:ind w:firstLine="710" w:firstLineChars="296"/>
        <w:rPr>
          <w:rFonts w:ascii="仿宋_GB2312" w:eastAsia="仿宋_GB2312"/>
          <w:color w:val="auto"/>
          <w:sz w:val="24"/>
        </w:rPr>
      </w:pPr>
      <w:r>
        <w:rPr>
          <w:rFonts w:hint="eastAsia" w:ascii="仿宋_GB2312" w:eastAsia="仿宋_GB2312"/>
          <w:bCs/>
          <w:color w:val="auto"/>
          <w:sz w:val="24"/>
        </w:rPr>
        <w:t>24.3.5不同供应商的响应文件相互混装。</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24.4 被拒绝的响应文件为无效响应。</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24.6 磋商文件规定的其他响应无效情形应当告知有关供应商。</w:t>
      </w:r>
    </w:p>
    <w:p>
      <w:pPr>
        <w:spacing w:line="420" w:lineRule="exact"/>
        <w:rPr>
          <w:rFonts w:ascii="仿宋_GB2312" w:eastAsia="仿宋_GB2312"/>
          <w:b/>
          <w:color w:val="auto"/>
          <w:sz w:val="24"/>
        </w:rPr>
      </w:pPr>
      <w:r>
        <w:rPr>
          <w:rFonts w:hint="eastAsia" w:ascii="仿宋_GB2312" w:eastAsia="仿宋_GB2312"/>
          <w:b/>
          <w:color w:val="auto"/>
          <w:sz w:val="24"/>
        </w:rPr>
        <w:t>十二、磋商的步骤</w:t>
      </w:r>
    </w:p>
    <w:p>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25.磋商的步骤说明</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25.1磋商时间：首次电子响应文件提交截止时间后，具体时间由采购代理机构另行通知</w:t>
      </w:r>
    </w:p>
    <w:p>
      <w:pPr>
        <w:spacing w:line="420" w:lineRule="exact"/>
        <w:ind w:firstLine="360" w:firstLineChars="150"/>
        <w:rPr>
          <w:rFonts w:ascii="仿宋_GB2312" w:eastAsia="仿宋_GB2312"/>
          <w:color w:val="auto"/>
          <w:sz w:val="24"/>
        </w:rPr>
      </w:pPr>
      <w:r>
        <w:rPr>
          <w:rFonts w:hint="eastAsia" w:ascii="仿宋_GB2312" w:eastAsia="仿宋_GB2312"/>
          <w:color w:val="auto"/>
          <w:sz w:val="24"/>
        </w:rPr>
        <w:t>磋商地点：通过广西政府采购云平台实行在线磋商</w:t>
      </w:r>
    </w:p>
    <w:p>
      <w:pPr>
        <w:spacing w:line="420" w:lineRule="exact"/>
        <w:ind w:firstLine="482" w:firstLineChars="200"/>
        <w:rPr>
          <w:rFonts w:ascii="仿宋_GB2312" w:eastAsia="仿宋_GB2312"/>
          <w:b/>
          <w:bCs/>
          <w:color w:val="auto"/>
          <w:sz w:val="24"/>
        </w:rPr>
      </w:pPr>
      <w:r>
        <w:rPr>
          <w:rFonts w:hint="eastAsia" w:ascii="仿宋_GB2312" w:eastAsia="仿宋_GB2312"/>
          <w:b/>
          <w:bCs/>
          <w:color w:val="auto"/>
          <w:sz w:val="24"/>
        </w:rPr>
        <w:t>25.2磋商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25.2.9</w:t>
      </w:r>
      <w:r>
        <w:rPr>
          <w:rFonts w:ascii="仿宋_GB2312" w:eastAsia="仿宋_GB2312"/>
          <w:bCs/>
          <w:color w:val="auto"/>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25.2.10磋商小组</w:t>
      </w:r>
      <w:r>
        <w:rPr>
          <w:rFonts w:ascii="仿宋_GB2312" w:eastAsia="仿宋_GB2312"/>
          <w:bCs/>
          <w:color w:val="auto"/>
          <w:sz w:val="24"/>
        </w:rPr>
        <w:t>对磋商过程提交的响应文件进行有效性、完整性和响应程度审查，通过审查的合格供应商不足3家的，除本章第</w:t>
      </w:r>
      <w:r>
        <w:rPr>
          <w:rFonts w:hint="eastAsia" w:ascii="仿宋_GB2312" w:eastAsia="仿宋_GB2312"/>
          <w:bCs/>
          <w:color w:val="auto"/>
          <w:sz w:val="24"/>
        </w:rPr>
        <w:t>25.2.9</w:t>
      </w:r>
      <w:r>
        <w:rPr>
          <w:rFonts w:ascii="仿宋_GB2312" w:eastAsia="仿宋_GB2312"/>
          <w:bCs/>
          <w:color w:val="auto"/>
          <w:sz w:val="24"/>
        </w:rPr>
        <w:t>条的情形外，采购人或者采购代理机构应当重新开展采购活动。</w:t>
      </w:r>
    </w:p>
    <w:p>
      <w:pPr>
        <w:spacing w:line="420" w:lineRule="exact"/>
        <w:ind w:firstLine="472" w:firstLineChars="196"/>
        <w:rPr>
          <w:rFonts w:ascii="仿宋_GB2312" w:eastAsia="仿宋_GB2312"/>
          <w:b/>
          <w:bCs/>
          <w:color w:val="auto"/>
          <w:sz w:val="24"/>
        </w:rPr>
      </w:pPr>
      <w:r>
        <w:rPr>
          <w:rFonts w:hint="eastAsia" w:ascii="仿宋_GB2312" w:eastAsia="仿宋_GB2312"/>
          <w:b/>
          <w:bCs/>
          <w:color w:val="auto"/>
          <w:sz w:val="24"/>
        </w:rPr>
        <w:t>25.3最后报价</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25.4特别说明</w:t>
      </w:r>
    </w:p>
    <w:p>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25.4.1广西政府采购云平台如对电子化磋商及评审程序有调整的，按调整后的程序操作。</w:t>
      </w:r>
    </w:p>
    <w:p>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25.5可中止电子交易活动的情形</w:t>
      </w:r>
    </w:p>
    <w:p>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25.5.1广西政府采购云平台发生故障而无法登录访问的；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25.5.2广西政府采购云平台应用或数据库出现错误，不能进行正常操作的；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25.5.3广西政府采购云平台发现严重安全漏洞，有潜在泄密危险的；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color w:val="auto"/>
          <w:sz w:val="24"/>
        </w:rPr>
      </w:pPr>
      <w:r>
        <w:rPr>
          <w:rFonts w:hint="eastAsia" w:ascii="仿宋_GB2312" w:eastAsia="仿宋_GB2312"/>
          <w:b/>
          <w:bCs/>
          <w:color w:val="auto"/>
          <w:sz w:val="24"/>
        </w:rPr>
        <w:t>十三、响应文件的比较与评审</w:t>
      </w:r>
    </w:p>
    <w:p>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26.评审方法：综合评分法。</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26.3各供应商的得分为磋商小组所有成员的有效评分的算术平均数。</w:t>
      </w:r>
    </w:p>
    <w:p>
      <w:pPr>
        <w:spacing w:line="420" w:lineRule="exact"/>
        <w:ind w:firstLine="241" w:firstLineChars="100"/>
        <w:rPr>
          <w:rFonts w:ascii="仿宋_GB2312" w:eastAsia="仿宋_GB2312"/>
          <w:bCs/>
          <w:color w:val="auto"/>
          <w:sz w:val="24"/>
        </w:rPr>
      </w:pPr>
      <w:r>
        <w:rPr>
          <w:rFonts w:hint="eastAsia" w:ascii="仿宋_GB2312" w:eastAsia="仿宋_GB2312"/>
          <w:b/>
          <w:bCs/>
          <w:color w:val="auto"/>
          <w:sz w:val="24"/>
        </w:rPr>
        <w:t>27.成交候选供应商推荐</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w:t>
      </w:r>
      <w:r>
        <w:rPr>
          <w:rFonts w:ascii="仿宋_GB2312" w:eastAsia="仿宋_GB2312"/>
          <w:bCs/>
          <w:color w:val="auto"/>
          <w:sz w:val="24"/>
        </w:rPr>
        <w:t>2</w:t>
      </w:r>
      <w:r>
        <w:rPr>
          <w:rFonts w:hint="eastAsia" w:ascii="仿宋_GB2312" w:eastAsia="仿宋_GB2312"/>
          <w:bCs/>
          <w:color w:val="auto"/>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color w:val="auto"/>
          <w:sz w:val="24"/>
        </w:rPr>
      </w:pPr>
      <w:r>
        <w:rPr>
          <w:rFonts w:hint="eastAsia" w:ascii="仿宋_GB2312" w:eastAsia="仿宋_GB2312"/>
          <w:b/>
          <w:bCs/>
          <w:color w:val="auto"/>
          <w:sz w:val="24"/>
        </w:rPr>
        <w:t>28.其他</w:t>
      </w:r>
    </w:p>
    <w:p>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28.2最终磋商结束后，磋商小组不得再与磋商供应商进行任何形式的商谈。</w:t>
      </w:r>
    </w:p>
    <w:p>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.1因情况变化，不再符合规定的竞争性磋商采购方式适用情形的；</w:t>
      </w:r>
    </w:p>
    <w:p>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.2出现影响采购公正的违法、违规行为的；</w:t>
      </w:r>
    </w:p>
    <w:p>
      <w:pPr>
        <w:spacing w:line="420" w:lineRule="exact"/>
        <w:ind w:firstLine="840" w:firstLineChars="350"/>
        <w:rPr>
          <w:rFonts w:ascii="仿宋_GB2312" w:eastAsia="仿宋_GB2312"/>
          <w:color w:val="auto"/>
          <w:sz w:val="24"/>
        </w:rPr>
      </w:pPr>
      <w:r>
        <w:rPr>
          <w:rFonts w:hint="eastAsia" w:ascii="仿宋_GB2312" w:eastAsia="仿宋_GB2312"/>
          <w:bCs/>
          <w:color w:val="auto"/>
          <w:sz w:val="24"/>
        </w:rPr>
        <w:t>28.</w:t>
      </w:r>
      <w:r>
        <w:rPr>
          <w:rFonts w:ascii="仿宋_GB2312" w:eastAsia="仿宋_GB2312"/>
          <w:color w:val="auto"/>
          <w:sz w:val="24"/>
        </w:rPr>
        <w:t>3</w:t>
      </w:r>
      <w:r>
        <w:rPr>
          <w:rFonts w:hint="eastAsia" w:ascii="仿宋_GB2312" w:eastAsia="仿宋_GB2312"/>
          <w:color w:val="auto"/>
          <w:sz w:val="24"/>
        </w:rPr>
        <w:t>.3除本章第2</w:t>
      </w:r>
      <w:r>
        <w:rPr>
          <w:rFonts w:ascii="仿宋_GB2312" w:eastAsia="仿宋_GB2312"/>
          <w:color w:val="auto"/>
          <w:sz w:val="24"/>
        </w:rPr>
        <w:t>5.2.9</w:t>
      </w:r>
      <w:r>
        <w:rPr>
          <w:rFonts w:hint="eastAsia" w:ascii="仿宋_GB2312" w:eastAsia="仿宋_GB2312"/>
          <w:color w:val="auto"/>
          <w:sz w:val="24"/>
        </w:rPr>
        <w:t>条情形外，在采购过程中符合竞争要求的供应商或者报价未超过采购预算的供应商不足3家的。</w:t>
      </w:r>
    </w:p>
    <w:p>
      <w:pPr>
        <w:spacing w:line="420" w:lineRule="exact"/>
        <w:rPr>
          <w:rFonts w:ascii="仿宋_GB2312" w:eastAsia="仿宋_GB2312"/>
          <w:b/>
          <w:color w:val="auto"/>
          <w:sz w:val="24"/>
        </w:rPr>
      </w:pPr>
      <w:r>
        <w:rPr>
          <w:rFonts w:hint="eastAsia" w:ascii="仿宋_GB2312" w:eastAsia="仿宋_GB2312"/>
          <w:b/>
          <w:color w:val="auto"/>
          <w:sz w:val="24"/>
        </w:rPr>
        <w:t>十四、确定成交供应商办法</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29.确定方法及原则</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以上信息查询记录及相关证据与采购文件一并保存。</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磋商结果将在广西壮族自治区政府采购网、柳州市政府采购网公布。</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29.3采购代理机构无义务向供应商退还磋商文件。</w:t>
      </w:r>
    </w:p>
    <w:p>
      <w:pPr>
        <w:spacing w:line="420" w:lineRule="exact"/>
        <w:rPr>
          <w:rFonts w:ascii="仿宋_GB2312" w:hAnsi="宋体" w:eastAsia="仿宋_GB2312"/>
          <w:b/>
          <w:color w:val="auto"/>
          <w:sz w:val="24"/>
        </w:rPr>
      </w:pPr>
      <w:r>
        <w:rPr>
          <w:rFonts w:hint="eastAsia" w:ascii="仿宋_GB2312" w:hAnsi="宋体" w:eastAsia="仿宋_GB2312"/>
          <w:b/>
          <w:color w:val="auto"/>
          <w:sz w:val="24"/>
        </w:rPr>
        <w:t>十五、质疑和投诉</w:t>
      </w:r>
    </w:p>
    <w:p>
      <w:pPr>
        <w:pStyle w:val="26"/>
        <w:snapToGrid w:val="0"/>
        <w:spacing w:line="400" w:lineRule="exact"/>
        <w:ind w:firstLine="482" w:firstLineChars="200"/>
        <w:rPr>
          <w:rFonts w:ascii="仿宋_GB2312" w:eastAsia="仿宋_GB2312"/>
          <w:color w:val="auto"/>
          <w:sz w:val="24"/>
        </w:rPr>
      </w:pPr>
      <w:r>
        <w:rPr>
          <w:rFonts w:hint="eastAsia" w:ascii="仿宋_GB2312" w:hAnsi="宋体" w:eastAsia="仿宋_GB2312"/>
          <w:b/>
          <w:color w:val="auto"/>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30.质疑的说明</w:t>
      </w:r>
    </w:p>
    <w:p>
      <w:pPr>
        <w:spacing w:line="420" w:lineRule="exact"/>
        <w:ind w:firstLine="480" w:firstLineChars="200"/>
        <w:rPr>
          <w:rFonts w:ascii="仿宋_GB2312" w:hAnsi="Calibri" w:eastAsia="仿宋_GB2312"/>
          <w:color w:val="auto"/>
          <w:sz w:val="24"/>
        </w:rPr>
      </w:pPr>
      <w:r>
        <w:rPr>
          <w:rFonts w:hint="eastAsia" w:ascii="仿宋_GB2312" w:hAnsi="宋体" w:eastAsia="仿宋_GB2312" w:cs="Courier New"/>
          <w:bCs/>
          <w:color w:val="auto"/>
          <w:sz w:val="24"/>
        </w:rPr>
        <w:t>30.1</w:t>
      </w:r>
      <w:r>
        <w:rPr>
          <w:rFonts w:hint="eastAsia" w:ascii="仿宋_GB2312" w:eastAsia="仿宋_GB2312"/>
          <w:color w:val="auto"/>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rPr>
        <w:t>权益受到损害之日是：</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30.1.2对采购过程提出质疑的，为各采购程序环节结束之日；</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30.1.3对成交结果提出质疑的，为成交结果公告期限届满之日。</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color w:val="auto"/>
          <w:sz w:val="24"/>
        </w:rPr>
      </w:pPr>
      <w:r>
        <w:rPr>
          <w:rFonts w:hint="eastAsia" w:ascii="仿宋_GB2312" w:eastAsia="仿宋_GB2312"/>
          <w:color w:val="auto"/>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30.4质疑书面要求</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30.4.1质疑人质疑时须提交质疑</w:t>
      </w:r>
      <w:r>
        <w:rPr>
          <w:rFonts w:hint="eastAsia" w:ascii="仿宋_GB2312" w:hAnsi="宋体" w:eastAsia="仿宋_GB2312"/>
          <w:color w:val="auto"/>
          <w:sz w:val="24"/>
        </w:rPr>
        <w:t>函和必要的证明材料</w:t>
      </w:r>
      <w:r>
        <w:rPr>
          <w:rFonts w:hint="eastAsia" w:ascii="仿宋_GB2312" w:eastAsia="仿宋_GB2312"/>
          <w:color w:val="auto"/>
          <w:sz w:val="24"/>
        </w:rPr>
        <w:t>，</w:t>
      </w:r>
      <w:r>
        <w:rPr>
          <w:rFonts w:hint="eastAsia" w:ascii="仿宋_GB2312" w:hAnsi="宋体" w:eastAsia="仿宋_GB2312"/>
          <w:color w:val="auto"/>
          <w:sz w:val="24"/>
        </w:rPr>
        <w:t>供应商须在法定质疑期内一次性提出针对同一采购程序环节的质疑。</w:t>
      </w:r>
      <w:r>
        <w:rPr>
          <w:rFonts w:hint="eastAsia" w:ascii="仿宋_GB2312" w:eastAsia="仿宋_GB2312"/>
          <w:color w:val="auto"/>
          <w:sz w:val="24"/>
        </w:rPr>
        <w:t>质疑函至少包括下列主要内容：</w:t>
      </w:r>
    </w:p>
    <w:p>
      <w:pPr>
        <w:numPr>
          <w:ilvl w:val="0"/>
          <w:numId w:val="2"/>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供应商的姓名或名称、地址、邮编、联系人及联系电话；</w:t>
      </w:r>
    </w:p>
    <w:p>
      <w:pPr>
        <w:numPr>
          <w:ilvl w:val="0"/>
          <w:numId w:val="3"/>
        </w:numPr>
        <w:spacing w:line="400" w:lineRule="exact"/>
        <w:ind w:firstLine="720" w:firstLineChars="300"/>
        <w:rPr>
          <w:rFonts w:ascii="仿宋_GB2312" w:eastAsia="仿宋_GB2312"/>
          <w:color w:val="auto"/>
          <w:sz w:val="24"/>
        </w:rPr>
      </w:pPr>
      <w:r>
        <w:rPr>
          <w:rFonts w:hint="eastAsia" w:ascii="仿宋_GB2312" w:eastAsia="仿宋_GB2312"/>
          <w:color w:val="auto"/>
          <w:sz w:val="24"/>
        </w:rPr>
        <w:t>质疑项目的名称、编号；</w:t>
      </w:r>
    </w:p>
    <w:p>
      <w:pPr>
        <w:numPr>
          <w:ilvl w:val="0"/>
          <w:numId w:val="4"/>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具体、明确的质疑事项和与质疑事项相关的请求；</w:t>
      </w:r>
    </w:p>
    <w:p>
      <w:pPr>
        <w:numPr>
          <w:ilvl w:val="0"/>
          <w:numId w:val="5"/>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事实依据；</w:t>
      </w:r>
    </w:p>
    <w:p>
      <w:pPr>
        <w:numPr>
          <w:ilvl w:val="0"/>
          <w:numId w:val="6"/>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必要的法律依据；</w:t>
      </w:r>
    </w:p>
    <w:p>
      <w:pPr>
        <w:numPr>
          <w:ilvl w:val="0"/>
          <w:numId w:val="7"/>
        </w:numPr>
        <w:spacing w:line="400" w:lineRule="exact"/>
        <w:ind w:firstLine="720" w:firstLineChars="300"/>
        <w:rPr>
          <w:rFonts w:ascii="仿宋_GB2312" w:eastAsia="仿宋_GB2312"/>
          <w:color w:val="auto"/>
          <w:sz w:val="24"/>
        </w:rPr>
      </w:pPr>
      <w:r>
        <w:rPr>
          <w:rFonts w:hint="eastAsia" w:ascii="仿宋_GB2312" w:eastAsia="仿宋_GB2312"/>
          <w:color w:val="auto"/>
          <w:sz w:val="24"/>
        </w:rPr>
        <w:t>提出质疑的日期。</w:t>
      </w:r>
    </w:p>
    <w:p>
      <w:p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color w:val="auto"/>
          <w:sz w:val="24"/>
        </w:rPr>
      </w:pPr>
      <w:r>
        <w:rPr>
          <w:rFonts w:hint="eastAsia" w:ascii="仿宋_GB2312" w:eastAsia="仿宋_GB2312"/>
          <w:color w:val="auto"/>
          <w:sz w:val="24"/>
        </w:rPr>
        <w:t>代理人提出质疑和投诉，应当提交供应商签署的授权委托书。</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30.6联系部门：柳州市政府集中采购中心监督科。</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30.7联系电话：0772-2992103。</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30.8通讯地址：广西柳州市三中路64-2号。</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30.10投诉的书面要求</w:t>
      </w:r>
    </w:p>
    <w:p>
      <w:pPr>
        <w:spacing w:line="400" w:lineRule="exact"/>
        <w:ind w:firstLine="480" w:firstLineChars="200"/>
        <w:rPr>
          <w:rFonts w:ascii="仿宋_GB2312" w:hAnsi="宋体" w:eastAsia="仿宋_GB2312" w:cs="Courier New"/>
          <w:bCs/>
          <w:color w:val="auto"/>
          <w:sz w:val="24"/>
        </w:rPr>
      </w:pPr>
      <w:r>
        <w:rPr>
          <w:rFonts w:hint="eastAsia" w:ascii="仿宋_GB2312" w:eastAsia="仿宋_GB2312"/>
          <w:color w:val="auto"/>
          <w:sz w:val="24"/>
        </w:rPr>
        <w:t>30.10.1符合《政府采购质疑和投诉办法》（财政部第94号令）要求。</w:t>
      </w:r>
    </w:p>
    <w:p>
      <w:pPr>
        <w:spacing w:line="400" w:lineRule="exact"/>
        <w:rPr>
          <w:rFonts w:ascii="仿宋_GB2312" w:hAnsi="宋体" w:eastAsia="仿宋_GB2312"/>
          <w:b/>
          <w:color w:val="auto"/>
          <w:sz w:val="24"/>
        </w:rPr>
      </w:pPr>
      <w:r>
        <w:rPr>
          <w:rFonts w:hint="eastAsia" w:ascii="仿宋_GB2312" w:hAnsi="宋体" w:eastAsia="仿宋_GB2312"/>
          <w:b/>
          <w:color w:val="auto"/>
          <w:sz w:val="24"/>
        </w:rPr>
        <w:t>十六、签订合同</w:t>
      </w:r>
    </w:p>
    <w:p>
      <w:pPr>
        <w:tabs>
          <w:tab w:val="left" w:pos="2835"/>
        </w:tabs>
        <w:spacing w:line="400" w:lineRule="exact"/>
        <w:ind w:firstLine="240" w:firstLineChars="100"/>
        <w:rPr>
          <w:rFonts w:ascii="仿宋_GB2312" w:hAnsi="宋体" w:eastAsia="仿宋_GB2312"/>
          <w:bCs/>
          <w:color w:val="auto"/>
          <w:sz w:val="24"/>
        </w:rPr>
      </w:pPr>
      <w:r>
        <w:rPr>
          <w:rFonts w:hint="eastAsia" w:ascii="仿宋_GB2312" w:hAnsi="宋体" w:eastAsia="仿宋_GB2312"/>
          <w:bCs/>
          <w:color w:val="auto"/>
          <w:sz w:val="24"/>
        </w:rPr>
        <w:t>31.成交供应商应在收到成交通知书发出之日起</w:t>
      </w:r>
      <w:r>
        <w:rPr>
          <w:rFonts w:hint="eastAsia" w:ascii="仿宋_GB2312" w:hAnsi="宋体" w:eastAsia="仿宋_GB2312"/>
          <w:bCs/>
          <w:color w:val="auto"/>
          <w:sz w:val="24"/>
          <w:u w:val="single"/>
        </w:rPr>
        <w:t>25</w:t>
      </w:r>
      <w:r>
        <w:rPr>
          <w:rFonts w:hint="eastAsia" w:ascii="仿宋_GB2312" w:hAnsi="宋体" w:eastAsia="仿宋_GB2312"/>
          <w:bCs/>
          <w:color w:val="auto"/>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ascii="仿宋_GB2312" w:hAnsi="宋体" w:eastAsia="仿宋_GB2312"/>
          <w:b/>
          <w:color w:val="auto"/>
          <w:sz w:val="24"/>
        </w:rPr>
      </w:pPr>
      <w:r>
        <w:rPr>
          <w:rFonts w:hint="eastAsia" w:ascii="仿宋_GB2312" w:hAnsi="宋体" w:eastAsia="仿宋_GB2312"/>
          <w:b/>
          <w:color w:val="auto"/>
          <w:sz w:val="24"/>
        </w:rPr>
        <w:t>十七、其他事项</w:t>
      </w:r>
    </w:p>
    <w:p>
      <w:pPr>
        <w:pStyle w:val="26"/>
        <w:snapToGrid w:val="0"/>
        <w:spacing w:line="400" w:lineRule="exact"/>
        <w:ind w:firstLine="240" w:firstLineChars="100"/>
        <w:rPr>
          <w:rFonts w:ascii="仿宋_GB2312" w:hAnsi="宋体" w:eastAsia="仿宋_GB2312"/>
          <w:color w:val="auto"/>
          <w:sz w:val="24"/>
          <w:szCs w:val="24"/>
        </w:rPr>
      </w:pPr>
      <w:r>
        <w:rPr>
          <w:rFonts w:hint="eastAsia" w:ascii="仿宋_GB2312" w:hAnsi="宋体" w:eastAsia="仿宋_GB2312"/>
          <w:color w:val="auto"/>
          <w:sz w:val="24"/>
          <w:szCs w:val="24"/>
        </w:rPr>
        <w:t>33.代理服务费全免。</w:t>
      </w:r>
    </w:p>
    <w:p>
      <w:pPr>
        <w:tabs>
          <w:tab w:val="left" w:pos="2835"/>
        </w:tabs>
        <w:spacing w:line="400" w:lineRule="exact"/>
        <w:rPr>
          <w:rFonts w:ascii="仿宋_GB2312" w:hAnsi="宋体" w:eastAsia="仿宋_GB2312"/>
          <w:color w:val="auto"/>
          <w:sz w:val="24"/>
        </w:rPr>
      </w:pPr>
      <w:r>
        <w:rPr>
          <w:rFonts w:hint="eastAsia" w:ascii="仿宋_GB2312" w:hAnsi="宋体" w:eastAsia="仿宋_GB2312"/>
          <w:b/>
          <w:color w:val="auto"/>
          <w:sz w:val="24"/>
        </w:rPr>
        <w:t>十八、适用法律</w:t>
      </w:r>
    </w:p>
    <w:p>
      <w:pPr>
        <w:tabs>
          <w:tab w:val="left" w:pos="2835"/>
        </w:tabs>
        <w:spacing w:line="44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eastAsia="仿宋_GB2312" w:asciiTheme="minorHAnsi" w:hAnsiTheme="minorHAnsi"/>
          <w:color w:val="auto"/>
          <w:sz w:val="24"/>
          <w:lang w:val="en-GB"/>
        </w:rPr>
        <w:sectPr>
          <w:pgSz w:w="11906" w:h="16838"/>
          <w:pgMar w:top="1440" w:right="1083" w:bottom="1440" w:left="1083" w:header="851" w:footer="992" w:gutter="0"/>
          <w:cols w:space="720" w:num="1"/>
          <w:docGrid w:type="lines" w:linePitch="312" w:charSpace="0"/>
        </w:sectPr>
      </w:pPr>
    </w:p>
    <w:p>
      <w:pPr>
        <w:pStyle w:val="4"/>
        <w:jc w:val="center"/>
        <w:rPr>
          <w:rFonts w:ascii="宋体" w:hAnsi="宋体"/>
          <w:color w:val="auto"/>
          <w:sz w:val="32"/>
          <w:szCs w:val="32"/>
        </w:rPr>
      </w:pPr>
      <w:bookmarkStart w:id="47" w:name="_Toc13935"/>
      <w:r>
        <w:rPr>
          <w:rFonts w:hint="eastAsia" w:ascii="宋体" w:hAnsi="宋体"/>
          <w:color w:val="auto"/>
          <w:sz w:val="32"/>
          <w:szCs w:val="32"/>
        </w:rPr>
        <w:t>第三章  采购需求</w:t>
      </w:r>
      <w:bookmarkEnd w:id="47"/>
    </w:p>
    <w:p>
      <w:pPr>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说明：</w:t>
      </w:r>
    </w:p>
    <w:p>
      <w:pPr>
        <w:adjustRightInd w:val="0"/>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ascii="仿宋_GB2312" w:hAnsi="仿宋_GB2312" w:eastAsia="仿宋_GB2312" w:cs="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仅限于“第三章 采购需求”，评审</w:t>
      </w:r>
      <w:r>
        <w:rPr>
          <w:rFonts w:hint="eastAsia" w:ascii="仿宋_GB2312" w:eastAsia="仿宋_GB2312"/>
          <w:b/>
          <w:bCs/>
          <w:color w:val="auto"/>
          <w:sz w:val="24"/>
        </w:rPr>
        <w:t>时供应商的响应内容</w:t>
      </w:r>
      <w:r>
        <w:rPr>
          <w:rFonts w:hint="eastAsia" w:ascii="仿宋_GB2312" w:hAnsi="仿宋_GB2312" w:eastAsia="仿宋_GB2312" w:cs="仿宋_GB2312"/>
          <w:b/>
          <w:bCs/>
          <w:color w:val="auto"/>
          <w:sz w:val="24"/>
        </w:rPr>
        <w:t>发生负偏离一项以上的，视为响应无效。</w:t>
      </w:r>
    </w:p>
    <w:tbl>
      <w:tblPr>
        <w:tblStyle w:val="33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02"/>
        <w:gridCol w:w="719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color w:val="auto"/>
                <w:kern w:val="0"/>
                <w:sz w:val="24"/>
              </w:rPr>
            </w:pPr>
            <w:r>
              <w:rPr>
                <w:rFonts w:hint="eastAsia"/>
                <w:b/>
                <w:bCs/>
                <w:color w:val="auto"/>
              </w:rPr>
              <w:t>★</w:t>
            </w:r>
            <w:r>
              <w:rPr>
                <w:rFonts w:hint="eastAsia" w:ascii="仿宋_GB2312" w:hAnsi="宋体" w:eastAsia="仿宋_GB2312" w:cs="宋体"/>
                <w:b/>
                <w:color w:val="auto"/>
                <w:kern w:val="0"/>
                <w:sz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60" w:type="dxa"/>
            <w:tcBorders>
              <w:top w:val="single" w:color="auto" w:sz="4" w:space="0"/>
              <w:left w:val="single" w:color="auto" w:sz="4" w:space="0"/>
              <w:bottom w:val="single" w:color="auto" w:sz="4" w:space="0"/>
              <w:right w:val="single" w:color="auto" w:sz="4" w:space="0"/>
            </w:tcBorders>
            <w:vAlign w:val="center"/>
          </w:tcPr>
          <w:p>
            <w:pPr>
              <w:pStyle w:val="335"/>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项号</w:t>
            </w:r>
          </w:p>
        </w:tc>
        <w:tc>
          <w:tcPr>
            <w:tcW w:w="702" w:type="dxa"/>
            <w:tcBorders>
              <w:top w:val="single" w:color="auto" w:sz="4" w:space="0"/>
              <w:left w:val="single" w:color="auto" w:sz="4" w:space="0"/>
              <w:bottom w:val="single" w:color="auto" w:sz="4" w:space="0"/>
              <w:right w:val="single" w:color="auto" w:sz="4" w:space="0"/>
            </w:tcBorders>
            <w:vAlign w:val="center"/>
          </w:tcPr>
          <w:p>
            <w:pPr>
              <w:pStyle w:val="335"/>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标的名称</w:t>
            </w:r>
          </w:p>
        </w:tc>
        <w:tc>
          <w:tcPr>
            <w:tcW w:w="7197" w:type="dxa"/>
            <w:tcBorders>
              <w:top w:val="single" w:color="auto" w:sz="4" w:space="0"/>
              <w:left w:val="single" w:color="auto" w:sz="4" w:space="0"/>
              <w:bottom w:val="single" w:color="auto" w:sz="4" w:space="0"/>
              <w:right w:val="single" w:color="auto" w:sz="4" w:space="0"/>
            </w:tcBorders>
            <w:vAlign w:val="center"/>
          </w:tcPr>
          <w:p>
            <w:pPr>
              <w:pStyle w:val="335"/>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服务内容要求</w:t>
            </w:r>
          </w:p>
        </w:tc>
        <w:tc>
          <w:tcPr>
            <w:tcW w:w="945" w:type="dxa"/>
            <w:tcBorders>
              <w:top w:val="single" w:color="auto" w:sz="4" w:space="0"/>
              <w:left w:val="single" w:color="auto" w:sz="4" w:space="0"/>
              <w:bottom w:val="single" w:color="auto" w:sz="4" w:space="0"/>
              <w:right w:val="single" w:color="auto" w:sz="4" w:space="0"/>
            </w:tcBorders>
            <w:vAlign w:val="center"/>
          </w:tcPr>
          <w:p>
            <w:pPr>
              <w:pStyle w:val="335"/>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tcBorders>
              <w:top w:val="single" w:color="auto" w:sz="4" w:space="0"/>
              <w:left w:val="single" w:color="auto" w:sz="4" w:space="0"/>
              <w:bottom w:val="single" w:color="auto" w:sz="4" w:space="0"/>
              <w:right w:val="single" w:color="auto" w:sz="4" w:space="0"/>
            </w:tcBorders>
            <w:vAlign w:val="center"/>
          </w:tcPr>
          <w:p>
            <w:pPr>
              <w:pStyle w:val="335"/>
              <w:snapToGrid w:val="0"/>
              <w:spacing w:line="420" w:lineRule="exact"/>
              <w:jc w:val="center"/>
              <w:rPr>
                <w:rFonts w:ascii="仿宋_GB2312" w:hAnsi="宋体" w:eastAsia="仿宋_GB2312" w:cs="Arial"/>
                <w:color w:val="auto"/>
                <w:sz w:val="24"/>
                <w:szCs w:val="24"/>
              </w:rPr>
            </w:pPr>
            <w:r>
              <w:rPr>
                <w:rFonts w:hint="eastAsia" w:ascii="仿宋_GB2312" w:hAnsi="宋体" w:eastAsia="仿宋_GB2312" w:cs="Arial"/>
                <w:color w:val="auto"/>
                <w:sz w:val="24"/>
                <w:szCs w:val="24"/>
              </w:rPr>
              <w:t>1</w:t>
            </w:r>
          </w:p>
        </w:tc>
        <w:tc>
          <w:tcPr>
            <w:tcW w:w="70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cs="Arial"/>
                <w:color w:val="auto"/>
                <w:sz w:val="24"/>
              </w:rPr>
            </w:pPr>
            <w:r>
              <w:rPr>
                <w:rFonts w:hint="eastAsia" w:ascii="仿宋_GB2312" w:hAnsi="宋体" w:eastAsia="仿宋_GB2312" w:cs="Arial"/>
                <w:color w:val="auto"/>
                <w:sz w:val="24"/>
              </w:rPr>
              <w:t>雀儿山公园清扫保洁服务采购</w:t>
            </w:r>
          </w:p>
        </w:tc>
        <w:tc>
          <w:tcPr>
            <w:tcW w:w="7197" w:type="dxa"/>
            <w:tcBorders>
              <w:top w:val="single" w:color="auto" w:sz="4" w:space="0"/>
              <w:left w:val="single" w:color="auto" w:sz="4" w:space="0"/>
              <w:bottom w:val="single" w:color="auto" w:sz="4" w:space="0"/>
              <w:right w:val="single" w:color="auto" w:sz="4" w:space="0"/>
            </w:tcBorders>
            <w:vAlign w:val="center"/>
          </w:tcPr>
          <w:p>
            <w:pPr>
              <w:pStyle w:val="337"/>
              <w:spacing w:line="440" w:lineRule="exact"/>
              <w:ind w:firstLine="482"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一、项目概况</w:t>
            </w:r>
          </w:p>
          <w:p>
            <w:pPr>
              <w:pStyle w:val="337"/>
              <w:spacing w:line="440" w:lineRule="exact"/>
              <w:ind w:firstLine="48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（一）服务范围及地址</w:t>
            </w:r>
          </w:p>
          <w:p>
            <w:pPr>
              <w:pStyle w:val="337"/>
              <w:spacing w:line="440" w:lineRule="exact"/>
              <w:ind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1.</w:t>
            </w:r>
            <w:r>
              <w:rPr>
                <w:rStyle w:val="338"/>
                <w:rFonts w:hint="default" w:ascii="仿宋_GB2312" w:hAnsi="仿宋_GB2312" w:eastAsia="仿宋_GB2312" w:cs="仿宋_GB2312"/>
                <w:color w:val="auto"/>
                <w:sz w:val="24"/>
                <w:szCs w:val="24"/>
              </w:rPr>
              <w:t>服务范围：公园管理范围的硬化地清洁和公共厕所的卫生清洁，垃圾清理工作。</w:t>
            </w:r>
          </w:p>
          <w:p>
            <w:pPr>
              <w:pStyle w:val="337"/>
              <w:spacing w:line="440" w:lineRule="exact"/>
              <w:ind w:firstLine="480" w:firstLineChars="200"/>
              <w:rPr>
                <w:rStyle w:val="338"/>
                <w:rFonts w:hint="eastAsia" w:ascii="仿宋_GB2312" w:hAnsi="仿宋_GB2312" w:eastAsia="仿宋_GB2312" w:cs="仿宋_GB2312"/>
                <w:color w:val="auto"/>
                <w:sz w:val="24"/>
                <w:szCs w:val="24"/>
                <w:lang w:eastAsia="zh-CN"/>
              </w:rPr>
            </w:pPr>
            <w:r>
              <w:rPr>
                <w:rStyle w:val="338"/>
                <w:rFonts w:hint="default" w:ascii="仿宋_GB2312" w:hAnsi="仿宋_GB2312" w:eastAsia="仿宋_GB2312" w:cs="仿宋_GB2312"/>
                <w:color w:val="auto"/>
                <w:sz w:val="24"/>
                <w:szCs w:val="24"/>
              </w:rPr>
              <w:t>2.服务地址：柳州市柳北区雀儿山路5号雀儿山公园</w:t>
            </w:r>
            <w:r>
              <w:rPr>
                <w:rStyle w:val="338"/>
                <w:rFonts w:hint="eastAsia" w:ascii="仿宋_GB2312" w:hAnsi="仿宋_GB2312" w:eastAsia="仿宋_GB2312" w:cs="仿宋_GB2312"/>
                <w:color w:val="auto"/>
                <w:sz w:val="24"/>
                <w:szCs w:val="24"/>
                <w:lang w:eastAsia="zh-CN"/>
              </w:rPr>
              <w:t>。</w:t>
            </w:r>
          </w:p>
          <w:p>
            <w:pPr>
              <w:pStyle w:val="337"/>
              <w:spacing w:line="440" w:lineRule="exact"/>
              <w:ind w:firstLine="48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（二）服务内容</w:t>
            </w:r>
          </w:p>
          <w:p>
            <w:pPr>
              <w:pStyle w:val="337"/>
              <w:spacing w:line="440" w:lineRule="exact"/>
              <w:ind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1.负责公园管理范围，其中硬化地面积13.7万平米，如在合同服务期内因公园改造有新增硬化地面积1千平米内的由供应商负责，超出1千平米范围的则双方协商解决。公园管理范围内的16座公共厕所卫生保洁清扫及管理工作。负责公园管理范围的</w:t>
            </w:r>
            <w:r>
              <w:rPr>
                <w:rStyle w:val="338"/>
                <w:rFonts w:hint="default" w:ascii="仿宋_GB2312" w:hAnsi="仿宋_GB2312" w:eastAsia="仿宋_GB2312" w:cs="仿宋_GB2312"/>
                <w:color w:val="auto"/>
                <w:sz w:val="24"/>
                <w:szCs w:val="24"/>
              </w:rPr>
              <w:t>垃圾清理</w:t>
            </w:r>
            <w:r>
              <w:rPr>
                <w:rStyle w:val="338"/>
                <w:rFonts w:hint="default" w:ascii="仿宋_GB2312" w:hAnsi="仿宋_GB2312" w:eastAsia="仿宋_GB2312" w:cs="仿宋_GB2312"/>
                <w:color w:val="auto"/>
                <w:sz w:val="24"/>
                <w:szCs w:val="24"/>
              </w:rPr>
              <w:t>工作（包含绿化垃圾和生活垃圾）。</w:t>
            </w:r>
          </w:p>
          <w:p>
            <w:pPr>
              <w:pStyle w:val="337"/>
              <w:spacing w:line="440" w:lineRule="exact"/>
              <w:ind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2.柳州市雀儿山公园管理范围内的道路、草坪、绿化带、地台、垃圾桶、垃圾小站、公厕、山体的卫生清扫保洁管理工作。配合单位完成上级检查工作及突发事件的处置。</w:t>
            </w:r>
          </w:p>
          <w:p>
            <w:pPr>
              <w:pStyle w:val="337"/>
              <w:spacing w:line="440" w:lineRule="exact"/>
              <w:ind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3.柳州市雀儿山公园配备防控制系统、广播系统、供电系统、供水系统、照明系统、排污系统、排水系统、公园各类标识牌的防尘、防锈、清理和清扫保洁工作。</w:t>
            </w:r>
          </w:p>
          <w:p>
            <w:pPr>
              <w:pStyle w:val="337"/>
              <w:spacing w:line="440" w:lineRule="exact"/>
              <w:ind w:firstLine="480"/>
              <w:rPr>
                <w:rStyle w:val="338"/>
                <w:rFonts w:hint="default" w:ascii="仿宋_GB2312" w:hAnsi="仿宋_GB2312" w:eastAsia="仿宋_GB2312" w:cs="仿宋_GB2312"/>
                <w:color w:val="auto"/>
                <w:sz w:val="24"/>
                <w:szCs w:val="24"/>
              </w:rPr>
            </w:pPr>
            <w:r>
              <w:rPr>
                <w:rFonts w:hint="eastAsia" w:ascii="仿宋_GB2312" w:hAnsi="仿宋_GB2312" w:eastAsia="仿宋_GB2312" w:cs="仿宋_GB2312"/>
                <w:b/>
                <w:color w:val="auto"/>
              </w:rPr>
              <w:t>（三）服务期限</w:t>
            </w:r>
            <w:r>
              <w:rPr>
                <w:rFonts w:hint="eastAsia" w:ascii="仿宋_GB2312" w:hAnsi="仿宋_GB2312" w:eastAsia="仿宋_GB2312" w:cs="仿宋_GB2312"/>
                <w:bCs/>
                <w:color w:val="auto"/>
              </w:rPr>
              <w:t>：一年，具体起止时间</w:t>
            </w:r>
            <w:r>
              <w:rPr>
                <w:rFonts w:hint="eastAsia" w:ascii="仿宋_GB2312" w:hAnsi="仿宋_GB2312" w:eastAsia="仿宋_GB2312" w:cs="仿宋_GB2312"/>
                <w:color w:val="auto"/>
              </w:rPr>
              <w:t>以合同约定的日期为准</w:t>
            </w:r>
            <w:r>
              <w:rPr>
                <w:rFonts w:hint="eastAsia" w:ascii="仿宋_GB2312" w:hAnsi="仿宋_GB2312" w:eastAsia="仿宋_GB2312" w:cs="仿宋_GB2312"/>
                <w:bCs/>
                <w:color w:val="auto"/>
              </w:rPr>
              <w:t>。</w:t>
            </w:r>
          </w:p>
          <w:p>
            <w:pPr>
              <w:pStyle w:val="337"/>
              <w:spacing w:line="440" w:lineRule="exact"/>
              <w:ind w:firstLine="482"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二、岗位设置及人员素质要求</w:t>
            </w:r>
          </w:p>
          <w:p>
            <w:pPr>
              <w:pStyle w:val="337"/>
              <w:spacing w:line="440" w:lineRule="exact"/>
              <w:ind w:right="42" w:rightChars="20" w:firstLine="480"/>
              <w:rPr>
                <w:rFonts w:ascii="仿宋_GB2312" w:hAnsi="仿宋_GB2312" w:eastAsia="仿宋_GB2312" w:cs="仿宋_GB2312"/>
                <w:b/>
                <w:bCs/>
                <w:color w:val="auto"/>
              </w:rPr>
            </w:pPr>
            <w:r>
              <w:rPr>
                <w:rFonts w:hint="eastAsia" w:ascii="仿宋_GB2312" w:hAnsi="仿宋_GB2312" w:eastAsia="仿宋_GB2312" w:cs="仿宋_GB2312"/>
                <w:b/>
                <w:bCs/>
                <w:color w:val="auto"/>
              </w:rPr>
              <w:t>（一）岗位设置</w:t>
            </w:r>
          </w:p>
          <w:tbl>
            <w:tblPr>
              <w:tblStyle w:val="3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50"/>
              <w:gridCol w:w="147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337"/>
                    <w:spacing w:line="440" w:lineRule="exact"/>
                    <w:ind w:right="42" w:rightChars="20"/>
                    <w:jc w:val="center"/>
                    <w:rPr>
                      <w:rFonts w:ascii="仿宋_GB2312" w:hAnsi="仿宋_GB2312" w:eastAsia="仿宋_GB2312" w:cs="仿宋_GB2312"/>
                      <w:b/>
                      <w:bCs/>
                      <w:color w:val="auto"/>
                    </w:rPr>
                  </w:pPr>
                  <w:r>
                    <w:rPr>
                      <w:rFonts w:hint="eastAsia" w:ascii="仿宋_GB2312" w:hAnsi="仿宋_GB2312" w:eastAsia="仿宋_GB2312" w:cs="仿宋_GB2312"/>
                      <w:color w:val="auto"/>
                    </w:rPr>
                    <w:t>序号</w:t>
                  </w:r>
                </w:p>
              </w:tc>
              <w:tc>
                <w:tcPr>
                  <w:tcW w:w="2250" w:type="dxa"/>
                  <w:vAlign w:val="center"/>
                </w:tcPr>
                <w:p>
                  <w:pPr>
                    <w:pStyle w:val="337"/>
                    <w:spacing w:line="440" w:lineRule="exact"/>
                    <w:ind w:right="42" w:rightChars="20"/>
                    <w:jc w:val="center"/>
                    <w:rPr>
                      <w:rFonts w:ascii="仿宋_GB2312" w:hAnsi="仿宋_GB2312" w:eastAsia="仿宋_GB2312" w:cs="仿宋_GB2312"/>
                      <w:b/>
                      <w:bCs/>
                      <w:color w:val="auto"/>
                    </w:rPr>
                  </w:pPr>
                  <w:r>
                    <w:rPr>
                      <w:rFonts w:hint="eastAsia" w:ascii="仿宋_GB2312" w:hAnsi="仿宋_GB2312" w:eastAsia="仿宋_GB2312" w:cs="仿宋_GB2312"/>
                      <w:color w:val="auto"/>
                    </w:rPr>
                    <w:t>项目工作岗位</w:t>
                  </w:r>
                </w:p>
              </w:tc>
              <w:tc>
                <w:tcPr>
                  <w:tcW w:w="1470" w:type="dxa"/>
                  <w:vAlign w:val="center"/>
                </w:tcPr>
                <w:p>
                  <w:pPr>
                    <w:pStyle w:val="337"/>
                    <w:spacing w:line="440" w:lineRule="exact"/>
                    <w:ind w:right="42" w:rightChars="20"/>
                    <w:jc w:val="center"/>
                    <w:rPr>
                      <w:rFonts w:ascii="仿宋_GB2312" w:hAnsi="仿宋_GB2312" w:eastAsia="仿宋_GB2312" w:cs="仿宋_GB2312"/>
                      <w:b/>
                      <w:bCs/>
                      <w:color w:val="auto"/>
                    </w:rPr>
                  </w:pPr>
                  <w:r>
                    <w:rPr>
                      <w:rFonts w:hint="eastAsia" w:ascii="仿宋_GB2312" w:hAnsi="仿宋_GB2312" w:eastAsia="仿宋_GB2312" w:cs="仿宋_GB2312"/>
                      <w:color w:val="auto"/>
                    </w:rPr>
                    <w:t>项目人数</w:t>
                  </w:r>
                </w:p>
              </w:tc>
              <w:tc>
                <w:tcPr>
                  <w:tcW w:w="2565" w:type="dxa"/>
                  <w:vAlign w:val="center"/>
                </w:tcPr>
                <w:p>
                  <w:pPr>
                    <w:pStyle w:val="337"/>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97" w:type="dxa"/>
                  <w:vAlign w:val="center"/>
                </w:tcPr>
                <w:p>
                  <w:pPr>
                    <w:pStyle w:val="337"/>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2250"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卫生保洁员（公厕）</w:t>
                  </w:r>
                </w:p>
              </w:tc>
              <w:tc>
                <w:tcPr>
                  <w:tcW w:w="1470"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8人</w:t>
                  </w:r>
                </w:p>
              </w:tc>
              <w:tc>
                <w:tcPr>
                  <w:tcW w:w="2565"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周一至周日：</w:t>
                  </w:r>
                </w:p>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7:00-11:30</w:t>
                  </w:r>
                </w:p>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14:00-17:30</w:t>
                  </w:r>
                </w:p>
                <w:p>
                  <w:pPr>
                    <w:spacing w:line="440" w:lineRule="exact"/>
                    <w:jc w:val="center"/>
                    <w:rPr>
                      <w:color w:val="auto"/>
                    </w:rPr>
                  </w:pPr>
                  <w:r>
                    <w:rPr>
                      <w:rFonts w:hint="eastAsia" w:ascii="仿宋_GB2312" w:hAnsi="仿宋_GB2312" w:eastAsia="仿宋_GB2312" w:cs="仿宋_GB2312"/>
                      <w:color w:val="auto"/>
                      <w:sz w:val="24"/>
                    </w:rPr>
                    <w:t>8小时工作制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7" w:type="dxa"/>
                  <w:vAlign w:val="center"/>
                </w:tcPr>
                <w:p>
                  <w:pPr>
                    <w:pStyle w:val="337"/>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2250"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卫生清扫员</w:t>
                  </w:r>
                </w:p>
              </w:tc>
              <w:tc>
                <w:tcPr>
                  <w:tcW w:w="1470"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18人</w:t>
                  </w:r>
                </w:p>
              </w:tc>
              <w:tc>
                <w:tcPr>
                  <w:tcW w:w="2565" w:type="dxa"/>
                  <w:vAlign w:val="center"/>
                </w:tcPr>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周一至周日：</w:t>
                  </w:r>
                </w:p>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7:00-12:00</w:t>
                  </w:r>
                </w:p>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14:00-17:00</w:t>
                  </w:r>
                </w:p>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8小时工作制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gridSpan w:val="2"/>
                  <w:vAlign w:val="center"/>
                </w:tcPr>
                <w:p>
                  <w:pPr>
                    <w:pStyle w:val="337"/>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合计</w:t>
                  </w:r>
                </w:p>
              </w:tc>
              <w:tc>
                <w:tcPr>
                  <w:tcW w:w="4035" w:type="dxa"/>
                  <w:gridSpan w:val="2"/>
                  <w:vAlign w:val="center"/>
                </w:tcPr>
                <w:p>
                  <w:pPr>
                    <w:pStyle w:val="337"/>
                    <w:spacing w:line="440" w:lineRule="exact"/>
                    <w:ind w:right="42" w:rightChars="20" w:firstLine="480" w:firstLineChars="200"/>
                    <w:jc w:val="center"/>
                    <w:rPr>
                      <w:rFonts w:ascii="仿宋_GB2312" w:hAnsi="仿宋_GB2312" w:eastAsia="仿宋_GB2312" w:cs="仿宋_GB2312"/>
                      <w:color w:val="auto"/>
                    </w:rPr>
                  </w:pPr>
                  <w:r>
                    <w:rPr>
                      <w:rFonts w:hint="eastAsia" w:ascii="仿宋_GB2312" w:hAnsi="仿宋_GB2312" w:eastAsia="仿宋_GB2312" w:cs="仿宋_GB2312"/>
                      <w:color w:val="auto"/>
                    </w:rPr>
                    <w:t>26人</w:t>
                  </w:r>
                </w:p>
              </w:tc>
            </w:tr>
          </w:tbl>
          <w:p>
            <w:pPr>
              <w:pStyle w:val="337"/>
              <w:spacing w:line="440" w:lineRule="exact"/>
              <w:ind w:right="42" w:rightChars="20" w:firstLine="482" w:firstLineChars="200"/>
              <w:rPr>
                <w:rStyle w:val="338"/>
                <w:rFonts w:hint="default" w:ascii="仿宋_GB2312" w:hAnsi="仿宋_GB2312" w:eastAsia="仿宋_GB2312" w:cs="仿宋_GB2312"/>
                <w:b/>
                <w:color w:val="auto"/>
                <w:sz w:val="24"/>
                <w:szCs w:val="24"/>
              </w:rPr>
            </w:pPr>
            <w:r>
              <w:rPr>
                <w:rFonts w:hint="eastAsia" w:ascii="仿宋_GB2312" w:hAnsi="仿宋_GB2312" w:eastAsia="仿宋_GB2312" w:cs="仿宋_GB2312"/>
                <w:b/>
                <w:color w:val="auto"/>
              </w:rPr>
              <w:t>注：</w:t>
            </w:r>
            <w:r>
              <w:rPr>
                <w:rFonts w:hint="eastAsia" w:ascii="仿宋_GB2312" w:hAnsi="仿宋_GB2312" w:eastAsia="仿宋_GB2312" w:cs="仿宋_GB2312"/>
                <w:b/>
                <w:bCs/>
                <w:color w:val="auto"/>
              </w:rPr>
              <w:t>以上人员配置为最低人员配置；在卫生清洁员每人每周工作时间40小时的前提下，由供应商根据服务任务安排人员轮休</w:t>
            </w:r>
            <w:r>
              <w:rPr>
                <w:rFonts w:hint="eastAsia" w:ascii="仿宋_GB2312" w:hAnsi="仿宋_GB2312" w:eastAsia="仿宋_GB2312" w:cs="仿宋_GB2312"/>
                <w:b/>
                <w:color w:val="auto"/>
              </w:rPr>
              <w:t>。</w:t>
            </w:r>
          </w:p>
          <w:p>
            <w:pPr>
              <w:pStyle w:val="337"/>
              <w:spacing w:line="440" w:lineRule="exact"/>
              <w:ind w:right="42" w:rightChars="20" w:firstLine="482" w:firstLineChars="200"/>
              <w:rPr>
                <w:rStyle w:val="338"/>
                <w:rFonts w:hint="default" w:ascii="仿宋_GB2312" w:hAnsi="仿宋_GB2312" w:eastAsia="仿宋_GB2312" w:cs="仿宋_GB2312"/>
                <w:b/>
                <w:color w:val="auto"/>
                <w:sz w:val="24"/>
                <w:szCs w:val="24"/>
              </w:rPr>
            </w:pPr>
            <w:r>
              <w:rPr>
                <w:rStyle w:val="338"/>
                <w:rFonts w:hint="default" w:ascii="仿宋_GB2312" w:hAnsi="仿宋_GB2312" w:eastAsia="仿宋_GB2312" w:cs="仿宋_GB2312"/>
                <w:b/>
                <w:color w:val="auto"/>
                <w:sz w:val="24"/>
                <w:szCs w:val="24"/>
              </w:rPr>
              <w:t>（二）岗位人员素质要求</w:t>
            </w:r>
          </w:p>
          <w:p>
            <w:pPr>
              <w:pStyle w:val="337"/>
              <w:spacing w:line="440" w:lineRule="exact"/>
              <w:ind w:right="42" w:rightChars="20" w:firstLine="480" w:firstLineChars="200"/>
              <w:jc w:val="left"/>
              <w:rPr>
                <w:rFonts w:ascii="仿宋_GB2312" w:hAnsi="仿宋_GB2312" w:eastAsia="仿宋_GB2312" w:cs="仿宋_GB2312"/>
                <w:bCs/>
                <w:color w:val="auto"/>
              </w:rPr>
            </w:pPr>
            <w:r>
              <w:rPr>
                <w:rFonts w:hint="eastAsia" w:ascii="仿宋_GB2312" w:hAnsi="仿宋_GB2312" w:eastAsia="仿宋_GB2312" w:cs="仿宋_GB2312"/>
                <w:bCs/>
                <w:color w:val="auto"/>
              </w:rPr>
              <w:t>卫生保洁员（公厕）、</w:t>
            </w:r>
            <w:r>
              <w:rPr>
                <w:rFonts w:hint="eastAsia" w:ascii="仿宋_GB2312" w:hAnsi="仿宋_GB2312" w:eastAsia="仿宋_GB2312" w:cs="仿宋_GB2312"/>
                <w:color w:val="auto"/>
              </w:rPr>
              <w:t>卫生清扫员</w:t>
            </w:r>
            <w:r>
              <w:rPr>
                <w:rFonts w:hint="eastAsia" w:ascii="仿宋_GB2312" w:hAnsi="仿宋_GB2312" w:eastAsia="仿宋_GB2312" w:cs="仿宋_GB2312"/>
                <w:bCs/>
                <w:color w:val="auto"/>
              </w:rPr>
              <w:t>：</w:t>
            </w:r>
          </w:p>
          <w:p>
            <w:pPr>
              <w:pStyle w:val="337"/>
              <w:spacing w:line="440" w:lineRule="exact"/>
              <w:ind w:right="42" w:rightChars="20" w:firstLine="480" w:firstLineChars="200"/>
              <w:jc w:val="left"/>
              <w:rPr>
                <w:rFonts w:ascii="仿宋_GB2312" w:hAnsi="仿宋_GB2312" w:eastAsia="仿宋_GB2312" w:cs="仿宋_GB2312"/>
                <w:bCs/>
                <w:color w:val="auto"/>
              </w:rPr>
            </w:pPr>
            <w:r>
              <w:rPr>
                <w:rFonts w:hint="eastAsia" w:ascii="仿宋_GB2312" w:hAnsi="仿宋_GB2312" w:eastAsia="仿宋_GB2312" w:cs="仿宋_GB2312"/>
                <w:bCs/>
                <w:color w:val="auto"/>
              </w:rPr>
              <w:t>（1）</w:t>
            </w:r>
            <w:r>
              <w:rPr>
                <w:rFonts w:hint="eastAsia" w:ascii="仿宋_GB2312" w:hAnsi="仿宋_GB2312" w:eastAsia="仿宋_GB2312" w:cs="仿宋_GB2312"/>
                <w:bCs/>
                <w:color w:val="auto"/>
              </w:rPr>
              <w:t>年龄女性18-55岁之间,男性18-60岁之间，</w:t>
            </w:r>
            <w:r>
              <w:rPr>
                <w:rFonts w:hint="eastAsia" w:ascii="仿宋_GB2312" w:hAnsi="仿宋_GB2312" w:eastAsia="仿宋_GB2312" w:cs="仿宋_GB2312"/>
                <w:bCs/>
                <w:color w:val="auto"/>
              </w:rPr>
              <w:t>初中以上文化程度，身体健康，有一定的沟通能力。</w:t>
            </w:r>
          </w:p>
          <w:p>
            <w:pPr>
              <w:pStyle w:val="337"/>
              <w:spacing w:line="440" w:lineRule="exact"/>
              <w:ind w:right="42" w:rightChars="20" w:firstLine="480" w:firstLineChars="200"/>
              <w:jc w:val="left"/>
              <w:rPr>
                <w:rFonts w:ascii="仿宋_GB2312" w:hAnsi="仿宋_GB2312" w:eastAsia="仿宋_GB2312" w:cs="仿宋_GB2312"/>
                <w:bCs/>
                <w:color w:val="auto"/>
              </w:rPr>
            </w:pPr>
            <w:r>
              <w:rPr>
                <w:rFonts w:hint="eastAsia" w:ascii="仿宋_GB2312" w:hAnsi="仿宋_GB2312" w:eastAsia="仿宋_GB2312" w:cs="仿宋_GB2312"/>
                <w:bCs/>
                <w:color w:val="auto"/>
              </w:rPr>
              <w:t>（2）遵纪守法，品行良好，无酗酒、吸毒等不良嗜好，</w:t>
            </w:r>
            <w:r>
              <w:rPr>
                <w:rFonts w:hint="eastAsia" w:ascii="仿宋_GB2312" w:hAnsi="仿宋_GB2312" w:eastAsia="仿宋_GB2312" w:cs="仿宋_GB2312"/>
                <w:bCs/>
                <w:color w:val="auto"/>
              </w:rPr>
              <w:t>无不良记录。</w:t>
            </w:r>
          </w:p>
          <w:p>
            <w:pPr>
              <w:pStyle w:val="337"/>
              <w:spacing w:line="440" w:lineRule="exact"/>
              <w:ind w:right="42" w:rightChars="20" w:firstLine="480" w:firstLineChars="200"/>
              <w:jc w:val="left"/>
              <w:rPr>
                <w:rFonts w:ascii="仿宋_GB2312" w:hAnsi="仿宋_GB2312" w:eastAsia="仿宋_GB2312" w:cs="仿宋_GB2312"/>
                <w:color w:val="auto"/>
              </w:rPr>
            </w:pPr>
            <w:r>
              <w:rPr>
                <w:rFonts w:hint="eastAsia" w:ascii="仿宋_GB2312" w:hAnsi="仿宋_GB2312" w:eastAsia="仿宋_GB2312" w:cs="仿宋_GB2312"/>
                <w:bCs/>
                <w:color w:val="auto"/>
              </w:rPr>
              <w:t>（3）有责任心，工作踏实，认真负责。</w:t>
            </w:r>
          </w:p>
          <w:p>
            <w:pPr>
              <w:pStyle w:val="337"/>
              <w:spacing w:line="440" w:lineRule="exact"/>
              <w:ind w:right="42" w:rightChars="20" w:firstLine="482" w:firstLineChars="200"/>
              <w:rPr>
                <w:rFonts w:ascii="仿宋_GB2312" w:hAnsi="仿宋_GB2312" w:eastAsia="仿宋_GB2312" w:cs="仿宋_GB2312"/>
                <w:b/>
                <w:color w:val="auto"/>
              </w:rPr>
            </w:pPr>
            <w:r>
              <w:rPr>
                <w:rFonts w:hint="eastAsia" w:ascii="仿宋_GB2312" w:hAnsi="仿宋_GB2312" w:eastAsia="仿宋_GB2312" w:cs="仿宋_GB2312"/>
                <w:b/>
                <w:color w:val="auto"/>
              </w:rPr>
              <w:t>三、总体要求</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（一）地面卫生清扫保洁管理工作包括服务范围内清扫保洁、机械使用电费、人工、材料、劳保</w:t>
            </w:r>
            <w:r>
              <w:rPr>
                <w:rFonts w:hint="eastAsia" w:ascii="仿宋_GB2312" w:hAnsi="仿宋_GB2312" w:eastAsia="仿宋_GB2312" w:cs="仿宋_GB2312"/>
                <w:bCs/>
                <w:color w:val="auto"/>
              </w:rPr>
              <w:t>、卫生设施设备维修、生活垃圾清理、</w:t>
            </w:r>
            <w:r>
              <w:rPr>
                <w:rFonts w:hint="eastAsia" w:ascii="仿宋_GB2312" w:hAnsi="仿宋_GB2312" w:eastAsia="仿宋_GB2312" w:cs="仿宋_GB2312"/>
                <w:bCs/>
                <w:color w:val="auto"/>
                <w:lang w:eastAsia="zh-CN"/>
              </w:rPr>
              <w:t>垃圾小站、</w:t>
            </w:r>
            <w:r>
              <w:rPr>
                <w:rFonts w:hint="eastAsia" w:ascii="仿宋_GB2312" w:hAnsi="仿宋_GB2312" w:eastAsia="仿宋_GB2312" w:cs="仿宋_GB2312"/>
                <w:bCs/>
                <w:color w:val="auto"/>
              </w:rPr>
              <w:t>果皮箱和垃圾桶的分类标识完善等。公厕管理工作包括公厕清扫保洁、水电费（按每个公厕安装的独立水电表核算）、</w:t>
            </w:r>
            <w:r>
              <w:rPr>
                <w:rFonts w:hint="eastAsia" w:ascii="仿宋_GB2312" w:hAnsi="仿宋_GB2312" w:eastAsia="仿宋_GB2312" w:cs="仿宋_GB2312"/>
                <w:bCs/>
                <w:color w:val="auto"/>
              </w:rPr>
              <w:t>人工、材料、劳保、除建筑主体结构以外的维修及维护（含内外墙面的污损维修等）、所有损坏设施设备（含盆、管、台面等）的维修及更换、公厕内各类标示牌、化粪池清理、按固定式公共厕所类别及建设要求配备相应物品等。负责对接环卫处清理生活垃圾及相关费用，负责清理绿化废弃物，垃</w:t>
            </w:r>
            <w:r>
              <w:rPr>
                <w:rFonts w:hint="eastAsia" w:ascii="仿宋_GB2312" w:hAnsi="仿宋_GB2312" w:eastAsia="仿宋_GB2312" w:cs="仿宋_GB2312"/>
                <w:bCs/>
                <w:color w:val="auto"/>
              </w:rPr>
              <w:t>圾清理要</w:t>
            </w:r>
            <w:r>
              <w:rPr>
                <w:rFonts w:hint="eastAsia" w:ascii="仿宋_GB2312" w:hAnsi="仿宋_GB2312" w:eastAsia="仿宋_GB2312" w:cs="仿宋_GB2312"/>
                <w:bCs/>
                <w:color w:val="auto"/>
              </w:rPr>
              <w:t>求：生活垃圾日产日清；绿化废弃物原则上每月一清，不得在公园内堆积时间超过一个月，特殊情况（量多）需要适当增加清理次数。</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（二）定期于每月5日前由成交供应商安排负责人向采购人汇报上月公共厕所、卫生保洁管理总体情况。</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（三）不得擅自占用公用设施和改变公用设施的使用功能。</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（四）每月须召开一次卫生保洁小结会，必须做好会议记录，及时向采购人反馈工作中存在的问题，对本项目工作做到有计划、有安排、有检查纪录、有评比、有总结，奖罚分明，每月开展一次卫生保洁大检查。</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（五）完成采购方交办的与公共厕所、清扫服务有关的其他工作。</w:t>
            </w:r>
          </w:p>
          <w:p>
            <w:pPr>
              <w:pStyle w:val="337"/>
              <w:spacing w:line="440" w:lineRule="exact"/>
              <w:ind w:right="42" w:rightChars="20" w:firstLine="480" w:firstLineChars="200"/>
              <w:rPr>
                <w:rStyle w:val="338"/>
                <w:rFonts w:hint="default" w:ascii="仿宋_GB2312" w:hAnsi="仿宋_GB2312" w:eastAsia="仿宋_GB2312" w:cs="仿宋_GB2312"/>
                <w:bCs/>
                <w:color w:val="auto"/>
                <w:sz w:val="24"/>
                <w:szCs w:val="24"/>
              </w:rPr>
            </w:pPr>
            <w:r>
              <w:rPr>
                <w:rStyle w:val="338"/>
                <w:rFonts w:hint="default" w:ascii="仿宋_GB2312" w:hAnsi="仿宋_GB2312" w:eastAsia="仿宋_GB2312" w:cs="仿宋_GB2312"/>
                <w:bCs/>
                <w:color w:val="auto"/>
                <w:sz w:val="24"/>
                <w:szCs w:val="24"/>
              </w:rPr>
              <w:t>（六）供应商保证有机械化设备投入作业，费用由供应商负责。</w:t>
            </w:r>
          </w:p>
          <w:p>
            <w:pPr>
              <w:pStyle w:val="337"/>
              <w:spacing w:line="440" w:lineRule="exact"/>
              <w:ind w:right="42" w:rightChars="20" w:firstLine="482" w:firstLineChars="200"/>
              <w:rPr>
                <w:rFonts w:ascii="仿宋_GB2312" w:hAnsi="仿宋_GB2312" w:eastAsia="仿宋_GB2312" w:cs="仿宋_GB2312"/>
                <w:bCs/>
                <w:color w:val="auto"/>
              </w:rPr>
            </w:pPr>
            <w:r>
              <w:rPr>
                <w:rFonts w:hint="eastAsia" w:ascii="仿宋_GB2312" w:hAnsi="仿宋_GB2312" w:eastAsia="仿宋_GB2312" w:cs="仿宋_GB2312"/>
                <w:b/>
                <w:color w:val="auto"/>
              </w:rPr>
              <w:t>四、各岗位</w:t>
            </w:r>
            <w:r>
              <w:rPr>
                <w:rFonts w:hint="eastAsia" w:ascii="仿宋_GB2312" w:hAnsi="仿宋_GB2312" w:eastAsia="仿宋_GB2312" w:cs="仿宋_GB2312"/>
                <w:b/>
                <w:bCs/>
                <w:color w:val="auto"/>
              </w:rPr>
              <w:t>职责及要求</w:t>
            </w:r>
          </w:p>
          <w:p>
            <w:pPr>
              <w:pStyle w:val="337"/>
              <w:spacing w:line="440" w:lineRule="exact"/>
              <w:ind w:right="42" w:rightChars="20" w:firstLine="482" w:firstLineChars="200"/>
              <w:rPr>
                <w:rFonts w:ascii="仿宋_GB2312" w:hAnsi="仿宋_GB2312" w:eastAsia="仿宋_GB2312" w:cs="仿宋_GB2312"/>
                <w:b/>
                <w:color w:val="auto"/>
              </w:rPr>
            </w:pPr>
            <w:r>
              <w:rPr>
                <w:rFonts w:hint="eastAsia" w:ascii="仿宋_GB2312" w:hAnsi="仿宋_GB2312" w:eastAsia="仿宋_GB2312" w:cs="仿宋_GB2312"/>
                <w:b/>
                <w:color w:val="auto"/>
              </w:rPr>
              <w:t>（一）卫生保洁员（公厕）</w:t>
            </w:r>
          </w:p>
          <w:p>
            <w:pPr>
              <w:pStyle w:val="337"/>
              <w:spacing w:line="440" w:lineRule="exact"/>
              <w:ind w:right="42" w:rightChars="20" w:firstLine="482"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（1）工作职责</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负责雀儿山公园管理范围内的16座公共厕所卫生保洁清扫工作。配合完成上级检查工作及突发事件。</w:t>
            </w:r>
          </w:p>
          <w:p>
            <w:pPr>
              <w:pStyle w:val="337"/>
              <w:spacing w:line="440" w:lineRule="exact"/>
              <w:ind w:right="42" w:rightChars="20" w:firstLine="482"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（2）主要工作内容</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①每天不少于五次打扫，保证公共厕所的卫生、整洁、美观。</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②负责卫生及清扫工具(含垃圾桶、垃圾袋)的购置及维护。</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③厕所各种设施每天定时清洗，地面、蹲位、门窗、墙壁、灯具、洗手盘（池）等设备清洁卫生。</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④由专人负责对所有公共区域检查监督，做到无杂物、无垃圾、无污垢、无污渍、无异味。</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⑤协助做好灭蚊、灭蝇、灭蟑螂、灭鼠除“四害”及灭蚁工作。</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⑥及时巡回保洁，确保卫生责任区干净整洁。</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⑦定时负责点檀香除异味。</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⑧及时完成公共厕所垃圾清理工作，负责公厕外5米范围内的保洁工作。</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⑨完成迎宾、迎检、迎新的突击性卫生清扫清运工作。</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⑩公厕内外墙壁和设施不得乱写、乱画、乱厕、乱张贴（广告）、乱堆垃圾、杂物，工具固定地方摆放整齐。</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⑪发现蹲位堵塞及时通厕。</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⑫发现公厕内的设施设备有损坏，及时上报公司管理人员安排人员进行维修。</w:t>
            </w:r>
          </w:p>
          <w:p>
            <w:pPr>
              <w:pStyle w:val="337"/>
              <w:spacing w:line="440" w:lineRule="exact"/>
              <w:ind w:right="42" w:rightChars="20" w:firstLine="482" w:firstLineChars="200"/>
              <w:rPr>
                <w:rFonts w:ascii="仿宋_GB2312" w:hAnsi="仿宋_GB2312" w:eastAsia="仿宋_GB2312" w:cs="仿宋_GB2312"/>
                <w:bCs/>
                <w:color w:val="auto"/>
              </w:rPr>
            </w:pPr>
            <w:r>
              <w:rPr>
                <w:rFonts w:hint="eastAsia" w:ascii="仿宋_GB2312" w:hAnsi="仿宋_GB2312" w:eastAsia="仿宋_GB2312" w:cs="仿宋_GB2312"/>
                <w:b/>
                <w:color w:val="auto"/>
              </w:rPr>
              <w:t>（二）卫生清扫员</w:t>
            </w:r>
          </w:p>
          <w:p>
            <w:pPr>
              <w:pStyle w:val="337"/>
              <w:spacing w:line="440" w:lineRule="exact"/>
              <w:ind w:right="42" w:rightChars="20" w:firstLine="482" w:firstLineChars="200"/>
              <w:rPr>
                <w:rFonts w:ascii="仿宋_GB2312" w:hAnsi="仿宋_GB2312" w:eastAsia="仿宋_GB2312" w:cs="仿宋_GB2312"/>
                <w:bCs/>
                <w:color w:val="auto"/>
              </w:rPr>
            </w:pPr>
            <w:r>
              <w:rPr>
                <w:rFonts w:hint="eastAsia" w:ascii="仿宋_GB2312" w:hAnsi="仿宋_GB2312" w:eastAsia="仿宋_GB2312" w:cs="仿宋_GB2312"/>
                <w:b/>
                <w:color w:val="auto"/>
              </w:rPr>
              <w:t>（1）工作职责</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负责雀儿山公园管理范围内的道路、草坪、绿化带、地台、垃圾桶、山体的卫生保洁清扫工作。</w:t>
            </w:r>
            <w:r>
              <w:rPr>
                <w:rFonts w:hint="eastAsia" w:ascii="仿宋_GB2312" w:hAnsi="仿宋_GB2312" w:eastAsia="仿宋_GB2312" w:cs="仿宋_GB2312"/>
                <w:b w:val="0"/>
                <w:bCs/>
                <w:color w:val="auto"/>
              </w:rPr>
              <w:t>负责</w:t>
            </w:r>
            <w:r>
              <w:rPr>
                <w:rFonts w:hint="eastAsia" w:ascii="仿宋_GB2312" w:hAnsi="仿宋_GB2312" w:eastAsia="仿宋_GB2312" w:cs="仿宋_GB2312"/>
                <w:bCs/>
                <w:color w:val="auto"/>
              </w:rPr>
              <w:t>主要设备配置如：防控制系统、广播系统、供电系统、供水系统、照明系统、排污系统、排水系统、公园各类标识牌的防尘、防锈、清洁、保洁工作，配合完成上级检查工作及突发事件的处置。</w:t>
            </w:r>
          </w:p>
          <w:p>
            <w:pPr>
              <w:pStyle w:val="337"/>
              <w:spacing w:line="440" w:lineRule="exact"/>
              <w:ind w:right="42" w:rightChars="20" w:firstLine="482" w:firstLineChars="200"/>
              <w:rPr>
                <w:rFonts w:ascii="仿宋_GB2312" w:hAnsi="仿宋_GB2312" w:eastAsia="仿宋_GB2312" w:cs="仿宋_GB2312"/>
                <w:b/>
                <w:color w:val="auto"/>
              </w:rPr>
            </w:pPr>
            <w:r>
              <w:rPr>
                <w:rFonts w:hint="eastAsia" w:ascii="仿宋_GB2312" w:hAnsi="仿宋_GB2312" w:eastAsia="仿宋_GB2312" w:cs="仿宋_GB2312"/>
                <w:b/>
                <w:color w:val="auto"/>
              </w:rPr>
              <w:t>（2）主要工作内容</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①每天不少于三次打扫，保证项目公共环境的卫生、整洁、美观。</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②负责卫生及清扫工具(含垃圾桶、果皮箱)的购置及维护。</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③负责公共卫生清扫</w:t>
            </w:r>
            <w:r>
              <w:rPr>
                <w:rFonts w:hint="eastAsia" w:ascii="仿宋_GB2312" w:hAnsi="仿宋_GB2312" w:eastAsia="仿宋_GB2312" w:cs="仿宋_GB2312"/>
                <w:bCs/>
                <w:color w:val="auto"/>
              </w:rPr>
              <w:t>、垃圾清理</w:t>
            </w:r>
            <w:r>
              <w:rPr>
                <w:rFonts w:hint="eastAsia" w:ascii="仿宋_GB2312" w:hAnsi="仿宋_GB2312" w:eastAsia="仿宋_GB2312" w:cs="仿宋_GB2312"/>
                <w:bCs/>
                <w:color w:val="auto"/>
              </w:rPr>
              <w:t>及保洁，实行标准化清扫保洁。使用机械化作业时，由专人负责对所有公共区域检查监督，做到安全、无扬尘、无垃圾、无污垢、无污渍、无异味。</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④协助做好灭蚊、灭蝇、灭蟑螂、灭鼠除“四害”及灭蚁工作。</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⑤及时巡回保洁，确保卫生责任区干净整洁。</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⑥负责道路、地台、果皮箱内垃圾、绿化带、宣传栏、草地、山体的保洁清扫。</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⑦及时完成生活垃圾及绿化垃圾</w:t>
            </w:r>
            <w:r>
              <w:rPr>
                <w:rFonts w:hint="eastAsia" w:ascii="仿宋_GB2312" w:hAnsi="仿宋_GB2312" w:eastAsia="仿宋_GB2312" w:cs="仿宋_GB2312"/>
                <w:bCs/>
                <w:color w:val="auto"/>
              </w:rPr>
              <w:t>清理干净</w:t>
            </w:r>
            <w:r>
              <w:rPr>
                <w:rFonts w:hint="eastAsia" w:ascii="仿宋_GB2312" w:hAnsi="仿宋_GB2312" w:eastAsia="仿宋_GB2312" w:cs="仿宋_GB2312"/>
                <w:bCs/>
                <w:color w:val="auto"/>
              </w:rPr>
              <w:t>工作。</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⑧完成迎宾、迎检、迎新的突击性卫生清扫清运工作。</w:t>
            </w:r>
          </w:p>
          <w:p>
            <w:pPr>
              <w:pStyle w:val="337"/>
              <w:spacing w:line="440" w:lineRule="exact"/>
              <w:ind w:right="42" w:rightChars="20" w:firstLine="48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⑨协助对室外设备的防尘、防锈、清洁、保洁。</w:t>
            </w:r>
          </w:p>
          <w:p>
            <w:pPr>
              <w:pStyle w:val="337"/>
              <w:spacing w:line="440" w:lineRule="exact"/>
              <w:ind w:right="42" w:rightChars="20" w:firstLine="482"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五、考核要求</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一）采购人每月对公共厕所、清扫服务质量进行考核，考核内容主要有以下方面：①供应商管理是否到位；②各种制度、计划、预案、工作记录是否完善；③履行合同条款情况；④完成工作任务情况、有无脱岗情况；⑤服务态度和质量；⑥各种指标是否达标；⑦每日巡检记录是否完整。采购人每月3日将上月考核情况以书面形式通报供应商。</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（二）供应商自收到书面考核结果起，五个工作日内应对未达标项进行整改，整改后还未达标的将</w:t>
            </w:r>
            <w:r>
              <w:rPr>
                <w:rStyle w:val="338"/>
                <w:rFonts w:hint="eastAsia" w:ascii="仿宋_GB2312" w:hAnsi="仿宋_GB2312" w:eastAsia="仿宋_GB2312" w:cs="仿宋_GB2312"/>
                <w:color w:val="auto"/>
                <w:sz w:val="24"/>
                <w:szCs w:val="24"/>
                <w:lang w:eastAsia="zh-CN"/>
              </w:rPr>
              <w:t>扣款</w:t>
            </w:r>
            <w:r>
              <w:rPr>
                <w:rStyle w:val="338"/>
                <w:rFonts w:hint="default" w:ascii="仿宋_GB2312" w:hAnsi="仿宋_GB2312" w:eastAsia="仿宋_GB2312" w:cs="仿宋_GB2312"/>
                <w:color w:val="auto"/>
                <w:sz w:val="24"/>
                <w:szCs w:val="24"/>
              </w:rPr>
              <w:t>人民币500元</w:t>
            </w:r>
            <w:r>
              <w:rPr>
                <w:rStyle w:val="338"/>
                <w:rFonts w:hint="eastAsia" w:ascii="仿宋_GB2312" w:hAnsi="仿宋_GB2312" w:eastAsia="仿宋_GB2312" w:cs="仿宋_GB2312"/>
                <w:color w:val="auto"/>
                <w:sz w:val="24"/>
                <w:szCs w:val="24"/>
                <w:lang w:eastAsia="zh-CN"/>
              </w:rPr>
              <w:t>作为违约金</w:t>
            </w:r>
            <w:r>
              <w:rPr>
                <w:rStyle w:val="338"/>
                <w:rFonts w:hint="default" w:ascii="仿宋_GB2312" w:hAnsi="仿宋_GB2312" w:eastAsia="仿宋_GB2312" w:cs="仿宋_GB2312"/>
                <w:color w:val="auto"/>
                <w:sz w:val="24"/>
                <w:szCs w:val="24"/>
              </w:rPr>
              <w:t>并要求供应商对未达标项继续整改，第二次未达标</w:t>
            </w:r>
            <w:r>
              <w:rPr>
                <w:rStyle w:val="338"/>
                <w:rFonts w:hint="eastAsia" w:ascii="仿宋_GB2312" w:hAnsi="仿宋_GB2312" w:eastAsia="仿宋_GB2312" w:cs="仿宋_GB2312"/>
                <w:color w:val="auto"/>
                <w:sz w:val="24"/>
                <w:szCs w:val="24"/>
                <w:lang w:eastAsia="zh-CN"/>
              </w:rPr>
              <w:t>扣款</w:t>
            </w:r>
            <w:r>
              <w:rPr>
                <w:rStyle w:val="338"/>
                <w:rFonts w:hint="default" w:ascii="仿宋_GB2312" w:hAnsi="仿宋_GB2312" w:eastAsia="仿宋_GB2312" w:cs="仿宋_GB2312"/>
                <w:color w:val="auto"/>
                <w:sz w:val="24"/>
                <w:szCs w:val="24"/>
              </w:rPr>
              <w:t>人民币1000元</w:t>
            </w:r>
            <w:r>
              <w:rPr>
                <w:rStyle w:val="338"/>
                <w:rFonts w:hint="eastAsia" w:ascii="仿宋_GB2312" w:hAnsi="仿宋_GB2312" w:eastAsia="仿宋_GB2312" w:cs="仿宋_GB2312"/>
                <w:color w:val="auto"/>
                <w:sz w:val="24"/>
                <w:szCs w:val="24"/>
                <w:lang w:eastAsia="zh-CN"/>
              </w:rPr>
              <w:t>作为违约金</w:t>
            </w:r>
            <w:r>
              <w:rPr>
                <w:rStyle w:val="338"/>
                <w:rFonts w:hint="default" w:ascii="仿宋_GB2312" w:hAnsi="仿宋_GB2312" w:eastAsia="仿宋_GB2312" w:cs="仿宋_GB2312"/>
                <w:color w:val="auto"/>
                <w:sz w:val="24"/>
                <w:szCs w:val="24"/>
              </w:rPr>
              <w:t>并要求供应商对未达标项继续整改，如第三次整改后还未达标,采购人有权要求供应商更换人员。</w:t>
            </w:r>
          </w:p>
          <w:p>
            <w:pPr>
              <w:pStyle w:val="337"/>
              <w:spacing w:line="440" w:lineRule="exact"/>
              <w:ind w:right="42" w:rightChars="20" w:firstLine="482"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b/>
                <w:bCs/>
                <w:color w:val="auto"/>
                <w:sz w:val="24"/>
                <w:szCs w:val="24"/>
              </w:rPr>
              <w:t>六、其他要求</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一）供应商必须按照国家法律法规的要求足额为服务人员缴纳社保（养老、医疗、失业、工伤、生育）、支付法定节假日加班费。如供应商未及时足额为物业服务人员缴纳社保及支付加班费的，因此产生的纠纷由供应商负全责。</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（二）所有服务人员上岗时须穿统一的工作服装、佩戴统一的工作牌；使用机械操作人员必须持证上岗，并要求机械操作规范作业。</w:t>
            </w:r>
          </w:p>
          <w:p>
            <w:pPr>
              <w:pStyle w:val="337"/>
              <w:spacing w:line="440" w:lineRule="exact"/>
              <w:ind w:right="42" w:rightChars="20" w:firstLine="480" w:firstLineChars="200"/>
              <w:rPr>
                <w:rStyle w:val="338"/>
                <w:rFonts w:hint="default" w:ascii="仿宋_GB2312" w:hAnsi="仿宋_GB2312" w:eastAsia="仿宋_GB2312" w:cs="仿宋_GB2312"/>
                <w:color w:val="auto"/>
                <w:sz w:val="24"/>
                <w:szCs w:val="24"/>
              </w:rPr>
            </w:pPr>
            <w:r>
              <w:rPr>
                <w:rStyle w:val="338"/>
                <w:rFonts w:hint="default" w:ascii="仿宋_GB2312" w:hAnsi="仿宋_GB2312" w:eastAsia="仿宋_GB2312" w:cs="仿宋_GB2312"/>
                <w:color w:val="auto"/>
                <w:sz w:val="24"/>
                <w:szCs w:val="24"/>
              </w:rPr>
              <w:t>（三）供应商须负责配备服务所需的保洁工具设备如：扫把、拖把、垃圾桶，垃圾袋、檀香、火钳、抹布、小铲子等，具体数量根据实际工作需求配备。</w:t>
            </w:r>
          </w:p>
          <w:p>
            <w:pPr>
              <w:pStyle w:val="337"/>
              <w:spacing w:line="440" w:lineRule="exact"/>
              <w:ind w:right="42" w:rightChars="20" w:firstLine="480" w:firstLineChars="200"/>
              <w:rPr>
                <w:rStyle w:val="338"/>
                <w:rFonts w:hint="default" w:ascii="仿宋_GB2312" w:hAnsi="仿宋_GB2312" w:eastAsia="仿宋_GB2312" w:cs="仿宋_GB2312"/>
                <w:b/>
                <w:bCs/>
                <w:color w:val="auto"/>
                <w:sz w:val="24"/>
                <w:szCs w:val="24"/>
              </w:rPr>
            </w:pPr>
            <w:r>
              <w:rPr>
                <w:rStyle w:val="338"/>
                <w:rFonts w:hint="default" w:ascii="仿宋_GB2312" w:hAnsi="仿宋_GB2312" w:eastAsia="仿宋_GB2312" w:cs="仿宋_GB2312"/>
                <w:color w:val="auto"/>
                <w:sz w:val="24"/>
                <w:szCs w:val="24"/>
              </w:rPr>
              <w:t>（四）工作期间的安全由供应商负责。</w:t>
            </w:r>
          </w:p>
        </w:tc>
        <w:tc>
          <w:tcPr>
            <w:tcW w:w="945" w:type="dxa"/>
            <w:tcBorders>
              <w:top w:val="single" w:color="auto" w:sz="4" w:space="0"/>
              <w:left w:val="single" w:color="auto" w:sz="4" w:space="0"/>
              <w:bottom w:val="single" w:color="auto" w:sz="4" w:space="0"/>
              <w:right w:val="single" w:color="auto" w:sz="4" w:space="0"/>
            </w:tcBorders>
            <w:vAlign w:val="center"/>
          </w:tcPr>
          <w:p>
            <w:pPr>
              <w:pStyle w:val="335"/>
              <w:snapToGrid w:val="0"/>
              <w:spacing w:line="4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1项</w:t>
            </w:r>
          </w:p>
        </w:tc>
      </w:tr>
    </w:tbl>
    <w:p>
      <w:pPr>
        <w:rPr>
          <w:color w:val="auto"/>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报价必须包含以下部分，包括：</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2.供应商必须 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auto"/>
                <w:sz w:val="24"/>
              </w:rPr>
              <w:t>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3.供应商报价必须包含本项目人员工资、保险费、福利费、加班费、管理费、</w:t>
            </w:r>
            <w:r>
              <w:rPr>
                <w:rFonts w:hint="eastAsia" w:ascii="仿宋_GB2312" w:hAnsi="仿宋_GB2312" w:eastAsia="仿宋_GB2312" w:cs="仿宋_GB2312"/>
                <w:bCs/>
                <w:color w:val="auto"/>
                <w:sz w:val="24"/>
              </w:rPr>
              <w:t>垃圾清理费、化粪池清理费、</w:t>
            </w:r>
            <w:r>
              <w:rPr>
                <w:rFonts w:hint="eastAsia" w:ascii="仿宋_GB2312" w:hAnsi="仿宋_GB2312" w:eastAsia="仿宋_GB2312" w:cs="仿宋_GB2312"/>
                <w:bCs/>
                <w:color w:val="auto"/>
                <w:sz w:val="24"/>
                <w:lang w:val="en-US" w:eastAsia="zh-CN"/>
              </w:rPr>
              <w:t>公厕</w:t>
            </w:r>
            <w:r>
              <w:rPr>
                <w:rFonts w:hint="eastAsia" w:ascii="仿宋_GB2312" w:hAnsi="仿宋_GB2312" w:eastAsia="仿宋_GB2312" w:cs="仿宋_GB2312"/>
                <w:bCs/>
                <w:color w:val="auto"/>
                <w:sz w:val="24"/>
              </w:rPr>
              <w:t>水电费</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服装费、税费等相关费用；</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4.供应商须自行承担本项目服务所有的专用工具、保洁用品及化粪池、沉沙井、下水道、排污口清理费等相关费用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服务期限为</w:t>
            </w:r>
            <w:r>
              <w:rPr>
                <w:rFonts w:hint="eastAsia" w:ascii="仿宋_GB2312" w:hAnsi="仿宋_GB2312" w:eastAsia="仿宋_GB2312" w:cs="仿宋_GB2312"/>
                <w:bCs/>
                <w:color w:val="auto"/>
                <w:sz w:val="24"/>
              </w:rPr>
              <w:t>一年</w:t>
            </w:r>
            <w:r>
              <w:rPr>
                <w:rFonts w:hint="eastAsia" w:ascii="仿宋_GB2312" w:hAnsi="仿宋_GB2312" w:eastAsia="仿宋_GB2312" w:cs="仿宋_GB2312"/>
                <w:bCs/>
                <w:color w:val="auto"/>
                <w:sz w:val="24"/>
              </w:rPr>
              <w:t>，具体服务起止时间以合同约定日期为准。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接到</w:t>
            </w:r>
            <w:r>
              <w:rPr>
                <w:rFonts w:hint="eastAsia" w:ascii="仿宋_GB2312" w:hAnsi="仿宋_GB2312" w:eastAsia="仿宋_GB2312" w:cs="仿宋_GB2312"/>
                <w:bCs/>
                <w:color w:val="auto"/>
                <w:sz w:val="24"/>
              </w:rPr>
              <w:t>通知1小时内</w:t>
            </w:r>
            <w:r>
              <w:rPr>
                <w:rFonts w:hint="eastAsia" w:ascii="仿宋_GB2312" w:hAnsi="仿宋_GB2312" w:eastAsia="仿宋_GB2312" w:cs="仿宋_GB2312"/>
                <w:bCs/>
                <w:color w:val="auto"/>
                <w:sz w:val="24"/>
              </w:rPr>
              <w:t>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w:t>
            </w:r>
            <w:r>
              <w:rPr>
                <w:rFonts w:hint="eastAsia" w:ascii="仿宋_GB2312" w:hAnsi="仿宋_GB2312" w:eastAsia="仿宋_GB2312" w:cs="仿宋_GB2312"/>
                <w:bCs/>
                <w:color w:val="auto"/>
                <w:sz w:val="24"/>
              </w:rPr>
              <w:t>起3日</w:t>
            </w:r>
            <w:r>
              <w:rPr>
                <w:rFonts w:hint="eastAsia" w:ascii="仿宋_GB2312" w:hAnsi="仿宋_GB2312" w:eastAsia="仿宋_GB2312" w:cs="仿宋_GB2312"/>
                <w:bCs/>
                <w:color w:val="auto"/>
                <w:sz w:val="24"/>
              </w:rPr>
              <w:t>内办理完服务交接手续；</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：广西柳州市柳北区雀儿山路5号雀儿山公园内。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合同签订后采购人按月向成交供应商支付，成交供应商应当于下月</w:t>
            </w:r>
            <w:r>
              <w:rPr>
                <w:rFonts w:hint="eastAsia" w:ascii="仿宋_GB2312" w:hAnsi="仿宋_GB2312" w:eastAsia="仿宋_GB2312" w:cs="仿宋_GB2312"/>
                <w:bCs/>
                <w:color w:val="auto"/>
                <w:sz w:val="24"/>
              </w:rPr>
              <w:t>前5个工作日内，将上月合法、有效发票开具给采购人，采购人在收到发票后10个工作日内向成交供应商支付上月服务费（不计利息）。</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ascii="等线" w:hAnsi="等线" w:eastAsia="仿宋_GB2312" w:cs="Arial"/>
                <w:bCs/>
                <w:color w:val="auto"/>
                <w:sz w:val="24"/>
                <w:szCs w:val="24"/>
                <w:lang w:val="en-GB"/>
              </w:rPr>
            </w:pPr>
            <w:r>
              <w:rPr>
                <w:rFonts w:ascii="仿宋_GB2312" w:hAnsi="仿宋_GB2312" w:eastAsia="仿宋_GB2312" w:cs="仿宋_GB2312"/>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等线" w:eastAsia="仿宋_GB2312" w:cs="Arial"/>
                <w:bCs/>
                <w:color w:val="auto"/>
                <w:sz w:val="24"/>
                <w:lang w:val="en-GB"/>
              </w:rPr>
              <w:t>1.国家强制性标准及有关规定。</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0"/>
              <w:spacing w:before="0" w:beforeAutospacing="0" w:after="0" w:afterAutospacing="0" w:line="460" w:lineRule="atLeast"/>
              <w:rPr>
                <w:rFonts w:ascii="仿宋_GB2312" w:eastAsia="仿宋_GB2312"/>
                <w:color w:val="auto"/>
              </w:rPr>
            </w:pPr>
            <w:r>
              <w:rPr>
                <w:rFonts w:hint="eastAsia" w:ascii="仿宋_GB2312" w:eastAsia="仿宋_GB2312"/>
                <w:color w:val="auto"/>
              </w:rPr>
              <w:t>1.</w:t>
            </w:r>
            <w:r>
              <w:rPr>
                <w:rStyle w:val="761"/>
                <w:rFonts w:hint="eastAsia" w:ascii="仿宋_GB2312" w:eastAsia="仿宋_GB2312"/>
                <w:color w:val="auto"/>
              </w:rPr>
              <w:t>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0"/>
              <w:spacing w:before="0" w:beforeAutospacing="0" w:after="0" w:afterAutospacing="0" w:line="460" w:lineRule="atLeast"/>
              <w:rPr>
                <w:rFonts w:ascii="仿宋_GB2312" w:eastAsia="仿宋_GB2312"/>
                <w:color w:val="auto"/>
              </w:rPr>
            </w:pPr>
            <w:r>
              <w:rPr>
                <w:rFonts w:hint="eastAsia" w:ascii="仿宋_GB2312" w:eastAsia="仿宋_GB2312"/>
                <w:color w:val="auto"/>
              </w:rPr>
              <w:t>2.小微企业须符合本项目采购标的所属行业对应的中小企业划分标准：</w:t>
            </w:r>
          </w:p>
          <w:p>
            <w:pPr>
              <w:pStyle w:val="760"/>
              <w:spacing w:before="0" w:beforeAutospacing="0" w:after="0" w:afterAutospacing="0" w:line="460" w:lineRule="atLeast"/>
              <w:rPr>
                <w:rFonts w:ascii="仿宋_GB2312" w:eastAsia="仿宋_GB2312"/>
                <w:b/>
                <w:bCs/>
                <w:color w:val="auto"/>
              </w:rPr>
            </w:pPr>
            <w:r>
              <w:rPr>
                <w:rFonts w:hint="eastAsia" w:ascii="仿宋_GB2312" w:eastAsia="仿宋_GB2312"/>
                <w:b/>
                <w:bCs/>
                <w:color w:val="auto"/>
              </w:rPr>
              <w:t>（1）采购标的对应的中小企业划分标准所属行业：</w:t>
            </w:r>
            <w:r>
              <w:rPr>
                <w:rStyle w:val="761"/>
                <w:rFonts w:hint="eastAsia" w:ascii="仿宋_GB2312" w:eastAsia="仿宋_GB2312"/>
                <w:color w:val="auto"/>
                <w:u w:val="single"/>
              </w:rPr>
              <w:t>物业管理</w:t>
            </w:r>
          </w:p>
          <w:p>
            <w:pPr>
              <w:pStyle w:val="760"/>
              <w:spacing w:before="0" w:beforeAutospacing="0" w:after="0" w:afterAutospacing="0" w:line="460" w:lineRule="atLeast"/>
              <w:rPr>
                <w:rFonts w:ascii="仿宋_GB2312" w:eastAsia="仿宋_GB2312"/>
                <w:b/>
                <w:bCs/>
                <w:color w:val="auto"/>
              </w:rPr>
            </w:pPr>
            <w:r>
              <w:rPr>
                <w:rFonts w:hint="eastAsia" w:ascii="仿宋_GB2312" w:eastAsia="仿宋_GB2312"/>
                <w:b/>
                <w:bCs/>
                <w:color w:val="auto"/>
              </w:rPr>
              <w:t>（2）中小企业划分有关标准根据工信部等部委发布的《关于印发中小企业划型标准规定的通知》（工信部联企业〔2011〕300号）确定；</w:t>
            </w:r>
          </w:p>
          <w:p>
            <w:pPr>
              <w:pStyle w:val="760"/>
              <w:spacing w:before="0" w:beforeAutospacing="0" w:after="0" w:afterAutospacing="0" w:line="460" w:lineRule="atLeast"/>
              <w:rPr>
                <w:rFonts w:ascii="仿宋_GB2312" w:eastAsia="仿宋_GB2312"/>
                <w:color w:val="auto"/>
              </w:rPr>
            </w:pPr>
            <w:r>
              <w:rPr>
                <w:rFonts w:hint="eastAsia" w:ascii="仿宋_GB2312" w:eastAsia="仿宋_GB2312"/>
                <w:b/>
                <w:bCs/>
                <w:color w:val="auto"/>
              </w:rPr>
              <w:t>（3）为方便供应商识别企业规模类型，供应商可使用工业和信息化部组织开发的中小企业规模类型自测小程序生成企业规模类型测试结果。 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7"/>
              <w:spacing w:before="0" w:beforeAutospacing="0" w:after="0" w:afterAutospacing="0" w:line="460" w:lineRule="atLeast"/>
              <w:rPr>
                <w:rFonts w:ascii="仿宋_GB2312" w:eastAsia="仿宋_GB2312"/>
                <w:color w:val="auto"/>
              </w:rPr>
            </w:pPr>
            <w:r>
              <w:rPr>
                <w:rFonts w:hint="eastAsia" w:ascii="仿宋_GB2312" w:eastAsia="仿宋_GB2312"/>
                <w:color w:val="auto"/>
              </w:rPr>
              <w:t>1.供应商具备有效的通过质量管理体系认证证书；</w:t>
            </w:r>
          </w:p>
          <w:p>
            <w:pPr>
              <w:pStyle w:val="817"/>
              <w:spacing w:before="0" w:beforeAutospacing="0" w:after="0" w:afterAutospacing="0" w:line="460" w:lineRule="atLeast"/>
              <w:rPr>
                <w:rFonts w:ascii="仿宋_GB2312" w:eastAsia="仿宋_GB2312"/>
                <w:color w:val="auto"/>
              </w:rPr>
            </w:pPr>
            <w:r>
              <w:rPr>
                <w:rFonts w:hint="eastAsia" w:ascii="仿宋_GB2312" w:eastAsia="仿宋_GB2312"/>
                <w:color w:val="auto"/>
              </w:rPr>
              <w:t>2.供应商具备有效的通过职业健康安全管理体系认证证书；</w:t>
            </w:r>
          </w:p>
          <w:p>
            <w:pPr>
              <w:pStyle w:val="779"/>
              <w:spacing w:before="0" w:beforeAutospacing="0" w:after="0" w:afterAutospacing="0" w:line="460" w:lineRule="atLeast"/>
              <w:rPr>
                <w:rFonts w:ascii="仿宋_GB2312" w:eastAsia="仿宋_GB2312"/>
                <w:color w:val="auto"/>
              </w:rPr>
            </w:pPr>
            <w:r>
              <w:rPr>
                <w:rFonts w:hint="eastAsia" w:ascii="仿宋_GB2312" w:eastAsia="仿宋_GB2312"/>
                <w:color w:val="auto"/>
              </w:rPr>
              <w:t>3.供应商具备有效的通过环境管理体系认证证书。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7"/>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供应商20</w:t>
            </w:r>
            <w:r>
              <w:rPr>
                <w:rFonts w:hint="eastAsia" w:ascii="仿宋_GB2312" w:eastAsia="仿宋_GB2312"/>
                <w:color w:val="auto"/>
                <w:lang w:val="en-US" w:eastAsia="zh-CN"/>
              </w:rPr>
              <w:t>22</w:t>
            </w:r>
            <w:r>
              <w:rPr>
                <w:rFonts w:hint="eastAsia" w:ascii="仿宋_GB2312" w:eastAsia="仿宋_GB2312"/>
                <w:color w:val="auto"/>
              </w:rPr>
              <w:t>年1月1日起至今承接的保洁服务项目</w:t>
            </w:r>
            <w:r>
              <w:rPr>
                <w:rFonts w:hint="eastAsia" w:ascii="仿宋_GB2312" w:eastAsia="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5"/>
              <w:spacing w:before="0" w:beforeAutospacing="0" w:after="0" w:afterAutospacing="0" w:line="460" w:lineRule="atLeast"/>
              <w:rPr>
                <w:rFonts w:ascii="仿宋_GB2312" w:eastAsia="仿宋_GB2312"/>
                <w:color w:val="auto"/>
              </w:rPr>
            </w:pPr>
            <w:r>
              <w:rPr>
                <w:rFonts w:hint="eastAsia" w:ascii="仿宋_GB2312" w:eastAsia="仿宋_GB2312"/>
                <w:color w:val="auto"/>
              </w:rPr>
              <w:t>详见第六章 评审方法及评审标准中的“人员配置方案</w:t>
            </w:r>
            <w:r>
              <w:rPr>
                <w:rFonts w:hint="eastAsia" w:ascii="仿宋_GB2312" w:eastAsia="仿宋_GB2312"/>
                <w:color w:val="auto"/>
                <w:lang w:val="en-US" w:eastAsia="zh-CN"/>
              </w:rPr>
              <w:t>分</w:t>
            </w:r>
            <w:r>
              <w:rPr>
                <w:rFonts w:hint="eastAsia" w:ascii="仿宋_GB2312" w:eastAsia="仿宋_GB2312"/>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auto"/>
                <w:kern w:val="0"/>
                <w:sz w:val="24"/>
              </w:rPr>
            </w:pPr>
            <w:r>
              <w:rPr>
                <w:rFonts w:hint="eastAsia" w:ascii="仿宋_GB2312" w:hAnsi="宋体" w:eastAsia="仿宋_GB2312"/>
                <w:b/>
                <w:bCs/>
                <w:color w:val="auto"/>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color w:val="auto"/>
                <w:sz w:val="24"/>
              </w:rPr>
            </w:pPr>
            <w:r>
              <w:rPr>
                <w:rFonts w:ascii="仿宋_GB2312" w:hAnsi="宋体" w:eastAsia="仿宋_GB2312" w:cs="宋体"/>
                <w:bCs/>
                <w:color w:val="auto"/>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auto"/>
                <w:kern w:val="0"/>
                <w:sz w:val="24"/>
              </w:rPr>
            </w:pPr>
            <w:r>
              <w:rPr>
                <w:rFonts w:hint="eastAsia" w:ascii="仿宋_GB2312" w:hAnsi="等线" w:eastAsia="仿宋_GB2312" w:cs="Arial"/>
                <w:bCs/>
                <w:color w:val="auto"/>
                <w:sz w:val="24"/>
                <w:lang w:val="en-GB"/>
              </w:rPr>
              <w:t xml:space="preserve"> </w:t>
            </w:r>
          </w:p>
        </w:tc>
      </w:tr>
    </w:tbl>
    <w:p>
      <w:pPr>
        <w:ind w:right="241" w:rightChars="115" w:firstLine="240" w:firstLineChars="100"/>
        <w:rPr>
          <w:rFonts w:ascii="宋体" w:hAnsi="宋体"/>
          <w:color w:val="auto"/>
          <w:sz w:val="24"/>
        </w:rPr>
      </w:pPr>
      <w:bookmarkStart w:id="48" w:name="_Toc4344"/>
      <w:bookmarkStart w:id="49" w:name="_Toc504053343"/>
    </w:p>
    <w:p>
      <w:pPr>
        <w:rPr>
          <w:rFonts w:ascii="宋体" w:hAnsi="宋体"/>
          <w:color w:val="auto"/>
          <w:sz w:val="32"/>
        </w:rPr>
        <w:sectPr>
          <w:pgSz w:w="11906" w:h="16838"/>
          <w:pgMar w:top="1440" w:right="1083" w:bottom="1440" w:left="1083" w:header="851" w:footer="992" w:gutter="0"/>
          <w:cols w:space="720" w:num="1"/>
          <w:docGrid w:type="lines" w:linePitch="312" w:charSpace="0"/>
        </w:sectPr>
      </w:pPr>
    </w:p>
    <w:p>
      <w:pPr>
        <w:tabs>
          <w:tab w:val="left" w:pos="742"/>
        </w:tabs>
        <w:rPr>
          <w:rFonts w:ascii="宋体" w:hAnsi="宋体"/>
          <w:color w:val="auto"/>
          <w:sz w:val="32"/>
        </w:rPr>
      </w:pPr>
    </w:p>
    <w:p>
      <w:pPr>
        <w:tabs>
          <w:tab w:val="left" w:pos="742"/>
        </w:tabs>
        <w:rPr>
          <w:rFonts w:ascii="宋体" w:hAnsi="宋体"/>
          <w:color w:val="auto"/>
          <w:sz w:val="32"/>
        </w:rPr>
      </w:pPr>
    </w:p>
    <w:p>
      <w:pPr>
        <w:tabs>
          <w:tab w:val="left" w:pos="742"/>
        </w:tabs>
        <w:rPr>
          <w:rFonts w:ascii="宋体" w:hAnsi="宋体"/>
          <w:color w:val="auto"/>
          <w:sz w:val="32"/>
        </w:rPr>
      </w:pPr>
    </w:p>
    <w:p>
      <w:pPr>
        <w:tabs>
          <w:tab w:val="left" w:pos="742"/>
        </w:tabs>
        <w:rPr>
          <w:rFonts w:ascii="宋体" w:hAnsi="宋体"/>
          <w:color w:val="auto"/>
          <w:sz w:val="32"/>
        </w:rPr>
      </w:pPr>
    </w:p>
    <w:p>
      <w:pPr>
        <w:tabs>
          <w:tab w:val="left" w:pos="742"/>
        </w:tabs>
        <w:rPr>
          <w:rFonts w:ascii="宋体" w:hAnsi="宋体"/>
          <w:color w:val="auto"/>
          <w:sz w:val="32"/>
        </w:rPr>
      </w:pPr>
    </w:p>
    <w:p>
      <w:pPr>
        <w:tabs>
          <w:tab w:val="left" w:pos="742"/>
        </w:tabs>
        <w:rPr>
          <w:rFonts w:ascii="宋体" w:hAnsi="宋体"/>
          <w:color w:val="auto"/>
          <w:sz w:val="32"/>
        </w:rPr>
      </w:pPr>
    </w:p>
    <w:p>
      <w:pPr>
        <w:rPr>
          <w:rFonts w:ascii="宋体" w:hAnsi="宋体"/>
          <w:color w:val="auto"/>
          <w:sz w:val="32"/>
        </w:rPr>
      </w:pPr>
    </w:p>
    <w:p>
      <w:pPr>
        <w:pStyle w:val="4"/>
        <w:jc w:val="center"/>
        <w:rPr>
          <w:rFonts w:ascii="仿宋_GB2312" w:eastAsia="仿宋_GB2312"/>
          <w:color w:val="auto"/>
        </w:rPr>
      </w:pPr>
      <w:bookmarkStart w:id="50" w:name="_Toc12820"/>
      <w:r>
        <w:rPr>
          <w:rFonts w:hint="eastAsia" w:ascii="宋体" w:hAnsi="宋体"/>
          <w:color w:val="auto"/>
          <w:sz w:val="32"/>
        </w:rPr>
        <w:t>第四章 响应文件格式</w:t>
      </w:r>
      <w:bookmarkEnd w:id="48"/>
      <w:bookmarkEnd w:id="49"/>
      <w:bookmarkEnd w:id="50"/>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pageBreakBefore/>
        <w:spacing w:line="460" w:lineRule="exact"/>
        <w:jc w:val="center"/>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pPr>
        <w:adjustRightInd w:val="0"/>
        <w:snapToGrid w:val="0"/>
        <w:spacing w:line="460" w:lineRule="exact"/>
        <w:ind w:firstLine="480" w:firstLineChars="200"/>
        <w:jc w:val="left"/>
        <w:rPr>
          <w:rFonts w:ascii="仿宋_GB2312" w:hAnsi="仿宋_GB2312" w:eastAsia="仿宋_GB2312" w:cs="仿宋_GB2312"/>
          <w:bCs/>
          <w:color w:val="auto"/>
          <w:sz w:val="24"/>
        </w:rPr>
      </w:pPr>
    </w:p>
    <w:p>
      <w:pPr>
        <w:adjustRightInd w:val="0"/>
        <w:snapToGrid w:val="0"/>
        <w:spacing w:line="420" w:lineRule="exact"/>
        <w:ind w:firstLine="48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二、磋商小组将应用供应商提交的资料作出自己的判断。</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三、供应商提交的材料将在一定期限内被保密保存，不予退还。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（二）响应文件制作并加密完成后应在广西政府采购云平台上传完成。</w:t>
      </w:r>
    </w:p>
    <w:p>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（七）响应文件的容量大小须符合广西政府采购云平台规定。</w:t>
      </w:r>
    </w:p>
    <w:p>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rPr>
        <w:t>95763</w:t>
      </w:r>
      <w:r>
        <w:rPr>
          <w:rFonts w:hint="eastAsia" w:ascii="仿宋_GB2312" w:hAnsi="仿宋_GB2312" w:eastAsia="仿宋_GB2312" w:cs="仿宋_GB2312"/>
          <w:b/>
          <w:color w:val="auto"/>
          <w:sz w:val="24"/>
        </w:rPr>
        <w:t>。</w:t>
      </w:r>
    </w:p>
    <w:p>
      <w:pPr>
        <w:snapToGrid w:val="0"/>
        <w:spacing w:line="42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六、特别说明</w:t>
      </w:r>
    </w:p>
    <w:p>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（一）响应文件中须加盖公章部分均采用供应商CA电子签章，否则视为响应无效。</w:t>
      </w:r>
    </w:p>
    <w:p>
      <w:pPr>
        <w:adjustRightInd w:val="0"/>
        <w:snapToGrid w:val="0"/>
        <w:spacing w:line="420" w:lineRule="exact"/>
        <w:ind w:firstLine="482" w:firstLineChars="200"/>
        <w:jc w:val="left"/>
        <w:rPr>
          <w:rFonts w:ascii="仿宋_GB2312" w:hAnsi="宋体" w:eastAsia="仿宋_GB2312"/>
          <w:bCs/>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竞争性</w:t>
      </w:r>
      <w:r>
        <w:rPr>
          <w:rFonts w:hint="eastAsia" w:ascii="仿宋_GB2312" w:hAnsi="仿宋_GB2312" w:eastAsia="仿宋_GB2312" w:cs="仿宋_GB2312"/>
          <w:b/>
          <w:color w:val="auto"/>
          <w:sz w:val="24"/>
        </w:rPr>
        <w:t>磋商</w:t>
      </w:r>
      <w:r>
        <w:rPr>
          <w:rFonts w:hint="eastAsia" w:ascii="仿宋_GB2312" w:eastAsia="仿宋_GB2312"/>
          <w:b/>
          <w:bCs/>
          <w:color w:val="auto"/>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否则视为响应无效。</w:t>
      </w:r>
      <w:r>
        <w:rPr>
          <w:rFonts w:hint="eastAsia" w:ascii="仿宋_GB2312" w:hAnsi="宋体" w:eastAsia="仿宋_GB2312"/>
          <w:b/>
          <w:color w:val="auto"/>
          <w:sz w:val="24"/>
        </w:rPr>
        <w:br w:type="page"/>
      </w: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snapToGrid w:val="0"/>
        <w:spacing w:beforeLines="50" w:after="50" w:line="500" w:lineRule="exact"/>
        <w:jc w:val="center"/>
        <w:rPr>
          <w:rFonts w:ascii="仿宋_GB2312" w:hAnsi="宋体" w:eastAsia="仿宋_GB2312"/>
          <w:b/>
          <w:bCs/>
          <w:color w:val="auto"/>
          <w:sz w:val="56"/>
          <w:szCs w:val="56"/>
        </w:rPr>
      </w:pPr>
    </w:p>
    <w:p>
      <w:pPr>
        <w:snapToGrid w:val="0"/>
        <w:spacing w:beforeLines="50" w:after="50" w:line="500" w:lineRule="exact"/>
        <w:jc w:val="center"/>
        <w:rPr>
          <w:rFonts w:ascii="仿宋_GB2312" w:hAnsi="宋体" w:eastAsia="仿宋_GB2312"/>
          <w:b/>
          <w:bCs/>
          <w:color w:val="auto"/>
          <w:sz w:val="56"/>
          <w:szCs w:val="56"/>
        </w:rPr>
      </w:pPr>
    </w:p>
    <w:p>
      <w:pPr>
        <w:snapToGrid w:val="0"/>
        <w:spacing w:beforeLines="50" w:after="50" w:line="500" w:lineRule="exact"/>
        <w:jc w:val="center"/>
        <w:rPr>
          <w:rFonts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pPr>
        <w:adjustRightInd w:val="0"/>
        <w:snapToGrid w:val="0"/>
        <w:spacing w:line="420" w:lineRule="exact"/>
        <w:ind w:firstLine="883" w:firstLineChars="200"/>
        <w:jc w:val="left"/>
        <w:rPr>
          <w:rFonts w:ascii="仿宋_GB2312" w:eastAsia="仿宋_GB2312"/>
          <w:b/>
          <w:color w:val="auto"/>
          <w:sz w:val="24"/>
        </w:rPr>
      </w:pPr>
      <w:r>
        <w:rPr>
          <w:rFonts w:hint="eastAsia" w:ascii="仿宋_GB2312" w:eastAsia="仿宋_GB2312"/>
          <w:b/>
          <w:color w:val="auto"/>
          <w:sz w:val="44"/>
          <w:szCs w:val="44"/>
        </w:rPr>
        <w:br w:type="page"/>
      </w:r>
    </w:p>
    <w:p>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pPr>
        <w:pStyle w:val="371"/>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pPr>
        <w:pStyle w:val="371"/>
        <w:spacing w:before="0" w:beforeAutospacing="0" w:after="0" w:afterAutospacing="0" w:line="460" w:lineRule="atLeast"/>
        <w:rPr>
          <w:rFonts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pPr>
        <w:pStyle w:val="371"/>
        <w:spacing w:before="0" w:beforeAutospacing="0" w:after="0" w:afterAutospacing="0" w:line="460" w:lineRule="atLeast"/>
        <w:rPr>
          <w:rFonts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pPr>
        <w:pStyle w:val="371"/>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pStyle w:val="371"/>
        <w:spacing w:before="0" w:beforeAutospacing="0" w:after="0" w:afterAutospacing="0" w:line="460" w:lineRule="atLeast"/>
        <w:rPr>
          <w:rFonts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snapToGrid w:val="0"/>
        <w:spacing w:beforeLines="50" w:after="50" w:line="360" w:lineRule="exact"/>
        <w:ind w:right="-44" w:rightChars="-21"/>
        <w:jc w:val="left"/>
        <w:outlineLvl w:val="1"/>
        <w:rPr>
          <w:rFonts w:ascii="仿宋_GB2312" w:eastAsia="仿宋_GB2312"/>
          <w:bCs/>
          <w:color w:val="auto"/>
          <w:sz w:val="24"/>
        </w:rPr>
      </w:pPr>
      <w:r>
        <w:rPr>
          <w:rFonts w:ascii="仿宋_GB2312" w:eastAsia="仿宋_GB2312"/>
          <w:bCs/>
          <w:color w:val="auto"/>
          <w:sz w:val="24"/>
        </w:rPr>
        <w:br w:type="page"/>
      </w:r>
    </w:p>
    <w:p>
      <w:pPr>
        <w:snapToGrid w:val="0"/>
        <w:spacing w:before="50" w:after="50"/>
        <w:jc w:val="left"/>
        <w:rPr>
          <w:rFonts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1</w:t>
      </w:r>
      <w:r>
        <w:rPr>
          <w:rFonts w:hint="eastAsia" w:ascii="仿宋_GB2312" w:hAnsi="宋体" w:eastAsia="仿宋_GB2312"/>
          <w:b/>
          <w:bCs/>
          <w:color w:val="auto"/>
          <w:sz w:val="24"/>
        </w:rPr>
        <w:t>）法定代表人身份证明书格式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napToGrid w:val="0"/>
        <w:spacing w:before="50" w:after="50"/>
        <w:jc w:val="left"/>
        <w:rPr>
          <w:rFonts w:ascii="仿宋_GB2312" w:hAnsi="宋体" w:eastAsia="仿宋_GB2312"/>
          <w:b/>
          <w:bCs/>
          <w:color w:val="auto"/>
          <w:sz w:val="24"/>
        </w:rPr>
      </w:pPr>
    </w:p>
    <w:p>
      <w:pPr>
        <w:snapToGrid w:val="0"/>
        <w:spacing w:line="400" w:lineRule="exact"/>
        <w:ind w:firstLine="643" w:firstLineChars="200"/>
        <w:jc w:val="center"/>
        <w:rPr>
          <w:rFonts w:ascii="宋体" w:hAnsi="宋体"/>
          <w:color w:val="auto"/>
          <w:sz w:val="32"/>
          <w:szCs w:val="32"/>
        </w:rPr>
      </w:pPr>
      <w:r>
        <w:rPr>
          <w:rFonts w:hint="eastAsia" w:ascii="宋体" w:hAnsi="宋体"/>
          <w:b/>
          <w:color w:val="auto"/>
          <w:sz w:val="32"/>
          <w:szCs w:val="32"/>
        </w:rPr>
        <w:t>法定代表人身份证明书</w:t>
      </w:r>
    </w:p>
    <w:p>
      <w:pPr>
        <w:pStyle w:val="26"/>
        <w:spacing w:line="276" w:lineRule="auto"/>
        <w:jc w:val="center"/>
        <w:rPr>
          <w:rFonts w:ascii="仿宋_GB2312" w:hAnsi="宋体" w:eastAsia="仿宋_GB2312"/>
          <w:color w:val="auto"/>
          <w:sz w:val="24"/>
          <w:szCs w:val="24"/>
        </w:rPr>
      </w:pPr>
    </w:p>
    <w:p>
      <w:pPr>
        <w:pStyle w:val="26"/>
        <w:spacing w:line="276" w:lineRule="auto"/>
        <w:ind w:firstLine="480" w:firstLineChars="200"/>
        <w:rPr>
          <w:rFonts w:ascii="仿宋_GB2312" w:hAnsi="宋体" w:eastAsia="仿宋_GB2312"/>
          <w:color w:val="auto"/>
          <w:sz w:val="24"/>
          <w:szCs w:val="24"/>
          <w:u w:val="single"/>
        </w:rPr>
      </w:pPr>
      <w:r>
        <w:rPr>
          <w:rFonts w:hint="eastAsia" w:ascii="仿宋_GB2312" w:hAnsi="宋体" w:eastAsia="仿宋_GB2312"/>
          <w:color w:val="auto"/>
          <w:sz w:val="24"/>
          <w:szCs w:val="24"/>
        </w:rPr>
        <w:t>单位名称：</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单位</w:t>
      </w:r>
      <w:r>
        <w:rPr>
          <w:rFonts w:hint="eastAsia" w:ascii="仿宋_GB2312" w:hAnsi="宋体" w:eastAsia="仿宋_GB2312"/>
          <w:color w:val="auto"/>
          <w:sz w:val="24"/>
          <w:szCs w:val="24"/>
        </w:rPr>
        <w:t>性质：</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地    址：</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成立时间：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经营期限：</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姓名：</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性别：</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年龄：</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职务：</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系</w:t>
      </w:r>
      <w:r>
        <w:rPr>
          <w:rFonts w:hint="eastAsia" w:ascii="仿宋_GB2312" w:hAnsi="宋体" w:eastAsia="仿宋_GB2312"/>
          <w:color w:val="auto"/>
          <w:sz w:val="24"/>
          <w:szCs w:val="24"/>
          <w:u w:val="single"/>
        </w:rPr>
        <w:t xml:space="preserve">       （供应商名称）         </w:t>
      </w:r>
      <w:r>
        <w:rPr>
          <w:rFonts w:hint="eastAsia" w:ascii="仿宋_GB2312" w:hAnsi="宋体" w:eastAsia="仿宋_GB2312"/>
          <w:color w:val="auto"/>
          <w:sz w:val="24"/>
          <w:szCs w:val="24"/>
        </w:rPr>
        <w:t>的法定代表人。</w:t>
      </w:r>
    </w:p>
    <w:p>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特此证明。</w:t>
      </w:r>
    </w:p>
    <w:p>
      <w:pPr>
        <w:spacing w:line="276" w:lineRule="auto"/>
        <w:ind w:firstLine="480"/>
        <w:rPr>
          <w:rFonts w:ascii="仿宋_GB2312" w:eastAsia="仿宋_GB2312"/>
          <w:color w:val="auto"/>
          <w:sz w:val="24"/>
          <w:u w:val="single"/>
        </w:rPr>
      </w:pPr>
      <w:r>
        <w:rPr>
          <w:rFonts w:hint="eastAsia" w:ascii="仿宋_GB2312" w:eastAsia="仿宋_GB2312"/>
          <w:color w:val="auto"/>
          <w:sz w:val="24"/>
        </w:rPr>
        <w:t xml:space="preserve">                             供应商名称</w:t>
      </w:r>
      <w:r>
        <w:rPr>
          <w:rFonts w:hint="eastAsia" w:ascii="仿宋_GB2312" w:eastAsia="仿宋_GB2312"/>
          <w:b/>
          <w:color w:val="auto"/>
          <w:sz w:val="24"/>
        </w:rPr>
        <w:t>（</w:t>
      </w:r>
      <w:r>
        <w:rPr>
          <w:rFonts w:hint="eastAsia" w:ascii="仿宋_GB2312" w:eastAsia="仿宋_GB2312"/>
          <w:b/>
          <w:bCs/>
          <w:color w:val="auto"/>
          <w:sz w:val="24"/>
        </w:rPr>
        <w:t>CA电子签章</w:t>
      </w:r>
      <w:r>
        <w:rPr>
          <w:rFonts w:hint="eastAsia" w:ascii="仿宋_GB2312" w:eastAsia="仿宋_GB2312"/>
          <w:b/>
          <w:color w:val="auto"/>
          <w:sz w:val="24"/>
        </w:rPr>
        <w:t>）</w:t>
      </w:r>
      <w:r>
        <w:rPr>
          <w:rFonts w:hint="eastAsia" w:ascii="仿宋_GB2312" w:eastAsia="仿宋_GB2312"/>
          <w:color w:val="auto"/>
          <w:sz w:val="24"/>
        </w:rPr>
        <w:t>：</w:t>
      </w:r>
      <w:r>
        <w:rPr>
          <w:rFonts w:hint="eastAsia" w:ascii="仿宋_GB2312" w:eastAsia="仿宋_GB2312"/>
          <w:color w:val="auto"/>
          <w:sz w:val="24"/>
          <w:u w:val="single"/>
        </w:rPr>
        <w:t xml:space="preserve">                     </w:t>
      </w:r>
    </w:p>
    <w:p>
      <w:pPr>
        <w:jc w:val="right"/>
        <w:rPr>
          <w:rFonts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日期：      年   月    日</w:t>
      </w:r>
    </w:p>
    <w:p>
      <w:pPr>
        <w:pStyle w:val="26"/>
        <w:rPr>
          <w:rFonts w:ascii="仿宋_GB2312" w:eastAsia="仿宋_GB2312"/>
          <w:color w:val="auto"/>
          <w:sz w:val="24"/>
          <w:szCs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w:rPr>
          <w:color w:val="auto"/>
        </w:rP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rPr>
        <w:t xml:space="preserve">                                                                                                                                                                                        </w:t>
      </w: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ind w:firstLine="7200" w:firstLineChars="3000"/>
        <w:rPr>
          <w:rFonts w:ascii="仿宋_GB2312" w:eastAsia="仿宋_GB2312"/>
          <w:color w:val="auto"/>
          <w:sz w:val="24"/>
          <w:szCs w:val="24"/>
        </w:rPr>
      </w:pPr>
    </w:p>
    <w:p>
      <w:pPr>
        <w:pStyle w:val="26"/>
        <w:spacing w:line="276" w:lineRule="auto"/>
        <w:ind w:firstLine="7200" w:firstLineChars="3000"/>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spacing w:line="276" w:lineRule="auto"/>
        <w:jc w:val="center"/>
        <w:rPr>
          <w:rFonts w:ascii="仿宋_GB2312" w:eastAsia="仿宋_GB2312"/>
          <w:color w:val="auto"/>
          <w:sz w:val="24"/>
        </w:rPr>
      </w:pPr>
    </w:p>
    <w:p>
      <w:pPr>
        <w:spacing w:line="276" w:lineRule="auto"/>
        <w:jc w:val="left"/>
        <w:rPr>
          <w:rFonts w:ascii="仿宋_GB2312" w:eastAsia="仿宋_GB2312"/>
          <w:b/>
          <w:bCs/>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Cs w:val="21"/>
        </w:rPr>
        <w:t>法定代表人</w:t>
      </w:r>
      <w:r>
        <w:rPr>
          <w:rFonts w:hint="eastAsia" w:ascii="仿宋_GB2312" w:eastAsia="仿宋_GB2312"/>
          <w:b/>
          <w:bCs/>
          <w:color w:val="auto"/>
          <w:szCs w:val="21"/>
        </w:rPr>
        <w:t>（签字）</w:t>
      </w:r>
      <w:r>
        <w:rPr>
          <w:rFonts w:hint="eastAsia" w:ascii="仿宋_GB2312" w:eastAsia="仿宋_GB2312"/>
          <w:b/>
          <w:bCs/>
          <w:color w:val="auto"/>
          <w:sz w:val="24"/>
        </w:rPr>
        <w:t>：</w:t>
      </w:r>
      <w:r>
        <w:rPr>
          <w:rFonts w:hint="eastAsia" w:ascii="仿宋_GB2312" w:eastAsia="仿宋_GB2312"/>
          <w:b/>
          <w:bCs/>
          <w:color w:val="auto"/>
          <w:sz w:val="24"/>
          <w:u w:val="single"/>
        </w:rPr>
        <w:t xml:space="preserve">            </w:t>
      </w:r>
    </w:p>
    <w:p>
      <w:pPr>
        <w:spacing w:line="276" w:lineRule="auto"/>
        <w:jc w:val="left"/>
        <w:rPr>
          <w:rFonts w:ascii="仿宋_GB2312" w:eastAsia="仿宋_GB2312"/>
          <w:b/>
          <w:bCs/>
          <w:color w:val="auto"/>
          <w:sz w:val="24"/>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pStyle w:val="26"/>
        <w:spacing w:line="276" w:lineRule="auto"/>
        <w:jc w:val="left"/>
        <w:rPr>
          <w:rFonts w:ascii="仿宋_GB2312" w:hAnsi="宋体" w:eastAsia="仿宋_GB2312"/>
          <w:b/>
          <w:bCs/>
          <w:color w:val="auto"/>
          <w:sz w:val="24"/>
        </w:rPr>
      </w:pPr>
      <w:r>
        <w:rPr>
          <w:rFonts w:hint="eastAsia" w:ascii="仿宋_GB2312" w:eastAsia="仿宋_GB2312"/>
          <w:color w:val="auto"/>
          <w:sz w:val="24"/>
          <w:szCs w:val="24"/>
        </w:rPr>
        <w:br w:type="page"/>
      </w: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）法定代表人授权委托书格式</w:t>
      </w:r>
      <w:r>
        <w:rPr>
          <w:rFonts w:hint="eastAsia" w:ascii="仿宋_GB2312" w:eastAsia="仿宋_GB2312"/>
          <w:b/>
          <w:color w:val="auto"/>
          <w:sz w:val="24"/>
        </w:rPr>
        <w:t>（委托代理时必须提供）</w:t>
      </w:r>
      <w:r>
        <w:rPr>
          <w:rFonts w:hint="eastAsia" w:ascii="仿宋_GB2312" w:hAnsi="宋体" w:eastAsia="仿宋_GB2312"/>
          <w:b/>
          <w:bCs/>
          <w:color w:val="auto"/>
          <w:sz w:val="24"/>
        </w:rPr>
        <w:t>：</w:t>
      </w:r>
    </w:p>
    <w:p>
      <w:pPr>
        <w:pStyle w:val="26"/>
        <w:spacing w:line="276" w:lineRule="auto"/>
        <w:ind w:right="-611" w:rightChars="-291"/>
        <w:jc w:val="center"/>
        <w:rPr>
          <w:rFonts w:hAnsi="宋体"/>
          <w:b/>
          <w:color w:val="auto"/>
          <w:sz w:val="32"/>
          <w:szCs w:val="32"/>
        </w:rPr>
      </w:pPr>
      <w:r>
        <w:rPr>
          <w:rFonts w:hint="eastAsia" w:hAnsi="宋体"/>
          <w:b/>
          <w:color w:val="auto"/>
          <w:sz w:val="32"/>
          <w:szCs w:val="32"/>
        </w:rPr>
        <w:t>法定代表人授权委托书</w:t>
      </w:r>
    </w:p>
    <w:p>
      <w:pPr>
        <w:snapToGrid w:val="0"/>
        <w:spacing w:line="360" w:lineRule="exact"/>
        <w:rPr>
          <w:rFonts w:ascii="仿宋_GB2312" w:hAnsi="宋体" w:eastAsia="仿宋_GB2312"/>
          <w:color w:val="auto"/>
          <w:szCs w:val="21"/>
          <w:u w:val="single"/>
        </w:rPr>
      </w:pPr>
      <w:r>
        <w:rPr>
          <w:rFonts w:hint="eastAsia" w:ascii="仿宋_GB2312" w:hAnsi="宋体" w:eastAsia="仿宋_GB2312"/>
          <w:color w:val="auto"/>
          <w:szCs w:val="21"/>
          <w:u w:val="single"/>
        </w:rPr>
        <w:t>致：柳州市雀儿山公园管理处、柳州市政府集中采购中心：</w:t>
      </w:r>
    </w:p>
    <w:p>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pPr>
        <w:snapToGrid w:val="0"/>
        <w:spacing w:line="360" w:lineRule="exact"/>
        <w:rPr>
          <w:rFonts w:ascii="仿宋_GB2312" w:eastAsia="仿宋_GB2312"/>
          <w:color w:val="auto"/>
          <w:szCs w:val="21"/>
        </w:rPr>
      </w:pPr>
    </w:p>
    <w:p>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pPr>
        <w:pStyle w:val="26"/>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240" w:lineRule="atLeast"/>
        <w:ind w:firstLine="5460" w:firstLineChars="2600"/>
        <w:rPr>
          <w:rFonts w:ascii="仿宋_GB2312" w:hAnsi="Times New Roman" w:eastAsia="仿宋_GB2312"/>
          <w:color w:val="auto"/>
          <w:u w:val="single"/>
        </w:rPr>
      </w:pPr>
    </w:p>
    <w:p>
      <w:pPr>
        <w:pStyle w:val="26"/>
        <w:spacing w:line="240" w:lineRule="atLeast"/>
        <w:ind w:firstLine="5460" w:firstLineChars="2600"/>
        <w:rPr>
          <w:rFonts w:ascii="仿宋_GB2312" w:hAnsi="Times New Roman" w:eastAsia="仿宋_GB2312"/>
          <w:color w:val="auto"/>
          <w:u w:val="single"/>
        </w:rPr>
      </w:pPr>
    </w:p>
    <w:p>
      <w:pPr>
        <w:pStyle w:val="26"/>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color w:val="auto"/>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wordWrap w:val="0"/>
        <w:spacing w:line="276" w:lineRule="auto"/>
        <w:ind w:right="964"/>
        <w:rPr>
          <w:rFonts w:ascii="仿宋_GB2312" w:eastAsia="仿宋_GB2312"/>
          <w:b/>
          <w:bCs/>
          <w:color w:val="auto"/>
          <w:sz w:val="24"/>
          <w:u w:val="single"/>
        </w:rPr>
      </w:pPr>
      <w:r>
        <w:rPr>
          <w:rFonts w:hint="eastAsia" w:ascii="仿宋_GB2312" w:eastAsia="仿宋_GB2312"/>
          <w:color w:val="auto"/>
        </w:rPr>
        <w:t xml:space="preserve">                                             </w:t>
      </w:r>
    </w:p>
    <w:p>
      <w:pPr>
        <w:spacing w:line="276" w:lineRule="auto"/>
        <w:jc w:val="left"/>
        <w:rPr>
          <w:rFonts w:ascii="仿宋_GB2312" w:eastAsia="仿宋_GB2312"/>
          <w:b/>
          <w:color w:val="auto"/>
          <w:sz w:val="24"/>
        </w:rPr>
      </w:pPr>
    </w:p>
    <w:p>
      <w:pPr>
        <w:spacing w:line="276" w:lineRule="auto"/>
        <w:jc w:val="left"/>
        <w:rPr>
          <w:rFonts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line="400" w:lineRule="exact"/>
        <w:jc w:val="left"/>
        <w:rPr>
          <w:rFonts w:ascii="仿宋_GB2312" w:hAnsi="宋体" w:eastAsia="仿宋_GB2312"/>
          <w:b/>
          <w:bCs/>
          <w:color w:val="auto"/>
          <w:sz w:val="24"/>
        </w:rPr>
      </w:pPr>
      <w:r>
        <w:rPr>
          <w:rFonts w:ascii="仿宋_GB2312" w:hAnsi="宋体" w:eastAsia="仿宋_GB2312"/>
          <w:b/>
          <w:bCs/>
          <w:color w:val="auto"/>
          <w:sz w:val="24"/>
        </w:rPr>
        <w:br w:type="page"/>
      </w:r>
    </w:p>
    <w:p>
      <w:pPr>
        <w:snapToGrid w:val="0"/>
        <w:spacing w:line="400" w:lineRule="exact"/>
        <w:jc w:val="left"/>
        <w:rPr>
          <w:rFonts w:ascii="仿宋_GB2312" w:hAnsi="Calibri" w:eastAsia="仿宋_GB2312"/>
          <w:b/>
          <w:bCs/>
          <w:color w:val="auto"/>
          <w:sz w:val="24"/>
        </w:rPr>
      </w:pPr>
      <w:r>
        <w:rPr>
          <w:rFonts w:hint="eastAsia" w:ascii="仿宋_GB2312" w:hAnsi="宋体" w:eastAsia="仿宋_GB2312"/>
          <w:b/>
          <w:bCs/>
          <w:color w:val="auto"/>
          <w:sz w:val="24"/>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pPr>
        <w:snapToGrid w:val="0"/>
        <w:spacing w:before="50" w:afterLines="50" w:line="400" w:lineRule="exact"/>
        <w:jc w:val="center"/>
        <w:rPr>
          <w:rFonts w:ascii="仿宋_GB2312" w:eastAsia="仿宋_GB2312"/>
          <w:b/>
          <w:bCs/>
          <w:color w:val="auto"/>
          <w:sz w:val="32"/>
          <w:szCs w:val="32"/>
        </w:rPr>
      </w:pPr>
    </w:p>
    <w:p>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供应商资格声明函</w:t>
      </w:r>
    </w:p>
    <w:p>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hint="eastAsia" w:ascii="仿宋_GB2312" w:hAnsi="宋体" w:eastAsia="仿宋_GB2312"/>
          <w:color w:val="auto"/>
          <w:sz w:val="24"/>
          <w:u w:val="single"/>
        </w:rPr>
        <w:t>柳州市雀儿山公园管理处</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pPr>
        <w:pStyle w:val="47"/>
        <w:spacing w:line="400" w:lineRule="exact"/>
        <w:ind w:firstLine="504"/>
        <w:rPr>
          <w:rFonts w:ascii="仿宋_GB2312" w:eastAsia="仿宋_GB2312"/>
          <w:color w:val="auto"/>
          <w:spacing w:val="6"/>
          <w:sz w:val="24"/>
        </w:rPr>
      </w:pPr>
    </w:p>
    <w:p>
      <w:pPr>
        <w:spacing w:line="400" w:lineRule="exact"/>
        <w:rPr>
          <w:color w:val="auto"/>
          <w:sz w:val="24"/>
        </w:rPr>
      </w:pPr>
    </w:p>
    <w:p>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spacing w:line="400" w:lineRule="exact"/>
        <w:jc w:val="center"/>
        <w:rPr>
          <w:rFonts w:ascii="仿宋_GB2312" w:eastAsia="仿宋_GB2312"/>
          <w:color w:val="auto"/>
          <w:sz w:val="24"/>
          <w:u w:val="single"/>
        </w:rPr>
      </w:pPr>
    </w:p>
    <w:p>
      <w:pPr>
        <w:pStyle w:val="26"/>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pStyle w:val="26"/>
        <w:spacing w:line="400" w:lineRule="exact"/>
        <w:rPr>
          <w:rFonts w:ascii="仿宋_GB2312" w:hAnsi="宋体" w:eastAsia="仿宋_GB2312"/>
          <w:color w:val="auto"/>
          <w:sz w:val="24"/>
          <w:szCs w:val="24"/>
        </w:rPr>
      </w:pPr>
    </w:p>
    <w:p>
      <w:pPr>
        <w:pStyle w:val="26"/>
        <w:spacing w:line="400" w:lineRule="exact"/>
        <w:jc w:val="right"/>
        <w:rPr>
          <w:rFonts w:ascii="仿宋_GB2312" w:hAnsi="宋体" w:eastAsia="仿宋_GB2312"/>
          <w:color w:val="auto"/>
          <w:sz w:val="24"/>
          <w:szCs w:val="24"/>
        </w:rPr>
      </w:pPr>
      <w:r>
        <w:rPr>
          <w:rFonts w:hint="eastAsia" w:ascii="仿宋_GB2312" w:hAnsi="宋体" w:eastAsia="仿宋_GB2312"/>
          <w:color w:val="auto"/>
          <w:sz w:val="24"/>
          <w:szCs w:val="24"/>
        </w:rPr>
        <w:t>日期：       年   月   日</w:t>
      </w:r>
    </w:p>
    <w:p>
      <w:pPr>
        <w:pStyle w:val="26"/>
        <w:spacing w:line="400" w:lineRule="exact"/>
        <w:ind w:firstLine="482" w:firstLineChars="200"/>
        <w:rPr>
          <w:rFonts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pPr>
        <w:wordWrap w:val="0"/>
        <w:spacing w:line="276" w:lineRule="auto"/>
        <w:jc w:val="right"/>
        <w:rPr>
          <w:rFonts w:ascii="仿宋_GB2312" w:eastAsia="仿宋_GB2312"/>
          <w:b/>
          <w:bCs/>
          <w:color w:val="auto"/>
          <w:sz w:val="24"/>
          <w:u w:val="single"/>
        </w:rPr>
        <w:sectPr>
          <w:pgSz w:w="11906" w:h="16838"/>
          <w:pgMar w:top="1440" w:right="1083" w:bottom="1440" w:left="1083" w:header="851" w:footer="992" w:gutter="0"/>
          <w:cols w:space="720" w:num="1"/>
          <w:docGrid w:type="lines" w:linePitch="312" w:charSpace="0"/>
        </w:sectPr>
      </w:pPr>
    </w:p>
    <w:p>
      <w:pPr>
        <w:pStyle w:val="389"/>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rPr>
        <w:t>注：第（</w:t>
      </w:r>
      <w:r>
        <w:rPr>
          <w:rFonts w:ascii="仿宋_GB2312" w:eastAsia="仿宋_GB2312"/>
          <w:b/>
          <w:bCs/>
          <w:color w:val="auto"/>
          <w:sz w:val="32"/>
          <w:szCs w:val="32"/>
        </w:rPr>
        <w:t>4</w:t>
      </w:r>
      <w:r>
        <w:rPr>
          <w:rFonts w:hint="eastAsia" w:ascii="仿宋_GB2312" w:eastAsia="仿宋_GB2312"/>
          <w:b/>
          <w:bCs/>
          <w:color w:val="auto"/>
          <w:sz w:val="32"/>
          <w:szCs w:val="32"/>
        </w:rPr>
        <w:t>）项必须提供且为PDF格式，并加盖供应商CA电子签章。</w:t>
      </w:r>
    </w:p>
    <w:p>
      <w:pPr>
        <w:pStyle w:val="407"/>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（5）小微企业证明材料，供应商必须提供以下材料之一：</w:t>
      </w:r>
    </w:p>
    <w:p>
      <w:pPr>
        <w:pStyle w:val="407"/>
        <w:spacing w:line="405" w:lineRule="atLeast"/>
        <w:rPr>
          <w:rFonts w:ascii="仿宋_GB2312" w:eastAsia="仿宋_GB2312"/>
          <w:b/>
          <w:bCs/>
          <w:color w:val="auto"/>
        </w:rPr>
      </w:pPr>
      <w:r>
        <w:rPr>
          <w:rFonts w:hint="eastAsia" w:ascii="仿宋_GB2312" w:eastAsia="仿宋_GB2312"/>
          <w:color w:val="auto"/>
        </w:rPr>
        <w:t>①</w:t>
      </w:r>
      <w:r>
        <w:rPr>
          <w:rFonts w:hint="eastAsia" w:ascii="仿宋_GB2312" w:eastAsia="仿宋_GB2312"/>
          <w:b/>
          <w:bCs/>
          <w:color w:val="auto"/>
        </w:rPr>
        <w:t>中小企业声明函格式（服务由小微企业承接的必须提供）：</w:t>
      </w:r>
    </w:p>
    <w:p>
      <w:pPr>
        <w:pStyle w:val="407"/>
        <w:jc w:val="center"/>
        <w:rPr>
          <w:rFonts w:ascii="仿宋_GB2312" w:eastAsia="仿宋_GB2312"/>
          <w:b/>
          <w:bCs/>
          <w:color w:val="auto"/>
        </w:rPr>
      </w:pPr>
      <w:r>
        <w:rPr>
          <w:rFonts w:hint="eastAsia" w:ascii="仿宋_GB2312" w:eastAsia="仿宋_GB2312"/>
          <w:b/>
          <w:bCs/>
          <w:color w:val="auto"/>
          <w:sz w:val="33"/>
          <w:szCs w:val="33"/>
        </w:rPr>
        <w:t>中小企业声明函（服务）</w:t>
      </w:r>
    </w:p>
    <w:p>
      <w:pPr>
        <w:pStyle w:val="407"/>
        <w:spacing w:line="405" w:lineRule="atLeast"/>
        <w:rPr>
          <w:rFonts w:ascii="仿宋_GB2312" w:eastAsia="仿宋_GB2312"/>
          <w:b w:val="0"/>
          <w:bCs w:val="0"/>
          <w:color w:val="auto"/>
        </w:rPr>
      </w:pPr>
      <w:r>
        <w:rPr>
          <w:rFonts w:hint="eastAsia" w:ascii="仿宋_GB2312" w:eastAsia="仿宋_GB2312"/>
          <w:b/>
          <w:bCs/>
          <w:color w:val="auto"/>
        </w:rPr>
        <w:t xml:space="preserve">  </w:t>
      </w:r>
      <w:r>
        <w:rPr>
          <w:rFonts w:hint="eastAsia" w:ascii="仿宋_GB2312" w:eastAsia="仿宋_GB2312"/>
          <w:b w:val="0"/>
          <w:bCs w:val="0"/>
          <w:color w:val="auto"/>
        </w:rPr>
        <w:t>本公司郑重声明，根据《政府采购促进中小企业发展管理办法》（财库﹝2020﹞46 号）的规定，本公司参加</w:t>
      </w:r>
      <w:r>
        <w:rPr>
          <w:rFonts w:hint="eastAsia" w:ascii="仿宋_GB2312" w:eastAsia="仿宋_GB2312"/>
          <w:b w:val="0"/>
          <w:bCs w:val="0"/>
          <w:color w:val="auto"/>
          <w:u w:val="single"/>
        </w:rPr>
        <w:t>柳州市雀儿山公园管理处</w:t>
      </w:r>
      <w:r>
        <w:rPr>
          <w:rFonts w:hint="eastAsia" w:ascii="仿宋_GB2312" w:eastAsia="仿宋_GB2312"/>
          <w:b w:val="0"/>
          <w:bCs w:val="0"/>
          <w:color w:val="auto"/>
        </w:rPr>
        <w:t>的</w:t>
      </w:r>
      <w:r>
        <w:rPr>
          <w:rFonts w:hint="eastAsia" w:ascii="仿宋_GB2312" w:eastAsia="仿宋_GB2312"/>
          <w:b w:val="0"/>
          <w:bCs w:val="0"/>
          <w:color w:val="auto"/>
          <w:u w:val="single"/>
        </w:rPr>
        <w:t>雀儿山公园清扫保洁服务采购</w:t>
      </w:r>
      <w:r>
        <w:rPr>
          <w:rFonts w:hint="eastAsia" w:ascii="仿宋_GB2312" w:eastAsia="仿宋_GB2312"/>
          <w:b w:val="0"/>
          <w:bCs w:val="0"/>
          <w:color w:val="auto"/>
        </w:rPr>
        <w:t>采购活动，服务全部由符合政策要求的中小企业承接。相关企业的具体情况如下： </w:t>
      </w:r>
      <w:r>
        <w:rPr>
          <w:rFonts w:hint="eastAsia" w:ascii="仿宋_GB2312" w:eastAsia="仿宋_GB2312"/>
          <w:b w:val="0"/>
          <w:bCs w:val="0"/>
          <w:color w:val="auto"/>
        </w:rPr>
        <w:br w:type="textWrapping"/>
      </w:r>
      <w:r>
        <w:rPr>
          <w:rFonts w:hint="eastAsia" w:ascii="仿宋_GB2312" w:eastAsia="仿宋_GB2312"/>
          <w:b w:val="0"/>
          <w:bCs w:val="0"/>
          <w:color w:val="auto"/>
        </w:rPr>
        <w:t>  1.</w:t>
      </w:r>
      <w:r>
        <w:rPr>
          <w:rFonts w:hint="eastAsia" w:ascii="仿宋_GB2312" w:eastAsia="仿宋_GB2312"/>
          <w:b w:val="0"/>
          <w:bCs w:val="0"/>
          <w:color w:val="auto"/>
          <w:u w:val="single"/>
          <w:lang w:val="en-US" w:eastAsia="zh-CN"/>
        </w:rPr>
        <w:t xml:space="preserve">       </w:t>
      </w:r>
      <w:r>
        <w:rPr>
          <w:rFonts w:hint="eastAsia" w:ascii="仿宋_GB2312" w:eastAsia="仿宋_GB2312"/>
          <w:b w:val="0"/>
          <w:bCs w:val="0"/>
          <w:color w:val="auto"/>
          <w:u w:val="single"/>
        </w:rPr>
        <w:t xml:space="preserve"> </w:t>
      </w:r>
      <w:r>
        <w:rPr>
          <w:rStyle w:val="408"/>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lang w:val="en-US" w:eastAsia="zh-CN"/>
        </w:rPr>
        <w:t xml:space="preserve">       </w:t>
      </w:r>
      <w:r>
        <w:rPr>
          <w:rStyle w:val="408"/>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lang w:val="en-US" w:eastAsia="zh-CN"/>
        </w:rPr>
        <w:t xml:space="preserve">       </w:t>
      </w:r>
      <w:r>
        <w:rPr>
          <w:rStyle w:val="408"/>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bCs/>
          <w:color w:val="auto"/>
          <w:u w:val="single"/>
          <w:lang w:val="en-US" w:eastAsia="zh-CN"/>
        </w:rPr>
        <w:t xml:space="preserve">       </w:t>
      </w:r>
      <w:r>
        <w:rPr>
          <w:rStyle w:val="408"/>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xml:space="preserve">  2. </w:t>
      </w:r>
      <w:r>
        <w:rPr>
          <w:rFonts w:hint="eastAsia" w:ascii="仿宋_GB2312" w:eastAsia="仿宋_GB2312"/>
          <w:b/>
          <w:bCs/>
          <w:color w:val="auto"/>
          <w:u w:val="single"/>
          <w:lang w:val="en-US" w:eastAsia="zh-CN"/>
        </w:rPr>
        <w:t xml:space="preserve">       </w:t>
      </w:r>
      <w:r>
        <w:rPr>
          <w:rStyle w:val="408"/>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bCs/>
          <w:color w:val="auto"/>
          <w:u w:val="single"/>
          <w:lang w:val="en-US" w:eastAsia="zh-CN"/>
        </w:rPr>
        <w:t xml:space="preserve">       </w:t>
      </w:r>
      <w:r>
        <w:rPr>
          <w:rStyle w:val="408"/>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Style w:val="408"/>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bCs/>
          <w:color w:val="auto"/>
          <w:u w:val="single"/>
          <w:lang w:val="en-US" w:eastAsia="zh-CN"/>
        </w:rPr>
        <w:t xml:space="preserve">       </w:t>
      </w:r>
      <w:r>
        <w:rPr>
          <w:rStyle w:val="408"/>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p>
    <w:p>
      <w:pPr>
        <w:pStyle w:val="407"/>
        <w:spacing w:line="405" w:lineRule="atLeast"/>
        <w:rPr>
          <w:rFonts w:ascii="仿宋_GB2312" w:eastAsia="仿宋_GB2312"/>
          <w:b w:val="0"/>
          <w:bCs w:val="0"/>
          <w:color w:val="auto"/>
        </w:rPr>
      </w:pP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w:t>
      </w:r>
      <w:r>
        <w:rPr>
          <w:rFonts w:hint="eastAsia" w:ascii="仿宋_GB2312" w:eastAsia="仿宋_GB2312"/>
          <w:b w:val="0"/>
          <w:bCs w:val="0"/>
          <w:color w:val="auto"/>
        </w:rPr>
        <w:br w:type="textWrapping"/>
      </w:r>
      <w:r>
        <w:rPr>
          <w:rFonts w:hint="eastAsia" w:ascii="仿宋_GB2312" w:eastAsia="仿宋_GB2312"/>
          <w:b w:val="0"/>
          <w:bCs w:val="0"/>
          <w:color w:val="auto"/>
        </w:rPr>
        <w:t>  以上企业，不属于大企业的分支机构，不存在控股股东为大企业的情形，也不存在与大企业的负责人为同一人的情形。</w:t>
      </w:r>
      <w:r>
        <w:rPr>
          <w:rFonts w:hint="eastAsia" w:ascii="仿宋_GB2312" w:eastAsia="仿宋_GB2312"/>
          <w:b w:val="0"/>
          <w:bCs w:val="0"/>
          <w:color w:val="auto"/>
        </w:rPr>
        <w:br w:type="textWrapping"/>
      </w:r>
      <w:r>
        <w:rPr>
          <w:rFonts w:hint="eastAsia" w:ascii="仿宋_GB2312" w:eastAsia="仿宋_GB2312"/>
          <w:b w:val="0"/>
          <w:bCs w:val="0"/>
          <w:color w:val="auto"/>
        </w:rPr>
        <w:t>  本企业对上述声明内容的真实性负责。如有虚假，将依法承担相应责任。</w:t>
      </w:r>
    </w:p>
    <w:p>
      <w:pPr>
        <w:pStyle w:val="407"/>
        <w:jc w:val="right"/>
        <w:rPr>
          <w:rFonts w:ascii="仿宋_GB2312" w:eastAsia="仿宋_GB2312"/>
          <w:b/>
          <w:bCs/>
          <w:color w:val="auto"/>
        </w:rPr>
      </w:pPr>
      <w:r>
        <w:rPr>
          <w:rFonts w:hint="eastAsia" w:ascii="仿宋_GB2312" w:eastAsia="仿宋_GB2312"/>
          <w:b w:val="0"/>
          <w:bCs w:val="0"/>
          <w:color w:val="auto"/>
        </w:rPr>
        <w:t>   供应商名称</w:t>
      </w:r>
      <w:r>
        <w:rPr>
          <w:rFonts w:hint="eastAsia" w:ascii="仿宋_GB2312" w:eastAsia="仿宋_GB2312"/>
          <w:b/>
          <w:bCs/>
          <w:color w:val="auto"/>
        </w:rPr>
        <w:t>（CA电子签章）：</w:t>
      </w:r>
      <w:r>
        <w:rPr>
          <w:rFonts w:hint="eastAsia" w:ascii="仿宋_GB2312" w:eastAsia="仿宋_GB2312"/>
          <w:b/>
          <w:bCs/>
          <w:color w:val="auto"/>
          <w:u w:val="single"/>
        </w:rPr>
        <w:t>     </w:t>
      </w:r>
    </w:p>
    <w:p>
      <w:pPr>
        <w:pStyle w:val="407"/>
        <w:jc w:val="right"/>
        <w:rPr>
          <w:rFonts w:ascii="仿宋_GB2312" w:eastAsia="仿宋_GB2312"/>
          <w:b/>
          <w:bCs/>
          <w:color w:val="auto"/>
        </w:rPr>
      </w:pPr>
      <w:r>
        <w:rPr>
          <w:rFonts w:hint="eastAsia" w:ascii="仿宋_GB2312" w:eastAsia="仿宋_GB2312"/>
          <w:b/>
          <w:bCs/>
          <w:color w:val="auto"/>
        </w:rPr>
        <w:t>    日  期：  年  月  日   </w:t>
      </w:r>
    </w:p>
    <w:p>
      <w:pPr>
        <w:pStyle w:val="407"/>
        <w:spacing w:line="405" w:lineRule="atLeast"/>
        <w:rPr>
          <w:rFonts w:ascii="仿宋_GB2312" w:eastAsia="仿宋_GB2312"/>
          <w:b/>
          <w:bCs/>
          <w:color w:val="auto"/>
        </w:rPr>
      </w:pPr>
      <w:r>
        <w:rPr>
          <w:rFonts w:hint="eastAsia" w:ascii="仿宋_GB2312" w:eastAsia="仿宋_GB2312"/>
          <w:b/>
          <w:bCs/>
          <w:color w:val="auto"/>
        </w:rPr>
        <w:t>  </w:t>
      </w:r>
      <w:r>
        <w:rPr>
          <w:rFonts w:hint="eastAsia" w:ascii="仿宋_GB2312" w:eastAsia="仿宋_GB2312"/>
          <w:b/>
          <w:bCs/>
          <w:color w:val="auto"/>
          <w:sz w:val="27"/>
          <w:szCs w:val="27"/>
        </w:rPr>
        <w:t>注：1.此项材料必须以PDF格式上传；</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2.供应商出具的《中小企业声明函》中填写的“所属行业”应与采购文件明确的“所属行业”内容一致。</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采购标的对应的中小企业划分标准所属行业：</w:t>
      </w:r>
      <w:r>
        <w:rPr>
          <w:rFonts w:hint="eastAsia" w:ascii="仿宋_GB2312" w:eastAsia="仿宋_GB2312"/>
          <w:b/>
          <w:bCs/>
          <w:color w:val="auto"/>
          <w:sz w:val="27"/>
          <w:szCs w:val="27"/>
          <w:u w:val="single"/>
        </w:rPr>
        <w:t> 物业管理</w:t>
      </w:r>
      <w:r>
        <w:rPr>
          <w:rFonts w:hint="eastAsia" w:ascii="仿宋_GB2312" w:eastAsia="仿宋_GB2312"/>
          <w:b/>
          <w:bCs/>
          <w:color w:val="auto"/>
          <w:sz w:val="27"/>
          <w:szCs w:val="27"/>
        </w:rPr>
        <w:t> 。</w:t>
      </w:r>
      <w:r>
        <w:rPr>
          <w:rFonts w:hint="eastAsia" w:ascii="仿宋_GB2312" w:eastAsia="仿宋_GB2312"/>
          <w:b/>
          <w:bCs/>
          <w:color w:val="auto"/>
        </w:rPr>
        <w:br w:type="textWrapping"/>
      </w:r>
      <w:r>
        <w:rPr>
          <w:rFonts w:hint="eastAsia" w:ascii="仿宋_GB2312" w:eastAsia="仿宋_GB2312"/>
          <w:b/>
          <w:bCs/>
          <w:color w:val="auto"/>
        </w:rPr>
        <w:t>  </w:t>
      </w:r>
      <w:r>
        <w:rPr>
          <w:rFonts w:hint="eastAsia" w:ascii="仿宋_GB2312" w:eastAsia="仿宋_GB2312"/>
          <w:b w:val="0"/>
          <w:bCs w:val="0"/>
          <w:color w:val="auto"/>
        </w:rPr>
        <w:t>3.从业人员、营业收入、资产总额填报上一年度数据，无上一年度数据的新成立企业可不填报。</w:t>
      </w:r>
      <w:r>
        <w:rPr>
          <w:rFonts w:hint="eastAsia" w:ascii="仿宋_GB2312" w:eastAsia="仿宋_GB2312"/>
          <w:b w:val="0"/>
          <w:bCs w:val="0"/>
          <w:color w:val="auto"/>
        </w:rPr>
        <w:br w:type="textWrapping"/>
      </w:r>
      <w:r>
        <w:rPr>
          <w:rFonts w:hint="eastAsia" w:ascii="仿宋_GB2312" w:eastAsia="仿宋_GB2312"/>
          <w:b w:val="0"/>
          <w:bCs w:val="0"/>
          <w:color w:val="auto"/>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auto"/>
        </w:rPr>
        <w:br w:type="textWrapping"/>
      </w:r>
      <w:r>
        <w:rPr>
          <w:rFonts w:hint="eastAsia" w:ascii="仿宋_GB2312" w:eastAsia="仿宋_GB2312"/>
          <w:b w:val="0"/>
          <w:bCs w:val="0"/>
          <w:color w:val="auto"/>
        </w:rPr>
        <w:t>  自测小程序链接：https://baosong.miit.gov.cn/ScaleTest</w:t>
      </w:r>
      <w:r>
        <w:rPr>
          <w:rFonts w:hint="eastAsia" w:ascii="仿宋_GB2312" w:eastAsia="仿宋_GB2312"/>
          <w:b w:val="0"/>
          <w:bCs w:val="0"/>
          <w:color w:val="auto"/>
        </w:rPr>
        <w:br w:type="textWrapping"/>
      </w:r>
      <w:r>
        <w:rPr>
          <w:rFonts w:hint="eastAsia" w:ascii="仿宋_GB2312" w:eastAsia="仿宋_GB2312"/>
          <w:b w:val="0"/>
          <w:bCs w:val="0"/>
          <w:color w:val="auto"/>
        </w:rPr>
        <w:t>  5.供应商须按上述格式要求如实填写中小企业声明函，并对该声明函的真实性负责，否则不得享受相关中小企业扶持政策；</w:t>
      </w:r>
      <w:r>
        <w:rPr>
          <w:rFonts w:hint="eastAsia" w:ascii="仿宋_GB2312" w:eastAsia="仿宋_GB2312"/>
          <w:b w:val="0"/>
          <w:bCs w:val="0"/>
          <w:color w:val="auto"/>
        </w:rPr>
        <w:br w:type="textWrapping"/>
      </w:r>
      <w:r>
        <w:rPr>
          <w:rFonts w:hint="eastAsia" w:ascii="仿宋_GB2312" w:eastAsia="仿宋_GB2312"/>
          <w:b w:val="0"/>
          <w:bCs w:val="0"/>
          <w:color w:val="auto"/>
        </w:rPr>
        <w:t>  6.成交供应商依法享受中小企业扶持政策的，采购代理机构将在成交结果公告中公告其《中小企业声明函》；</w:t>
      </w:r>
      <w:r>
        <w:rPr>
          <w:rFonts w:hint="eastAsia" w:ascii="仿宋_GB2312" w:eastAsia="仿宋_GB2312"/>
          <w:b w:val="0"/>
          <w:bCs w:val="0"/>
          <w:color w:val="auto"/>
        </w:rPr>
        <w:br w:type="textWrapping"/>
      </w:r>
      <w:r>
        <w:rPr>
          <w:rFonts w:hint="eastAsia" w:ascii="仿宋_GB2312" w:eastAsia="仿宋_GB2312"/>
          <w:b w:val="0"/>
          <w:bCs w:val="0"/>
          <w:color w:val="auto"/>
        </w:rPr>
        <w:t>  7.中小微企业划型标准附表（若附表有变动，按最新政策执行）：</w:t>
      </w:r>
    </w:p>
    <w:p>
      <w:pPr>
        <w:pStyle w:val="407"/>
        <w:jc w:val="center"/>
        <w:rPr>
          <w:rFonts w:ascii="仿宋_GB2312" w:eastAsia="仿宋_GB2312"/>
          <w:b/>
          <w:bCs/>
          <w:color w:val="auto"/>
        </w:rPr>
      </w:pPr>
      <w:r>
        <w:rPr>
          <w:rFonts w:hint="eastAsia" w:ascii="仿宋_GB2312" w:eastAsia="仿宋_GB2312"/>
          <w:b/>
          <w:bCs/>
          <w:color w:val="auto"/>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jc w:val="center"/>
              <w:rPr>
                <w:rFonts w:ascii="仿宋_GB2312" w:eastAsia="仿宋_GB2312"/>
                <w:color w:val="auto"/>
              </w:rPr>
            </w:pPr>
            <w:r>
              <w:rPr>
                <w:rFonts w:hint="eastAsia" w:ascii="仿宋_GB2312" w:eastAsia="仿宋_GB2312"/>
                <w:color w:val="auto"/>
              </w:rPr>
              <w:t>X&lt;10</w:t>
            </w:r>
          </w:p>
        </w:tc>
      </w:tr>
    </w:tbl>
    <w:p>
      <w:pPr>
        <w:pStyle w:val="407"/>
        <w:spacing w:line="405" w:lineRule="atLeast"/>
        <w:rPr>
          <w:rFonts w:ascii="仿宋_GB2312" w:eastAsia="仿宋_GB2312"/>
          <w:b/>
          <w:bCs/>
          <w:color w:val="auto"/>
        </w:rPr>
      </w:pPr>
      <w:r>
        <w:rPr>
          <w:rFonts w:hint="eastAsia" w:ascii="仿宋_GB2312" w:eastAsia="仿宋_GB2312"/>
          <w:b/>
          <w:bCs/>
          <w:color w:val="auto"/>
        </w:rPr>
        <w:t>  说明:上述标准参照《关于印发中小企业划型标准规定的通知》(工信部联企业〔2011〕300号)，大型、中型和小型企业须同时满足所列指标的下限，否则下划一档;微型企业只须满足所列指标中的一项即可。</w:t>
      </w:r>
    </w:p>
    <w:p>
      <w:pPr>
        <w:pStyle w:val="407"/>
        <w:spacing w:line="405" w:lineRule="atLeast"/>
        <w:rPr>
          <w:rFonts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②残疾人福利性单位声明函（服务由残疾人福利性单位承接的必须提供）：</w:t>
      </w:r>
    </w:p>
    <w:p>
      <w:pPr>
        <w:pStyle w:val="407"/>
        <w:jc w:val="center"/>
        <w:rPr>
          <w:rFonts w:ascii="仿宋_GB2312" w:eastAsia="仿宋_GB2312"/>
          <w:b/>
          <w:bCs/>
          <w:color w:val="auto"/>
        </w:rPr>
      </w:pPr>
      <w:r>
        <w:rPr>
          <w:rFonts w:hint="eastAsia" w:ascii="仿宋_GB2312" w:eastAsia="仿宋_GB2312"/>
          <w:b/>
          <w:bCs/>
          <w:color w:val="auto"/>
          <w:sz w:val="33"/>
          <w:szCs w:val="33"/>
        </w:rPr>
        <w:t>残疾人福利性单位声明函</w:t>
      </w:r>
    </w:p>
    <w:p>
      <w:pPr>
        <w:pStyle w:val="407"/>
        <w:spacing w:line="405" w:lineRule="atLeast"/>
        <w:rPr>
          <w:rFonts w:ascii="仿宋_GB2312" w:eastAsia="仿宋_GB2312"/>
          <w:b w:val="0"/>
          <w:bCs w:val="0"/>
          <w:color w:val="auto"/>
        </w:rPr>
      </w:pPr>
      <w:r>
        <w:rPr>
          <w:rFonts w:hint="eastAsia" w:ascii="仿宋_GB2312" w:eastAsia="仿宋_GB2312"/>
          <w:b/>
          <w:bCs/>
          <w:color w:val="auto"/>
        </w:rPr>
        <w:t xml:space="preserve">  </w:t>
      </w:r>
      <w:r>
        <w:rPr>
          <w:rFonts w:hint="eastAsia" w:ascii="仿宋_GB2312" w:eastAsia="仿宋_GB2312"/>
          <w:b w:val="0"/>
          <w:bCs w:val="0"/>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auto"/>
          <w:u w:val="single"/>
        </w:rPr>
        <w:t xml:space="preserve">     </w:t>
      </w:r>
      <w:r>
        <w:rPr>
          <w:rFonts w:hint="eastAsia" w:ascii="仿宋_GB2312" w:eastAsia="仿宋_GB2312"/>
          <w:b w:val="0"/>
          <w:bCs w:val="0"/>
          <w:color w:val="auto"/>
        </w:rPr>
        <w:t>单位的</w:t>
      </w:r>
      <w:r>
        <w:rPr>
          <w:rFonts w:hint="eastAsia" w:ascii="仿宋_GB2312" w:eastAsia="仿宋_GB2312"/>
          <w:b w:val="0"/>
          <w:bCs w:val="0"/>
          <w:color w:val="auto"/>
          <w:u w:val="single"/>
        </w:rPr>
        <w:t xml:space="preserve">     </w:t>
      </w:r>
      <w:r>
        <w:rPr>
          <w:rFonts w:hint="eastAsia" w:ascii="仿宋_GB2312" w:eastAsia="仿宋_GB2312"/>
          <w:b w:val="0"/>
          <w:bCs w:val="0"/>
          <w:color w:val="auto"/>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auto"/>
        </w:rPr>
        <w:br w:type="textWrapping"/>
      </w:r>
      <w:r>
        <w:rPr>
          <w:rFonts w:hint="eastAsia" w:ascii="仿宋_GB2312" w:eastAsia="仿宋_GB2312"/>
          <w:b w:val="0"/>
          <w:bCs w:val="0"/>
          <w:color w:val="auto"/>
        </w:rPr>
        <w:t>  本单位对上述声明的真实性负责。如有虚假，将依法承担相应责任。</w:t>
      </w:r>
    </w:p>
    <w:p>
      <w:pPr>
        <w:pStyle w:val="407"/>
        <w:spacing w:line="405" w:lineRule="atLeast"/>
        <w:rPr>
          <w:rFonts w:ascii="仿宋_GB2312" w:eastAsia="仿宋_GB2312"/>
          <w:b w:val="0"/>
          <w:bCs w:val="0"/>
          <w:color w:val="auto"/>
        </w:rPr>
      </w:pPr>
      <w:r>
        <w:rPr>
          <w:rFonts w:hint="eastAsia" w:ascii="仿宋_GB2312" w:eastAsia="仿宋_GB2312"/>
          <w:b w:val="0"/>
          <w:bCs w:val="0"/>
          <w:color w:val="auto"/>
        </w:rPr>
        <w:t>                                    </w:t>
      </w:r>
    </w:p>
    <w:p>
      <w:pPr>
        <w:pStyle w:val="407"/>
        <w:jc w:val="right"/>
        <w:rPr>
          <w:rFonts w:ascii="仿宋_GB2312" w:eastAsia="仿宋_GB2312"/>
          <w:b/>
          <w:bCs/>
          <w:color w:val="auto"/>
        </w:rPr>
      </w:pPr>
      <w:r>
        <w:rPr>
          <w:rFonts w:hint="eastAsia" w:ascii="仿宋_GB2312" w:eastAsia="仿宋_GB2312"/>
          <w:b w:val="0"/>
          <w:bCs w:val="0"/>
          <w:color w:val="auto"/>
        </w:rPr>
        <w:t>   单位名称</w:t>
      </w:r>
      <w:r>
        <w:rPr>
          <w:rFonts w:hint="eastAsia" w:ascii="仿宋_GB2312" w:eastAsia="仿宋_GB2312"/>
          <w:b/>
          <w:bCs/>
          <w:color w:val="auto"/>
        </w:rPr>
        <w:t>（CA电子签章）：   </w:t>
      </w:r>
    </w:p>
    <w:p>
      <w:pPr>
        <w:pStyle w:val="407"/>
        <w:jc w:val="right"/>
        <w:rPr>
          <w:rFonts w:ascii="仿宋_GB2312" w:eastAsia="仿宋_GB2312"/>
          <w:b/>
          <w:bCs/>
          <w:color w:val="auto"/>
        </w:rPr>
      </w:pPr>
      <w:r>
        <w:rPr>
          <w:rFonts w:hint="eastAsia" w:ascii="仿宋_GB2312" w:eastAsia="仿宋_GB2312"/>
          <w:b/>
          <w:bCs/>
          <w:color w:val="auto"/>
        </w:rPr>
        <w:t>                                   日  期：     </w:t>
      </w:r>
    </w:p>
    <w:p>
      <w:pPr>
        <w:pStyle w:val="407"/>
        <w:spacing w:line="405" w:lineRule="atLeast"/>
        <w:rPr>
          <w:rFonts w:ascii="仿宋_GB2312" w:eastAsia="仿宋_GB2312"/>
          <w:b/>
          <w:bCs/>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2.成交供应商声明为残疾人福利性单位的，采购代理机构将随成交结果同时公告其《残疾人福利性单位声明函》，接受社会监督；</w:t>
      </w:r>
      <w:r>
        <w:rPr>
          <w:rFonts w:hint="eastAsia" w:ascii="仿宋_GB2312" w:eastAsia="仿宋_GB2312"/>
          <w:b/>
          <w:bCs/>
          <w:color w:val="auto"/>
        </w:rPr>
        <w:br w:type="textWrapping"/>
      </w:r>
      <w:r>
        <w:rPr>
          <w:rFonts w:hint="eastAsia" w:ascii="仿宋_GB2312" w:eastAsia="仿宋_GB2312"/>
          <w:b/>
          <w:bCs/>
          <w:color w:val="auto"/>
        </w:rPr>
        <w:t>  3.享受政府采购支持政策的残疾人福利性单位应当同时满足以下条件：</w:t>
      </w:r>
      <w:r>
        <w:rPr>
          <w:rFonts w:hint="eastAsia" w:ascii="仿宋_GB2312" w:eastAsia="仿宋_GB2312"/>
          <w:b/>
          <w:bCs/>
          <w:color w:val="auto"/>
        </w:rPr>
        <w:br w:type="textWrapping"/>
      </w:r>
      <w:r>
        <w:rPr>
          <w:rFonts w:hint="eastAsia" w:ascii="仿宋_GB2312" w:eastAsia="仿宋_GB2312"/>
          <w:b/>
          <w:bCs/>
          <w:color w:val="auto"/>
        </w:rPr>
        <w:t>  </w:t>
      </w:r>
      <w:r>
        <w:rPr>
          <w:rFonts w:hint="eastAsia" w:ascii="仿宋_GB2312" w:eastAsia="仿宋_GB2312"/>
          <w:b w:val="0"/>
          <w:bCs w:val="0"/>
          <w:color w:val="auto"/>
        </w:rPr>
        <w:t>（1）安置的残疾人占本单位在职职工人数的比例不低于25%（含25%），并且安置的残疾人人数不少于10人（含10人）；</w:t>
      </w:r>
      <w:r>
        <w:rPr>
          <w:rFonts w:hint="eastAsia" w:ascii="仿宋_GB2312" w:eastAsia="仿宋_GB2312"/>
          <w:b w:val="0"/>
          <w:bCs w:val="0"/>
          <w:color w:val="auto"/>
        </w:rPr>
        <w:br w:type="textWrapping"/>
      </w:r>
      <w:r>
        <w:rPr>
          <w:rFonts w:hint="eastAsia" w:ascii="仿宋_GB2312" w:eastAsia="仿宋_GB2312"/>
          <w:b w:val="0"/>
          <w:bCs w:val="0"/>
          <w:color w:val="auto"/>
        </w:rPr>
        <w:t>  （2）依法与安置的每位残疾人签订了一年以上（含一年）的劳动合同或服务协议；</w:t>
      </w:r>
      <w:r>
        <w:rPr>
          <w:rFonts w:hint="eastAsia" w:ascii="仿宋_GB2312" w:eastAsia="仿宋_GB2312"/>
          <w:b w:val="0"/>
          <w:bCs w:val="0"/>
          <w:color w:val="auto"/>
        </w:rPr>
        <w:br w:type="textWrapping"/>
      </w:r>
      <w:r>
        <w:rPr>
          <w:rFonts w:hint="eastAsia" w:ascii="仿宋_GB2312" w:eastAsia="仿宋_GB2312"/>
          <w:b w:val="0"/>
          <w:bCs w:val="0"/>
          <w:color w:val="auto"/>
        </w:rPr>
        <w:t>  （3）为安置的每位残疾人按月足额缴纳了基本养老保险、基本医疗保险、失业保险、工伤保险和生育保险等社会保险费；</w:t>
      </w:r>
      <w:r>
        <w:rPr>
          <w:rFonts w:hint="eastAsia" w:ascii="仿宋_GB2312" w:eastAsia="仿宋_GB2312"/>
          <w:b w:val="0"/>
          <w:bCs w:val="0"/>
          <w:color w:val="auto"/>
        </w:rPr>
        <w:br w:type="textWrapping"/>
      </w:r>
      <w:r>
        <w:rPr>
          <w:rFonts w:hint="eastAsia" w:ascii="仿宋_GB2312" w:eastAsia="仿宋_GB2312"/>
          <w:b w:val="0"/>
          <w:bCs w:val="0"/>
          <w:color w:val="auto"/>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auto"/>
        </w:rPr>
        <w:br w:type="textWrapping"/>
      </w:r>
      <w:r>
        <w:rPr>
          <w:rFonts w:hint="eastAsia" w:ascii="仿宋_GB2312" w:eastAsia="仿宋_GB2312"/>
          <w:b w:val="0"/>
          <w:bCs w:val="0"/>
          <w:color w:val="auto"/>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auto"/>
        </w:rPr>
        <w:br w:type="textWrapping"/>
      </w:r>
      <w:r>
        <w:rPr>
          <w:rFonts w:hint="eastAsia" w:ascii="仿宋_GB2312" w:eastAsia="仿宋_GB2312"/>
          <w:b w:val="0"/>
          <w:bCs w:val="0"/>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7"/>
        <w:spacing w:line="405" w:lineRule="atLeast"/>
        <w:rPr>
          <w:rFonts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  ③监狱企业由省级以上监狱管理局、戒毒管理局（含新疆生产建设兵团）出具的属于监狱企业的证明文件（服务由监狱企业承接的必须提供）</w:t>
      </w:r>
    </w:p>
    <w:p>
      <w:pPr>
        <w:pStyle w:val="407"/>
        <w:spacing w:line="405" w:lineRule="atLeast"/>
        <w:rPr>
          <w:rFonts w:ascii="仿宋_GB2312" w:eastAsia="仿宋_GB2312"/>
          <w:b/>
          <w:bCs/>
          <w:color w:val="auto"/>
        </w:rPr>
      </w:pPr>
      <w:r>
        <w:rPr>
          <w:rFonts w:hint="eastAsia" w:ascii="仿宋_GB2312" w:eastAsia="仿宋_GB2312"/>
          <w:b/>
          <w:bCs/>
          <w:color w:val="auto"/>
        </w:rPr>
        <w:t> </w:t>
      </w:r>
    </w:p>
    <w:p>
      <w:pPr>
        <w:pStyle w:val="407"/>
        <w:spacing w:line="405" w:lineRule="atLeast"/>
        <w:rPr>
          <w:rFonts w:ascii="仿宋_GB2312" w:eastAsia="仿宋_GB2312"/>
          <w:b/>
          <w:bCs/>
          <w:color w:val="auto"/>
        </w:rPr>
      </w:pPr>
      <w:r>
        <w:rPr>
          <w:rFonts w:hint="eastAsia" w:ascii="仿宋_GB2312" w:eastAsia="仿宋_GB2312"/>
          <w:b/>
          <w:bCs/>
          <w:color w:val="auto"/>
        </w:rPr>
        <w:t> </w:t>
      </w:r>
    </w:p>
    <w:p>
      <w:pPr>
        <w:pStyle w:val="407"/>
        <w:spacing w:line="405" w:lineRule="atLeast"/>
        <w:rPr>
          <w:rFonts w:ascii="仿宋_GB2312" w:eastAsia="仿宋_GB2312"/>
          <w:b/>
          <w:bCs/>
          <w:color w:val="auto"/>
        </w:rPr>
      </w:pPr>
      <w:r>
        <w:rPr>
          <w:rFonts w:hint="eastAsia" w:ascii="仿宋_GB2312" w:eastAsia="仿宋_GB2312"/>
          <w:b/>
          <w:bCs/>
          <w:color w:val="auto"/>
        </w:rPr>
        <w:t> </w:t>
      </w:r>
    </w:p>
    <w:p>
      <w:pPr>
        <w:pStyle w:val="407"/>
        <w:spacing w:line="405" w:lineRule="atLeast"/>
        <w:rPr>
          <w:rFonts w:ascii="仿宋_GB2312" w:eastAsia="仿宋_GB2312"/>
          <w:b/>
          <w:bCs/>
          <w:color w:val="auto"/>
        </w:rPr>
      </w:pPr>
      <w:r>
        <w:rPr>
          <w:rFonts w:hint="eastAsia" w:ascii="仿宋_GB2312" w:eastAsia="仿宋_GB2312"/>
          <w:b/>
          <w:bCs/>
          <w:color w:val="auto"/>
        </w:rPr>
        <w:t xml:space="preserve">  </w:t>
      </w:r>
      <w:r>
        <w:rPr>
          <w:rFonts w:hint="eastAsia" w:ascii="仿宋_GB2312" w:eastAsia="仿宋_GB2312"/>
          <w:b/>
          <w:bCs/>
          <w:color w:val="auto"/>
          <w:sz w:val="33"/>
          <w:szCs w:val="33"/>
        </w:rPr>
        <w:t>注：请以PDF格式提供并加盖供应商CA电子签章。</w:t>
      </w:r>
    </w:p>
    <w:p>
      <w:pPr>
        <w:pStyle w:val="407"/>
        <w:spacing w:line="405" w:lineRule="atLeast"/>
        <w:rPr>
          <w:rFonts w:ascii="仿宋_GB2312" w:eastAsia="仿宋_GB2312"/>
          <w:b/>
          <w:bCs/>
          <w:color w:val="auto"/>
        </w:rPr>
      </w:pPr>
      <w:r>
        <w:rPr>
          <w:rFonts w:hint="eastAsia" w:ascii="仿宋_GB2312" w:eastAsia="仿宋_GB2312"/>
          <w:b/>
          <w:bCs/>
          <w:color w:val="auto"/>
        </w:rPr>
        <w:t> </w:t>
      </w:r>
    </w:p>
    <w:p>
      <w:pPr>
        <w:ind w:firstLine="643" w:firstLineChars="200"/>
        <w:jc w:val="left"/>
        <w:rPr>
          <w:rFonts w:ascii="仿宋_GB2312" w:eastAsia="仿宋_GB2312"/>
          <w:b/>
          <w:bCs/>
          <w:color w:val="auto"/>
          <w:sz w:val="32"/>
          <w:szCs w:val="32"/>
        </w:rPr>
      </w:pPr>
      <w:r>
        <w:rPr>
          <w:rFonts w:ascii="仿宋_GB2312" w:eastAsia="仿宋_GB2312"/>
          <w:b/>
          <w:bCs/>
          <w:color w:val="auto"/>
          <w:sz w:val="32"/>
          <w:szCs w:val="32"/>
        </w:rPr>
        <w:br w:type="page"/>
      </w: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snapToGrid w:val="0"/>
        <w:spacing w:beforeLines="50" w:after="50" w:line="500" w:lineRule="exact"/>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pPr>
        <w:jc w:val="left"/>
        <w:rPr>
          <w:rFonts w:ascii="仿宋_GB2312" w:hAnsi="宋体" w:eastAsia="仿宋_GB2312"/>
          <w:b/>
          <w:bCs/>
          <w:color w:val="auto"/>
          <w:sz w:val="44"/>
          <w:szCs w:val="44"/>
        </w:rPr>
      </w:pPr>
    </w:p>
    <w:p>
      <w:pPr>
        <w:widowControl/>
        <w:jc w:val="left"/>
        <w:rPr>
          <w:rFonts w:ascii="仿宋_GB2312" w:hAnsi="宋体" w:eastAsia="仿宋_GB2312"/>
          <w:b/>
          <w:bCs/>
          <w:color w:val="auto"/>
          <w:sz w:val="44"/>
          <w:szCs w:val="44"/>
        </w:rPr>
      </w:pPr>
      <w:r>
        <w:rPr>
          <w:rFonts w:ascii="仿宋_GB2312" w:hAnsi="宋体" w:eastAsia="仿宋_GB2312"/>
          <w:b/>
          <w:bCs/>
          <w:color w:val="auto"/>
          <w:sz w:val="44"/>
          <w:szCs w:val="44"/>
        </w:rPr>
        <w:br w:type="page"/>
      </w:r>
    </w:p>
    <w:p>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pPr>
        <w:snapToGrid w:val="0"/>
        <w:spacing w:before="50" w:after="50" w:line="400" w:lineRule="exact"/>
        <w:rPr>
          <w:rFonts w:ascii="仿宋_GB2312" w:eastAsia="仿宋_GB2312"/>
          <w:b/>
          <w:bCs/>
          <w:color w:val="auto"/>
          <w:szCs w:val="21"/>
        </w:rPr>
      </w:pPr>
    </w:p>
    <w:p>
      <w:pPr>
        <w:tabs>
          <w:tab w:val="left" w:pos="3870"/>
          <w:tab w:val="left" w:pos="4085"/>
        </w:tabs>
        <w:snapToGrid w:val="0"/>
        <w:jc w:val="center"/>
        <w:rPr>
          <w:rFonts w:ascii="仿宋_GB2312" w:eastAsia="仿宋_GB2312"/>
          <w:color w:val="auto"/>
          <w:sz w:val="36"/>
          <w:szCs w:val="36"/>
        </w:rPr>
      </w:pPr>
    </w:p>
    <w:p>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hAnsi="宋体" w:eastAsia="仿宋_GB2312"/>
          <w:color w:val="auto"/>
          <w:sz w:val="24"/>
        </w:rPr>
        <w:t>报价表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pacing w:line="360" w:lineRule="auto"/>
        <w:ind w:firstLine="1080" w:firstLineChars="450"/>
        <w:rPr>
          <w:rFonts w:ascii="仿宋_GB2312" w:eastAsia="仿宋_GB2312" w:cs="Courier New"/>
          <w:color w:val="auto"/>
          <w:sz w:val="24"/>
        </w:rPr>
      </w:pPr>
    </w:p>
    <w:p>
      <w:pPr>
        <w:spacing w:line="360" w:lineRule="auto"/>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hAnsi="宋体" w:eastAsia="仿宋_GB2312"/>
          <w:color w:val="auto"/>
          <w:sz w:val="24"/>
        </w:rPr>
        <w:t>报价明细表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pacing w:line="360" w:lineRule="auto"/>
        <w:ind w:firstLine="480" w:firstLineChars="200"/>
        <w:jc w:val="left"/>
        <w:rPr>
          <w:rFonts w:ascii="仿宋_GB2312" w:eastAsia="仿宋_GB2312" w:cs="Courier New"/>
          <w:color w:val="auto"/>
          <w:sz w:val="24"/>
        </w:rPr>
      </w:pPr>
    </w:p>
    <w:p>
      <w:pPr>
        <w:spacing w:line="360" w:lineRule="auto"/>
        <w:ind w:firstLine="480" w:firstLineChars="200"/>
        <w:jc w:val="left"/>
        <w:rPr>
          <w:rFonts w:ascii="仿宋_GB2312" w:eastAsia="仿宋_GB2312" w:cs="Courier New"/>
          <w:color w:val="auto"/>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color w:val="auto"/>
          <w:sz w:val="24"/>
        </w:rPr>
      </w:pPr>
      <w:r>
        <w:rPr>
          <w:rFonts w:hint="eastAsia" w:ascii="仿宋_GB2312" w:eastAsia="仿宋_GB2312"/>
          <w:b/>
          <w:color w:val="auto"/>
          <w:sz w:val="24"/>
        </w:rPr>
        <w:t>1.价格部分</w:t>
      </w:r>
    </w:p>
    <w:p>
      <w:pPr>
        <w:snapToGrid w:val="0"/>
        <w:spacing w:beforeLines="50" w:after="50" w:line="320" w:lineRule="exact"/>
        <w:ind w:firstLine="482" w:firstLineChars="200"/>
        <w:rPr>
          <w:rFonts w:ascii="仿宋_GB2312" w:eastAsia="仿宋_GB2312"/>
          <w:color w:val="auto"/>
          <w:sz w:val="32"/>
          <w:szCs w:val="32"/>
        </w:rPr>
      </w:pPr>
      <w:r>
        <w:rPr>
          <w:rFonts w:hint="eastAsia" w:ascii="仿宋_GB2312" w:eastAsia="仿宋_GB2312"/>
          <w:b/>
          <w:color w:val="auto"/>
          <w:sz w:val="24"/>
        </w:rPr>
        <w:t>（1）报价表格式（必须提供）：</w:t>
      </w:r>
    </w:p>
    <w:p>
      <w:pPr>
        <w:spacing w:line="276" w:lineRule="auto"/>
        <w:jc w:val="center"/>
        <w:rPr>
          <w:rFonts w:ascii="宋体" w:hAnsi="宋体"/>
          <w:b/>
          <w:color w:val="auto"/>
          <w:sz w:val="32"/>
          <w:szCs w:val="32"/>
        </w:rPr>
      </w:pPr>
      <w:r>
        <w:rPr>
          <w:rFonts w:hint="eastAsia" w:ascii="宋体" w:hAnsi="宋体"/>
          <w:b/>
          <w:color w:val="auto"/>
          <w:sz w:val="32"/>
          <w:szCs w:val="32"/>
        </w:rPr>
        <w:t>报 价 表</w:t>
      </w:r>
    </w:p>
    <w:p>
      <w:pPr>
        <w:spacing w:line="276" w:lineRule="auto"/>
        <w:rPr>
          <w:rFonts w:ascii="仿宋_GB2312" w:eastAsia="仿宋_GB2312"/>
          <w:color w:val="auto"/>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宋体" w:eastAsia="仿宋_GB2312"/>
                <w:color w:val="auto"/>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color w:val="auto"/>
                <w:sz w:val="24"/>
              </w:rPr>
            </w:pPr>
            <w:r>
              <w:rPr>
                <w:rFonts w:hint="eastAsia" w:ascii="仿宋_GB2312" w:eastAsia="仿宋_GB2312"/>
                <w:color w:val="auto"/>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ascii="仿宋_GB2312" w:hAnsi="宋体" w:eastAsia="仿宋_GB2312"/>
                <w:color w:val="auto"/>
                <w:sz w:val="24"/>
              </w:rPr>
            </w:pPr>
            <w:r>
              <w:rPr>
                <w:rFonts w:hint="eastAsia" w:ascii="仿宋_GB2312" w:hAnsi="宋体" w:eastAsia="仿宋_GB2312"/>
                <w:color w:val="auto"/>
                <w:sz w:val="24"/>
              </w:rPr>
              <w:t>总报价</w:t>
            </w:r>
          </w:p>
        </w:tc>
        <w:tc>
          <w:tcPr>
            <w:tcW w:w="7436" w:type="dxa"/>
            <w:vAlign w:val="center"/>
          </w:tcPr>
          <w:p>
            <w:pPr>
              <w:spacing w:line="276" w:lineRule="auto"/>
              <w:jc w:val="left"/>
              <w:rPr>
                <w:rFonts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宋体" w:hAnsi="宋体" w:cs="宋体"/>
                <w:color w:val="auto"/>
                <w:spacing w:val="-6"/>
                <w:sz w:val="24"/>
              </w:rPr>
              <w:t>¥</w:t>
            </w:r>
            <w:r>
              <w:rPr>
                <w:rFonts w:hint="eastAsia" w:ascii="仿宋_GB2312" w:hAnsi="仿宋_GB2312" w:eastAsia="仿宋_GB2312" w:cs="仿宋_GB2312"/>
                <w:color w:val="auto"/>
                <w:spacing w:val="-6"/>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pPr>
        <w:spacing w:line="276" w:lineRule="auto"/>
        <w:rPr>
          <w:rFonts w:ascii="仿宋_GB2312" w:hAnsi="宋体" w:eastAsia="仿宋_GB2312"/>
          <w:color w:val="auto"/>
          <w:sz w:val="24"/>
        </w:rPr>
      </w:pPr>
    </w:p>
    <w:p>
      <w:pPr>
        <w:spacing w:line="276" w:lineRule="auto"/>
        <w:rPr>
          <w:rFonts w:ascii="仿宋_GB2312" w:hAnsi="宋体" w:eastAsia="仿宋_GB2312"/>
          <w:color w:val="auto"/>
          <w:sz w:val="24"/>
        </w:rPr>
      </w:pPr>
    </w:p>
    <w:p>
      <w:pPr>
        <w:spacing w:line="276" w:lineRule="auto"/>
        <w:rPr>
          <w:rFonts w:ascii="仿宋_GB2312" w:hAnsi="宋体" w:eastAsia="仿宋_GB2312"/>
          <w:color w:val="auto"/>
          <w:sz w:val="24"/>
        </w:rPr>
      </w:pP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2.报价一经涂改，应在涂改处加盖供应商CA电子签章或者由法定代表人或授权委托代理人签字或盖章，</w:t>
      </w:r>
      <w:r>
        <w:rPr>
          <w:rFonts w:hint="eastAsia" w:ascii="仿宋_GB2312" w:eastAsia="仿宋_GB2312"/>
          <w:b/>
          <w:color w:val="auto"/>
          <w:sz w:val="24"/>
        </w:rPr>
        <w:t>否则将视为无效响应</w:t>
      </w:r>
      <w:r>
        <w:rPr>
          <w:rFonts w:hint="eastAsia" w:ascii="仿宋_GB2312" w:eastAsia="仿宋_GB2312"/>
          <w:b/>
          <w:bCs/>
          <w:color w:val="auto"/>
          <w:sz w:val="24"/>
        </w:rPr>
        <w:t>；</w:t>
      </w:r>
    </w:p>
    <w:p>
      <w:pPr>
        <w:spacing w:line="276" w:lineRule="auto"/>
        <w:ind w:firstLine="472" w:firstLineChars="196"/>
        <w:rPr>
          <w:rFonts w:ascii="仿宋_GB2312" w:eastAsia="仿宋_GB2312"/>
          <w:b/>
          <w:color w:val="auto"/>
          <w:sz w:val="24"/>
        </w:rPr>
      </w:pPr>
      <w:r>
        <w:rPr>
          <w:rFonts w:hint="eastAsia" w:ascii="仿宋_GB2312" w:eastAsia="仿宋_GB2312"/>
          <w:b/>
          <w:color w:val="auto"/>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color w:val="auto"/>
          <w:sz w:val="36"/>
          <w:szCs w:val="36"/>
        </w:rPr>
      </w:pPr>
    </w:p>
    <w:p>
      <w:pPr>
        <w:snapToGrid w:val="0"/>
        <w:spacing w:before="50" w:after="50" w:line="400" w:lineRule="exact"/>
        <w:ind w:right="-817" w:rightChars="-389"/>
        <w:rPr>
          <w:rFonts w:ascii="仿宋_GB2312" w:eastAsia="仿宋_GB2312"/>
          <w:b/>
          <w:color w:val="auto"/>
          <w:sz w:val="24"/>
        </w:rPr>
      </w:pPr>
    </w:p>
    <w:p>
      <w:pPr>
        <w:snapToGrid w:val="0"/>
        <w:spacing w:before="50" w:after="50" w:line="400" w:lineRule="exact"/>
        <w:ind w:right="-817" w:rightChars="-389"/>
        <w:rPr>
          <w:rFonts w:ascii="仿宋_GB2312" w:eastAsia="仿宋_GB2312"/>
          <w:b/>
          <w:color w:val="auto"/>
          <w:sz w:val="24"/>
        </w:rPr>
      </w:pPr>
    </w:p>
    <w:p>
      <w:pPr>
        <w:snapToGrid w:val="0"/>
        <w:spacing w:before="50" w:after="50" w:line="400" w:lineRule="exact"/>
        <w:ind w:left="-2" w:leftChars="-1" w:right="-817" w:rightChars="-389" w:firstLine="480" w:firstLineChars="200"/>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pStyle w:val="26"/>
        <w:spacing w:line="400" w:lineRule="exact"/>
        <w:ind w:firstLine="5520" w:firstLineChars="230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hAnsi="宋体" w:eastAsia="仿宋_GB2312"/>
          <w:color w:val="auto"/>
          <w:sz w:val="24"/>
        </w:rPr>
        <w:t>名称</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rPr>
      </w:pPr>
    </w:p>
    <w:p>
      <w:pPr>
        <w:snapToGrid w:val="0"/>
        <w:spacing w:before="50" w:after="50" w:line="400" w:lineRule="exact"/>
        <w:ind w:right="-817" w:rightChars="-389" w:firstLine="480" w:firstLineChars="200"/>
        <w:jc w:val="center"/>
        <w:rPr>
          <w:rFonts w:ascii="仿宋_GB2312" w:eastAsia="仿宋_GB2312"/>
          <w:color w:val="auto"/>
          <w:sz w:val="24"/>
        </w:rPr>
      </w:pPr>
      <w:r>
        <w:rPr>
          <w:rFonts w:hint="eastAsia" w:ascii="仿宋_GB2312" w:eastAsia="仿宋_GB2312"/>
          <w:color w:val="auto"/>
          <w:sz w:val="24"/>
        </w:rPr>
        <w:t xml:space="preserve">                                         日期：       年   月   日</w:t>
      </w:r>
    </w:p>
    <w:p>
      <w:pPr>
        <w:snapToGrid w:val="0"/>
        <w:spacing w:before="50" w:after="50" w:line="400" w:lineRule="exact"/>
        <w:ind w:right="-817" w:rightChars="-389" w:firstLine="480" w:firstLineChars="200"/>
        <w:rPr>
          <w:rFonts w:ascii="仿宋_GB2312" w:eastAsia="仿宋_GB2312"/>
          <w:color w:val="auto"/>
          <w:sz w:val="24"/>
        </w:rPr>
      </w:pPr>
    </w:p>
    <w:p>
      <w:pPr>
        <w:snapToGrid w:val="0"/>
        <w:spacing w:beforeLines="50" w:after="50" w:line="320" w:lineRule="exact"/>
        <w:rPr>
          <w:rFonts w:ascii="仿宋_GB2312" w:eastAsia="仿宋_GB2312"/>
          <w:color w:val="auto"/>
          <w:sz w:val="24"/>
        </w:rPr>
      </w:pPr>
    </w:p>
    <w:p>
      <w:pPr>
        <w:snapToGrid w:val="0"/>
        <w:spacing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pPr>
        <w:spacing w:line="276" w:lineRule="auto"/>
        <w:jc w:val="left"/>
        <w:rPr>
          <w:rFonts w:ascii="仿宋_GB2312" w:eastAsia="仿宋_GB2312"/>
          <w:b/>
          <w:color w:val="auto"/>
          <w:sz w:val="24"/>
        </w:rPr>
      </w:pPr>
      <w:r>
        <w:rPr>
          <w:rFonts w:hint="eastAsia" w:ascii="仿宋_GB2312" w:eastAsia="仿宋_GB2312"/>
          <w:b/>
          <w:color w:val="auto"/>
          <w:sz w:val="24"/>
        </w:rPr>
        <w:t>（</w:t>
      </w:r>
      <w:r>
        <w:rPr>
          <w:rFonts w:ascii="仿宋_GB2312" w:eastAsia="仿宋_GB2312"/>
          <w:b/>
          <w:color w:val="auto"/>
          <w:sz w:val="24"/>
        </w:rPr>
        <w:t>2</w:t>
      </w:r>
      <w:r>
        <w:rPr>
          <w:rFonts w:hint="eastAsia" w:ascii="仿宋_GB2312" w:eastAsia="仿宋_GB2312"/>
          <w:b/>
          <w:color w:val="auto"/>
          <w:sz w:val="24"/>
        </w:rPr>
        <w:t>）报价明细表格式（必须提供）：</w:t>
      </w:r>
    </w:p>
    <w:p>
      <w:pPr>
        <w:spacing w:line="276"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报价明细表</w:t>
      </w:r>
    </w:p>
    <w:p>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pPr>
        <w:spacing w:line="500" w:lineRule="exact"/>
        <w:rPr>
          <w:rFonts w:ascii="仿宋_GB2312" w:hAnsi="宋体" w:eastAsia="仿宋_GB2312"/>
          <w:color w:val="auto"/>
          <w:sz w:val="24"/>
        </w:rPr>
      </w:pPr>
    </w:p>
    <w:p>
      <w:pPr>
        <w:snapToGrid w:val="0"/>
        <w:spacing w:before="50" w:afterLines="50" w:line="360" w:lineRule="exact"/>
        <w:ind w:firstLine="102" w:firstLineChars="49"/>
        <w:jc w:val="right"/>
        <w:rPr>
          <w:rFonts w:ascii="仿宋_GB2312" w:eastAsia="仿宋_GB2312"/>
          <w:b/>
          <w:color w:val="auto"/>
          <w:szCs w:val="21"/>
        </w:rPr>
      </w:pPr>
      <w:r>
        <w:rPr>
          <w:rFonts w:hint="eastAsia" w:ascii="仿宋_GB2312" w:eastAsia="仿宋_GB2312"/>
          <w:color w:val="auto"/>
        </w:rPr>
        <w:t xml:space="preserve">   金额单位：人民币（元）</w:t>
      </w:r>
    </w:p>
    <w:p>
      <w:pPr>
        <w:spacing w:line="360" w:lineRule="auto"/>
        <w:rPr>
          <w:rFonts w:ascii="仿宋_GB2312" w:eastAsia="仿宋_GB2312"/>
          <w:color w:val="auto"/>
          <w:szCs w:val="21"/>
        </w:rPr>
      </w:pPr>
      <w:r>
        <w:rPr>
          <w:rFonts w:hint="eastAsia" w:ascii="仿宋_GB2312" w:eastAsia="仿宋_GB2312"/>
          <w:color w:val="auto"/>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岗位</w:t>
            </w:r>
          </w:p>
        </w:tc>
        <w:tc>
          <w:tcPr>
            <w:tcW w:w="1890" w:type="dxa"/>
            <w:tcBorders>
              <w:top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人数</w:t>
            </w:r>
          </w:p>
        </w:tc>
        <w:tc>
          <w:tcPr>
            <w:tcW w:w="2694" w:type="dxa"/>
            <w:tcBorders>
              <w:top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工资标准/人</w:t>
            </w:r>
          </w:p>
        </w:tc>
        <w:tc>
          <w:tcPr>
            <w:tcW w:w="2976" w:type="dxa"/>
            <w:tcBorders>
              <w:top w:val="single" w:color="auto" w:sz="12" w:space="0"/>
              <w:righ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auto"/>
                <w:szCs w:val="21"/>
              </w:rPr>
            </w:pPr>
          </w:p>
        </w:tc>
        <w:tc>
          <w:tcPr>
            <w:tcW w:w="1890" w:type="dxa"/>
            <w:vAlign w:val="center"/>
          </w:tcPr>
          <w:p>
            <w:pPr>
              <w:spacing w:line="360" w:lineRule="auto"/>
              <w:jc w:val="center"/>
              <w:rPr>
                <w:rFonts w:ascii="仿宋_GB2312" w:hAnsi="宋体" w:eastAsia="仿宋_GB2312"/>
                <w:color w:val="auto"/>
                <w:szCs w:val="21"/>
              </w:rPr>
            </w:pPr>
          </w:p>
        </w:tc>
        <w:tc>
          <w:tcPr>
            <w:tcW w:w="2694" w:type="dxa"/>
            <w:vAlign w:val="center"/>
          </w:tcPr>
          <w:p>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auto"/>
                <w:szCs w:val="21"/>
              </w:rPr>
            </w:pPr>
          </w:p>
        </w:tc>
        <w:tc>
          <w:tcPr>
            <w:tcW w:w="1890" w:type="dxa"/>
            <w:vAlign w:val="center"/>
          </w:tcPr>
          <w:p>
            <w:pPr>
              <w:spacing w:line="360" w:lineRule="auto"/>
              <w:jc w:val="center"/>
              <w:rPr>
                <w:rFonts w:ascii="仿宋_GB2312" w:hAnsi="宋体" w:eastAsia="仿宋_GB2312"/>
                <w:color w:val="auto"/>
                <w:szCs w:val="21"/>
              </w:rPr>
            </w:pPr>
          </w:p>
        </w:tc>
        <w:tc>
          <w:tcPr>
            <w:tcW w:w="2694" w:type="dxa"/>
            <w:vAlign w:val="center"/>
          </w:tcPr>
          <w:p>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auto"/>
                <w:szCs w:val="21"/>
              </w:rPr>
            </w:pPr>
          </w:p>
        </w:tc>
        <w:tc>
          <w:tcPr>
            <w:tcW w:w="1890" w:type="dxa"/>
            <w:vAlign w:val="center"/>
          </w:tcPr>
          <w:p>
            <w:pPr>
              <w:spacing w:line="360" w:lineRule="auto"/>
              <w:jc w:val="center"/>
              <w:rPr>
                <w:rFonts w:ascii="仿宋_GB2312" w:hAnsi="宋体" w:eastAsia="仿宋_GB2312"/>
                <w:color w:val="auto"/>
                <w:szCs w:val="21"/>
              </w:rPr>
            </w:pPr>
          </w:p>
        </w:tc>
        <w:tc>
          <w:tcPr>
            <w:tcW w:w="2694" w:type="dxa"/>
            <w:vAlign w:val="center"/>
          </w:tcPr>
          <w:p>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auto"/>
                <w:szCs w:val="21"/>
              </w:rPr>
            </w:pPr>
          </w:p>
        </w:tc>
        <w:tc>
          <w:tcPr>
            <w:tcW w:w="1890" w:type="dxa"/>
            <w:vAlign w:val="center"/>
          </w:tcPr>
          <w:p>
            <w:pPr>
              <w:spacing w:line="360" w:lineRule="auto"/>
              <w:jc w:val="center"/>
              <w:rPr>
                <w:rFonts w:ascii="仿宋_GB2312" w:hAnsi="宋体" w:eastAsia="仿宋_GB2312"/>
                <w:color w:val="auto"/>
                <w:szCs w:val="21"/>
              </w:rPr>
            </w:pPr>
          </w:p>
        </w:tc>
        <w:tc>
          <w:tcPr>
            <w:tcW w:w="2694" w:type="dxa"/>
            <w:vAlign w:val="center"/>
          </w:tcPr>
          <w:p>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auto"/>
                <w:szCs w:val="21"/>
              </w:rPr>
            </w:pPr>
          </w:p>
        </w:tc>
        <w:tc>
          <w:tcPr>
            <w:tcW w:w="1890" w:type="dxa"/>
            <w:vAlign w:val="center"/>
          </w:tcPr>
          <w:p>
            <w:pPr>
              <w:spacing w:line="360" w:lineRule="auto"/>
              <w:jc w:val="center"/>
              <w:rPr>
                <w:rFonts w:ascii="仿宋_GB2312" w:hAnsi="宋体" w:eastAsia="仿宋_GB2312"/>
                <w:color w:val="auto"/>
                <w:szCs w:val="21"/>
              </w:rPr>
            </w:pPr>
          </w:p>
        </w:tc>
        <w:tc>
          <w:tcPr>
            <w:tcW w:w="2694" w:type="dxa"/>
            <w:vAlign w:val="center"/>
          </w:tcPr>
          <w:p>
            <w:pPr>
              <w:spacing w:line="360" w:lineRule="auto"/>
              <w:jc w:val="center"/>
              <w:rPr>
                <w:rFonts w:ascii="仿宋_GB2312" w:hAnsi="宋体" w:eastAsia="仿宋_GB2312"/>
                <w:color w:val="auto"/>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合计</w:t>
            </w:r>
          </w:p>
        </w:tc>
        <w:tc>
          <w:tcPr>
            <w:tcW w:w="1890" w:type="dxa"/>
            <w:tcBorders>
              <w:bottom w:val="single" w:color="auto" w:sz="12" w:space="0"/>
            </w:tcBorders>
            <w:vAlign w:val="center"/>
          </w:tcPr>
          <w:p>
            <w:pPr>
              <w:spacing w:line="360" w:lineRule="auto"/>
              <w:jc w:val="center"/>
              <w:rPr>
                <w:rFonts w:ascii="仿宋_GB2312" w:hAnsi="宋体" w:eastAsia="仿宋_GB2312"/>
                <w:color w:val="auto"/>
                <w:szCs w:val="21"/>
              </w:rPr>
            </w:pPr>
          </w:p>
        </w:tc>
        <w:tc>
          <w:tcPr>
            <w:tcW w:w="2694" w:type="dxa"/>
            <w:tcBorders>
              <w:bottom w:val="single" w:color="auto" w:sz="12" w:space="0"/>
            </w:tcBorders>
          </w:tcPr>
          <w:p>
            <w:pPr>
              <w:spacing w:line="360" w:lineRule="auto"/>
              <w:jc w:val="center"/>
              <w:rPr>
                <w:rFonts w:ascii="仿宋_GB2312" w:hAnsi="宋体" w:eastAsia="仿宋_GB2312"/>
                <w:color w:val="auto"/>
                <w:szCs w:val="21"/>
              </w:rPr>
            </w:pPr>
          </w:p>
        </w:tc>
        <w:tc>
          <w:tcPr>
            <w:tcW w:w="2976" w:type="dxa"/>
            <w:tcBorders>
              <w:bottom w:val="single" w:color="auto" w:sz="12" w:space="0"/>
              <w:right w:val="single" w:color="auto" w:sz="12" w:space="0"/>
            </w:tcBorders>
          </w:tcPr>
          <w:p>
            <w:pPr>
              <w:spacing w:line="360" w:lineRule="auto"/>
              <w:jc w:val="center"/>
              <w:rPr>
                <w:rFonts w:ascii="仿宋_GB2312" w:hAnsi="宋体" w:eastAsia="仿宋_GB2312"/>
                <w:b/>
                <w:color w:val="auto"/>
                <w:szCs w:val="21"/>
              </w:rPr>
            </w:pPr>
          </w:p>
        </w:tc>
      </w:tr>
    </w:tbl>
    <w:p>
      <w:pPr>
        <w:spacing w:line="360" w:lineRule="auto"/>
        <w:rPr>
          <w:rFonts w:ascii="仿宋_GB2312" w:eastAsia="仿宋_GB2312"/>
          <w:color w:val="auto"/>
          <w:szCs w:val="21"/>
        </w:rPr>
      </w:pPr>
      <w:r>
        <w:rPr>
          <w:rFonts w:hint="eastAsia" w:ascii="仿宋_GB2312" w:eastAsia="仿宋_GB2312"/>
          <w:color w:val="auto"/>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人数</w:t>
            </w:r>
          </w:p>
        </w:tc>
        <w:tc>
          <w:tcPr>
            <w:tcW w:w="3970" w:type="dxa"/>
            <w:tcBorders>
              <w:top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社保费/月</w:t>
            </w:r>
          </w:p>
        </w:tc>
        <w:tc>
          <w:tcPr>
            <w:tcW w:w="3839" w:type="dxa"/>
            <w:tcBorders>
              <w:top w:val="single" w:color="auto" w:sz="12" w:space="0"/>
              <w:righ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ascii="仿宋_GB2312" w:hAnsi="宋体" w:eastAsia="仿宋_GB2312"/>
                <w:color w:val="auto"/>
                <w:szCs w:val="21"/>
              </w:rPr>
            </w:pPr>
          </w:p>
        </w:tc>
        <w:tc>
          <w:tcPr>
            <w:tcW w:w="3970" w:type="dxa"/>
            <w:tcBorders>
              <w:bottom w:val="single" w:color="auto" w:sz="12" w:space="0"/>
            </w:tcBorders>
          </w:tcPr>
          <w:p>
            <w:pPr>
              <w:spacing w:line="360" w:lineRule="auto"/>
              <w:jc w:val="center"/>
              <w:rPr>
                <w:rFonts w:ascii="仿宋_GB2312" w:hAnsi="宋体" w:eastAsia="仿宋_GB2312"/>
                <w:color w:val="auto"/>
                <w:szCs w:val="21"/>
              </w:rPr>
            </w:pPr>
          </w:p>
        </w:tc>
        <w:tc>
          <w:tcPr>
            <w:tcW w:w="3839" w:type="dxa"/>
            <w:tcBorders>
              <w:bottom w:val="single" w:color="auto" w:sz="12" w:space="0"/>
              <w:right w:val="single" w:color="auto" w:sz="12" w:space="0"/>
            </w:tcBorders>
          </w:tcPr>
          <w:p>
            <w:pPr>
              <w:spacing w:line="360" w:lineRule="auto"/>
              <w:jc w:val="center"/>
              <w:rPr>
                <w:rFonts w:ascii="仿宋_GB2312" w:hAnsi="宋体" w:eastAsia="仿宋_GB2312"/>
                <w:b/>
                <w:color w:val="auto"/>
                <w:szCs w:val="21"/>
              </w:rPr>
            </w:pPr>
          </w:p>
        </w:tc>
      </w:tr>
    </w:tbl>
    <w:p>
      <w:pPr>
        <w:spacing w:line="360" w:lineRule="auto"/>
        <w:rPr>
          <w:rFonts w:ascii="仿宋_GB2312" w:eastAsia="仿宋_GB2312"/>
          <w:b/>
          <w:color w:val="auto"/>
          <w:szCs w:val="21"/>
        </w:rPr>
      </w:pPr>
      <w:r>
        <w:rPr>
          <w:rFonts w:hint="eastAsia" w:ascii="仿宋_GB2312" w:eastAsia="仿宋_GB2312"/>
          <w:b/>
          <w:color w:val="auto"/>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序号</w:t>
            </w:r>
          </w:p>
        </w:tc>
        <w:tc>
          <w:tcPr>
            <w:tcW w:w="1586" w:type="dxa"/>
            <w:tcBorders>
              <w:top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项目</w:t>
            </w:r>
          </w:p>
        </w:tc>
        <w:tc>
          <w:tcPr>
            <w:tcW w:w="3165" w:type="dxa"/>
            <w:tcBorders>
              <w:top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分项</w:t>
            </w:r>
          </w:p>
        </w:tc>
        <w:tc>
          <w:tcPr>
            <w:tcW w:w="2124" w:type="dxa"/>
            <w:tcBorders>
              <w:top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月费用（元）</w:t>
            </w:r>
          </w:p>
        </w:tc>
        <w:tc>
          <w:tcPr>
            <w:tcW w:w="2075" w:type="dxa"/>
            <w:tcBorders>
              <w:top w:val="single" w:color="auto" w:sz="12" w:space="0"/>
              <w:righ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ascii="仿宋_GB2312" w:hAnsi="宋体" w:eastAsia="仿宋_GB2312"/>
                <w:color w:val="auto"/>
                <w:szCs w:val="21"/>
              </w:rPr>
            </w:pPr>
          </w:p>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1</w:t>
            </w:r>
          </w:p>
        </w:tc>
        <w:tc>
          <w:tcPr>
            <w:tcW w:w="1586" w:type="dxa"/>
            <w:vMerge w:val="restart"/>
            <w:vAlign w:val="center"/>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人工费</w:t>
            </w:r>
          </w:p>
        </w:tc>
        <w:tc>
          <w:tcPr>
            <w:tcW w:w="3165" w:type="dxa"/>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工资</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ascii="仿宋_GB2312" w:hAnsi="宋体" w:eastAsia="仿宋_GB2312"/>
                <w:color w:val="auto"/>
                <w:szCs w:val="21"/>
              </w:rPr>
            </w:pPr>
          </w:p>
        </w:tc>
        <w:tc>
          <w:tcPr>
            <w:tcW w:w="1586" w:type="dxa"/>
            <w:vMerge w:val="continue"/>
          </w:tcPr>
          <w:p>
            <w:pPr>
              <w:spacing w:line="360" w:lineRule="auto"/>
              <w:jc w:val="center"/>
              <w:rPr>
                <w:rFonts w:ascii="仿宋_GB2312" w:hAnsi="宋体" w:eastAsia="仿宋_GB2312"/>
                <w:color w:val="auto"/>
                <w:szCs w:val="21"/>
              </w:rPr>
            </w:pPr>
          </w:p>
        </w:tc>
        <w:tc>
          <w:tcPr>
            <w:tcW w:w="3165" w:type="dxa"/>
            <w:vAlign w:val="center"/>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社保（单位承担部分）</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ascii="仿宋_GB2312" w:hAnsi="宋体" w:eastAsia="仿宋_GB2312"/>
                <w:color w:val="auto"/>
                <w:szCs w:val="21"/>
              </w:rPr>
            </w:pPr>
          </w:p>
        </w:tc>
        <w:tc>
          <w:tcPr>
            <w:tcW w:w="1586" w:type="dxa"/>
            <w:vMerge w:val="continue"/>
          </w:tcPr>
          <w:p>
            <w:pPr>
              <w:spacing w:line="360" w:lineRule="auto"/>
              <w:jc w:val="center"/>
              <w:rPr>
                <w:rFonts w:ascii="仿宋_GB2312" w:hAnsi="宋体" w:eastAsia="仿宋_GB2312"/>
                <w:color w:val="auto"/>
                <w:szCs w:val="21"/>
              </w:rPr>
            </w:pPr>
          </w:p>
        </w:tc>
        <w:tc>
          <w:tcPr>
            <w:tcW w:w="3165" w:type="dxa"/>
            <w:vAlign w:val="center"/>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法定节假日加班费</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2</w:t>
            </w:r>
          </w:p>
        </w:tc>
        <w:tc>
          <w:tcPr>
            <w:tcW w:w="4751" w:type="dxa"/>
            <w:gridSpan w:val="2"/>
            <w:vAlign w:val="center"/>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工具消耗费</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3</w:t>
            </w:r>
          </w:p>
        </w:tc>
        <w:tc>
          <w:tcPr>
            <w:tcW w:w="4751" w:type="dxa"/>
            <w:gridSpan w:val="2"/>
            <w:vAlign w:val="center"/>
          </w:tcPr>
          <w:p>
            <w:pPr>
              <w:spacing w:line="360" w:lineRule="auto"/>
              <w:jc w:val="center"/>
              <w:rPr>
                <w:rFonts w:ascii="仿宋_GB2312" w:hAnsi="宋体" w:eastAsia="仿宋_GB2312"/>
                <w:color w:val="auto"/>
                <w:szCs w:val="21"/>
              </w:rPr>
            </w:pPr>
            <w:r>
              <w:rPr>
                <w:rFonts w:hint="eastAsia" w:ascii="仿宋_GB2312" w:hAnsi="宋体" w:eastAsia="仿宋_GB2312"/>
                <w:b/>
                <w:color w:val="auto"/>
                <w:szCs w:val="21"/>
              </w:rPr>
              <w:t>小计</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4</w:t>
            </w:r>
          </w:p>
        </w:tc>
        <w:tc>
          <w:tcPr>
            <w:tcW w:w="4751" w:type="dxa"/>
            <w:gridSpan w:val="2"/>
            <w:vAlign w:val="center"/>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企业利润</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5</w:t>
            </w:r>
          </w:p>
        </w:tc>
        <w:tc>
          <w:tcPr>
            <w:tcW w:w="4751" w:type="dxa"/>
            <w:gridSpan w:val="2"/>
            <w:vAlign w:val="center"/>
          </w:tcPr>
          <w:p>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税费</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ascii="仿宋_GB2312" w:hAnsi="宋体" w:eastAsia="仿宋_GB2312"/>
                <w:color w:val="auto"/>
                <w:szCs w:val="21"/>
              </w:rPr>
            </w:pPr>
            <w:r>
              <w:rPr>
                <w:rFonts w:hint="eastAsia" w:ascii="仿宋_GB2312" w:hAnsi="宋体" w:eastAsia="仿宋_GB2312"/>
                <w:b/>
                <w:color w:val="auto"/>
                <w:szCs w:val="21"/>
              </w:rPr>
              <w:t>总计（月）</w:t>
            </w:r>
          </w:p>
        </w:tc>
        <w:tc>
          <w:tcPr>
            <w:tcW w:w="2124" w:type="dxa"/>
          </w:tcPr>
          <w:p>
            <w:pPr>
              <w:spacing w:line="360" w:lineRule="auto"/>
              <w:jc w:val="center"/>
              <w:rPr>
                <w:rFonts w:ascii="仿宋_GB2312" w:hAnsi="宋体" w:eastAsia="仿宋_GB2312"/>
                <w:color w:val="auto"/>
                <w:szCs w:val="21"/>
              </w:rPr>
            </w:pPr>
          </w:p>
        </w:tc>
        <w:tc>
          <w:tcPr>
            <w:tcW w:w="2075" w:type="dxa"/>
            <w:tcBorders>
              <w:right w:val="single" w:color="auto" w:sz="12" w:space="0"/>
            </w:tcBorders>
          </w:tcPr>
          <w:p>
            <w:pPr>
              <w:spacing w:line="360" w:lineRule="auto"/>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总报价（人民币大写）</w:t>
            </w:r>
          </w:p>
        </w:tc>
        <w:tc>
          <w:tcPr>
            <w:tcW w:w="4199" w:type="dxa"/>
            <w:gridSpan w:val="2"/>
            <w:tcBorders>
              <w:right w:val="single" w:color="auto" w:sz="12" w:space="0"/>
            </w:tcBorders>
          </w:tcPr>
          <w:p>
            <w:pPr>
              <w:spacing w:line="360" w:lineRule="auto"/>
              <w:jc w:val="left"/>
              <w:rPr>
                <w:rFonts w:ascii="仿宋_GB2312" w:hAnsi="宋体" w:eastAsia="仿宋_GB2312"/>
                <w:color w:val="auto"/>
                <w:szCs w:val="21"/>
                <w:u w:val="single"/>
              </w:rPr>
            </w:pPr>
            <w:r>
              <w:rPr>
                <w:rFonts w:hint="eastAsia" w:ascii="仿宋_GB2312" w:hAnsi="宋体" w:eastAsia="仿宋_GB2312"/>
                <w:color w:val="auto"/>
                <w:szCs w:val="21"/>
                <w:u w:val="single"/>
              </w:rPr>
              <w:t xml:space="preserve">                   （¥           ）</w:t>
            </w:r>
          </w:p>
        </w:tc>
      </w:tr>
    </w:tbl>
    <w:p>
      <w:pPr>
        <w:spacing w:line="500" w:lineRule="exact"/>
        <w:rPr>
          <w:rFonts w:ascii="仿宋_GB2312" w:hAnsi="宋体" w:eastAsia="仿宋_GB2312"/>
          <w:color w:val="auto"/>
          <w:sz w:val="24"/>
          <w:u w:val="single"/>
        </w:rPr>
      </w:pPr>
    </w:p>
    <w:p>
      <w:pPr>
        <w:adjustRightInd w:val="0"/>
        <w:snapToGrid w:val="0"/>
        <w:spacing w:line="300" w:lineRule="auto"/>
        <w:ind w:left="-88" w:leftChars="-42" w:firstLine="638" w:firstLineChars="265"/>
        <w:rPr>
          <w:rFonts w:ascii="仿宋_GB2312" w:hAnsi="宋体" w:eastAsia="仿宋_GB2312"/>
          <w:b/>
          <w:color w:val="auto"/>
          <w:sz w:val="24"/>
        </w:rPr>
      </w:pPr>
      <w:r>
        <w:rPr>
          <w:rFonts w:hint="eastAsia" w:ascii="仿宋_GB2312" w:hAnsi="宋体" w:eastAsia="仿宋_GB2312"/>
          <w:b/>
          <w:color w:val="auto"/>
          <w:sz w:val="24"/>
        </w:rPr>
        <w:t>注：1.报价明细表的总报价必须与报价表一致；</w:t>
      </w:r>
    </w:p>
    <w:p>
      <w:pPr>
        <w:adjustRightInd w:val="0"/>
        <w:snapToGrid w:val="0"/>
        <w:spacing w:line="300" w:lineRule="auto"/>
        <w:ind w:left="-88" w:leftChars="-42" w:firstLine="612" w:firstLineChars="254"/>
        <w:rPr>
          <w:rFonts w:ascii="仿宋_GB2312" w:hAnsi="宋体" w:eastAsia="仿宋_GB2312"/>
          <w:b/>
          <w:color w:val="auto"/>
          <w:sz w:val="24"/>
        </w:rPr>
      </w:pPr>
      <w:r>
        <w:rPr>
          <w:rFonts w:hint="eastAsia" w:ascii="仿宋_GB2312" w:hAnsi="宋体" w:eastAsia="仿宋_GB2312"/>
          <w:b/>
          <w:color w:val="auto"/>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ascii="仿宋_GB2312" w:hAnsi="宋体" w:eastAsia="仿宋_GB2312"/>
          <w:b/>
          <w:color w:val="auto"/>
          <w:sz w:val="24"/>
        </w:rPr>
      </w:pPr>
      <w:r>
        <w:rPr>
          <w:rFonts w:hint="eastAsia" w:ascii="仿宋_GB2312" w:hAnsi="宋体" w:eastAsia="仿宋_GB2312"/>
          <w:b/>
          <w:color w:val="auto"/>
          <w:sz w:val="24"/>
        </w:rPr>
        <w:t>3.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ascii="宋体" w:hAnsi="宋体"/>
          <w:color w:val="auto"/>
          <w:szCs w:val="21"/>
          <w:u w:val="single"/>
        </w:rPr>
      </w:pPr>
      <w:r>
        <w:rPr>
          <w:rFonts w:hint="eastAsia" w:ascii="仿宋_GB2312" w:hAnsi="宋体" w:eastAsia="仿宋_GB2312"/>
          <w:b/>
          <w:color w:val="auto"/>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ascii="仿宋_GB2312" w:hAnsi="宋体" w:eastAsia="仿宋_GB2312"/>
          <w:b/>
          <w:color w:val="auto"/>
          <w:sz w:val="24"/>
        </w:rPr>
      </w:pPr>
    </w:p>
    <w:p>
      <w:pPr>
        <w:adjustRightInd w:val="0"/>
        <w:snapToGrid w:val="0"/>
        <w:spacing w:line="300" w:lineRule="auto"/>
        <w:rPr>
          <w:rFonts w:ascii="仿宋_GB2312" w:hAnsi="宋体" w:eastAsia="仿宋_GB2312"/>
          <w:b/>
          <w:color w:val="auto"/>
          <w:sz w:val="24"/>
        </w:rPr>
      </w:pPr>
    </w:p>
    <w:p>
      <w:pPr>
        <w:pStyle w:val="52"/>
        <w:spacing w:line="360" w:lineRule="auto"/>
        <w:ind w:firstLine="3300" w:firstLineChars="1650"/>
        <w:rPr>
          <w:rFonts w:ascii="仿宋_GB2312" w:eastAsia="仿宋_GB2312"/>
          <w:color w:val="auto"/>
          <w:sz w:val="24"/>
          <w:szCs w:val="24"/>
        </w:rPr>
      </w:pPr>
      <w:r>
        <w:rPr>
          <w:rFonts w:hint="eastAsia" w:ascii="仿宋_GB2312" w:eastAsia="仿宋_GB2312"/>
          <w:color w:val="auto"/>
        </w:rPr>
        <w:t>法定代表人或委托代理人</w:t>
      </w:r>
      <w:r>
        <w:rPr>
          <w:rFonts w:hint="eastAsia" w:ascii="仿宋_GB2312" w:eastAsia="仿宋_GB2312"/>
          <w:b/>
          <w:bCs/>
          <w:color w:val="auto"/>
        </w:rPr>
        <w:t>（签字）</w:t>
      </w:r>
      <w:r>
        <w:rPr>
          <w:rFonts w:hint="eastAsia" w:ascii="仿宋_GB2312" w:eastAsia="仿宋_GB2312"/>
          <w:b/>
          <w:bCs/>
          <w:color w:val="auto"/>
          <w:sz w:val="24"/>
          <w:szCs w:val="24"/>
        </w:rPr>
        <w:t>：</w:t>
      </w:r>
      <w:r>
        <w:rPr>
          <w:rFonts w:hint="eastAsia" w:ascii="仿宋_GB2312" w:eastAsia="仿宋_GB2312"/>
          <w:color w:val="auto"/>
          <w:sz w:val="24"/>
          <w:szCs w:val="24"/>
          <w:u w:val="single"/>
        </w:rPr>
        <w:t xml:space="preserve">                 </w:t>
      </w:r>
    </w:p>
    <w:p>
      <w:pPr>
        <w:spacing w:line="360" w:lineRule="auto"/>
        <w:jc w:val="center"/>
        <w:rPr>
          <w:rFonts w:ascii="仿宋_GB2312" w:hAnsi="宋体" w:eastAsia="仿宋_GB2312"/>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pPr>
        <w:adjustRightInd w:val="0"/>
        <w:snapToGrid w:val="0"/>
        <w:spacing w:line="300" w:lineRule="auto"/>
        <w:ind w:right="240"/>
        <w:jc w:val="right"/>
        <w:rPr>
          <w:rFonts w:ascii="仿宋_GB2312" w:hAnsi="宋体" w:eastAsia="仿宋_GB2312"/>
          <w:color w:val="auto"/>
          <w:sz w:val="24"/>
        </w:rPr>
      </w:pPr>
    </w:p>
    <w:p>
      <w:pPr>
        <w:spacing w:line="276" w:lineRule="auto"/>
        <w:jc w:val="right"/>
        <w:rPr>
          <w:rFonts w:ascii="仿宋_GB2312" w:hAnsi="宋体" w:eastAsia="仿宋_GB2312"/>
          <w:color w:val="auto"/>
          <w:sz w:val="24"/>
        </w:rPr>
      </w:pPr>
    </w:p>
    <w:p>
      <w:pPr>
        <w:spacing w:line="276" w:lineRule="auto"/>
        <w:jc w:val="right"/>
        <w:rPr>
          <w:rFonts w:ascii="仿宋_GB2312" w:hAnsi="宋体" w:eastAsia="仿宋_GB2312"/>
          <w:color w:val="auto"/>
          <w:sz w:val="24"/>
        </w:rPr>
      </w:pPr>
    </w:p>
    <w:p>
      <w:pPr>
        <w:pStyle w:val="52"/>
        <w:spacing w:line="360" w:lineRule="exact"/>
        <w:ind w:firstLine="482" w:firstLineChars="200"/>
        <w:rPr>
          <w:rFonts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numPr>
          <w:ilvl w:val="255"/>
          <w:numId w:val="0"/>
        </w:numPr>
        <w:snapToGrid w:val="0"/>
        <w:spacing w:before="50" w:after="50"/>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pPr>
        <w:snapToGrid w:val="0"/>
        <w:spacing w:beforeLines="50" w:after="50" w:line="360" w:lineRule="exact"/>
        <w:jc w:val="center"/>
        <w:rPr>
          <w:rFonts w:ascii="仿宋_GB2312" w:hAnsi="宋体" w:eastAsia="仿宋_GB2312"/>
          <w:b/>
          <w:bCs/>
          <w:color w:val="auto"/>
          <w:sz w:val="44"/>
          <w:szCs w:val="44"/>
        </w:rPr>
      </w:pPr>
    </w:p>
    <w:p>
      <w:pPr>
        <w:snapToGrid w:val="0"/>
        <w:spacing w:beforeLines="50" w:after="50" w:line="360" w:lineRule="exact"/>
        <w:jc w:val="center"/>
        <w:rPr>
          <w:rFonts w:ascii="仿宋_GB2312" w:hAnsi="宋体" w:eastAsia="仿宋_GB2312"/>
          <w:b/>
          <w:bCs/>
          <w:color w:val="auto"/>
          <w:sz w:val="44"/>
          <w:szCs w:val="44"/>
        </w:rPr>
      </w:pPr>
    </w:p>
    <w:p>
      <w:pPr>
        <w:snapToGrid w:val="0"/>
        <w:spacing w:before="50"/>
        <w:ind w:right="-611" w:rightChars="-291"/>
        <w:jc w:val="left"/>
        <w:rPr>
          <w:rFonts w:ascii="仿宋_GB2312" w:hAnsi="宋体" w:eastAsia="仿宋_GB2312"/>
          <w:b/>
          <w:color w:val="auto"/>
          <w:sz w:val="24"/>
        </w:rPr>
      </w:pPr>
      <w:r>
        <w:rPr>
          <w:rFonts w:ascii="仿宋_GB2312" w:hAnsi="宋体" w:eastAsia="仿宋_GB2312"/>
          <w:b/>
          <w:color w:val="auto"/>
          <w:sz w:val="24"/>
        </w:rPr>
        <w:br w:type="page"/>
      </w:r>
    </w:p>
    <w:p>
      <w:pPr>
        <w:snapToGrid w:val="0"/>
        <w:spacing w:before="50" w:after="50"/>
        <w:rPr>
          <w:rFonts w:ascii="仿宋_GB2312" w:eastAsia="仿宋_GB2312"/>
          <w:b/>
          <w:bCs/>
          <w:color w:val="auto"/>
          <w:szCs w:val="21"/>
        </w:rPr>
      </w:pPr>
      <w:r>
        <w:rPr>
          <w:rFonts w:hint="eastAsia" w:ascii="仿宋_GB2312" w:eastAsia="仿宋_GB2312"/>
          <w:b/>
          <w:bCs/>
          <w:color w:val="auto"/>
          <w:sz w:val="24"/>
        </w:rPr>
        <w:t>商务技术文件目录：</w:t>
      </w:r>
    </w:p>
    <w:p>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（5）拟投入服务团队一览表（如有）…………………………………………………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（6）针对本项目的理解分析和工作方案（如有）……………………………………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（7）针对本项目的进退场服务交接方案（如有）……………………………………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（8）清扫保洁服务方案（如有）………………………………………………………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）物资配备表（如有）………………………………………………………………</w:t>
      </w:r>
    </w:p>
    <w:p>
      <w:pPr>
        <w:pStyle w:val="437"/>
        <w:spacing w:before="0" w:beforeAutospacing="0" w:after="0" w:afterAutospacing="0" w:line="400" w:lineRule="atLeast"/>
        <w:rPr>
          <w:rFonts w:hint="eastAsia" w:ascii="仿宋_GB2312" w:eastAsia="仿宋_GB2312"/>
          <w:color w:val="auto"/>
          <w:lang w:eastAsia="zh-CN"/>
        </w:rPr>
      </w:pPr>
      <w:r>
        <w:rPr>
          <w:rFonts w:hint="eastAsia" w:ascii="仿宋_GB2312" w:eastAsia="仿宋_GB2312"/>
          <w:color w:val="auto"/>
        </w:rPr>
        <w:t>  （1</w:t>
      </w:r>
      <w:r>
        <w:rPr>
          <w:rFonts w:hint="eastAsia" w:ascii="仿宋_GB2312" w:eastAsia="仿宋_GB2312"/>
          <w:color w:val="auto"/>
          <w:lang w:val="en-US" w:eastAsia="zh-CN"/>
        </w:rPr>
        <w:t>0</w:t>
      </w:r>
      <w:r>
        <w:rPr>
          <w:rFonts w:hint="eastAsia" w:ascii="仿宋_GB2312" w:eastAsia="仿宋_GB2312"/>
          <w:color w:val="auto"/>
        </w:rPr>
        <w:t>）</w:t>
      </w:r>
      <w:r>
        <w:rPr>
          <w:rFonts w:hint="eastAsia" w:ascii="仿宋_GB2312" w:eastAsia="仿宋_GB2312"/>
          <w:color w:val="auto"/>
          <w:lang w:eastAsia="zh-CN"/>
        </w:rPr>
        <w:t>项目管理制度</w:t>
      </w:r>
      <w:r>
        <w:rPr>
          <w:rFonts w:hint="eastAsia" w:ascii="仿宋_GB2312" w:eastAsia="仿宋_GB2312"/>
          <w:color w:val="auto"/>
        </w:rPr>
        <w:t>（如有）……………………………………………………………</w:t>
      </w:r>
    </w:p>
    <w:p>
      <w:pPr>
        <w:pStyle w:val="437"/>
        <w:spacing w:before="0" w:beforeAutospacing="0" w:after="0" w:afterAutospacing="0" w:line="400" w:lineRule="atLeast"/>
        <w:ind w:firstLine="480" w:firstLineChars="200"/>
        <w:rPr>
          <w:rFonts w:hint="eastAsia" w:ascii="仿宋_GB2312" w:eastAsia="仿宋_GB2312"/>
          <w:color w:val="auto"/>
          <w:lang w:eastAsia="zh-CN"/>
        </w:rPr>
      </w:pPr>
      <w:r>
        <w:rPr>
          <w:rFonts w:hint="eastAsia" w:ascii="仿宋_GB2312" w:eastAsia="仿宋_GB2312"/>
          <w:color w:val="auto"/>
          <w:lang w:eastAsia="zh-CN"/>
        </w:rPr>
        <w:t>（</w:t>
      </w:r>
      <w:r>
        <w:rPr>
          <w:rFonts w:hint="eastAsia" w:ascii="仿宋_GB2312" w:eastAsia="仿宋_GB2312"/>
          <w:color w:val="auto"/>
          <w:lang w:val="en-US" w:eastAsia="zh-CN"/>
        </w:rPr>
        <w:t>11</w:t>
      </w:r>
      <w:r>
        <w:rPr>
          <w:rFonts w:hint="eastAsia" w:ascii="仿宋_GB2312" w:eastAsia="仿宋_GB2312"/>
          <w:color w:val="auto"/>
          <w:lang w:eastAsia="zh-CN"/>
        </w:rPr>
        <w:t>）应急事件处理方案</w:t>
      </w:r>
      <w:r>
        <w:rPr>
          <w:rFonts w:hint="eastAsia" w:ascii="仿宋_GB2312" w:eastAsia="仿宋_GB2312"/>
          <w:color w:val="auto"/>
        </w:rPr>
        <w:t>（如有）………………………………………………………</w:t>
      </w:r>
    </w:p>
    <w:p>
      <w:pPr>
        <w:pStyle w:val="437"/>
        <w:spacing w:before="0" w:beforeAutospacing="0" w:after="0" w:afterAutospacing="0" w:line="400" w:lineRule="atLeast"/>
        <w:ind w:firstLine="480" w:firstLineChars="200"/>
        <w:rPr>
          <w:rFonts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12</w:t>
      </w:r>
      <w:r>
        <w:rPr>
          <w:rFonts w:hint="eastAsia" w:ascii="仿宋_GB2312" w:eastAsia="仿宋_GB2312"/>
          <w:color w:val="auto"/>
          <w:lang w:eastAsia="zh-CN"/>
        </w:rPr>
        <w:t>）</w:t>
      </w:r>
      <w:r>
        <w:rPr>
          <w:rFonts w:hint="eastAsia" w:ascii="仿宋_GB2312" w:eastAsia="仿宋_GB2312"/>
          <w:color w:val="auto"/>
        </w:rPr>
        <w:t>人员管理方案（如有）……………………………………………………………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）供应商同类项目经验一览表（如有）……………………………………………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）供应商具备有效的质量管理体系认证证书（如有）……………………………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）供应商具备有效的职业健康安全管理体系认证证书（如有）…………………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）供应商具备有效的环境管理体系认证证书（如有）……………………………</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7</w:t>
      </w:r>
      <w:r>
        <w:rPr>
          <w:rFonts w:hint="eastAsia" w:ascii="仿宋_GB2312" w:eastAsia="仿宋_GB2312"/>
          <w:color w:val="auto"/>
        </w:rPr>
        <w:t>）对本项目的合理化建议和改进措施（如有，格式自拟）………………………</w:t>
      </w:r>
    </w:p>
    <w:p>
      <w:pPr>
        <w:pStyle w:val="437"/>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8</w:t>
      </w:r>
      <w:r>
        <w:rPr>
          <w:rFonts w:hint="eastAsia" w:ascii="仿宋_GB2312" w:eastAsia="仿宋_GB2312"/>
          <w:color w:val="auto"/>
        </w:rPr>
        <w:t>）供应商认为需要提供的有关资料（如有，格式自拟）…………………………</w:t>
      </w:r>
    </w:p>
    <w:p>
      <w:pPr>
        <w:snapToGrid w:val="0"/>
        <w:spacing w:before="50" w:after="50"/>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ascii="仿宋_GB2312" w:hAnsi="宋体" w:eastAsia="仿宋_GB2312"/>
          <w:b/>
          <w:bCs/>
          <w:color w:val="auto"/>
          <w:sz w:val="24"/>
        </w:rPr>
      </w:pPr>
      <w:r>
        <w:rPr>
          <w:rFonts w:hint="eastAsia" w:ascii="仿宋_GB2312" w:hAnsi="宋体" w:eastAsia="仿宋_GB2312"/>
          <w:b/>
          <w:bCs/>
          <w:color w:val="auto"/>
          <w:sz w:val="24"/>
        </w:rPr>
        <w:t>（1）磋商书格式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napToGrid w:val="0"/>
        <w:spacing w:before="50" w:after="50"/>
        <w:jc w:val="center"/>
        <w:rPr>
          <w:rFonts w:ascii="宋体" w:hAnsi="宋体"/>
          <w:b/>
          <w:color w:val="auto"/>
          <w:sz w:val="32"/>
          <w:szCs w:val="32"/>
        </w:rPr>
      </w:pPr>
      <w:r>
        <w:rPr>
          <w:rFonts w:hint="eastAsia" w:ascii="宋体" w:hAnsi="宋体"/>
          <w:b/>
          <w:color w:val="auto"/>
          <w:sz w:val="32"/>
          <w:szCs w:val="32"/>
        </w:rPr>
        <w:t>磋商书</w:t>
      </w:r>
    </w:p>
    <w:p>
      <w:pPr>
        <w:snapToGrid w:val="0"/>
        <w:spacing w:before="50" w:after="50"/>
        <w:ind w:firstLine="148" w:firstLineChars="46"/>
        <w:jc w:val="left"/>
        <w:rPr>
          <w:rFonts w:ascii="仿宋_GB2312" w:eastAsia="仿宋_GB2312"/>
          <w:b/>
          <w:color w:val="auto"/>
          <w:sz w:val="32"/>
          <w:szCs w:val="32"/>
          <w:u w:val="single"/>
        </w:rPr>
      </w:pPr>
    </w:p>
    <w:p>
      <w:pPr>
        <w:jc w:val="left"/>
        <w:rPr>
          <w:rFonts w:ascii="仿宋_GB2312" w:eastAsia="仿宋_GB2312"/>
          <w:color w:val="auto"/>
          <w:u w:val="single"/>
        </w:rPr>
      </w:pPr>
      <w:r>
        <w:rPr>
          <w:rFonts w:hint="eastAsia" w:ascii="仿宋_GB2312" w:eastAsia="仿宋_GB2312"/>
          <w:color w:val="auto"/>
          <w:u w:val="single"/>
        </w:rPr>
        <w:t xml:space="preserve">  柳州市雀儿山公园管理处、柳州市政府集中采购中心：</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（项目名称/项目编号）     </w:t>
      </w:r>
      <w:r>
        <w:rPr>
          <w:rFonts w:hint="eastAsia" w:ascii="仿宋_GB2312" w:eastAsia="仿宋_GB2312"/>
          <w:color w:val="auto"/>
          <w:szCs w:val="21"/>
        </w:rPr>
        <w:t>项目的竞争性磋商文件，我方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竞争性磋商电子响应文件：资格文件、报价要求文件、商务技术文件。</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在此，授权代表宣布同意如下：</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：自首次响应文件提交截止日期后</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天。</w:t>
      </w:r>
      <w:r>
        <w:rPr>
          <w:rFonts w:hint="eastAsia" w:ascii="仿宋_GB2312" w:hAnsi="宋体" w:eastAsia="仿宋_GB2312"/>
          <w:b/>
          <w:bCs/>
          <w:color w:val="auto"/>
          <w:szCs w:val="21"/>
        </w:rPr>
        <w:t>（不得少于90天，否则响应无效）</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4.将按竞争性磋商文件的约定履行合同责任和义务；</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8.与本次磋商有关的一切正式往来信函请寄：</w:t>
      </w:r>
    </w:p>
    <w:p>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ascii="仿宋_GB2312" w:hAnsi="宋体" w:eastAsia="仿宋_GB2312"/>
          <w:color w:val="auto"/>
          <w:szCs w:val="21"/>
        </w:rPr>
      </w:pPr>
    </w:p>
    <w:p>
      <w:pPr>
        <w:snapToGrid w:val="0"/>
        <w:spacing w:line="400" w:lineRule="exact"/>
        <w:ind w:firstLine="420" w:firstLineChars="200"/>
        <w:jc w:val="center"/>
        <w:rPr>
          <w:rFonts w:ascii="仿宋_GB2312" w:hAnsi="宋体" w:eastAsia="仿宋_GB2312"/>
          <w:color w:val="auto"/>
          <w:szCs w:val="21"/>
        </w:rPr>
      </w:pPr>
    </w:p>
    <w:p>
      <w:pPr>
        <w:pStyle w:val="26"/>
        <w:spacing w:line="360" w:lineRule="auto"/>
        <w:ind w:firstLine="4625" w:firstLineChars="2194"/>
        <w:rPr>
          <w:rFonts w:ascii="仿宋_GB2312" w:eastAsia="仿宋_GB2312"/>
          <w:color w:val="auto"/>
        </w:rPr>
      </w:pPr>
      <w:r>
        <w:rPr>
          <w:rFonts w:hint="eastAsia" w:ascii="仿宋_GB2312" w:eastAsia="仿宋_GB2312"/>
          <w:b/>
          <w:bCs/>
          <w:color w:val="auto"/>
        </w:rPr>
        <w:t>法定代表人或委托代理人（签字）：</w:t>
      </w:r>
      <w:r>
        <w:rPr>
          <w:rFonts w:hint="eastAsia" w:ascii="仿宋_GB2312" w:eastAsia="仿宋_GB2312"/>
          <w:color w:val="auto"/>
          <w:u w:val="single"/>
        </w:rPr>
        <w:t xml:space="preserve">                 </w:t>
      </w:r>
    </w:p>
    <w:p>
      <w:pPr>
        <w:snapToGrid w:val="0"/>
        <w:spacing w:line="400" w:lineRule="exact"/>
        <w:ind w:right="480" w:firstLine="420" w:firstLineChars="200"/>
        <w:jc w:val="center"/>
        <w:rPr>
          <w:rFonts w:ascii="仿宋_GB2312" w:hAnsi="宋体" w:eastAsia="仿宋_GB2312"/>
          <w:color w:val="auto"/>
          <w:sz w:val="24"/>
        </w:rPr>
      </w:pPr>
      <w:r>
        <w:rPr>
          <w:rFonts w:hint="eastAsia" w:ascii="仿宋_GB2312" w:eastAsia="仿宋_GB2312"/>
          <w:color w:val="auto"/>
          <w:szCs w:val="21"/>
        </w:rPr>
        <w:t xml:space="preserve">                               供应商名称</w:t>
      </w:r>
      <w:r>
        <w:rPr>
          <w:rFonts w:hint="eastAsia" w:ascii="仿宋_GB2312" w:eastAsia="仿宋_GB2312"/>
          <w:b/>
          <w:bCs/>
          <w:color w:val="auto"/>
          <w:szCs w:val="21"/>
        </w:rPr>
        <w:t>（CA电子签章）</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hAnsi="宋体" w:eastAsia="仿宋_GB2312"/>
          <w:color w:val="auto"/>
          <w:sz w:val="24"/>
          <w:u w:val="single"/>
        </w:rPr>
        <w:t xml:space="preserve">                     </w:t>
      </w:r>
    </w:p>
    <w:p>
      <w:pPr>
        <w:snapToGrid w:val="0"/>
        <w:spacing w:line="400" w:lineRule="exact"/>
        <w:ind w:firstLine="480" w:firstLineChars="200"/>
        <w:rPr>
          <w:rFonts w:ascii="仿宋_GB2312" w:hAnsi="宋体" w:eastAsia="仿宋_GB2312"/>
          <w:color w:val="auto"/>
          <w:sz w:val="24"/>
        </w:rPr>
      </w:pPr>
    </w:p>
    <w:p>
      <w:pPr>
        <w:snapToGrid w:val="0"/>
        <w:spacing w:line="40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s="宋体"/>
          <w:color w:val="auto"/>
          <w:kern w:val="0"/>
          <w:sz w:val="24"/>
        </w:rPr>
        <w:t xml:space="preserve">          日  期</w:t>
      </w:r>
      <w:r>
        <w:rPr>
          <w:rFonts w:hint="eastAsia" w:ascii="仿宋_GB2312" w:hAnsi="宋体" w:eastAsia="仿宋_GB2312"/>
          <w:color w:val="auto"/>
          <w:sz w:val="24"/>
        </w:rPr>
        <w:t>：</w:t>
      </w:r>
      <w:r>
        <w:rPr>
          <w:rFonts w:hint="eastAsia" w:ascii="仿宋_GB2312" w:eastAsia="仿宋_GB2312"/>
          <w:color w:val="auto"/>
          <w:sz w:val="24"/>
        </w:rPr>
        <w:t xml:space="preserve">       年   月   日</w:t>
      </w:r>
    </w:p>
    <w:p>
      <w:pPr>
        <w:snapToGrid w:val="0"/>
        <w:spacing w:before="50" w:after="50"/>
        <w:jc w:val="left"/>
        <w:rPr>
          <w:rFonts w:ascii="仿宋_GB2312" w:hAnsi="宋体" w:eastAsia="仿宋_GB2312"/>
          <w:color w:val="auto"/>
          <w:sz w:val="24"/>
        </w:rPr>
      </w:pPr>
    </w:p>
    <w:p>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before="50" w:after="50"/>
        <w:jc w:val="left"/>
        <w:rPr>
          <w:rFonts w:ascii="仿宋_GB2312" w:hAnsi="宋体" w:eastAsia="仿宋_GB2312"/>
          <w:b/>
          <w:bCs/>
          <w:color w:val="auto"/>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）项目要求及服务需求响应表格式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pacing w:line="276" w:lineRule="auto"/>
        <w:jc w:val="left"/>
        <w:rPr>
          <w:rFonts w:ascii="仿宋_GB2312" w:eastAsia="仿宋_GB2312"/>
          <w:color w:val="auto"/>
          <w:sz w:val="24"/>
          <w:u w:val="single"/>
        </w:rPr>
      </w:pPr>
    </w:p>
    <w:p>
      <w:pPr>
        <w:snapToGrid w:val="0"/>
        <w:spacing w:before="50" w:after="50"/>
        <w:jc w:val="center"/>
        <w:rPr>
          <w:rFonts w:ascii="宋体" w:hAnsi="宋体"/>
          <w:b/>
          <w:color w:val="auto"/>
          <w:sz w:val="32"/>
          <w:szCs w:val="32"/>
        </w:rPr>
      </w:pPr>
      <w:r>
        <w:rPr>
          <w:rFonts w:hint="eastAsia" w:ascii="宋体" w:hAnsi="宋体"/>
          <w:b/>
          <w:color w:val="auto"/>
          <w:sz w:val="32"/>
          <w:szCs w:val="32"/>
        </w:rPr>
        <w:t>项目要求及服务需求响应表</w:t>
      </w:r>
    </w:p>
    <w:p>
      <w:pPr>
        <w:snapToGrid w:val="0"/>
        <w:spacing w:before="50" w:after="50"/>
        <w:jc w:val="center"/>
        <w:rPr>
          <w:rFonts w:ascii="宋体" w:hAnsi="宋体"/>
          <w:b/>
          <w:color w:val="auto"/>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r>
              <w:rPr>
                <w:rFonts w:hint="eastAsia" w:ascii="宋体" w:hAnsi="宋体" w:cs="宋体"/>
                <w:b/>
                <w:color w:val="auto"/>
                <w:kern w:val="0"/>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p>
        </w:tc>
      </w:tr>
    </w:tbl>
    <w:p>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color w:val="auto"/>
          <w:sz w:val="24"/>
        </w:rPr>
        <w:t>注：1.应对照竞争性磋商文件“第三章《采购需求》”一、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color w:val="auto"/>
          <w:sz w:val="24"/>
        </w:rPr>
        <w:t>，逐条说明所提供服务已对竞争性磋商文件的服务内容要求做出了实质性的响应，并申明与服务内容要求的偏离说明。</w:t>
      </w:r>
      <w:r>
        <w:rPr>
          <w:rFonts w:hint="eastAsia" w:ascii="仿宋_GB2312" w:eastAsia="仿宋_GB2312"/>
          <w:b/>
          <w:color w:val="auto"/>
          <w:sz w:val="24"/>
        </w:rPr>
        <w:t>具体响应内容优于竞争性磋商文件要求的请在“偏离说明”一栏填写“正偏离”，具体响应内容满足</w:t>
      </w:r>
      <w:r>
        <w:rPr>
          <w:rFonts w:hint="eastAsia" w:ascii="仿宋_GB2312" w:hAnsi="宋体" w:eastAsia="仿宋_GB2312"/>
          <w:b/>
          <w:color w:val="auto"/>
          <w:sz w:val="24"/>
        </w:rPr>
        <w:t>竞争性</w:t>
      </w:r>
      <w:r>
        <w:rPr>
          <w:rFonts w:hint="eastAsia" w:ascii="仿宋_GB2312" w:eastAsia="仿宋_GB2312"/>
          <w:b/>
          <w:color w:val="auto"/>
          <w:sz w:val="24"/>
        </w:rPr>
        <w:t>磋商</w:t>
      </w:r>
      <w:r>
        <w:rPr>
          <w:rFonts w:hint="eastAsia" w:ascii="仿宋_GB2312" w:hAnsi="宋体" w:eastAsia="仿宋_GB2312"/>
          <w:b/>
          <w:color w:val="auto"/>
          <w:sz w:val="24"/>
        </w:rPr>
        <w:t>文件</w:t>
      </w:r>
      <w:r>
        <w:rPr>
          <w:rFonts w:hint="eastAsia" w:ascii="仿宋_GB2312" w:eastAsia="仿宋_GB2312"/>
          <w:b/>
          <w:color w:val="auto"/>
          <w:sz w:val="24"/>
        </w:rPr>
        <w:t>要求的填写“无偏离”，具体响应内容低于</w:t>
      </w:r>
      <w:r>
        <w:rPr>
          <w:rFonts w:hint="eastAsia" w:ascii="仿宋_GB2312" w:hAnsi="宋体" w:eastAsia="仿宋_GB2312"/>
          <w:b/>
          <w:color w:val="auto"/>
          <w:sz w:val="24"/>
        </w:rPr>
        <w:t>竞争性磋商文件</w:t>
      </w:r>
      <w:r>
        <w:rPr>
          <w:rFonts w:hint="eastAsia" w:ascii="仿宋_GB2312" w:eastAsia="仿宋_GB2312"/>
          <w:b/>
          <w:color w:val="auto"/>
          <w:sz w:val="24"/>
        </w:rPr>
        <w:t>要求的填写“负偏离”。</w:t>
      </w:r>
    </w:p>
    <w:p>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bCs/>
          <w:color w:val="auto"/>
          <w:kern w:val="0"/>
          <w:sz w:val="24"/>
        </w:rPr>
        <w:t>2.供应商就标记“★”符号的实质性响应内容发生负偏离一项以上的，视为响应无效。</w:t>
      </w:r>
    </w:p>
    <w:p>
      <w:pPr>
        <w:spacing w:after="120" w:line="300" w:lineRule="auto"/>
        <w:ind w:right="382" w:rightChars="182" w:firstLine="482" w:firstLineChars="200"/>
        <w:rPr>
          <w:rFonts w:ascii="仿宋_GB2312" w:hAnsi="宋体" w:eastAsia="仿宋_GB2312"/>
          <w:b/>
          <w:color w:val="auto"/>
          <w:sz w:val="24"/>
        </w:rPr>
      </w:pPr>
    </w:p>
    <w:p>
      <w:pPr>
        <w:ind w:firstLine="3150" w:firstLineChars="1500"/>
        <w:rPr>
          <w:rFonts w:ascii="仿宋_GB2312" w:hAnsi="Courier New" w:eastAsia="仿宋_GB2312" w:cs="Courier New"/>
          <w:color w:val="auto"/>
          <w:sz w:val="24"/>
          <w:szCs w:val="21"/>
          <w:u w:val="single"/>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hAnsi="Courier New" w:eastAsia="仿宋_GB2312" w:cs="Courier New"/>
          <w:color w:val="auto"/>
          <w:sz w:val="24"/>
          <w:szCs w:val="21"/>
          <w:u w:val="single"/>
        </w:rPr>
        <w:t xml:space="preserve">           </w:t>
      </w:r>
    </w:p>
    <w:p>
      <w:pPr>
        <w:ind w:firstLine="2160" w:firstLineChars="900"/>
        <w:rPr>
          <w:rFonts w:ascii="仿宋_GB2312" w:hAnsi="Courier New" w:eastAsia="仿宋_GB2312" w:cs="Courier New"/>
          <w:color w:val="auto"/>
          <w:sz w:val="24"/>
        </w:rPr>
      </w:pPr>
    </w:p>
    <w:p>
      <w:pPr>
        <w:ind w:firstLine="4515" w:firstLineChars="2150"/>
        <w:rPr>
          <w:rFonts w:ascii="仿宋_GB2312" w:hAnsi="Courier New" w:eastAsia="仿宋_GB2312" w:cs="Courier New"/>
          <w:color w:val="auto"/>
          <w:sz w:val="24"/>
        </w:rPr>
      </w:pP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 w:val="24"/>
          <w:u w:val="single"/>
        </w:rPr>
        <w:t xml:space="preserve">                                </w:t>
      </w:r>
    </w:p>
    <w:p>
      <w:pPr>
        <w:rPr>
          <w:rFonts w:ascii="仿宋_GB2312" w:hAnsi="Courier New" w:eastAsia="仿宋_GB2312" w:cs="Courier New"/>
          <w:color w:val="auto"/>
          <w:sz w:val="24"/>
        </w:rPr>
      </w:pPr>
    </w:p>
    <w:p>
      <w:pPr>
        <w:jc w:val="right"/>
        <w:rPr>
          <w:rFonts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xml:space="preserve">        年     月     日</w:t>
      </w:r>
    </w:p>
    <w:p>
      <w:pPr>
        <w:jc w:val="right"/>
        <w:rPr>
          <w:rFonts w:ascii="仿宋_GB2312" w:hAnsi="宋体" w:eastAsia="仿宋_GB2312"/>
          <w:color w:val="auto"/>
          <w:sz w:val="24"/>
        </w:rPr>
      </w:pPr>
    </w:p>
    <w:p>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jc w:val="right"/>
        <w:rPr>
          <w:rFonts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3</w:t>
      </w:r>
      <w:r>
        <w:rPr>
          <w:rFonts w:hint="eastAsia" w:ascii="仿宋_GB2312" w:hAnsi="宋体" w:eastAsia="仿宋_GB2312"/>
          <w:b/>
          <w:bCs/>
          <w:color w:val="auto"/>
          <w:sz w:val="24"/>
        </w:rPr>
        <w:t>）商务响应表格式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pStyle w:val="26"/>
        <w:spacing w:line="276" w:lineRule="auto"/>
        <w:jc w:val="center"/>
        <w:rPr>
          <w:rFonts w:hAnsi="宋体"/>
          <w:b/>
          <w:color w:val="auto"/>
          <w:sz w:val="32"/>
          <w:szCs w:val="32"/>
        </w:rPr>
      </w:pPr>
      <w:r>
        <w:rPr>
          <w:rFonts w:hint="eastAsia" w:hAnsi="宋体"/>
          <w:b/>
          <w:color w:val="auto"/>
          <w:sz w:val="32"/>
          <w:szCs w:val="32"/>
        </w:rPr>
        <w:t>商务响应表</w:t>
      </w:r>
    </w:p>
    <w:p>
      <w:pPr>
        <w:snapToGrid w:val="0"/>
        <w:spacing w:before="50"/>
        <w:ind w:firstLine="480" w:firstLineChars="200"/>
        <w:jc w:val="left"/>
        <w:rPr>
          <w:rFonts w:ascii="仿宋_GB2312" w:eastAsia="仿宋_GB2312"/>
          <w:color w:val="auto"/>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Lines="50"/>
              <w:jc w:val="left"/>
              <w:rPr>
                <w:rFonts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r>
              <w:rPr>
                <w:rFonts w:hint="eastAsia" w:ascii="仿宋_GB2312" w:hAnsi="宋体" w:eastAsia="仿宋_GB2312"/>
                <w:b/>
                <w:bCs/>
                <w:color w:val="auto"/>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jc w:val="left"/>
              <w:rPr>
                <w:rFonts w:ascii="仿宋_GB2312" w:hAnsi="宋体" w:eastAsia="仿宋_GB2312"/>
                <w:color w:val="auto"/>
                <w:sz w:val="24"/>
              </w:rPr>
            </w:pPr>
            <w:r>
              <w:rPr>
                <w:rFonts w:hint="eastAsia" w:ascii="仿宋_GB2312" w:hAnsi="宋体" w:eastAsia="仿宋_GB2312"/>
                <w:b/>
                <w:bCs/>
                <w:color w:val="auto"/>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_GB2312" w:hAnsi="宋体" w:eastAsia="仿宋_GB2312"/>
                <w:color w:val="auto"/>
                <w:sz w:val="24"/>
              </w:rPr>
            </w:pPr>
          </w:p>
        </w:tc>
      </w:tr>
    </w:tbl>
    <w:p>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注：1</w:t>
      </w:r>
      <w:r>
        <w:rPr>
          <w:rFonts w:ascii="仿宋_GB2312" w:eastAsia="仿宋_GB2312"/>
          <w:b/>
          <w:color w:val="auto"/>
          <w:sz w:val="24"/>
        </w:rPr>
        <w:t>.</w:t>
      </w:r>
      <w:r>
        <w:rPr>
          <w:rFonts w:hint="eastAsia" w:ascii="仿宋_GB2312" w:eastAsia="仿宋_GB2312"/>
          <w:b/>
          <w:color w:val="auto"/>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2.供应商就标记“★”符号的实质性响应内容发生负偏离一项以上的，视为响应无效。</w:t>
      </w:r>
    </w:p>
    <w:p>
      <w:pPr>
        <w:pStyle w:val="26"/>
        <w:spacing w:line="300" w:lineRule="exact"/>
        <w:ind w:firstLine="482" w:firstLineChars="200"/>
        <w:rPr>
          <w:rFonts w:ascii="仿宋_GB2312" w:eastAsia="仿宋_GB2312"/>
          <w:b/>
          <w:color w:val="auto"/>
          <w:sz w:val="24"/>
        </w:rPr>
      </w:pPr>
    </w:p>
    <w:p>
      <w:pPr>
        <w:pStyle w:val="26"/>
        <w:spacing w:line="300" w:lineRule="exact"/>
        <w:rPr>
          <w:rFonts w:ascii="仿宋_GB2312" w:eastAsia="仿宋_GB2312"/>
          <w:b/>
          <w:color w:val="auto"/>
          <w:sz w:val="24"/>
        </w:rPr>
      </w:pPr>
    </w:p>
    <w:p>
      <w:pPr>
        <w:snapToGrid w:val="0"/>
        <w:spacing w:before="50" w:after="50" w:line="400" w:lineRule="exact"/>
        <w:ind w:left="-2" w:leftChars="-1" w:right="-817" w:rightChars="-389" w:firstLine="5250" w:firstLineChars="2500"/>
        <w:jc w:val="left"/>
        <w:rPr>
          <w:rFonts w:ascii="仿宋_GB2312" w:eastAsia="仿宋_GB2312"/>
          <w:color w:val="auto"/>
          <w:szCs w:val="21"/>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pPr>
        <w:spacing w:line="300" w:lineRule="exact"/>
        <w:jc w:val="center"/>
        <w:rPr>
          <w:rFonts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r>
        <w:rPr>
          <w:rFonts w:hint="eastAsia" w:ascii="仿宋_GB2312" w:hAnsi="宋体" w:eastAsia="仿宋_GB2312"/>
          <w:color w:val="auto"/>
          <w:sz w:val="24"/>
        </w:rPr>
        <w:t xml:space="preserve">     </w:t>
      </w:r>
    </w:p>
    <w:p>
      <w:pPr>
        <w:snapToGrid w:val="0"/>
        <w:spacing w:before="50" w:after="50" w:line="300" w:lineRule="exact"/>
        <w:ind w:firstLine="6489" w:firstLineChars="2704"/>
        <w:rPr>
          <w:rFonts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年   月    日</w:t>
      </w:r>
    </w:p>
    <w:p>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before="50" w:after="50" w:line="300" w:lineRule="exact"/>
        <w:ind w:firstLine="6489" w:firstLineChars="2704"/>
        <w:rPr>
          <w:rFonts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pPr>
        <w:pStyle w:val="458"/>
        <w:rPr>
          <w:rFonts w:ascii="仿宋_GB2312" w:eastAsia="仿宋_GB2312"/>
          <w:b/>
          <w:bCs/>
          <w:color w:val="auto"/>
        </w:rPr>
      </w:pPr>
      <w:r>
        <w:rPr>
          <w:rFonts w:hint="eastAsia" w:ascii="仿宋_GB2312" w:eastAsia="仿宋_GB2312"/>
          <w:b/>
          <w:bCs/>
          <w:color w:val="auto"/>
        </w:rPr>
        <w:t>（4）拟投入服务团队承诺函格式（必须提供）：</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center"/>
        <w:rPr>
          <w:rFonts w:ascii="仿宋_GB2312" w:eastAsia="仿宋_GB2312"/>
          <w:color w:val="auto"/>
        </w:rPr>
      </w:pPr>
      <w:r>
        <w:rPr>
          <w:rFonts w:hint="eastAsia" w:ascii="仿宋_GB2312" w:eastAsia="仿宋_GB2312"/>
          <w:b/>
          <w:bCs/>
          <w:color w:val="auto"/>
          <w:sz w:val="33"/>
          <w:szCs w:val="33"/>
        </w:rPr>
        <w:t>拟投入服务团队承诺函</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u w:val="single"/>
        </w:rPr>
        <w:t xml:space="preserve"> 柳州市雀儿山公园管理处、柳州市政府集中采购中心：</w:t>
      </w:r>
    </w:p>
    <w:p>
      <w:pPr>
        <w:pStyle w:val="458"/>
        <w:spacing w:line="405" w:lineRule="atLeast"/>
        <w:rPr>
          <w:rFonts w:ascii="仿宋_GB2312" w:eastAsia="仿宋_GB2312"/>
          <w:color w:val="auto"/>
        </w:rPr>
      </w:pPr>
      <w:r>
        <w:rPr>
          <w:rFonts w:hint="eastAsia" w:ascii="仿宋_GB2312" w:eastAsia="仿宋_GB2312"/>
          <w:color w:val="auto"/>
        </w:rPr>
        <w:t>  我公司在</w:t>
      </w:r>
      <w:r>
        <w:rPr>
          <w:rFonts w:hint="eastAsia" w:ascii="仿宋_GB2312" w:eastAsia="仿宋_GB2312"/>
          <w:color w:val="auto"/>
          <w:u w:val="single"/>
        </w:rPr>
        <w:t>                    </w:t>
      </w:r>
      <w:r>
        <w:rPr>
          <w:rFonts w:hint="eastAsia" w:ascii="仿宋_GB2312" w:eastAsia="仿宋_GB2312"/>
          <w:color w:val="auto"/>
        </w:rPr>
        <w:t>项目（项目编号：</w:t>
      </w:r>
      <w:r>
        <w:rPr>
          <w:rFonts w:hint="eastAsia" w:ascii="仿宋_GB2312" w:eastAsia="仿宋_GB2312"/>
          <w:color w:val="auto"/>
          <w:u w:val="single"/>
        </w:rPr>
        <w:t>           </w:t>
      </w:r>
      <w:r>
        <w:rPr>
          <w:rFonts w:hint="eastAsia" w:ascii="仿宋_GB2312" w:eastAsia="仿宋_GB2312"/>
          <w:color w:val="auto"/>
        </w:rPr>
        <w:t>）竞争性磋商采购活动中若成交，保证服务团队人员按照响应文件中承诺的标准配备。后期履约严格按照响应文件中自行编写的措施及方案执行，如未遵守，将接受违约处罚。</w:t>
      </w:r>
    </w:p>
    <w:p>
      <w:pPr>
        <w:pStyle w:val="458"/>
        <w:spacing w:line="405" w:lineRule="atLeast"/>
        <w:rPr>
          <w:rFonts w:ascii="仿宋_GB2312" w:eastAsia="仿宋_GB2312"/>
          <w:color w:val="auto"/>
        </w:rPr>
      </w:pPr>
      <w:r>
        <w:rPr>
          <w:rFonts w:hint="eastAsia" w:ascii="仿宋_GB2312" w:eastAsia="仿宋_GB2312"/>
          <w:color w:val="auto"/>
        </w:rPr>
        <w:t>  特此承诺！</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注：此项材料必须以PDF格式上传。</w:t>
      </w:r>
    </w:p>
    <w:p>
      <w:pPr>
        <w:pStyle w:val="458"/>
        <w:jc w:val="right"/>
        <w:rPr>
          <w:rFonts w:ascii="仿宋_GB2312" w:eastAsia="仿宋_GB2312"/>
          <w:color w:val="auto"/>
        </w:rPr>
      </w:pPr>
      <w:r>
        <w:rPr>
          <w:rFonts w:hint="eastAsia" w:ascii="仿宋_GB2312" w:eastAsia="仿宋_GB2312"/>
          <w:color w:val="auto"/>
        </w:rPr>
        <w:t>       </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（5）拟投入服务团队一览表格式（如有）：</w:t>
      </w:r>
    </w:p>
    <w:p>
      <w:pPr>
        <w:pStyle w:val="458"/>
        <w:jc w:val="center"/>
        <w:rPr>
          <w:rFonts w:ascii="仿宋_GB2312" w:eastAsia="仿宋_GB2312"/>
          <w:color w:val="auto"/>
        </w:rPr>
      </w:pPr>
      <w:r>
        <w:rPr>
          <w:rFonts w:hint="eastAsia" w:ascii="仿宋_GB2312" w:eastAsia="仿宋_GB2312"/>
          <w:b/>
          <w:bCs/>
          <w:color w:val="auto"/>
          <w:sz w:val="33"/>
          <w:szCs w:val="33"/>
        </w:rPr>
        <w:t>拟投入服务团队一览表</w:t>
      </w:r>
    </w:p>
    <w:p>
      <w:pPr>
        <w:pStyle w:val="458"/>
        <w:spacing w:line="405" w:lineRule="atLeast"/>
        <w:rPr>
          <w:rFonts w:ascii="仿宋_GB2312" w:eastAsia="仿宋_GB2312"/>
          <w:color w:val="auto"/>
        </w:rPr>
      </w:pPr>
      <w:r>
        <w:rPr>
          <w:rFonts w:hint="eastAsia" w:ascii="仿宋_GB2312" w:eastAsia="仿宋_GB2312"/>
          <w:b/>
          <w:bCs/>
          <w:color w:val="auto"/>
        </w:rPr>
        <w:t>  注：供应商根据评审方法及评审标准中“人员配置方案分”所对应的人员素质评分内容，结合实际情况响应。</w:t>
      </w:r>
    </w:p>
    <w:p>
      <w:pPr>
        <w:pStyle w:val="458"/>
        <w:spacing w:line="405" w:lineRule="atLeast"/>
        <w:rPr>
          <w:rFonts w:ascii="仿宋_GB2312" w:eastAsia="仿宋_GB2312"/>
          <w:color w:val="auto"/>
        </w:rPr>
      </w:pPr>
      <w:r>
        <w:rPr>
          <w:rFonts w:hint="eastAsia" w:ascii="仿宋_GB2312" w:eastAsia="仿宋_GB2312"/>
          <w:b/>
          <w:bCs/>
          <w:color w:val="auto"/>
        </w:rPr>
        <w:t>  第一条</w:t>
      </w:r>
      <w:r>
        <w:rPr>
          <w:rFonts w:hint="eastAsia" w:ascii="仿宋_GB2312" w:eastAsia="仿宋_GB2312"/>
          <w:b/>
          <w:bCs/>
          <w:color w:val="auto"/>
          <w:lang w:val="en-US" w:eastAsia="zh-CN"/>
        </w:rPr>
        <w:t xml:space="preserve"> </w:t>
      </w:r>
      <w:r>
        <w:rPr>
          <w:rFonts w:hint="eastAsia" w:ascii="仿宋_GB2312" w:eastAsia="仿宋_GB2312"/>
          <w:b/>
          <w:bCs/>
          <w:color w:val="auto"/>
          <w:lang w:eastAsia="zh-CN"/>
        </w:rPr>
        <w:t>服务人员素质结构</w:t>
      </w:r>
      <w:r>
        <w:rPr>
          <w:rFonts w:hint="eastAsia" w:ascii="仿宋_GB2312" w:eastAsia="仿宋_GB2312"/>
          <w:b/>
          <w:bCs/>
          <w:color w:val="auto"/>
        </w:rPr>
        <w:t>表</w:t>
      </w:r>
    </w:p>
    <w:p>
      <w:pPr>
        <w:pStyle w:val="458"/>
        <w:jc w:val="center"/>
        <w:rPr>
          <w:rFonts w:ascii="仿宋_GB2312" w:eastAsia="仿宋_GB2312"/>
          <w:color w:val="auto"/>
        </w:rPr>
      </w:pPr>
      <w:r>
        <w:rPr>
          <w:rFonts w:hint="eastAsia" w:ascii="仿宋_GB2312" w:eastAsia="仿宋_GB2312"/>
          <w:b/>
          <w:bCs/>
          <w:color w:val="auto"/>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2633"/>
        <w:gridCol w:w="1917"/>
        <w:gridCol w:w="2326"/>
        <w:gridCol w:w="20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b/>
                <w:bCs/>
                <w:color w:val="auto"/>
              </w:rPr>
              <w:t>卫生保洁员（公厕）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lang w:eastAsia="zh-CN"/>
              </w:rPr>
            </w:pPr>
            <w:r>
              <w:rPr>
                <w:rFonts w:hint="eastAsia" w:ascii="仿宋_GB2312" w:eastAsia="仿宋_GB2312"/>
                <w:color w:val="auto"/>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年龄</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人数</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1</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2</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3</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b/>
                <w:bCs/>
                <w:color w:val="auto"/>
              </w:rPr>
              <w:t>卫生清扫员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lang w:eastAsia="zh-CN"/>
              </w:rPr>
            </w:pPr>
            <w:r>
              <w:rPr>
                <w:rFonts w:hint="eastAsia" w:ascii="仿宋_GB2312" w:eastAsia="仿宋_GB2312"/>
                <w:color w:val="auto"/>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年龄</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人数</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1</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lang w:val="en-US" w:eastAsia="zh-CN"/>
              </w:rPr>
            </w:pPr>
            <w:r>
              <w:rPr>
                <w:rFonts w:hint="eastAsia" w:ascii="仿宋_GB2312" w:eastAsia="仿宋_GB2312"/>
                <w:color w:val="auto"/>
                <w:lang w:val="en-US" w:eastAsia="zh-CN"/>
              </w:rPr>
              <w:t>2</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default" w:ascii="仿宋_GB2312" w:eastAsia="仿宋_GB2312"/>
                <w:color w:val="auto"/>
                <w:lang w:val="en-US" w:eastAsia="zh-CN"/>
              </w:rPr>
            </w:pPr>
            <w:r>
              <w:rPr>
                <w:rFonts w:hint="eastAsia" w:ascii="仿宋_GB2312" w:eastAsia="仿宋_GB2312"/>
                <w:color w:val="auto"/>
                <w:lang w:val="en-US" w:eastAsia="zh-CN"/>
              </w:rPr>
              <w:t>3</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hint="eastAsia" w:ascii="仿宋_GB2312" w:eastAsia="仿宋_GB2312"/>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bl>
    <w:p>
      <w:pPr>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（6）针对本项目的理解分析和工作</w:t>
      </w:r>
      <w:r>
        <w:rPr>
          <w:rFonts w:hint="eastAsia" w:ascii="仿宋_GB2312" w:eastAsia="仿宋_GB2312"/>
          <w:b/>
          <w:bCs/>
          <w:color w:val="auto"/>
          <w:lang w:eastAsia="zh-CN"/>
        </w:rPr>
        <w:t>方案</w:t>
      </w:r>
      <w:r>
        <w:rPr>
          <w:rFonts w:hint="eastAsia" w:ascii="仿宋_GB2312" w:eastAsia="仿宋_GB2312"/>
          <w:b/>
          <w:bCs/>
          <w:color w:val="auto"/>
        </w:rPr>
        <w:t>格式（如有）：</w:t>
      </w:r>
    </w:p>
    <w:p>
      <w:pPr>
        <w:pStyle w:val="458"/>
        <w:jc w:val="center"/>
        <w:rPr>
          <w:rFonts w:ascii="仿宋_GB2312" w:eastAsia="仿宋_GB2312"/>
          <w:color w:val="auto"/>
        </w:rPr>
      </w:pPr>
      <w:r>
        <w:rPr>
          <w:rFonts w:hint="eastAsia" w:ascii="仿宋_GB2312" w:eastAsia="仿宋_GB2312"/>
          <w:color w:val="auto"/>
        </w:rPr>
        <w:t> </w:t>
      </w:r>
    </w:p>
    <w:p>
      <w:pPr>
        <w:pStyle w:val="458"/>
        <w:jc w:val="center"/>
        <w:rPr>
          <w:rFonts w:hint="eastAsia" w:ascii="仿宋_GB2312" w:eastAsia="仿宋_GB2312"/>
          <w:color w:val="auto"/>
          <w:lang w:eastAsia="zh-CN"/>
        </w:rPr>
      </w:pPr>
      <w:r>
        <w:rPr>
          <w:rFonts w:hint="eastAsia" w:ascii="仿宋_GB2312" w:eastAsia="仿宋_GB2312"/>
          <w:b/>
          <w:bCs/>
          <w:color w:val="auto"/>
          <w:sz w:val="33"/>
          <w:szCs w:val="33"/>
        </w:rPr>
        <w:t>针对本项目的理解分析和工作</w:t>
      </w:r>
      <w:r>
        <w:rPr>
          <w:rFonts w:hint="eastAsia" w:ascii="仿宋_GB2312" w:eastAsia="仿宋_GB2312"/>
          <w:b/>
          <w:bCs/>
          <w:color w:val="auto"/>
          <w:sz w:val="33"/>
          <w:szCs w:val="33"/>
          <w:lang w:eastAsia="zh-CN"/>
        </w:rPr>
        <w:t>方案</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xml:space="preserve">  </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由供应商按第三章《采购需求》要求，自行编写以下内容，</w:t>
      </w:r>
      <w:r>
        <w:rPr>
          <w:rFonts w:hint="eastAsia" w:ascii="仿宋_GB2312" w:eastAsia="仿宋_GB2312"/>
          <w:b/>
          <w:bCs/>
          <w:color w:val="auto"/>
        </w:rPr>
        <w:t>可以包括：（1）针对本项目服务内容进行理解分析；（2）针对项目特点提出工作思路及方案；（3）分析工作中可能出现的服务重点和难点；（4）提出服务重点和难点相应解决措施。</w:t>
      </w:r>
    </w:p>
    <w:p>
      <w:pPr>
        <w:pStyle w:val="45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 xml:space="preserve">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w:t>
      </w:r>
      <w:r>
        <w:rPr>
          <w:rFonts w:hint="eastAsia" w:ascii="仿宋_GB2312" w:eastAsia="仿宋_GB2312"/>
          <w:b/>
          <w:bCs/>
          <w:color w:val="auto"/>
          <w:lang w:val="en-US" w:eastAsia="zh-CN"/>
        </w:rPr>
        <w:t>7</w:t>
      </w:r>
      <w:r>
        <w:rPr>
          <w:rFonts w:hint="eastAsia" w:ascii="仿宋_GB2312" w:eastAsia="仿宋_GB2312"/>
          <w:b/>
          <w:bCs/>
          <w:color w:val="auto"/>
        </w:rPr>
        <w:t>）针对本项目的进退场服务交接方案格式（如有）：</w:t>
      </w:r>
    </w:p>
    <w:p>
      <w:pPr>
        <w:pStyle w:val="458"/>
        <w:jc w:val="center"/>
        <w:rPr>
          <w:rFonts w:ascii="仿宋_GB2312" w:eastAsia="仿宋_GB2312"/>
          <w:color w:val="auto"/>
        </w:rPr>
      </w:pPr>
      <w:r>
        <w:rPr>
          <w:rFonts w:hint="eastAsia" w:ascii="仿宋_GB2312" w:eastAsia="仿宋_GB2312"/>
          <w:color w:val="auto"/>
        </w:rPr>
        <w:t> </w:t>
      </w:r>
    </w:p>
    <w:p>
      <w:pPr>
        <w:pStyle w:val="458"/>
        <w:jc w:val="center"/>
        <w:rPr>
          <w:rFonts w:ascii="仿宋_GB2312" w:eastAsia="仿宋_GB2312"/>
          <w:color w:val="auto"/>
        </w:rPr>
      </w:pPr>
      <w:r>
        <w:rPr>
          <w:rFonts w:hint="eastAsia" w:ascii="仿宋_GB2312" w:eastAsia="仿宋_GB2312"/>
          <w:b/>
          <w:bCs/>
          <w:color w:val="auto"/>
          <w:sz w:val="33"/>
          <w:szCs w:val="33"/>
        </w:rPr>
        <w:t>针对本项目的进退场服务交接方案</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由供应商按第三章《采购需求》内容自行编写：（1）</w:t>
      </w:r>
      <w:r>
        <w:rPr>
          <w:rFonts w:hint="eastAsia" w:ascii="仿宋_GB2312" w:eastAsia="仿宋_GB2312"/>
          <w:b/>
          <w:bCs/>
          <w:color w:val="auto"/>
        </w:rPr>
        <w:t>成立针对本项目的进退场交接小组；（2）提出进场交接方案；（3）提出退场交接方案</w:t>
      </w:r>
      <w:r>
        <w:rPr>
          <w:rFonts w:hint="eastAsia" w:ascii="仿宋_GB2312" w:eastAsia="仿宋_GB2312"/>
          <w:color w:val="auto"/>
        </w:rPr>
        <w:t>。</w:t>
      </w:r>
    </w:p>
    <w:p>
      <w:pPr>
        <w:pStyle w:val="45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w:t>
      </w:r>
      <w:r>
        <w:rPr>
          <w:rFonts w:hint="eastAsia" w:ascii="仿宋_GB2312" w:eastAsia="仿宋_GB2312"/>
          <w:b/>
          <w:bCs/>
          <w:color w:val="auto"/>
          <w:lang w:val="en-US" w:eastAsia="zh-CN"/>
        </w:rPr>
        <w:t>8</w:t>
      </w:r>
      <w:r>
        <w:rPr>
          <w:rFonts w:hint="eastAsia" w:ascii="仿宋_GB2312" w:eastAsia="仿宋_GB2312"/>
          <w:b/>
          <w:bCs/>
          <w:color w:val="auto"/>
        </w:rPr>
        <w:t>）清扫保洁服务方案格式（如有）：</w:t>
      </w:r>
    </w:p>
    <w:p>
      <w:pPr>
        <w:pStyle w:val="458"/>
        <w:jc w:val="center"/>
        <w:rPr>
          <w:rFonts w:ascii="仿宋_GB2312" w:eastAsia="仿宋_GB2312"/>
          <w:color w:val="auto"/>
        </w:rPr>
      </w:pPr>
      <w:r>
        <w:rPr>
          <w:rFonts w:hint="eastAsia" w:ascii="仿宋_GB2312" w:eastAsia="仿宋_GB2312"/>
          <w:color w:val="auto"/>
        </w:rPr>
        <w:t> </w:t>
      </w:r>
    </w:p>
    <w:p>
      <w:pPr>
        <w:pStyle w:val="458"/>
        <w:spacing w:line="405" w:lineRule="atLeast"/>
        <w:jc w:val="center"/>
        <w:rPr>
          <w:rFonts w:ascii="仿宋_GB2312" w:eastAsia="仿宋_GB2312"/>
          <w:color w:val="auto"/>
        </w:rPr>
      </w:pPr>
      <w:r>
        <w:rPr>
          <w:rFonts w:hint="eastAsia" w:ascii="仿宋_GB2312" w:eastAsia="仿宋_GB2312"/>
          <w:b/>
          <w:bCs/>
          <w:color w:val="auto"/>
          <w:sz w:val="33"/>
          <w:szCs w:val="33"/>
        </w:rPr>
        <w:t>清扫保洁服务方案</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由供应商按第三章《采购需求》要求，自行编写针对本项目的物业服务方案，</w:t>
      </w:r>
      <w:r>
        <w:rPr>
          <w:rFonts w:hint="eastAsia" w:ascii="仿宋_GB2312" w:eastAsia="仿宋_GB2312"/>
          <w:b/>
          <w:bCs/>
          <w:color w:val="auto"/>
        </w:rPr>
        <w:t>方案包括：（1）岗位安排和工作流程；（2）公厕管理方案；（3）清扫保洁方案；（4）垃圾分类方案；（5）有害消杀工作方案等</w:t>
      </w:r>
      <w:r>
        <w:rPr>
          <w:rFonts w:hint="eastAsia" w:ascii="仿宋_GB2312" w:eastAsia="仿宋_GB2312"/>
          <w:color w:val="auto"/>
        </w:rPr>
        <w:t>。</w:t>
      </w:r>
    </w:p>
    <w:p>
      <w:pPr>
        <w:pStyle w:val="45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 xml:space="preserve">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w:t>
      </w:r>
      <w:r>
        <w:rPr>
          <w:rFonts w:hint="eastAsia" w:ascii="仿宋_GB2312" w:eastAsia="仿宋_GB2312"/>
          <w:b/>
          <w:bCs/>
          <w:color w:val="auto"/>
          <w:lang w:val="en-US" w:eastAsia="zh-CN"/>
        </w:rPr>
        <w:t>9</w:t>
      </w:r>
      <w:r>
        <w:rPr>
          <w:rFonts w:hint="eastAsia" w:ascii="仿宋_GB2312" w:eastAsia="仿宋_GB2312"/>
          <w:b/>
          <w:bCs/>
          <w:color w:val="auto"/>
        </w:rPr>
        <w:t>）物资配备表格式（如有）：</w:t>
      </w:r>
    </w:p>
    <w:p>
      <w:pPr>
        <w:pStyle w:val="458"/>
        <w:jc w:val="center"/>
        <w:rPr>
          <w:rFonts w:ascii="仿宋_GB2312" w:eastAsia="仿宋_GB2312"/>
          <w:color w:val="auto"/>
        </w:rPr>
      </w:pPr>
      <w:r>
        <w:rPr>
          <w:rFonts w:hint="eastAsia" w:ascii="仿宋_GB2312" w:eastAsia="仿宋_GB2312"/>
          <w:color w:val="auto"/>
        </w:rPr>
        <w:t> </w:t>
      </w:r>
    </w:p>
    <w:p>
      <w:pPr>
        <w:pStyle w:val="458"/>
        <w:jc w:val="center"/>
        <w:rPr>
          <w:rFonts w:ascii="仿宋_GB2312" w:eastAsia="仿宋_GB2312"/>
          <w:color w:val="auto"/>
        </w:rPr>
      </w:pPr>
      <w:r>
        <w:rPr>
          <w:rFonts w:hint="eastAsia" w:ascii="仿宋_GB2312" w:eastAsia="仿宋_GB2312"/>
          <w:b/>
          <w:bCs/>
          <w:color w:val="auto"/>
          <w:sz w:val="33"/>
          <w:szCs w:val="33"/>
        </w:rPr>
        <w:t>物资配备表</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由供应商按第三章《采购需求》要求，自行编写物资配备表。</w:t>
      </w:r>
    </w:p>
    <w:p>
      <w:pPr>
        <w:pStyle w:val="45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w:t>
      </w:r>
      <w:r>
        <w:rPr>
          <w:rFonts w:hint="eastAsia" w:ascii="仿宋_GB2312" w:eastAsia="仿宋_GB2312"/>
          <w:b/>
          <w:bCs/>
          <w:color w:val="auto"/>
          <w:lang w:val="en-US" w:eastAsia="zh-CN"/>
        </w:rPr>
        <w:t>0</w:t>
      </w:r>
      <w:r>
        <w:rPr>
          <w:rFonts w:hint="eastAsia" w:ascii="仿宋_GB2312" w:eastAsia="仿宋_GB2312"/>
          <w:b/>
          <w:bCs/>
          <w:color w:val="auto"/>
        </w:rPr>
        <w:t>）项目管理制度格式（如有）：</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center"/>
        <w:rPr>
          <w:rFonts w:ascii="仿宋_GB2312" w:eastAsia="仿宋_GB2312"/>
          <w:color w:val="auto"/>
        </w:rPr>
      </w:pPr>
      <w:r>
        <w:rPr>
          <w:rFonts w:hint="eastAsia" w:ascii="仿宋_GB2312" w:eastAsia="仿宋_GB2312"/>
          <w:b/>
          <w:bCs/>
          <w:color w:val="auto"/>
          <w:sz w:val="33"/>
          <w:szCs w:val="33"/>
        </w:rPr>
        <w:t>项目管理制度</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由供应商按第三章《采购需求》要求，自行编写本项目的项目管理制度</w:t>
      </w:r>
      <w:r>
        <w:rPr>
          <w:rFonts w:hint="eastAsia" w:ascii="仿宋_GB2312" w:eastAsia="仿宋_GB2312"/>
          <w:color w:val="auto"/>
          <w:lang w:eastAsia="zh-CN"/>
        </w:rPr>
        <w:t>，</w:t>
      </w:r>
      <w:r>
        <w:rPr>
          <w:rFonts w:hint="eastAsia" w:ascii="仿宋_GB2312" w:eastAsia="仿宋_GB2312"/>
          <w:color w:val="auto"/>
          <w:lang w:val="en-US" w:eastAsia="zh-CN"/>
        </w:rPr>
        <w:t>包括</w:t>
      </w:r>
      <w:r>
        <w:rPr>
          <w:rFonts w:hint="eastAsia" w:ascii="仿宋_GB2312" w:eastAsia="仿宋_GB2312"/>
          <w:color w:val="auto"/>
        </w:rPr>
        <w:t>：</w:t>
      </w:r>
      <w:r>
        <w:rPr>
          <w:rFonts w:hint="eastAsia" w:ascii="仿宋_GB2312" w:eastAsia="仿宋_GB2312"/>
          <w:b/>
          <w:bCs/>
          <w:color w:val="auto"/>
        </w:rPr>
        <w:t>（1）供应商管理规章制度</w:t>
      </w:r>
      <w:r>
        <w:rPr>
          <w:rFonts w:hint="eastAsia" w:ascii="仿宋_GB2312" w:eastAsia="仿宋_GB2312"/>
          <w:b/>
          <w:bCs/>
          <w:color w:val="auto"/>
          <w:lang w:eastAsia="zh-CN"/>
        </w:rPr>
        <w:t>；（</w:t>
      </w:r>
      <w:r>
        <w:rPr>
          <w:rFonts w:hint="eastAsia" w:ascii="仿宋_GB2312" w:eastAsia="仿宋_GB2312"/>
          <w:b/>
          <w:bCs/>
          <w:color w:val="auto"/>
          <w:lang w:val="en-US" w:eastAsia="zh-CN"/>
        </w:rPr>
        <w:t>2</w:t>
      </w:r>
      <w:r>
        <w:rPr>
          <w:rFonts w:hint="eastAsia" w:ascii="仿宋_GB2312" w:eastAsia="仿宋_GB2312"/>
          <w:b/>
          <w:bCs/>
          <w:color w:val="auto"/>
          <w:lang w:eastAsia="zh-CN"/>
        </w:rPr>
        <w:t>）</w:t>
      </w:r>
      <w:r>
        <w:rPr>
          <w:rFonts w:hint="eastAsia" w:ascii="仿宋_GB2312" w:eastAsia="仿宋_GB2312"/>
          <w:b/>
          <w:bCs/>
          <w:color w:val="auto"/>
        </w:rPr>
        <w:t>工作工位制度</w:t>
      </w:r>
      <w:r>
        <w:rPr>
          <w:rFonts w:hint="eastAsia" w:ascii="仿宋_GB2312" w:eastAsia="仿宋_GB2312"/>
          <w:b/>
          <w:bCs/>
          <w:color w:val="auto"/>
          <w:lang w:eastAsia="zh-CN"/>
        </w:rPr>
        <w:t>；（</w:t>
      </w:r>
      <w:r>
        <w:rPr>
          <w:rFonts w:hint="eastAsia" w:ascii="仿宋_GB2312" w:eastAsia="仿宋_GB2312"/>
          <w:b/>
          <w:bCs/>
          <w:color w:val="auto"/>
          <w:lang w:val="en-US" w:eastAsia="zh-CN"/>
        </w:rPr>
        <w:t>3</w:t>
      </w:r>
      <w:r>
        <w:rPr>
          <w:rFonts w:hint="eastAsia" w:ascii="仿宋_GB2312" w:eastAsia="仿宋_GB2312"/>
          <w:b/>
          <w:bCs/>
          <w:color w:val="auto"/>
          <w:lang w:eastAsia="zh-CN"/>
        </w:rPr>
        <w:t>）</w:t>
      </w:r>
      <w:r>
        <w:rPr>
          <w:rFonts w:hint="eastAsia" w:ascii="仿宋_GB2312" w:eastAsia="仿宋_GB2312"/>
          <w:b/>
          <w:bCs/>
          <w:color w:val="auto"/>
        </w:rPr>
        <w:t>岗位职责制度</w:t>
      </w:r>
      <w:r>
        <w:rPr>
          <w:rFonts w:hint="eastAsia" w:ascii="仿宋_GB2312" w:eastAsia="仿宋_GB2312"/>
          <w:b/>
          <w:bCs/>
          <w:color w:val="auto"/>
          <w:lang w:eastAsia="zh-CN"/>
        </w:rPr>
        <w:t>；（</w:t>
      </w:r>
      <w:r>
        <w:rPr>
          <w:rFonts w:hint="eastAsia" w:ascii="仿宋_GB2312" w:eastAsia="仿宋_GB2312"/>
          <w:b/>
          <w:bCs/>
          <w:color w:val="auto"/>
          <w:lang w:val="en-US" w:eastAsia="zh-CN"/>
        </w:rPr>
        <w:t>4</w:t>
      </w:r>
      <w:r>
        <w:rPr>
          <w:rFonts w:hint="eastAsia" w:ascii="仿宋_GB2312" w:eastAsia="仿宋_GB2312"/>
          <w:b/>
          <w:bCs/>
          <w:color w:val="auto"/>
          <w:lang w:eastAsia="zh-CN"/>
        </w:rPr>
        <w:t>）</w:t>
      </w:r>
      <w:r>
        <w:rPr>
          <w:rFonts w:hint="eastAsia" w:ascii="仿宋_GB2312" w:eastAsia="仿宋_GB2312"/>
          <w:b/>
          <w:bCs/>
          <w:color w:val="auto"/>
        </w:rPr>
        <w:t>管理运行及保障制度</w:t>
      </w:r>
      <w:r>
        <w:rPr>
          <w:rFonts w:hint="eastAsia" w:ascii="仿宋_GB2312" w:eastAsia="仿宋_GB2312"/>
          <w:b/>
          <w:bCs/>
          <w:color w:val="auto"/>
          <w:lang w:eastAsia="zh-CN"/>
        </w:rPr>
        <w:t>；（</w:t>
      </w:r>
      <w:r>
        <w:rPr>
          <w:rFonts w:hint="eastAsia" w:ascii="仿宋_GB2312" w:eastAsia="仿宋_GB2312"/>
          <w:b/>
          <w:bCs/>
          <w:color w:val="auto"/>
          <w:lang w:val="en-US" w:eastAsia="zh-CN"/>
        </w:rPr>
        <w:t>5</w:t>
      </w:r>
      <w:r>
        <w:rPr>
          <w:rFonts w:hint="eastAsia" w:ascii="仿宋_GB2312" w:eastAsia="仿宋_GB2312"/>
          <w:b/>
          <w:bCs/>
          <w:color w:val="auto"/>
          <w:lang w:eastAsia="zh-CN"/>
        </w:rPr>
        <w:t>）</w:t>
      </w:r>
      <w:r>
        <w:rPr>
          <w:rFonts w:hint="eastAsia" w:ascii="仿宋_GB2312" w:eastAsia="仿宋_GB2312"/>
          <w:b/>
          <w:bCs/>
          <w:color w:val="auto"/>
        </w:rPr>
        <w:t>清运保洁综合管理制度</w:t>
      </w:r>
      <w:r>
        <w:rPr>
          <w:rFonts w:hint="eastAsia" w:ascii="仿宋_GB2312" w:eastAsia="仿宋_GB2312"/>
          <w:b/>
          <w:bCs/>
          <w:color w:val="auto"/>
          <w:lang w:eastAsia="zh-CN"/>
        </w:rPr>
        <w:t>；（</w:t>
      </w:r>
      <w:r>
        <w:rPr>
          <w:rFonts w:hint="eastAsia" w:ascii="仿宋_GB2312" w:eastAsia="仿宋_GB2312"/>
          <w:b/>
          <w:bCs/>
          <w:color w:val="auto"/>
          <w:lang w:val="en-US" w:eastAsia="zh-CN"/>
        </w:rPr>
        <w:t>6</w:t>
      </w:r>
      <w:r>
        <w:rPr>
          <w:rFonts w:hint="eastAsia" w:ascii="仿宋_GB2312" w:eastAsia="仿宋_GB2312"/>
          <w:b/>
          <w:bCs/>
          <w:color w:val="auto"/>
          <w:lang w:eastAsia="zh-CN"/>
        </w:rPr>
        <w:t>）</w:t>
      </w:r>
      <w:r>
        <w:rPr>
          <w:rFonts w:hint="eastAsia" w:ascii="仿宋_GB2312" w:eastAsia="仿宋_GB2312"/>
          <w:b/>
          <w:bCs/>
          <w:color w:val="auto"/>
        </w:rPr>
        <w:t>设备维护保养制度</w:t>
      </w:r>
      <w:r>
        <w:rPr>
          <w:rFonts w:hint="eastAsia" w:ascii="仿宋_GB2312" w:eastAsia="仿宋_GB2312"/>
          <w:b/>
          <w:bCs/>
          <w:color w:val="auto"/>
          <w:lang w:eastAsia="zh-CN"/>
        </w:rPr>
        <w:t>；（</w:t>
      </w:r>
      <w:r>
        <w:rPr>
          <w:rFonts w:hint="eastAsia" w:ascii="仿宋_GB2312" w:eastAsia="仿宋_GB2312"/>
          <w:b/>
          <w:bCs/>
          <w:color w:val="auto"/>
          <w:lang w:val="en-US" w:eastAsia="zh-CN"/>
        </w:rPr>
        <w:t>7</w:t>
      </w:r>
      <w:r>
        <w:rPr>
          <w:rFonts w:hint="eastAsia" w:ascii="仿宋_GB2312" w:eastAsia="仿宋_GB2312"/>
          <w:b/>
          <w:bCs/>
          <w:color w:val="auto"/>
          <w:lang w:eastAsia="zh-CN"/>
        </w:rPr>
        <w:t>）</w:t>
      </w:r>
      <w:r>
        <w:rPr>
          <w:rFonts w:hint="eastAsia" w:ascii="仿宋_GB2312" w:eastAsia="仿宋_GB2312"/>
          <w:b/>
          <w:bCs/>
          <w:color w:val="auto"/>
        </w:rPr>
        <w:t>员工安全作业管理制度</w:t>
      </w:r>
      <w:r>
        <w:rPr>
          <w:rFonts w:hint="eastAsia" w:ascii="仿宋_GB2312" w:eastAsia="仿宋_GB2312"/>
          <w:b/>
          <w:bCs/>
          <w:color w:val="auto"/>
          <w:lang w:eastAsia="zh-CN"/>
        </w:rPr>
        <w:t>；（</w:t>
      </w:r>
      <w:r>
        <w:rPr>
          <w:rFonts w:hint="eastAsia" w:ascii="仿宋_GB2312" w:eastAsia="仿宋_GB2312"/>
          <w:b/>
          <w:bCs/>
          <w:color w:val="auto"/>
          <w:lang w:val="en-US" w:eastAsia="zh-CN"/>
        </w:rPr>
        <w:t>8</w:t>
      </w:r>
      <w:r>
        <w:rPr>
          <w:rFonts w:hint="eastAsia" w:ascii="仿宋_GB2312" w:eastAsia="仿宋_GB2312"/>
          <w:b/>
          <w:bCs/>
          <w:color w:val="auto"/>
          <w:lang w:eastAsia="zh-CN"/>
        </w:rPr>
        <w:t>）</w:t>
      </w:r>
      <w:r>
        <w:rPr>
          <w:rFonts w:hint="eastAsia" w:ascii="仿宋_GB2312" w:eastAsia="仿宋_GB2312"/>
          <w:b/>
          <w:bCs/>
          <w:color w:val="auto"/>
        </w:rPr>
        <w:t>设备器具建档登记管理制度。</w:t>
      </w:r>
    </w:p>
    <w:p>
      <w:pPr>
        <w:pStyle w:val="45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458"/>
        <w:jc w:val="right"/>
        <w:rPr>
          <w:rFonts w:hint="eastAsia" w:ascii="仿宋_GB2312" w:eastAsia="仿宋_GB2312"/>
          <w:color w:val="auto"/>
        </w:rPr>
      </w:pPr>
    </w:p>
    <w:p>
      <w:pPr>
        <w:pStyle w:val="458"/>
        <w:jc w:val="right"/>
        <w:rPr>
          <w:rFonts w:hint="eastAsia" w:ascii="仿宋_GB2312" w:eastAsia="仿宋_GB2312"/>
          <w:color w:val="auto"/>
        </w:rPr>
      </w:pP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spacing w:line="405" w:lineRule="atLeast"/>
        <w:rPr>
          <w:rFonts w:hint="eastAsia" w:ascii="仿宋_GB2312" w:eastAsia="仿宋_GB2312"/>
          <w:color w:val="auto"/>
        </w:rPr>
      </w:pPr>
      <w:r>
        <w:rPr>
          <w:rFonts w:hint="eastAsia" w:ascii="仿宋_GB2312" w:eastAsia="仿宋_GB2312"/>
          <w:color w:val="auto"/>
        </w:rPr>
        <w:br w:type="page"/>
      </w:r>
    </w:p>
    <w:p>
      <w:pPr>
        <w:pStyle w:val="458"/>
        <w:rPr>
          <w:rFonts w:ascii="仿宋_GB2312" w:eastAsia="仿宋_GB2312"/>
          <w:b/>
          <w:bCs/>
          <w:color w:val="auto"/>
        </w:rPr>
      </w:pPr>
      <w:r>
        <w:rPr>
          <w:rFonts w:hint="eastAsia" w:ascii="仿宋_GB2312" w:eastAsia="仿宋_GB2312"/>
          <w:b/>
          <w:bCs/>
          <w:color w:val="auto"/>
        </w:rPr>
        <w:t>（1</w:t>
      </w:r>
      <w:r>
        <w:rPr>
          <w:rFonts w:hint="eastAsia" w:ascii="仿宋_GB2312" w:eastAsia="仿宋_GB2312"/>
          <w:b/>
          <w:bCs/>
          <w:color w:val="auto"/>
          <w:lang w:val="en-US" w:eastAsia="zh-CN"/>
        </w:rPr>
        <w:t>1</w:t>
      </w:r>
      <w:r>
        <w:rPr>
          <w:rFonts w:hint="eastAsia" w:ascii="仿宋_GB2312" w:eastAsia="仿宋_GB2312"/>
          <w:b/>
          <w:bCs/>
          <w:color w:val="auto"/>
        </w:rPr>
        <w:t>）应急事件处理方案格式（如有）：</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jc w:val="center"/>
        <w:rPr>
          <w:rFonts w:ascii="仿宋_GB2312" w:eastAsia="仿宋_GB2312"/>
          <w:color w:val="auto"/>
        </w:rPr>
      </w:pPr>
      <w:r>
        <w:rPr>
          <w:rFonts w:hint="eastAsia" w:ascii="仿宋_GB2312" w:eastAsia="仿宋_GB2312"/>
          <w:b/>
          <w:bCs/>
          <w:color w:val="auto"/>
          <w:sz w:val="33"/>
          <w:szCs w:val="33"/>
        </w:rPr>
        <w:t>应急事件处理方案</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由供应商按第三章《采购需求》要求，自行编写本项目的应急事件处理方案。</w:t>
      </w:r>
    </w:p>
    <w:p>
      <w:pPr>
        <w:pStyle w:val="45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458"/>
        <w:spacing w:line="405" w:lineRule="atLeast"/>
        <w:rPr>
          <w:rFonts w:hint="eastAsia" w:ascii="仿宋_GB2312" w:eastAsia="仿宋_GB2312"/>
          <w:color w:val="auto"/>
        </w:rPr>
      </w:pP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spacing w:line="405" w:lineRule="atLeast"/>
        <w:rPr>
          <w:rFonts w:hint="eastAsia" w:ascii="仿宋_GB2312" w:eastAsia="仿宋_GB2312"/>
          <w:color w:val="auto"/>
        </w:rPr>
      </w:pPr>
      <w:r>
        <w:rPr>
          <w:rFonts w:hint="eastAsia" w:ascii="仿宋_GB2312" w:eastAsia="仿宋_GB2312"/>
          <w:color w:val="auto"/>
        </w:rPr>
        <w:br w:type="page"/>
      </w:r>
    </w:p>
    <w:p>
      <w:pPr>
        <w:pStyle w:val="458"/>
        <w:rPr>
          <w:rFonts w:ascii="仿宋_GB2312" w:eastAsia="仿宋_GB2312"/>
          <w:b/>
          <w:bCs/>
          <w:color w:val="auto"/>
        </w:rPr>
      </w:pPr>
      <w:r>
        <w:rPr>
          <w:rFonts w:hint="eastAsia" w:ascii="仿宋_GB2312" w:eastAsia="仿宋_GB2312"/>
          <w:b/>
          <w:bCs/>
          <w:color w:val="auto"/>
        </w:rPr>
        <w:t>（1</w:t>
      </w:r>
      <w:r>
        <w:rPr>
          <w:rFonts w:hint="eastAsia" w:ascii="仿宋_GB2312" w:eastAsia="仿宋_GB2312"/>
          <w:b/>
          <w:bCs/>
          <w:color w:val="auto"/>
          <w:lang w:val="en-US" w:eastAsia="zh-CN"/>
        </w:rPr>
        <w:t>2</w:t>
      </w:r>
      <w:r>
        <w:rPr>
          <w:rFonts w:hint="eastAsia" w:ascii="仿宋_GB2312" w:eastAsia="仿宋_GB2312"/>
          <w:b/>
          <w:bCs/>
          <w:color w:val="auto"/>
        </w:rPr>
        <w:t>）人员管理方案格式（如有）：</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center"/>
        <w:rPr>
          <w:rFonts w:ascii="仿宋_GB2312" w:eastAsia="仿宋_GB2312"/>
          <w:color w:val="auto"/>
        </w:rPr>
      </w:pPr>
      <w:r>
        <w:rPr>
          <w:rFonts w:hint="eastAsia" w:ascii="仿宋_GB2312" w:eastAsia="仿宋_GB2312"/>
          <w:b/>
          <w:bCs/>
          <w:color w:val="auto"/>
          <w:sz w:val="33"/>
          <w:szCs w:val="33"/>
        </w:rPr>
        <w:t>人员管理方案</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由供应商按第三章《采购需求》要求，自行编写本项目的人员管理方案</w:t>
      </w:r>
      <w:r>
        <w:rPr>
          <w:rFonts w:hint="eastAsia" w:ascii="仿宋_GB2312" w:eastAsia="仿宋_GB2312"/>
          <w:color w:val="auto"/>
          <w:lang w:eastAsia="zh-CN"/>
        </w:rPr>
        <w:t>，</w:t>
      </w:r>
      <w:r>
        <w:rPr>
          <w:rFonts w:hint="eastAsia" w:ascii="仿宋_GB2312" w:eastAsia="仿宋_GB2312"/>
          <w:color w:val="auto"/>
          <w:lang w:val="en-US" w:eastAsia="zh-CN"/>
        </w:rPr>
        <w:t>包括</w:t>
      </w:r>
      <w:r>
        <w:rPr>
          <w:rFonts w:hint="eastAsia" w:ascii="仿宋_GB2312" w:eastAsia="仿宋_GB2312"/>
          <w:color w:val="auto"/>
        </w:rPr>
        <w:t>：</w:t>
      </w:r>
      <w:r>
        <w:rPr>
          <w:rFonts w:hint="eastAsia" w:ascii="仿宋_GB2312" w:eastAsia="仿宋_GB2312"/>
          <w:b/>
          <w:bCs/>
          <w:color w:val="auto"/>
        </w:rPr>
        <w:t>（1）人员考核制度；（2）培训制度；（3）奖惩制度</w:t>
      </w:r>
      <w:r>
        <w:rPr>
          <w:rFonts w:hint="eastAsia" w:ascii="仿宋_GB2312" w:eastAsia="仿宋_GB2312"/>
          <w:color w:val="auto"/>
        </w:rPr>
        <w:t>。</w:t>
      </w:r>
    </w:p>
    <w:p>
      <w:pPr>
        <w:pStyle w:val="45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 xml:space="preserve">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pStyle w:val="45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w:t>
      </w:r>
      <w:r>
        <w:rPr>
          <w:rFonts w:hint="eastAsia" w:ascii="仿宋_GB2312" w:eastAsia="仿宋_GB2312"/>
          <w:b/>
          <w:bCs/>
          <w:color w:val="auto"/>
          <w:lang w:val="en-US" w:eastAsia="zh-CN"/>
        </w:rPr>
        <w:t>3</w:t>
      </w:r>
      <w:r>
        <w:rPr>
          <w:rFonts w:hint="eastAsia" w:ascii="仿宋_GB2312" w:eastAsia="仿宋_GB2312"/>
          <w:b/>
          <w:bCs/>
          <w:color w:val="auto"/>
        </w:rPr>
        <w:t>） 供应商同类项目经验一览表格式（如有）：</w:t>
      </w:r>
    </w:p>
    <w:p>
      <w:pPr>
        <w:pStyle w:val="458"/>
        <w:spacing w:line="405" w:lineRule="atLeast"/>
        <w:rPr>
          <w:rFonts w:ascii="仿宋_GB2312" w:eastAsia="仿宋_GB2312"/>
          <w:color w:val="auto"/>
        </w:rPr>
      </w:pPr>
      <w:r>
        <w:rPr>
          <w:rFonts w:hint="eastAsia" w:ascii="仿宋_GB2312" w:eastAsia="仿宋_GB2312"/>
          <w:color w:val="auto"/>
        </w:rPr>
        <w:t> </w:t>
      </w:r>
    </w:p>
    <w:p>
      <w:pPr>
        <w:pStyle w:val="458"/>
        <w:ind w:left="643"/>
        <w:jc w:val="center"/>
        <w:rPr>
          <w:rFonts w:ascii="仿宋_GB2312" w:eastAsia="仿宋_GB2312"/>
          <w:color w:val="auto"/>
        </w:rPr>
      </w:pPr>
      <w:r>
        <w:rPr>
          <w:rFonts w:hint="eastAsia" w:ascii="仿宋_GB2312" w:eastAsia="仿宋_GB2312"/>
          <w:b/>
          <w:bCs/>
          <w:color w:val="auto"/>
          <w:sz w:val="33"/>
          <w:szCs w:val="33"/>
        </w:rPr>
        <w:t>供应商同类项目经验一览表</w:t>
      </w:r>
    </w:p>
    <w:p>
      <w:pPr>
        <w:pStyle w:val="458"/>
        <w:spacing w:line="405" w:lineRule="atLeast"/>
        <w:rPr>
          <w:rFonts w:ascii="仿宋_GB2312" w:eastAsia="仿宋_GB2312"/>
          <w:color w:val="auto"/>
        </w:rPr>
      </w:pPr>
      <w:r>
        <w:rPr>
          <w:rFonts w:hint="eastAsia" w:ascii="仿宋_GB2312" w:eastAsia="仿宋_GB2312"/>
          <w:color w:val="auto"/>
        </w:rPr>
        <w:t>（供应商20</w:t>
      </w:r>
      <w:r>
        <w:rPr>
          <w:rFonts w:hint="eastAsia" w:ascii="仿宋_GB2312" w:eastAsia="仿宋_GB2312"/>
          <w:color w:val="auto"/>
          <w:lang w:val="en-US" w:eastAsia="zh-CN"/>
        </w:rPr>
        <w:t>22</w:t>
      </w:r>
      <w:r>
        <w:rPr>
          <w:rFonts w:hint="eastAsia" w:ascii="仿宋_GB2312" w:eastAsia="仿宋_GB2312"/>
          <w:color w:val="auto"/>
        </w:rPr>
        <w:t>年1月1日起至今承接的保洁服务项目合同材料附后并加盖供应商CA电子签章）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合同金额</w:t>
            </w:r>
          </w:p>
          <w:p>
            <w:pPr>
              <w:pStyle w:val="458"/>
              <w:jc w:val="center"/>
              <w:rPr>
                <w:rFonts w:ascii="仿宋_GB2312" w:eastAsia="仿宋_GB2312"/>
                <w:color w:val="auto"/>
              </w:rPr>
            </w:pPr>
            <w:r>
              <w:rPr>
                <w:rFonts w:hint="eastAsia" w:ascii="仿宋_GB2312" w:eastAsia="仿宋_GB2312"/>
                <w:color w:val="auto"/>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jc w:val="center"/>
              <w:rPr>
                <w:rFonts w:ascii="仿宋_GB2312" w:eastAsia="仿宋_GB2312"/>
                <w:color w:val="auto"/>
              </w:rPr>
            </w:pPr>
            <w:r>
              <w:rPr>
                <w:rFonts w:hint="eastAsia" w:ascii="仿宋_GB2312" w:eastAsia="仿宋_GB2312"/>
                <w:color w:val="auto"/>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8"/>
              <w:spacing w:line="405" w:lineRule="atLeast"/>
              <w:rPr>
                <w:rFonts w:ascii="仿宋_GB2312" w:eastAsia="仿宋_GB2312"/>
                <w:color w:val="auto"/>
              </w:rPr>
            </w:pPr>
            <w:r>
              <w:rPr>
                <w:rFonts w:hint="eastAsia" w:ascii="仿宋_GB2312" w:eastAsia="仿宋_GB2312"/>
                <w:color w:val="auto"/>
              </w:rPr>
              <w:t> </w:t>
            </w:r>
          </w:p>
        </w:tc>
      </w:tr>
    </w:tbl>
    <w:p>
      <w:pPr>
        <w:rPr>
          <w:rFonts w:ascii="仿宋_GB2312" w:eastAsia="仿宋_GB2312"/>
          <w:color w:val="auto"/>
        </w:rPr>
      </w:pPr>
      <w:r>
        <w:rPr>
          <w:rFonts w:hint="eastAsia" w:ascii="仿宋_GB2312" w:eastAsia="仿宋_GB2312"/>
          <w:color w:val="auto"/>
        </w:rPr>
        <w:t> </w:t>
      </w:r>
    </w:p>
    <w:p>
      <w:pPr>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 </w:t>
      </w:r>
    </w:p>
    <w:p>
      <w:pPr>
        <w:pStyle w:val="45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58"/>
        <w:jc w:val="right"/>
        <w:rPr>
          <w:rFonts w:ascii="仿宋_GB2312" w:eastAsia="仿宋_GB2312"/>
          <w:color w:val="auto"/>
        </w:rPr>
      </w:pPr>
      <w:r>
        <w:rPr>
          <w:rFonts w:hint="eastAsia" w:ascii="仿宋_GB2312" w:eastAsia="仿宋_GB2312"/>
          <w:color w:val="auto"/>
        </w:rPr>
        <w:t>日期：   年   月   日</w:t>
      </w:r>
    </w:p>
    <w:p>
      <w:pPr>
        <w:pStyle w:val="458"/>
        <w:spacing w:line="405" w:lineRule="atLeast"/>
        <w:rPr>
          <w:rFonts w:ascii="仿宋_GB2312" w:eastAsia="仿宋_GB2312"/>
          <w:color w:val="auto"/>
        </w:rPr>
      </w:pPr>
      <w:r>
        <w:rPr>
          <w:rFonts w:hint="eastAsia" w:ascii="仿宋_GB2312" w:eastAsia="仿宋_GB2312"/>
          <w:b/>
          <w:bCs/>
          <w:color w:val="auto"/>
        </w:rPr>
        <w:t>注：此项材料如有请以PDF格式上传。</w:t>
      </w:r>
    </w:p>
    <w:p>
      <w:pPr>
        <w:rPr>
          <w:color w:val="auto"/>
        </w:rPr>
      </w:pPr>
    </w:p>
    <w:p>
      <w:pPr>
        <w:snapToGrid w:val="0"/>
        <w:spacing w:before="50" w:after="50"/>
        <w:jc w:val="left"/>
        <w:rPr>
          <w:rFonts w:ascii="仿宋_GB2312" w:hAnsi="宋体" w:eastAsia="仿宋_GB2312"/>
          <w:color w:val="auto"/>
          <w:sz w:val="24"/>
        </w:rPr>
        <w:sectPr>
          <w:pgSz w:w="11906" w:h="16838"/>
          <w:pgMar w:top="1440" w:right="964" w:bottom="1134" w:left="907" w:header="851" w:footer="992" w:gutter="0"/>
          <w:cols w:space="720" w:num="1"/>
          <w:docGrid w:type="lines" w:linePitch="314" w:charSpace="0"/>
        </w:sectPr>
      </w:pPr>
    </w:p>
    <w:p>
      <w:pPr>
        <w:pStyle w:val="476"/>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）供应商具备有效的质量管理体系认证证书（如有）</w:t>
      </w:r>
    </w:p>
    <w:p>
      <w:pPr>
        <w:pStyle w:val="476"/>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）供应商具备有效的职业健康安全管理体系认证证书（如有）</w:t>
      </w:r>
    </w:p>
    <w:p>
      <w:pPr>
        <w:pStyle w:val="476"/>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）供应商具备有效的环境管理体系认证证书（如有）</w:t>
      </w:r>
    </w:p>
    <w:p>
      <w:pPr>
        <w:pStyle w:val="476"/>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7</w:t>
      </w:r>
      <w:r>
        <w:rPr>
          <w:rFonts w:hint="eastAsia" w:ascii="仿宋_GB2312" w:eastAsia="仿宋_GB2312"/>
          <w:color w:val="auto"/>
        </w:rPr>
        <w:t>）对本项目的合理化建议和改进措施（如有，格式自拟）</w:t>
      </w:r>
    </w:p>
    <w:p>
      <w:pPr>
        <w:pStyle w:val="476"/>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8</w:t>
      </w:r>
      <w:r>
        <w:rPr>
          <w:rFonts w:hint="eastAsia" w:ascii="仿宋_GB2312" w:eastAsia="仿宋_GB2312"/>
          <w:color w:val="auto"/>
        </w:rPr>
        <w:t>）供应商认为需要提供的有关资料（如有，格式自拟）</w:t>
      </w: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spacing w:line="276" w:lineRule="auto"/>
        <w:rPr>
          <w:rFonts w:ascii="仿宋_GB2312" w:eastAsia="仿宋_GB2312"/>
          <w:color w:val="auto"/>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auto"/>
          <w:sz w:val="32"/>
          <w:szCs w:val="32"/>
        </w:rPr>
        <w:t>注：</w:t>
      </w:r>
      <w:bookmarkStart w:id="51" w:name="_Hlk59024305"/>
      <w:r>
        <w:rPr>
          <w:rFonts w:hint="eastAsia" w:ascii="仿宋_GB2312" w:eastAsia="仿宋_GB2312"/>
          <w:b/>
          <w:bCs/>
          <w:color w:val="auto"/>
          <w:sz w:val="32"/>
          <w:szCs w:val="32"/>
        </w:rPr>
        <w:t>第（</w:t>
      </w:r>
      <w:r>
        <w:rPr>
          <w:rFonts w:ascii="仿宋_GB2312" w:eastAsia="仿宋_GB2312"/>
          <w:b/>
          <w:bCs/>
          <w:color w:val="auto"/>
          <w:sz w:val="32"/>
          <w:szCs w:val="32"/>
        </w:rPr>
        <w:t>1</w:t>
      </w:r>
      <w:bookmarkEnd w:id="51"/>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）至第（</w:t>
      </w:r>
      <w:r>
        <w:rPr>
          <w:rFonts w:ascii="仿宋_GB2312" w:eastAsia="仿宋_GB2312"/>
          <w:b/>
          <w:bCs/>
          <w:color w:val="auto"/>
          <w:sz w:val="32"/>
          <w:szCs w:val="32"/>
        </w:rPr>
        <w:t>1</w:t>
      </w: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rPr>
        <w:t>）项如有请以PDF格式提供，并加盖供应商CA电子签章。</w:t>
      </w:r>
      <w:r>
        <w:rPr>
          <w:rFonts w:ascii="仿宋_GB2312" w:eastAsia="仿宋_GB2312"/>
          <w:color w:val="auto"/>
          <w:sz w:val="24"/>
        </w:rPr>
        <w:t xml:space="preserve"> </w:t>
      </w:r>
      <w:r>
        <w:rPr>
          <w:rFonts w:hint="eastAsia" w:ascii="仿宋_GB2312" w:eastAsia="仿宋_GB2312"/>
          <w:color w:val="auto"/>
          <w:sz w:val="24"/>
        </w:rPr>
        <w:t xml:space="preserve"> </w:t>
      </w:r>
    </w:p>
    <w:p>
      <w:pPr>
        <w:spacing w:line="300" w:lineRule="auto"/>
        <w:jc w:val="center"/>
        <w:rPr>
          <w:rFonts w:ascii="仿宋_GB2312" w:hAnsi="华文中宋" w:eastAsia="仿宋_GB2312"/>
          <w:bCs/>
          <w:color w:val="auto"/>
          <w:sz w:val="32"/>
          <w:szCs w:val="32"/>
        </w:rPr>
      </w:pPr>
    </w:p>
    <w:p>
      <w:pPr>
        <w:spacing w:line="300" w:lineRule="auto"/>
        <w:jc w:val="center"/>
        <w:rPr>
          <w:rFonts w:ascii="仿宋_GB2312" w:hAnsi="华文中宋" w:eastAsia="仿宋_GB2312"/>
          <w:bCs/>
          <w:color w:val="auto"/>
          <w:sz w:val="32"/>
          <w:szCs w:val="32"/>
        </w:rPr>
      </w:pPr>
    </w:p>
    <w:p>
      <w:pPr>
        <w:spacing w:line="300" w:lineRule="auto"/>
        <w:jc w:val="center"/>
        <w:rPr>
          <w:rFonts w:ascii="仿宋_GB2312" w:hAnsi="华文中宋" w:eastAsia="仿宋_GB2312"/>
          <w:bCs/>
          <w:color w:val="auto"/>
          <w:sz w:val="32"/>
          <w:szCs w:val="32"/>
        </w:rPr>
      </w:pPr>
    </w:p>
    <w:p>
      <w:pPr>
        <w:spacing w:line="300" w:lineRule="auto"/>
        <w:jc w:val="center"/>
        <w:rPr>
          <w:rFonts w:ascii="仿宋_GB2312" w:hAnsi="华文中宋" w:eastAsia="仿宋_GB2312"/>
          <w:bCs/>
          <w:color w:val="auto"/>
          <w:sz w:val="32"/>
          <w:szCs w:val="32"/>
        </w:rPr>
      </w:pPr>
    </w:p>
    <w:p>
      <w:pPr>
        <w:spacing w:line="300" w:lineRule="auto"/>
        <w:jc w:val="center"/>
        <w:rPr>
          <w:rFonts w:ascii="仿宋_GB2312" w:hAnsi="华文中宋" w:eastAsia="仿宋_GB2312"/>
          <w:bCs/>
          <w:color w:val="auto"/>
          <w:sz w:val="32"/>
          <w:szCs w:val="32"/>
        </w:rPr>
      </w:pPr>
    </w:p>
    <w:p>
      <w:pPr>
        <w:spacing w:line="300" w:lineRule="auto"/>
        <w:jc w:val="center"/>
        <w:rPr>
          <w:rFonts w:ascii="仿宋_GB2312" w:hAnsi="华文中宋" w:eastAsia="仿宋_GB2312"/>
          <w:bCs/>
          <w:color w:val="auto"/>
          <w:sz w:val="32"/>
          <w:szCs w:val="32"/>
        </w:rPr>
      </w:pPr>
    </w:p>
    <w:p>
      <w:pPr>
        <w:spacing w:line="300" w:lineRule="auto"/>
        <w:jc w:val="center"/>
        <w:rPr>
          <w:rFonts w:ascii="仿宋_GB2312" w:hAnsi="华文中宋" w:eastAsia="仿宋_GB2312"/>
          <w:bCs/>
          <w:color w:val="auto"/>
          <w:sz w:val="32"/>
          <w:szCs w:val="32"/>
        </w:rPr>
      </w:pPr>
    </w:p>
    <w:p>
      <w:pPr>
        <w:rPr>
          <w:rFonts w:ascii="宋体" w:hAnsi="宋体"/>
          <w:color w:val="auto"/>
          <w:sz w:val="30"/>
          <w:szCs w:val="30"/>
        </w:rPr>
      </w:pPr>
      <w:bookmarkStart w:id="52" w:name="_Toc497578453"/>
    </w:p>
    <w:bookmarkEnd w:id="52"/>
    <w:p>
      <w:pPr>
        <w:pStyle w:val="4"/>
        <w:spacing w:line="400" w:lineRule="exact"/>
        <w:jc w:val="center"/>
        <w:rPr>
          <w:rFonts w:ascii="仿宋_GB2312" w:hAnsi="宋体" w:eastAsia="仿宋_GB2312"/>
          <w:b w:val="0"/>
          <w:bCs w:val="0"/>
          <w:color w:val="auto"/>
          <w:sz w:val="32"/>
          <w:szCs w:val="32"/>
        </w:rPr>
      </w:pPr>
      <w:bookmarkStart w:id="53" w:name="_Toc31562"/>
      <w:bookmarkStart w:id="54" w:name="_Toc9030"/>
      <w:bookmarkStart w:id="55" w:name="_Toc2794"/>
      <w:bookmarkStart w:id="56" w:name="_Toc9833"/>
      <w:r>
        <w:rPr>
          <w:rFonts w:hint="eastAsia" w:ascii="宋体" w:hAnsi="宋体"/>
          <w:color w:val="auto"/>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color w:val="auto"/>
          <w:sz w:val="30"/>
          <w:szCs w:val="30"/>
        </w:rPr>
        <w:t xml:space="preserve"> </w:t>
      </w:r>
      <w:r>
        <w:rPr>
          <w:rFonts w:hint="eastAsia" w:ascii="宋体" w:hAnsi="宋体"/>
          <w:b w:val="0"/>
          <w:bCs w:val="0"/>
          <w:color w:val="auto"/>
          <w:sz w:val="32"/>
          <w:szCs w:val="32"/>
        </w:rPr>
        <w:t xml:space="preserve">   </w:t>
      </w:r>
      <w:r>
        <w:rPr>
          <w:rFonts w:hint="eastAsia" w:ascii="仿宋_GB2312" w:hAnsi="宋体" w:eastAsia="仿宋_GB2312"/>
          <w:b w:val="0"/>
          <w:bCs w:val="0"/>
          <w:color w:val="auto"/>
          <w:sz w:val="32"/>
          <w:szCs w:val="32"/>
        </w:rPr>
        <w:t xml:space="preserve">                      </w:t>
      </w: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rPr>
          <w:rFonts w:ascii="仿宋_GB2312" w:hAnsi="华文中宋" w:eastAsia="仿宋_GB2312"/>
          <w:bCs/>
          <w:color w:val="auto"/>
          <w:sz w:val="32"/>
          <w:szCs w:val="32"/>
        </w:rPr>
      </w:pPr>
    </w:p>
    <w:p>
      <w:pPr>
        <w:snapToGrid w:val="0"/>
        <w:rPr>
          <w:rFonts w:ascii="仿宋_GB2312" w:hAnsi="华文中宋" w:eastAsia="仿宋_GB2312"/>
          <w:bCs/>
          <w:color w:val="auto"/>
          <w:sz w:val="32"/>
          <w:szCs w:val="32"/>
        </w:rPr>
      </w:pPr>
      <w:r>
        <w:rPr>
          <w:rFonts w:ascii="仿宋_GB2312" w:hAnsi="华文中宋" w:eastAsia="仿宋_GB2312"/>
          <w:bCs/>
          <w:color w:val="auto"/>
          <w:sz w:val="32"/>
          <w:szCs w:val="32"/>
        </w:rPr>
        <w:br w:type="page"/>
      </w:r>
    </w:p>
    <w:p>
      <w:pPr>
        <w:snapToGrid w:val="0"/>
        <w:ind w:firstLine="236" w:firstLineChars="98"/>
        <w:jc w:val="left"/>
        <w:rPr>
          <w:rFonts w:ascii="仿宋_GB2312" w:eastAsia="仿宋_GB2312"/>
          <w:b/>
          <w:color w:val="auto"/>
          <w:sz w:val="24"/>
        </w:rPr>
      </w:pP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2.本合同为</w:t>
      </w:r>
      <w:r>
        <w:rPr>
          <w:rFonts w:ascii="仿宋_GB2312" w:eastAsia="仿宋_GB2312"/>
          <w:b/>
          <w:color w:val="auto"/>
          <w:sz w:val="24"/>
        </w:rPr>
        <w:t>小微企业</w:t>
      </w:r>
      <w:r>
        <w:rPr>
          <w:rFonts w:hint="eastAsia" w:ascii="仿宋_GB2312" w:eastAsia="仿宋_GB2312"/>
          <w:b/>
          <w:color w:val="auto"/>
          <w:sz w:val="24"/>
        </w:rPr>
        <w:t>预留合同。</w:t>
      </w:r>
    </w:p>
    <w:p>
      <w:pPr>
        <w:snapToGrid w:val="0"/>
        <w:jc w:val="left"/>
        <w:rPr>
          <w:rFonts w:ascii="仿宋_GB2312" w:eastAsia="仿宋_GB2312"/>
          <w:b/>
          <w:color w:val="auto"/>
          <w:sz w:val="24"/>
        </w:rPr>
      </w:pPr>
    </w:p>
    <w:p>
      <w:pPr>
        <w:snapToGrid w:val="0"/>
        <w:jc w:val="center"/>
        <w:rPr>
          <w:rFonts w:ascii="仿宋_GB2312" w:hAnsi="宋体" w:eastAsia="仿宋_GB2312"/>
          <w:b/>
          <w:bCs/>
          <w:color w:val="auto"/>
          <w:sz w:val="44"/>
          <w:szCs w:val="44"/>
        </w:rPr>
      </w:pPr>
    </w:p>
    <w:p>
      <w:pPr>
        <w:snapToGrid w:val="0"/>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pPr>
        <w:spacing w:line="340" w:lineRule="exact"/>
        <w:ind w:right="480"/>
        <w:jc w:val="right"/>
        <w:rPr>
          <w:rFonts w:ascii="仿宋_GB2312" w:hAnsi="宋体" w:eastAsia="仿宋_GB2312"/>
          <w:color w:val="auto"/>
          <w:sz w:val="24"/>
        </w:rPr>
      </w:pPr>
      <w:r>
        <w:rPr>
          <w:rFonts w:hint="eastAsia" w:ascii="仿宋_GB2312" w:hAnsi="宋体" w:eastAsia="仿宋_GB2312"/>
          <w:color w:val="auto"/>
          <w:sz w:val="24"/>
        </w:rPr>
        <w:t>合同编号：</w:t>
      </w:r>
    </w:p>
    <w:p>
      <w:pPr>
        <w:snapToGrid w:val="0"/>
        <w:spacing w:line="320" w:lineRule="exact"/>
        <w:jc w:val="left"/>
        <w:rPr>
          <w:rFonts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20"/>
          <w:sz w:val="24"/>
        </w:rPr>
        <w:t>采 购 计 划表编号</w:t>
      </w:r>
      <w:r>
        <w:rPr>
          <w:rFonts w:hint="eastAsia" w:ascii="仿宋_GB2312" w:hAnsi="宋体" w:eastAsia="仿宋_GB2312"/>
          <w:color w:val="auto"/>
          <w:spacing w:val="-20"/>
          <w:sz w:val="24"/>
          <w:u w:val="single"/>
        </w:rPr>
        <w:t>：</w:t>
      </w:r>
      <w:r>
        <w:rPr>
          <w:rFonts w:hint="eastAsia" w:ascii="仿宋_GB2312" w:hAnsi="宋体" w:eastAsia="仿宋_GB2312"/>
          <w:color w:val="auto"/>
          <w:sz w:val="24"/>
          <w:u w:val="single"/>
        </w:rPr>
        <w:t xml:space="preserve">                      </w:t>
      </w:r>
    </w:p>
    <w:p>
      <w:pPr>
        <w:snapToGrid w:val="0"/>
        <w:spacing w:line="320" w:lineRule="exact"/>
        <w:rPr>
          <w:rFonts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项目名称和编号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p>
    <w:p>
      <w:pPr>
        <w:snapToGrid w:val="0"/>
        <w:spacing w:line="320" w:lineRule="exact"/>
        <w:ind w:right="482"/>
        <w:rPr>
          <w:rFonts w:ascii="仿宋_GB2312" w:hAnsi="宋体" w:eastAsia="仿宋_GB2312"/>
          <w:bCs/>
          <w:color w:val="auto"/>
          <w:sz w:val="24"/>
        </w:rPr>
      </w:pPr>
      <w:r>
        <w:rPr>
          <w:rFonts w:hint="eastAsia" w:ascii="仿宋_GB2312" w:hAnsi="宋体" w:eastAsia="仿宋_GB2312"/>
          <w:color w:val="auto"/>
          <w:sz w:val="24"/>
        </w:rPr>
        <w:t xml:space="preserve">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签 订 时 间</w:t>
      </w:r>
      <w:r>
        <w:rPr>
          <w:rFonts w:hint="eastAsia" w:ascii="仿宋_GB2312" w:hAnsi="宋体" w:eastAsia="仿宋_GB2312"/>
          <w:color w:val="auto"/>
          <w:sz w:val="24"/>
          <w:u w:val="single"/>
        </w:rPr>
        <w:t xml:space="preserve">                            </w:t>
      </w:r>
    </w:p>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》等法律、法规规定，按照招标文件（采购文件）规定条款和中标（成交）供应商承诺，就甲方委托乙方提供</w:t>
      </w:r>
      <w:r>
        <w:rPr>
          <w:rFonts w:ascii="仿宋_GB2312" w:hAnsi="宋体" w:eastAsia="仿宋_GB2312"/>
          <w:color w:val="auto"/>
          <w:sz w:val="24"/>
        </w:rPr>
        <w:t>雀儿山公园清扫保洁服务采购</w:t>
      </w:r>
      <w:r>
        <w:rPr>
          <w:rFonts w:hint="eastAsia" w:ascii="仿宋_GB2312" w:hAnsi="宋体" w:eastAsia="仿宋_GB2312"/>
          <w:color w:val="auto"/>
          <w:sz w:val="24"/>
        </w:rPr>
        <w:t>之相关事宜，达成以下协议，并承诺共同遵守。</w:t>
      </w:r>
    </w:p>
    <w:p>
      <w:pPr>
        <w:numPr>
          <w:ilvl w:val="0"/>
          <w:numId w:val="8"/>
        </w:numPr>
        <w:adjustRightInd w:val="0"/>
        <w:spacing w:line="360" w:lineRule="exact"/>
        <w:jc w:val="left"/>
        <w:textAlignment w:val="baseline"/>
        <w:rPr>
          <w:rFonts w:ascii="仿宋_GB2312" w:hAnsi="宋体" w:eastAsia="仿宋_GB2312"/>
          <w:b/>
          <w:color w:val="auto"/>
          <w:sz w:val="24"/>
        </w:rPr>
      </w:pPr>
      <w:r>
        <w:rPr>
          <w:rFonts w:hint="eastAsia" w:ascii="仿宋_GB2312" w:hAnsi="宋体" w:eastAsia="仿宋_GB2312"/>
          <w:b/>
          <w:color w:val="auto"/>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1201"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服务名称</w:t>
            </w:r>
          </w:p>
        </w:tc>
        <w:tc>
          <w:tcPr>
            <w:tcW w:w="3803"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服务内容</w:t>
            </w:r>
          </w:p>
        </w:tc>
        <w:tc>
          <w:tcPr>
            <w:tcW w:w="589"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648"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单位</w:t>
            </w:r>
          </w:p>
        </w:tc>
        <w:tc>
          <w:tcPr>
            <w:tcW w:w="1206"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单价（元）</w:t>
            </w:r>
          </w:p>
        </w:tc>
        <w:tc>
          <w:tcPr>
            <w:tcW w:w="1407"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201" w:type="dxa"/>
            <w:vAlign w:val="center"/>
          </w:tcPr>
          <w:p>
            <w:pPr>
              <w:snapToGrid w:val="0"/>
              <w:spacing w:line="360" w:lineRule="exact"/>
              <w:jc w:val="center"/>
              <w:rPr>
                <w:rFonts w:ascii="仿宋_GB2312" w:hAnsi="宋体" w:eastAsia="仿宋_GB2312"/>
                <w:color w:val="auto"/>
                <w:sz w:val="24"/>
              </w:rPr>
            </w:pPr>
          </w:p>
        </w:tc>
        <w:tc>
          <w:tcPr>
            <w:tcW w:w="3803" w:type="dxa"/>
            <w:vAlign w:val="center"/>
          </w:tcPr>
          <w:p>
            <w:pPr>
              <w:snapToGrid w:val="0"/>
              <w:spacing w:line="360" w:lineRule="exact"/>
              <w:jc w:val="center"/>
              <w:rPr>
                <w:rFonts w:ascii="仿宋_GB2312" w:hAnsi="宋体" w:eastAsia="仿宋_GB2312" w:cs="宋体"/>
                <w:color w:val="auto"/>
                <w:kern w:val="0"/>
                <w:sz w:val="24"/>
              </w:rPr>
            </w:pPr>
          </w:p>
        </w:tc>
        <w:tc>
          <w:tcPr>
            <w:tcW w:w="589" w:type="dxa"/>
            <w:vAlign w:val="center"/>
          </w:tcPr>
          <w:p>
            <w:pPr>
              <w:snapToGrid w:val="0"/>
              <w:spacing w:line="360" w:lineRule="exact"/>
              <w:jc w:val="center"/>
              <w:rPr>
                <w:rFonts w:ascii="仿宋_GB2312" w:hAnsi="宋体" w:eastAsia="仿宋_GB2312"/>
                <w:color w:val="auto"/>
                <w:sz w:val="24"/>
              </w:rPr>
            </w:pPr>
          </w:p>
        </w:tc>
        <w:tc>
          <w:tcPr>
            <w:tcW w:w="648" w:type="dxa"/>
            <w:vAlign w:val="center"/>
          </w:tcPr>
          <w:p>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 xml:space="preserve"> </w:t>
            </w:r>
          </w:p>
        </w:tc>
        <w:tc>
          <w:tcPr>
            <w:tcW w:w="1206" w:type="dxa"/>
            <w:vAlign w:val="center"/>
          </w:tcPr>
          <w:p>
            <w:pPr>
              <w:snapToGrid w:val="0"/>
              <w:spacing w:line="360" w:lineRule="exact"/>
              <w:jc w:val="center"/>
              <w:rPr>
                <w:rFonts w:ascii="仿宋_GB2312" w:hAnsi="宋体" w:eastAsia="仿宋_GB2312"/>
                <w:color w:val="auto"/>
                <w:sz w:val="24"/>
              </w:rPr>
            </w:pPr>
          </w:p>
        </w:tc>
        <w:tc>
          <w:tcPr>
            <w:tcW w:w="1407" w:type="dxa"/>
            <w:vAlign w:val="center"/>
          </w:tcPr>
          <w:p>
            <w:pPr>
              <w:snapToGrid w:val="0"/>
              <w:spacing w:line="36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ascii="仿宋_GB2312" w:hAnsi="宋体" w:eastAsia="仿宋_GB2312"/>
                <w:color w:val="auto"/>
                <w:sz w:val="24"/>
              </w:rPr>
            </w:pPr>
            <w:r>
              <w:rPr>
                <w:rFonts w:hint="eastAsia" w:ascii="仿宋_GB2312" w:hAnsi="宋体" w:eastAsia="仿宋_GB2312"/>
                <w:color w:val="auto"/>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pPr>
        <w:tabs>
          <w:tab w:val="left" w:pos="851"/>
          <w:tab w:val="left" w:pos="993"/>
          <w:tab w:val="left" w:pos="1134"/>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第二条  服务基本情况：</w:t>
      </w:r>
    </w:p>
    <w:p>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olor w:val="auto"/>
          <w:sz w:val="24"/>
        </w:rPr>
        <w:t>（一）具体管理范围及构成详见本项目采购文件中第三章《采购需求》的相关内容。</w:t>
      </w:r>
    </w:p>
    <w:p>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rPr>
        <w:t xml:space="preserve">                           </w:t>
      </w:r>
    </w:p>
    <w:p>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2.</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3.</w:t>
      </w:r>
      <w:r>
        <w:rPr>
          <w:rFonts w:hint="eastAsia" w:ascii="仿宋_GB2312" w:hAnsi="宋体" w:eastAsia="仿宋_GB2312"/>
          <w:color w:val="auto"/>
          <w:sz w:val="24"/>
          <w:u w:val="single"/>
        </w:rPr>
        <w:t xml:space="preserve">                                          </w:t>
      </w:r>
    </w:p>
    <w:p>
      <w:pPr>
        <w:tabs>
          <w:tab w:val="left" w:pos="851"/>
          <w:tab w:val="left" w:pos="993"/>
          <w:tab w:val="left" w:pos="1134"/>
        </w:tabs>
        <w:spacing w:line="360" w:lineRule="exact"/>
        <w:ind w:left="481" w:leftChars="229" w:firstLine="120" w:firstLineChars="50"/>
        <w:jc w:val="left"/>
        <w:rPr>
          <w:rFonts w:ascii="仿宋_GB2312" w:hAnsi="宋体" w:eastAsia="仿宋_GB2312"/>
          <w:color w:val="auto"/>
          <w:sz w:val="24"/>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p>
    <w:p>
      <w:pPr>
        <w:tabs>
          <w:tab w:val="left" w:pos="851"/>
          <w:tab w:val="left" w:pos="993"/>
          <w:tab w:val="left" w:pos="1134"/>
        </w:tabs>
        <w:spacing w:line="360" w:lineRule="exact"/>
        <w:ind w:left="481" w:leftChars="229" w:firstLine="120" w:firstLineChars="50"/>
        <w:jc w:val="left"/>
        <w:rPr>
          <w:rFonts w:ascii="仿宋_GB2312" w:hAnsi="宋体" w:eastAsia="仿宋_GB2312"/>
          <w:color w:val="auto"/>
          <w:sz w:val="24"/>
        </w:rPr>
      </w:pPr>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p>
    <w:p>
      <w:pPr>
        <w:pStyle w:val="26"/>
        <w:snapToGrid w:val="0"/>
        <w:ind w:firstLine="600" w:firstLineChars="250"/>
        <w:jc w:val="left"/>
        <w:rPr>
          <w:rFonts w:ascii="仿宋_GB2312" w:hAnsi="宋体" w:eastAsia="仿宋_GB2312" w:cs="Arial"/>
          <w:bCs/>
          <w:color w:val="auto"/>
          <w:sz w:val="24"/>
        </w:rPr>
      </w:pPr>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名。</w:t>
      </w:r>
    </w:p>
    <w:p>
      <w:pPr>
        <w:tabs>
          <w:tab w:val="left" w:pos="851"/>
          <w:tab w:val="left" w:pos="993"/>
          <w:tab w:val="left" w:pos="1134"/>
        </w:tabs>
        <w:spacing w:line="360" w:lineRule="exact"/>
        <w:ind w:left="481" w:leftChars="229" w:firstLine="120" w:firstLineChars="50"/>
        <w:jc w:val="left"/>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pPr>
        <w:tabs>
          <w:tab w:val="left" w:pos="851"/>
          <w:tab w:val="left" w:pos="993"/>
          <w:tab w:val="left" w:pos="1134"/>
        </w:tabs>
        <w:spacing w:line="360" w:lineRule="exact"/>
        <w:ind w:firstLine="470" w:firstLineChars="196"/>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第五条  服务费及支付</w:t>
      </w:r>
    </w:p>
    <w:p>
      <w:pPr>
        <w:snapToGrid w:val="0"/>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snapToGrid w:val="0"/>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（二）合同总金额：（大写）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（三）支付办法：</w:t>
      </w:r>
    </w:p>
    <w:p>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向成交供应商支付服务费。</w:t>
      </w:r>
      <w:r>
        <w:rPr>
          <w:rFonts w:hint="eastAsia" w:ascii="仿宋_GB2312" w:hAnsi="宋体" w:eastAsia="仿宋_GB2312"/>
          <w:color w:val="auto"/>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（四）支付方式：转账或电汇形式</w:t>
      </w:r>
    </w:p>
    <w:p>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（五）甲方将服务费付至乙方指定的以下银行账号：</w:t>
      </w:r>
    </w:p>
    <w:p>
      <w:pPr>
        <w:spacing w:line="360" w:lineRule="exact"/>
        <w:ind w:left="480" w:firstLine="200"/>
        <w:jc w:val="left"/>
        <w:rPr>
          <w:rFonts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pPr>
        <w:spacing w:line="360" w:lineRule="exact"/>
        <w:ind w:left="480" w:firstLine="200"/>
        <w:jc w:val="left"/>
        <w:rPr>
          <w:rFonts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pPr>
        <w:spacing w:line="360" w:lineRule="exact"/>
        <w:ind w:left="480" w:firstLine="200"/>
        <w:jc w:val="left"/>
        <w:rPr>
          <w:rFonts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第六条  税费</w:t>
      </w:r>
    </w:p>
    <w:p>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第七条  甲方的权利和义务</w:t>
      </w:r>
    </w:p>
    <w:p>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包含竞争性磋商文件的第三章《采购需求》中约定的甲方的权利和义务。</w:t>
      </w:r>
      <w:r>
        <w:rPr>
          <w:rFonts w:hint="eastAsia" w:ascii="仿宋_GB2312" w:hAnsi="宋体" w:eastAsia="仿宋_GB2312"/>
          <w:color w:val="auto"/>
          <w:sz w:val="24"/>
        </w:rPr>
        <w:t xml:space="preserve">           </w:t>
      </w:r>
    </w:p>
    <w:p>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第八条  乙方的权利和义务</w:t>
      </w:r>
    </w:p>
    <w:p>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包含竞争性磋商文件的第三章《采购需求》中约定的乙方的权利和义务。</w:t>
      </w:r>
      <w:r>
        <w:rPr>
          <w:rFonts w:hint="eastAsia" w:ascii="仿宋_GB2312" w:hAnsi="宋体" w:eastAsia="仿宋_GB2312"/>
          <w:color w:val="auto"/>
          <w:sz w:val="24"/>
        </w:rPr>
        <w:t xml:space="preserve">           </w:t>
      </w:r>
    </w:p>
    <w:p>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napToGrid w:val="0"/>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第九条  违约责任</w:t>
      </w:r>
    </w:p>
    <w:p>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（一）合同双方均应按约定履行，如存在逾期提供服务或逾期付款的，每逾期一日应按逾期提供服务所对应的款项或逾期应付款的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‰支付违约金；逾期超过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日的，守约方有权解除合同，并要求违约方按合同总价款的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乙方未按合同约定全面提供服务的，对于未完成部分，甲方有权不予付款，并要求乙方按未完成部分价款的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1.如乙方提供的服务不符合合同约定，甲方有权解除合同，并要求乙方按合同总价款的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%支付违约金。2.如甲方同意由乙方继续履行合同或重新提供符合合同约定服务的，乙方除继续履行外，仍需按合同总价款的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%支付违约金（此项违约金的设置比例不得高于前款所约定的违约金比例）；</w:t>
      </w:r>
    </w:p>
    <w:p>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若乙方违约，造成甲方的损失超过违约金额的，乙方应赔偿甲方超出违约金部分的损失；</w:t>
      </w:r>
    </w:p>
    <w:p>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（六）违约金的约定支付比例按相关法律法规规定自行约定。</w:t>
      </w:r>
    </w:p>
    <w:p>
      <w:pPr>
        <w:spacing w:line="360" w:lineRule="exact"/>
        <w:ind w:firstLine="354" w:firstLineChars="147"/>
        <w:jc w:val="left"/>
        <w:rPr>
          <w:rFonts w:ascii="仿宋_GB2312" w:hAnsi="宋体" w:eastAsia="仿宋_GB2312"/>
          <w:b/>
          <w:color w:val="auto"/>
          <w:sz w:val="24"/>
        </w:rPr>
      </w:pPr>
      <w:r>
        <w:rPr>
          <w:rFonts w:hint="eastAsia" w:ascii="仿宋_GB2312" w:hAnsi="宋体" w:eastAsia="仿宋_GB2312"/>
          <w:b/>
          <w:color w:val="auto"/>
          <w:sz w:val="24"/>
        </w:rPr>
        <w:t>第十条  不可抗力事件处理</w:t>
      </w:r>
    </w:p>
    <w:p>
      <w:pPr>
        <w:pStyle w:val="26"/>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pPr>
        <w:pStyle w:val="26"/>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（三）不可抗力事件延续30天以上，双方应通过友好协商，确定是否继续履行合同。</w:t>
      </w:r>
    </w:p>
    <w:p>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第十一条  争议解决</w:t>
      </w:r>
    </w:p>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（三）诉讼期间，本合同继续履行。</w:t>
      </w:r>
    </w:p>
    <w:p>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第十二条  合同生效及其它</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（一）合同经双方法定代表人或授权代表签字并加盖单位公章后生效。</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color w:val="auto"/>
          <w:sz w:val="24"/>
          <w:lang w:eastAsia="zh-CN"/>
        </w:rPr>
      </w:pPr>
      <w:r>
        <w:rPr>
          <w:rFonts w:hint="eastAsia" w:ascii="仿宋_GB2312" w:hAnsi="宋体" w:eastAsia="仿宋_GB2312"/>
          <w:color w:val="auto"/>
          <w:sz w:val="24"/>
        </w:rPr>
        <w:t>（三）本合同未尽事宜，遵照《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r>
        <w:rPr>
          <w:rFonts w:hint="eastAsia" w:ascii="仿宋_GB2312" w:hAnsi="宋体" w:eastAsia="仿宋_GB2312"/>
          <w:color w:val="auto"/>
          <w:sz w:val="24"/>
          <w:lang w:eastAsia="zh-CN"/>
        </w:rPr>
        <w:t>。</w:t>
      </w:r>
    </w:p>
    <w:p>
      <w:pPr>
        <w:snapToGrid w:val="0"/>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第十三条  合同的变更、终止与转让</w:t>
      </w:r>
    </w:p>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（一）除《中华人民共和国政府采购法》第五十条规定的情形外，本合同一经签订，甲乙双方不得擅自变更、中止或终止。</w:t>
      </w:r>
    </w:p>
    <w:p>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（二）乙方不得擅自转让其应履行的合同义务。</w:t>
      </w:r>
    </w:p>
    <w:p>
      <w:pPr>
        <w:snapToGrid w:val="0"/>
        <w:spacing w:line="360" w:lineRule="exact"/>
        <w:ind w:firstLine="482" w:firstLineChars="200"/>
        <w:jc w:val="left"/>
        <w:rPr>
          <w:rFonts w:ascii="仿宋_GB2312" w:hAnsi="宋体" w:eastAsia="仿宋_GB2312"/>
          <w:b/>
          <w:color w:val="auto"/>
          <w:sz w:val="24"/>
        </w:rPr>
      </w:pPr>
      <w:r>
        <w:rPr>
          <w:rFonts w:hint="eastAsia" w:ascii="仿宋_GB2312" w:hAnsi="宋体" w:eastAsia="仿宋_GB2312"/>
          <w:b/>
          <w:color w:val="auto"/>
          <w:sz w:val="24"/>
        </w:rPr>
        <w:t>第十四条  签订本合同依据</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政府采购招标文件；</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pPr>
        <w:snapToGrid w:val="0"/>
        <w:spacing w:line="36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第十五条  合同组成部分及解释顺序</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（一）双方签订的补充协议、双方协商同意的变更、纪要、协议；</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中标或成交通知书；</w:t>
      </w:r>
    </w:p>
    <w:p>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响应文件及承诺。</w:t>
      </w:r>
    </w:p>
    <w:p>
      <w:pPr>
        <w:pStyle w:val="26"/>
        <w:spacing w:line="360" w:lineRule="exact"/>
        <w:ind w:firstLine="420"/>
        <w:rPr>
          <w:rFonts w:ascii="仿宋_GB2312" w:hAnsi="宋体" w:eastAsia="仿宋_GB2312"/>
          <w:color w:val="auto"/>
          <w:sz w:val="24"/>
          <w:szCs w:val="24"/>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eastAsia="仿宋_GB2312"/>
          <w:color w:val="auto"/>
          <w:sz w:val="24"/>
          <w:u w:val="single"/>
        </w:rPr>
        <w:t xml:space="preserve"> 两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一 </w:t>
      </w:r>
      <w:r>
        <w:rPr>
          <w:rFonts w:hint="eastAsia" w:ascii="仿宋_GB2312" w:hAnsi="宋体" w:eastAsia="仿宋_GB2312"/>
          <w:color w:val="auto"/>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甲方（章）           </w:t>
            </w:r>
          </w:p>
          <w:p>
            <w:pPr>
              <w:snapToGrid w:val="0"/>
              <w:spacing w:line="320" w:lineRule="exact"/>
              <w:ind w:firstLine="480" w:firstLineChars="200"/>
              <w:rPr>
                <w:rFonts w:ascii="仿宋_GB2312" w:hAnsi="宋体" w:eastAsia="仿宋_GB2312"/>
                <w:color w:val="auto"/>
                <w:sz w:val="24"/>
              </w:rPr>
            </w:pPr>
          </w:p>
          <w:p>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乙方（章）              </w:t>
            </w:r>
          </w:p>
          <w:p>
            <w:pPr>
              <w:snapToGrid w:val="0"/>
              <w:spacing w:line="320" w:lineRule="exact"/>
              <w:ind w:firstLine="480" w:firstLineChars="200"/>
              <w:rPr>
                <w:rFonts w:ascii="仿宋_GB2312" w:hAnsi="宋体" w:eastAsia="仿宋_GB2312"/>
                <w:color w:val="auto"/>
                <w:sz w:val="24"/>
              </w:rPr>
            </w:pPr>
          </w:p>
          <w:p>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经办人：</w:t>
            </w:r>
          </w:p>
          <w:p>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r>
    </w:tbl>
    <w:p>
      <w:pPr>
        <w:spacing w:line="360" w:lineRule="exact"/>
        <w:ind w:left="420" w:leftChars="200" w:firstLine="360" w:firstLineChars="150"/>
        <w:jc w:val="left"/>
        <w:rPr>
          <w:rFonts w:ascii="仿宋_GB2312" w:hAnsi="宋体" w:eastAsia="仿宋_GB2312"/>
          <w:color w:val="auto"/>
          <w:sz w:val="24"/>
        </w:rPr>
      </w:pPr>
    </w:p>
    <w:p>
      <w:pPr>
        <w:rPr>
          <w:rFonts w:ascii="仿宋_GB2312" w:hAnsi="宋体" w:eastAsia="仿宋_GB2312"/>
          <w:color w:val="auto"/>
          <w:szCs w:val="21"/>
        </w:rPr>
      </w:pPr>
    </w:p>
    <w:p>
      <w:pPr>
        <w:widowControl/>
        <w:spacing w:before="150" w:after="150" w:line="345" w:lineRule="atLeast"/>
        <w:rPr>
          <w:rFonts w:ascii="仿宋_GB2312" w:hAnsi="宋体" w:eastAsia="仿宋_GB2312"/>
          <w:color w:val="auto"/>
        </w:rPr>
      </w:pPr>
      <w:r>
        <w:rPr>
          <w:rFonts w:hint="eastAsia" w:ascii="仿宋_GB2312" w:hAnsi="宋体" w:eastAsia="仿宋_GB2312"/>
          <w:color w:val="auto"/>
        </w:rPr>
        <w:t xml:space="preserve"> </w:t>
      </w:r>
    </w:p>
    <w:p>
      <w:pPr>
        <w:spacing w:line="276" w:lineRule="auto"/>
        <w:jc w:val="center"/>
        <w:rPr>
          <w:rFonts w:ascii="仿宋_GB2312" w:eastAsia="仿宋_GB2312"/>
          <w:b/>
          <w:color w:val="auto"/>
          <w:sz w:val="44"/>
          <w:szCs w:val="44"/>
        </w:rPr>
      </w:pPr>
      <w:r>
        <w:rPr>
          <w:rFonts w:hint="eastAsia" w:ascii="仿宋_GB2312" w:eastAsia="仿宋_GB2312"/>
          <w:color w:val="auto"/>
          <w:sz w:val="24"/>
        </w:rPr>
        <w:br w:type="page"/>
      </w:r>
      <w:r>
        <w:rPr>
          <w:rFonts w:hint="eastAsia" w:ascii="仿宋_GB2312" w:eastAsia="仿宋_GB2312"/>
          <w:b/>
          <w:color w:val="auto"/>
          <w:sz w:val="44"/>
          <w:szCs w:val="44"/>
        </w:rPr>
        <w:t>合 同 附 件</w:t>
      </w:r>
    </w:p>
    <w:p>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服务期责任：</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其他具体事项：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甲方（章）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乙方（章）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pPr>
        <w:widowControl/>
        <w:jc w:val="left"/>
        <w:rPr>
          <w:rFonts w:ascii="宋体" w:hAnsi="宋体" w:cs="宋体"/>
          <w:b/>
          <w:bCs/>
          <w:color w:val="auto"/>
          <w:kern w:val="0"/>
          <w:sz w:val="32"/>
          <w:szCs w:val="32"/>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pacing w:beforeLines="50" w:afterLines="200" w:line="340" w:lineRule="exact"/>
        <w:jc w:val="center"/>
        <w:rPr>
          <w:rFonts w:ascii="仿宋_GB2312" w:hAnsi="仿宋_GB2312" w:eastAsia="仿宋_GB2312" w:cs="仿宋_GB2312"/>
          <w:b/>
          <w:color w:val="auto"/>
          <w:kern w:val="0"/>
          <w:sz w:val="32"/>
          <w:szCs w:val="32"/>
        </w:rPr>
      </w:pPr>
      <w:r>
        <w:rPr>
          <w:b/>
          <w:color w:val="auto"/>
          <w:sz w:val="32"/>
        </w:rPr>
        <w:br w:type="page"/>
      </w:r>
      <w:r>
        <w:rPr>
          <w:rFonts w:hint="eastAsia" w:ascii="仿宋_GB2312" w:hAnsi="仿宋_GB2312" w:eastAsia="仿宋_GB2312" w:cs="仿宋_GB2312"/>
          <w:b/>
          <w:bCs/>
          <w:color w:val="auto"/>
          <w:kern w:val="0"/>
          <w:sz w:val="32"/>
          <w:szCs w:val="32"/>
        </w:rPr>
        <w:t>广西壮族自治区政府采购项目</w:t>
      </w:r>
      <w:r>
        <w:rPr>
          <w:rFonts w:hint="eastAsia" w:ascii="仿宋_GB2312" w:hAnsi="仿宋_GB2312" w:eastAsia="仿宋_GB2312" w:cs="仿宋_GB2312"/>
          <w:b/>
          <w:color w:val="auto"/>
          <w:kern w:val="0"/>
          <w:sz w:val="32"/>
          <w:szCs w:val="32"/>
        </w:rPr>
        <w:t>合同验收书（格式）</w:t>
      </w:r>
    </w:p>
    <w:p>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政府采购项目成交供应商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429" w:type="dxa"/>
            <w:gridSpan w:val="4"/>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pPr>
              <w:widowControl/>
              <w:snapToGrid w:val="0"/>
              <w:spacing w:before="100" w:beforeAutospacing="1" w:after="100" w:afterAutospacing="1" w:line="320" w:lineRule="atLeast"/>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pPr>
        <w:spacing w:line="276" w:lineRule="auto"/>
        <w:jc w:val="left"/>
        <w:rPr>
          <w:rFonts w:ascii="仿宋_GB2312" w:hAnsi="仿宋_GB2312" w:eastAsia="仿宋_GB2312" w:cs="仿宋_GB2312"/>
          <w:b/>
          <w:color w:val="auto"/>
          <w:szCs w:val="21"/>
        </w:rPr>
      </w:pPr>
      <w:r>
        <w:rPr>
          <w:rFonts w:hint="eastAsia" w:ascii="仿宋_GB2312" w:hAnsi="仿宋_GB2312" w:eastAsia="仿宋_GB2312" w:cs="仿宋_GB2312"/>
          <w:b/>
          <w:color w:val="auto"/>
          <w:sz w:val="32"/>
        </w:rPr>
        <w:t xml:space="preserve"> </w:t>
      </w:r>
      <w:r>
        <w:rPr>
          <w:rFonts w:hint="eastAsia" w:ascii="仿宋_GB2312" w:hAnsi="仿宋_GB2312" w:eastAsia="仿宋_GB2312" w:cs="仿宋_GB2312"/>
          <w:b/>
          <w:color w:val="auto"/>
          <w:szCs w:val="21"/>
        </w:rPr>
        <w:t>备注：本验收书一式三份（采购人一份、成交供应商一份、采购代理机构一份）</w:t>
      </w:r>
    </w:p>
    <w:p>
      <w:pPr>
        <w:pStyle w:val="4"/>
        <w:jc w:val="center"/>
        <w:rPr>
          <w:color w:val="auto"/>
          <w:sz w:val="32"/>
          <w:szCs w:val="32"/>
        </w:rPr>
      </w:pPr>
      <w:r>
        <w:rPr>
          <w:color w:val="auto"/>
          <w:sz w:val="32"/>
          <w:szCs w:val="32"/>
        </w:rPr>
        <w:br w:type="page"/>
      </w:r>
    </w:p>
    <w:p>
      <w:pPr>
        <w:rPr>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32"/>
          <w:szCs w:val="32"/>
        </w:rPr>
      </w:pPr>
    </w:p>
    <w:p>
      <w:pPr>
        <w:rPr>
          <w:color w:val="auto"/>
        </w:rPr>
      </w:pPr>
    </w:p>
    <w:p>
      <w:pPr>
        <w:pStyle w:val="4"/>
        <w:jc w:val="center"/>
        <w:rPr>
          <w:color w:val="auto"/>
          <w:sz w:val="32"/>
          <w:szCs w:val="32"/>
        </w:rPr>
      </w:pPr>
      <w:bookmarkStart w:id="57" w:name="_第六章_评审方法及评审标准"/>
      <w:bookmarkEnd w:id="57"/>
      <w:r>
        <w:rPr>
          <w:rFonts w:hint="eastAsia"/>
          <w:color w:val="auto"/>
          <w:sz w:val="32"/>
          <w:szCs w:val="32"/>
        </w:rPr>
        <w:t>第六章 评审方法及评审标准</w:t>
      </w:r>
      <w:bookmarkEnd w:id="55"/>
      <w:bookmarkEnd w:id="56"/>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40" w:lineRule="exact"/>
        <w:jc w:val="center"/>
        <w:rPr>
          <w:b/>
          <w:color w:val="auto"/>
          <w:sz w:val="32"/>
          <w:szCs w:val="32"/>
        </w:rPr>
      </w:pPr>
      <w:r>
        <w:rPr>
          <w:color w:val="auto"/>
          <w:sz w:val="32"/>
          <w:szCs w:val="32"/>
        </w:rPr>
        <w:br w:type="page"/>
      </w:r>
      <w:r>
        <w:rPr>
          <w:rFonts w:hint="eastAsia"/>
          <w:b/>
          <w:color w:val="auto"/>
          <w:sz w:val="32"/>
          <w:szCs w:val="32"/>
        </w:rPr>
        <w:t>评审方法及评审标准</w:t>
      </w:r>
    </w:p>
    <w:p>
      <w:pPr>
        <w:spacing w:line="440" w:lineRule="exact"/>
        <w:ind w:firstLine="482" w:firstLineChars="200"/>
        <w:rPr>
          <w:rFonts w:ascii="仿宋_GB2312" w:hAnsi="宋体" w:eastAsia="仿宋_GB2312"/>
          <w:b/>
          <w:bCs/>
          <w:color w:val="auto"/>
          <w:sz w:val="24"/>
        </w:rPr>
      </w:pPr>
      <w:r>
        <w:rPr>
          <w:rFonts w:hint="eastAsia" w:ascii="仿宋_GB2312" w:hAnsi="宋体" w:eastAsia="仿宋_GB2312"/>
          <w:b/>
          <w:bCs/>
          <w:color w:val="auto"/>
          <w:sz w:val="24"/>
        </w:rPr>
        <w:t>一、评审原则</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（二）评审依据：磋商小组以竞争性磋商文件和竞争性磋商响应文件为依据，对磋商供应商的</w:t>
      </w:r>
      <w:r>
        <w:rPr>
          <w:rFonts w:hint="eastAsia" w:ascii="仿宋_GB2312" w:eastAsia="仿宋_GB2312"/>
          <w:b/>
          <w:color w:val="auto"/>
          <w:sz w:val="24"/>
        </w:rPr>
        <w:t>价格、服务方案、信誉、业绩等方面</w:t>
      </w:r>
      <w:r>
        <w:rPr>
          <w:rFonts w:hint="eastAsia" w:ascii="仿宋_GB2312" w:eastAsia="仿宋_GB2312"/>
          <w:b/>
          <w:bCs/>
          <w:color w:val="auto"/>
          <w:sz w:val="24"/>
        </w:rPr>
        <w:t>按百分制打分。</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（三）评审方式：以封闭方式进行。</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color w:val="auto"/>
          <w:sz w:val="24"/>
        </w:rPr>
      </w:pPr>
      <w:r>
        <w:rPr>
          <w:rFonts w:hint="eastAsia" w:ascii="仿宋_GB2312" w:eastAsia="仿宋_GB2312"/>
          <w:b/>
          <w:bCs/>
          <w:color w:val="auto"/>
          <w:sz w:val="24"/>
        </w:rPr>
        <w:t>二、评审方法</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（一）对进入详评的，采用百分制综合评分法。</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（二）计分办法（分值计算保留小数点后两位，第三位四舍五入）：</w:t>
      </w:r>
    </w:p>
    <w:tbl>
      <w:tblPr>
        <w:tblStyle w:val="483"/>
        <w:tblpPr w:leftFromText="180" w:rightFromText="180" w:vertAnchor="text" w:horzAnchor="page" w:tblpX="942" w:tblpY="465"/>
        <w:tblOverlap w:val="never"/>
        <w:tblW w:w="10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985"/>
        <w:gridCol w:w="819"/>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129" w:type="dxa"/>
            <w:gridSpan w:val="5"/>
            <w:shd w:val="clear" w:color="auto" w:fill="D7D7D7"/>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985"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81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198"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5985" w:type="dxa"/>
            <w:vAlign w:val="center"/>
          </w:tcPr>
          <w:p>
            <w:pPr>
              <w:spacing w:line="400" w:lineRule="exact"/>
              <w:ind w:firstLine="420" w:firstLineChars="200"/>
              <w:jc w:val="left"/>
              <w:rPr>
                <w:rFonts w:ascii="仿宋_GB2312" w:eastAsia="仿宋_GB2312"/>
                <w:color w:val="auto"/>
              </w:rPr>
            </w:pPr>
            <w:r>
              <w:rPr>
                <w:rFonts w:hint="eastAsia" w:ascii="仿宋_GB2312" w:eastAsia="仿宋_GB2312"/>
                <w:color w:val="auto"/>
              </w:rPr>
              <w:t>1.以满足磋商文件要求且最后报价最低的供应商的价格为磋商基准价，其供应商的报价分为最高分</w:t>
            </w:r>
            <w:r>
              <w:rPr>
                <w:rFonts w:hint="eastAsia" w:ascii="仿宋_GB2312" w:eastAsia="仿宋_GB2312"/>
                <w:color w:val="auto"/>
                <w:lang w:val="en-US" w:eastAsia="zh-CN"/>
              </w:rPr>
              <w:t>10</w:t>
            </w:r>
            <w:r>
              <w:rPr>
                <w:rFonts w:hint="eastAsia" w:ascii="仿宋_GB2312" w:eastAsia="仿宋_GB2312"/>
                <w:color w:val="auto"/>
              </w:rPr>
              <w:t>分；</w:t>
            </w:r>
          </w:p>
          <w:p>
            <w:pPr>
              <w:spacing w:line="400" w:lineRule="exact"/>
              <w:ind w:firstLine="420" w:firstLineChars="200"/>
              <w:jc w:val="left"/>
              <w:rPr>
                <w:rFonts w:ascii="仿宋_GB2312" w:eastAsia="仿宋_GB2312"/>
                <w:color w:val="auto"/>
              </w:rPr>
            </w:pPr>
            <w:r>
              <w:rPr>
                <w:rFonts w:hint="eastAsia" w:ascii="仿宋_GB2312" w:eastAsia="仿宋_GB2312"/>
                <w:color w:val="auto"/>
              </w:rPr>
              <w:t>2.其他供应商的报价得分按以下公式计算：</w:t>
            </w:r>
          </w:p>
          <w:p>
            <w:pPr>
              <w:spacing w:line="400" w:lineRule="exact"/>
              <w:ind w:firstLine="420" w:firstLineChars="200"/>
              <w:jc w:val="left"/>
              <w:rPr>
                <w:rFonts w:ascii="仿宋_GB2312" w:eastAsia="仿宋_GB2312"/>
                <w:color w:val="auto"/>
              </w:rPr>
            </w:pPr>
            <w:r>
              <w:rPr>
                <w:rFonts w:hint="eastAsia" w:ascii="仿宋_GB2312" w:eastAsia="仿宋_GB2312"/>
                <w:color w:val="auto"/>
              </w:rPr>
              <w:t>某供应商磋商报价得分=（磋商基准价／某供应商最后磋商报价）×</w:t>
            </w:r>
            <w:r>
              <w:rPr>
                <w:rFonts w:hint="eastAsia" w:ascii="仿宋_GB2312" w:eastAsia="仿宋_GB2312"/>
                <w:color w:val="auto"/>
                <w:lang w:val="en-US" w:eastAsia="zh-CN"/>
              </w:rPr>
              <w:t>10</w:t>
            </w:r>
            <w:r>
              <w:rPr>
                <w:rFonts w:hint="eastAsia" w:ascii="仿宋_GB2312" w:eastAsia="仿宋_GB2312"/>
                <w:color w:val="auto"/>
              </w:rPr>
              <w:t>分。</w:t>
            </w:r>
          </w:p>
          <w:p>
            <w:pPr>
              <w:spacing w:line="440" w:lineRule="exact"/>
              <w:ind w:firstLine="422" w:firstLineChars="200"/>
              <w:jc w:val="left"/>
              <w:rPr>
                <w:rFonts w:ascii="仿宋_GB2312" w:hAnsi="仿宋_GB2312" w:eastAsia="仿宋_GB2312" w:cs="仿宋_GB2312"/>
                <w:b/>
                <w:color w:val="auto"/>
              </w:rPr>
            </w:pPr>
            <w:r>
              <w:rPr>
                <w:rFonts w:hint="eastAsia" w:ascii="仿宋_GB2312" w:hAnsi="仿宋_GB2312" w:eastAsia="仿宋_GB2312" w:cs="仿宋_GB2312"/>
                <w:b/>
                <w:bCs/>
                <w:color w:val="auto"/>
              </w:rPr>
              <w:t>注：专门面向小微企业采购的项目或者采购包，不再执行价格评审优惠的扶持政策。</w:t>
            </w:r>
          </w:p>
        </w:tc>
        <w:tc>
          <w:tcPr>
            <w:tcW w:w="81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highlight w:val="none"/>
              </w:rPr>
              <w:t>10</w:t>
            </w:r>
          </w:p>
        </w:tc>
        <w:tc>
          <w:tcPr>
            <w:tcW w:w="1198" w:type="dxa"/>
            <w:vAlign w:val="center"/>
          </w:tcPr>
          <w:p>
            <w:pPr>
              <w:spacing w:line="360" w:lineRule="exact"/>
              <w:jc w:val="center"/>
              <w:rPr>
                <w:rFonts w:hint="eastAsia" w:ascii="仿宋_GB2312" w:hAnsi="仿宋_GB2312" w:eastAsia="仿宋_GB2312" w:cs="仿宋_GB2312"/>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trPr>
        <w:tc>
          <w:tcPr>
            <w:tcW w:w="993" w:type="dxa"/>
            <w:vMerge w:val="restart"/>
            <w:vAlign w:val="center"/>
          </w:tcPr>
          <w:p>
            <w:pPr>
              <w:spacing w:line="360" w:lineRule="exact"/>
              <w:rPr>
                <w:rFonts w:ascii="仿宋_GB2312" w:hAnsi="仿宋_GB2312" w:eastAsia="仿宋_GB2312" w:cs="仿宋_GB2312"/>
                <w:b/>
                <w:color w:val="auto"/>
              </w:rPr>
            </w:pPr>
            <w:r>
              <w:rPr>
                <w:rFonts w:hint="eastAsia" w:ascii="仿宋_GB2312" w:hAnsi="仿宋_GB2312" w:eastAsia="仿宋_GB2312" w:cs="仿宋_GB2312"/>
                <w:b/>
                <w:color w:val="auto"/>
              </w:rPr>
              <w:t>人员配置方案分</w:t>
            </w:r>
          </w:p>
          <w:p>
            <w:pPr>
              <w:spacing w:line="400" w:lineRule="exact"/>
              <w:ind w:firstLine="210" w:firstLineChars="100"/>
              <w:rPr>
                <w:color w:val="auto"/>
              </w:rPr>
            </w:pPr>
          </w:p>
        </w:tc>
        <w:tc>
          <w:tcPr>
            <w:tcW w:w="1134" w:type="dxa"/>
            <w:tcBorders>
              <w:top w:val="single" w:color="auto" w:sz="4" w:space="0"/>
            </w:tcBorders>
            <w:vAlign w:val="center"/>
          </w:tcPr>
          <w:p>
            <w:pPr>
              <w:spacing w:line="360" w:lineRule="exact"/>
              <w:jc w:val="center"/>
              <w:rPr>
                <w:rFonts w:ascii="仿宋_GB2312" w:eastAsia="仿宋_GB2312"/>
                <w:b/>
                <w:bCs/>
                <w:color w:val="auto"/>
              </w:rPr>
            </w:pPr>
            <w:r>
              <w:rPr>
                <w:rFonts w:hint="eastAsia" w:ascii="仿宋_GB2312" w:hAnsi="仿宋_GB2312" w:eastAsia="仿宋_GB2312" w:cs="仿宋_GB2312"/>
                <w:b/>
                <w:color w:val="auto"/>
              </w:rPr>
              <w:t>卫生保洁员（公厕）</w:t>
            </w:r>
          </w:p>
        </w:tc>
        <w:tc>
          <w:tcPr>
            <w:tcW w:w="5985" w:type="dxa"/>
            <w:vAlign w:val="center"/>
          </w:tcPr>
          <w:p>
            <w:pPr>
              <w:spacing w:line="400" w:lineRule="exact"/>
              <w:ind w:firstLine="422" w:firstLineChars="200"/>
              <w:jc w:val="left"/>
              <w:rPr>
                <w:rFonts w:ascii="仿宋_GB2312" w:eastAsia="仿宋_GB2312"/>
                <w:color w:val="auto"/>
              </w:rPr>
            </w:pPr>
            <w:r>
              <w:rPr>
                <w:rFonts w:hint="eastAsia" w:ascii="仿宋_GB2312" w:eastAsia="仿宋_GB2312"/>
                <w:b/>
                <w:bCs/>
                <w:color w:val="auto"/>
              </w:rPr>
              <w:t>承诺</w:t>
            </w:r>
            <w:r>
              <w:rPr>
                <w:rFonts w:hint="eastAsia" w:ascii="仿宋_GB2312" w:eastAsia="仿宋_GB2312"/>
                <w:color w:val="auto"/>
              </w:rPr>
              <w:t>有1至5人具备3年以上保洁工作经验得1分，</w:t>
            </w:r>
            <w:r>
              <w:rPr>
                <w:rFonts w:hint="eastAsia" w:ascii="仿宋_GB2312" w:eastAsia="仿宋_GB2312"/>
                <w:b/>
                <w:bCs/>
                <w:color w:val="auto"/>
              </w:rPr>
              <w:t>承诺</w:t>
            </w:r>
            <w:r>
              <w:rPr>
                <w:rFonts w:hint="eastAsia" w:ascii="仿宋_GB2312" w:eastAsia="仿宋_GB2312"/>
                <w:color w:val="auto"/>
              </w:rPr>
              <w:t>有6至8人具备3年以上保洁工作经验得2分，不重复计分，满分2分。</w:t>
            </w:r>
          </w:p>
        </w:tc>
        <w:tc>
          <w:tcPr>
            <w:tcW w:w="819" w:type="dxa"/>
            <w:vAlign w:val="center"/>
          </w:tcPr>
          <w:p>
            <w:pPr>
              <w:spacing w:line="360" w:lineRule="exact"/>
              <w:jc w:val="center"/>
              <w:rPr>
                <w:rFonts w:ascii="仿宋_GB2312" w:eastAsia="仿宋_GB2312"/>
                <w:b/>
                <w:bCs/>
                <w:color w:val="auto"/>
              </w:rPr>
            </w:pPr>
            <w:r>
              <w:rPr>
                <w:rFonts w:hint="eastAsia" w:ascii="仿宋_GB2312" w:hAnsi="仿宋_GB2312" w:eastAsia="仿宋_GB2312" w:cs="仿宋_GB2312"/>
                <w:b/>
                <w:bCs/>
                <w:color w:val="auto"/>
              </w:rPr>
              <w:t>2</w:t>
            </w:r>
          </w:p>
        </w:tc>
        <w:tc>
          <w:tcPr>
            <w:tcW w:w="1198" w:type="dxa"/>
            <w:vAlign w:val="center"/>
          </w:tcPr>
          <w:p>
            <w:pPr>
              <w:spacing w:line="360" w:lineRule="exact"/>
              <w:jc w:val="center"/>
              <w:rPr>
                <w:rFonts w:ascii="仿宋_GB2312" w:eastAsia="仿宋_GB2312"/>
                <w:b/>
                <w:bCs/>
                <w:color w:val="auto"/>
              </w:rPr>
            </w:pPr>
            <w:r>
              <w:rPr>
                <w:rFonts w:hint="eastAsia" w:ascii="仿宋_GB2312" w:eastAsia="仿宋_GB2312"/>
                <w:color w:val="auto"/>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trPr>
        <w:tc>
          <w:tcPr>
            <w:tcW w:w="993" w:type="dxa"/>
            <w:vMerge w:val="continue"/>
            <w:vAlign w:val="center"/>
          </w:tcPr>
          <w:p>
            <w:pPr>
              <w:spacing w:line="360" w:lineRule="exact"/>
              <w:jc w:val="center"/>
              <w:rPr>
                <w:color w:val="auto"/>
              </w:rPr>
            </w:pPr>
          </w:p>
        </w:tc>
        <w:tc>
          <w:tcPr>
            <w:tcW w:w="1134" w:type="dxa"/>
            <w:tcBorders>
              <w:top w:val="single" w:color="auto" w:sz="4" w:space="0"/>
            </w:tcBorders>
            <w:vAlign w:val="center"/>
          </w:tcPr>
          <w:p>
            <w:pPr>
              <w:spacing w:line="360" w:lineRule="exact"/>
              <w:jc w:val="center"/>
              <w:rPr>
                <w:rFonts w:ascii="仿宋_GB2312" w:eastAsia="仿宋_GB2312"/>
                <w:b/>
                <w:bCs/>
                <w:color w:val="auto"/>
              </w:rPr>
            </w:pPr>
            <w:r>
              <w:rPr>
                <w:rFonts w:hint="eastAsia" w:ascii="仿宋_GB2312" w:eastAsia="仿宋_GB2312"/>
                <w:b/>
                <w:bCs/>
                <w:color w:val="auto"/>
              </w:rPr>
              <w:t>卫生清扫员</w:t>
            </w:r>
          </w:p>
        </w:tc>
        <w:tc>
          <w:tcPr>
            <w:tcW w:w="5985" w:type="dxa"/>
            <w:vAlign w:val="center"/>
          </w:tcPr>
          <w:p>
            <w:pPr>
              <w:numPr>
                <w:ilvl w:val="255"/>
                <w:numId w:val="0"/>
              </w:numPr>
              <w:spacing w:line="400" w:lineRule="exact"/>
              <w:ind w:firstLine="211" w:firstLineChars="100"/>
              <w:rPr>
                <w:rFonts w:ascii="仿宋_GB2312" w:eastAsia="仿宋_GB2312"/>
                <w:b/>
                <w:bCs/>
                <w:color w:val="auto"/>
              </w:rPr>
            </w:pPr>
            <w:r>
              <w:rPr>
                <w:rFonts w:hint="eastAsia" w:ascii="仿宋_GB2312" w:eastAsia="仿宋_GB2312"/>
                <w:b/>
                <w:bCs/>
                <w:color w:val="auto"/>
              </w:rPr>
              <w:t>承诺</w:t>
            </w:r>
            <w:r>
              <w:rPr>
                <w:rFonts w:hint="eastAsia" w:ascii="仿宋_GB2312" w:eastAsia="仿宋_GB2312"/>
                <w:color w:val="auto"/>
              </w:rPr>
              <w:t>有1至5人具备3年以上保洁工作经验得1分，</w:t>
            </w:r>
            <w:r>
              <w:rPr>
                <w:rFonts w:hint="eastAsia" w:ascii="仿宋_GB2312" w:eastAsia="仿宋_GB2312"/>
                <w:b/>
                <w:bCs/>
                <w:color w:val="auto"/>
              </w:rPr>
              <w:t>承诺</w:t>
            </w:r>
            <w:r>
              <w:rPr>
                <w:rFonts w:hint="eastAsia" w:ascii="仿宋_GB2312" w:eastAsia="仿宋_GB2312"/>
                <w:color w:val="auto"/>
              </w:rPr>
              <w:t>有6至10人具备3年以上保洁工作经验得2分，</w:t>
            </w:r>
            <w:r>
              <w:rPr>
                <w:rFonts w:hint="eastAsia" w:ascii="仿宋_GB2312" w:eastAsia="仿宋_GB2312"/>
                <w:b/>
                <w:bCs/>
                <w:color w:val="auto"/>
              </w:rPr>
              <w:t>承诺</w:t>
            </w:r>
            <w:r>
              <w:rPr>
                <w:rFonts w:hint="eastAsia" w:ascii="仿宋_GB2312" w:eastAsia="仿宋_GB2312"/>
                <w:color w:val="auto"/>
              </w:rPr>
              <w:t>有11至18人具备3年以上保洁工作经验得3分，不重复计分，满分3分。</w:t>
            </w:r>
          </w:p>
        </w:tc>
        <w:tc>
          <w:tcPr>
            <w:tcW w:w="819" w:type="dxa"/>
            <w:vAlign w:val="center"/>
          </w:tcPr>
          <w:p>
            <w:pPr>
              <w:spacing w:line="360" w:lineRule="exact"/>
              <w:jc w:val="center"/>
              <w:rPr>
                <w:rFonts w:ascii="仿宋_GB2312" w:eastAsia="仿宋_GB2312"/>
                <w:b/>
                <w:bCs/>
                <w:color w:val="auto"/>
              </w:rPr>
            </w:pPr>
            <w:r>
              <w:rPr>
                <w:rFonts w:hint="eastAsia" w:ascii="仿宋_GB2312" w:eastAsia="仿宋_GB2312"/>
                <w:b/>
                <w:bCs/>
                <w:color w:val="auto"/>
              </w:rPr>
              <w:t>3</w:t>
            </w:r>
          </w:p>
        </w:tc>
        <w:tc>
          <w:tcPr>
            <w:tcW w:w="1198" w:type="dxa"/>
            <w:vAlign w:val="center"/>
          </w:tcPr>
          <w:p>
            <w:pPr>
              <w:spacing w:line="360" w:lineRule="exact"/>
              <w:jc w:val="center"/>
              <w:rPr>
                <w:rFonts w:ascii="仿宋_GB2312" w:eastAsia="仿宋_GB2312"/>
                <w:b/>
                <w:bCs/>
                <w:color w:val="auto"/>
              </w:rPr>
            </w:pPr>
            <w:r>
              <w:rPr>
                <w:rFonts w:hint="eastAsia" w:ascii="仿宋_GB2312" w:eastAsia="仿宋_GB2312"/>
                <w:color w:val="auto"/>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5985" w:type="dxa"/>
            <w:vAlign w:val="center"/>
          </w:tcPr>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供应商2022年1月1日起至今承接的保洁服务项目，每有</w:t>
            </w:r>
            <w:r>
              <w:rPr>
                <w:rFonts w:ascii="仿宋_GB2312" w:hAnsi="仿宋_GB2312" w:eastAsia="仿宋_GB2312" w:cs="仿宋_GB2312"/>
                <w:color w:val="auto"/>
              </w:rPr>
              <w:t>1</w:t>
            </w:r>
            <w:r>
              <w:rPr>
                <w:rFonts w:hint="eastAsia" w:ascii="仿宋_GB2312" w:hAnsi="仿宋_GB2312" w:eastAsia="仿宋_GB2312" w:cs="仿宋_GB2312"/>
                <w:color w:val="auto"/>
              </w:rPr>
              <w:t>个</w:t>
            </w:r>
            <w:r>
              <w:rPr>
                <w:rFonts w:ascii="仿宋_GB2312" w:hAnsi="仿宋_GB2312" w:eastAsia="仿宋_GB2312" w:cs="仿宋_GB2312"/>
                <w:color w:val="auto"/>
              </w:rPr>
              <w:t>得</w:t>
            </w:r>
            <w:r>
              <w:rPr>
                <w:rFonts w:hint="eastAsia" w:ascii="仿宋_GB2312" w:hAnsi="仿宋_GB2312" w:eastAsia="仿宋_GB2312" w:cs="仿宋_GB2312"/>
                <w:color w:val="auto"/>
              </w:rPr>
              <w:t>1分</w:t>
            </w:r>
            <w:r>
              <w:rPr>
                <w:rFonts w:ascii="仿宋_GB2312" w:hAnsi="仿宋_GB2312" w:eastAsia="仿宋_GB2312" w:cs="仿宋_GB2312"/>
                <w:color w:val="auto"/>
              </w:rPr>
              <w:t>，满分</w:t>
            </w:r>
            <w:r>
              <w:rPr>
                <w:rFonts w:hint="eastAsia" w:ascii="仿宋_GB2312" w:hAnsi="仿宋_GB2312" w:eastAsia="仿宋_GB2312" w:cs="仿宋_GB2312"/>
                <w:color w:val="auto"/>
              </w:rPr>
              <w:t>5</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注：1.承接时间以合同签订时间为准；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2.供应商提供上述合同材料并加盖供应商CA电子签章，否则不予计分。</w:t>
            </w:r>
          </w:p>
        </w:tc>
        <w:tc>
          <w:tcPr>
            <w:tcW w:w="819"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5</w:t>
            </w:r>
          </w:p>
        </w:tc>
        <w:tc>
          <w:tcPr>
            <w:tcW w:w="1198"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2" w:type="dxa"/>
            <w:gridSpan w:val="3"/>
            <w:vAlign w:val="center"/>
          </w:tcPr>
          <w:p>
            <w:pPr>
              <w:spacing w:line="440" w:lineRule="exact"/>
              <w:ind w:firstLine="422" w:firstLineChars="200"/>
              <w:jc w:val="center"/>
              <w:rPr>
                <w:rFonts w:ascii="仿宋_GB2312" w:hAnsi="宋体" w:eastAsia="仿宋_GB2312"/>
                <w:b/>
                <w:bCs/>
                <w:color w:val="auto"/>
              </w:rPr>
            </w:pPr>
            <w:r>
              <w:rPr>
                <w:rFonts w:hint="eastAsia" w:ascii="仿宋_GB2312" w:hAnsi="宋体" w:eastAsia="仿宋_GB2312"/>
                <w:b/>
                <w:bCs/>
                <w:color w:val="auto"/>
              </w:rPr>
              <w:t>客观分总分</w:t>
            </w:r>
          </w:p>
        </w:tc>
        <w:tc>
          <w:tcPr>
            <w:tcW w:w="819" w:type="dxa"/>
            <w:vAlign w:val="center"/>
          </w:tcPr>
          <w:p>
            <w:pPr>
              <w:spacing w:line="360" w:lineRule="exact"/>
              <w:jc w:val="center"/>
              <w:rPr>
                <w:rFonts w:ascii="仿宋_GB2312" w:hAnsi="仿宋_GB2312" w:cs="仿宋_GB2312"/>
                <w:b/>
                <w:bCs/>
                <w:color w:val="auto"/>
              </w:rPr>
            </w:pPr>
            <w:r>
              <w:rPr>
                <w:rFonts w:hint="eastAsia" w:ascii="仿宋_GB2312" w:hAnsi="仿宋_GB2312" w:eastAsia="仿宋_GB2312" w:cs="仿宋_GB2312"/>
                <w:b/>
                <w:bCs/>
                <w:color w:val="auto"/>
              </w:rPr>
              <w:t>20</w:t>
            </w:r>
          </w:p>
        </w:tc>
        <w:tc>
          <w:tcPr>
            <w:tcW w:w="1198" w:type="dxa"/>
            <w:vAlign w:val="center"/>
          </w:tcPr>
          <w:p>
            <w:pPr>
              <w:spacing w:line="360" w:lineRule="exact"/>
              <w:jc w:val="center"/>
              <w:rPr>
                <w:rFonts w:ascii="仿宋_GB2312" w:hAnsi="仿宋_GB2312" w:eastAsia="仿宋_GB2312" w:cs="仿宋_GB2312"/>
                <w:b/>
                <w:bCs/>
                <w:color w:val="auto"/>
              </w:rPr>
            </w:pPr>
          </w:p>
        </w:tc>
      </w:tr>
    </w:tbl>
    <w:tbl>
      <w:tblPr>
        <w:tblStyle w:val="483"/>
        <w:tblpPr w:leftFromText="180" w:rightFromText="180" w:vertAnchor="text" w:horzAnchor="page" w:tblpX="917" w:tblpY="309"/>
        <w:tblOverlap w:val="never"/>
        <w:tblW w:w="10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787"/>
        <w:gridCol w:w="1017"/>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167" w:type="dxa"/>
            <w:gridSpan w:val="5"/>
            <w:shd w:val="clear" w:color="auto" w:fill="D7D7D7"/>
            <w:vAlign w:val="center"/>
          </w:tcPr>
          <w:p>
            <w:pPr>
              <w:spacing w:line="390" w:lineRule="exact"/>
              <w:ind w:right="-168" w:rightChars="-80"/>
              <w:jc w:val="center"/>
              <w:rPr>
                <w:rFonts w:ascii="仿宋_GB2312" w:eastAsia="仿宋_GB2312"/>
                <w:color w:val="auto"/>
                <w:sz w:val="24"/>
              </w:rPr>
            </w:pPr>
            <w:r>
              <w:rPr>
                <w:rFonts w:hint="eastAsia" w:ascii="仿宋_GB2312" w:eastAsia="仿宋_GB2312"/>
                <w:b/>
                <w:color w:val="auto"/>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787" w:type="dxa"/>
            <w:vAlign w:val="center"/>
          </w:tcPr>
          <w:p>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1017"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236"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24"/>
              </w:rPr>
              <w:t>服务方案</w:t>
            </w:r>
          </w:p>
          <w:p>
            <w:pPr>
              <w:spacing w:line="360" w:lineRule="exact"/>
              <w:jc w:val="center"/>
              <w:rPr>
                <w:rFonts w:ascii="仿宋_GB2312" w:hAnsi="仿宋_GB2312" w:eastAsia="仿宋_GB2312" w:cs="仿宋_GB2312"/>
                <w:b/>
                <w:color w:val="auto"/>
              </w:rPr>
            </w:pPr>
          </w:p>
        </w:tc>
        <w:tc>
          <w:tcPr>
            <w:tcW w:w="1134" w:type="dxa"/>
            <w:vAlign w:val="center"/>
          </w:tcPr>
          <w:p>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针对本项目的理解分析和工作方案</w:t>
            </w:r>
          </w:p>
        </w:tc>
        <w:tc>
          <w:tcPr>
            <w:tcW w:w="5787" w:type="dxa"/>
            <w:vAlign w:val="center"/>
          </w:tcPr>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w:t>
            </w:r>
            <w:r>
              <w:rPr>
                <w:rFonts w:hint="eastAsia" w:ascii="仿宋_GB2312" w:hAnsi="仿宋_GB2312" w:eastAsia="仿宋_GB2312" w:cs="仿宋_GB2312"/>
                <w:color w:val="auto"/>
                <w:lang w:eastAsia="zh-CN"/>
              </w:rPr>
              <w:t>对公厕、垃圾小站、绿化带、山体等项目</w:t>
            </w:r>
            <w:r>
              <w:rPr>
                <w:rFonts w:hint="eastAsia" w:ascii="仿宋_GB2312" w:hAnsi="仿宋_GB2312" w:eastAsia="仿宋_GB2312" w:cs="仿宋_GB2312"/>
                <w:color w:val="auto"/>
              </w:rPr>
              <w:t>难点定位准确、分析合理，措施得力，内容严谨、</w:t>
            </w:r>
            <w:r>
              <w:rPr>
                <w:rFonts w:hint="eastAsia" w:ascii="仿宋_GB2312" w:eastAsia="仿宋_GB2312"/>
                <w:color w:val="auto"/>
              </w:rPr>
              <w:t>详细、有明显优势</w:t>
            </w:r>
            <w:r>
              <w:rPr>
                <w:rFonts w:hint="eastAsia" w:ascii="仿宋_GB2312" w:hAnsi="仿宋_GB2312" w:eastAsia="仿宋_GB2312" w:cs="仿宋_GB2312"/>
                <w:color w:val="auto"/>
              </w:rPr>
              <w:t>；</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需求理解到位，方案基本满足采购需求，难点分析较合理；解决措施可行、较详细；</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需求理解不够到位，方案和解决措施基本可行、合理。</w:t>
            </w:r>
          </w:p>
          <w:p>
            <w:pPr>
              <w:widowControl/>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1017"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12</w:t>
            </w:r>
          </w:p>
        </w:tc>
        <w:tc>
          <w:tcPr>
            <w:tcW w:w="1236" w:type="dxa"/>
            <w:vAlign w:val="center"/>
          </w:tcPr>
          <w:p>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针对本项目的理解分析和工作方案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24"/>
              </w:rPr>
              <w:t>服务方案</w:t>
            </w:r>
          </w:p>
          <w:p>
            <w:pPr>
              <w:spacing w:line="360" w:lineRule="exact"/>
              <w:jc w:val="center"/>
              <w:rPr>
                <w:rFonts w:ascii="仿宋_GB2312" w:hAnsi="仿宋_GB2312" w:eastAsia="仿宋_GB2312" w:cs="仿宋_GB2312"/>
                <w:b/>
                <w:color w:val="auto"/>
              </w:rPr>
            </w:pPr>
          </w:p>
        </w:tc>
        <w:tc>
          <w:tcPr>
            <w:tcW w:w="1134" w:type="dxa"/>
            <w:vAlign w:val="center"/>
          </w:tcPr>
          <w:p>
            <w:pPr>
              <w:widowControl/>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针对本项目的进退场服务交接方案</w:t>
            </w:r>
          </w:p>
        </w:tc>
        <w:tc>
          <w:tcPr>
            <w:tcW w:w="5787" w:type="dxa"/>
            <w:vAlign w:val="center"/>
          </w:tcPr>
          <w:p>
            <w:pPr>
              <w:widowControl/>
              <w:spacing w:line="490" w:lineRule="exact"/>
              <w:ind w:firstLine="422" w:firstLineChars="200"/>
              <w:jc w:val="left"/>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服务交接方案结合本项目需求特点，计划清晰，明确可行</w:t>
            </w:r>
            <w:r>
              <w:rPr>
                <w:rFonts w:hint="eastAsia" w:ascii="仿宋_GB2312" w:hAnsi="仿宋_GB2312" w:eastAsia="仿宋_GB2312" w:cs="仿宋_GB2312"/>
                <w:color w:val="auto"/>
                <w:lang w:eastAsia="zh-CN"/>
              </w:rPr>
              <w:t>，进退场流程顺畅、服务连贯、工作高效，针对避免过渡期人员不稳定和工作混乱有可靠的方案</w:t>
            </w:r>
            <w:r>
              <w:rPr>
                <w:rFonts w:hint="eastAsia" w:ascii="仿宋_GB2312" w:hAnsi="仿宋_GB2312" w:eastAsia="仿宋_GB2312" w:cs="仿宋_GB2312"/>
                <w:color w:val="auto"/>
              </w:rPr>
              <w:t>；</w:t>
            </w:r>
          </w:p>
          <w:p>
            <w:pPr>
              <w:widowControl/>
              <w:spacing w:line="490" w:lineRule="exact"/>
              <w:ind w:firstLine="422" w:firstLineChars="200"/>
              <w:jc w:val="left"/>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服务交接方案较贴合项目需求，有一定的针对性，可行性较强；</w:t>
            </w:r>
          </w:p>
          <w:p>
            <w:pPr>
              <w:widowControl/>
              <w:spacing w:line="400" w:lineRule="exact"/>
              <w:ind w:firstLine="422" w:firstLineChars="200"/>
              <w:jc w:val="left"/>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 xml:space="preserve">服务交接方案针对性一般，基本可行。 </w:t>
            </w:r>
          </w:p>
          <w:p>
            <w:pPr>
              <w:widowControl/>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注：1.该方案内容可以包括：（1）成立针对本项目的服务方案进退场交接小组；（2）提出进场交接方案；（3）提出退场交接方案。</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1017"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8</w:t>
            </w:r>
          </w:p>
        </w:tc>
        <w:tc>
          <w:tcPr>
            <w:tcW w:w="1236"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针对本项目的进退场服务交接方案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24"/>
              </w:rPr>
              <w:t>服务方案</w:t>
            </w:r>
          </w:p>
          <w:p>
            <w:pPr>
              <w:spacing w:line="390" w:lineRule="exact"/>
              <w:ind w:right="-168" w:rightChars="-80"/>
              <w:jc w:val="center"/>
              <w:rPr>
                <w:rFonts w:ascii="仿宋_GB2312" w:eastAsia="仿宋_GB2312"/>
                <w:b/>
                <w:color w:val="auto"/>
                <w:sz w:val="24"/>
              </w:rPr>
            </w:pPr>
          </w:p>
        </w:tc>
        <w:tc>
          <w:tcPr>
            <w:tcW w:w="1134" w:type="dxa"/>
            <w:vAlign w:val="center"/>
          </w:tcPr>
          <w:p>
            <w:pPr>
              <w:widowControl/>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清扫保洁</w:t>
            </w:r>
            <w:r>
              <w:rPr>
                <w:rFonts w:ascii="仿宋_GB2312" w:hAnsi="仿宋_GB2312" w:eastAsia="仿宋_GB2312" w:cs="仿宋_GB2312"/>
                <w:b/>
                <w:color w:val="auto"/>
              </w:rPr>
              <w:t>服务方案</w:t>
            </w:r>
          </w:p>
        </w:tc>
        <w:tc>
          <w:tcPr>
            <w:tcW w:w="5787" w:type="dxa"/>
            <w:vAlign w:val="center"/>
          </w:tcPr>
          <w:p>
            <w:pPr>
              <w:pStyle w:val="484"/>
              <w:spacing w:line="49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岗位安排、人员计划和工作流程详细合理，有明确的日常保洁服务标准，</w:t>
            </w:r>
            <w:r>
              <w:rPr>
                <w:rFonts w:hint="eastAsia" w:ascii="仿宋_GB2312" w:eastAsia="仿宋_GB2312"/>
                <w:color w:val="auto"/>
              </w:rPr>
              <w:t>有详细的公厕管理、清扫保洁、垃圾分类、投放和清理方案</w:t>
            </w:r>
            <w:r>
              <w:rPr>
                <w:rFonts w:hint="eastAsia" w:ascii="仿宋_GB2312" w:hAnsi="仿宋_GB2312" w:eastAsia="仿宋_GB2312" w:cs="仿宋_GB2312"/>
                <w:color w:val="auto"/>
                <w:szCs w:val="24"/>
              </w:rPr>
              <w:t>，针对本项目提供有害消杀服务，方案完善、可行性强。</w:t>
            </w:r>
          </w:p>
          <w:p>
            <w:pPr>
              <w:widowControl/>
              <w:tabs>
                <w:tab w:val="left" w:pos="312"/>
              </w:tabs>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5分）：</w:t>
            </w:r>
            <w:r>
              <w:rPr>
                <w:rFonts w:hint="eastAsia" w:ascii="仿宋_GB2312" w:hAnsi="仿宋_GB2312" w:eastAsia="仿宋_GB2312" w:cs="仿宋_GB2312"/>
                <w:color w:val="auto"/>
              </w:rPr>
              <w:t>服务方案能较好满足采购需求，日常工作流程较合理，针对性、可操作性较强。</w:t>
            </w:r>
          </w:p>
          <w:p>
            <w:pPr>
              <w:pStyle w:val="484"/>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0分）：</w:t>
            </w:r>
            <w:r>
              <w:rPr>
                <w:rFonts w:hint="eastAsia" w:ascii="仿宋_GB2312" w:hAnsi="仿宋_GB2312" w:eastAsia="仿宋_GB2312" w:cs="仿宋_GB2312"/>
                <w:color w:val="auto"/>
              </w:rPr>
              <w:t>方案满足采购需求，科学合理性较弱，方案一般、简单，基本能操作</w:t>
            </w:r>
            <w:r>
              <w:rPr>
                <w:rFonts w:hint="eastAsia" w:ascii="仿宋_GB2312" w:hAnsi="仿宋_GB2312" w:eastAsia="仿宋_GB2312" w:cs="仿宋_GB2312"/>
                <w:color w:val="auto"/>
              </w:rPr>
              <w:t>。</w:t>
            </w:r>
          </w:p>
          <w:p>
            <w:pPr>
              <w:pStyle w:val="484"/>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 xml:space="preserve">（1）岗位安排和工作流程；（2）公厕管理方案；（3）清扫保洁方案；（4）垃圾分类方案；（5）有害消杀工作方案。 </w:t>
            </w:r>
          </w:p>
          <w:p>
            <w:pPr>
              <w:widowControl/>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1017" w:type="dxa"/>
            <w:vAlign w:val="center"/>
          </w:tcPr>
          <w:p>
            <w:pPr>
              <w:spacing w:line="360" w:lineRule="exact"/>
              <w:jc w:val="center"/>
              <w:rPr>
                <w:rFonts w:hint="default" w:ascii="仿宋_GB2312" w:hAnsi="仿宋_GB2312" w:eastAsia="仿宋_GB2312" w:cs="仿宋_GB2312"/>
                <w:b/>
                <w:bCs/>
                <w:color w:val="auto"/>
                <w:lang w:val="en-US"/>
              </w:rPr>
            </w:pPr>
            <w:r>
              <w:rPr>
                <w:rFonts w:hint="eastAsia" w:ascii="仿宋_GB2312" w:hAnsi="仿宋_GB2312" w:eastAsia="仿宋_GB2312" w:cs="仿宋_GB2312"/>
                <w:b/>
                <w:bCs/>
                <w:color w:val="auto"/>
                <w:lang w:val="en-US" w:eastAsia="zh-CN"/>
              </w:rPr>
              <w:t>18</w:t>
            </w:r>
          </w:p>
        </w:tc>
        <w:tc>
          <w:tcPr>
            <w:tcW w:w="1236"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Cs/>
                <w:color w:val="auto"/>
              </w:rPr>
              <w:t>清扫保洁</w:t>
            </w:r>
            <w:r>
              <w:rPr>
                <w:rFonts w:ascii="仿宋_GB2312" w:hAnsi="仿宋_GB2312" w:eastAsia="仿宋_GB2312" w:cs="仿宋_GB2312"/>
                <w:bCs/>
                <w:color w:val="auto"/>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24"/>
              </w:rPr>
              <w:t>服务方案</w:t>
            </w:r>
          </w:p>
          <w:p>
            <w:pPr>
              <w:spacing w:line="390" w:lineRule="exact"/>
              <w:ind w:right="-168" w:rightChars="-80"/>
              <w:jc w:val="center"/>
              <w:rPr>
                <w:rFonts w:ascii="仿宋_GB2312" w:eastAsia="仿宋_GB2312"/>
                <w:b/>
                <w:color w:val="auto"/>
                <w:sz w:val="24"/>
              </w:rPr>
            </w:pPr>
          </w:p>
        </w:tc>
        <w:tc>
          <w:tcPr>
            <w:tcW w:w="1134" w:type="dxa"/>
            <w:vAlign w:val="center"/>
          </w:tcPr>
          <w:p>
            <w:pPr>
              <w:widowControl/>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物资配备</w:t>
            </w:r>
          </w:p>
        </w:tc>
        <w:tc>
          <w:tcPr>
            <w:tcW w:w="5787" w:type="dxa"/>
            <w:vAlign w:val="center"/>
          </w:tcPr>
          <w:p>
            <w:pPr>
              <w:spacing w:line="440" w:lineRule="exact"/>
              <w:ind w:firstLine="422" w:firstLineChars="200"/>
              <w:rPr>
                <w:rFonts w:ascii="仿宋_GB2312" w:eastAsia="仿宋_GB2312"/>
                <w:color w:val="auto"/>
              </w:rPr>
            </w:pPr>
            <w:r>
              <w:rPr>
                <w:rFonts w:hint="eastAsia" w:ascii="仿宋_GB2312" w:eastAsia="仿宋_GB2312"/>
                <w:b/>
                <w:bCs/>
                <w:color w:val="auto"/>
              </w:rPr>
              <w:t>一档（</w:t>
            </w:r>
            <w:r>
              <w:rPr>
                <w:rFonts w:hint="eastAsia" w:ascii="仿宋_GB2312" w:eastAsia="仿宋_GB2312"/>
                <w:b/>
                <w:bCs/>
                <w:color w:val="auto"/>
                <w:lang w:val="en-US" w:eastAsia="zh-CN"/>
              </w:rPr>
              <w:t>14</w:t>
            </w:r>
            <w:r>
              <w:rPr>
                <w:rFonts w:hint="eastAsia" w:ascii="仿宋_GB2312" w:eastAsia="仿宋_GB2312"/>
                <w:b/>
                <w:bCs/>
                <w:color w:val="auto"/>
              </w:rPr>
              <w:t>分）</w:t>
            </w:r>
            <w:r>
              <w:rPr>
                <w:rFonts w:hint="eastAsia" w:ascii="仿宋_GB2312" w:eastAsia="仿宋_GB2312"/>
                <w:color w:val="auto"/>
              </w:rPr>
              <w:t>：拟投入本项目的设备设施品类齐全、性能优越、设备较新、针对性强，利于本项目服务</w:t>
            </w:r>
            <w:r>
              <w:rPr>
                <w:rFonts w:hint="eastAsia" w:ascii="仿宋_GB2312" w:eastAsia="仿宋_GB2312"/>
                <w:color w:val="auto"/>
                <w:lang w:eastAsia="zh-CN"/>
              </w:rPr>
              <w:t>，对于草坪、绿化带、地台、垃圾桶、垃圾小站、公厕、山体的卫生清扫保洁有专用工具，对于服务范围内的设施设备修理配备专用工具</w:t>
            </w:r>
            <w:r>
              <w:rPr>
                <w:rFonts w:hint="eastAsia" w:ascii="仿宋_GB2312" w:eastAsia="仿宋_GB2312"/>
                <w:color w:val="auto"/>
              </w:rPr>
              <w:t xml:space="preserve">； </w:t>
            </w:r>
          </w:p>
          <w:p>
            <w:pPr>
              <w:spacing w:line="440" w:lineRule="exact"/>
              <w:ind w:firstLine="422" w:firstLineChars="200"/>
              <w:rPr>
                <w:rFonts w:ascii="仿宋_GB2312" w:eastAsia="仿宋_GB2312"/>
                <w:color w:val="auto"/>
              </w:rPr>
            </w:pPr>
            <w:r>
              <w:rPr>
                <w:rFonts w:hint="eastAsia" w:ascii="仿宋_GB2312" w:eastAsia="仿宋_GB2312"/>
                <w:b/>
                <w:bCs/>
                <w:color w:val="auto"/>
              </w:rPr>
              <w:t>二档（1</w:t>
            </w:r>
            <w:r>
              <w:rPr>
                <w:rFonts w:hint="eastAsia" w:ascii="仿宋_GB2312" w:eastAsia="仿宋_GB2312"/>
                <w:b/>
                <w:bCs/>
                <w:color w:val="auto"/>
                <w:lang w:val="en-US" w:eastAsia="zh-CN"/>
              </w:rPr>
              <w:t>0</w:t>
            </w:r>
            <w:r>
              <w:rPr>
                <w:rFonts w:hint="eastAsia" w:ascii="仿宋_GB2312" w:eastAsia="仿宋_GB2312"/>
                <w:b/>
                <w:bCs/>
                <w:color w:val="auto"/>
              </w:rPr>
              <w:t>分）</w:t>
            </w:r>
            <w:r>
              <w:rPr>
                <w:rFonts w:hint="eastAsia" w:ascii="仿宋_GB2312" w:eastAsia="仿宋_GB2312"/>
                <w:color w:val="auto"/>
              </w:rPr>
              <w:t xml:space="preserve">：拟投入本项目的设备设施品类、性能、新旧程度一般，针对性、可操作性较强； </w:t>
            </w:r>
          </w:p>
          <w:p>
            <w:pPr>
              <w:pStyle w:val="484"/>
              <w:spacing w:line="440" w:lineRule="exact"/>
              <w:ind w:firstLine="422" w:firstLineChars="200"/>
              <w:rPr>
                <w:rFonts w:ascii="仿宋_GB2312" w:eastAsia="仿宋_GB2312"/>
                <w:color w:val="auto"/>
              </w:rPr>
            </w:pPr>
            <w:r>
              <w:rPr>
                <w:rFonts w:hint="eastAsia" w:ascii="仿宋_GB2312" w:eastAsia="仿宋_GB2312"/>
                <w:b/>
                <w:bCs/>
                <w:color w:val="auto"/>
              </w:rPr>
              <w:t>三档（</w:t>
            </w:r>
            <w:r>
              <w:rPr>
                <w:rFonts w:hint="eastAsia" w:ascii="仿宋_GB2312" w:eastAsia="仿宋_GB2312"/>
                <w:b/>
                <w:bCs/>
                <w:color w:val="auto"/>
                <w:lang w:val="en-US" w:eastAsia="zh-CN"/>
              </w:rPr>
              <w:t>6</w:t>
            </w:r>
            <w:r>
              <w:rPr>
                <w:rFonts w:hint="eastAsia" w:ascii="仿宋_GB2312" w:eastAsia="仿宋_GB2312"/>
                <w:b/>
                <w:bCs/>
                <w:color w:val="auto"/>
              </w:rPr>
              <w:t>分）</w:t>
            </w:r>
            <w:r>
              <w:rPr>
                <w:rFonts w:hint="eastAsia" w:ascii="仿宋_GB2312" w:eastAsia="仿宋_GB2312"/>
                <w:color w:val="auto"/>
              </w:rPr>
              <w:t xml:space="preserve">：拟投入本项目的设备实施品类较少，设备性能一般，设备较陈旧，针对性较弱。 </w:t>
            </w:r>
          </w:p>
          <w:p>
            <w:pPr>
              <w:pStyle w:val="484"/>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w:t>
            </w:r>
            <w:r>
              <w:rPr>
                <w:rFonts w:hint="eastAsia" w:ascii="仿宋_GB2312" w:hAnsi="仿宋_GB2312" w:eastAsia="仿宋_GB2312" w:cs="仿宋_GB2312"/>
                <w:b/>
                <w:bCs/>
                <w:color w:val="auto"/>
                <w:szCs w:val="24"/>
              </w:rPr>
              <w:t>提供本项目的物资配备表</w:t>
            </w:r>
            <w:r>
              <w:rPr>
                <w:rFonts w:hint="eastAsia" w:ascii="仿宋_GB2312" w:hAnsi="仿宋_GB2312" w:eastAsia="仿宋_GB2312" w:cs="仿宋_GB2312"/>
                <w:b/>
                <w:bCs/>
                <w:color w:val="auto"/>
              </w:rPr>
              <w:t>。</w:t>
            </w:r>
          </w:p>
          <w:p>
            <w:pPr>
              <w:widowControl/>
              <w:tabs>
                <w:tab w:val="left" w:pos="312"/>
              </w:tabs>
              <w:spacing w:line="49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2.未提供方案或提供的内容与本项目无关的得0分。</w:t>
            </w:r>
          </w:p>
        </w:tc>
        <w:tc>
          <w:tcPr>
            <w:tcW w:w="1017"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14</w:t>
            </w:r>
          </w:p>
        </w:tc>
        <w:tc>
          <w:tcPr>
            <w:tcW w:w="1236" w:type="dxa"/>
            <w:vAlign w:val="center"/>
          </w:tcPr>
          <w:p>
            <w:pPr>
              <w:spacing w:line="360" w:lineRule="exact"/>
              <w:jc w:val="center"/>
              <w:rPr>
                <w:rFonts w:ascii="仿宋_GB2312" w:hAnsi="仿宋_GB2312" w:eastAsia="仿宋_GB2312" w:cs="仿宋_GB2312"/>
                <w:color w:val="auto"/>
              </w:rPr>
            </w:pPr>
            <w:r>
              <w:rPr>
                <w:rFonts w:hint="eastAsia" w:ascii="仿宋_GB2312" w:eastAsia="仿宋_GB2312"/>
                <w:color w:val="auto"/>
              </w:rPr>
              <w:t>物资配备表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hint="eastAsia" w:ascii="仿宋_GB2312" w:hAnsi="Times New Roman" w:eastAsia="仿宋_GB2312" w:cs="Times New Roman"/>
                <w:b/>
                <w:color w:val="auto"/>
                <w:kern w:val="2"/>
                <w:sz w:val="24"/>
                <w:szCs w:val="24"/>
                <w:lang w:val="en-US" w:eastAsia="zh-CN" w:bidi="ar-SA"/>
              </w:rPr>
            </w:pPr>
            <w:r>
              <w:rPr>
                <w:rFonts w:hint="eastAsia" w:ascii="仿宋_GB2312" w:eastAsia="仿宋_GB2312"/>
                <w:b/>
                <w:color w:val="auto"/>
                <w:sz w:val="24"/>
                <w:lang w:eastAsia="zh-CN"/>
              </w:rPr>
              <w:t>服务方案</w:t>
            </w:r>
          </w:p>
        </w:tc>
        <w:tc>
          <w:tcPr>
            <w:tcW w:w="1134" w:type="dxa"/>
            <w:vAlign w:val="center"/>
          </w:tcPr>
          <w:p>
            <w:pPr>
              <w:widowControl/>
              <w:spacing w:line="390" w:lineRule="exact"/>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color w:val="auto"/>
                <w:lang w:eastAsia="zh-CN"/>
              </w:rPr>
              <w:t>项目管理制度</w:t>
            </w:r>
          </w:p>
        </w:tc>
        <w:tc>
          <w:tcPr>
            <w:tcW w:w="5787" w:type="dxa"/>
            <w:vAlign w:val="center"/>
          </w:tcPr>
          <w:p>
            <w:pPr>
              <w:widowControl/>
              <w:tabs>
                <w:tab w:val="left" w:pos="312"/>
              </w:tabs>
              <w:spacing w:line="490" w:lineRule="exact"/>
              <w:ind w:firstLine="422" w:firstLineChars="20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bCs/>
                <w:color w:val="auto"/>
                <w:lang w:eastAsia="zh-CN"/>
              </w:rPr>
              <w:t>一档（</w:t>
            </w:r>
            <w:r>
              <w:rPr>
                <w:rFonts w:hint="eastAsia" w:ascii="仿宋_GB2312" w:hAnsi="仿宋_GB2312" w:eastAsia="仿宋_GB2312" w:cs="仿宋_GB2312"/>
                <w:b/>
                <w:bCs/>
                <w:color w:val="auto"/>
                <w:lang w:val="en-US" w:eastAsia="zh-CN"/>
              </w:rPr>
              <w:t>10分）：</w:t>
            </w:r>
            <w:r>
              <w:rPr>
                <w:rFonts w:hint="eastAsia" w:ascii="仿宋_GB2312" w:hAnsi="仿宋_GB2312" w:eastAsia="仿宋_GB2312" w:cs="仿宋_GB2312"/>
                <w:b w:val="0"/>
                <w:bCs w:val="0"/>
                <w:color w:val="auto"/>
                <w:lang w:val="en-US" w:eastAsia="zh-CN"/>
              </w:rPr>
              <w:t>根据自身情况和项目的需求，提供健全的管理制度，制度体现本项目实际需求的特点，有相应的管理服务配套制度，与已有的管理模式相适应；</w:t>
            </w:r>
          </w:p>
          <w:p>
            <w:pPr>
              <w:pStyle w:val="2"/>
              <w:ind w:left="0" w:leftChars="0" w:firstLine="422"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二档（7分）</w:t>
            </w:r>
            <w:r>
              <w:rPr>
                <w:rFonts w:hint="eastAsia" w:ascii="仿宋_GB2312" w:hAnsi="仿宋_GB2312" w:eastAsia="仿宋_GB2312" w:cs="仿宋_GB2312"/>
                <w:color w:val="auto"/>
                <w:sz w:val="21"/>
                <w:szCs w:val="21"/>
                <w:lang w:val="en-US" w:eastAsia="zh-CN"/>
              </w:rPr>
              <w:t>：根据自身情况的项目的需求，提供了较完善的管理制度，制度内容整体规范合理可操作；</w:t>
            </w:r>
          </w:p>
          <w:p>
            <w:pPr>
              <w:ind w:left="0" w:leftChars="0" w:firstLine="422"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三档（4分）</w:t>
            </w:r>
            <w:r>
              <w:rPr>
                <w:rFonts w:hint="eastAsia" w:ascii="仿宋_GB2312" w:hAnsi="仿宋_GB2312" w:eastAsia="仿宋_GB2312" w:cs="仿宋_GB2312"/>
                <w:color w:val="auto"/>
                <w:sz w:val="21"/>
                <w:szCs w:val="21"/>
                <w:lang w:val="en-US" w:eastAsia="zh-CN"/>
              </w:rPr>
              <w:t>：提供了相应的作业管理制度，符合项目采购需求。</w:t>
            </w:r>
          </w:p>
          <w:p>
            <w:pPr>
              <w:pStyle w:val="2"/>
              <w:ind w:left="0" w:leftChars="0" w:firstLine="422" w:firstLineChars="200"/>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注：1.项目管理制度可以包括：（1）供应商管理规章制度；（2）工作工位制度；（3）岗位职责制度；（4）管理运行及保障制度；（5）清运保洁综合管理制度；（6）设备维护保养制度；（7）员工安全作业管理制度；（8）设备器具建档登记管理制度。</w:t>
            </w:r>
          </w:p>
          <w:p>
            <w:pPr>
              <w:ind w:left="0" w:leftChars="0" w:firstLine="422" w:firstLineChars="200"/>
              <w:rPr>
                <w:rFonts w:hint="eastAsia" w:ascii="Times New Roman" w:hAnsi="Times New Roman" w:eastAsia="宋体" w:cs="Times New Roman"/>
                <w:color w:val="auto"/>
                <w:kern w:val="2"/>
                <w:sz w:val="21"/>
                <w:szCs w:val="24"/>
                <w:lang w:val="en-US" w:eastAsia="zh-CN" w:bidi="ar-SA"/>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rPr>
              <w:t>未提供</w:t>
            </w:r>
            <w:r>
              <w:rPr>
                <w:rFonts w:hint="eastAsia" w:ascii="仿宋_GB2312" w:hAnsi="仿宋_GB2312" w:eastAsia="仿宋_GB2312" w:cs="仿宋_GB2312"/>
                <w:b/>
                <w:bCs/>
                <w:color w:val="auto"/>
                <w:lang w:eastAsia="zh-CN"/>
              </w:rPr>
              <w:t>项目管理制度</w:t>
            </w:r>
            <w:r>
              <w:rPr>
                <w:rFonts w:hint="eastAsia" w:ascii="仿宋_GB2312" w:hAnsi="仿宋_GB2312" w:eastAsia="仿宋_GB2312" w:cs="仿宋_GB2312"/>
                <w:b/>
                <w:bCs/>
                <w:color w:val="auto"/>
              </w:rPr>
              <w:t>或提供的内容与本项目</w:t>
            </w:r>
            <w:r>
              <w:rPr>
                <w:rFonts w:hint="eastAsia" w:ascii="仿宋_GB2312" w:hAnsi="仿宋_GB2312" w:eastAsia="仿宋_GB2312" w:cs="仿宋_GB2312"/>
                <w:b/>
                <w:bCs/>
                <w:color w:val="auto"/>
                <w:lang w:eastAsia="zh-CN"/>
              </w:rPr>
              <w:t>不符</w:t>
            </w:r>
            <w:r>
              <w:rPr>
                <w:rFonts w:hint="eastAsia" w:ascii="仿宋_GB2312" w:hAnsi="仿宋_GB2312" w:eastAsia="仿宋_GB2312" w:cs="仿宋_GB2312"/>
                <w:b/>
                <w:bCs/>
                <w:color w:val="auto"/>
              </w:rPr>
              <w:t>的得0分。</w:t>
            </w:r>
          </w:p>
        </w:tc>
        <w:tc>
          <w:tcPr>
            <w:tcW w:w="1017" w:type="dxa"/>
            <w:vAlign w:val="center"/>
          </w:tcPr>
          <w:p>
            <w:pPr>
              <w:spacing w:line="360" w:lineRule="exact"/>
              <w:jc w:val="center"/>
              <w:rPr>
                <w:rFonts w:hint="default" w:ascii="仿宋_GB2312" w:hAnsi="仿宋_GB2312" w:eastAsia="仿宋_GB2312" w:cs="仿宋_GB2312"/>
                <w:b/>
                <w:bCs/>
                <w:color w:val="auto"/>
                <w:kern w:val="2"/>
                <w:sz w:val="21"/>
                <w:szCs w:val="24"/>
                <w:lang w:val="en-US" w:eastAsia="zh-CN" w:bidi="ar-SA"/>
              </w:rPr>
            </w:pPr>
            <w:r>
              <w:rPr>
                <w:rFonts w:hint="eastAsia" w:ascii="仿宋_GB2312" w:hAnsi="仿宋_GB2312" w:eastAsia="仿宋_GB2312" w:cs="仿宋_GB2312"/>
                <w:b/>
                <w:bCs/>
                <w:color w:val="auto"/>
                <w:lang w:val="en-US" w:eastAsia="zh-CN"/>
              </w:rPr>
              <w:t>10</w:t>
            </w:r>
          </w:p>
        </w:tc>
        <w:tc>
          <w:tcPr>
            <w:tcW w:w="1236" w:type="dxa"/>
            <w:vAlign w:val="center"/>
          </w:tcPr>
          <w:p>
            <w:pPr>
              <w:spacing w:line="360" w:lineRule="exact"/>
              <w:jc w:val="center"/>
              <w:rPr>
                <w:rFonts w:hint="eastAsia" w:ascii="仿宋_GB2312" w:eastAsia="仿宋_GB2312"/>
                <w:color w:val="auto"/>
              </w:rPr>
            </w:pPr>
            <w:r>
              <w:rPr>
                <w:rFonts w:hint="eastAsia" w:ascii="仿宋_GB2312" w:eastAsia="仿宋_GB2312"/>
                <w:color w:val="auto"/>
                <w:lang w:eastAsia="zh-CN"/>
              </w:rPr>
              <w:t>项目管理制度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hint="eastAsia" w:ascii="仿宋_GB2312" w:hAnsi="Times New Roman" w:eastAsia="仿宋_GB2312" w:cs="Times New Roman"/>
                <w:b/>
                <w:color w:val="auto"/>
                <w:kern w:val="2"/>
                <w:sz w:val="24"/>
                <w:szCs w:val="24"/>
                <w:lang w:val="en-US" w:eastAsia="zh-CN" w:bidi="ar-SA"/>
              </w:rPr>
            </w:pPr>
            <w:r>
              <w:rPr>
                <w:rFonts w:hint="eastAsia" w:ascii="仿宋_GB2312" w:eastAsia="仿宋_GB2312"/>
                <w:b/>
                <w:color w:val="auto"/>
                <w:sz w:val="24"/>
                <w:lang w:eastAsia="zh-CN"/>
              </w:rPr>
              <w:t>服务方案</w:t>
            </w:r>
          </w:p>
        </w:tc>
        <w:tc>
          <w:tcPr>
            <w:tcW w:w="1134" w:type="dxa"/>
            <w:vAlign w:val="center"/>
          </w:tcPr>
          <w:p>
            <w:pPr>
              <w:widowControl/>
              <w:spacing w:line="390" w:lineRule="exact"/>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color w:val="auto"/>
                <w:lang w:eastAsia="zh-CN"/>
              </w:rPr>
              <w:t>应急事件处理方案</w:t>
            </w:r>
          </w:p>
        </w:tc>
        <w:tc>
          <w:tcPr>
            <w:tcW w:w="5787" w:type="dxa"/>
            <w:vAlign w:val="center"/>
          </w:tcPr>
          <w:p>
            <w:pPr>
              <w:widowControl/>
              <w:tabs>
                <w:tab w:val="left" w:pos="312"/>
              </w:tabs>
              <w:spacing w:line="490" w:lineRule="exact"/>
              <w:ind w:firstLine="422" w:firstLineChars="20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bCs/>
                <w:color w:val="auto"/>
                <w:lang w:eastAsia="zh-CN"/>
              </w:rPr>
              <w:t>一档（</w:t>
            </w:r>
            <w:r>
              <w:rPr>
                <w:rFonts w:hint="eastAsia" w:ascii="仿宋_GB2312" w:hAnsi="仿宋_GB2312" w:eastAsia="仿宋_GB2312" w:cs="仿宋_GB2312"/>
                <w:b/>
                <w:bCs/>
                <w:color w:val="auto"/>
                <w:lang w:val="en-US" w:eastAsia="zh-CN"/>
              </w:rPr>
              <w:t>10分）</w:t>
            </w:r>
            <w:r>
              <w:rPr>
                <w:rFonts w:hint="eastAsia" w:ascii="仿宋_GB2312" w:hAnsi="仿宋_GB2312" w:eastAsia="仿宋_GB2312" w:cs="仿宋_GB2312"/>
                <w:b w:val="0"/>
                <w:bCs w:val="0"/>
                <w:color w:val="auto"/>
                <w:lang w:val="en-US" w:eastAsia="zh-CN"/>
              </w:rPr>
              <w:t>：在满足二档的基础上，能根据客观实际情况和服务内容、服务范围的特点和项目实施地现状作出预判，并根据预判针对性的提出具体承诺的应急服务响应时间、应急设备保障、重大或偶发事件的人员配备方案和管理方案，为采购人提供符合当地管理部门日常所需的应急保障服务；</w:t>
            </w:r>
          </w:p>
          <w:p>
            <w:pPr>
              <w:pStyle w:val="2"/>
              <w:ind w:left="0" w:leftChars="0" w:firstLine="369" w:firstLineChars="175"/>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二档（7分）</w:t>
            </w:r>
            <w:r>
              <w:rPr>
                <w:rFonts w:hint="eastAsia" w:ascii="仿宋_GB2312" w:hAnsi="仿宋_GB2312" w:eastAsia="仿宋_GB2312" w:cs="仿宋_GB2312"/>
                <w:color w:val="auto"/>
                <w:sz w:val="21"/>
                <w:szCs w:val="21"/>
                <w:lang w:val="en-US" w:eastAsia="zh-CN"/>
              </w:rPr>
              <w:t>：在满足三档的基础上，预判和相应的处置预案合理，具有可操作性，能保障项目服务期内的各项工作的正常开展；</w:t>
            </w:r>
          </w:p>
          <w:p>
            <w:pPr>
              <w:ind w:left="0" w:leftChars="0" w:firstLine="422"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三档（4分）</w:t>
            </w:r>
            <w:r>
              <w:rPr>
                <w:rFonts w:hint="eastAsia" w:ascii="仿宋_GB2312" w:hAnsi="仿宋_GB2312" w:eastAsia="仿宋_GB2312" w:cs="仿宋_GB2312"/>
                <w:color w:val="auto"/>
                <w:lang w:val="en-US" w:eastAsia="zh-CN"/>
              </w:rPr>
              <w:t>：针对重大活动及节假日、恶劣天气变化及自然灾害、偶发事件等作出预判，并能根据预判指定相应的应急保障措施预案。</w:t>
            </w:r>
          </w:p>
          <w:p>
            <w:pPr>
              <w:pStyle w:val="2"/>
              <w:ind w:left="0" w:leftChars="0" w:firstLine="422" w:firstLineChars="200"/>
              <w:rPr>
                <w:rFonts w:hint="eastAsia" w:ascii="Times New Roman" w:hAnsi="Times New Roman" w:eastAsia="宋体" w:cs="Times New Roman"/>
                <w:color w:val="auto"/>
                <w:kern w:val="2"/>
                <w:sz w:val="21"/>
                <w:szCs w:val="21"/>
                <w:lang w:val="en-US" w:eastAsia="zh-CN" w:bidi="ar-SA"/>
              </w:rPr>
            </w:pPr>
            <w:r>
              <w:rPr>
                <w:rFonts w:hint="eastAsia" w:ascii="仿宋_GB2312" w:hAnsi="仿宋_GB2312" w:eastAsia="仿宋_GB2312" w:cs="仿宋_GB2312"/>
                <w:b/>
                <w:bCs/>
                <w:color w:val="auto"/>
                <w:sz w:val="21"/>
                <w:szCs w:val="21"/>
                <w:lang w:val="en-US" w:eastAsia="zh-CN"/>
              </w:rPr>
              <w:t>注：未提供或提供的方案内容不完整的得0分。</w:t>
            </w:r>
          </w:p>
        </w:tc>
        <w:tc>
          <w:tcPr>
            <w:tcW w:w="1017" w:type="dxa"/>
            <w:vAlign w:val="center"/>
          </w:tcPr>
          <w:p>
            <w:pPr>
              <w:spacing w:line="360" w:lineRule="exact"/>
              <w:jc w:val="center"/>
              <w:rPr>
                <w:rFonts w:hint="eastAsia" w:ascii="仿宋_GB2312" w:hAnsi="仿宋_GB2312" w:eastAsia="仿宋_GB2312" w:cs="仿宋_GB2312"/>
                <w:b/>
                <w:bCs/>
                <w:color w:val="auto"/>
                <w:kern w:val="2"/>
                <w:sz w:val="21"/>
                <w:szCs w:val="24"/>
                <w:lang w:val="en-US" w:eastAsia="zh-CN" w:bidi="ar-SA"/>
              </w:rPr>
            </w:pPr>
            <w:r>
              <w:rPr>
                <w:rFonts w:hint="eastAsia" w:ascii="仿宋_GB2312" w:hAnsi="仿宋_GB2312" w:eastAsia="仿宋_GB2312" w:cs="仿宋_GB2312"/>
                <w:b/>
                <w:bCs/>
                <w:color w:val="auto"/>
                <w:lang w:val="en-US" w:eastAsia="zh-CN"/>
              </w:rPr>
              <w:t>10</w:t>
            </w:r>
          </w:p>
        </w:tc>
        <w:tc>
          <w:tcPr>
            <w:tcW w:w="1236" w:type="dxa"/>
            <w:vAlign w:val="center"/>
          </w:tcPr>
          <w:p>
            <w:pPr>
              <w:spacing w:line="360" w:lineRule="exact"/>
              <w:jc w:val="center"/>
              <w:rPr>
                <w:rFonts w:hint="eastAsia" w:ascii="仿宋_GB2312" w:eastAsia="仿宋_GB2312"/>
                <w:color w:val="auto"/>
              </w:rPr>
            </w:pPr>
            <w:r>
              <w:rPr>
                <w:rFonts w:hint="eastAsia" w:ascii="仿宋_GB2312" w:eastAsia="仿宋_GB2312"/>
                <w:color w:val="auto"/>
                <w:lang w:eastAsia="zh-CN"/>
              </w:rPr>
              <w:t>应急事件处理方案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24"/>
              </w:rPr>
              <w:t>服务方案</w:t>
            </w:r>
          </w:p>
          <w:p>
            <w:pPr>
              <w:spacing w:line="390" w:lineRule="exact"/>
              <w:ind w:right="-168" w:rightChars="-80"/>
              <w:jc w:val="center"/>
              <w:rPr>
                <w:rFonts w:ascii="仿宋_GB2312" w:eastAsia="仿宋_GB2312"/>
                <w:b/>
                <w:color w:val="auto"/>
                <w:sz w:val="24"/>
              </w:rPr>
            </w:pP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人员管理方案</w:t>
            </w:r>
          </w:p>
        </w:tc>
        <w:tc>
          <w:tcPr>
            <w:tcW w:w="5787" w:type="dxa"/>
            <w:vAlign w:val="center"/>
          </w:tcPr>
          <w:p>
            <w:pPr>
              <w:pStyle w:val="484"/>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一档（8分）：</w:t>
            </w:r>
            <w:r>
              <w:rPr>
                <w:rFonts w:hint="eastAsia" w:ascii="仿宋_GB2312" w:hAnsi="仿宋_GB2312" w:eastAsia="仿宋_GB2312" w:cs="仿宋_GB2312"/>
                <w:color w:val="auto"/>
              </w:rPr>
              <w:t>方案针对需求，切合实际，科学合理，各项人员管理制度完善、详细、可行，方案实施优于二档；</w:t>
            </w:r>
          </w:p>
          <w:p>
            <w:pPr>
              <w:pStyle w:val="484"/>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方案能较好服务本项目，</w:t>
            </w:r>
            <w:r>
              <w:rPr>
                <w:rFonts w:hint="eastAsia" w:ascii="仿宋_GB2312" w:hAnsi="仿宋_GB2312" w:eastAsia="仿宋_GB2312" w:cs="仿宋_GB2312"/>
                <w:color w:val="auto"/>
              </w:rPr>
              <w:t>具有一定的针对性，各项管理制度较完善</w:t>
            </w:r>
            <w:r>
              <w:rPr>
                <w:rFonts w:hint="eastAsia" w:ascii="仿宋_GB2312" w:eastAsia="仿宋_GB2312"/>
                <w:color w:val="auto"/>
              </w:rPr>
              <w:t>、详细</w:t>
            </w:r>
            <w:r>
              <w:rPr>
                <w:rFonts w:hint="eastAsia" w:ascii="仿宋_GB2312" w:hAnsi="仿宋_GB2312" w:eastAsia="仿宋_GB2312" w:cs="仿宋_GB2312"/>
                <w:color w:val="auto"/>
              </w:rPr>
              <w:t>；</w:t>
            </w:r>
          </w:p>
          <w:p>
            <w:pPr>
              <w:pStyle w:val="484"/>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三档（3分）：</w:t>
            </w:r>
            <w:r>
              <w:rPr>
                <w:rFonts w:hint="eastAsia" w:ascii="仿宋_GB2312" w:hAnsi="仿宋_GB2312" w:eastAsia="仿宋_GB2312" w:cs="仿宋_GB2312"/>
                <w:color w:val="auto"/>
              </w:rPr>
              <w:t>方案</w:t>
            </w:r>
            <w:r>
              <w:rPr>
                <w:rFonts w:hint="eastAsia" w:ascii="仿宋_GB2312" w:hAnsi="仿宋_GB2312" w:eastAsia="仿宋_GB2312" w:cs="仿宋_GB2312"/>
                <w:color w:val="auto"/>
                <w:szCs w:val="24"/>
              </w:rPr>
              <w:t>满足采购</w:t>
            </w:r>
            <w:r>
              <w:rPr>
                <w:rFonts w:hint="eastAsia" w:ascii="仿宋_GB2312" w:hAnsi="仿宋_GB2312" w:eastAsia="仿宋_GB2312" w:cs="仿宋_GB2312"/>
                <w:color w:val="auto"/>
              </w:rPr>
              <w:t>需求，管理制度内容简单，操作基本可行。</w:t>
            </w:r>
          </w:p>
          <w:p>
            <w:pPr>
              <w:pStyle w:val="484"/>
              <w:tabs>
                <w:tab w:val="left" w:pos="312"/>
              </w:tabs>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（1）人员考核制度；（2）培训制度；（3）奖惩制度。</w:t>
            </w:r>
          </w:p>
          <w:p>
            <w:pPr>
              <w:pStyle w:val="484"/>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1017"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8</w:t>
            </w:r>
          </w:p>
        </w:tc>
        <w:tc>
          <w:tcPr>
            <w:tcW w:w="1236"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914" w:type="dxa"/>
            <w:gridSpan w:val="3"/>
          </w:tcPr>
          <w:p>
            <w:pPr>
              <w:pStyle w:val="484"/>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1017"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80</w:t>
            </w:r>
          </w:p>
        </w:tc>
        <w:tc>
          <w:tcPr>
            <w:tcW w:w="1236" w:type="dxa"/>
            <w:vAlign w:val="center"/>
          </w:tcPr>
          <w:p>
            <w:pPr>
              <w:spacing w:line="360" w:lineRule="exact"/>
              <w:jc w:val="center"/>
              <w:rPr>
                <w:rFonts w:ascii="仿宋_GB2312" w:hAnsi="仿宋_GB2312" w:eastAsia="仿宋_GB2312" w:cs="仿宋_GB2312"/>
                <w:color w:val="auto"/>
              </w:rPr>
            </w:pPr>
          </w:p>
        </w:tc>
      </w:tr>
    </w:tbl>
    <w:p>
      <w:pPr>
        <w:rPr>
          <w:color w:val="auto"/>
        </w:rPr>
      </w:pPr>
    </w:p>
    <w:p>
      <w:pPr>
        <w:spacing w:line="440" w:lineRule="exact"/>
        <w:ind w:firstLine="241" w:firstLineChars="100"/>
        <w:rPr>
          <w:rFonts w:ascii="仿宋_GB2312" w:eastAsia="仿宋_GB2312"/>
          <w:b/>
          <w:color w:val="auto"/>
          <w:sz w:val="24"/>
        </w:rPr>
      </w:pPr>
      <w:r>
        <w:rPr>
          <w:rFonts w:hint="eastAsia" w:ascii="仿宋_GB2312" w:eastAsia="仿宋_GB2312"/>
          <w:b/>
          <w:color w:val="auto"/>
          <w:sz w:val="24"/>
        </w:rPr>
        <w:t>（三）总得分=客观分+主观分</w:t>
      </w:r>
    </w:p>
    <w:p>
      <w:pPr>
        <w:spacing w:line="440" w:lineRule="exact"/>
        <w:ind w:firstLine="482" w:firstLineChars="20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三、成交候选供应商推荐原则</w:t>
      </w:r>
    </w:p>
    <w:p>
      <w:pPr>
        <w:spacing w:line="440" w:lineRule="exact"/>
        <w:ind w:firstLine="472" w:firstLineChars="196"/>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rPr>
        <w:t>。</w:t>
      </w:r>
    </w:p>
    <w:p>
      <w:pPr>
        <w:rPr>
          <w:color w:val="auto"/>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84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hAnsi="宋体"/>
        <w:b/>
        <w:color w:val="000000"/>
      </w:rPr>
    </w:pPr>
    <w:bookmarkStart w:id="58" w:name="_Hlk45233189"/>
    <w:r>
      <w:rPr>
        <w:b/>
      </w:rPr>
      <w:t>雀儿山公园清扫保洁服务采购</w:t>
    </w:r>
    <w:r>
      <w:rPr>
        <w:rFonts w:hint="eastAsia"/>
        <w:b/>
      </w:rPr>
      <w:t>（</w:t>
    </w:r>
    <w:r>
      <w:rPr>
        <w:b/>
      </w:rPr>
      <w:t>LZZC2024-C3-991019-LZSZ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hAnsi="宋体"/>
        <w:b/>
        <w:color w:val="000000"/>
      </w:rPr>
    </w:pPr>
    <w:r>
      <w:rPr>
        <w:b/>
      </w:rPr>
      <w:t>雀儿山公园清扫保洁服务采购</w:t>
    </w:r>
    <w:r>
      <w:rPr>
        <w:rFonts w:hint="eastAsia"/>
        <w:b/>
      </w:rPr>
      <w:t>（</w:t>
    </w:r>
    <w:r>
      <w:rPr>
        <w:b/>
      </w:rPr>
      <w:t>LZZC2024-C3-991019-LZSZ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GMyMDU3MjQ4NTQ4OTg0OWE2NDNmMjZlM2FlMmIifQ=="/>
    <w:docVar w:name="KSO_WPS_MARK_KEY" w:val="62563788-e26a-4de3-aad6-9d76b396014f"/>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E527E"/>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617E"/>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32BC2"/>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3BA"/>
    <w:rsid w:val="003F7EA5"/>
    <w:rsid w:val="00407B3E"/>
    <w:rsid w:val="004106A0"/>
    <w:rsid w:val="00410943"/>
    <w:rsid w:val="00416D81"/>
    <w:rsid w:val="00420FC2"/>
    <w:rsid w:val="00421282"/>
    <w:rsid w:val="0042160E"/>
    <w:rsid w:val="00422CE7"/>
    <w:rsid w:val="004235AE"/>
    <w:rsid w:val="00423D59"/>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2BD"/>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A99"/>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2055"/>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589D"/>
    <w:rsid w:val="006D6020"/>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15ED"/>
    <w:rsid w:val="0080274C"/>
    <w:rsid w:val="00805749"/>
    <w:rsid w:val="00807A87"/>
    <w:rsid w:val="008103A4"/>
    <w:rsid w:val="0081065B"/>
    <w:rsid w:val="00815167"/>
    <w:rsid w:val="008156AF"/>
    <w:rsid w:val="00817787"/>
    <w:rsid w:val="00820926"/>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33D7"/>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2571"/>
    <w:rsid w:val="00B63410"/>
    <w:rsid w:val="00B64058"/>
    <w:rsid w:val="00B648F3"/>
    <w:rsid w:val="00B65094"/>
    <w:rsid w:val="00B664B1"/>
    <w:rsid w:val="00B70466"/>
    <w:rsid w:val="00B716D5"/>
    <w:rsid w:val="00B719B8"/>
    <w:rsid w:val="00B72BD0"/>
    <w:rsid w:val="00B72BF9"/>
    <w:rsid w:val="00B760B1"/>
    <w:rsid w:val="00B77356"/>
    <w:rsid w:val="00B7747B"/>
    <w:rsid w:val="00B81C38"/>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47A27"/>
    <w:rsid w:val="00D51A16"/>
    <w:rsid w:val="00D52D74"/>
    <w:rsid w:val="00D5360E"/>
    <w:rsid w:val="00D54A64"/>
    <w:rsid w:val="00D5526F"/>
    <w:rsid w:val="00D610B2"/>
    <w:rsid w:val="00D61E40"/>
    <w:rsid w:val="00D6243A"/>
    <w:rsid w:val="00D652E1"/>
    <w:rsid w:val="00D669AA"/>
    <w:rsid w:val="00D67EEE"/>
    <w:rsid w:val="00D722ED"/>
    <w:rsid w:val="00D746CB"/>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D7189"/>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66087E"/>
    <w:rsid w:val="01F55D2F"/>
    <w:rsid w:val="021B537F"/>
    <w:rsid w:val="02496743"/>
    <w:rsid w:val="02510A85"/>
    <w:rsid w:val="029B50A7"/>
    <w:rsid w:val="02B70580"/>
    <w:rsid w:val="035507B1"/>
    <w:rsid w:val="03580288"/>
    <w:rsid w:val="03671929"/>
    <w:rsid w:val="03691129"/>
    <w:rsid w:val="03A71D33"/>
    <w:rsid w:val="03B83BD5"/>
    <w:rsid w:val="03F34837"/>
    <w:rsid w:val="03FC1928"/>
    <w:rsid w:val="04B10B72"/>
    <w:rsid w:val="04E65979"/>
    <w:rsid w:val="05430B44"/>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CF6888"/>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6B0786"/>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4EA4DDB"/>
    <w:rsid w:val="15A30C99"/>
    <w:rsid w:val="15E47A0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63080"/>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2C7F3F"/>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097434"/>
    <w:rsid w:val="221E396E"/>
    <w:rsid w:val="22350848"/>
    <w:rsid w:val="22E322C4"/>
    <w:rsid w:val="22FA7092"/>
    <w:rsid w:val="232A174A"/>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115B3A"/>
    <w:rsid w:val="2A5D6F79"/>
    <w:rsid w:val="2A624BA6"/>
    <w:rsid w:val="2AB71C86"/>
    <w:rsid w:val="2AED27DC"/>
    <w:rsid w:val="2AF928AD"/>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517C64"/>
    <w:rsid w:val="33784399"/>
    <w:rsid w:val="33963B48"/>
    <w:rsid w:val="33B07AA5"/>
    <w:rsid w:val="34332ACB"/>
    <w:rsid w:val="344D6720"/>
    <w:rsid w:val="346F6B55"/>
    <w:rsid w:val="34FE0A56"/>
    <w:rsid w:val="35051928"/>
    <w:rsid w:val="35480B8D"/>
    <w:rsid w:val="354F1498"/>
    <w:rsid w:val="358E3119"/>
    <w:rsid w:val="35B17296"/>
    <w:rsid w:val="360E0FB2"/>
    <w:rsid w:val="364F67F2"/>
    <w:rsid w:val="367C2A94"/>
    <w:rsid w:val="368A71F8"/>
    <w:rsid w:val="369A15FD"/>
    <w:rsid w:val="37540578"/>
    <w:rsid w:val="376F305B"/>
    <w:rsid w:val="379577DD"/>
    <w:rsid w:val="37C84A35"/>
    <w:rsid w:val="38093676"/>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BE311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0621C2"/>
    <w:rsid w:val="402031B2"/>
    <w:rsid w:val="403109C4"/>
    <w:rsid w:val="40481834"/>
    <w:rsid w:val="40AE3E19"/>
    <w:rsid w:val="40B32D79"/>
    <w:rsid w:val="40E17CCD"/>
    <w:rsid w:val="41236216"/>
    <w:rsid w:val="41464921"/>
    <w:rsid w:val="414A58A1"/>
    <w:rsid w:val="41603135"/>
    <w:rsid w:val="416F5486"/>
    <w:rsid w:val="41E267B4"/>
    <w:rsid w:val="42091FB5"/>
    <w:rsid w:val="422C43C1"/>
    <w:rsid w:val="422E40FC"/>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C20723"/>
    <w:rsid w:val="47FF6C76"/>
    <w:rsid w:val="480F2088"/>
    <w:rsid w:val="48223FA5"/>
    <w:rsid w:val="483B4ADC"/>
    <w:rsid w:val="484F0B37"/>
    <w:rsid w:val="48A63C77"/>
    <w:rsid w:val="48F46286"/>
    <w:rsid w:val="490561F0"/>
    <w:rsid w:val="493C093D"/>
    <w:rsid w:val="495D0E91"/>
    <w:rsid w:val="49BD1E4A"/>
    <w:rsid w:val="49E13ED4"/>
    <w:rsid w:val="49F21A4F"/>
    <w:rsid w:val="4A520968"/>
    <w:rsid w:val="4AB15AF5"/>
    <w:rsid w:val="4B0E4208"/>
    <w:rsid w:val="4B19147C"/>
    <w:rsid w:val="4B1C39FE"/>
    <w:rsid w:val="4B2D7A2E"/>
    <w:rsid w:val="4B385D49"/>
    <w:rsid w:val="4B5A3717"/>
    <w:rsid w:val="4B5D7640"/>
    <w:rsid w:val="4B8D4FA6"/>
    <w:rsid w:val="4BBE6381"/>
    <w:rsid w:val="4BC831E7"/>
    <w:rsid w:val="4BCE14DD"/>
    <w:rsid w:val="4BF86A36"/>
    <w:rsid w:val="4C945C61"/>
    <w:rsid w:val="4CDA668D"/>
    <w:rsid w:val="4CF41FF8"/>
    <w:rsid w:val="4D1F7563"/>
    <w:rsid w:val="4D3C36BA"/>
    <w:rsid w:val="4D6835D9"/>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52000"/>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54E28"/>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C240C8"/>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975C50"/>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6D2669"/>
    <w:rsid w:val="6B767479"/>
    <w:rsid w:val="6C5B1843"/>
    <w:rsid w:val="6C8D159D"/>
    <w:rsid w:val="6CD0637D"/>
    <w:rsid w:val="6CF541B1"/>
    <w:rsid w:val="6CF739A5"/>
    <w:rsid w:val="6CFF0A62"/>
    <w:rsid w:val="6D211C5C"/>
    <w:rsid w:val="6D9F2BF8"/>
    <w:rsid w:val="6DAE3308"/>
    <w:rsid w:val="6DC2562A"/>
    <w:rsid w:val="6DE50BDD"/>
    <w:rsid w:val="6E5D056B"/>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18651E3"/>
    <w:rsid w:val="72281C8F"/>
    <w:rsid w:val="72960CFA"/>
    <w:rsid w:val="7314447D"/>
    <w:rsid w:val="733977C9"/>
    <w:rsid w:val="735E5447"/>
    <w:rsid w:val="74282515"/>
    <w:rsid w:val="743524BF"/>
    <w:rsid w:val="74352ADD"/>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C1605A"/>
    <w:rsid w:val="79DE12CA"/>
    <w:rsid w:val="7A776449"/>
    <w:rsid w:val="7A7C2A04"/>
    <w:rsid w:val="7A977085"/>
    <w:rsid w:val="7ABF5ECF"/>
    <w:rsid w:val="7AE75A69"/>
    <w:rsid w:val="7AF8387E"/>
    <w:rsid w:val="7BC360EC"/>
    <w:rsid w:val="7C40743C"/>
    <w:rsid w:val="7C604B68"/>
    <w:rsid w:val="7CD7445A"/>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8"/>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9"/>
    <w:qFormat/>
    <w:uiPriority w:val="0"/>
    <w:pPr>
      <w:keepNext/>
      <w:keepLines/>
      <w:spacing w:before="260" w:after="260" w:line="416" w:lineRule="auto"/>
      <w:outlineLvl w:val="2"/>
    </w:pPr>
    <w:rPr>
      <w:b/>
      <w:bCs/>
      <w:sz w:val="32"/>
      <w:szCs w:val="32"/>
    </w:rPr>
  </w:style>
  <w:style w:type="paragraph" w:styleId="7">
    <w:name w:val="heading 4"/>
    <w:basedOn w:val="1"/>
    <w:next w:val="1"/>
    <w:link w:val="81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1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9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2"/>
    <w:qFormat/>
    <w:uiPriority w:val="0"/>
    <w:pPr>
      <w:spacing w:line="420" w:lineRule="exact"/>
    </w:pPr>
    <w:rPr>
      <w:sz w:val="24"/>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203"/>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89"/>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0"/>
    <w:link w:val="28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link w:val="52"/>
    <w:qFormat/>
    <w:uiPriority w:val="0"/>
    <w:rPr>
      <w:b/>
      <w:bCs/>
    </w:rPr>
  </w:style>
  <w:style w:type="paragraph" w:customStyle="1" w:styleId="52">
    <w:name w:val="Plain Text_file_1544"/>
    <w:basedOn w:val="53"/>
    <w:link w:val="51"/>
    <w:qFormat/>
    <w:uiPriority w:val="0"/>
    <w:rPr>
      <w:rFonts w:ascii="宋体" w:hAnsi="Courier New" w:cs="Courier New"/>
      <w:szCs w:val="21"/>
    </w:rPr>
  </w:style>
  <w:style w:type="paragraph" w:customStyle="1" w:styleId="53">
    <w:name w:val="Normal_file_1544"/>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544"/>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544"/>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Char"/>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Char"/>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Char"/>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Char"/>
    <w:link w:val="42"/>
    <w:qFormat/>
    <w:uiPriority w:val="99"/>
    <w:rPr>
      <w:rFonts w:ascii="宋体" w:hAnsi="宋体" w:cs="宋体"/>
      <w:sz w:val="24"/>
      <w:szCs w:val="24"/>
    </w:rPr>
  </w:style>
  <w:style w:type="character" w:customStyle="1" w:styleId="77">
    <w:name w:val="正文文本缩进 2 Char"/>
    <w:link w:val="29"/>
    <w:qFormat/>
    <w:uiPriority w:val="0"/>
    <w:rPr>
      <w:kern w:val="2"/>
      <w:sz w:val="21"/>
      <w:szCs w:val="24"/>
    </w:rPr>
  </w:style>
  <w:style w:type="character" w:customStyle="1" w:styleId="78">
    <w:name w:val="批注主题 Char"/>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z-窗体底端1"/>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z-窗体顶端1"/>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Char"/>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Char"/>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Char"/>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Char"/>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Char"/>
    <w:link w:val="20"/>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Char"/>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Char"/>
    <w:link w:val="13"/>
    <w:qFormat/>
    <w:uiPriority w:val="0"/>
    <w:rPr>
      <w:rFonts w:ascii="Arial" w:hAnsi="Arial" w:eastAsia="黑体"/>
      <w:kern w:val="2"/>
      <w:sz w:val="21"/>
      <w:szCs w:val="24"/>
    </w:rPr>
  </w:style>
  <w:style w:type="character" w:customStyle="1" w:styleId="129">
    <w:name w:val="标题 8 Char"/>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Char"/>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Char"/>
    <w:link w:val="30"/>
    <w:qFormat/>
    <w:uiPriority w:val="0"/>
    <w:rPr>
      <w:kern w:val="2"/>
      <w:sz w:val="18"/>
      <w:szCs w:val="18"/>
    </w:rPr>
  </w:style>
  <w:style w:type="character" w:customStyle="1" w:styleId="137">
    <w:name w:val="正文缩进 Char"/>
    <w:link w:val="9"/>
    <w:qFormat/>
    <w:uiPriority w:val="0"/>
    <w:rPr>
      <w:rFonts w:ascii="宋体"/>
      <w:snapToGrid w:val="0"/>
    </w:rPr>
  </w:style>
  <w:style w:type="character" w:customStyle="1" w:styleId="138">
    <w:name w:val="纯文本 Char4"/>
    <w:link w:val="26"/>
    <w:qFormat/>
    <w:uiPriority w:val="0"/>
    <w:rPr>
      <w:rFonts w:ascii="宋体" w:hAnsi="Courier New" w:eastAsia="宋体" w:cs="Courier New"/>
      <w:kern w:val="2"/>
      <w:sz w:val="21"/>
      <w:szCs w:val="21"/>
      <w:lang w:val="en-US" w:eastAsia="zh-CN" w:bidi="ar-SA"/>
    </w:rPr>
  </w:style>
  <w:style w:type="character" w:customStyle="1" w:styleId="139">
    <w:name w:val="正文文本 3 Char"/>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542"/>
    <w:basedOn w:val="143"/>
    <w:link w:val="141"/>
    <w:qFormat/>
    <w:uiPriority w:val="9"/>
    <w:pPr>
      <w:outlineLvl w:val="0"/>
    </w:pPr>
    <w:rPr>
      <w:kern w:val="36"/>
      <w:sz w:val="48"/>
      <w:szCs w:val="48"/>
    </w:rPr>
  </w:style>
  <w:style w:type="paragraph" w:customStyle="1" w:styleId="143">
    <w:name w:val="Normal_file_15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543"/>
    <w:basedOn w:val="145"/>
    <w:link w:val="141"/>
    <w:qFormat/>
    <w:uiPriority w:val="9"/>
    <w:pPr>
      <w:outlineLvl w:val="0"/>
    </w:pPr>
    <w:rPr>
      <w:kern w:val="36"/>
      <w:sz w:val="48"/>
      <w:szCs w:val="48"/>
    </w:rPr>
  </w:style>
  <w:style w:type="paragraph" w:customStyle="1" w:styleId="145">
    <w:name w:val="Normal_file_15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545"/>
    <w:basedOn w:val="147"/>
    <w:link w:val="141"/>
    <w:qFormat/>
    <w:uiPriority w:val="9"/>
    <w:pPr>
      <w:outlineLvl w:val="0"/>
    </w:pPr>
    <w:rPr>
      <w:kern w:val="36"/>
      <w:sz w:val="48"/>
      <w:szCs w:val="48"/>
    </w:rPr>
  </w:style>
  <w:style w:type="paragraph" w:customStyle="1" w:styleId="147">
    <w:name w:val="Normal_file_1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537_file_1546"/>
    <w:basedOn w:val="149"/>
    <w:link w:val="141"/>
    <w:qFormat/>
    <w:uiPriority w:val="9"/>
    <w:pPr>
      <w:outlineLvl w:val="0"/>
    </w:pPr>
    <w:rPr>
      <w:kern w:val="36"/>
      <w:sz w:val="48"/>
      <w:szCs w:val="48"/>
    </w:rPr>
  </w:style>
  <w:style w:type="paragraph" w:customStyle="1" w:styleId="149">
    <w:name w:val="Normal_file_1537_file_1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547"/>
    <w:basedOn w:val="151"/>
    <w:link w:val="141"/>
    <w:qFormat/>
    <w:uiPriority w:val="9"/>
    <w:pPr>
      <w:outlineLvl w:val="0"/>
    </w:pPr>
    <w:rPr>
      <w:kern w:val="36"/>
      <w:sz w:val="48"/>
      <w:szCs w:val="48"/>
    </w:rPr>
  </w:style>
  <w:style w:type="paragraph" w:customStyle="1" w:styleId="151">
    <w:name w:val="Normal_file_15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549"/>
    <w:basedOn w:val="153"/>
    <w:link w:val="141"/>
    <w:qFormat/>
    <w:uiPriority w:val="9"/>
    <w:pPr>
      <w:outlineLvl w:val="0"/>
    </w:pPr>
    <w:rPr>
      <w:kern w:val="36"/>
      <w:sz w:val="48"/>
      <w:szCs w:val="48"/>
    </w:rPr>
  </w:style>
  <w:style w:type="paragraph" w:customStyle="1" w:styleId="153">
    <w:name w:val="Normal_file_15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550"/>
    <w:basedOn w:val="155"/>
    <w:link w:val="141"/>
    <w:qFormat/>
    <w:uiPriority w:val="9"/>
    <w:pPr>
      <w:outlineLvl w:val="0"/>
    </w:pPr>
    <w:rPr>
      <w:kern w:val="36"/>
      <w:sz w:val="48"/>
      <w:szCs w:val="48"/>
    </w:rPr>
  </w:style>
  <w:style w:type="paragraph" w:customStyle="1" w:styleId="155">
    <w:name w:val="Normal_file_15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551"/>
    <w:basedOn w:val="157"/>
    <w:link w:val="141"/>
    <w:qFormat/>
    <w:uiPriority w:val="9"/>
    <w:pPr>
      <w:outlineLvl w:val="0"/>
    </w:pPr>
    <w:rPr>
      <w:kern w:val="36"/>
      <w:sz w:val="48"/>
      <w:szCs w:val="48"/>
    </w:rPr>
  </w:style>
  <w:style w:type="paragraph" w:customStyle="1" w:styleId="157">
    <w:name w:val="Normal_file_15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552"/>
    <w:basedOn w:val="159"/>
    <w:link w:val="141"/>
    <w:qFormat/>
    <w:uiPriority w:val="9"/>
    <w:pPr>
      <w:outlineLvl w:val="0"/>
    </w:pPr>
    <w:rPr>
      <w:kern w:val="36"/>
      <w:sz w:val="48"/>
      <w:szCs w:val="48"/>
    </w:rPr>
  </w:style>
  <w:style w:type="paragraph" w:customStyle="1" w:styleId="159">
    <w:name w:val="Normal_file_15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553"/>
    <w:basedOn w:val="161"/>
    <w:link w:val="141"/>
    <w:qFormat/>
    <w:uiPriority w:val="9"/>
    <w:pPr>
      <w:outlineLvl w:val="0"/>
    </w:pPr>
    <w:rPr>
      <w:kern w:val="36"/>
      <w:sz w:val="48"/>
      <w:szCs w:val="48"/>
    </w:rPr>
  </w:style>
  <w:style w:type="paragraph" w:customStyle="1" w:styleId="161">
    <w:name w:val="Normal_file_15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554"/>
    <w:basedOn w:val="163"/>
    <w:link w:val="141"/>
    <w:qFormat/>
    <w:uiPriority w:val="9"/>
    <w:pPr>
      <w:outlineLvl w:val="0"/>
    </w:pPr>
    <w:rPr>
      <w:kern w:val="36"/>
      <w:sz w:val="48"/>
      <w:szCs w:val="48"/>
    </w:rPr>
  </w:style>
  <w:style w:type="paragraph" w:customStyle="1" w:styleId="163">
    <w:name w:val="Normal_file_15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555"/>
    <w:basedOn w:val="165"/>
    <w:link w:val="141"/>
    <w:qFormat/>
    <w:uiPriority w:val="9"/>
    <w:pPr>
      <w:outlineLvl w:val="0"/>
    </w:pPr>
    <w:rPr>
      <w:kern w:val="36"/>
      <w:sz w:val="48"/>
      <w:szCs w:val="48"/>
    </w:rPr>
  </w:style>
  <w:style w:type="paragraph" w:customStyle="1" w:styleId="165">
    <w:name w:val="Normal_file_15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556"/>
    <w:basedOn w:val="167"/>
    <w:link w:val="141"/>
    <w:qFormat/>
    <w:uiPriority w:val="9"/>
    <w:pPr>
      <w:outlineLvl w:val="0"/>
    </w:pPr>
    <w:rPr>
      <w:kern w:val="36"/>
      <w:sz w:val="48"/>
      <w:szCs w:val="48"/>
    </w:rPr>
  </w:style>
  <w:style w:type="paragraph" w:customStyle="1" w:styleId="167">
    <w:name w:val="Normal_file_15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557"/>
    <w:basedOn w:val="169"/>
    <w:link w:val="141"/>
    <w:qFormat/>
    <w:uiPriority w:val="9"/>
    <w:pPr>
      <w:outlineLvl w:val="0"/>
    </w:pPr>
    <w:rPr>
      <w:kern w:val="36"/>
      <w:sz w:val="48"/>
      <w:szCs w:val="48"/>
    </w:rPr>
  </w:style>
  <w:style w:type="paragraph" w:customStyle="1" w:styleId="169">
    <w:name w:val="Normal_file_15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558"/>
    <w:basedOn w:val="171"/>
    <w:link w:val="141"/>
    <w:qFormat/>
    <w:uiPriority w:val="9"/>
    <w:pPr>
      <w:outlineLvl w:val="0"/>
    </w:pPr>
    <w:rPr>
      <w:kern w:val="36"/>
      <w:sz w:val="48"/>
      <w:szCs w:val="48"/>
    </w:rPr>
  </w:style>
  <w:style w:type="paragraph" w:customStyle="1" w:styleId="171">
    <w:name w:val="Normal_file_15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559"/>
    <w:basedOn w:val="173"/>
    <w:link w:val="141"/>
    <w:qFormat/>
    <w:uiPriority w:val="9"/>
    <w:pPr>
      <w:outlineLvl w:val="0"/>
    </w:pPr>
    <w:rPr>
      <w:kern w:val="36"/>
      <w:sz w:val="48"/>
      <w:szCs w:val="48"/>
    </w:rPr>
  </w:style>
  <w:style w:type="paragraph" w:customStyle="1" w:styleId="173">
    <w:name w:val="Normal_file_15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560"/>
    <w:basedOn w:val="175"/>
    <w:link w:val="141"/>
    <w:qFormat/>
    <w:uiPriority w:val="9"/>
    <w:pPr>
      <w:outlineLvl w:val="0"/>
    </w:pPr>
    <w:rPr>
      <w:kern w:val="36"/>
      <w:sz w:val="48"/>
      <w:szCs w:val="48"/>
    </w:rPr>
  </w:style>
  <w:style w:type="paragraph" w:customStyle="1" w:styleId="175">
    <w:name w:val="Normal_file_15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561"/>
    <w:basedOn w:val="177"/>
    <w:link w:val="141"/>
    <w:qFormat/>
    <w:uiPriority w:val="9"/>
    <w:pPr>
      <w:outlineLvl w:val="0"/>
    </w:pPr>
    <w:rPr>
      <w:kern w:val="36"/>
      <w:sz w:val="48"/>
      <w:szCs w:val="48"/>
    </w:rPr>
  </w:style>
  <w:style w:type="paragraph" w:customStyle="1" w:styleId="177">
    <w:name w:val="Normal_file_15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562"/>
    <w:basedOn w:val="179"/>
    <w:link w:val="141"/>
    <w:qFormat/>
    <w:uiPriority w:val="9"/>
    <w:pPr>
      <w:outlineLvl w:val="0"/>
    </w:pPr>
    <w:rPr>
      <w:kern w:val="36"/>
      <w:sz w:val="48"/>
      <w:szCs w:val="48"/>
    </w:rPr>
  </w:style>
  <w:style w:type="paragraph" w:customStyle="1" w:styleId="179">
    <w:name w:val="Normal_file_15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563"/>
    <w:basedOn w:val="181"/>
    <w:link w:val="141"/>
    <w:qFormat/>
    <w:uiPriority w:val="9"/>
    <w:pPr>
      <w:outlineLvl w:val="0"/>
    </w:pPr>
    <w:rPr>
      <w:kern w:val="36"/>
      <w:sz w:val="48"/>
      <w:szCs w:val="48"/>
    </w:rPr>
  </w:style>
  <w:style w:type="paragraph" w:customStyle="1" w:styleId="181">
    <w:name w:val="Normal_file_15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564"/>
    <w:basedOn w:val="183"/>
    <w:link w:val="141"/>
    <w:qFormat/>
    <w:uiPriority w:val="9"/>
    <w:pPr>
      <w:outlineLvl w:val="0"/>
    </w:pPr>
    <w:rPr>
      <w:kern w:val="36"/>
      <w:sz w:val="48"/>
      <w:szCs w:val="48"/>
    </w:rPr>
  </w:style>
  <w:style w:type="paragraph" w:customStyle="1" w:styleId="183">
    <w:name w:val="Normal_file_15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565"/>
    <w:basedOn w:val="185"/>
    <w:link w:val="141"/>
    <w:qFormat/>
    <w:uiPriority w:val="9"/>
    <w:pPr>
      <w:outlineLvl w:val="0"/>
    </w:pPr>
    <w:rPr>
      <w:kern w:val="36"/>
      <w:sz w:val="48"/>
      <w:szCs w:val="48"/>
    </w:rPr>
  </w:style>
  <w:style w:type="paragraph" w:customStyle="1" w:styleId="185">
    <w:name w:val="Normal_file_15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566"/>
    <w:basedOn w:val="187"/>
    <w:link w:val="141"/>
    <w:qFormat/>
    <w:uiPriority w:val="9"/>
    <w:pPr>
      <w:outlineLvl w:val="0"/>
    </w:pPr>
    <w:rPr>
      <w:kern w:val="36"/>
      <w:sz w:val="48"/>
      <w:szCs w:val="48"/>
    </w:rPr>
  </w:style>
  <w:style w:type="paragraph" w:customStyle="1" w:styleId="187">
    <w:name w:val="Normal_file_156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8">
    <w:name w:val="Char Char11"/>
    <w:qFormat/>
    <w:uiPriority w:val="0"/>
    <w:rPr>
      <w:rFonts w:ascii="宋体" w:hAnsi="Courier New" w:eastAsia="宋体" w:cs="Courier New"/>
      <w:szCs w:val="21"/>
    </w:rPr>
  </w:style>
  <w:style w:type="character" w:customStyle="1" w:styleId="189">
    <w:name w:val="页脚 Char"/>
    <w:link w:val="31"/>
    <w:qFormat/>
    <w:uiPriority w:val="99"/>
    <w:rPr>
      <w:kern w:val="2"/>
      <w:sz w:val="18"/>
      <w:szCs w:val="18"/>
    </w:rPr>
  </w:style>
  <w:style w:type="character" w:customStyle="1" w:styleId="190">
    <w:name w:val="font91"/>
    <w:qFormat/>
    <w:uiPriority w:val="0"/>
    <w:rPr>
      <w:rFonts w:hint="default" w:ascii="Times New Roman" w:hAnsi="Times New Roman" w:cs="Times New Roman"/>
      <w:color w:val="000000"/>
      <w:sz w:val="20"/>
      <w:szCs w:val="20"/>
      <w:u w:val="none"/>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3 Char2"/>
    <w:semiHidden/>
    <w:qFormat/>
    <w:uiPriority w:val="99"/>
    <w:rPr>
      <w:kern w:val="2"/>
      <w:sz w:val="16"/>
      <w:szCs w:val="16"/>
    </w:rPr>
  </w:style>
  <w:style w:type="character" w:customStyle="1" w:styleId="193">
    <w:name w:val="A4"/>
    <w:qFormat/>
    <w:uiPriority w:val="0"/>
    <w:rPr>
      <w:rFonts w:ascii="新宋体" w:eastAsia="新宋体" w:cs="新宋体"/>
      <w:color w:val="000000"/>
      <w:lang w:bidi="ar-SA"/>
    </w:rPr>
  </w:style>
  <w:style w:type="character" w:customStyle="1" w:styleId="194">
    <w:name w:val="style21"/>
    <w:qFormat/>
    <w:uiPriority w:val="0"/>
    <w:rPr>
      <w:sz w:val="22"/>
      <w:szCs w:val="22"/>
    </w:rPr>
  </w:style>
  <w:style w:type="character" w:customStyle="1" w:styleId="195">
    <w:name w:val="列出段落 Char"/>
    <w:link w:val="196"/>
    <w:qFormat/>
    <w:locked/>
    <w:uiPriority w:val="34"/>
    <w:rPr>
      <w:rFonts w:ascii="Calibri" w:hAnsi="Calibri"/>
      <w:kern w:val="2"/>
      <w:sz w:val="21"/>
      <w:szCs w:val="22"/>
    </w:rPr>
  </w:style>
  <w:style w:type="paragraph" w:styleId="196">
    <w:name w:val="List Paragraph"/>
    <w:basedOn w:val="1"/>
    <w:link w:val="195"/>
    <w:qFormat/>
    <w:uiPriority w:val="34"/>
    <w:pPr>
      <w:ind w:firstLine="420" w:firstLineChars="200"/>
    </w:pPr>
    <w:rPr>
      <w:rFonts w:ascii="Calibri" w:hAnsi="Calibri"/>
      <w:szCs w:val="22"/>
    </w:rPr>
  </w:style>
  <w:style w:type="character" w:customStyle="1" w:styleId="197">
    <w:name w:val="标题 7 Char"/>
    <w:link w:val="11"/>
    <w:qFormat/>
    <w:uiPriority w:val="0"/>
    <w:rPr>
      <w:b/>
      <w:kern w:val="2"/>
      <w:sz w:val="24"/>
      <w:szCs w:val="24"/>
    </w:rPr>
  </w:style>
  <w:style w:type="character" w:customStyle="1" w:styleId="198">
    <w:name w:val="无间隔 Char"/>
    <w:link w:val="199"/>
    <w:qFormat/>
    <w:uiPriority w:val="1"/>
    <w:rPr>
      <w:rFonts w:ascii="宋体" w:hAnsi="Courier New"/>
      <w:kern w:val="2"/>
      <w:sz w:val="21"/>
      <w:lang w:val="en-US" w:eastAsia="zh-CN" w:bidi="ar-SA"/>
    </w:rPr>
  </w:style>
  <w:style w:type="paragraph" w:styleId="199">
    <w:name w:val="No Spacing"/>
    <w:link w:val="198"/>
    <w:qFormat/>
    <w:uiPriority w:val="1"/>
    <w:pPr>
      <w:widowControl w:val="0"/>
      <w:jc w:val="both"/>
    </w:pPr>
    <w:rPr>
      <w:rFonts w:ascii="宋体" w:hAnsi="Courier New" w:eastAsia="宋体" w:cs="Times New Roman"/>
      <w:kern w:val="2"/>
      <w:sz w:val="21"/>
      <w:lang w:val="en-US" w:eastAsia="zh-CN" w:bidi="ar-SA"/>
    </w:rPr>
  </w:style>
  <w:style w:type="character" w:customStyle="1" w:styleId="200">
    <w:name w:val="不明显强调1"/>
    <w:qFormat/>
    <w:uiPriority w:val="19"/>
    <w:rPr>
      <w:i/>
      <w:iCs/>
      <w:color w:val="808080"/>
    </w:rPr>
  </w:style>
  <w:style w:type="character" w:customStyle="1" w:styleId="201">
    <w:name w:val="表正文 Char2"/>
    <w:qFormat/>
    <w:uiPriority w:val="0"/>
    <w:rPr>
      <w:rFonts w:ascii="Times New Roman" w:hAnsi="Times New Roman"/>
      <w:kern w:val="2"/>
      <w:sz w:val="21"/>
    </w:rPr>
  </w:style>
  <w:style w:type="character" w:customStyle="1" w:styleId="202">
    <w:name w:val="日期 Char1"/>
    <w:semiHidden/>
    <w:qFormat/>
    <w:uiPriority w:val="99"/>
    <w:rPr>
      <w:rFonts w:ascii="Times New Roman" w:hAnsi="Times New Roman" w:eastAsia="宋体" w:cs="Times New Roman"/>
      <w:szCs w:val="24"/>
    </w:rPr>
  </w:style>
  <w:style w:type="character" w:customStyle="1" w:styleId="203">
    <w:name w:val="批注文字 Char"/>
    <w:link w:val="18"/>
    <w:qFormat/>
    <w:uiPriority w:val="99"/>
    <w:rPr>
      <w:kern w:val="2"/>
      <w:sz w:val="21"/>
      <w:szCs w:val="24"/>
    </w:rPr>
  </w:style>
  <w:style w:type="character" w:customStyle="1" w:styleId="204">
    <w:name w:val="ca-21"/>
    <w:qFormat/>
    <w:uiPriority w:val="0"/>
    <w:rPr>
      <w:rFonts w:ascii="宋体" w:hAnsi="宋体" w:eastAsia="宋体"/>
      <w:w w:val="100"/>
      <w:sz w:val="21"/>
      <w:szCs w:val="21"/>
      <w:shd w:val="clear" w:color="auto" w:fill="auto"/>
    </w:rPr>
  </w:style>
  <w:style w:type="character" w:customStyle="1" w:styleId="205">
    <w:name w:val="Body Text Indent 3 Char"/>
    <w:qFormat/>
    <w:locked/>
    <w:uiPriority w:val="99"/>
    <w:rPr>
      <w:rFonts w:eastAsia="宋体"/>
      <w:sz w:val="16"/>
    </w:rPr>
  </w:style>
  <w:style w:type="character" w:customStyle="1" w:styleId="206">
    <w:name w:val="批注主题 Char1"/>
    <w:qFormat/>
    <w:uiPriority w:val="99"/>
    <w:rPr>
      <w:b/>
      <w:bCs/>
      <w:kern w:val="2"/>
      <w:sz w:val="21"/>
      <w:szCs w:val="24"/>
    </w:rPr>
  </w:style>
  <w:style w:type="character" w:customStyle="1" w:styleId="207">
    <w:name w:val="页眉 Char1"/>
    <w:semiHidden/>
    <w:qFormat/>
    <w:uiPriority w:val="99"/>
    <w:rPr>
      <w:kern w:val="2"/>
      <w:sz w:val="18"/>
      <w:szCs w:val="18"/>
    </w:rPr>
  </w:style>
  <w:style w:type="character" w:customStyle="1" w:styleId="208">
    <w:name w:val="正文文本 2 Char1"/>
    <w:semiHidden/>
    <w:qFormat/>
    <w:uiPriority w:val="99"/>
    <w:rPr>
      <w:rFonts w:ascii="Times New Roman" w:hAnsi="Times New Roman" w:eastAsia="宋体" w:cs="Times New Roman"/>
      <w:szCs w:val="24"/>
    </w:rPr>
  </w:style>
  <w:style w:type="character" w:customStyle="1" w:styleId="209">
    <w:name w:val="bold1"/>
    <w:qFormat/>
    <w:uiPriority w:val="0"/>
    <w:rPr>
      <w:rFonts w:hint="default"/>
      <w:b/>
      <w:bCs/>
      <w:color w:val="000000"/>
      <w:sz w:val="18"/>
      <w:szCs w:val="18"/>
    </w:rPr>
  </w:style>
  <w:style w:type="character" w:customStyle="1" w:styleId="210">
    <w:name w:val="正文文本缩进 Char1"/>
    <w:semiHidden/>
    <w:qFormat/>
    <w:uiPriority w:val="99"/>
    <w:rPr>
      <w:kern w:val="2"/>
      <w:sz w:val="21"/>
      <w:szCs w:val="24"/>
    </w:rPr>
  </w:style>
  <w:style w:type="character" w:customStyle="1" w:styleId="211">
    <w:name w:val="纯文本 Char"/>
    <w:qFormat/>
    <w:uiPriority w:val="0"/>
    <w:rPr>
      <w:rFonts w:ascii="宋体" w:hAnsi="Courier New" w:eastAsia="宋体" w:cs="Courier New"/>
      <w:kern w:val="2"/>
      <w:sz w:val="21"/>
      <w:szCs w:val="21"/>
      <w:lang w:val="en-US" w:eastAsia="zh-CN" w:bidi="ar-SA"/>
    </w:rPr>
  </w:style>
  <w:style w:type="character" w:customStyle="1" w:styleId="212">
    <w:name w:val="正文文本 Char"/>
    <w:link w:val="2"/>
    <w:qFormat/>
    <w:uiPriority w:val="0"/>
    <w:rPr>
      <w:kern w:val="2"/>
      <w:sz w:val="24"/>
      <w:szCs w:val="24"/>
    </w:rPr>
  </w:style>
  <w:style w:type="character" w:customStyle="1" w:styleId="213">
    <w:name w:val="项目排列 Char Char"/>
    <w:link w:val="214"/>
    <w:qFormat/>
    <w:uiPriority w:val="0"/>
    <w:rPr>
      <w:kern w:val="2"/>
      <w:sz w:val="24"/>
      <w:szCs w:val="24"/>
    </w:rPr>
  </w:style>
  <w:style w:type="paragraph" w:customStyle="1" w:styleId="214">
    <w:name w:val="项目排列"/>
    <w:basedOn w:val="1"/>
    <w:link w:val="213"/>
    <w:qFormat/>
    <w:uiPriority w:val="0"/>
    <w:pPr>
      <w:numPr>
        <w:ilvl w:val="0"/>
        <w:numId w:val="1"/>
      </w:numPr>
      <w:tabs>
        <w:tab w:val="left" w:pos="1200"/>
      </w:tabs>
      <w:spacing w:beforeLines="50" w:afterLines="50" w:line="300" w:lineRule="auto"/>
    </w:pPr>
    <w:rPr>
      <w:sz w:val="24"/>
    </w:rPr>
  </w:style>
  <w:style w:type="character" w:customStyle="1" w:styleId="215">
    <w:name w:val="ca-2"/>
    <w:basedOn w:val="50"/>
    <w:qFormat/>
    <w:uiPriority w:val="0"/>
  </w:style>
  <w:style w:type="character" w:customStyle="1" w:styleId="216">
    <w:name w:val="标题 6 字符"/>
    <w:link w:val="10"/>
    <w:qFormat/>
    <w:uiPriority w:val="0"/>
    <w:rPr>
      <w:rFonts w:ascii="Arial" w:hAnsi="Arial" w:eastAsia="黑体"/>
      <w:b/>
      <w:kern w:val="2"/>
      <w:sz w:val="24"/>
      <w:szCs w:val="24"/>
    </w:rPr>
  </w:style>
  <w:style w:type="paragraph" w:customStyle="1" w:styleId="217">
    <w:name w:val="列表段落1"/>
    <w:basedOn w:val="1"/>
    <w:qFormat/>
    <w:uiPriority w:val="0"/>
    <w:pPr>
      <w:ind w:firstLine="420" w:firstLineChars="200"/>
    </w:pPr>
    <w:rPr>
      <w:rFonts w:ascii="Calibri" w:hAnsi="Calibri"/>
      <w:szCs w:val="22"/>
    </w:rPr>
  </w:style>
  <w:style w:type="paragraph" w:customStyle="1" w:styleId="218">
    <w:name w:val="三级条标题"/>
    <w:basedOn w:val="219"/>
    <w:next w:val="220"/>
    <w:qFormat/>
    <w:uiPriority w:val="0"/>
    <w:pPr>
      <w:outlineLvl w:val="4"/>
    </w:pPr>
  </w:style>
  <w:style w:type="paragraph" w:customStyle="1" w:styleId="219">
    <w:name w:val="二级条标题"/>
    <w:basedOn w:val="1"/>
    <w:next w:val="1"/>
    <w:qFormat/>
    <w:uiPriority w:val="0"/>
    <w:pPr>
      <w:widowControl/>
      <w:jc w:val="left"/>
      <w:outlineLvl w:val="3"/>
    </w:pPr>
    <w:rPr>
      <w:rFonts w:ascii="宋体" w:hAnsi="宋体"/>
      <w:color w:val="000000"/>
      <w:kern w:val="0"/>
      <w:szCs w:val="2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2">
    <w:name w:val="pa-2"/>
    <w:basedOn w:val="1"/>
    <w:qFormat/>
    <w:uiPriority w:val="0"/>
    <w:pPr>
      <w:widowControl/>
      <w:ind w:firstLine="420"/>
    </w:pPr>
    <w:rPr>
      <w:rFonts w:ascii="宋体" w:hAnsi="宋体"/>
      <w:kern w:val="0"/>
      <w:sz w:val="24"/>
    </w:rPr>
  </w:style>
  <w:style w:type="paragraph" w:customStyle="1" w:styleId="22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24">
    <w:name w:val="Char Char Char"/>
    <w:basedOn w:val="1"/>
    <w:qFormat/>
    <w:uiPriority w:val="0"/>
    <w:rPr>
      <w:rFonts w:ascii="Tahoma" w:hAnsi="Tahoma"/>
      <w:sz w:val="24"/>
      <w:szCs w:val="20"/>
    </w:rPr>
  </w:style>
  <w:style w:type="paragraph" w:customStyle="1" w:styleId="225">
    <w:name w:val="1."/>
    <w:basedOn w:val="1"/>
    <w:qFormat/>
    <w:uiPriority w:val="0"/>
    <w:pPr>
      <w:spacing w:line="360" w:lineRule="auto"/>
      <w:ind w:firstLine="480" w:firstLineChars="200"/>
    </w:pPr>
    <w:rPr>
      <w:rFonts w:ascii="宋体" w:hAnsi="宋体"/>
      <w:sz w:val="24"/>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Char1"/>
    <w:basedOn w:val="1"/>
    <w:qFormat/>
    <w:uiPriority w:val="0"/>
    <w:rPr>
      <w:szCs w:val="21"/>
    </w:rPr>
  </w:style>
  <w:style w:type="paragraph" w:customStyle="1" w:styleId="231">
    <w:name w:val="2-2ji"/>
    <w:basedOn w:val="5"/>
    <w:qFormat/>
    <w:uiPriority w:val="0"/>
    <w:pPr>
      <w:keepLines/>
      <w:spacing w:before="0"/>
      <w:textAlignment w:val="baseline"/>
    </w:pPr>
    <w:rPr>
      <w:rFonts w:ascii="宋体" w:hAnsi="宋体" w:eastAsia="宋体"/>
      <w:sz w:val="36"/>
      <w:szCs w:val="32"/>
    </w:rPr>
  </w:style>
  <w:style w:type="paragraph" w:customStyle="1" w:styleId="232">
    <w:name w:val="正文首行缩进两字符"/>
    <w:basedOn w:val="1"/>
    <w:qFormat/>
    <w:uiPriority w:val="0"/>
    <w:pPr>
      <w:spacing w:line="360" w:lineRule="auto"/>
      <w:ind w:firstLine="200" w:firstLineChars="200"/>
    </w:pPr>
  </w:style>
  <w:style w:type="paragraph" w:customStyle="1" w:styleId="233">
    <w:name w:val="列表1"/>
    <w:basedOn w:val="234"/>
    <w:qFormat/>
    <w:uiPriority w:val="0"/>
    <w:pPr>
      <w:tabs>
        <w:tab w:val="left" w:pos="900"/>
      </w:tabs>
      <w:ind w:left="900" w:hanging="420"/>
    </w:pPr>
    <w:rPr>
      <w:rFonts w:ascii="Times New Roman" w:hAnsi="Times New Roman"/>
      <w:szCs w:val="20"/>
    </w:rPr>
  </w:style>
  <w:style w:type="paragraph" w:customStyle="1" w:styleId="234">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5">
    <w:name w:val="正文1"/>
    <w:basedOn w:val="1"/>
    <w:qFormat/>
    <w:uiPriority w:val="0"/>
    <w:pPr>
      <w:widowControl/>
      <w:overflowPunct w:val="0"/>
      <w:autoSpaceDE w:val="0"/>
      <w:autoSpaceDN w:val="0"/>
      <w:adjustRightInd w:val="0"/>
    </w:pPr>
    <w:rPr>
      <w:rFonts w:ascii="宋体"/>
      <w:kern w:val="0"/>
      <w:szCs w:val="20"/>
    </w:rPr>
  </w:style>
  <w:style w:type="paragraph" w:customStyle="1" w:styleId="236">
    <w:name w:val="列出段落1"/>
    <w:basedOn w:val="1"/>
    <w:qFormat/>
    <w:uiPriority w:val="0"/>
    <w:pPr>
      <w:ind w:firstLine="420" w:firstLineChars="200"/>
    </w:pPr>
    <w:rPr>
      <w:rFonts w:ascii="Calibri" w:hAnsi="Calibri"/>
      <w:szCs w:val="22"/>
    </w:rPr>
  </w:style>
  <w:style w:type="paragraph" w:customStyle="1" w:styleId="23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Char1 Char Char Char Char Char Char Char Char Char Char Char Char"/>
    <w:basedOn w:val="1"/>
    <w:qFormat/>
    <w:uiPriority w:val="0"/>
    <w:rPr>
      <w:rFonts w:ascii="Tahoma" w:hAnsi="Tahoma"/>
      <w:sz w:val="24"/>
      <w:szCs w:val="20"/>
    </w:rPr>
  </w:style>
  <w:style w:type="paragraph" w:customStyle="1" w:styleId="2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规范正文"/>
    <w:basedOn w:val="1"/>
    <w:qFormat/>
    <w:uiPriority w:val="0"/>
    <w:pPr>
      <w:adjustRightInd w:val="0"/>
      <w:spacing w:line="360" w:lineRule="auto"/>
      <w:ind w:left="480"/>
      <w:textAlignment w:val="baseline"/>
    </w:pPr>
    <w:rPr>
      <w:kern w:val="0"/>
      <w:sz w:val="24"/>
      <w:szCs w:val="20"/>
    </w:rPr>
  </w:style>
  <w:style w:type="paragraph" w:customStyle="1" w:styleId="24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4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9">
    <w:name w:val="Char Char3 Char Char"/>
    <w:basedOn w:val="1"/>
    <w:qFormat/>
    <w:uiPriority w:val="0"/>
  </w:style>
  <w:style w:type="paragraph" w:customStyle="1" w:styleId="250">
    <w:name w:val="Char Char Char Char"/>
    <w:basedOn w:val="1"/>
    <w:qFormat/>
    <w:uiPriority w:val="0"/>
  </w:style>
  <w:style w:type="paragraph" w:customStyle="1" w:styleId="25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52">
    <w:name w:val="Char11"/>
    <w:basedOn w:val="1"/>
    <w:qFormat/>
    <w:uiPriority w:val="0"/>
    <w:rPr>
      <w:szCs w:val="21"/>
    </w:rPr>
  </w:style>
  <w:style w:type="paragraph" w:customStyle="1" w:styleId="25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5">
    <w:name w:val="2ji"/>
    <w:basedOn w:val="5"/>
    <w:qFormat/>
    <w:uiPriority w:val="0"/>
    <w:pPr>
      <w:keepLines/>
      <w:spacing w:before="0"/>
      <w:jc w:val="both"/>
      <w:textAlignment w:val="baseline"/>
    </w:pPr>
    <w:rPr>
      <w:rFonts w:ascii="宋体" w:hAnsi="宋体" w:eastAsia="宋体"/>
      <w:bCs/>
      <w:sz w:val="21"/>
      <w:szCs w:val="21"/>
    </w:rPr>
  </w:style>
  <w:style w:type="paragraph" w:customStyle="1" w:styleId="256">
    <w:name w:val="1"/>
    <w:basedOn w:val="1"/>
    <w:next w:val="26"/>
    <w:qFormat/>
    <w:uiPriority w:val="0"/>
    <w:rPr>
      <w:rFonts w:ascii="宋体" w:hAnsi="Courier New"/>
      <w:szCs w:val="20"/>
    </w:rPr>
  </w:style>
  <w:style w:type="paragraph" w:customStyle="1" w:styleId="25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pa-1"/>
    <w:basedOn w:val="1"/>
    <w:qFormat/>
    <w:uiPriority w:val="0"/>
    <w:pPr>
      <w:widowControl/>
      <w:spacing w:line="280" w:lineRule="atLeast"/>
    </w:pPr>
    <w:rPr>
      <w:rFonts w:ascii="宋体" w:hAnsi="宋体" w:cs="宋体"/>
      <w:kern w:val="0"/>
      <w:sz w:val="24"/>
    </w:rPr>
  </w:style>
  <w:style w:type="paragraph" w:customStyle="1" w:styleId="25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0">
    <w:name w:val="四级条标题"/>
    <w:basedOn w:val="218"/>
    <w:next w:val="220"/>
    <w:qFormat/>
    <w:uiPriority w:val="0"/>
    <w:pPr>
      <w:outlineLvl w:val="5"/>
    </w:pPr>
  </w:style>
  <w:style w:type="paragraph" w:customStyle="1" w:styleId="261">
    <w:name w:val="444"/>
    <w:basedOn w:val="1"/>
    <w:qFormat/>
    <w:uiPriority w:val="0"/>
    <w:pPr>
      <w:adjustRightInd w:val="0"/>
      <w:spacing w:line="312" w:lineRule="atLeast"/>
      <w:jc w:val="center"/>
      <w:textAlignment w:val="baseline"/>
    </w:pPr>
    <w:rPr>
      <w:b/>
      <w:kern w:val="0"/>
      <w:sz w:val="36"/>
      <w:szCs w:val="36"/>
    </w:rPr>
  </w:style>
  <w:style w:type="paragraph" w:customStyle="1" w:styleId="262">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6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6">
    <w:name w:val="默认段落字体 Para Char Char Char Char Char Char Char Char Char1 Char Char Char Char"/>
    <w:basedOn w:val="1"/>
    <w:qFormat/>
    <w:uiPriority w:val="0"/>
    <w:rPr>
      <w:rFonts w:ascii="Tahoma" w:hAnsi="Tahoma"/>
      <w:sz w:val="24"/>
      <w:szCs w:val="20"/>
    </w:rPr>
  </w:style>
  <w:style w:type="paragraph" w:customStyle="1" w:styleId="2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8">
    <w:name w:val="表格"/>
    <w:basedOn w:val="1"/>
    <w:qFormat/>
    <w:uiPriority w:val="0"/>
    <w:pPr>
      <w:spacing w:line="400" w:lineRule="exact"/>
    </w:pPr>
    <w:rPr>
      <w:sz w:val="24"/>
    </w:rPr>
  </w:style>
  <w:style w:type="paragraph" w:customStyle="1" w:styleId="269">
    <w:name w:val="样式 Verdana 首行缩进:  0.74 厘米"/>
    <w:basedOn w:val="1"/>
    <w:qFormat/>
    <w:uiPriority w:val="0"/>
    <w:pPr>
      <w:spacing w:line="360" w:lineRule="auto"/>
      <w:ind w:firstLine="420"/>
    </w:pPr>
    <w:rPr>
      <w:rFonts w:ascii="Verdana" w:hAnsi="Verdana"/>
      <w:sz w:val="24"/>
      <w:szCs w:val="20"/>
    </w:rPr>
  </w:style>
  <w:style w:type="paragraph" w:customStyle="1" w:styleId="270">
    <w:name w:val="Char3"/>
    <w:basedOn w:val="1"/>
    <w:qFormat/>
    <w:uiPriority w:val="0"/>
  </w:style>
  <w:style w:type="paragraph" w:customStyle="1" w:styleId="27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2">
    <w:name w:val="五级条标题"/>
    <w:basedOn w:val="260"/>
    <w:next w:val="220"/>
    <w:qFormat/>
    <w:uiPriority w:val="0"/>
    <w:pPr>
      <w:outlineLvl w:val="6"/>
    </w:pPr>
  </w:style>
  <w:style w:type="paragraph" w:customStyle="1" w:styleId="273">
    <w:name w:val="p0"/>
    <w:basedOn w:val="1"/>
    <w:qFormat/>
    <w:uiPriority w:val="0"/>
    <w:pPr>
      <w:widowControl/>
    </w:pPr>
    <w:rPr>
      <w:kern w:val="0"/>
      <w:szCs w:val="21"/>
    </w:rPr>
  </w:style>
  <w:style w:type="paragraph" w:customStyle="1" w:styleId="27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Char12"/>
    <w:basedOn w:val="17"/>
    <w:qFormat/>
    <w:uiPriority w:val="0"/>
    <w:pPr>
      <w:widowControl/>
      <w:ind w:firstLine="454"/>
      <w:jc w:val="left"/>
    </w:pPr>
    <w:rPr>
      <w:rFonts w:ascii="Tahoma" w:hAnsi="Tahoma" w:cs="宋体"/>
      <w:kern w:val="0"/>
      <w:sz w:val="24"/>
      <w:szCs w:val="20"/>
    </w:rPr>
  </w:style>
  <w:style w:type="paragraph" w:customStyle="1" w:styleId="2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8">
    <w:name w:val="默认段落字体 Para Char Char Char1 Char"/>
    <w:basedOn w:val="1"/>
    <w:qFormat/>
    <w:uiPriority w:val="0"/>
    <w:rPr>
      <w:rFonts w:ascii="Tahoma" w:hAnsi="Tahoma"/>
      <w:sz w:val="24"/>
      <w:szCs w:val="20"/>
    </w:rPr>
  </w:style>
  <w:style w:type="paragraph" w:customStyle="1" w:styleId="279">
    <w:name w:val="正文段"/>
    <w:basedOn w:val="1"/>
    <w:qFormat/>
    <w:uiPriority w:val="0"/>
    <w:pPr>
      <w:widowControl/>
      <w:snapToGrid w:val="0"/>
      <w:spacing w:afterLines="50"/>
      <w:ind w:firstLine="200" w:firstLineChars="200"/>
    </w:pPr>
    <w:rPr>
      <w:kern w:val="0"/>
      <w:sz w:val="24"/>
      <w:szCs w:val="20"/>
    </w:rPr>
  </w:style>
  <w:style w:type="paragraph" w:customStyle="1" w:styleId="280">
    <w:name w:val="一级条标题"/>
    <w:next w:val="220"/>
    <w:qFormat/>
    <w:uiPriority w:val="0"/>
    <w:pPr>
      <w:ind w:left="284"/>
      <w:outlineLvl w:val="2"/>
    </w:pPr>
    <w:rPr>
      <w:rFonts w:ascii="Times New Roman" w:hAnsi="Times New Roman" w:eastAsia="黑体" w:cs="Times New Roman"/>
      <w:sz w:val="21"/>
      <w:lang w:val="en-US" w:eastAsia="zh-CN" w:bidi="ar-SA"/>
    </w:rPr>
  </w:style>
  <w:style w:type="paragraph" w:customStyle="1" w:styleId="281">
    <w:name w:val="F2"/>
    <w:basedOn w:val="1"/>
    <w:qFormat/>
    <w:uiPriority w:val="0"/>
    <w:pPr>
      <w:autoSpaceDE w:val="0"/>
      <w:autoSpaceDN w:val="0"/>
      <w:adjustRightInd w:val="0"/>
      <w:ind w:firstLine="601"/>
      <w:textAlignment w:val="baseline"/>
    </w:pPr>
    <w:rPr>
      <w:kern w:val="0"/>
      <w:sz w:val="24"/>
      <w:szCs w:val="20"/>
    </w:rPr>
  </w:style>
  <w:style w:type="paragraph" w:customStyle="1" w:styleId="28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3">
    <w:name w:val="pa-3"/>
    <w:basedOn w:val="1"/>
    <w:qFormat/>
    <w:uiPriority w:val="0"/>
    <w:pPr>
      <w:widowControl/>
      <w:spacing w:line="240" w:lineRule="atLeast"/>
    </w:pPr>
    <w:rPr>
      <w:rFonts w:ascii="宋体" w:hAnsi="宋体" w:cs="宋体"/>
      <w:kern w:val="0"/>
      <w:sz w:val="24"/>
    </w:rPr>
  </w:style>
  <w:style w:type="paragraph" w:customStyle="1" w:styleId="284">
    <w:name w:val="Char Char Char Char1"/>
    <w:basedOn w:val="1"/>
    <w:qFormat/>
    <w:uiPriority w:val="0"/>
  </w:style>
  <w:style w:type="paragraph" w:customStyle="1" w:styleId="285">
    <w:name w:val="表格文字"/>
    <w:basedOn w:val="1"/>
    <w:qFormat/>
    <w:uiPriority w:val="99"/>
    <w:pPr>
      <w:spacing w:before="25" w:after="25"/>
      <w:jc w:val="left"/>
    </w:pPr>
    <w:rPr>
      <w:bCs/>
      <w:spacing w:val="10"/>
      <w:kern w:val="0"/>
      <w:sz w:val="24"/>
    </w:rPr>
  </w:style>
  <w:style w:type="paragraph" w:customStyle="1" w:styleId="286">
    <w:name w:val="_Style 124"/>
    <w:basedOn w:val="1"/>
    <w:next w:val="196"/>
    <w:qFormat/>
    <w:uiPriority w:val="34"/>
    <w:pPr>
      <w:ind w:firstLine="420" w:firstLineChars="200"/>
    </w:pPr>
    <w:rPr>
      <w:rFonts w:ascii="Calibri" w:hAnsi="Calibri"/>
      <w:szCs w:val="22"/>
    </w:rPr>
  </w:style>
  <w:style w:type="character" w:customStyle="1" w:styleId="287">
    <w:name w:val="列表段落 字符1"/>
    <w:qFormat/>
    <w:locked/>
    <w:uiPriority w:val="34"/>
    <w:rPr>
      <w:rFonts w:ascii="Calibri" w:hAnsi="Calibri"/>
      <w:kern w:val="2"/>
      <w:sz w:val="21"/>
      <w:szCs w:val="22"/>
    </w:rPr>
  </w:style>
  <w:style w:type="character" w:customStyle="1" w:styleId="288">
    <w:name w:val="正文首行缩进 2 Char"/>
    <w:basedOn w:val="108"/>
    <w:link w:val="47"/>
    <w:semiHidden/>
    <w:qFormat/>
    <w:uiPriority w:val="0"/>
    <w:rPr>
      <w:kern w:val="2"/>
      <w:sz w:val="21"/>
      <w:szCs w:val="24"/>
    </w:rPr>
  </w:style>
  <w:style w:type="paragraph" w:customStyle="1" w:styleId="289">
    <w:name w:val="Normal_file_15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0">
    <w:name w:val="heading 1_file_1538"/>
    <w:basedOn w:val="289"/>
    <w:link w:val="141"/>
    <w:qFormat/>
    <w:uiPriority w:val="9"/>
    <w:pPr>
      <w:outlineLvl w:val="0"/>
    </w:pPr>
    <w:rPr>
      <w:kern w:val="36"/>
      <w:sz w:val="48"/>
      <w:szCs w:val="48"/>
    </w:rPr>
  </w:style>
  <w:style w:type="paragraph" w:customStyle="1" w:styleId="291">
    <w:name w:val="heading 2_file_1538"/>
    <w:basedOn w:val="289"/>
    <w:qFormat/>
    <w:uiPriority w:val="9"/>
    <w:pPr>
      <w:outlineLvl w:val="1"/>
    </w:pPr>
    <w:rPr>
      <w:sz w:val="36"/>
      <w:szCs w:val="36"/>
    </w:rPr>
  </w:style>
  <w:style w:type="paragraph" w:customStyle="1" w:styleId="292">
    <w:name w:val="heading 3_file_1538"/>
    <w:basedOn w:val="289"/>
    <w:qFormat/>
    <w:uiPriority w:val="9"/>
    <w:pPr>
      <w:outlineLvl w:val="2"/>
    </w:pPr>
    <w:rPr>
      <w:sz w:val="27"/>
      <w:szCs w:val="27"/>
    </w:rPr>
  </w:style>
  <w:style w:type="paragraph" w:customStyle="1" w:styleId="293">
    <w:name w:val="heading 4_file_1538"/>
    <w:basedOn w:val="289"/>
    <w:qFormat/>
    <w:uiPriority w:val="9"/>
    <w:pPr>
      <w:outlineLvl w:val="3"/>
    </w:pPr>
  </w:style>
  <w:style w:type="paragraph" w:customStyle="1" w:styleId="294">
    <w:name w:val="heading 5_file_1538"/>
    <w:basedOn w:val="289"/>
    <w:qFormat/>
    <w:uiPriority w:val="9"/>
    <w:pPr>
      <w:outlineLvl w:val="4"/>
    </w:pPr>
    <w:rPr>
      <w:sz w:val="20"/>
      <w:szCs w:val="20"/>
    </w:rPr>
  </w:style>
  <w:style w:type="paragraph" w:customStyle="1" w:styleId="295">
    <w:name w:val="heading 6_file_1538"/>
    <w:basedOn w:val="289"/>
    <w:qFormat/>
    <w:uiPriority w:val="9"/>
    <w:pPr>
      <w:outlineLvl w:val="5"/>
    </w:pPr>
    <w:rPr>
      <w:sz w:val="15"/>
      <w:szCs w:val="15"/>
    </w:rPr>
  </w:style>
  <w:style w:type="character" w:customStyle="1" w:styleId="296">
    <w:name w:val="Default Paragraph Font_file_1538"/>
    <w:semiHidden/>
    <w:unhideWhenUsed/>
    <w:qFormat/>
    <w:uiPriority w:val="1"/>
  </w:style>
  <w:style w:type="table" w:customStyle="1" w:styleId="297">
    <w:name w:val="Normal Table_file_1538"/>
    <w:semiHidden/>
    <w:unhideWhenUsed/>
    <w:qFormat/>
    <w:uiPriority w:val="99"/>
    <w:tblPr>
      <w:tblCellMar>
        <w:top w:w="0" w:type="dxa"/>
        <w:left w:w="108" w:type="dxa"/>
        <w:bottom w:w="0" w:type="dxa"/>
        <w:right w:w="108" w:type="dxa"/>
      </w:tblCellMar>
    </w:tblPr>
  </w:style>
  <w:style w:type="character" w:customStyle="1" w:styleId="298">
    <w:name w:val="Hyperlink_file_1538"/>
    <w:basedOn w:val="296"/>
    <w:semiHidden/>
    <w:unhideWhenUsed/>
    <w:qFormat/>
    <w:uiPriority w:val="99"/>
    <w:rPr>
      <w:color w:val="0782C1"/>
      <w:u w:val="single"/>
    </w:rPr>
  </w:style>
  <w:style w:type="character" w:customStyle="1" w:styleId="299">
    <w:name w:val="FollowedHyperlink_file_1538"/>
    <w:basedOn w:val="296"/>
    <w:semiHidden/>
    <w:unhideWhenUsed/>
    <w:qFormat/>
    <w:uiPriority w:val="99"/>
    <w:rPr>
      <w:color w:val="0782C1"/>
      <w:u w:val="single"/>
    </w:rPr>
  </w:style>
  <w:style w:type="character" w:customStyle="1" w:styleId="300">
    <w:name w:val="标题 1 Char_file_1538"/>
    <w:basedOn w:val="296"/>
    <w:link w:val="4"/>
    <w:qFormat/>
    <w:uiPriority w:val="9"/>
    <w:rPr>
      <w:rFonts w:ascii="宋体" w:hAnsi="宋体" w:eastAsia="宋体" w:cs="宋体"/>
      <w:b/>
      <w:bCs/>
      <w:kern w:val="44"/>
      <w:sz w:val="44"/>
      <w:szCs w:val="44"/>
    </w:rPr>
  </w:style>
  <w:style w:type="character" w:customStyle="1" w:styleId="301">
    <w:name w:val="标题 2 Char_file_1538"/>
    <w:basedOn w:val="296"/>
    <w:link w:val="5"/>
    <w:semiHidden/>
    <w:qFormat/>
    <w:uiPriority w:val="9"/>
    <w:rPr>
      <w:rFonts w:asciiTheme="majorHAnsi" w:hAnsiTheme="majorHAnsi" w:eastAsiaTheme="majorEastAsia" w:cstheme="majorBidi"/>
      <w:b/>
      <w:bCs/>
      <w:sz w:val="32"/>
      <w:szCs w:val="32"/>
    </w:rPr>
  </w:style>
  <w:style w:type="character" w:customStyle="1" w:styleId="302">
    <w:name w:val="标题 3 Char_file_1538"/>
    <w:basedOn w:val="296"/>
    <w:link w:val="6"/>
    <w:semiHidden/>
    <w:qFormat/>
    <w:uiPriority w:val="9"/>
    <w:rPr>
      <w:rFonts w:ascii="宋体" w:hAnsi="宋体" w:eastAsia="宋体" w:cs="宋体"/>
      <w:b/>
      <w:bCs/>
      <w:sz w:val="32"/>
      <w:szCs w:val="32"/>
    </w:rPr>
  </w:style>
  <w:style w:type="character" w:customStyle="1" w:styleId="303">
    <w:name w:val="标题 4 Char_file_1538"/>
    <w:basedOn w:val="296"/>
    <w:link w:val="7"/>
    <w:semiHidden/>
    <w:qFormat/>
    <w:uiPriority w:val="9"/>
    <w:rPr>
      <w:rFonts w:asciiTheme="majorHAnsi" w:hAnsiTheme="majorHAnsi" w:eastAsiaTheme="majorEastAsia" w:cstheme="majorBidi"/>
      <w:b/>
      <w:bCs/>
      <w:sz w:val="28"/>
      <w:szCs w:val="28"/>
    </w:rPr>
  </w:style>
  <w:style w:type="character" w:customStyle="1" w:styleId="304">
    <w:name w:val="标题 5 Char_file_1538"/>
    <w:basedOn w:val="296"/>
    <w:link w:val="8"/>
    <w:semiHidden/>
    <w:qFormat/>
    <w:uiPriority w:val="9"/>
    <w:rPr>
      <w:rFonts w:ascii="宋体" w:hAnsi="宋体" w:eastAsia="宋体" w:cs="宋体"/>
      <w:b/>
      <w:bCs/>
      <w:sz w:val="28"/>
      <w:szCs w:val="28"/>
    </w:rPr>
  </w:style>
  <w:style w:type="character" w:customStyle="1" w:styleId="305">
    <w:name w:val="标题 6 Char_file_1538"/>
    <w:basedOn w:val="296"/>
    <w:link w:val="10"/>
    <w:semiHidden/>
    <w:qFormat/>
    <w:uiPriority w:val="9"/>
    <w:rPr>
      <w:rFonts w:asciiTheme="majorHAnsi" w:hAnsiTheme="majorHAnsi" w:eastAsiaTheme="majorEastAsia" w:cstheme="majorBidi"/>
      <w:b/>
      <w:bCs/>
      <w:sz w:val="24"/>
      <w:szCs w:val="24"/>
    </w:rPr>
  </w:style>
  <w:style w:type="paragraph" w:customStyle="1" w:styleId="306">
    <w:name w:val="cke_editable_file_1538"/>
    <w:basedOn w:val="289"/>
    <w:qFormat/>
    <w:uiPriority w:val="0"/>
    <w:rPr>
      <w:rFonts w:ascii="仿宋_GB2312" w:eastAsia="仿宋_GB2312"/>
    </w:rPr>
  </w:style>
  <w:style w:type="paragraph" w:customStyle="1" w:styleId="307">
    <w:name w:val="marker_file_1538"/>
    <w:basedOn w:val="289"/>
    <w:qFormat/>
    <w:uiPriority w:val="0"/>
    <w:pPr>
      <w:shd w:val="clear" w:color="auto" w:fill="FFFF00"/>
    </w:pPr>
  </w:style>
  <w:style w:type="paragraph" w:customStyle="1" w:styleId="308">
    <w:name w:val="Normal (Web)_file_1538"/>
    <w:basedOn w:val="289"/>
    <w:semiHidden/>
    <w:unhideWhenUsed/>
    <w:qFormat/>
    <w:uiPriority w:val="99"/>
  </w:style>
  <w:style w:type="paragraph" w:customStyle="1" w:styleId="309">
    <w:name w:val="Normal_file_1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1539"/>
    <w:basedOn w:val="309"/>
    <w:link w:val="141"/>
    <w:qFormat/>
    <w:uiPriority w:val="9"/>
    <w:pPr>
      <w:outlineLvl w:val="0"/>
    </w:pPr>
    <w:rPr>
      <w:kern w:val="36"/>
      <w:sz w:val="48"/>
      <w:szCs w:val="48"/>
    </w:rPr>
  </w:style>
  <w:style w:type="paragraph" w:customStyle="1" w:styleId="311">
    <w:name w:val="heading 2_file_1539"/>
    <w:basedOn w:val="309"/>
    <w:qFormat/>
    <w:uiPriority w:val="9"/>
    <w:pPr>
      <w:outlineLvl w:val="1"/>
    </w:pPr>
    <w:rPr>
      <w:sz w:val="36"/>
      <w:szCs w:val="36"/>
    </w:rPr>
  </w:style>
  <w:style w:type="paragraph" w:customStyle="1" w:styleId="312">
    <w:name w:val="heading 3_file_1539"/>
    <w:basedOn w:val="309"/>
    <w:qFormat/>
    <w:uiPriority w:val="9"/>
    <w:pPr>
      <w:outlineLvl w:val="2"/>
    </w:pPr>
    <w:rPr>
      <w:sz w:val="27"/>
      <w:szCs w:val="27"/>
    </w:rPr>
  </w:style>
  <w:style w:type="paragraph" w:customStyle="1" w:styleId="313">
    <w:name w:val="heading 4_file_1539"/>
    <w:basedOn w:val="309"/>
    <w:qFormat/>
    <w:uiPriority w:val="9"/>
    <w:pPr>
      <w:outlineLvl w:val="3"/>
    </w:pPr>
  </w:style>
  <w:style w:type="paragraph" w:customStyle="1" w:styleId="314">
    <w:name w:val="heading 5_file_1539"/>
    <w:basedOn w:val="309"/>
    <w:qFormat/>
    <w:uiPriority w:val="9"/>
    <w:pPr>
      <w:outlineLvl w:val="4"/>
    </w:pPr>
    <w:rPr>
      <w:sz w:val="20"/>
      <w:szCs w:val="20"/>
    </w:rPr>
  </w:style>
  <w:style w:type="paragraph" w:customStyle="1" w:styleId="315">
    <w:name w:val="heading 6_file_1539"/>
    <w:basedOn w:val="309"/>
    <w:qFormat/>
    <w:uiPriority w:val="9"/>
    <w:pPr>
      <w:outlineLvl w:val="5"/>
    </w:pPr>
    <w:rPr>
      <w:sz w:val="15"/>
      <w:szCs w:val="15"/>
    </w:rPr>
  </w:style>
  <w:style w:type="character" w:customStyle="1" w:styleId="316">
    <w:name w:val="Default Paragraph Font_file_1539"/>
    <w:semiHidden/>
    <w:unhideWhenUsed/>
    <w:qFormat/>
    <w:uiPriority w:val="1"/>
  </w:style>
  <w:style w:type="table" w:customStyle="1" w:styleId="317">
    <w:name w:val="Normal Table_file_1539"/>
    <w:semiHidden/>
    <w:unhideWhenUsed/>
    <w:qFormat/>
    <w:uiPriority w:val="99"/>
    <w:tblPr>
      <w:tblCellMar>
        <w:top w:w="0" w:type="dxa"/>
        <w:left w:w="108" w:type="dxa"/>
        <w:bottom w:w="0" w:type="dxa"/>
        <w:right w:w="108" w:type="dxa"/>
      </w:tblCellMar>
    </w:tblPr>
  </w:style>
  <w:style w:type="character" w:customStyle="1" w:styleId="318">
    <w:name w:val="Hyperlink_file_1539"/>
    <w:basedOn w:val="316"/>
    <w:semiHidden/>
    <w:unhideWhenUsed/>
    <w:qFormat/>
    <w:uiPriority w:val="99"/>
    <w:rPr>
      <w:color w:val="0782C1"/>
      <w:u w:val="single"/>
    </w:rPr>
  </w:style>
  <w:style w:type="character" w:customStyle="1" w:styleId="319">
    <w:name w:val="FollowedHyperlink_file_1539"/>
    <w:basedOn w:val="316"/>
    <w:semiHidden/>
    <w:unhideWhenUsed/>
    <w:qFormat/>
    <w:uiPriority w:val="99"/>
    <w:rPr>
      <w:color w:val="0782C1"/>
      <w:u w:val="single"/>
    </w:rPr>
  </w:style>
  <w:style w:type="character" w:customStyle="1" w:styleId="320">
    <w:name w:val="标题 1 Char_file_1539"/>
    <w:basedOn w:val="316"/>
    <w:link w:val="4"/>
    <w:qFormat/>
    <w:uiPriority w:val="9"/>
    <w:rPr>
      <w:rFonts w:ascii="宋体" w:hAnsi="宋体" w:eastAsia="宋体" w:cs="宋体"/>
      <w:b/>
      <w:bCs/>
      <w:kern w:val="44"/>
      <w:sz w:val="44"/>
      <w:szCs w:val="44"/>
    </w:rPr>
  </w:style>
  <w:style w:type="character" w:customStyle="1" w:styleId="321">
    <w:name w:val="标题 2 Char_file_1539"/>
    <w:basedOn w:val="316"/>
    <w:link w:val="5"/>
    <w:semiHidden/>
    <w:qFormat/>
    <w:uiPriority w:val="9"/>
    <w:rPr>
      <w:rFonts w:asciiTheme="majorHAnsi" w:hAnsiTheme="majorHAnsi" w:eastAsiaTheme="majorEastAsia" w:cstheme="majorBidi"/>
      <w:b/>
      <w:bCs/>
      <w:sz w:val="32"/>
      <w:szCs w:val="32"/>
    </w:rPr>
  </w:style>
  <w:style w:type="character" w:customStyle="1" w:styleId="322">
    <w:name w:val="标题 3 Char_file_1539"/>
    <w:basedOn w:val="316"/>
    <w:link w:val="6"/>
    <w:semiHidden/>
    <w:qFormat/>
    <w:uiPriority w:val="9"/>
    <w:rPr>
      <w:rFonts w:ascii="宋体" w:hAnsi="宋体" w:eastAsia="宋体" w:cs="宋体"/>
      <w:b/>
      <w:bCs/>
      <w:sz w:val="32"/>
      <w:szCs w:val="32"/>
    </w:rPr>
  </w:style>
  <w:style w:type="character" w:customStyle="1" w:styleId="323">
    <w:name w:val="标题 4 Char_file_1539"/>
    <w:basedOn w:val="316"/>
    <w:link w:val="7"/>
    <w:semiHidden/>
    <w:qFormat/>
    <w:uiPriority w:val="9"/>
    <w:rPr>
      <w:rFonts w:asciiTheme="majorHAnsi" w:hAnsiTheme="majorHAnsi" w:eastAsiaTheme="majorEastAsia" w:cstheme="majorBidi"/>
      <w:b/>
      <w:bCs/>
      <w:sz w:val="28"/>
      <w:szCs w:val="28"/>
    </w:rPr>
  </w:style>
  <w:style w:type="character" w:customStyle="1" w:styleId="324">
    <w:name w:val="标题 5 Char_file_1539"/>
    <w:basedOn w:val="316"/>
    <w:link w:val="8"/>
    <w:semiHidden/>
    <w:qFormat/>
    <w:uiPriority w:val="9"/>
    <w:rPr>
      <w:rFonts w:ascii="宋体" w:hAnsi="宋体" w:eastAsia="宋体" w:cs="宋体"/>
      <w:b/>
      <w:bCs/>
      <w:sz w:val="28"/>
      <w:szCs w:val="28"/>
    </w:rPr>
  </w:style>
  <w:style w:type="character" w:customStyle="1" w:styleId="325">
    <w:name w:val="标题 6 Char_file_1539"/>
    <w:basedOn w:val="316"/>
    <w:link w:val="10"/>
    <w:semiHidden/>
    <w:qFormat/>
    <w:uiPriority w:val="9"/>
    <w:rPr>
      <w:rFonts w:asciiTheme="majorHAnsi" w:hAnsiTheme="majorHAnsi" w:eastAsiaTheme="majorEastAsia" w:cstheme="majorBidi"/>
      <w:b/>
      <w:bCs/>
      <w:sz w:val="24"/>
      <w:szCs w:val="24"/>
    </w:rPr>
  </w:style>
  <w:style w:type="paragraph" w:customStyle="1" w:styleId="326">
    <w:name w:val="cke_editable_file_1539"/>
    <w:basedOn w:val="309"/>
    <w:qFormat/>
    <w:uiPriority w:val="0"/>
    <w:rPr>
      <w:rFonts w:ascii="仿宋_GB2312" w:eastAsia="仿宋_GB2312"/>
    </w:rPr>
  </w:style>
  <w:style w:type="paragraph" w:customStyle="1" w:styleId="327">
    <w:name w:val="marker_file_1539"/>
    <w:basedOn w:val="309"/>
    <w:qFormat/>
    <w:uiPriority w:val="0"/>
    <w:pPr>
      <w:shd w:val="clear" w:color="auto" w:fill="FFFF00"/>
    </w:pPr>
  </w:style>
  <w:style w:type="paragraph" w:customStyle="1" w:styleId="328">
    <w:name w:val="Normal (Web)_file_1539"/>
    <w:basedOn w:val="309"/>
    <w:semiHidden/>
    <w:unhideWhenUsed/>
    <w:qFormat/>
    <w:uiPriority w:val="99"/>
  </w:style>
  <w:style w:type="paragraph" w:customStyle="1" w:styleId="329">
    <w:name w:val="Normal_file_1540"/>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0">
    <w:name w:val="Default Paragraph Font_file_1540"/>
    <w:semiHidden/>
    <w:qFormat/>
    <w:uiPriority w:val="0"/>
  </w:style>
  <w:style w:type="table" w:customStyle="1" w:styleId="331">
    <w:name w:val="Normal Table_file_1540"/>
    <w:semiHidden/>
    <w:qFormat/>
    <w:uiPriority w:val="0"/>
    <w:tblPr>
      <w:tblCellMar>
        <w:top w:w="0" w:type="dxa"/>
        <w:left w:w="108" w:type="dxa"/>
        <w:bottom w:w="0" w:type="dxa"/>
        <w:right w:w="108" w:type="dxa"/>
      </w:tblCellMar>
    </w:tblPr>
  </w:style>
  <w:style w:type="paragraph" w:customStyle="1" w:styleId="332">
    <w:name w:val="Body Text_file_1540"/>
    <w:basedOn w:val="329"/>
    <w:next w:val="4"/>
    <w:qFormat/>
    <w:uiPriority w:val="0"/>
    <w:pPr>
      <w:spacing w:line="420" w:lineRule="exact"/>
    </w:pPr>
    <w:rPr>
      <w:sz w:val="24"/>
    </w:rPr>
  </w:style>
  <w:style w:type="paragraph" w:customStyle="1" w:styleId="333">
    <w:name w:val="Plain Text_file_1540"/>
    <w:basedOn w:val="329"/>
    <w:qFormat/>
    <w:uiPriority w:val="0"/>
    <w:rPr>
      <w:rFonts w:ascii="宋体" w:hAnsi="Courier New" w:cs="Courier New"/>
      <w:szCs w:val="21"/>
    </w:rPr>
  </w:style>
  <w:style w:type="table" w:customStyle="1" w:styleId="334">
    <w:name w:val="Normal Table_file_259_file_1540"/>
    <w:semiHidden/>
    <w:qFormat/>
    <w:uiPriority w:val="0"/>
    <w:tblPr>
      <w:tblCellMar>
        <w:top w:w="0" w:type="dxa"/>
        <w:left w:w="108" w:type="dxa"/>
        <w:bottom w:w="0" w:type="dxa"/>
        <w:right w:w="108" w:type="dxa"/>
      </w:tblCellMar>
    </w:tblPr>
  </w:style>
  <w:style w:type="paragraph" w:customStyle="1" w:styleId="335">
    <w:name w:val="Plain Text_file_259_file_1540"/>
    <w:basedOn w:val="336"/>
    <w:qFormat/>
    <w:uiPriority w:val="0"/>
    <w:rPr>
      <w:rFonts w:ascii="宋体" w:hAnsi="Courier New" w:cs="Courier New"/>
      <w:szCs w:val="21"/>
    </w:rPr>
  </w:style>
  <w:style w:type="paragraph" w:customStyle="1" w:styleId="336">
    <w:name w:val="Normal_file_259_file_15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pa-3_file_259_file_1540"/>
    <w:basedOn w:val="336"/>
    <w:qFormat/>
    <w:uiPriority w:val="0"/>
    <w:pPr>
      <w:widowControl/>
      <w:spacing w:line="240" w:lineRule="atLeast"/>
    </w:pPr>
    <w:rPr>
      <w:rFonts w:ascii="宋体" w:hAnsi="宋体" w:cs="宋体"/>
      <w:kern w:val="0"/>
      <w:sz w:val="24"/>
    </w:rPr>
  </w:style>
  <w:style w:type="character" w:customStyle="1" w:styleId="338">
    <w:name w:val="ca-21_file_259_file_1540"/>
    <w:qFormat/>
    <w:uiPriority w:val="0"/>
    <w:rPr>
      <w:rFonts w:hint="eastAsia" w:ascii="宋体" w:hAnsi="宋体" w:eastAsia="宋体"/>
      <w:sz w:val="21"/>
      <w:szCs w:val="21"/>
    </w:rPr>
  </w:style>
  <w:style w:type="character" w:customStyle="1" w:styleId="339">
    <w:name w:val="ca-41_file_259_file_1540"/>
    <w:qFormat/>
    <w:uiPriority w:val="0"/>
    <w:rPr>
      <w:rFonts w:hint="eastAsia" w:ascii="宋体" w:hAnsi="宋体" w:eastAsia="宋体"/>
      <w:color w:val="FF0000"/>
      <w:sz w:val="21"/>
      <w:szCs w:val="21"/>
    </w:rPr>
  </w:style>
  <w:style w:type="paragraph" w:customStyle="1" w:styleId="340">
    <w:name w:val="Normal (Web)_file_340_file_1540"/>
    <w:basedOn w:val="341"/>
    <w:semiHidden/>
    <w:unhideWhenUsed/>
    <w:qFormat/>
    <w:uiPriority w:val="99"/>
    <w:pPr>
      <w:spacing w:before="100" w:beforeAutospacing="1" w:after="100" w:afterAutospacing="1"/>
    </w:pPr>
  </w:style>
  <w:style w:type="paragraph" w:customStyle="1" w:styleId="341">
    <w:name w:val="Normal_file_340_file_1540"/>
    <w:qFormat/>
    <w:uiPriority w:val="0"/>
    <w:rPr>
      <w:rFonts w:ascii="宋体" w:hAnsi="宋体" w:eastAsia="宋体" w:cs="宋体"/>
      <w:sz w:val="24"/>
      <w:szCs w:val="24"/>
      <w:lang w:val="en-US" w:eastAsia="zh-CN" w:bidi="ar-SA"/>
    </w:rPr>
  </w:style>
  <w:style w:type="character" w:customStyle="1" w:styleId="342">
    <w:name w:val="Strong_file_340_file_1540"/>
    <w:basedOn w:val="343"/>
    <w:qFormat/>
    <w:uiPriority w:val="22"/>
    <w:rPr>
      <w:b/>
      <w:bCs/>
    </w:rPr>
  </w:style>
  <w:style w:type="character" w:customStyle="1" w:styleId="343">
    <w:name w:val="Default Paragraph Font_file_340_file_1540"/>
    <w:semiHidden/>
    <w:unhideWhenUsed/>
    <w:qFormat/>
    <w:uiPriority w:val="1"/>
  </w:style>
  <w:style w:type="paragraph" w:customStyle="1" w:styleId="344">
    <w:name w:val="Normal (Web)_file_281_file_1540"/>
    <w:basedOn w:val="345"/>
    <w:semiHidden/>
    <w:unhideWhenUsed/>
    <w:qFormat/>
    <w:uiPriority w:val="99"/>
  </w:style>
  <w:style w:type="paragraph" w:customStyle="1" w:styleId="345">
    <w:name w:val="Normal_file_281_file_1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6">
    <w:name w:val="Normal (Web)_file_282_file_1540"/>
    <w:basedOn w:val="347"/>
    <w:semiHidden/>
    <w:unhideWhenUsed/>
    <w:qFormat/>
    <w:uiPriority w:val="99"/>
  </w:style>
  <w:style w:type="paragraph" w:customStyle="1" w:styleId="347">
    <w:name w:val="Normal_file_282_file_1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8">
    <w:name w:val="Normal (Web)_file_283_file_1540"/>
    <w:basedOn w:val="349"/>
    <w:semiHidden/>
    <w:unhideWhenUsed/>
    <w:qFormat/>
    <w:uiPriority w:val="99"/>
  </w:style>
  <w:style w:type="paragraph" w:customStyle="1" w:styleId="349">
    <w:name w:val="Normal_file_283_file_1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Normal (Web)_file_284_file_1540"/>
    <w:basedOn w:val="351"/>
    <w:semiHidden/>
    <w:unhideWhenUsed/>
    <w:qFormat/>
    <w:uiPriority w:val="99"/>
  </w:style>
  <w:style w:type="paragraph" w:customStyle="1" w:styleId="351">
    <w:name w:val="Normal_file_284_file_1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Normal_file_1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3">
    <w:name w:val="heading 1_file_1541"/>
    <w:basedOn w:val="352"/>
    <w:link w:val="141"/>
    <w:qFormat/>
    <w:uiPriority w:val="9"/>
    <w:pPr>
      <w:outlineLvl w:val="0"/>
    </w:pPr>
    <w:rPr>
      <w:kern w:val="36"/>
      <w:sz w:val="48"/>
      <w:szCs w:val="48"/>
    </w:rPr>
  </w:style>
  <w:style w:type="paragraph" w:customStyle="1" w:styleId="354">
    <w:name w:val="heading 2_file_1541"/>
    <w:basedOn w:val="352"/>
    <w:qFormat/>
    <w:uiPriority w:val="9"/>
    <w:pPr>
      <w:outlineLvl w:val="1"/>
    </w:pPr>
    <w:rPr>
      <w:sz w:val="36"/>
      <w:szCs w:val="36"/>
    </w:rPr>
  </w:style>
  <w:style w:type="paragraph" w:customStyle="1" w:styleId="355">
    <w:name w:val="heading 3_file_1541"/>
    <w:basedOn w:val="352"/>
    <w:qFormat/>
    <w:uiPriority w:val="9"/>
    <w:pPr>
      <w:outlineLvl w:val="2"/>
    </w:pPr>
    <w:rPr>
      <w:sz w:val="27"/>
      <w:szCs w:val="27"/>
    </w:rPr>
  </w:style>
  <w:style w:type="paragraph" w:customStyle="1" w:styleId="356">
    <w:name w:val="heading 4_file_1541"/>
    <w:basedOn w:val="352"/>
    <w:qFormat/>
    <w:uiPriority w:val="9"/>
    <w:pPr>
      <w:outlineLvl w:val="3"/>
    </w:pPr>
  </w:style>
  <w:style w:type="paragraph" w:customStyle="1" w:styleId="357">
    <w:name w:val="heading 5_file_1541"/>
    <w:basedOn w:val="352"/>
    <w:qFormat/>
    <w:uiPriority w:val="9"/>
    <w:pPr>
      <w:outlineLvl w:val="4"/>
    </w:pPr>
    <w:rPr>
      <w:sz w:val="20"/>
      <w:szCs w:val="20"/>
    </w:rPr>
  </w:style>
  <w:style w:type="paragraph" w:customStyle="1" w:styleId="358">
    <w:name w:val="heading 6_file_1541"/>
    <w:basedOn w:val="352"/>
    <w:qFormat/>
    <w:uiPriority w:val="9"/>
    <w:pPr>
      <w:outlineLvl w:val="5"/>
    </w:pPr>
    <w:rPr>
      <w:sz w:val="15"/>
      <w:szCs w:val="15"/>
    </w:rPr>
  </w:style>
  <w:style w:type="character" w:customStyle="1" w:styleId="359">
    <w:name w:val="Default Paragraph Font_file_1541"/>
    <w:semiHidden/>
    <w:unhideWhenUsed/>
    <w:qFormat/>
    <w:uiPriority w:val="1"/>
  </w:style>
  <w:style w:type="table" w:customStyle="1" w:styleId="360">
    <w:name w:val="Normal Table_file_1541"/>
    <w:semiHidden/>
    <w:unhideWhenUsed/>
    <w:qFormat/>
    <w:uiPriority w:val="99"/>
    <w:tblPr>
      <w:tblCellMar>
        <w:top w:w="0" w:type="dxa"/>
        <w:left w:w="108" w:type="dxa"/>
        <w:bottom w:w="0" w:type="dxa"/>
        <w:right w:w="108" w:type="dxa"/>
      </w:tblCellMar>
    </w:tblPr>
  </w:style>
  <w:style w:type="character" w:customStyle="1" w:styleId="361">
    <w:name w:val="Hyperlink_file_1541"/>
    <w:basedOn w:val="359"/>
    <w:semiHidden/>
    <w:unhideWhenUsed/>
    <w:qFormat/>
    <w:uiPriority w:val="99"/>
    <w:rPr>
      <w:color w:val="0782C1"/>
      <w:u w:val="single"/>
    </w:rPr>
  </w:style>
  <w:style w:type="character" w:customStyle="1" w:styleId="362">
    <w:name w:val="FollowedHyperlink_file_1541"/>
    <w:basedOn w:val="359"/>
    <w:semiHidden/>
    <w:unhideWhenUsed/>
    <w:qFormat/>
    <w:uiPriority w:val="99"/>
    <w:rPr>
      <w:color w:val="0782C1"/>
      <w:u w:val="single"/>
    </w:rPr>
  </w:style>
  <w:style w:type="character" w:customStyle="1" w:styleId="363">
    <w:name w:val="标题 1 Char_file_1541"/>
    <w:basedOn w:val="359"/>
    <w:link w:val="4"/>
    <w:qFormat/>
    <w:uiPriority w:val="9"/>
    <w:rPr>
      <w:rFonts w:ascii="宋体" w:hAnsi="宋体" w:eastAsia="宋体" w:cs="宋体"/>
      <w:b/>
      <w:bCs/>
      <w:kern w:val="44"/>
      <w:sz w:val="44"/>
      <w:szCs w:val="44"/>
    </w:rPr>
  </w:style>
  <w:style w:type="character" w:customStyle="1" w:styleId="364">
    <w:name w:val="标题 2 Char_file_1541"/>
    <w:basedOn w:val="359"/>
    <w:link w:val="5"/>
    <w:semiHidden/>
    <w:qFormat/>
    <w:uiPriority w:val="9"/>
    <w:rPr>
      <w:rFonts w:asciiTheme="majorHAnsi" w:hAnsiTheme="majorHAnsi" w:eastAsiaTheme="majorEastAsia" w:cstheme="majorBidi"/>
      <w:b/>
      <w:bCs/>
      <w:sz w:val="32"/>
      <w:szCs w:val="32"/>
    </w:rPr>
  </w:style>
  <w:style w:type="character" w:customStyle="1" w:styleId="365">
    <w:name w:val="标题 3 Char_file_1541"/>
    <w:basedOn w:val="359"/>
    <w:link w:val="6"/>
    <w:semiHidden/>
    <w:qFormat/>
    <w:uiPriority w:val="9"/>
    <w:rPr>
      <w:rFonts w:ascii="宋体" w:hAnsi="宋体" w:eastAsia="宋体" w:cs="宋体"/>
      <w:b/>
      <w:bCs/>
      <w:sz w:val="32"/>
      <w:szCs w:val="32"/>
    </w:rPr>
  </w:style>
  <w:style w:type="character" w:customStyle="1" w:styleId="366">
    <w:name w:val="标题 4 Char_file_1541"/>
    <w:basedOn w:val="359"/>
    <w:link w:val="7"/>
    <w:semiHidden/>
    <w:qFormat/>
    <w:uiPriority w:val="9"/>
    <w:rPr>
      <w:rFonts w:asciiTheme="majorHAnsi" w:hAnsiTheme="majorHAnsi" w:eastAsiaTheme="majorEastAsia" w:cstheme="majorBidi"/>
      <w:b/>
      <w:bCs/>
      <w:sz w:val="28"/>
      <w:szCs w:val="28"/>
    </w:rPr>
  </w:style>
  <w:style w:type="character" w:customStyle="1" w:styleId="367">
    <w:name w:val="标题 5 Char_file_1541"/>
    <w:basedOn w:val="359"/>
    <w:link w:val="8"/>
    <w:semiHidden/>
    <w:qFormat/>
    <w:uiPriority w:val="9"/>
    <w:rPr>
      <w:rFonts w:ascii="宋体" w:hAnsi="宋体" w:eastAsia="宋体" w:cs="宋体"/>
      <w:b/>
      <w:bCs/>
      <w:sz w:val="28"/>
      <w:szCs w:val="28"/>
    </w:rPr>
  </w:style>
  <w:style w:type="character" w:customStyle="1" w:styleId="368">
    <w:name w:val="标题 6 Char_file_1541"/>
    <w:basedOn w:val="359"/>
    <w:link w:val="10"/>
    <w:semiHidden/>
    <w:qFormat/>
    <w:uiPriority w:val="9"/>
    <w:rPr>
      <w:rFonts w:asciiTheme="majorHAnsi" w:hAnsiTheme="majorHAnsi" w:eastAsiaTheme="majorEastAsia" w:cstheme="majorBidi"/>
      <w:b/>
      <w:bCs/>
      <w:sz w:val="24"/>
      <w:szCs w:val="24"/>
    </w:rPr>
  </w:style>
  <w:style w:type="paragraph" w:customStyle="1" w:styleId="369">
    <w:name w:val="cke_editable_file_1541"/>
    <w:basedOn w:val="352"/>
    <w:qFormat/>
    <w:uiPriority w:val="0"/>
    <w:rPr>
      <w:rFonts w:ascii="仿宋_GB2312" w:eastAsia="仿宋_GB2312"/>
    </w:rPr>
  </w:style>
  <w:style w:type="paragraph" w:customStyle="1" w:styleId="370">
    <w:name w:val="marker_file_1541"/>
    <w:basedOn w:val="352"/>
    <w:qFormat/>
    <w:uiPriority w:val="0"/>
    <w:pPr>
      <w:shd w:val="clear" w:color="auto" w:fill="FFFF00"/>
    </w:pPr>
  </w:style>
  <w:style w:type="paragraph" w:customStyle="1" w:styleId="371">
    <w:name w:val="Normal (Web)_file_1541"/>
    <w:basedOn w:val="352"/>
    <w:semiHidden/>
    <w:unhideWhenUsed/>
    <w:qFormat/>
    <w:uiPriority w:val="99"/>
  </w:style>
  <w:style w:type="paragraph" w:customStyle="1" w:styleId="372">
    <w:name w:val="heading 2_file_1542"/>
    <w:basedOn w:val="143"/>
    <w:qFormat/>
    <w:uiPriority w:val="9"/>
    <w:pPr>
      <w:outlineLvl w:val="1"/>
    </w:pPr>
    <w:rPr>
      <w:sz w:val="36"/>
      <w:szCs w:val="36"/>
    </w:rPr>
  </w:style>
  <w:style w:type="paragraph" w:customStyle="1" w:styleId="373">
    <w:name w:val="heading 3_file_1542"/>
    <w:basedOn w:val="143"/>
    <w:qFormat/>
    <w:uiPriority w:val="9"/>
    <w:pPr>
      <w:outlineLvl w:val="2"/>
    </w:pPr>
    <w:rPr>
      <w:sz w:val="27"/>
      <w:szCs w:val="27"/>
    </w:rPr>
  </w:style>
  <w:style w:type="paragraph" w:customStyle="1" w:styleId="374">
    <w:name w:val="heading 4_file_1542"/>
    <w:basedOn w:val="143"/>
    <w:qFormat/>
    <w:uiPriority w:val="9"/>
    <w:pPr>
      <w:outlineLvl w:val="3"/>
    </w:pPr>
  </w:style>
  <w:style w:type="paragraph" w:customStyle="1" w:styleId="375">
    <w:name w:val="heading 5_file_1542"/>
    <w:basedOn w:val="143"/>
    <w:qFormat/>
    <w:uiPriority w:val="9"/>
    <w:pPr>
      <w:outlineLvl w:val="4"/>
    </w:pPr>
    <w:rPr>
      <w:sz w:val="20"/>
      <w:szCs w:val="20"/>
    </w:rPr>
  </w:style>
  <w:style w:type="paragraph" w:customStyle="1" w:styleId="376">
    <w:name w:val="heading 6_file_1542"/>
    <w:basedOn w:val="143"/>
    <w:qFormat/>
    <w:uiPriority w:val="9"/>
    <w:pPr>
      <w:outlineLvl w:val="5"/>
    </w:pPr>
    <w:rPr>
      <w:sz w:val="15"/>
      <w:szCs w:val="15"/>
    </w:rPr>
  </w:style>
  <w:style w:type="character" w:customStyle="1" w:styleId="377">
    <w:name w:val="Default Paragraph Font_file_1542"/>
    <w:semiHidden/>
    <w:unhideWhenUsed/>
    <w:qFormat/>
    <w:uiPriority w:val="1"/>
  </w:style>
  <w:style w:type="table" w:customStyle="1" w:styleId="378">
    <w:name w:val="Normal Table_file_1542"/>
    <w:semiHidden/>
    <w:unhideWhenUsed/>
    <w:qFormat/>
    <w:uiPriority w:val="99"/>
    <w:tblPr>
      <w:tblCellMar>
        <w:top w:w="0" w:type="dxa"/>
        <w:left w:w="108" w:type="dxa"/>
        <w:bottom w:w="0" w:type="dxa"/>
        <w:right w:w="108" w:type="dxa"/>
      </w:tblCellMar>
    </w:tblPr>
  </w:style>
  <w:style w:type="character" w:customStyle="1" w:styleId="379">
    <w:name w:val="Hyperlink_file_1542"/>
    <w:basedOn w:val="377"/>
    <w:semiHidden/>
    <w:unhideWhenUsed/>
    <w:qFormat/>
    <w:uiPriority w:val="99"/>
    <w:rPr>
      <w:color w:val="0782C1"/>
      <w:u w:val="single"/>
    </w:rPr>
  </w:style>
  <w:style w:type="character" w:customStyle="1" w:styleId="380">
    <w:name w:val="FollowedHyperlink_file_1542"/>
    <w:basedOn w:val="377"/>
    <w:semiHidden/>
    <w:unhideWhenUsed/>
    <w:qFormat/>
    <w:uiPriority w:val="99"/>
    <w:rPr>
      <w:color w:val="0782C1"/>
      <w:u w:val="single"/>
    </w:rPr>
  </w:style>
  <w:style w:type="character" w:customStyle="1" w:styleId="381">
    <w:name w:val="标题 1 Char_file_1542"/>
    <w:basedOn w:val="377"/>
    <w:link w:val="4"/>
    <w:qFormat/>
    <w:uiPriority w:val="9"/>
    <w:rPr>
      <w:rFonts w:ascii="宋体" w:hAnsi="宋体" w:eastAsia="宋体" w:cs="宋体"/>
      <w:b/>
      <w:bCs/>
      <w:kern w:val="44"/>
      <w:sz w:val="44"/>
      <w:szCs w:val="44"/>
    </w:rPr>
  </w:style>
  <w:style w:type="character" w:customStyle="1" w:styleId="382">
    <w:name w:val="标题 2 Char_file_1542"/>
    <w:basedOn w:val="377"/>
    <w:link w:val="5"/>
    <w:semiHidden/>
    <w:qFormat/>
    <w:uiPriority w:val="9"/>
    <w:rPr>
      <w:rFonts w:asciiTheme="majorHAnsi" w:hAnsiTheme="majorHAnsi" w:eastAsiaTheme="majorEastAsia" w:cstheme="majorBidi"/>
      <w:b/>
      <w:bCs/>
      <w:sz w:val="32"/>
      <w:szCs w:val="32"/>
    </w:rPr>
  </w:style>
  <w:style w:type="character" w:customStyle="1" w:styleId="383">
    <w:name w:val="标题 3 Char_file_1542"/>
    <w:basedOn w:val="377"/>
    <w:link w:val="6"/>
    <w:semiHidden/>
    <w:qFormat/>
    <w:uiPriority w:val="9"/>
    <w:rPr>
      <w:rFonts w:ascii="宋体" w:hAnsi="宋体" w:eastAsia="宋体" w:cs="宋体"/>
      <w:b/>
      <w:bCs/>
      <w:sz w:val="32"/>
      <w:szCs w:val="32"/>
    </w:rPr>
  </w:style>
  <w:style w:type="character" w:customStyle="1" w:styleId="384">
    <w:name w:val="标题 4 Char_file_1542"/>
    <w:basedOn w:val="377"/>
    <w:link w:val="7"/>
    <w:semiHidden/>
    <w:qFormat/>
    <w:uiPriority w:val="9"/>
    <w:rPr>
      <w:rFonts w:asciiTheme="majorHAnsi" w:hAnsiTheme="majorHAnsi" w:eastAsiaTheme="majorEastAsia" w:cstheme="majorBidi"/>
      <w:b/>
      <w:bCs/>
      <w:sz w:val="28"/>
      <w:szCs w:val="28"/>
    </w:rPr>
  </w:style>
  <w:style w:type="character" w:customStyle="1" w:styleId="385">
    <w:name w:val="标题 5 Char_file_1542"/>
    <w:basedOn w:val="377"/>
    <w:link w:val="8"/>
    <w:semiHidden/>
    <w:qFormat/>
    <w:uiPriority w:val="9"/>
    <w:rPr>
      <w:rFonts w:ascii="宋体" w:hAnsi="宋体" w:eastAsia="宋体" w:cs="宋体"/>
      <w:b/>
      <w:bCs/>
      <w:sz w:val="28"/>
      <w:szCs w:val="28"/>
    </w:rPr>
  </w:style>
  <w:style w:type="character" w:customStyle="1" w:styleId="386">
    <w:name w:val="标题 6 Char_file_1542"/>
    <w:basedOn w:val="377"/>
    <w:link w:val="10"/>
    <w:semiHidden/>
    <w:qFormat/>
    <w:uiPriority w:val="9"/>
    <w:rPr>
      <w:rFonts w:asciiTheme="majorHAnsi" w:hAnsiTheme="majorHAnsi" w:eastAsiaTheme="majorEastAsia" w:cstheme="majorBidi"/>
      <w:b/>
      <w:bCs/>
      <w:sz w:val="24"/>
      <w:szCs w:val="24"/>
    </w:rPr>
  </w:style>
  <w:style w:type="paragraph" w:customStyle="1" w:styleId="387">
    <w:name w:val="cke_editable_file_1542"/>
    <w:basedOn w:val="143"/>
    <w:qFormat/>
    <w:uiPriority w:val="0"/>
    <w:rPr>
      <w:rFonts w:ascii="仿宋_GB2312" w:eastAsia="仿宋_GB2312"/>
    </w:rPr>
  </w:style>
  <w:style w:type="paragraph" w:customStyle="1" w:styleId="388">
    <w:name w:val="marker_file_1542"/>
    <w:basedOn w:val="143"/>
    <w:qFormat/>
    <w:uiPriority w:val="0"/>
    <w:pPr>
      <w:shd w:val="clear" w:color="auto" w:fill="FFFF00"/>
    </w:pPr>
  </w:style>
  <w:style w:type="paragraph" w:customStyle="1" w:styleId="389">
    <w:name w:val="Normal (Web)_file_1542"/>
    <w:basedOn w:val="143"/>
    <w:semiHidden/>
    <w:unhideWhenUsed/>
    <w:qFormat/>
    <w:uiPriority w:val="99"/>
  </w:style>
  <w:style w:type="paragraph" w:customStyle="1" w:styleId="390">
    <w:name w:val="heading 2_file_1543"/>
    <w:basedOn w:val="145"/>
    <w:qFormat/>
    <w:uiPriority w:val="9"/>
    <w:pPr>
      <w:outlineLvl w:val="1"/>
    </w:pPr>
    <w:rPr>
      <w:sz w:val="36"/>
      <w:szCs w:val="36"/>
    </w:rPr>
  </w:style>
  <w:style w:type="paragraph" w:customStyle="1" w:styleId="391">
    <w:name w:val="heading 3_file_1543"/>
    <w:basedOn w:val="145"/>
    <w:qFormat/>
    <w:uiPriority w:val="9"/>
    <w:pPr>
      <w:outlineLvl w:val="2"/>
    </w:pPr>
    <w:rPr>
      <w:sz w:val="27"/>
      <w:szCs w:val="27"/>
    </w:rPr>
  </w:style>
  <w:style w:type="paragraph" w:customStyle="1" w:styleId="392">
    <w:name w:val="heading 4_file_1543"/>
    <w:basedOn w:val="145"/>
    <w:qFormat/>
    <w:uiPriority w:val="9"/>
    <w:pPr>
      <w:outlineLvl w:val="3"/>
    </w:pPr>
  </w:style>
  <w:style w:type="paragraph" w:customStyle="1" w:styleId="393">
    <w:name w:val="heading 5_file_1543"/>
    <w:basedOn w:val="145"/>
    <w:qFormat/>
    <w:uiPriority w:val="9"/>
    <w:pPr>
      <w:outlineLvl w:val="4"/>
    </w:pPr>
    <w:rPr>
      <w:sz w:val="20"/>
      <w:szCs w:val="20"/>
    </w:rPr>
  </w:style>
  <w:style w:type="paragraph" w:customStyle="1" w:styleId="394">
    <w:name w:val="heading 6_file_1543"/>
    <w:basedOn w:val="145"/>
    <w:qFormat/>
    <w:uiPriority w:val="9"/>
    <w:pPr>
      <w:outlineLvl w:val="5"/>
    </w:pPr>
    <w:rPr>
      <w:sz w:val="15"/>
      <w:szCs w:val="15"/>
    </w:rPr>
  </w:style>
  <w:style w:type="character" w:customStyle="1" w:styleId="395">
    <w:name w:val="Default Paragraph Font_file_1543"/>
    <w:semiHidden/>
    <w:unhideWhenUsed/>
    <w:qFormat/>
    <w:uiPriority w:val="1"/>
  </w:style>
  <w:style w:type="table" w:customStyle="1" w:styleId="396">
    <w:name w:val="Normal Table_file_1543"/>
    <w:semiHidden/>
    <w:unhideWhenUsed/>
    <w:qFormat/>
    <w:uiPriority w:val="99"/>
    <w:tblPr>
      <w:tblCellMar>
        <w:top w:w="0" w:type="dxa"/>
        <w:left w:w="108" w:type="dxa"/>
        <w:bottom w:w="0" w:type="dxa"/>
        <w:right w:w="108" w:type="dxa"/>
      </w:tblCellMar>
    </w:tblPr>
  </w:style>
  <w:style w:type="character" w:customStyle="1" w:styleId="397">
    <w:name w:val="Hyperlink_file_1543"/>
    <w:basedOn w:val="395"/>
    <w:semiHidden/>
    <w:unhideWhenUsed/>
    <w:qFormat/>
    <w:uiPriority w:val="99"/>
    <w:rPr>
      <w:color w:val="0782C1"/>
      <w:u w:val="single"/>
    </w:rPr>
  </w:style>
  <w:style w:type="character" w:customStyle="1" w:styleId="398">
    <w:name w:val="FollowedHyperlink_file_1543"/>
    <w:basedOn w:val="395"/>
    <w:semiHidden/>
    <w:unhideWhenUsed/>
    <w:qFormat/>
    <w:uiPriority w:val="99"/>
    <w:rPr>
      <w:color w:val="0782C1"/>
      <w:u w:val="single"/>
    </w:rPr>
  </w:style>
  <w:style w:type="character" w:customStyle="1" w:styleId="399">
    <w:name w:val="标题 1 Char_file_1543"/>
    <w:basedOn w:val="395"/>
    <w:link w:val="4"/>
    <w:qFormat/>
    <w:uiPriority w:val="9"/>
    <w:rPr>
      <w:rFonts w:ascii="宋体" w:hAnsi="宋体" w:eastAsia="宋体" w:cs="宋体"/>
      <w:b/>
      <w:bCs/>
      <w:kern w:val="44"/>
      <w:sz w:val="44"/>
      <w:szCs w:val="44"/>
    </w:rPr>
  </w:style>
  <w:style w:type="character" w:customStyle="1" w:styleId="400">
    <w:name w:val="标题 2 Char_file_1543"/>
    <w:basedOn w:val="395"/>
    <w:link w:val="5"/>
    <w:semiHidden/>
    <w:qFormat/>
    <w:uiPriority w:val="9"/>
    <w:rPr>
      <w:rFonts w:asciiTheme="majorHAnsi" w:hAnsiTheme="majorHAnsi" w:eastAsiaTheme="majorEastAsia" w:cstheme="majorBidi"/>
      <w:b/>
      <w:bCs/>
      <w:sz w:val="32"/>
      <w:szCs w:val="32"/>
    </w:rPr>
  </w:style>
  <w:style w:type="character" w:customStyle="1" w:styleId="401">
    <w:name w:val="标题 3 Char_file_1543"/>
    <w:basedOn w:val="395"/>
    <w:link w:val="6"/>
    <w:semiHidden/>
    <w:qFormat/>
    <w:uiPriority w:val="9"/>
    <w:rPr>
      <w:rFonts w:ascii="宋体" w:hAnsi="宋体" w:eastAsia="宋体" w:cs="宋体"/>
      <w:b/>
      <w:bCs/>
      <w:sz w:val="32"/>
      <w:szCs w:val="32"/>
    </w:rPr>
  </w:style>
  <w:style w:type="character" w:customStyle="1" w:styleId="402">
    <w:name w:val="标题 4 Char_file_1543"/>
    <w:basedOn w:val="395"/>
    <w:link w:val="7"/>
    <w:semiHidden/>
    <w:qFormat/>
    <w:uiPriority w:val="9"/>
    <w:rPr>
      <w:rFonts w:asciiTheme="majorHAnsi" w:hAnsiTheme="majorHAnsi" w:eastAsiaTheme="majorEastAsia" w:cstheme="majorBidi"/>
      <w:b/>
      <w:bCs/>
      <w:sz w:val="28"/>
      <w:szCs w:val="28"/>
    </w:rPr>
  </w:style>
  <w:style w:type="character" w:customStyle="1" w:styleId="403">
    <w:name w:val="标题 5 Char_file_1543"/>
    <w:basedOn w:val="395"/>
    <w:link w:val="8"/>
    <w:semiHidden/>
    <w:qFormat/>
    <w:uiPriority w:val="9"/>
    <w:rPr>
      <w:rFonts w:ascii="宋体" w:hAnsi="宋体" w:eastAsia="宋体" w:cs="宋体"/>
      <w:b/>
      <w:bCs/>
      <w:sz w:val="28"/>
      <w:szCs w:val="28"/>
    </w:rPr>
  </w:style>
  <w:style w:type="character" w:customStyle="1" w:styleId="404">
    <w:name w:val="标题 6 Char_file_1543"/>
    <w:basedOn w:val="395"/>
    <w:link w:val="10"/>
    <w:semiHidden/>
    <w:qFormat/>
    <w:uiPriority w:val="9"/>
    <w:rPr>
      <w:rFonts w:asciiTheme="majorHAnsi" w:hAnsiTheme="majorHAnsi" w:eastAsiaTheme="majorEastAsia" w:cstheme="majorBidi"/>
      <w:b/>
      <w:bCs/>
      <w:sz w:val="24"/>
      <w:szCs w:val="24"/>
    </w:rPr>
  </w:style>
  <w:style w:type="paragraph" w:customStyle="1" w:styleId="405">
    <w:name w:val="cke_editable_file_1543"/>
    <w:basedOn w:val="145"/>
    <w:qFormat/>
    <w:uiPriority w:val="0"/>
    <w:rPr>
      <w:rFonts w:ascii="仿宋_GB2312" w:eastAsia="仿宋_GB2312"/>
    </w:rPr>
  </w:style>
  <w:style w:type="paragraph" w:customStyle="1" w:styleId="406">
    <w:name w:val="marker_file_1543"/>
    <w:basedOn w:val="145"/>
    <w:qFormat/>
    <w:uiPriority w:val="0"/>
    <w:pPr>
      <w:shd w:val="clear" w:color="auto" w:fill="FFFF00"/>
    </w:pPr>
  </w:style>
  <w:style w:type="paragraph" w:customStyle="1" w:styleId="407">
    <w:name w:val="Normal (Web)_file_1543"/>
    <w:basedOn w:val="145"/>
    <w:semiHidden/>
    <w:unhideWhenUsed/>
    <w:qFormat/>
    <w:uiPriority w:val="99"/>
  </w:style>
  <w:style w:type="character" w:customStyle="1" w:styleId="408">
    <w:name w:val="Emphasis_file_1543"/>
    <w:basedOn w:val="395"/>
    <w:qFormat/>
    <w:uiPriority w:val="20"/>
    <w:rPr>
      <w:i/>
      <w:iCs/>
    </w:rPr>
  </w:style>
  <w:style w:type="character" w:customStyle="1" w:styleId="409">
    <w:name w:val="Default Paragraph Font_file_1544"/>
    <w:semiHidden/>
    <w:unhideWhenUsed/>
    <w:qFormat/>
    <w:uiPriority w:val="1"/>
  </w:style>
  <w:style w:type="table" w:customStyle="1" w:styleId="410">
    <w:name w:val="Normal Table_file_1544"/>
    <w:semiHidden/>
    <w:unhideWhenUsed/>
    <w:qFormat/>
    <w:uiPriority w:val="99"/>
    <w:tblPr>
      <w:tblCellMar>
        <w:top w:w="0" w:type="dxa"/>
        <w:left w:w="108" w:type="dxa"/>
        <w:bottom w:w="0" w:type="dxa"/>
        <w:right w:w="108" w:type="dxa"/>
      </w:tblCellMar>
    </w:tblPr>
  </w:style>
  <w:style w:type="character" w:customStyle="1" w:styleId="411">
    <w:name w:val="批注文字 字符_file_1544"/>
    <w:qFormat/>
    <w:uiPriority w:val="99"/>
    <w:rPr>
      <w:szCs w:val="24"/>
    </w:rPr>
  </w:style>
  <w:style w:type="character" w:customStyle="1" w:styleId="412">
    <w:name w:val="纯文本 字符_file_1544"/>
    <w:qFormat/>
    <w:uiPriority w:val="0"/>
    <w:rPr>
      <w:rFonts w:ascii="宋体" w:hAnsi="Courier New" w:eastAsia="宋体" w:cs="Courier New"/>
      <w:szCs w:val="21"/>
    </w:rPr>
  </w:style>
  <w:style w:type="paragraph" w:customStyle="1" w:styleId="413">
    <w:name w:val="annotation text_file_1544"/>
    <w:basedOn w:val="53"/>
    <w:unhideWhenUsed/>
    <w:qFormat/>
    <w:uiPriority w:val="99"/>
    <w:pPr>
      <w:jc w:val="left"/>
    </w:pPr>
    <w:rPr>
      <w:szCs w:val="24"/>
    </w:rPr>
  </w:style>
  <w:style w:type="character" w:customStyle="1" w:styleId="414">
    <w:name w:val="批注文字 字符1_file_1544"/>
    <w:basedOn w:val="409"/>
    <w:semiHidden/>
    <w:qFormat/>
    <w:uiPriority w:val="99"/>
  </w:style>
  <w:style w:type="character" w:customStyle="1" w:styleId="415">
    <w:name w:val="纯文本 字符1_file_1544"/>
    <w:basedOn w:val="409"/>
    <w:semiHidden/>
    <w:qFormat/>
    <w:uiPriority w:val="99"/>
    <w:rPr>
      <w:rFonts w:hAnsi="Courier New" w:cs="Courier New" w:asciiTheme="minorEastAsia"/>
    </w:rPr>
  </w:style>
  <w:style w:type="character" w:customStyle="1" w:styleId="416">
    <w:name w:val="批注框文本 字符_file_1544"/>
    <w:basedOn w:val="409"/>
    <w:semiHidden/>
    <w:qFormat/>
    <w:uiPriority w:val="99"/>
    <w:rPr>
      <w:sz w:val="18"/>
      <w:szCs w:val="18"/>
    </w:rPr>
  </w:style>
  <w:style w:type="character" w:customStyle="1" w:styleId="417">
    <w:name w:val="页眉 字符_file_1544"/>
    <w:basedOn w:val="409"/>
    <w:qFormat/>
    <w:uiPriority w:val="99"/>
    <w:rPr>
      <w:sz w:val="18"/>
      <w:szCs w:val="18"/>
    </w:rPr>
  </w:style>
  <w:style w:type="paragraph" w:customStyle="1" w:styleId="418">
    <w:name w:val="footer_file_1544"/>
    <w:basedOn w:val="53"/>
    <w:unhideWhenUsed/>
    <w:qFormat/>
    <w:uiPriority w:val="99"/>
    <w:pPr>
      <w:tabs>
        <w:tab w:val="center" w:pos="4153"/>
        <w:tab w:val="right" w:pos="8306"/>
      </w:tabs>
      <w:snapToGrid w:val="0"/>
      <w:jc w:val="left"/>
    </w:pPr>
    <w:rPr>
      <w:sz w:val="18"/>
      <w:szCs w:val="18"/>
    </w:rPr>
  </w:style>
  <w:style w:type="character" w:customStyle="1" w:styleId="419">
    <w:name w:val="页脚 字符_file_1544"/>
    <w:basedOn w:val="409"/>
    <w:qFormat/>
    <w:uiPriority w:val="99"/>
    <w:rPr>
      <w:sz w:val="18"/>
      <w:szCs w:val="18"/>
    </w:rPr>
  </w:style>
  <w:style w:type="paragraph" w:customStyle="1" w:styleId="420">
    <w:name w:val="heading 2_file_1545"/>
    <w:basedOn w:val="147"/>
    <w:qFormat/>
    <w:uiPriority w:val="9"/>
    <w:pPr>
      <w:outlineLvl w:val="1"/>
    </w:pPr>
    <w:rPr>
      <w:sz w:val="36"/>
      <w:szCs w:val="36"/>
    </w:rPr>
  </w:style>
  <w:style w:type="paragraph" w:customStyle="1" w:styleId="421">
    <w:name w:val="heading 3_file_1545"/>
    <w:basedOn w:val="147"/>
    <w:qFormat/>
    <w:uiPriority w:val="9"/>
    <w:pPr>
      <w:outlineLvl w:val="2"/>
    </w:pPr>
    <w:rPr>
      <w:sz w:val="27"/>
      <w:szCs w:val="27"/>
    </w:rPr>
  </w:style>
  <w:style w:type="paragraph" w:customStyle="1" w:styleId="422">
    <w:name w:val="heading 4_file_1545"/>
    <w:basedOn w:val="147"/>
    <w:qFormat/>
    <w:uiPriority w:val="9"/>
    <w:pPr>
      <w:outlineLvl w:val="3"/>
    </w:pPr>
  </w:style>
  <w:style w:type="paragraph" w:customStyle="1" w:styleId="423">
    <w:name w:val="heading 5_file_1545"/>
    <w:basedOn w:val="147"/>
    <w:qFormat/>
    <w:uiPriority w:val="9"/>
    <w:pPr>
      <w:outlineLvl w:val="4"/>
    </w:pPr>
    <w:rPr>
      <w:sz w:val="20"/>
      <w:szCs w:val="20"/>
    </w:rPr>
  </w:style>
  <w:style w:type="paragraph" w:customStyle="1" w:styleId="424">
    <w:name w:val="heading 6_file_1545"/>
    <w:basedOn w:val="147"/>
    <w:qFormat/>
    <w:uiPriority w:val="9"/>
    <w:pPr>
      <w:outlineLvl w:val="5"/>
    </w:pPr>
    <w:rPr>
      <w:sz w:val="15"/>
      <w:szCs w:val="15"/>
    </w:rPr>
  </w:style>
  <w:style w:type="character" w:customStyle="1" w:styleId="425">
    <w:name w:val="Default Paragraph Font_file_1545"/>
    <w:semiHidden/>
    <w:unhideWhenUsed/>
    <w:qFormat/>
    <w:uiPriority w:val="1"/>
  </w:style>
  <w:style w:type="table" w:customStyle="1" w:styleId="426">
    <w:name w:val="Normal Table_file_1545"/>
    <w:semiHidden/>
    <w:unhideWhenUsed/>
    <w:qFormat/>
    <w:uiPriority w:val="99"/>
    <w:tblPr>
      <w:tblCellMar>
        <w:top w:w="0" w:type="dxa"/>
        <w:left w:w="108" w:type="dxa"/>
        <w:bottom w:w="0" w:type="dxa"/>
        <w:right w:w="108" w:type="dxa"/>
      </w:tblCellMar>
    </w:tblPr>
  </w:style>
  <w:style w:type="character" w:customStyle="1" w:styleId="427">
    <w:name w:val="Hyperlink_file_1545"/>
    <w:basedOn w:val="425"/>
    <w:semiHidden/>
    <w:unhideWhenUsed/>
    <w:qFormat/>
    <w:uiPriority w:val="99"/>
    <w:rPr>
      <w:color w:val="0782C1"/>
      <w:u w:val="single"/>
    </w:rPr>
  </w:style>
  <w:style w:type="character" w:customStyle="1" w:styleId="428">
    <w:name w:val="FollowedHyperlink_file_1545"/>
    <w:basedOn w:val="425"/>
    <w:semiHidden/>
    <w:unhideWhenUsed/>
    <w:qFormat/>
    <w:uiPriority w:val="99"/>
    <w:rPr>
      <w:color w:val="0782C1"/>
      <w:u w:val="single"/>
    </w:rPr>
  </w:style>
  <w:style w:type="character" w:customStyle="1" w:styleId="429">
    <w:name w:val="标题 1 Char_file_1545"/>
    <w:basedOn w:val="425"/>
    <w:link w:val="4"/>
    <w:qFormat/>
    <w:uiPriority w:val="9"/>
    <w:rPr>
      <w:rFonts w:ascii="宋体" w:hAnsi="宋体" w:eastAsia="宋体" w:cs="宋体"/>
      <w:b/>
      <w:bCs/>
      <w:kern w:val="44"/>
      <w:sz w:val="44"/>
      <w:szCs w:val="44"/>
    </w:rPr>
  </w:style>
  <w:style w:type="character" w:customStyle="1" w:styleId="430">
    <w:name w:val="标题 2 Char_file_1545"/>
    <w:basedOn w:val="425"/>
    <w:link w:val="5"/>
    <w:semiHidden/>
    <w:qFormat/>
    <w:uiPriority w:val="9"/>
    <w:rPr>
      <w:rFonts w:asciiTheme="majorHAnsi" w:hAnsiTheme="majorHAnsi" w:eastAsiaTheme="majorEastAsia" w:cstheme="majorBidi"/>
      <w:b/>
      <w:bCs/>
      <w:sz w:val="32"/>
      <w:szCs w:val="32"/>
    </w:rPr>
  </w:style>
  <w:style w:type="character" w:customStyle="1" w:styleId="431">
    <w:name w:val="标题 3 Char_file_1545"/>
    <w:basedOn w:val="425"/>
    <w:link w:val="6"/>
    <w:semiHidden/>
    <w:qFormat/>
    <w:uiPriority w:val="9"/>
    <w:rPr>
      <w:rFonts w:ascii="宋体" w:hAnsi="宋体" w:eastAsia="宋体" w:cs="宋体"/>
      <w:b/>
      <w:bCs/>
      <w:sz w:val="32"/>
      <w:szCs w:val="32"/>
    </w:rPr>
  </w:style>
  <w:style w:type="character" w:customStyle="1" w:styleId="432">
    <w:name w:val="标题 4 Char_file_1545"/>
    <w:basedOn w:val="425"/>
    <w:link w:val="7"/>
    <w:semiHidden/>
    <w:qFormat/>
    <w:uiPriority w:val="9"/>
    <w:rPr>
      <w:rFonts w:asciiTheme="majorHAnsi" w:hAnsiTheme="majorHAnsi" w:eastAsiaTheme="majorEastAsia" w:cstheme="majorBidi"/>
      <w:b/>
      <w:bCs/>
      <w:sz w:val="28"/>
      <w:szCs w:val="28"/>
    </w:rPr>
  </w:style>
  <w:style w:type="character" w:customStyle="1" w:styleId="433">
    <w:name w:val="标题 5 Char_file_1545"/>
    <w:basedOn w:val="425"/>
    <w:link w:val="8"/>
    <w:semiHidden/>
    <w:qFormat/>
    <w:uiPriority w:val="9"/>
    <w:rPr>
      <w:rFonts w:ascii="宋体" w:hAnsi="宋体" w:eastAsia="宋体" w:cs="宋体"/>
      <w:b/>
      <w:bCs/>
      <w:sz w:val="28"/>
      <w:szCs w:val="28"/>
    </w:rPr>
  </w:style>
  <w:style w:type="character" w:customStyle="1" w:styleId="434">
    <w:name w:val="标题 6 Char_file_1545"/>
    <w:basedOn w:val="425"/>
    <w:link w:val="10"/>
    <w:semiHidden/>
    <w:qFormat/>
    <w:uiPriority w:val="9"/>
    <w:rPr>
      <w:rFonts w:asciiTheme="majorHAnsi" w:hAnsiTheme="majorHAnsi" w:eastAsiaTheme="majorEastAsia" w:cstheme="majorBidi"/>
      <w:b/>
      <w:bCs/>
      <w:sz w:val="24"/>
      <w:szCs w:val="24"/>
    </w:rPr>
  </w:style>
  <w:style w:type="paragraph" w:customStyle="1" w:styleId="435">
    <w:name w:val="cke_editable_file_1545"/>
    <w:basedOn w:val="147"/>
    <w:qFormat/>
    <w:uiPriority w:val="0"/>
    <w:rPr>
      <w:rFonts w:ascii="仿宋_GB2312" w:eastAsia="仿宋_GB2312"/>
    </w:rPr>
  </w:style>
  <w:style w:type="paragraph" w:customStyle="1" w:styleId="436">
    <w:name w:val="marker_file_1545"/>
    <w:basedOn w:val="147"/>
    <w:qFormat/>
    <w:uiPriority w:val="0"/>
    <w:pPr>
      <w:shd w:val="clear" w:color="auto" w:fill="FFFF00"/>
    </w:pPr>
  </w:style>
  <w:style w:type="paragraph" w:customStyle="1" w:styleId="437">
    <w:name w:val="Normal (Web)_file_1545"/>
    <w:basedOn w:val="147"/>
    <w:semiHidden/>
    <w:unhideWhenUsed/>
    <w:qFormat/>
    <w:uiPriority w:val="99"/>
  </w:style>
  <w:style w:type="paragraph" w:customStyle="1" w:styleId="438">
    <w:name w:val="Normal_file_1546"/>
    <w:qFormat/>
    <w:uiPriority w:val="0"/>
    <w:pPr>
      <w:widowControl w:val="0"/>
      <w:jc w:val="both"/>
    </w:pPr>
    <w:rPr>
      <w:rFonts w:ascii="Times New Roman" w:hAnsi="Times New Roman" w:eastAsia="宋体" w:cs="Times New Roman"/>
      <w:szCs w:val="24"/>
      <w:lang w:val="en-US" w:eastAsia="zh-CN" w:bidi="ar-SA"/>
    </w:rPr>
  </w:style>
  <w:style w:type="character" w:customStyle="1" w:styleId="439">
    <w:name w:val="Default Paragraph Font_file_1546"/>
    <w:semiHidden/>
    <w:unhideWhenUsed/>
    <w:qFormat/>
    <w:uiPriority w:val="1"/>
  </w:style>
  <w:style w:type="table" w:customStyle="1" w:styleId="440">
    <w:name w:val="Normal Table_file_1546"/>
    <w:semiHidden/>
    <w:unhideWhenUsed/>
    <w:qFormat/>
    <w:uiPriority w:val="99"/>
    <w:tblPr>
      <w:tblCellMar>
        <w:top w:w="0" w:type="dxa"/>
        <w:left w:w="108" w:type="dxa"/>
        <w:bottom w:w="0" w:type="dxa"/>
        <w:right w:w="108" w:type="dxa"/>
      </w:tblCellMar>
    </w:tblPr>
  </w:style>
  <w:style w:type="paragraph" w:customStyle="1" w:styleId="441">
    <w:name w:val="heading 2_file_1537_file_1546"/>
    <w:basedOn w:val="149"/>
    <w:qFormat/>
    <w:uiPriority w:val="9"/>
    <w:pPr>
      <w:outlineLvl w:val="1"/>
    </w:pPr>
    <w:rPr>
      <w:sz w:val="36"/>
      <w:szCs w:val="36"/>
    </w:rPr>
  </w:style>
  <w:style w:type="paragraph" w:customStyle="1" w:styleId="442">
    <w:name w:val="heading 3_file_1537_file_1546"/>
    <w:basedOn w:val="149"/>
    <w:qFormat/>
    <w:uiPriority w:val="9"/>
    <w:pPr>
      <w:outlineLvl w:val="2"/>
    </w:pPr>
    <w:rPr>
      <w:sz w:val="27"/>
      <w:szCs w:val="27"/>
    </w:rPr>
  </w:style>
  <w:style w:type="paragraph" w:customStyle="1" w:styleId="443">
    <w:name w:val="heading 4_file_1537_file_1546"/>
    <w:basedOn w:val="149"/>
    <w:qFormat/>
    <w:uiPriority w:val="9"/>
    <w:pPr>
      <w:outlineLvl w:val="3"/>
    </w:pPr>
  </w:style>
  <w:style w:type="paragraph" w:customStyle="1" w:styleId="444">
    <w:name w:val="heading 5_file_1537_file_1546"/>
    <w:basedOn w:val="149"/>
    <w:qFormat/>
    <w:uiPriority w:val="9"/>
    <w:pPr>
      <w:outlineLvl w:val="4"/>
    </w:pPr>
    <w:rPr>
      <w:sz w:val="20"/>
      <w:szCs w:val="20"/>
    </w:rPr>
  </w:style>
  <w:style w:type="paragraph" w:customStyle="1" w:styleId="445">
    <w:name w:val="heading 6_file_1537_file_1546"/>
    <w:basedOn w:val="149"/>
    <w:qFormat/>
    <w:uiPriority w:val="9"/>
    <w:pPr>
      <w:outlineLvl w:val="5"/>
    </w:pPr>
    <w:rPr>
      <w:sz w:val="15"/>
      <w:szCs w:val="15"/>
    </w:rPr>
  </w:style>
  <w:style w:type="character" w:customStyle="1" w:styleId="446">
    <w:name w:val="Default Paragraph Font_file_1537_file_1546"/>
    <w:semiHidden/>
    <w:unhideWhenUsed/>
    <w:qFormat/>
    <w:uiPriority w:val="1"/>
  </w:style>
  <w:style w:type="table" w:customStyle="1" w:styleId="447">
    <w:name w:val="Normal Table_file_1537_file_1546"/>
    <w:semiHidden/>
    <w:unhideWhenUsed/>
    <w:qFormat/>
    <w:uiPriority w:val="99"/>
    <w:tblPr>
      <w:tblCellMar>
        <w:top w:w="0" w:type="dxa"/>
        <w:left w:w="108" w:type="dxa"/>
        <w:bottom w:w="0" w:type="dxa"/>
        <w:right w:w="108" w:type="dxa"/>
      </w:tblCellMar>
    </w:tblPr>
  </w:style>
  <w:style w:type="character" w:customStyle="1" w:styleId="448">
    <w:name w:val="Hyperlink_file_1537_file_1546"/>
    <w:basedOn w:val="446"/>
    <w:semiHidden/>
    <w:unhideWhenUsed/>
    <w:qFormat/>
    <w:uiPriority w:val="99"/>
    <w:rPr>
      <w:color w:val="0782C1"/>
      <w:u w:val="single"/>
    </w:rPr>
  </w:style>
  <w:style w:type="character" w:customStyle="1" w:styleId="449">
    <w:name w:val="FollowedHyperlink_file_1537_file_1546"/>
    <w:basedOn w:val="446"/>
    <w:semiHidden/>
    <w:unhideWhenUsed/>
    <w:qFormat/>
    <w:uiPriority w:val="99"/>
    <w:rPr>
      <w:color w:val="0782C1"/>
      <w:u w:val="single"/>
    </w:rPr>
  </w:style>
  <w:style w:type="character" w:customStyle="1" w:styleId="450">
    <w:name w:val="标题 1 Char_file_1537_file_1546"/>
    <w:basedOn w:val="446"/>
    <w:link w:val="4"/>
    <w:qFormat/>
    <w:uiPriority w:val="9"/>
    <w:rPr>
      <w:rFonts w:ascii="宋体" w:hAnsi="宋体" w:eastAsia="宋体" w:cs="宋体"/>
      <w:b/>
      <w:bCs/>
      <w:kern w:val="44"/>
      <w:sz w:val="44"/>
      <w:szCs w:val="44"/>
    </w:rPr>
  </w:style>
  <w:style w:type="character" w:customStyle="1" w:styleId="451">
    <w:name w:val="标题 2 Char_file_1537_file_1546"/>
    <w:basedOn w:val="446"/>
    <w:link w:val="5"/>
    <w:semiHidden/>
    <w:qFormat/>
    <w:uiPriority w:val="9"/>
    <w:rPr>
      <w:rFonts w:asciiTheme="majorHAnsi" w:hAnsiTheme="majorHAnsi" w:eastAsiaTheme="majorEastAsia" w:cstheme="majorBidi"/>
      <w:b/>
      <w:bCs/>
      <w:sz w:val="32"/>
      <w:szCs w:val="32"/>
    </w:rPr>
  </w:style>
  <w:style w:type="character" w:customStyle="1" w:styleId="452">
    <w:name w:val="标题 3 Char_file_1537_file_1546"/>
    <w:basedOn w:val="446"/>
    <w:link w:val="6"/>
    <w:semiHidden/>
    <w:qFormat/>
    <w:uiPriority w:val="9"/>
    <w:rPr>
      <w:rFonts w:ascii="宋体" w:hAnsi="宋体" w:eastAsia="宋体" w:cs="宋体"/>
      <w:b/>
      <w:bCs/>
      <w:sz w:val="32"/>
      <w:szCs w:val="32"/>
    </w:rPr>
  </w:style>
  <w:style w:type="character" w:customStyle="1" w:styleId="453">
    <w:name w:val="标题 4 Char_file_1537_file_1546"/>
    <w:basedOn w:val="446"/>
    <w:link w:val="7"/>
    <w:semiHidden/>
    <w:qFormat/>
    <w:uiPriority w:val="9"/>
    <w:rPr>
      <w:rFonts w:asciiTheme="majorHAnsi" w:hAnsiTheme="majorHAnsi" w:eastAsiaTheme="majorEastAsia" w:cstheme="majorBidi"/>
      <w:b/>
      <w:bCs/>
      <w:sz w:val="28"/>
      <w:szCs w:val="28"/>
    </w:rPr>
  </w:style>
  <w:style w:type="character" w:customStyle="1" w:styleId="454">
    <w:name w:val="标题 5 Char_file_1537_file_1546"/>
    <w:basedOn w:val="446"/>
    <w:link w:val="8"/>
    <w:semiHidden/>
    <w:qFormat/>
    <w:uiPriority w:val="9"/>
    <w:rPr>
      <w:rFonts w:ascii="宋体" w:hAnsi="宋体" w:eastAsia="宋体" w:cs="宋体"/>
      <w:b/>
      <w:bCs/>
      <w:sz w:val="28"/>
      <w:szCs w:val="28"/>
    </w:rPr>
  </w:style>
  <w:style w:type="character" w:customStyle="1" w:styleId="455">
    <w:name w:val="标题 6 Char_file_1537_file_1546"/>
    <w:basedOn w:val="446"/>
    <w:link w:val="10"/>
    <w:semiHidden/>
    <w:qFormat/>
    <w:uiPriority w:val="9"/>
    <w:rPr>
      <w:rFonts w:asciiTheme="majorHAnsi" w:hAnsiTheme="majorHAnsi" w:eastAsiaTheme="majorEastAsia" w:cstheme="majorBidi"/>
      <w:b/>
      <w:bCs/>
      <w:sz w:val="24"/>
      <w:szCs w:val="24"/>
    </w:rPr>
  </w:style>
  <w:style w:type="paragraph" w:customStyle="1" w:styleId="456">
    <w:name w:val="cke_editable_file_1537_file_1546"/>
    <w:basedOn w:val="149"/>
    <w:qFormat/>
    <w:uiPriority w:val="0"/>
    <w:rPr>
      <w:rFonts w:ascii="仿宋_GB2312" w:eastAsia="仿宋_GB2312"/>
    </w:rPr>
  </w:style>
  <w:style w:type="paragraph" w:customStyle="1" w:styleId="457">
    <w:name w:val="marker_file_1537_file_1546"/>
    <w:basedOn w:val="149"/>
    <w:qFormat/>
    <w:uiPriority w:val="0"/>
    <w:pPr>
      <w:shd w:val="clear" w:color="auto" w:fill="FFFF00"/>
    </w:pPr>
  </w:style>
  <w:style w:type="paragraph" w:customStyle="1" w:styleId="458">
    <w:name w:val="Normal (Web)_file_1537_file_1546"/>
    <w:basedOn w:val="149"/>
    <w:semiHidden/>
    <w:unhideWhenUsed/>
    <w:qFormat/>
    <w:uiPriority w:val="99"/>
  </w:style>
  <w:style w:type="paragraph" w:customStyle="1" w:styleId="459">
    <w:name w:val="heading 2_file_1547"/>
    <w:basedOn w:val="151"/>
    <w:qFormat/>
    <w:uiPriority w:val="9"/>
    <w:pPr>
      <w:outlineLvl w:val="1"/>
    </w:pPr>
    <w:rPr>
      <w:sz w:val="36"/>
      <w:szCs w:val="36"/>
    </w:rPr>
  </w:style>
  <w:style w:type="paragraph" w:customStyle="1" w:styleId="460">
    <w:name w:val="heading 3_file_1547"/>
    <w:basedOn w:val="151"/>
    <w:qFormat/>
    <w:uiPriority w:val="9"/>
    <w:pPr>
      <w:outlineLvl w:val="2"/>
    </w:pPr>
    <w:rPr>
      <w:sz w:val="27"/>
      <w:szCs w:val="27"/>
    </w:rPr>
  </w:style>
  <w:style w:type="paragraph" w:customStyle="1" w:styleId="461">
    <w:name w:val="heading 4_file_1547"/>
    <w:basedOn w:val="151"/>
    <w:qFormat/>
    <w:uiPriority w:val="9"/>
    <w:pPr>
      <w:outlineLvl w:val="3"/>
    </w:pPr>
  </w:style>
  <w:style w:type="paragraph" w:customStyle="1" w:styleId="462">
    <w:name w:val="heading 5_file_1547"/>
    <w:basedOn w:val="151"/>
    <w:qFormat/>
    <w:uiPriority w:val="9"/>
    <w:pPr>
      <w:outlineLvl w:val="4"/>
    </w:pPr>
    <w:rPr>
      <w:sz w:val="20"/>
      <w:szCs w:val="20"/>
    </w:rPr>
  </w:style>
  <w:style w:type="paragraph" w:customStyle="1" w:styleId="463">
    <w:name w:val="heading 6_file_1547"/>
    <w:basedOn w:val="151"/>
    <w:qFormat/>
    <w:uiPriority w:val="9"/>
    <w:pPr>
      <w:outlineLvl w:val="5"/>
    </w:pPr>
    <w:rPr>
      <w:sz w:val="15"/>
      <w:szCs w:val="15"/>
    </w:rPr>
  </w:style>
  <w:style w:type="character" w:customStyle="1" w:styleId="464">
    <w:name w:val="Default Paragraph Font_file_1547"/>
    <w:semiHidden/>
    <w:unhideWhenUsed/>
    <w:qFormat/>
    <w:uiPriority w:val="1"/>
  </w:style>
  <w:style w:type="table" w:customStyle="1" w:styleId="465">
    <w:name w:val="Normal Table_file_1547"/>
    <w:semiHidden/>
    <w:unhideWhenUsed/>
    <w:qFormat/>
    <w:uiPriority w:val="99"/>
    <w:tblPr>
      <w:tblCellMar>
        <w:top w:w="0" w:type="dxa"/>
        <w:left w:w="108" w:type="dxa"/>
        <w:bottom w:w="0" w:type="dxa"/>
        <w:right w:w="108" w:type="dxa"/>
      </w:tblCellMar>
    </w:tblPr>
  </w:style>
  <w:style w:type="character" w:customStyle="1" w:styleId="466">
    <w:name w:val="Hyperlink_file_1547"/>
    <w:basedOn w:val="464"/>
    <w:semiHidden/>
    <w:unhideWhenUsed/>
    <w:qFormat/>
    <w:uiPriority w:val="99"/>
    <w:rPr>
      <w:color w:val="0782C1"/>
      <w:u w:val="single"/>
    </w:rPr>
  </w:style>
  <w:style w:type="character" w:customStyle="1" w:styleId="467">
    <w:name w:val="FollowedHyperlink_file_1547"/>
    <w:basedOn w:val="464"/>
    <w:semiHidden/>
    <w:unhideWhenUsed/>
    <w:qFormat/>
    <w:uiPriority w:val="99"/>
    <w:rPr>
      <w:color w:val="0782C1"/>
      <w:u w:val="single"/>
    </w:rPr>
  </w:style>
  <w:style w:type="character" w:customStyle="1" w:styleId="468">
    <w:name w:val="标题 1 Char_file_1547"/>
    <w:basedOn w:val="464"/>
    <w:link w:val="4"/>
    <w:qFormat/>
    <w:uiPriority w:val="9"/>
    <w:rPr>
      <w:rFonts w:ascii="宋体" w:hAnsi="宋体" w:eastAsia="宋体" w:cs="宋体"/>
      <w:b/>
      <w:bCs/>
      <w:kern w:val="44"/>
      <w:sz w:val="44"/>
      <w:szCs w:val="44"/>
    </w:rPr>
  </w:style>
  <w:style w:type="character" w:customStyle="1" w:styleId="469">
    <w:name w:val="标题 2 Char_file_1547"/>
    <w:basedOn w:val="464"/>
    <w:link w:val="5"/>
    <w:semiHidden/>
    <w:qFormat/>
    <w:uiPriority w:val="9"/>
    <w:rPr>
      <w:rFonts w:asciiTheme="majorHAnsi" w:hAnsiTheme="majorHAnsi" w:eastAsiaTheme="majorEastAsia" w:cstheme="majorBidi"/>
      <w:b/>
      <w:bCs/>
      <w:sz w:val="32"/>
      <w:szCs w:val="32"/>
    </w:rPr>
  </w:style>
  <w:style w:type="character" w:customStyle="1" w:styleId="470">
    <w:name w:val="标题 3 Char_file_1547"/>
    <w:basedOn w:val="464"/>
    <w:link w:val="6"/>
    <w:semiHidden/>
    <w:qFormat/>
    <w:uiPriority w:val="9"/>
    <w:rPr>
      <w:rFonts w:ascii="宋体" w:hAnsi="宋体" w:eastAsia="宋体" w:cs="宋体"/>
      <w:b/>
      <w:bCs/>
      <w:sz w:val="32"/>
      <w:szCs w:val="32"/>
    </w:rPr>
  </w:style>
  <w:style w:type="character" w:customStyle="1" w:styleId="471">
    <w:name w:val="标题 4 Char_file_1547"/>
    <w:basedOn w:val="464"/>
    <w:link w:val="7"/>
    <w:semiHidden/>
    <w:qFormat/>
    <w:uiPriority w:val="9"/>
    <w:rPr>
      <w:rFonts w:asciiTheme="majorHAnsi" w:hAnsiTheme="majorHAnsi" w:eastAsiaTheme="majorEastAsia" w:cstheme="majorBidi"/>
      <w:b/>
      <w:bCs/>
      <w:sz w:val="28"/>
      <w:szCs w:val="28"/>
    </w:rPr>
  </w:style>
  <w:style w:type="character" w:customStyle="1" w:styleId="472">
    <w:name w:val="标题 5 Char_file_1547"/>
    <w:basedOn w:val="464"/>
    <w:link w:val="8"/>
    <w:semiHidden/>
    <w:qFormat/>
    <w:uiPriority w:val="9"/>
    <w:rPr>
      <w:rFonts w:ascii="宋体" w:hAnsi="宋体" w:eastAsia="宋体" w:cs="宋体"/>
      <w:b/>
      <w:bCs/>
      <w:sz w:val="28"/>
      <w:szCs w:val="28"/>
    </w:rPr>
  </w:style>
  <w:style w:type="character" w:customStyle="1" w:styleId="473">
    <w:name w:val="标题 6 Char_file_1547"/>
    <w:basedOn w:val="464"/>
    <w:link w:val="10"/>
    <w:semiHidden/>
    <w:qFormat/>
    <w:uiPriority w:val="9"/>
    <w:rPr>
      <w:rFonts w:asciiTheme="majorHAnsi" w:hAnsiTheme="majorHAnsi" w:eastAsiaTheme="majorEastAsia" w:cstheme="majorBidi"/>
      <w:b/>
      <w:bCs/>
      <w:sz w:val="24"/>
      <w:szCs w:val="24"/>
    </w:rPr>
  </w:style>
  <w:style w:type="paragraph" w:customStyle="1" w:styleId="474">
    <w:name w:val="cke_editable_file_1547"/>
    <w:basedOn w:val="151"/>
    <w:qFormat/>
    <w:uiPriority w:val="0"/>
    <w:rPr>
      <w:rFonts w:ascii="仿宋_GB2312" w:eastAsia="仿宋_GB2312"/>
    </w:rPr>
  </w:style>
  <w:style w:type="paragraph" w:customStyle="1" w:styleId="475">
    <w:name w:val="marker_file_1547"/>
    <w:basedOn w:val="151"/>
    <w:qFormat/>
    <w:uiPriority w:val="0"/>
    <w:pPr>
      <w:shd w:val="clear" w:color="auto" w:fill="FFFF00"/>
    </w:pPr>
  </w:style>
  <w:style w:type="paragraph" w:customStyle="1" w:styleId="476">
    <w:name w:val="Normal (Web)_file_1547"/>
    <w:basedOn w:val="151"/>
    <w:semiHidden/>
    <w:unhideWhenUsed/>
    <w:qFormat/>
    <w:uiPriority w:val="99"/>
  </w:style>
  <w:style w:type="paragraph" w:customStyle="1" w:styleId="477">
    <w:name w:val="Normal_file_154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heading 2_file_1548"/>
    <w:basedOn w:val="477"/>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79">
    <w:name w:val="heading 4_file_1548"/>
    <w:basedOn w:val="477"/>
    <w:next w:val="4"/>
    <w:qFormat/>
    <w:uiPriority w:val="0"/>
    <w:pPr>
      <w:keepNext/>
      <w:keepLines/>
      <w:spacing w:before="280" w:after="290" w:line="376" w:lineRule="auto"/>
      <w:outlineLvl w:val="3"/>
    </w:pPr>
    <w:rPr>
      <w:rFonts w:ascii="Arial" w:hAnsi="Arial" w:eastAsia="黑体"/>
      <w:b/>
      <w:bCs/>
      <w:sz w:val="28"/>
      <w:szCs w:val="28"/>
    </w:rPr>
  </w:style>
  <w:style w:type="character" w:customStyle="1" w:styleId="480">
    <w:name w:val="Default Paragraph Font_file_1548"/>
    <w:semiHidden/>
    <w:qFormat/>
    <w:uiPriority w:val="0"/>
  </w:style>
  <w:style w:type="table" w:customStyle="1" w:styleId="481">
    <w:name w:val="Normal Table_file_1548"/>
    <w:semiHidden/>
    <w:qFormat/>
    <w:uiPriority w:val="0"/>
    <w:tblPr>
      <w:tblCellMar>
        <w:top w:w="0" w:type="dxa"/>
        <w:left w:w="108" w:type="dxa"/>
        <w:bottom w:w="0" w:type="dxa"/>
        <w:right w:w="108" w:type="dxa"/>
      </w:tblCellMar>
    </w:tblPr>
  </w:style>
  <w:style w:type="paragraph" w:customStyle="1" w:styleId="482">
    <w:name w:val="Body Text_file_1548"/>
    <w:basedOn w:val="477"/>
    <w:next w:val="4"/>
    <w:qFormat/>
    <w:uiPriority w:val="0"/>
    <w:pPr>
      <w:spacing w:line="420" w:lineRule="exact"/>
    </w:pPr>
    <w:rPr>
      <w:sz w:val="24"/>
    </w:rPr>
  </w:style>
  <w:style w:type="table" w:customStyle="1" w:styleId="483">
    <w:name w:val="Normal Table_file_152_file_1548"/>
    <w:semiHidden/>
    <w:qFormat/>
    <w:uiPriority w:val="0"/>
    <w:tblPr>
      <w:tblCellMar>
        <w:top w:w="0" w:type="dxa"/>
        <w:left w:w="108" w:type="dxa"/>
        <w:bottom w:w="0" w:type="dxa"/>
        <w:right w:w="108" w:type="dxa"/>
      </w:tblCellMar>
    </w:tblPr>
  </w:style>
  <w:style w:type="paragraph" w:customStyle="1" w:styleId="484">
    <w:name w:val="Plain Text_file_152_file_1548"/>
    <w:basedOn w:val="485"/>
    <w:qFormat/>
    <w:uiPriority w:val="0"/>
    <w:rPr>
      <w:rFonts w:ascii="宋体" w:hAnsi="Courier New" w:cs="Courier New"/>
      <w:szCs w:val="21"/>
    </w:rPr>
  </w:style>
  <w:style w:type="paragraph" w:customStyle="1" w:styleId="485">
    <w:name w:val="Normal_file_152_file_1548"/>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heading 2_file_1549"/>
    <w:basedOn w:val="153"/>
    <w:qFormat/>
    <w:uiPriority w:val="9"/>
    <w:pPr>
      <w:outlineLvl w:val="1"/>
    </w:pPr>
    <w:rPr>
      <w:sz w:val="36"/>
      <w:szCs w:val="36"/>
    </w:rPr>
  </w:style>
  <w:style w:type="paragraph" w:customStyle="1" w:styleId="487">
    <w:name w:val="heading 3_file_1549"/>
    <w:basedOn w:val="153"/>
    <w:qFormat/>
    <w:uiPriority w:val="9"/>
    <w:pPr>
      <w:outlineLvl w:val="2"/>
    </w:pPr>
    <w:rPr>
      <w:sz w:val="27"/>
      <w:szCs w:val="27"/>
    </w:rPr>
  </w:style>
  <w:style w:type="paragraph" w:customStyle="1" w:styleId="488">
    <w:name w:val="heading 4_file_1549"/>
    <w:basedOn w:val="153"/>
    <w:qFormat/>
    <w:uiPriority w:val="9"/>
    <w:pPr>
      <w:outlineLvl w:val="3"/>
    </w:pPr>
  </w:style>
  <w:style w:type="paragraph" w:customStyle="1" w:styleId="489">
    <w:name w:val="heading 5_file_1549"/>
    <w:basedOn w:val="153"/>
    <w:qFormat/>
    <w:uiPriority w:val="9"/>
    <w:pPr>
      <w:outlineLvl w:val="4"/>
    </w:pPr>
    <w:rPr>
      <w:sz w:val="20"/>
      <w:szCs w:val="20"/>
    </w:rPr>
  </w:style>
  <w:style w:type="paragraph" w:customStyle="1" w:styleId="490">
    <w:name w:val="heading 6_file_1549"/>
    <w:basedOn w:val="153"/>
    <w:qFormat/>
    <w:uiPriority w:val="9"/>
    <w:pPr>
      <w:outlineLvl w:val="5"/>
    </w:pPr>
    <w:rPr>
      <w:sz w:val="15"/>
      <w:szCs w:val="15"/>
    </w:rPr>
  </w:style>
  <w:style w:type="character" w:customStyle="1" w:styleId="491">
    <w:name w:val="Default Paragraph Font_file_1549"/>
    <w:semiHidden/>
    <w:unhideWhenUsed/>
    <w:qFormat/>
    <w:uiPriority w:val="1"/>
  </w:style>
  <w:style w:type="table" w:customStyle="1" w:styleId="492">
    <w:name w:val="Normal Table_file_1549"/>
    <w:semiHidden/>
    <w:unhideWhenUsed/>
    <w:qFormat/>
    <w:uiPriority w:val="99"/>
    <w:tblPr>
      <w:tblCellMar>
        <w:top w:w="0" w:type="dxa"/>
        <w:left w:w="108" w:type="dxa"/>
        <w:bottom w:w="0" w:type="dxa"/>
        <w:right w:w="108" w:type="dxa"/>
      </w:tblCellMar>
    </w:tblPr>
  </w:style>
  <w:style w:type="character" w:customStyle="1" w:styleId="493">
    <w:name w:val="Hyperlink_file_1549"/>
    <w:basedOn w:val="491"/>
    <w:semiHidden/>
    <w:unhideWhenUsed/>
    <w:qFormat/>
    <w:uiPriority w:val="99"/>
    <w:rPr>
      <w:color w:val="0782C1"/>
      <w:u w:val="single"/>
    </w:rPr>
  </w:style>
  <w:style w:type="character" w:customStyle="1" w:styleId="494">
    <w:name w:val="FollowedHyperlink_file_1549"/>
    <w:basedOn w:val="491"/>
    <w:semiHidden/>
    <w:unhideWhenUsed/>
    <w:qFormat/>
    <w:uiPriority w:val="99"/>
    <w:rPr>
      <w:color w:val="0782C1"/>
      <w:u w:val="single"/>
    </w:rPr>
  </w:style>
  <w:style w:type="character" w:customStyle="1" w:styleId="495">
    <w:name w:val="标题 1 Char_file_1549"/>
    <w:basedOn w:val="491"/>
    <w:link w:val="4"/>
    <w:qFormat/>
    <w:uiPriority w:val="9"/>
    <w:rPr>
      <w:rFonts w:ascii="宋体" w:hAnsi="宋体" w:eastAsia="宋体" w:cs="宋体"/>
      <w:b/>
      <w:bCs/>
      <w:kern w:val="44"/>
      <w:sz w:val="44"/>
      <w:szCs w:val="44"/>
    </w:rPr>
  </w:style>
  <w:style w:type="character" w:customStyle="1" w:styleId="496">
    <w:name w:val="标题 2 Char_file_1549"/>
    <w:basedOn w:val="491"/>
    <w:link w:val="5"/>
    <w:semiHidden/>
    <w:qFormat/>
    <w:uiPriority w:val="9"/>
    <w:rPr>
      <w:rFonts w:asciiTheme="majorHAnsi" w:hAnsiTheme="majorHAnsi" w:eastAsiaTheme="majorEastAsia" w:cstheme="majorBidi"/>
      <w:b/>
      <w:bCs/>
      <w:sz w:val="32"/>
      <w:szCs w:val="32"/>
    </w:rPr>
  </w:style>
  <w:style w:type="character" w:customStyle="1" w:styleId="497">
    <w:name w:val="标题 3 Char_file_1549"/>
    <w:basedOn w:val="491"/>
    <w:link w:val="6"/>
    <w:semiHidden/>
    <w:qFormat/>
    <w:uiPriority w:val="9"/>
    <w:rPr>
      <w:rFonts w:ascii="宋体" w:hAnsi="宋体" w:eastAsia="宋体" w:cs="宋体"/>
      <w:b/>
      <w:bCs/>
      <w:sz w:val="32"/>
      <w:szCs w:val="32"/>
    </w:rPr>
  </w:style>
  <w:style w:type="character" w:customStyle="1" w:styleId="498">
    <w:name w:val="标题 4 Char_file_1549"/>
    <w:basedOn w:val="491"/>
    <w:link w:val="7"/>
    <w:semiHidden/>
    <w:qFormat/>
    <w:uiPriority w:val="9"/>
    <w:rPr>
      <w:rFonts w:asciiTheme="majorHAnsi" w:hAnsiTheme="majorHAnsi" w:eastAsiaTheme="majorEastAsia" w:cstheme="majorBidi"/>
      <w:b/>
      <w:bCs/>
      <w:sz w:val="28"/>
      <w:szCs w:val="28"/>
    </w:rPr>
  </w:style>
  <w:style w:type="character" w:customStyle="1" w:styleId="499">
    <w:name w:val="标题 5 Char_file_1549"/>
    <w:basedOn w:val="491"/>
    <w:link w:val="8"/>
    <w:semiHidden/>
    <w:qFormat/>
    <w:uiPriority w:val="9"/>
    <w:rPr>
      <w:rFonts w:ascii="宋体" w:hAnsi="宋体" w:eastAsia="宋体" w:cs="宋体"/>
      <w:b/>
      <w:bCs/>
      <w:sz w:val="28"/>
      <w:szCs w:val="28"/>
    </w:rPr>
  </w:style>
  <w:style w:type="character" w:customStyle="1" w:styleId="500">
    <w:name w:val="标题 6 Char_file_1549"/>
    <w:basedOn w:val="491"/>
    <w:link w:val="10"/>
    <w:semiHidden/>
    <w:qFormat/>
    <w:uiPriority w:val="9"/>
    <w:rPr>
      <w:rFonts w:asciiTheme="majorHAnsi" w:hAnsiTheme="majorHAnsi" w:eastAsiaTheme="majorEastAsia" w:cstheme="majorBidi"/>
      <w:b/>
      <w:bCs/>
      <w:sz w:val="24"/>
      <w:szCs w:val="24"/>
    </w:rPr>
  </w:style>
  <w:style w:type="paragraph" w:customStyle="1" w:styleId="501">
    <w:name w:val="cke_editable_file_1549"/>
    <w:basedOn w:val="153"/>
    <w:qFormat/>
    <w:uiPriority w:val="0"/>
    <w:rPr>
      <w:rFonts w:ascii="仿宋_GB2312" w:eastAsia="仿宋_GB2312"/>
    </w:rPr>
  </w:style>
  <w:style w:type="paragraph" w:customStyle="1" w:styleId="502">
    <w:name w:val="marker_file_1549"/>
    <w:basedOn w:val="153"/>
    <w:qFormat/>
    <w:uiPriority w:val="0"/>
    <w:pPr>
      <w:shd w:val="clear" w:color="auto" w:fill="FFFF00"/>
    </w:pPr>
  </w:style>
  <w:style w:type="paragraph" w:customStyle="1" w:styleId="503">
    <w:name w:val="Normal (Web)_file_1549"/>
    <w:basedOn w:val="153"/>
    <w:semiHidden/>
    <w:unhideWhenUsed/>
    <w:qFormat/>
    <w:uiPriority w:val="99"/>
  </w:style>
  <w:style w:type="character" w:customStyle="1" w:styleId="504">
    <w:name w:val="Strong_file_1549"/>
    <w:basedOn w:val="491"/>
    <w:qFormat/>
    <w:uiPriority w:val="22"/>
    <w:rPr>
      <w:b/>
      <w:bCs/>
    </w:rPr>
  </w:style>
  <w:style w:type="paragraph" w:customStyle="1" w:styleId="505">
    <w:name w:val="heading 2_file_1550"/>
    <w:basedOn w:val="155"/>
    <w:qFormat/>
    <w:uiPriority w:val="9"/>
    <w:pPr>
      <w:outlineLvl w:val="1"/>
    </w:pPr>
    <w:rPr>
      <w:sz w:val="36"/>
      <w:szCs w:val="36"/>
    </w:rPr>
  </w:style>
  <w:style w:type="paragraph" w:customStyle="1" w:styleId="506">
    <w:name w:val="heading 3_file_1550"/>
    <w:basedOn w:val="155"/>
    <w:qFormat/>
    <w:uiPriority w:val="9"/>
    <w:pPr>
      <w:outlineLvl w:val="2"/>
    </w:pPr>
    <w:rPr>
      <w:sz w:val="27"/>
      <w:szCs w:val="27"/>
    </w:rPr>
  </w:style>
  <w:style w:type="paragraph" w:customStyle="1" w:styleId="507">
    <w:name w:val="heading 4_file_1550"/>
    <w:basedOn w:val="155"/>
    <w:qFormat/>
    <w:uiPriority w:val="9"/>
    <w:pPr>
      <w:outlineLvl w:val="3"/>
    </w:pPr>
  </w:style>
  <w:style w:type="paragraph" w:customStyle="1" w:styleId="508">
    <w:name w:val="heading 5_file_1550"/>
    <w:basedOn w:val="155"/>
    <w:qFormat/>
    <w:uiPriority w:val="9"/>
    <w:pPr>
      <w:outlineLvl w:val="4"/>
    </w:pPr>
    <w:rPr>
      <w:sz w:val="20"/>
      <w:szCs w:val="20"/>
    </w:rPr>
  </w:style>
  <w:style w:type="paragraph" w:customStyle="1" w:styleId="509">
    <w:name w:val="heading 6_file_1550"/>
    <w:basedOn w:val="155"/>
    <w:qFormat/>
    <w:uiPriority w:val="9"/>
    <w:pPr>
      <w:outlineLvl w:val="5"/>
    </w:pPr>
    <w:rPr>
      <w:sz w:val="15"/>
      <w:szCs w:val="15"/>
    </w:rPr>
  </w:style>
  <w:style w:type="character" w:customStyle="1" w:styleId="510">
    <w:name w:val="Default Paragraph Font_file_1550"/>
    <w:semiHidden/>
    <w:unhideWhenUsed/>
    <w:qFormat/>
    <w:uiPriority w:val="1"/>
  </w:style>
  <w:style w:type="table" w:customStyle="1" w:styleId="511">
    <w:name w:val="Normal Table_file_1550"/>
    <w:semiHidden/>
    <w:unhideWhenUsed/>
    <w:qFormat/>
    <w:uiPriority w:val="99"/>
    <w:tblPr>
      <w:tblCellMar>
        <w:top w:w="0" w:type="dxa"/>
        <w:left w:w="108" w:type="dxa"/>
        <w:bottom w:w="0" w:type="dxa"/>
        <w:right w:w="108" w:type="dxa"/>
      </w:tblCellMar>
    </w:tblPr>
  </w:style>
  <w:style w:type="character" w:customStyle="1" w:styleId="512">
    <w:name w:val="Hyperlink_file_1550"/>
    <w:basedOn w:val="510"/>
    <w:semiHidden/>
    <w:unhideWhenUsed/>
    <w:qFormat/>
    <w:uiPriority w:val="99"/>
    <w:rPr>
      <w:color w:val="0782C1"/>
      <w:u w:val="single"/>
    </w:rPr>
  </w:style>
  <w:style w:type="character" w:customStyle="1" w:styleId="513">
    <w:name w:val="FollowedHyperlink_file_1550"/>
    <w:basedOn w:val="510"/>
    <w:semiHidden/>
    <w:unhideWhenUsed/>
    <w:qFormat/>
    <w:uiPriority w:val="99"/>
    <w:rPr>
      <w:color w:val="0782C1"/>
      <w:u w:val="single"/>
    </w:rPr>
  </w:style>
  <w:style w:type="character" w:customStyle="1" w:styleId="514">
    <w:name w:val="标题 1 Char_file_1550"/>
    <w:basedOn w:val="510"/>
    <w:link w:val="4"/>
    <w:qFormat/>
    <w:uiPriority w:val="9"/>
    <w:rPr>
      <w:rFonts w:ascii="宋体" w:hAnsi="宋体" w:eastAsia="宋体" w:cs="宋体"/>
      <w:b/>
      <w:bCs/>
      <w:kern w:val="44"/>
      <w:sz w:val="44"/>
      <w:szCs w:val="44"/>
    </w:rPr>
  </w:style>
  <w:style w:type="character" w:customStyle="1" w:styleId="515">
    <w:name w:val="标题 2 Char_file_1550"/>
    <w:basedOn w:val="510"/>
    <w:link w:val="5"/>
    <w:semiHidden/>
    <w:qFormat/>
    <w:uiPriority w:val="9"/>
    <w:rPr>
      <w:rFonts w:asciiTheme="majorHAnsi" w:hAnsiTheme="majorHAnsi" w:eastAsiaTheme="majorEastAsia" w:cstheme="majorBidi"/>
      <w:b/>
      <w:bCs/>
      <w:sz w:val="32"/>
      <w:szCs w:val="32"/>
    </w:rPr>
  </w:style>
  <w:style w:type="character" w:customStyle="1" w:styleId="516">
    <w:name w:val="标题 3 Char_file_1550"/>
    <w:basedOn w:val="510"/>
    <w:link w:val="6"/>
    <w:semiHidden/>
    <w:qFormat/>
    <w:uiPriority w:val="9"/>
    <w:rPr>
      <w:rFonts w:ascii="宋体" w:hAnsi="宋体" w:eastAsia="宋体" w:cs="宋体"/>
      <w:b/>
      <w:bCs/>
      <w:sz w:val="32"/>
      <w:szCs w:val="32"/>
    </w:rPr>
  </w:style>
  <w:style w:type="character" w:customStyle="1" w:styleId="517">
    <w:name w:val="标题 4 Char_file_1550"/>
    <w:basedOn w:val="510"/>
    <w:link w:val="7"/>
    <w:semiHidden/>
    <w:qFormat/>
    <w:uiPriority w:val="9"/>
    <w:rPr>
      <w:rFonts w:asciiTheme="majorHAnsi" w:hAnsiTheme="majorHAnsi" w:eastAsiaTheme="majorEastAsia" w:cstheme="majorBidi"/>
      <w:b/>
      <w:bCs/>
      <w:sz w:val="28"/>
      <w:szCs w:val="28"/>
    </w:rPr>
  </w:style>
  <w:style w:type="character" w:customStyle="1" w:styleId="518">
    <w:name w:val="标题 5 Char_file_1550"/>
    <w:basedOn w:val="510"/>
    <w:link w:val="8"/>
    <w:semiHidden/>
    <w:qFormat/>
    <w:uiPriority w:val="9"/>
    <w:rPr>
      <w:rFonts w:ascii="宋体" w:hAnsi="宋体" w:eastAsia="宋体" w:cs="宋体"/>
      <w:b/>
      <w:bCs/>
      <w:sz w:val="28"/>
      <w:szCs w:val="28"/>
    </w:rPr>
  </w:style>
  <w:style w:type="character" w:customStyle="1" w:styleId="519">
    <w:name w:val="标题 6 Char_file_1550"/>
    <w:basedOn w:val="510"/>
    <w:link w:val="10"/>
    <w:semiHidden/>
    <w:qFormat/>
    <w:uiPriority w:val="9"/>
    <w:rPr>
      <w:rFonts w:asciiTheme="majorHAnsi" w:hAnsiTheme="majorHAnsi" w:eastAsiaTheme="majorEastAsia" w:cstheme="majorBidi"/>
      <w:b/>
      <w:bCs/>
      <w:sz w:val="24"/>
      <w:szCs w:val="24"/>
    </w:rPr>
  </w:style>
  <w:style w:type="paragraph" w:customStyle="1" w:styleId="520">
    <w:name w:val="cke_editable_file_1550"/>
    <w:basedOn w:val="155"/>
    <w:qFormat/>
    <w:uiPriority w:val="0"/>
    <w:rPr>
      <w:rFonts w:ascii="仿宋_GB2312" w:eastAsia="仿宋_GB2312"/>
    </w:rPr>
  </w:style>
  <w:style w:type="paragraph" w:customStyle="1" w:styleId="521">
    <w:name w:val="marker_file_1550"/>
    <w:basedOn w:val="155"/>
    <w:qFormat/>
    <w:uiPriority w:val="0"/>
    <w:pPr>
      <w:shd w:val="clear" w:color="auto" w:fill="FFFF00"/>
    </w:pPr>
  </w:style>
  <w:style w:type="paragraph" w:customStyle="1" w:styleId="522">
    <w:name w:val="Normal (Web)_file_1550"/>
    <w:basedOn w:val="155"/>
    <w:semiHidden/>
    <w:unhideWhenUsed/>
    <w:qFormat/>
    <w:uiPriority w:val="99"/>
  </w:style>
  <w:style w:type="character" w:customStyle="1" w:styleId="523">
    <w:name w:val="Strong_file_1550"/>
    <w:basedOn w:val="510"/>
    <w:qFormat/>
    <w:uiPriority w:val="22"/>
    <w:rPr>
      <w:b/>
      <w:bCs/>
    </w:rPr>
  </w:style>
  <w:style w:type="paragraph" w:customStyle="1" w:styleId="524">
    <w:name w:val="heading 2_file_1551"/>
    <w:basedOn w:val="157"/>
    <w:qFormat/>
    <w:uiPriority w:val="9"/>
    <w:pPr>
      <w:outlineLvl w:val="1"/>
    </w:pPr>
    <w:rPr>
      <w:sz w:val="36"/>
      <w:szCs w:val="36"/>
    </w:rPr>
  </w:style>
  <w:style w:type="paragraph" w:customStyle="1" w:styleId="525">
    <w:name w:val="heading 3_file_1551"/>
    <w:basedOn w:val="157"/>
    <w:qFormat/>
    <w:uiPriority w:val="9"/>
    <w:pPr>
      <w:outlineLvl w:val="2"/>
    </w:pPr>
    <w:rPr>
      <w:sz w:val="27"/>
      <w:szCs w:val="27"/>
    </w:rPr>
  </w:style>
  <w:style w:type="paragraph" w:customStyle="1" w:styleId="526">
    <w:name w:val="heading 4_file_1551"/>
    <w:basedOn w:val="157"/>
    <w:qFormat/>
    <w:uiPriority w:val="9"/>
    <w:pPr>
      <w:outlineLvl w:val="3"/>
    </w:pPr>
  </w:style>
  <w:style w:type="paragraph" w:customStyle="1" w:styleId="527">
    <w:name w:val="heading 5_file_1551"/>
    <w:basedOn w:val="157"/>
    <w:qFormat/>
    <w:uiPriority w:val="9"/>
    <w:pPr>
      <w:outlineLvl w:val="4"/>
    </w:pPr>
    <w:rPr>
      <w:sz w:val="20"/>
      <w:szCs w:val="20"/>
    </w:rPr>
  </w:style>
  <w:style w:type="paragraph" w:customStyle="1" w:styleId="528">
    <w:name w:val="heading 6_file_1551"/>
    <w:basedOn w:val="157"/>
    <w:qFormat/>
    <w:uiPriority w:val="9"/>
    <w:pPr>
      <w:outlineLvl w:val="5"/>
    </w:pPr>
    <w:rPr>
      <w:sz w:val="15"/>
      <w:szCs w:val="15"/>
    </w:rPr>
  </w:style>
  <w:style w:type="character" w:customStyle="1" w:styleId="529">
    <w:name w:val="Default Paragraph Font_file_1551"/>
    <w:semiHidden/>
    <w:unhideWhenUsed/>
    <w:qFormat/>
    <w:uiPriority w:val="1"/>
  </w:style>
  <w:style w:type="table" w:customStyle="1" w:styleId="530">
    <w:name w:val="Normal Table_file_1551"/>
    <w:semiHidden/>
    <w:unhideWhenUsed/>
    <w:qFormat/>
    <w:uiPriority w:val="99"/>
    <w:tblPr>
      <w:tblCellMar>
        <w:top w:w="0" w:type="dxa"/>
        <w:left w:w="108" w:type="dxa"/>
        <w:bottom w:w="0" w:type="dxa"/>
        <w:right w:w="108" w:type="dxa"/>
      </w:tblCellMar>
    </w:tblPr>
  </w:style>
  <w:style w:type="character" w:customStyle="1" w:styleId="531">
    <w:name w:val="Hyperlink_file_1551"/>
    <w:basedOn w:val="529"/>
    <w:semiHidden/>
    <w:unhideWhenUsed/>
    <w:qFormat/>
    <w:uiPriority w:val="99"/>
    <w:rPr>
      <w:color w:val="0782C1"/>
      <w:u w:val="single"/>
    </w:rPr>
  </w:style>
  <w:style w:type="character" w:customStyle="1" w:styleId="532">
    <w:name w:val="FollowedHyperlink_file_1551"/>
    <w:basedOn w:val="529"/>
    <w:semiHidden/>
    <w:unhideWhenUsed/>
    <w:qFormat/>
    <w:uiPriority w:val="99"/>
    <w:rPr>
      <w:color w:val="0782C1"/>
      <w:u w:val="single"/>
    </w:rPr>
  </w:style>
  <w:style w:type="character" w:customStyle="1" w:styleId="533">
    <w:name w:val="标题 1 Char_file_1551"/>
    <w:basedOn w:val="529"/>
    <w:link w:val="4"/>
    <w:qFormat/>
    <w:uiPriority w:val="9"/>
    <w:rPr>
      <w:rFonts w:ascii="宋体" w:hAnsi="宋体" w:eastAsia="宋体" w:cs="宋体"/>
      <w:b/>
      <w:bCs/>
      <w:kern w:val="44"/>
      <w:sz w:val="44"/>
      <w:szCs w:val="44"/>
    </w:rPr>
  </w:style>
  <w:style w:type="character" w:customStyle="1" w:styleId="534">
    <w:name w:val="标题 2 Char_file_1551"/>
    <w:basedOn w:val="529"/>
    <w:link w:val="5"/>
    <w:semiHidden/>
    <w:qFormat/>
    <w:uiPriority w:val="9"/>
    <w:rPr>
      <w:rFonts w:asciiTheme="majorHAnsi" w:hAnsiTheme="majorHAnsi" w:eastAsiaTheme="majorEastAsia" w:cstheme="majorBidi"/>
      <w:b/>
      <w:bCs/>
      <w:sz w:val="32"/>
      <w:szCs w:val="32"/>
    </w:rPr>
  </w:style>
  <w:style w:type="character" w:customStyle="1" w:styleId="535">
    <w:name w:val="标题 3 Char_file_1551"/>
    <w:basedOn w:val="529"/>
    <w:link w:val="6"/>
    <w:semiHidden/>
    <w:qFormat/>
    <w:uiPriority w:val="9"/>
    <w:rPr>
      <w:rFonts w:ascii="宋体" w:hAnsi="宋体" w:eastAsia="宋体" w:cs="宋体"/>
      <w:b/>
      <w:bCs/>
      <w:sz w:val="32"/>
      <w:szCs w:val="32"/>
    </w:rPr>
  </w:style>
  <w:style w:type="character" w:customStyle="1" w:styleId="536">
    <w:name w:val="标题 4 Char_file_1551"/>
    <w:basedOn w:val="529"/>
    <w:link w:val="7"/>
    <w:semiHidden/>
    <w:qFormat/>
    <w:uiPriority w:val="9"/>
    <w:rPr>
      <w:rFonts w:asciiTheme="majorHAnsi" w:hAnsiTheme="majorHAnsi" w:eastAsiaTheme="majorEastAsia" w:cstheme="majorBidi"/>
      <w:b/>
      <w:bCs/>
      <w:sz w:val="28"/>
      <w:szCs w:val="28"/>
    </w:rPr>
  </w:style>
  <w:style w:type="character" w:customStyle="1" w:styleId="537">
    <w:name w:val="标题 5 Char_file_1551"/>
    <w:basedOn w:val="529"/>
    <w:link w:val="8"/>
    <w:semiHidden/>
    <w:qFormat/>
    <w:uiPriority w:val="9"/>
    <w:rPr>
      <w:rFonts w:ascii="宋体" w:hAnsi="宋体" w:eastAsia="宋体" w:cs="宋体"/>
      <w:b/>
      <w:bCs/>
      <w:sz w:val="28"/>
      <w:szCs w:val="28"/>
    </w:rPr>
  </w:style>
  <w:style w:type="character" w:customStyle="1" w:styleId="538">
    <w:name w:val="标题 6 Char_file_1551"/>
    <w:basedOn w:val="529"/>
    <w:link w:val="10"/>
    <w:semiHidden/>
    <w:qFormat/>
    <w:uiPriority w:val="9"/>
    <w:rPr>
      <w:rFonts w:asciiTheme="majorHAnsi" w:hAnsiTheme="majorHAnsi" w:eastAsiaTheme="majorEastAsia" w:cstheme="majorBidi"/>
      <w:b/>
      <w:bCs/>
      <w:sz w:val="24"/>
      <w:szCs w:val="24"/>
    </w:rPr>
  </w:style>
  <w:style w:type="paragraph" w:customStyle="1" w:styleId="539">
    <w:name w:val="cke_editable_file_1551"/>
    <w:basedOn w:val="157"/>
    <w:qFormat/>
    <w:uiPriority w:val="0"/>
    <w:rPr>
      <w:rFonts w:ascii="仿宋_GB2312" w:eastAsia="仿宋_GB2312"/>
    </w:rPr>
  </w:style>
  <w:style w:type="paragraph" w:customStyle="1" w:styleId="540">
    <w:name w:val="marker_file_1551"/>
    <w:basedOn w:val="157"/>
    <w:qFormat/>
    <w:uiPriority w:val="0"/>
    <w:pPr>
      <w:shd w:val="clear" w:color="auto" w:fill="FFFF00"/>
    </w:pPr>
  </w:style>
  <w:style w:type="paragraph" w:customStyle="1" w:styleId="541">
    <w:name w:val="Normal (Web)_file_1551"/>
    <w:basedOn w:val="157"/>
    <w:semiHidden/>
    <w:unhideWhenUsed/>
    <w:qFormat/>
    <w:uiPriority w:val="99"/>
  </w:style>
  <w:style w:type="paragraph" w:customStyle="1" w:styleId="542">
    <w:name w:val="heading 2_file_1552"/>
    <w:basedOn w:val="159"/>
    <w:qFormat/>
    <w:uiPriority w:val="9"/>
    <w:pPr>
      <w:outlineLvl w:val="1"/>
    </w:pPr>
    <w:rPr>
      <w:sz w:val="36"/>
      <w:szCs w:val="36"/>
    </w:rPr>
  </w:style>
  <w:style w:type="paragraph" w:customStyle="1" w:styleId="543">
    <w:name w:val="heading 3_file_1552"/>
    <w:basedOn w:val="159"/>
    <w:qFormat/>
    <w:uiPriority w:val="9"/>
    <w:pPr>
      <w:outlineLvl w:val="2"/>
    </w:pPr>
    <w:rPr>
      <w:sz w:val="27"/>
      <w:szCs w:val="27"/>
    </w:rPr>
  </w:style>
  <w:style w:type="paragraph" w:customStyle="1" w:styleId="544">
    <w:name w:val="heading 4_file_1552"/>
    <w:basedOn w:val="159"/>
    <w:qFormat/>
    <w:uiPriority w:val="9"/>
    <w:pPr>
      <w:outlineLvl w:val="3"/>
    </w:pPr>
  </w:style>
  <w:style w:type="paragraph" w:customStyle="1" w:styleId="545">
    <w:name w:val="heading 5_file_1552"/>
    <w:basedOn w:val="159"/>
    <w:qFormat/>
    <w:uiPriority w:val="9"/>
    <w:pPr>
      <w:outlineLvl w:val="4"/>
    </w:pPr>
    <w:rPr>
      <w:sz w:val="20"/>
      <w:szCs w:val="20"/>
    </w:rPr>
  </w:style>
  <w:style w:type="paragraph" w:customStyle="1" w:styleId="546">
    <w:name w:val="heading 6_file_1552"/>
    <w:basedOn w:val="159"/>
    <w:qFormat/>
    <w:uiPriority w:val="9"/>
    <w:pPr>
      <w:outlineLvl w:val="5"/>
    </w:pPr>
    <w:rPr>
      <w:sz w:val="15"/>
      <w:szCs w:val="15"/>
    </w:rPr>
  </w:style>
  <w:style w:type="character" w:customStyle="1" w:styleId="547">
    <w:name w:val="Default Paragraph Font_file_1552"/>
    <w:semiHidden/>
    <w:unhideWhenUsed/>
    <w:qFormat/>
    <w:uiPriority w:val="1"/>
  </w:style>
  <w:style w:type="table" w:customStyle="1" w:styleId="548">
    <w:name w:val="Normal Table_file_1552"/>
    <w:semiHidden/>
    <w:unhideWhenUsed/>
    <w:qFormat/>
    <w:uiPriority w:val="99"/>
    <w:tblPr>
      <w:tblCellMar>
        <w:top w:w="0" w:type="dxa"/>
        <w:left w:w="108" w:type="dxa"/>
        <w:bottom w:w="0" w:type="dxa"/>
        <w:right w:w="108" w:type="dxa"/>
      </w:tblCellMar>
    </w:tblPr>
  </w:style>
  <w:style w:type="character" w:customStyle="1" w:styleId="549">
    <w:name w:val="Hyperlink_file_1552"/>
    <w:basedOn w:val="547"/>
    <w:semiHidden/>
    <w:unhideWhenUsed/>
    <w:qFormat/>
    <w:uiPriority w:val="99"/>
    <w:rPr>
      <w:color w:val="0782C1"/>
      <w:u w:val="single"/>
    </w:rPr>
  </w:style>
  <w:style w:type="character" w:customStyle="1" w:styleId="550">
    <w:name w:val="FollowedHyperlink_file_1552"/>
    <w:basedOn w:val="547"/>
    <w:semiHidden/>
    <w:unhideWhenUsed/>
    <w:qFormat/>
    <w:uiPriority w:val="99"/>
    <w:rPr>
      <w:color w:val="0782C1"/>
      <w:u w:val="single"/>
    </w:rPr>
  </w:style>
  <w:style w:type="character" w:customStyle="1" w:styleId="551">
    <w:name w:val="标题 1 Char_file_1552"/>
    <w:basedOn w:val="547"/>
    <w:link w:val="4"/>
    <w:qFormat/>
    <w:uiPriority w:val="9"/>
    <w:rPr>
      <w:rFonts w:ascii="宋体" w:hAnsi="宋体" w:eastAsia="宋体" w:cs="宋体"/>
      <w:b/>
      <w:bCs/>
      <w:kern w:val="44"/>
      <w:sz w:val="44"/>
      <w:szCs w:val="44"/>
    </w:rPr>
  </w:style>
  <w:style w:type="character" w:customStyle="1" w:styleId="552">
    <w:name w:val="标题 2 Char_file_1552"/>
    <w:basedOn w:val="547"/>
    <w:link w:val="5"/>
    <w:semiHidden/>
    <w:qFormat/>
    <w:uiPriority w:val="9"/>
    <w:rPr>
      <w:rFonts w:asciiTheme="majorHAnsi" w:hAnsiTheme="majorHAnsi" w:eastAsiaTheme="majorEastAsia" w:cstheme="majorBidi"/>
      <w:b/>
      <w:bCs/>
      <w:sz w:val="32"/>
      <w:szCs w:val="32"/>
    </w:rPr>
  </w:style>
  <w:style w:type="character" w:customStyle="1" w:styleId="553">
    <w:name w:val="标题 3 Char_file_1552"/>
    <w:basedOn w:val="547"/>
    <w:link w:val="6"/>
    <w:semiHidden/>
    <w:qFormat/>
    <w:uiPriority w:val="9"/>
    <w:rPr>
      <w:rFonts w:ascii="宋体" w:hAnsi="宋体" w:eastAsia="宋体" w:cs="宋体"/>
      <w:b/>
      <w:bCs/>
      <w:sz w:val="32"/>
      <w:szCs w:val="32"/>
    </w:rPr>
  </w:style>
  <w:style w:type="character" w:customStyle="1" w:styleId="554">
    <w:name w:val="标题 4 Char_file_1552"/>
    <w:basedOn w:val="547"/>
    <w:link w:val="7"/>
    <w:semiHidden/>
    <w:qFormat/>
    <w:uiPriority w:val="9"/>
    <w:rPr>
      <w:rFonts w:asciiTheme="majorHAnsi" w:hAnsiTheme="majorHAnsi" w:eastAsiaTheme="majorEastAsia" w:cstheme="majorBidi"/>
      <w:b/>
      <w:bCs/>
      <w:sz w:val="28"/>
      <w:szCs w:val="28"/>
    </w:rPr>
  </w:style>
  <w:style w:type="character" w:customStyle="1" w:styleId="555">
    <w:name w:val="标题 5 Char_file_1552"/>
    <w:basedOn w:val="547"/>
    <w:link w:val="8"/>
    <w:semiHidden/>
    <w:qFormat/>
    <w:uiPriority w:val="9"/>
    <w:rPr>
      <w:rFonts w:ascii="宋体" w:hAnsi="宋体" w:eastAsia="宋体" w:cs="宋体"/>
      <w:b/>
      <w:bCs/>
      <w:sz w:val="28"/>
      <w:szCs w:val="28"/>
    </w:rPr>
  </w:style>
  <w:style w:type="character" w:customStyle="1" w:styleId="556">
    <w:name w:val="标题 6 Char_file_1552"/>
    <w:basedOn w:val="547"/>
    <w:link w:val="10"/>
    <w:semiHidden/>
    <w:qFormat/>
    <w:uiPriority w:val="9"/>
    <w:rPr>
      <w:rFonts w:asciiTheme="majorHAnsi" w:hAnsiTheme="majorHAnsi" w:eastAsiaTheme="majorEastAsia" w:cstheme="majorBidi"/>
      <w:b/>
      <w:bCs/>
      <w:sz w:val="24"/>
      <w:szCs w:val="24"/>
    </w:rPr>
  </w:style>
  <w:style w:type="paragraph" w:customStyle="1" w:styleId="557">
    <w:name w:val="cke_editable_file_1552"/>
    <w:basedOn w:val="159"/>
    <w:qFormat/>
    <w:uiPriority w:val="0"/>
    <w:rPr>
      <w:rFonts w:ascii="仿宋_GB2312" w:eastAsia="仿宋_GB2312"/>
    </w:rPr>
  </w:style>
  <w:style w:type="paragraph" w:customStyle="1" w:styleId="558">
    <w:name w:val="marker_file_1552"/>
    <w:basedOn w:val="159"/>
    <w:qFormat/>
    <w:uiPriority w:val="0"/>
    <w:pPr>
      <w:shd w:val="clear" w:color="auto" w:fill="FFFF00"/>
    </w:pPr>
  </w:style>
  <w:style w:type="paragraph" w:customStyle="1" w:styleId="559">
    <w:name w:val="Normal (Web)_file_1552"/>
    <w:basedOn w:val="159"/>
    <w:semiHidden/>
    <w:unhideWhenUsed/>
    <w:qFormat/>
    <w:uiPriority w:val="99"/>
  </w:style>
  <w:style w:type="paragraph" w:customStyle="1" w:styleId="560">
    <w:name w:val="heading 2_file_1553"/>
    <w:basedOn w:val="161"/>
    <w:qFormat/>
    <w:uiPriority w:val="9"/>
    <w:pPr>
      <w:outlineLvl w:val="1"/>
    </w:pPr>
    <w:rPr>
      <w:sz w:val="36"/>
      <w:szCs w:val="36"/>
    </w:rPr>
  </w:style>
  <w:style w:type="paragraph" w:customStyle="1" w:styleId="561">
    <w:name w:val="heading 3_file_1553"/>
    <w:basedOn w:val="161"/>
    <w:qFormat/>
    <w:uiPriority w:val="9"/>
    <w:pPr>
      <w:outlineLvl w:val="2"/>
    </w:pPr>
    <w:rPr>
      <w:sz w:val="27"/>
      <w:szCs w:val="27"/>
    </w:rPr>
  </w:style>
  <w:style w:type="paragraph" w:customStyle="1" w:styleId="562">
    <w:name w:val="heading 4_file_1553"/>
    <w:basedOn w:val="161"/>
    <w:qFormat/>
    <w:uiPriority w:val="9"/>
    <w:pPr>
      <w:outlineLvl w:val="3"/>
    </w:pPr>
  </w:style>
  <w:style w:type="paragraph" w:customStyle="1" w:styleId="563">
    <w:name w:val="heading 5_file_1553"/>
    <w:basedOn w:val="161"/>
    <w:qFormat/>
    <w:uiPriority w:val="9"/>
    <w:pPr>
      <w:outlineLvl w:val="4"/>
    </w:pPr>
    <w:rPr>
      <w:sz w:val="20"/>
      <w:szCs w:val="20"/>
    </w:rPr>
  </w:style>
  <w:style w:type="paragraph" w:customStyle="1" w:styleId="564">
    <w:name w:val="heading 6_file_1553"/>
    <w:basedOn w:val="161"/>
    <w:qFormat/>
    <w:uiPriority w:val="9"/>
    <w:pPr>
      <w:outlineLvl w:val="5"/>
    </w:pPr>
    <w:rPr>
      <w:sz w:val="15"/>
      <w:szCs w:val="15"/>
    </w:rPr>
  </w:style>
  <w:style w:type="character" w:customStyle="1" w:styleId="565">
    <w:name w:val="Default Paragraph Font_file_1553"/>
    <w:semiHidden/>
    <w:unhideWhenUsed/>
    <w:qFormat/>
    <w:uiPriority w:val="1"/>
  </w:style>
  <w:style w:type="table" w:customStyle="1" w:styleId="566">
    <w:name w:val="Normal Table_file_1553"/>
    <w:semiHidden/>
    <w:unhideWhenUsed/>
    <w:qFormat/>
    <w:uiPriority w:val="99"/>
    <w:tblPr>
      <w:tblCellMar>
        <w:top w:w="0" w:type="dxa"/>
        <w:left w:w="108" w:type="dxa"/>
        <w:bottom w:w="0" w:type="dxa"/>
        <w:right w:w="108" w:type="dxa"/>
      </w:tblCellMar>
    </w:tblPr>
  </w:style>
  <w:style w:type="character" w:customStyle="1" w:styleId="567">
    <w:name w:val="Hyperlink_file_1553"/>
    <w:basedOn w:val="565"/>
    <w:semiHidden/>
    <w:unhideWhenUsed/>
    <w:qFormat/>
    <w:uiPriority w:val="99"/>
    <w:rPr>
      <w:color w:val="0782C1"/>
      <w:u w:val="single"/>
    </w:rPr>
  </w:style>
  <w:style w:type="character" w:customStyle="1" w:styleId="568">
    <w:name w:val="FollowedHyperlink_file_1553"/>
    <w:basedOn w:val="565"/>
    <w:semiHidden/>
    <w:unhideWhenUsed/>
    <w:qFormat/>
    <w:uiPriority w:val="99"/>
    <w:rPr>
      <w:color w:val="0782C1"/>
      <w:u w:val="single"/>
    </w:rPr>
  </w:style>
  <w:style w:type="character" w:customStyle="1" w:styleId="569">
    <w:name w:val="标题 1 Char_file_1553"/>
    <w:basedOn w:val="565"/>
    <w:link w:val="4"/>
    <w:qFormat/>
    <w:uiPriority w:val="9"/>
    <w:rPr>
      <w:rFonts w:ascii="宋体" w:hAnsi="宋体" w:eastAsia="宋体" w:cs="宋体"/>
      <w:b/>
      <w:bCs/>
      <w:kern w:val="44"/>
      <w:sz w:val="44"/>
      <w:szCs w:val="44"/>
    </w:rPr>
  </w:style>
  <w:style w:type="character" w:customStyle="1" w:styleId="570">
    <w:name w:val="标题 2 Char_file_1553"/>
    <w:basedOn w:val="565"/>
    <w:link w:val="5"/>
    <w:semiHidden/>
    <w:qFormat/>
    <w:uiPriority w:val="9"/>
    <w:rPr>
      <w:rFonts w:asciiTheme="majorHAnsi" w:hAnsiTheme="majorHAnsi" w:eastAsiaTheme="majorEastAsia" w:cstheme="majorBidi"/>
      <w:b/>
      <w:bCs/>
      <w:sz w:val="32"/>
      <w:szCs w:val="32"/>
    </w:rPr>
  </w:style>
  <w:style w:type="character" w:customStyle="1" w:styleId="571">
    <w:name w:val="标题 3 Char_file_1553"/>
    <w:basedOn w:val="565"/>
    <w:link w:val="6"/>
    <w:semiHidden/>
    <w:qFormat/>
    <w:uiPriority w:val="9"/>
    <w:rPr>
      <w:rFonts w:ascii="宋体" w:hAnsi="宋体" w:eastAsia="宋体" w:cs="宋体"/>
      <w:b/>
      <w:bCs/>
      <w:sz w:val="32"/>
      <w:szCs w:val="32"/>
    </w:rPr>
  </w:style>
  <w:style w:type="character" w:customStyle="1" w:styleId="572">
    <w:name w:val="标题 4 Char_file_1553"/>
    <w:basedOn w:val="565"/>
    <w:link w:val="7"/>
    <w:semiHidden/>
    <w:qFormat/>
    <w:uiPriority w:val="9"/>
    <w:rPr>
      <w:rFonts w:asciiTheme="majorHAnsi" w:hAnsiTheme="majorHAnsi" w:eastAsiaTheme="majorEastAsia" w:cstheme="majorBidi"/>
      <w:b/>
      <w:bCs/>
      <w:sz w:val="28"/>
      <w:szCs w:val="28"/>
    </w:rPr>
  </w:style>
  <w:style w:type="character" w:customStyle="1" w:styleId="573">
    <w:name w:val="标题 5 Char_file_1553"/>
    <w:basedOn w:val="565"/>
    <w:link w:val="8"/>
    <w:semiHidden/>
    <w:qFormat/>
    <w:uiPriority w:val="9"/>
    <w:rPr>
      <w:rFonts w:ascii="宋体" w:hAnsi="宋体" w:eastAsia="宋体" w:cs="宋体"/>
      <w:b/>
      <w:bCs/>
      <w:sz w:val="28"/>
      <w:szCs w:val="28"/>
    </w:rPr>
  </w:style>
  <w:style w:type="character" w:customStyle="1" w:styleId="574">
    <w:name w:val="标题 6 Char_file_1553"/>
    <w:basedOn w:val="565"/>
    <w:link w:val="10"/>
    <w:semiHidden/>
    <w:qFormat/>
    <w:uiPriority w:val="9"/>
    <w:rPr>
      <w:rFonts w:asciiTheme="majorHAnsi" w:hAnsiTheme="majorHAnsi" w:eastAsiaTheme="majorEastAsia" w:cstheme="majorBidi"/>
      <w:b/>
      <w:bCs/>
      <w:sz w:val="24"/>
      <w:szCs w:val="24"/>
    </w:rPr>
  </w:style>
  <w:style w:type="paragraph" w:customStyle="1" w:styleId="575">
    <w:name w:val="cke_editable_file_1553"/>
    <w:basedOn w:val="161"/>
    <w:qFormat/>
    <w:uiPriority w:val="0"/>
    <w:rPr>
      <w:rFonts w:ascii="仿宋_GB2312" w:eastAsia="仿宋_GB2312"/>
    </w:rPr>
  </w:style>
  <w:style w:type="paragraph" w:customStyle="1" w:styleId="576">
    <w:name w:val="marker_file_1553"/>
    <w:basedOn w:val="161"/>
    <w:qFormat/>
    <w:uiPriority w:val="0"/>
    <w:pPr>
      <w:shd w:val="clear" w:color="auto" w:fill="FFFF00"/>
    </w:pPr>
  </w:style>
  <w:style w:type="paragraph" w:customStyle="1" w:styleId="577">
    <w:name w:val="Normal (Web)_file_1553"/>
    <w:basedOn w:val="161"/>
    <w:semiHidden/>
    <w:unhideWhenUsed/>
    <w:qFormat/>
    <w:uiPriority w:val="99"/>
  </w:style>
  <w:style w:type="paragraph" w:customStyle="1" w:styleId="578">
    <w:name w:val="heading 2_file_1554"/>
    <w:basedOn w:val="163"/>
    <w:qFormat/>
    <w:uiPriority w:val="9"/>
    <w:pPr>
      <w:outlineLvl w:val="1"/>
    </w:pPr>
    <w:rPr>
      <w:sz w:val="36"/>
      <w:szCs w:val="36"/>
    </w:rPr>
  </w:style>
  <w:style w:type="paragraph" w:customStyle="1" w:styleId="579">
    <w:name w:val="heading 3_file_1554"/>
    <w:basedOn w:val="163"/>
    <w:qFormat/>
    <w:uiPriority w:val="9"/>
    <w:pPr>
      <w:outlineLvl w:val="2"/>
    </w:pPr>
    <w:rPr>
      <w:sz w:val="27"/>
      <w:szCs w:val="27"/>
    </w:rPr>
  </w:style>
  <w:style w:type="paragraph" w:customStyle="1" w:styleId="580">
    <w:name w:val="heading 4_file_1554"/>
    <w:basedOn w:val="163"/>
    <w:qFormat/>
    <w:uiPriority w:val="9"/>
    <w:pPr>
      <w:outlineLvl w:val="3"/>
    </w:pPr>
  </w:style>
  <w:style w:type="paragraph" w:customStyle="1" w:styleId="581">
    <w:name w:val="heading 5_file_1554"/>
    <w:basedOn w:val="163"/>
    <w:qFormat/>
    <w:uiPriority w:val="9"/>
    <w:pPr>
      <w:outlineLvl w:val="4"/>
    </w:pPr>
    <w:rPr>
      <w:sz w:val="20"/>
      <w:szCs w:val="20"/>
    </w:rPr>
  </w:style>
  <w:style w:type="paragraph" w:customStyle="1" w:styleId="582">
    <w:name w:val="heading 6_file_1554"/>
    <w:basedOn w:val="163"/>
    <w:qFormat/>
    <w:uiPriority w:val="9"/>
    <w:pPr>
      <w:outlineLvl w:val="5"/>
    </w:pPr>
    <w:rPr>
      <w:sz w:val="15"/>
      <w:szCs w:val="15"/>
    </w:rPr>
  </w:style>
  <w:style w:type="character" w:customStyle="1" w:styleId="583">
    <w:name w:val="Default Paragraph Font_file_1554"/>
    <w:semiHidden/>
    <w:unhideWhenUsed/>
    <w:qFormat/>
    <w:uiPriority w:val="1"/>
  </w:style>
  <w:style w:type="table" w:customStyle="1" w:styleId="584">
    <w:name w:val="Normal Table_file_1554"/>
    <w:semiHidden/>
    <w:unhideWhenUsed/>
    <w:qFormat/>
    <w:uiPriority w:val="99"/>
    <w:tblPr>
      <w:tblCellMar>
        <w:top w:w="0" w:type="dxa"/>
        <w:left w:w="108" w:type="dxa"/>
        <w:bottom w:w="0" w:type="dxa"/>
        <w:right w:w="108" w:type="dxa"/>
      </w:tblCellMar>
    </w:tblPr>
  </w:style>
  <w:style w:type="character" w:customStyle="1" w:styleId="585">
    <w:name w:val="Hyperlink_file_1554"/>
    <w:basedOn w:val="583"/>
    <w:semiHidden/>
    <w:unhideWhenUsed/>
    <w:qFormat/>
    <w:uiPriority w:val="99"/>
    <w:rPr>
      <w:color w:val="0782C1"/>
      <w:u w:val="single"/>
    </w:rPr>
  </w:style>
  <w:style w:type="character" w:customStyle="1" w:styleId="586">
    <w:name w:val="FollowedHyperlink_file_1554"/>
    <w:basedOn w:val="583"/>
    <w:semiHidden/>
    <w:unhideWhenUsed/>
    <w:qFormat/>
    <w:uiPriority w:val="99"/>
    <w:rPr>
      <w:color w:val="0782C1"/>
      <w:u w:val="single"/>
    </w:rPr>
  </w:style>
  <w:style w:type="character" w:customStyle="1" w:styleId="587">
    <w:name w:val="标题 1 Char_file_1554"/>
    <w:basedOn w:val="583"/>
    <w:link w:val="4"/>
    <w:qFormat/>
    <w:uiPriority w:val="9"/>
    <w:rPr>
      <w:rFonts w:ascii="宋体" w:hAnsi="宋体" w:eastAsia="宋体" w:cs="宋体"/>
      <w:b/>
      <w:bCs/>
      <w:kern w:val="44"/>
      <w:sz w:val="44"/>
      <w:szCs w:val="44"/>
    </w:rPr>
  </w:style>
  <w:style w:type="character" w:customStyle="1" w:styleId="588">
    <w:name w:val="标题 2 Char_file_1554"/>
    <w:basedOn w:val="583"/>
    <w:link w:val="5"/>
    <w:semiHidden/>
    <w:qFormat/>
    <w:uiPriority w:val="9"/>
    <w:rPr>
      <w:rFonts w:asciiTheme="majorHAnsi" w:hAnsiTheme="majorHAnsi" w:eastAsiaTheme="majorEastAsia" w:cstheme="majorBidi"/>
      <w:b/>
      <w:bCs/>
      <w:sz w:val="32"/>
      <w:szCs w:val="32"/>
    </w:rPr>
  </w:style>
  <w:style w:type="character" w:customStyle="1" w:styleId="589">
    <w:name w:val="标题 3 Char_file_1554"/>
    <w:basedOn w:val="583"/>
    <w:link w:val="6"/>
    <w:semiHidden/>
    <w:qFormat/>
    <w:uiPriority w:val="9"/>
    <w:rPr>
      <w:rFonts w:ascii="宋体" w:hAnsi="宋体" w:eastAsia="宋体" w:cs="宋体"/>
      <w:b/>
      <w:bCs/>
      <w:sz w:val="32"/>
      <w:szCs w:val="32"/>
    </w:rPr>
  </w:style>
  <w:style w:type="character" w:customStyle="1" w:styleId="590">
    <w:name w:val="标题 4 Char_file_1554"/>
    <w:basedOn w:val="583"/>
    <w:link w:val="7"/>
    <w:semiHidden/>
    <w:qFormat/>
    <w:uiPriority w:val="9"/>
    <w:rPr>
      <w:rFonts w:asciiTheme="majorHAnsi" w:hAnsiTheme="majorHAnsi" w:eastAsiaTheme="majorEastAsia" w:cstheme="majorBidi"/>
      <w:b/>
      <w:bCs/>
      <w:sz w:val="28"/>
      <w:szCs w:val="28"/>
    </w:rPr>
  </w:style>
  <w:style w:type="character" w:customStyle="1" w:styleId="591">
    <w:name w:val="标题 5 Char_file_1554"/>
    <w:basedOn w:val="583"/>
    <w:link w:val="8"/>
    <w:semiHidden/>
    <w:qFormat/>
    <w:uiPriority w:val="9"/>
    <w:rPr>
      <w:rFonts w:ascii="宋体" w:hAnsi="宋体" w:eastAsia="宋体" w:cs="宋体"/>
      <w:b/>
      <w:bCs/>
      <w:sz w:val="28"/>
      <w:szCs w:val="28"/>
    </w:rPr>
  </w:style>
  <w:style w:type="character" w:customStyle="1" w:styleId="592">
    <w:name w:val="标题 6 Char_file_1554"/>
    <w:basedOn w:val="583"/>
    <w:link w:val="10"/>
    <w:semiHidden/>
    <w:qFormat/>
    <w:uiPriority w:val="9"/>
    <w:rPr>
      <w:rFonts w:asciiTheme="majorHAnsi" w:hAnsiTheme="majorHAnsi" w:eastAsiaTheme="majorEastAsia" w:cstheme="majorBidi"/>
      <w:b/>
      <w:bCs/>
      <w:sz w:val="24"/>
      <w:szCs w:val="24"/>
    </w:rPr>
  </w:style>
  <w:style w:type="paragraph" w:customStyle="1" w:styleId="593">
    <w:name w:val="cke_editable_file_1554"/>
    <w:basedOn w:val="163"/>
    <w:qFormat/>
    <w:uiPriority w:val="0"/>
    <w:rPr>
      <w:rFonts w:ascii="仿宋_GB2312" w:eastAsia="仿宋_GB2312"/>
    </w:rPr>
  </w:style>
  <w:style w:type="paragraph" w:customStyle="1" w:styleId="594">
    <w:name w:val="marker_file_1554"/>
    <w:basedOn w:val="163"/>
    <w:qFormat/>
    <w:uiPriority w:val="0"/>
    <w:pPr>
      <w:shd w:val="clear" w:color="auto" w:fill="FFFF00"/>
    </w:pPr>
  </w:style>
  <w:style w:type="paragraph" w:customStyle="1" w:styleId="595">
    <w:name w:val="Normal (Web)_file_1554"/>
    <w:basedOn w:val="163"/>
    <w:semiHidden/>
    <w:unhideWhenUsed/>
    <w:qFormat/>
    <w:uiPriority w:val="99"/>
  </w:style>
  <w:style w:type="paragraph" w:customStyle="1" w:styleId="596">
    <w:name w:val="heading 2_file_1555"/>
    <w:basedOn w:val="165"/>
    <w:qFormat/>
    <w:uiPriority w:val="9"/>
    <w:pPr>
      <w:outlineLvl w:val="1"/>
    </w:pPr>
    <w:rPr>
      <w:sz w:val="36"/>
      <w:szCs w:val="36"/>
    </w:rPr>
  </w:style>
  <w:style w:type="paragraph" w:customStyle="1" w:styleId="597">
    <w:name w:val="heading 3_file_1555"/>
    <w:basedOn w:val="165"/>
    <w:qFormat/>
    <w:uiPriority w:val="9"/>
    <w:pPr>
      <w:outlineLvl w:val="2"/>
    </w:pPr>
    <w:rPr>
      <w:sz w:val="27"/>
      <w:szCs w:val="27"/>
    </w:rPr>
  </w:style>
  <w:style w:type="paragraph" w:customStyle="1" w:styleId="598">
    <w:name w:val="heading 4_file_1555"/>
    <w:basedOn w:val="165"/>
    <w:qFormat/>
    <w:uiPriority w:val="9"/>
    <w:pPr>
      <w:outlineLvl w:val="3"/>
    </w:pPr>
  </w:style>
  <w:style w:type="paragraph" w:customStyle="1" w:styleId="599">
    <w:name w:val="heading 5_file_1555"/>
    <w:basedOn w:val="165"/>
    <w:qFormat/>
    <w:uiPriority w:val="9"/>
    <w:pPr>
      <w:outlineLvl w:val="4"/>
    </w:pPr>
    <w:rPr>
      <w:sz w:val="20"/>
      <w:szCs w:val="20"/>
    </w:rPr>
  </w:style>
  <w:style w:type="paragraph" w:customStyle="1" w:styleId="600">
    <w:name w:val="heading 6_file_1555"/>
    <w:basedOn w:val="165"/>
    <w:qFormat/>
    <w:uiPriority w:val="9"/>
    <w:pPr>
      <w:outlineLvl w:val="5"/>
    </w:pPr>
    <w:rPr>
      <w:sz w:val="15"/>
      <w:szCs w:val="15"/>
    </w:rPr>
  </w:style>
  <w:style w:type="character" w:customStyle="1" w:styleId="601">
    <w:name w:val="Default Paragraph Font_file_1555"/>
    <w:semiHidden/>
    <w:unhideWhenUsed/>
    <w:qFormat/>
    <w:uiPriority w:val="1"/>
  </w:style>
  <w:style w:type="table" w:customStyle="1" w:styleId="602">
    <w:name w:val="Normal Table_file_1555"/>
    <w:semiHidden/>
    <w:unhideWhenUsed/>
    <w:qFormat/>
    <w:uiPriority w:val="99"/>
    <w:tblPr>
      <w:tblCellMar>
        <w:top w:w="0" w:type="dxa"/>
        <w:left w:w="108" w:type="dxa"/>
        <w:bottom w:w="0" w:type="dxa"/>
        <w:right w:w="108" w:type="dxa"/>
      </w:tblCellMar>
    </w:tblPr>
  </w:style>
  <w:style w:type="character" w:customStyle="1" w:styleId="603">
    <w:name w:val="Hyperlink_file_1555"/>
    <w:basedOn w:val="601"/>
    <w:semiHidden/>
    <w:unhideWhenUsed/>
    <w:qFormat/>
    <w:uiPriority w:val="99"/>
    <w:rPr>
      <w:color w:val="0782C1"/>
      <w:u w:val="single"/>
    </w:rPr>
  </w:style>
  <w:style w:type="character" w:customStyle="1" w:styleId="604">
    <w:name w:val="FollowedHyperlink_file_1555"/>
    <w:basedOn w:val="601"/>
    <w:semiHidden/>
    <w:unhideWhenUsed/>
    <w:qFormat/>
    <w:uiPriority w:val="99"/>
    <w:rPr>
      <w:color w:val="0782C1"/>
      <w:u w:val="single"/>
    </w:rPr>
  </w:style>
  <w:style w:type="character" w:customStyle="1" w:styleId="605">
    <w:name w:val="标题 1 Char_file_1555"/>
    <w:basedOn w:val="601"/>
    <w:link w:val="4"/>
    <w:qFormat/>
    <w:uiPriority w:val="9"/>
    <w:rPr>
      <w:rFonts w:ascii="宋体" w:hAnsi="宋体" w:eastAsia="宋体" w:cs="宋体"/>
      <w:b/>
      <w:bCs/>
      <w:kern w:val="44"/>
      <w:sz w:val="44"/>
      <w:szCs w:val="44"/>
    </w:rPr>
  </w:style>
  <w:style w:type="character" w:customStyle="1" w:styleId="606">
    <w:name w:val="标题 2 Char_file_1555"/>
    <w:basedOn w:val="601"/>
    <w:link w:val="5"/>
    <w:semiHidden/>
    <w:qFormat/>
    <w:uiPriority w:val="9"/>
    <w:rPr>
      <w:rFonts w:asciiTheme="majorHAnsi" w:hAnsiTheme="majorHAnsi" w:eastAsiaTheme="majorEastAsia" w:cstheme="majorBidi"/>
      <w:b/>
      <w:bCs/>
      <w:sz w:val="32"/>
      <w:szCs w:val="32"/>
    </w:rPr>
  </w:style>
  <w:style w:type="character" w:customStyle="1" w:styleId="607">
    <w:name w:val="标题 3 Char_file_1555"/>
    <w:basedOn w:val="601"/>
    <w:link w:val="6"/>
    <w:semiHidden/>
    <w:qFormat/>
    <w:uiPriority w:val="9"/>
    <w:rPr>
      <w:rFonts w:ascii="宋体" w:hAnsi="宋体" w:eastAsia="宋体" w:cs="宋体"/>
      <w:b/>
      <w:bCs/>
      <w:sz w:val="32"/>
      <w:szCs w:val="32"/>
    </w:rPr>
  </w:style>
  <w:style w:type="character" w:customStyle="1" w:styleId="608">
    <w:name w:val="标题 4 Char_file_1555"/>
    <w:basedOn w:val="601"/>
    <w:link w:val="7"/>
    <w:semiHidden/>
    <w:qFormat/>
    <w:uiPriority w:val="9"/>
    <w:rPr>
      <w:rFonts w:asciiTheme="majorHAnsi" w:hAnsiTheme="majorHAnsi" w:eastAsiaTheme="majorEastAsia" w:cstheme="majorBidi"/>
      <w:b/>
      <w:bCs/>
      <w:sz w:val="28"/>
      <w:szCs w:val="28"/>
    </w:rPr>
  </w:style>
  <w:style w:type="character" w:customStyle="1" w:styleId="609">
    <w:name w:val="标题 5 Char_file_1555"/>
    <w:basedOn w:val="601"/>
    <w:link w:val="8"/>
    <w:semiHidden/>
    <w:qFormat/>
    <w:uiPriority w:val="9"/>
    <w:rPr>
      <w:rFonts w:ascii="宋体" w:hAnsi="宋体" w:eastAsia="宋体" w:cs="宋体"/>
      <w:b/>
      <w:bCs/>
      <w:sz w:val="28"/>
      <w:szCs w:val="28"/>
    </w:rPr>
  </w:style>
  <w:style w:type="character" w:customStyle="1" w:styleId="610">
    <w:name w:val="标题 6 Char_file_1555"/>
    <w:basedOn w:val="601"/>
    <w:link w:val="10"/>
    <w:semiHidden/>
    <w:qFormat/>
    <w:uiPriority w:val="9"/>
    <w:rPr>
      <w:rFonts w:asciiTheme="majorHAnsi" w:hAnsiTheme="majorHAnsi" w:eastAsiaTheme="majorEastAsia" w:cstheme="majorBidi"/>
      <w:b/>
      <w:bCs/>
      <w:sz w:val="24"/>
      <w:szCs w:val="24"/>
    </w:rPr>
  </w:style>
  <w:style w:type="paragraph" w:customStyle="1" w:styleId="611">
    <w:name w:val="cke_editable_file_1555"/>
    <w:basedOn w:val="165"/>
    <w:qFormat/>
    <w:uiPriority w:val="0"/>
    <w:rPr>
      <w:rFonts w:ascii="仿宋_GB2312" w:eastAsia="仿宋_GB2312"/>
    </w:rPr>
  </w:style>
  <w:style w:type="paragraph" w:customStyle="1" w:styleId="612">
    <w:name w:val="marker_file_1555"/>
    <w:basedOn w:val="165"/>
    <w:qFormat/>
    <w:uiPriority w:val="0"/>
    <w:pPr>
      <w:shd w:val="clear" w:color="auto" w:fill="FFFF00"/>
    </w:pPr>
  </w:style>
  <w:style w:type="paragraph" w:customStyle="1" w:styleId="613">
    <w:name w:val="Normal (Web)_file_1555"/>
    <w:basedOn w:val="165"/>
    <w:semiHidden/>
    <w:unhideWhenUsed/>
    <w:qFormat/>
    <w:uiPriority w:val="99"/>
  </w:style>
  <w:style w:type="paragraph" w:customStyle="1" w:styleId="614">
    <w:name w:val="heading 2_file_1556"/>
    <w:basedOn w:val="167"/>
    <w:qFormat/>
    <w:uiPriority w:val="9"/>
    <w:pPr>
      <w:outlineLvl w:val="1"/>
    </w:pPr>
    <w:rPr>
      <w:sz w:val="36"/>
      <w:szCs w:val="36"/>
    </w:rPr>
  </w:style>
  <w:style w:type="paragraph" w:customStyle="1" w:styleId="615">
    <w:name w:val="heading 3_file_1556"/>
    <w:basedOn w:val="167"/>
    <w:qFormat/>
    <w:uiPriority w:val="9"/>
    <w:pPr>
      <w:outlineLvl w:val="2"/>
    </w:pPr>
    <w:rPr>
      <w:sz w:val="27"/>
      <w:szCs w:val="27"/>
    </w:rPr>
  </w:style>
  <w:style w:type="paragraph" w:customStyle="1" w:styleId="616">
    <w:name w:val="heading 4_file_1556"/>
    <w:basedOn w:val="167"/>
    <w:qFormat/>
    <w:uiPriority w:val="9"/>
    <w:pPr>
      <w:outlineLvl w:val="3"/>
    </w:pPr>
  </w:style>
  <w:style w:type="paragraph" w:customStyle="1" w:styleId="617">
    <w:name w:val="heading 5_file_1556"/>
    <w:basedOn w:val="167"/>
    <w:qFormat/>
    <w:uiPriority w:val="9"/>
    <w:pPr>
      <w:outlineLvl w:val="4"/>
    </w:pPr>
    <w:rPr>
      <w:sz w:val="20"/>
      <w:szCs w:val="20"/>
    </w:rPr>
  </w:style>
  <w:style w:type="paragraph" w:customStyle="1" w:styleId="618">
    <w:name w:val="heading 6_file_1556"/>
    <w:basedOn w:val="167"/>
    <w:qFormat/>
    <w:uiPriority w:val="9"/>
    <w:pPr>
      <w:outlineLvl w:val="5"/>
    </w:pPr>
    <w:rPr>
      <w:sz w:val="15"/>
      <w:szCs w:val="15"/>
    </w:rPr>
  </w:style>
  <w:style w:type="character" w:customStyle="1" w:styleId="619">
    <w:name w:val="Default Paragraph Font_file_1556"/>
    <w:semiHidden/>
    <w:unhideWhenUsed/>
    <w:qFormat/>
    <w:uiPriority w:val="1"/>
  </w:style>
  <w:style w:type="table" w:customStyle="1" w:styleId="620">
    <w:name w:val="Normal Table_file_1556"/>
    <w:semiHidden/>
    <w:unhideWhenUsed/>
    <w:qFormat/>
    <w:uiPriority w:val="99"/>
    <w:tblPr>
      <w:tblCellMar>
        <w:top w:w="0" w:type="dxa"/>
        <w:left w:w="108" w:type="dxa"/>
        <w:bottom w:w="0" w:type="dxa"/>
        <w:right w:w="108" w:type="dxa"/>
      </w:tblCellMar>
    </w:tblPr>
  </w:style>
  <w:style w:type="character" w:customStyle="1" w:styleId="621">
    <w:name w:val="Hyperlink_file_1556"/>
    <w:basedOn w:val="619"/>
    <w:semiHidden/>
    <w:unhideWhenUsed/>
    <w:qFormat/>
    <w:uiPriority w:val="99"/>
    <w:rPr>
      <w:color w:val="0782C1"/>
      <w:u w:val="single"/>
    </w:rPr>
  </w:style>
  <w:style w:type="character" w:customStyle="1" w:styleId="622">
    <w:name w:val="FollowedHyperlink_file_1556"/>
    <w:basedOn w:val="619"/>
    <w:semiHidden/>
    <w:unhideWhenUsed/>
    <w:qFormat/>
    <w:uiPriority w:val="99"/>
    <w:rPr>
      <w:color w:val="0782C1"/>
      <w:u w:val="single"/>
    </w:rPr>
  </w:style>
  <w:style w:type="character" w:customStyle="1" w:styleId="623">
    <w:name w:val="标题 1 Char_file_1556"/>
    <w:basedOn w:val="619"/>
    <w:link w:val="4"/>
    <w:qFormat/>
    <w:uiPriority w:val="9"/>
    <w:rPr>
      <w:rFonts w:ascii="宋体" w:hAnsi="宋体" w:eastAsia="宋体" w:cs="宋体"/>
      <w:b/>
      <w:bCs/>
      <w:kern w:val="44"/>
      <w:sz w:val="44"/>
      <w:szCs w:val="44"/>
    </w:rPr>
  </w:style>
  <w:style w:type="character" w:customStyle="1" w:styleId="624">
    <w:name w:val="标题 2 Char_file_1556"/>
    <w:basedOn w:val="619"/>
    <w:link w:val="5"/>
    <w:semiHidden/>
    <w:qFormat/>
    <w:uiPriority w:val="9"/>
    <w:rPr>
      <w:rFonts w:asciiTheme="majorHAnsi" w:hAnsiTheme="majorHAnsi" w:eastAsiaTheme="majorEastAsia" w:cstheme="majorBidi"/>
      <w:b/>
      <w:bCs/>
      <w:sz w:val="32"/>
      <w:szCs w:val="32"/>
    </w:rPr>
  </w:style>
  <w:style w:type="character" w:customStyle="1" w:styleId="625">
    <w:name w:val="标题 3 Char_file_1556"/>
    <w:basedOn w:val="619"/>
    <w:link w:val="6"/>
    <w:semiHidden/>
    <w:qFormat/>
    <w:uiPriority w:val="9"/>
    <w:rPr>
      <w:rFonts w:ascii="宋体" w:hAnsi="宋体" w:eastAsia="宋体" w:cs="宋体"/>
      <w:b/>
      <w:bCs/>
      <w:sz w:val="32"/>
      <w:szCs w:val="32"/>
    </w:rPr>
  </w:style>
  <w:style w:type="character" w:customStyle="1" w:styleId="626">
    <w:name w:val="标题 4 Char_file_1556"/>
    <w:basedOn w:val="619"/>
    <w:link w:val="7"/>
    <w:semiHidden/>
    <w:qFormat/>
    <w:uiPriority w:val="9"/>
    <w:rPr>
      <w:rFonts w:asciiTheme="majorHAnsi" w:hAnsiTheme="majorHAnsi" w:eastAsiaTheme="majorEastAsia" w:cstheme="majorBidi"/>
      <w:b/>
      <w:bCs/>
      <w:sz w:val="28"/>
      <w:szCs w:val="28"/>
    </w:rPr>
  </w:style>
  <w:style w:type="character" w:customStyle="1" w:styleId="627">
    <w:name w:val="标题 5 Char_file_1556"/>
    <w:basedOn w:val="619"/>
    <w:link w:val="8"/>
    <w:semiHidden/>
    <w:qFormat/>
    <w:uiPriority w:val="9"/>
    <w:rPr>
      <w:rFonts w:ascii="宋体" w:hAnsi="宋体" w:eastAsia="宋体" w:cs="宋体"/>
      <w:b/>
      <w:bCs/>
      <w:sz w:val="28"/>
      <w:szCs w:val="28"/>
    </w:rPr>
  </w:style>
  <w:style w:type="character" w:customStyle="1" w:styleId="628">
    <w:name w:val="标题 6 Char_file_1556"/>
    <w:basedOn w:val="619"/>
    <w:link w:val="10"/>
    <w:semiHidden/>
    <w:qFormat/>
    <w:uiPriority w:val="9"/>
    <w:rPr>
      <w:rFonts w:asciiTheme="majorHAnsi" w:hAnsiTheme="majorHAnsi" w:eastAsiaTheme="majorEastAsia" w:cstheme="majorBidi"/>
      <w:b/>
      <w:bCs/>
      <w:sz w:val="24"/>
      <w:szCs w:val="24"/>
    </w:rPr>
  </w:style>
  <w:style w:type="paragraph" w:customStyle="1" w:styleId="629">
    <w:name w:val="cke_editable_file_1556"/>
    <w:basedOn w:val="167"/>
    <w:qFormat/>
    <w:uiPriority w:val="0"/>
    <w:rPr>
      <w:rFonts w:ascii="仿宋_GB2312" w:eastAsia="仿宋_GB2312"/>
    </w:rPr>
  </w:style>
  <w:style w:type="paragraph" w:customStyle="1" w:styleId="630">
    <w:name w:val="marker_file_1556"/>
    <w:basedOn w:val="167"/>
    <w:qFormat/>
    <w:uiPriority w:val="0"/>
    <w:pPr>
      <w:shd w:val="clear" w:color="auto" w:fill="FFFF00"/>
    </w:pPr>
  </w:style>
  <w:style w:type="paragraph" w:customStyle="1" w:styleId="631">
    <w:name w:val="Normal (Web)_file_1556"/>
    <w:basedOn w:val="167"/>
    <w:semiHidden/>
    <w:unhideWhenUsed/>
    <w:qFormat/>
    <w:uiPriority w:val="99"/>
  </w:style>
  <w:style w:type="character" w:customStyle="1" w:styleId="632">
    <w:name w:val="Strong_file_1556"/>
    <w:basedOn w:val="619"/>
    <w:qFormat/>
    <w:uiPriority w:val="22"/>
    <w:rPr>
      <w:b/>
      <w:bCs/>
    </w:rPr>
  </w:style>
  <w:style w:type="paragraph" w:customStyle="1" w:styleId="633">
    <w:name w:val="heading 2_file_1557"/>
    <w:basedOn w:val="169"/>
    <w:qFormat/>
    <w:uiPriority w:val="9"/>
    <w:pPr>
      <w:outlineLvl w:val="1"/>
    </w:pPr>
    <w:rPr>
      <w:sz w:val="36"/>
      <w:szCs w:val="36"/>
    </w:rPr>
  </w:style>
  <w:style w:type="paragraph" w:customStyle="1" w:styleId="634">
    <w:name w:val="heading 3_file_1557"/>
    <w:basedOn w:val="169"/>
    <w:qFormat/>
    <w:uiPriority w:val="9"/>
    <w:pPr>
      <w:outlineLvl w:val="2"/>
    </w:pPr>
    <w:rPr>
      <w:sz w:val="27"/>
      <w:szCs w:val="27"/>
    </w:rPr>
  </w:style>
  <w:style w:type="paragraph" w:customStyle="1" w:styleId="635">
    <w:name w:val="heading 4_file_1557"/>
    <w:basedOn w:val="169"/>
    <w:qFormat/>
    <w:uiPriority w:val="9"/>
    <w:pPr>
      <w:outlineLvl w:val="3"/>
    </w:pPr>
  </w:style>
  <w:style w:type="paragraph" w:customStyle="1" w:styleId="636">
    <w:name w:val="heading 5_file_1557"/>
    <w:basedOn w:val="169"/>
    <w:qFormat/>
    <w:uiPriority w:val="9"/>
    <w:pPr>
      <w:outlineLvl w:val="4"/>
    </w:pPr>
    <w:rPr>
      <w:sz w:val="20"/>
      <w:szCs w:val="20"/>
    </w:rPr>
  </w:style>
  <w:style w:type="paragraph" w:customStyle="1" w:styleId="637">
    <w:name w:val="heading 6_file_1557"/>
    <w:basedOn w:val="169"/>
    <w:qFormat/>
    <w:uiPriority w:val="9"/>
    <w:pPr>
      <w:outlineLvl w:val="5"/>
    </w:pPr>
    <w:rPr>
      <w:sz w:val="15"/>
      <w:szCs w:val="15"/>
    </w:rPr>
  </w:style>
  <w:style w:type="character" w:customStyle="1" w:styleId="638">
    <w:name w:val="Default Paragraph Font_file_1557"/>
    <w:semiHidden/>
    <w:unhideWhenUsed/>
    <w:qFormat/>
    <w:uiPriority w:val="1"/>
  </w:style>
  <w:style w:type="table" w:customStyle="1" w:styleId="639">
    <w:name w:val="Normal Table_file_1557"/>
    <w:semiHidden/>
    <w:unhideWhenUsed/>
    <w:qFormat/>
    <w:uiPriority w:val="99"/>
    <w:tblPr>
      <w:tblCellMar>
        <w:top w:w="0" w:type="dxa"/>
        <w:left w:w="108" w:type="dxa"/>
        <w:bottom w:w="0" w:type="dxa"/>
        <w:right w:w="108" w:type="dxa"/>
      </w:tblCellMar>
    </w:tblPr>
  </w:style>
  <w:style w:type="character" w:customStyle="1" w:styleId="640">
    <w:name w:val="Hyperlink_file_1557"/>
    <w:basedOn w:val="638"/>
    <w:semiHidden/>
    <w:unhideWhenUsed/>
    <w:qFormat/>
    <w:uiPriority w:val="99"/>
    <w:rPr>
      <w:color w:val="0782C1"/>
      <w:u w:val="single"/>
    </w:rPr>
  </w:style>
  <w:style w:type="character" w:customStyle="1" w:styleId="641">
    <w:name w:val="FollowedHyperlink_file_1557"/>
    <w:basedOn w:val="638"/>
    <w:semiHidden/>
    <w:unhideWhenUsed/>
    <w:qFormat/>
    <w:uiPriority w:val="99"/>
    <w:rPr>
      <w:color w:val="0782C1"/>
      <w:u w:val="single"/>
    </w:rPr>
  </w:style>
  <w:style w:type="character" w:customStyle="1" w:styleId="642">
    <w:name w:val="标题 1 Char_file_1557"/>
    <w:basedOn w:val="638"/>
    <w:link w:val="4"/>
    <w:qFormat/>
    <w:uiPriority w:val="9"/>
    <w:rPr>
      <w:rFonts w:ascii="宋体" w:hAnsi="宋体" w:eastAsia="宋体" w:cs="宋体"/>
      <w:b/>
      <w:bCs/>
      <w:kern w:val="44"/>
      <w:sz w:val="44"/>
      <w:szCs w:val="44"/>
    </w:rPr>
  </w:style>
  <w:style w:type="character" w:customStyle="1" w:styleId="643">
    <w:name w:val="标题 2 Char_file_1557"/>
    <w:basedOn w:val="638"/>
    <w:link w:val="5"/>
    <w:semiHidden/>
    <w:qFormat/>
    <w:uiPriority w:val="9"/>
    <w:rPr>
      <w:rFonts w:asciiTheme="majorHAnsi" w:hAnsiTheme="majorHAnsi" w:eastAsiaTheme="majorEastAsia" w:cstheme="majorBidi"/>
      <w:b/>
      <w:bCs/>
      <w:sz w:val="32"/>
      <w:szCs w:val="32"/>
    </w:rPr>
  </w:style>
  <w:style w:type="character" w:customStyle="1" w:styleId="644">
    <w:name w:val="标题 3 Char_file_1557"/>
    <w:basedOn w:val="638"/>
    <w:link w:val="6"/>
    <w:semiHidden/>
    <w:qFormat/>
    <w:uiPriority w:val="9"/>
    <w:rPr>
      <w:rFonts w:ascii="宋体" w:hAnsi="宋体" w:eastAsia="宋体" w:cs="宋体"/>
      <w:b/>
      <w:bCs/>
      <w:sz w:val="32"/>
      <w:szCs w:val="32"/>
    </w:rPr>
  </w:style>
  <w:style w:type="character" w:customStyle="1" w:styleId="645">
    <w:name w:val="标题 4 Char_file_1557"/>
    <w:basedOn w:val="638"/>
    <w:link w:val="7"/>
    <w:semiHidden/>
    <w:qFormat/>
    <w:uiPriority w:val="9"/>
    <w:rPr>
      <w:rFonts w:asciiTheme="majorHAnsi" w:hAnsiTheme="majorHAnsi" w:eastAsiaTheme="majorEastAsia" w:cstheme="majorBidi"/>
      <w:b/>
      <w:bCs/>
      <w:sz w:val="28"/>
      <w:szCs w:val="28"/>
    </w:rPr>
  </w:style>
  <w:style w:type="character" w:customStyle="1" w:styleId="646">
    <w:name w:val="标题 5 Char_file_1557"/>
    <w:basedOn w:val="638"/>
    <w:link w:val="8"/>
    <w:semiHidden/>
    <w:qFormat/>
    <w:uiPriority w:val="9"/>
    <w:rPr>
      <w:rFonts w:ascii="宋体" w:hAnsi="宋体" w:eastAsia="宋体" w:cs="宋体"/>
      <w:b/>
      <w:bCs/>
      <w:sz w:val="28"/>
      <w:szCs w:val="28"/>
    </w:rPr>
  </w:style>
  <w:style w:type="character" w:customStyle="1" w:styleId="647">
    <w:name w:val="标题 6 Char_file_1557"/>
    <w:basedOn w:val="638"/>
    <w:link w:val="10"/>
    <w:semiHidden/>
    <w:qFormat/>
    <w:uiPriority w:val="9"/>
    <w:rPr>
      <w:rFonts w:asciiTheme="majorHAnsi" w:hAnsiTheme="majorHAnsi" w:eastAsiaTheme="majorEastAsia" w:cstheme="majorBidi"/>
      <w:b/>
      <w:bCs/>
      <w:sz w:val="24"/>
      <w:szCs w:val="24"/>
    </w:rPr>
  </w:style>
  <w:style w:type="paragraph" w:customStyle="1" w:styleId="648">
    <w:name w:val="cke_editable_file_1557"/>
    <w:basedOn w:val="169"/>
    <w:qFormat/>
    <w:uiPriority w:val="0"/>
    <w:rPr>
      <w:rFonts w:ascii="仿宋_GB2312" w:eastAsia="仿宋_GB2312"/>
    </w:rPr>
  </w:style>
  <w:style w:type="paragraph" w:customStyle="1" w:styleId="649">
    <w:name w:val="marker_file_1557"/>
    <w:basedOn w:val="169"/>
    <w:qFormat/>
    <w:uiPriority w:val="0"/>
    <w:pPr>
      <w:shd w:val="clear" w:color="auto" w:fill="FFFF00"/>
    </w:pPr>
  </w:style>
  <w:style w:type="paragraph" w:customStyle="1" w:styleId="650">
    <w:name w:val="Normal (Web)_file_1557"/>
    <w:basedOn w:val="169"/>
    <w:semiHidden/>
    <w:unhideWhenUsed/>
    <w:qFormat/>
    <w:uiPriority w:val="99"/>
  </w:style>
  <w:style w:type="character" w:customStyle="1" w:styleId="651">
    <w:name w:val="Strong_file_1557"/>
    <w:basedOn w:val="638"/>
    <w:qFormat/>
    <w:uiPriority w:val="22"/>
    <w:rPr>
      <w:b/>
      <w:bCs/>
    </w:rPr>
  </w:style>
  <w:style w:type="paragraph" w:customStyle="1" w:styleId="652">
    <w:name w:val="heading 2_file_1558"/>
    <w:basedOn w:val="171"/>
    <w:qFormat/>
    <w:uiPriority w:val="9"/>
    <w:pPr>
      <w:outlineLvl w:val="1"/>
    </w:pPr>
    <w:rPr>
      <w:sz w:val="36"/>
      <w:szCs w:val="36"/>
    </w:rPr>
  </w:style>
  <w:style w:type="paragraph" w:customStyle="1" w:styleId="653">
    <w:name w:val="heading 3_file_1558"/>
    <w:basedOn w:val="171"/>
    <w:qFormat/>
    <w:uiPriority w:val="9"/>
    <w:pPr>
      <w:outlineLvl w:val="2"/>
    </w:pPr>
    <w:rPr>
      <w:sz w:val="27"/>
      <w:szCs w:val="27"/>
    </w:rPr>
  </w:style>
  <w:style w:type="paragraph" w:customStyle="1" w:styleId="654">
    <w:name w:val="heading 4_file_1558"/>
    <w:basedOn w:val="171"/>
    <w:qFormat/>
    <w:uiPriority w:val="9"/>
    <w:pPr>
      <w:outlineLvl w:val="3"/>
    </w:pPr>
  </w:style>
  <w:style w:type="paragraph" w:customStyle="1" w:styleId="655">
    <w:name w:val="heading 5_file_1558"/>
    <w:basedOn w:val="171"/>
    <w:qFormat/>
    <w:uiPriority w:val="9"/>
    <w:pPr>
      <w:outlineLvl w:val="4"/>
    </w:pPr>
    <w:rPr>
      <w:sz w:val="20"/>
      <w:szCs w:val="20"/>
    </w:rPr>
  </w:style>
  <w:style w:type="paragraph" w:customStyle="1" w:styleId="656">
    <w:name w:val="heading 6_file_1558"/>
    <w:basedOn w:val="171"/>
    <w:qFormat/>
    <w:uiPriority w:val="9"/>
    <w:pPr>
      <w:outlineLvl w:val="5"/>
    </w:pPr>
    <w:rPr>
      <w:sz w:val="15"/>
      <w:szCs w:val="15"/>
    </w:rPr>
  </w:style>
  <w:style w:type="character" w:customStyle="1" w:styleId="657">
    <w:name w:val="Default Paragraph Font_file_1558"/>
    <w:semiHidden/>
    <w:unhideWhenUsed/>
    <w:qFormat/>
    <w:uiPriority w:val="1"/>
  </w:style>
  <w:style w:type="table" w:customStyle="1" w:styleId="658">
    <w:name w:val="Normal Table_file_1558"/>
    <w:semiHidden/>
    <w:unhideWhenUsed/>
    <w:qFormat/>
    <w:uiPriority w:val="99"/>
    <w:tblPr>
      <w:tblCellMar>
        <w:top w:w="0" w:type="dxa"/>
        <w:left w:w="108" w:type="dxa"/>
        <w:bottom w:w="0" w:type="dxa"/>
        <w:right w:w="108" w:type="dxa"/>
      </w:tblCellMar>
    </w:tblPr>
  </w:style>
  <w:style w:type="character" w:customStyle="1" w:styleId="659">
    <w:name w:val="Hyperlink_file_1558"/>
    <w:basedOn w:val="657"/>
    <w:semiHidden/>
    <w:unhideWhenUsed/>
    <w:qFormat/>
    <w:uiPriority w:val="99"/>
    <w:rPr>
      <w:color w:val="0782C1"/>
      <w:u w:val="single"/>
    </w:rPr>
  </w:style>
  <w:style w:type="character" w:customStyle="1" w:styleId="660">
    <w:name w:val="FollowedHyperlink_file_1558"/>
    <w:basedOn w:val="657"/>
    <w:semiHidden/>
    <w:unhideWhenUsed/>
    <w:qFormat/>
    <w:uiPriority w:val="99"/>
    <w:rPr>
      <w:color w:val="0782C1"/>
      <w:u w:val="single"/>
    </w:rPr>
  </w:style>
  <w:style w:type="character" w:customStyle="1" w:styleId="661">
    <w:name w:val="标题 1 Char_file_1558"/>
    <w:basedOn w:val="657"/>
    <w:link w:val="4"/>
    <w:qFormat/>
    <w:uiPriority w:val="9"/>
    <w:rPr>
      <w:rFonts w:ascii="宋体" w:hAnsi="宋体" w:eastAsia="宋体" w:cs="宋体"/>
      <w:b/>
      <w:bCs/>
      <w:kern w:val="44"/>
      <w:sz w:val="44"/>
      <w:szCs w:val="44"/>
    </w:rPr>
  </w:style>
  <w:style w:type="character" w:customStyle="1" w:styleId="662">
    <w:name w:val="标题 2 Char_file_1558"/>
    <w:basedOn w:val="657"/>
    <w:link w:val="5"/>
    <w:semiHidden/>
    <w:qFormat/>
    <w:uiPriority w:val="9"/>
    <w:rPr>
      <w:rFonts w:asciiTheme="majorHAnsi" w:hAnsiTheme="majorHAnsi" w:eastAsiaTheme="majorEastAsia" w:cstheme="majorBidi"/>
      <w:b/>
      <w:bCs/>
      <w:sz w:val="32"/>
      <w:szCs w:val="32"/>
    </w:rPr>
  </w:style>
  <w:style w:type="character" w:customStyle="1" w:styleId="663">
    <w:name w:val="标题 3 Char_file_1558"/>
    <w:basedOn w:val="657"/>
    <w:link w:val="6"/>
    <w:semiHidden/>
    <w:qFormat/>
    <w:uiPriority w:val="9"/>
    <w:rPr>
      <w:rFonts w:ascii="宋体" w:hAnsi="宋体" w:eastAsia="宋体" w:cs="宋体"/>
      <w:b/>
      <w:bCs/>
      <w:sz w:val="32"/>
      <w:szCs w:val="32"/>
    </w:rPr>
  </w:style>
  <w:style w:type="character" w:customStyle="1" w:styleId="664">
    <w:name w:val="标题 4 Char_file_1558"/>
    <w:basedOn w:val="657"/>
    <w:link w:val="7"/>
    <w:semiHidden/>
    <w:qFormat/>
    <w:uiPriority w:val="9"/>
    <w:rPr>
      <w:rFonts w:asciiTheme="majorHAnsi" w:hAnsiTheme="majorHAnsi" w:eastAsiaTheme="majorEastAsia" w:cstheme="majorBidi"/>
      <w:b/>
      <w:bCs/>
      <w:sz w:val="28"/>
      <w:szCs w:val="28"/>
    </w:rPr>
  </w:style>
  <w:style w:type="character" w:customStyle="1" w:styleId="665">
    <w:name w:val="标题 5 Char_file_1558"/>
    <w:basedOn w:val="657"/>
    <w:link w:val="8"/>
    <w:semiHidden/>
    <w:qFormat/>
    <w:uiPriority w:val="9"/>
    <w:rPr>
      <w:rFonts w:ascii="宋体" w:hAnsi="宋体" w:eastAsia="宋体" w:cs="宋体"/>
      <w:b/>
      <w:bCs/>
      <w:sz w:val="28"/>
      <w:szCs w:val="28"/>
    </w:rPr>
  </w:style>
  <w:style w:type="character" w:customStyle="1" w:styleId="666">
    <w:name w:val="标题 6 Char_file_1558"/>
    <w:basedOn w:val="657"/>
    <w:link w:val="10"/>
    <w:semiHidden/>
    <w:qFormat/>
    <w:uiPriority w:val="9"/>
    <w:rPr>
      <w:rFonts w:asciiTheme="majorHAnsi" w:hAnsiTheme="majorHAnsi" w:eastAsiaTheme="majorEastAsia" w:cstheme="majorBidi"/>
      <w:b/>
      <w:bCs/>
      <w:sz w:val="24"/>
      <w:szCs w:val="24"/>
    </w:rPr>
  </w:style>
  <w:style w:type="paragraph" w:customStyle="1" w:styleId="667">
    <w:name w:val="cke_editable_file_1558"/>
    <w:basedOn w:val="171"/>
    <w:qFormat/>
    <w:uiPriority w:val="0"/>
    <w:rPr>
      <w:rFonts w:ascii="仿宋_GB2312" w:eastAsia="仿宋_GB2312"/>
    </w:rPr>
  </w:style>
  <w:style w:type="paragraph" w:customStyle="1" w:styleId="668">
    <w:name w:val="marker_file_1558"/>
    <w:basedOn w:val="171"/>
    <w:qFormat/>
    <w:uiPriority w:val="0"/>
    <w:pPr>
      <w:shd w:val="clear" w:color="auto" w:fill="FFFF00"/>
    </w:pPr>
  </w:style>
  <w:style w:type="paragraph" w:customStyle="1" w:styleId="669">
    <w:name w:val="Normal (Web)_file_1558"/>
    <w:basedOn w:val="171"/>
    <w:semiHidden/>
    <w:unhideWhenUsed/>
    <w:qFormat/>
    <w:uiPriority w:val="99"/>
  </w:style>
  <w:style w:type="character" w:customStyle="1" w:styleId="670">
    <w:name w:val="Strong_file_1558"/>
    <w:basedOn w:val="657"/>
    <w:qFormat/>
    <w:uiPriority w:val="22"/>
    <w:rPr>
      <w:b/>
      <w:bCs/>
    </w:rPr>
  </w:style>
  <w:style w:type="paragraph" w:customStyle="1" w:styleId="671">
    <w:name w:val="heading 2_file_1559"/>
    <w:basedOn w:val="173"/>
    <w:qFormat/>
    <w:uiPriority w:val="9"/>
    <w:pPr>
      <w:outlineLvl w:val="1"/>
    </w:pPr>
    <w:rPr>
      <w:sz w:val="36"/>
      <w:szCs w:val="36"/>
    </w:rPr>
  </w:style>
  <w:style w:type="paragraph" w:customStyle="1" w:styleId="672">
    <w:name w:val="heading 3_file_1559"/>
    <w:basedOn w:val="173"/>
    <w:qFormat/>
    <w:uiPriority w:val="9"/>
    <w:pPr>
      <w:outlineLvl w:val="2"/>
    </w:pPr>
    <w:rPr>
      <w:sz w:val="27"/>
      <w:szCs w:val="27"/>
    </w:rPr>
  </w:style>
  <w:style w:type="paragraph" w:customStyle="1" w:styleId="673">
    <w:name w:val="heading 4_file_1559"/>
    <w:basedOn w:val="173"/>
    <w:qFormat/>
    <w:uiPriority w:val="9"/>
    <w:pPr>
      <w:outlineLvl w:val="3"/>
    </w:pPr>
  </w:style>
  <w:style w:type="paragraph" w:customStyle="1" w:styleId="674">
    <w:name w:val="heading 5_file_1559"/>
    <w:basedOn w:val="173"/>
    <w:qFormat/>
    <w:uiPriority w:val="9"/>
    <w:pPr>
      <w:outlineLvl w:val="4"/>
    </w:pPr>
    <w:rPr>
      <w:sz w:val="20"/>
      <w:szCs w:val="20"/>
    </w:rPr>
  </w:style>
  <w:style w:type="paragraph" w:customStyle="1" w:styleId="675">
    <w:name w:val="heading 6_file_1559"/>
    <w:basedOn w:val="173"/>
    <w:qFormat/>
    <w:uiPriority w:val="9"/>
    <w:pPr>
      <w:outlineLvl w:val="5"/>
    </w:pPr>
    <w:rPr>
      <w:sz w:val="15"/>
      <w:szCs w:val="15"/>
    </w:rPr>
  </w:style>
  <w:style w:type="character" w:customStyle="1" w:styleId="676">
    <w:name w:val="Default Paragraph Font_file_1559"/>
    <w:semiHidden/>
    <w:unhideWhenUsed/>
    <w:qFormat/>
    <w:uiPriority w:val="1"/>
  </w:style>
  <w:style w:type="table" w:customStyle="1" w:styleId="677">
    <w:name w:val="Normal Table_file_1559"/>
    <w:semiHidden/>
    <w:unhideWhenUsed/>
    <w:qFormat/>
    <w:uiPriority w:val="99"/>
    <w:tblPr>
      <w:tblCellMar>
        <w:top w:w="0" w:type="dxa"/>
        <w:left w:w="108" w:type="dxa"/>
        <w:bottom w:w="0" w:type="dxa"/>
        <w:right w:w="108" w:type="dxa"/>
      </w:tblCellMar>
    </w:tblPr>
  </w:style>
  <w:style w:type="character" w:customStyle="1" w:styleId="678">
    <w:name w:val="Hyperlink_file_1559"/>
    <w:basedOn w:val="676"/>
    <w:semiHidden/>
    <w:unhideWhenUsed/>
    <w:qFormat/>
    <w:uiPriority w:val="99"/>
    <w:rPr>
      <w:color w:val="0782C1"/>
      <w:u w:val="single"/>
    </w:rPr>
  </w:style>
  <w:style w:type="character" w:customStyle="1" w:styleId="679">
    <w:name w:val="FollowedHyperlink_file_1559"/>
    <w:basedOn w:val="676"/>
    <w:semiHidden/>
    <w:unhideWhenUsed/>
    <w:qFormat/>
    <w:uiPriority w:val="99"/>
    <w:rPr>
      <w:color w:val="0782C1"/>
      <w:u w:val="single"/>
    </w:rPr>
  </w:style>
  <w:style w:type="character" w:customStyle="1" w:styleId="680">
    <w:name w:val="标题 1 Char_file_1559"/>
    <w:basedOn w:val="676"/>
    <w:link w:val="4"/>
    <w:qFormat/>
    <w:uiPriority w:val="9"/>
    <w:rPr>
      <w:rFonts w:ascii="宋体" w:hAnsi="宋体" w:eastAsia="宋体" w:cs="宋体"/>
      <w:b/>
      <w:bCs/>
      <w:kern w:val="44"/>
      <w:sz w:val="44"/>
      <w:szCs w:val="44"/>
    </w:rPr>
  </w:style>
  <w:style w:type="character" w:customStyle="1" w:styleId="681">
    <w:name w:val="标题 2 Char_file_1559"/>
    <w:basedOn w:val="676"/>
    <w:link w:val="5"/>
    <w:semiHidden/>
    <w:qFormat/>
    <w:uiPriority w:val="9"/>
    <w:rPr>
      <w:rFonts w:asciiTheme="majorHAnsi" w:hAnsiTheme="majorHAnsi" w:eastAsiaTheme="majorEastAsia" w:cstheme="majorBidi"/>
      <w:b/>
      <w:bCs/>
      <w:sz w:val="32"/>
      <w:szCs w:val="32"/>
    </w:rPr>
  </w:style>
  <w:style w:type="character" w:customStyle="1" w:styleId="682">
    <w:name w:val="标题 3 Char_file_1559"/>
    <w:basedOn w:val="676"/>
    <w:link w:val="6"/>
    <w:semiHidden/>
    <w:qFormat/>
    <w:uiPriority w:val="9"/>
    <w:rPr>
      <w:rFonts w:ascii="宋体" w:hAnsi="宋体" w:eastAsia="宋体" w:cs="宋体"/>
      <w:b/>
      <w:bCs/>
      <w:sz w:val="32"/>
      <w:szCs w:val="32"/>
    </w:rPr>
  </w:style>
  <w:style w:type="character" w:customStyle="1" w:styleId="683">
    <w:name w:val="标题 4 Char_file_1559"/>
    <w:basedOn w:val="676"/>
    <w:link w:val="7"/>
    <w:semiHidden/>
    <w:qFormat/>
    <w:uiPriority w:val="9"/>
    <w:rPr>
      <w:rFonts w:asciiTheme="majorHAnsi" w:hAnsiTheme="majorHAnsi" w:eastAsiaTheme="majorEastAsia" w:cstheme="majorBidi"/>
      <w:b/>
      <w:bCs/>
      <w:sz w:val="28"/>
      <w:szCs w:val="28"/>
    </w:rPr>
  </w:style>
  <w:style w:type="character" w:customStyle="1" w:styleId="684">
    <w:name w:val="标题 5 Char_file_1559"/>
    <w:basedOn w:val="676"/>
    <w:link w:val="8"/>
    <w:semiHidden/>
    <w:qFormat/>
    <w:uiPriority w:val="9"/>
    <w:rPr>
      <w:rFonts w:ascii="宋体" w:hAnsi="宋体" w:eastAsia="宋体" w:cs="宋体"/>
      <w:b/>
      <w:bCs/>
      <w:sz w:val="28"/>
      <w:szCs w:val="28"/>
    </w:rPr>
  </w:style>
  <w:style w:type="character" w:customStyle="1" w:styleId="685">
    <w:name w:val="标题 6 Char_file_1559"/>
    <w:basedOn w:val="676"/>
    <w:link w:val="10"/>
    <w:semiHidden/>
    <w:qFormat/>
    <w:uiPriority w:val="9"/>
    <w:rPr>
      <w:rFonts w:asciiTheme="majorHAnsi" w:hAnsiTheme="majorHAnsi" w:eastAsiaTheme="majorEastAsia" w:cstheme="majorBidi"/>
      <w:b/>
      <w:bCs/>
      <w:sz w:val="24"/>
      <w:szCs w:val="24"/>
    </w:rPr>
  </w:style>
  <w:style w:type="paragraph" w:customStyle="1" w:styleId="686">
    <w:name w:val="cke_editable_file_1559"/>
    <w:basedOn w:val="173"/>
    <w:qFormat/>
    <w:uiPriority w:val="0"/>
    <w:rPr>
      <w:rFonts w:ascii="仿宋_GB2312" w:eastAsia="仿宋_GB2312"/>
    </w:rPr>
  </w:style>
  <w:style w:type="paragraph" w:customStyle="1" w:styleId="687">
    <w:name w:val="marker_file_1559"/>
    <w:basedOn w:val="173"/>
    <w:qFormat/>
    <w:uiPriority w:val="0"/>
    <w:pPr>
      <w:shd w:val="clear" w:color="auto" w:fill="FFFF00"/>
    </w:pPr>
  </w:style>
  <w:style w:type="paragraph" w:customStyle="1" w:styleId="688">
    <w:name w:val="Normal (Web)_file_1559"/>
    <w:basedOn w:val="173"/>
    <w:semiHidden/>
    <w:unhideWhenUsed/>
    <w:qFormat/>
    <w:uiPriority w:val="99"/>
  </w:style>
  <w:style w:type="paragraph" w:customStyle="1" w:styleId="689">
    <w:name w:val="heading 2_file_1560"/>
    <w:basedOn w:val="175"/>
    <w:qFormat/>
    <w:uiPriority w:val="9"/>
    <w:pPr>
      <w:outlineLvl w:val="1"/>
    </w:pPr>
    <w:rPr>
      <w:sz w:val="36"/>
      <w:szCs w:val="36"/>
    </w:rPr>
  </w:style>
  <w:style w:type="paragraph" w:customStyle="1" w:styleId="690">
    <w:name w:val="heading 3_file_1560"/>
    <w:basedOn w:val="175"/>
    <w:qFormat/>
    <w:uiPriority w:val="9"/>
    <w:pPr>
      <w:outlineLvl w:val="2"/>
    </w:pPr>
    <w:rPr>
      <w:sz w:val="27"/>
      <w:szCs w:val="27"/>
    </w:rPr>
  </w:style>
  <w:style w:type="paragraph" w:customStyle="1" w:styleId="691">
    <w:name w:val="heading 4_file_1560"/>
    <w:basedOn w:val="175"/>
    <w:qFormat/>
    <w:uiPriority w:val="9"/>
    <w:pPr>
      <w:outlineLvl w:val="3"/>
    </w:pPr>
  </w:style>
  <w:style w:type="paragraph" w:customStyle="1" w:styleId="692">
    <w:name w:val="heading 5_file_1560"/>
    <w:basedOn w:val="175"/>
    <w:qFormat/>
    <w:uiPriority w:val="9"/>
    <w:pPr>
      <w:outlineLvl w:val="4"/>
    </w:pPr>
    <w:rPr>
      <w:sz w:val="20"/>
      <w:szCs w:val="20"/>
    </w:rPr>
  </w:style>
  <w:style w:type="paragraph" w:customStyle="1" w:styleId="693">
    <w:name w:val="heading 6_file_1560"/>
    <w:basedOn w:val="175"/>
    <w:qFormat/>
    <w:uiPriority w:val="9"/>
    <w:pPr>
      <w:outlineLvl w:val="5"/>
    </w:pPr>
    <w:rPr>
      <w:sz w:val="15"/>
      <w:szCs w:val="15"/>
    </w:rPr>
  </w:style>
  <w:style w:type="character" w:customStyle="1" w:styleId="694">
    <w:name w:val="Default Paragraph Font_file_1560"/>
    <w:semiHidden/>
    <w:unhideWhenUsed/>
    <w:qFormat/>
    <w:uiPriority w:val="1"/>
  </w:style>
  <w:style w:type="table" w:customStyle="1" w:styleId="695">
    <w:name w:val="Normal Table_file_1560"/>
    <w:semiHidden/>
    <w:unhideWhenUsed/>
    <w:qFormat/>
    <w:uiPriority w:val="99"/>
    <w:tblPr>
      <w:tblCellMar>
        <w:top w:w="0" w:type="dxa"/>
        <w:left w:w="108" w:type="dxa"/>
        <w:bottom w:w="0" w:type="dxa"/>
        <w:right w:w="108" w:type="dxa"/>
      </w:tblCellMar>
    </w:tblPr>
  </w:style>
  <w:style w:type="character" w:customStyle="1" w:styleId="696">
    <w:name w:val="Hyperlink_file_1560"/>
    <w:basedOn w:val="694"/>
    <w:semiHidden/>
    <w:unhideWhenUsed/>
    <w:qFormat/>
    <w:uiPriority w:val="99"/>
    <w:rPr>
      <w:color w:val="0782C1"/>
      <w:u w:val="single"/>
    </w:rPr>
  </w:style>
  <w:style w:type="character" w:customStyle="1" w:styleId="697">
    <w:name w:val="FollowedHyperlink_file_1560"/>
    <w:basedOn w:val="694"/>
    <w:semiHidden/>
    <w:unhideWhenUsed/>
    <w:qFormat/>
    <w:uiPriority w:val="99"/>
    <w:rPr>
      <w:color w:val="0782C1"/>
      <w:u w:val="single"/>
    </w:rPr>
  </w:style>
  <w:style w:type="character" w:customStyle="1" w:styleId="698">
    <w:name w:val="标题 1 Char_file_1560"/>
    <w:basedOn w:val="694"/>
    <w:link w:val="4"/>
    <w:qFormat/>
    <w:uiPriority w:val="9"/>
    <w:rPr>
      <w:rFonts w:ascii="宋体" w:hAnsi="宋体" w:eastAsia="宋体" w:cs="宋体"/>
      <w:b/>
      <w:bCs/>
      <w:kern w:val="44"/>
      <w:sz w:val="44"/>
      <w:szCs w:val="44"/>
    </w:rPr>
  </w:style>
  <w:style w:type="character" w:customStyle="1" w:styleId="699">
    <w:name w:val="标题 2 Char_file_1560"/>
    <w:basedOn w:val="694"/>
    <w:link w:val="5"/>
    <w:semiHidden/>
    <w:qFormat/>
    <w:uiPriority w:val="9"/>
    <w:rPr>
      <w:rFonts w:asciiTheme="majorHAnsi" w:hAnsiTheme="majorHAnsi" w:eastAsiaTheme="majorEastAsia" w:cstheme="majorBidi"/>
      <w:b/>
      <w:bCs/>
      <w:sz w:val="32"/>
      <w:szCs w:val="32"/>
    </w:rPr>
  </w:style>
  <w:style w:type="character" w:customStyle="1" w:styleId="700">
    <w:name w:val="标题 3 Char_file_1560"/>
    <w:basedOn w:val="694"/>
    <w:link w:val="6"/>
    <w:semiHidden/>
    <w:qFormat/>
    <w:uiPriority w:val="9"/>
    <w:rPr>
      <w:rFonts w:ascii="宋体" w:hAnsi="宋体" w:eastAsia="宋体" w:cs="宋体"/>
      <w:b/>
      <w:bCs/>
      <w:sz w:val="32"/>
      <w:szCs w:val="32"/>
    </w:rPr>
  </w:style>
  <w:style w:type="character" w:customStyle="1" w:styleId="701">
    <w:name w:val="标题 4 Char_file_1560"/>
    <w:basedOn w:val="694"/>
    <w:link w:val="7"/>
    <w:semiHidden/>
    <w:qFormat/>
    <w:uiPriority w:val="9"/>
    <w:rPr>
      <w:rFonts w:asciiTheme="majorHAnsi" w:hAnsiTheme="majorHAnsi" w:eastAsiaTheme="majorEastAsia" w:cstheme="majorBidi"/>
      <w:b/>
      <w:bCs/>
      <w:sz w:val="28"/>
      <w:szCs w:val="28"/>
    </w:rPr>
  </w:style>
  <w:style w:type="character" w:customStyle="1" w:styleId="702">
    <w:name w:val="标题 5 Char_file_1560"/>
    <w:basedOn w:val="694"/>
    <w:link w:val="8"/>
    <w:semiHidden/>
    <w:qFormat/>
    <w:uiPriority w:val="9"/>
    <w:rPr>
      <w:rFonts w:ascii="宋体" w:hAnsi="宋体" w:eastAsia="宋体" w:cs="宋体"/>
      <w:b/>
      <w:bCs/>
      <w:sz w:val="28"/>
      <w:szCs w:val="28"/>
    </w:rPr>
  </w:style>
  <w:style w:type="character" w:customStyle="1" w:styleId="703">
    <w:name w:val="标题 6 Char_file_1560"/>
    <w:basedOn w:val="694"/>
    <w:link w:val="10"/>
    <w:semiHidden/>
    <w:qFormat/>
    <w:uiPriority w:val="9"/>
    <w:rPr>
      <w:rFonts w:asciiTheme="majorHAnsi" w:hAnsiTheme="majorHAnsi" w:eastAsiaTheme="majorEastAsia" w:cstheme="majorBidi"/>
      <w:b/>
      <w:bCs/>
      <w:sz w:val="24"/>
      <w:szCs w:val="24"/>
    </w:rPr>
  </w:style>
  <w:style w:type="paragraph" w:customStyle="1" w:styleId="704">
    <w:name w:val="cke_editable_file_1560"/>
    <w:basedOn w:val="175"/>
    <w:qFormat/>
    <w:uiPriority w:val="0"/>
    <w:rPr>
      <w:rFonts w:ascii="仿宋_GB2312" w:eastAsia="仿宋_GB2312"/>
    </w:rPr>
  </w:style>
  <w:style w:type="paragraph" w:customStyle="1" w:styleId="705">
    <w:name w:val="marker_file_1560"/>
    <w:basedOn w:val="175"/>
    <w:qFormat/>
    <w:uiPriority w:val="0"/>
    <w:pPr>
      <w:shd w:val="clear" w:color="auto" w:fill="FFFF00"/>
    </w:pPr>
  </w:style>
  <w:style w:type="paragraph" w:customStyle="1" w:styleId="706">
    <w:name w:val="Normal (Web)_file_1560"/>
    <w:basedOn w:val="175"/>
    <w:semiHidden/>
    <w:unhideWhenUsed/>
    <w:qFormat/>
    <w:uiPriority w:val="99"/>
  </w:style>
  <w:style w:type="paragraph" w:customStyle="1" w:styleId="707">
    <w:name w:val="heading 2_file_1561"/>
    <w:basedOn w:val="177"/>
    <w:qFormat/>
    <w:uiPriority w:val="9"/>
    <w:pPr>
      <w:outlineLvl w:val="1"/>
    </w:pPr>
    <w:rPr>
      <w:sz w:val="36"/>
      <w:szCs w:val="36"/>
    </w:rPr>
  </w:style>
  <w:style w:type="paragraph" w:customStyle="1" w:styleId="708">
    <w:name w:val="heading 3_file_1561"/>
    <w:basedOn w:val="177"/>
    <w:qFormat/>
    <w:uiPriority w:val="9"/>
    <w:pPr>
      <w:outlineLvl w:val="2"/>
    </w:pPr>
    <w:rPr>
      <w:sz w:val="27"/>
      <w:szCs w:val="27"/>
    </w:rPr>
  </w:style>
  <w:style w:type="paragraph" w:customStyle="1" w:styleId="709">
    <w:name w:val="heading 4_file_1561"/>
    <w:basedOn w:val="177"/>
    <w:qFormat/>
    <w:uiPriority w:val="9"/>
    <w:pPr>
      <w:outlineLvl w:val="3"/>
    </w:pPr>
  </w:style>
  <w:style w:type="paragraph" w:customStyle="1" w:styleId="710">
    <w:name w:val="heading 5_file_1561"/>
    <w:basedOn w:val="177"/>
    <w:qFormat/>
    <w:uiPriority w:val="9"/>
    <w:pPr>
      <w:outlineLvl w:val="4"/>
    </w:pPr>
    <w:rPr>
      <w:sz w:val="20"/>
      <w:szCs w:val="20"/>
    </w:rPr>
  </w:style>
  <w:style w:type="paragraph" w:customStyle="1" w:styleId="711">
    <w:name w:val="heading 6_file_1561"/>
    <w:basedOn w:val="177"/>
    <w:qFormat/>
    <w:uiPriority w:val="9"/>
    <w:pPr>
      <w:outlineLvl w:val="5"/>
    </w:pPr>
    <w:rPr>
      <w:sz w:val="15"/>
      <w:szCs w:val="15"/>
    </w:rPr>
  </w:style>
  <w:style w:type="character" w:customStyle="1" w:styleId="712">
    <w:name w:val="Default Paragraph Font_file_1561"/>
    <w:semiHidden/>
    <w:unhideWhenUsed/>
    <w:qFormat/>
    <w:uiPriority w:val="1"/>
  </w:style>
  <w:style w:type="table" w:customStyle="1" w:styleId="713">
    <w:name w:val="Normal Table_file_1561"/>
    <w:semiHidden/>
    <w:unhideWhenUsed/>
    <w:qFormat/>
    <w:uiPriority w:val="99"/>
    <w:tblPr>
      <w:tblCellMar>
        <w:top w:w="0" w:type="dxa"/>
        <w:left w:w="108" w:type="dxa"/>
        <w:bottom w:w="0" w:type="dxa"/>
        <w:right w:w="108" w:type="dxa"/>
      </w:tblCellMar>
    </w:tblPr>
  </w:style>
  <w:style w:type="character" w:customStyle="1" w:styleId="714">
    <w:name w:val="Hyperlink_file_1561"/>
    <w:basedOn w:val="712"/>
    <w:semiHidden/>
    <w:unhideWhenUsed/>
    <w:qFormat/>
    <w:uiPriority w:val="99"/>
    <w:rPr>
      <w:color w:val="0782C1"/>
      <w:u w:val="single"/>
    </w:rPr>
  </w:style>
  <w:style w:type="character" w:customStyle="1" w:styleId="715">
    <w:name w:val="FollowedHyperlink_file_1561"/>
    <w:basedOn w:val="712"/>
    <w:semiHidden/>
    <w:unhideWhenUsed/>
    <w:qFormat/>
    <w:uiPriority w:val="99"/>
    <w:rPr>
      <w:color w:val="0782C1"/>
      <w:u w:val="single"/>
    </w:rPr>
  </w:style>
  <w:style w:type="character" w:customStyle="1" w:styleId="716">
    <w:name w:val="标题 1 Char_file_1561"/>
    <w:basedOn w:val="712"/>
    <w:link w:val="4"/>
    <w:qFormat/>
    <w:uiPriority w:val="9"/>
    <w:rPr>
      <w:rFonts w:ascii="宋体" w:hAnsi="宋体" w:eastAsia="宋体" w:cs="宋体"/>
      <w:b/>
      <w:bCs/>
      <w:kern w:val="44"/>
      <w:sz w:val="44"/>
      <w:szCs w:val="44"/>
    </w:rPr>
  </w:style>
  <w:style w:type="character" w:customStyle="1" w:styleId="717">
    <w:name w:val="标题 2 Char_file_1561"/>
    <w:basedOn w:val="712"/>
    <w:link w:val="5"/>
    <w:semiHidden/>
    <w:qFormat/>
    <w:uiPriority w:val="9"/>
    <w:rPr>
      <w:rFonts w:asciiTheme="majorHAnsi" w:hAnsiTheme="majorHAnsi" w:eastAsiaTheme="majorEastAsia" w:cstheme="majorBidi"/>
      <w:b/>
      <w:bCs/>
      <w:sz w:val="32"/>
      <w:szCs w:val="32"/>
    </w:rPr>
  </w:style>
  <w:style w:type="character" w:customStyle="1" w:styleId="718">
    <w:name w:val="标题 3 Char_file_1561"/>
    <w:basedOn w:val="712"/>
    <w:link w:val="6"/>
    <w:semiHidden/>
    <w:qFormat/>
    <w:uiPriority w:val="9"/>
    <w:rPr>
      <w:rFonts w:ascii="宋体" w:hAnsi="宋体" w:eastAsia="宋体" w:cs="宋体"/>
      <w:b/>
      <w:bCs/>
      <w:sz w:val="32"/>
      <w:szCs w:val="32"/>
    </w:rPr>
  </w:style>
  <w:style w:type="character" w:customStyle="1" w:styleId="719">
    <w:name w:val="标题 4 Char_file_1561"/>
    <w:basedOn w:val="712"/>
    <w:link w:val="7"/>
    <w:semiHidden/>
    <w:qFormat/>
    <w:uiPriority w:val="9"/>
    <w:rPr>
      <w:rFonts w:asciiTheme="majorHAnsi" w:hAnsiTheme="majorHAnsi" w:eastAsiaTheme="majorEastAsia" w:cstheme="majorBidi"/>
      <w:b/>
      <w:bCs/>
      <w:sz w:val="28"/>
      <w:szCs w:val="28"/>
    </w:rPr>
  </w:style>
  <w:style w:type="character" w:customStyle="1" w:styleId="720">
    <w:name w:val="标题 5 Char_file_1561"/>
    <w:basedOn w:val="712"/>
    <w:link w:val="8"/>
    <w:semiHidden/>
    <w:qFormat/>
    <w:uiPriority w:val="9"/>
    <w:rPr>
      <w:rFonts w:ascii="宋体" w:hAnsi="宋体" w:eastAsia="宋体" w:cs="宋体"/>
      <w:b/>
      <w:bCs/>
      <w:sz w:val="28"/>
      <w:szCs w:val="28"/>
    </w:rPr>
  </w:style>
  <w:style w:type="character" w:customStyle="1" w:styleId="721">
    <w:name w:val="标题 6 Char_file_1561"/>
    <w:basedOn w:val="712"/>
    <w:link w:val="10"/>
    <w:semiHidden/>
    <w:qFormat/>
    <w:uiPriority w:val="9"/>
    <w:rPr>
      <w:rFonts w:asciiTheme="majorHAnsi" w:hAnsiTheme="majorHAnsi" w:eastAsiaTheme="majorEastAsia" w:cstheme="majorBidi"/>
      <w:b/>
      <w:bCs/>
      <w:sz w:val="24"/>
      <w:szCs w:val="24"/>
    </w:rPr>
  </w:style>
  <w:style w:type="paragraph" w:customStyle="1" w:styleId="722">
    <w:name w:val="cke_editable_file_1561"/>
    <w:basedOn w:val="177"/>
    <w:qFormat/>
    <w:uiPriority w:val="0"/>
    <w:rPr>
      <w:rFonts w:ascii="仿宋_GB2312" w:eastAsia="仿宋_GB2312"/>
    </w:rPr>
  </w:style>
  <w:style w:type="paragraph" w:customStyle="1" w:styleId="723">
    <w:name w:val="marker_file_1561"/>
    <w:basedOn w:val="177"/>
    <w:qFormat/>
    <w:uiPriority w:val="0"/>
    <w:pPr>
      <w:shd w:val="clear" w:color="auto" w:fill="FFFF00"/>
    </w:pPr>
  </w:style>
  <w:style w:type="paragraph" w:customStyle="1" w:styleId="724">
    <w:name w:val="Normal (Web)_file_1561"/>
    <w:basedOn w:val="177"/>
    <w:semiHidden/>
    <w:unhideWhenUsed/>
    <w:qFormat/>
    <w:uiPriority w:val="99"/>
  </w:style>
  <w:style w:type="paragraph" w:customStyle="1" w:styleId="725">
    <w:name w:val="heading 2_file_1562"/>
    <w:basedOn w:val="179"/>
    <w:qFormat/>
    <w:uiPriority w:val="9"/>
    <w:pPr>
      <w:outlineLvl w:val="1"/>
    </w:pPr>
    <w:rPr>
      <w:sz w:val="36"/>
      <w:szCs w:val="36"/>
    </w:rPr>
  </w:style>
  <w:style w:type="paragraph" w:customStyle="1" w:styleId="726">
    <w:name w:val="heading 3_file_1562"/>
    <w:basedOn w:val="179"/>
    <w:qFormat/>
    <w:uiPriority w:val="9"/>
    <w:pPr>
      <w:outlineLvl w:val="2"/>
    </w:pPr>
    <w:rPr>
      <w:sz w:val="27"/>
      <w:szCs w:val="27"/>
    </w:rPr>
  </w:style>
  <w:style w:type="paragraph" w:customStyle="1" w:styleId="727">
    <w:name w:val="heading 4_file_1562"/>
    <w:basedOn w:val="179"/>
    <w:qFormat/>
    <w:uiPriority w:val="9"/>
    <w:pPr>
      <w:outlineLvl w:val="3"/>
    </w:pPr>
  </w:style>
  <w:style w:type="paragraph" w:customStyle="1" w:styleId="728">
    <w:name w:val="heading 5_file_1562"/>
    <w:basedOn w:val="179"/>
    <w:qFormat/>
    <w:uiPriority w:val="9"/>
    <w:pPr>
      <w:outlineLvl w:val="4"/>
    </w:pPr>
    <w:rPr>
      <w:sz w:val="20"/>
      <w:szCs w:val="20"/>
    </w:rPr>
  </w:style>
  <w:style w:type="paragraph" w:customStyle="1" w:styleId="729">
    <w:name w:val="heading 6_file_1562"/>
    <w:basedOn w:val="179"/>
    <w:qFormat/>
    <w:uiPriority w:val="9"/>
    <w:pPr>
      <w:outlineLvl w:val="5"/>
    </w:pPr>
    <w:rPr>
      <w:sz w:val="15"/>
      <w:szCs w:val="15"/>
    </w:rPr>
  </w:style>
  <w:style w:type="character" w:customStyle="1" w:styleId="730">
    <w:name w:val="Default Paragraph Font_file_1562"/>
    <w:semiHidden/>
    <w:unhideWhenUsed/>
    <w:qFormat/>
    <w:uiPriority w:val="1"/>
  </w:style>
  <w:style w:type="table" w:customStyle="1" w:styleId="731">
    <w:name w:val="Normal Table_file_1562"/>
    <w:semiHidden/>
    <w:unhideWhenUsed/>
    <w:qFormat/>
    <w:uiPriority w:val="99"/>
    <w:tblPr>
      <w:tblCellMar>
        <w:top w:w="0" w:type="dxa"/>
        <w:left w:w="108" w:type="dxa"/>
        <w:bottom w:w="0" w:type="dxa"/>
        <w:right w:w="108" w:type="dxa"/>
      </w:tblCellMar>
    </w:tblPr>
  </w:style>
  <w:style w:type="character" w:customStyle="1" w:styleId="732">
    <w:name w:val="Hyperlink_file_1562"/>
    <w:basedOn w:val="730"/>
    <w:semiHidden/>
    <w:unhideWhenUsed/>
    <w:qFormat/>
    <w:uiPriority w:val="99"/>
    <w:rPr>
      <w:color w:val="0782C1"/>
      <w:u w:val="single"/>
    </w:rPr>
  </w:style>
  <w:style w:type="character" w:customStyle="1" w:styleId="733">
    <w:name w:val="FollowedHyperlink_file_1562"/>
    <w:basedOn w:val="730"/>
    <w:semiHidden/>
    <w:unhideWhenUsed/>
    <w:qFormat/>
    <w:uiPriority w:val="99"/>
    <w:rPr>
      <w:color w:val="0782C1"/>
      <w:u w:val="single"/>
    </w:rPr>
  </w:style>
  <w:style w:type="character" w:customStyle="1" w:styleId="734">
    <w:name w:val="标题 1 Char_file_1562"/>
    <w:basedOn w:val="730"/>
    <w:link w:val="4"/>
    <w:qFormat/>
    <w:uiPriority w:val="9"/>
    <w:rPr>
      <w:rFonts w:ascii="宋体" w:hAnsi="宋体" w:eastAsia="宋体" w:cs="宋体"/>
      <w:b/>
      <w:bCs/>
      <w:kern w:val="44"/>
      <w:sz w:val="44"/>
      <w:szCs w:val="44"/>
    </w:rPr>
  </w:style>
  <w:style w:type="character" w:customStyle="1" w:styleId="735">
    <w:name w:val="标题 2 Char_file_1562"/>
    <w:basedOn w:val="730"/>
    <w:link w:val="5"/>
    <w:semiHidden/>
    <w:qFormat/>
    <w:uiPriority w:val="9"/>
    <w:rPr>
      <w:rFonts w:asciiTheme="majorHAnsi" w:hAnsiTheme="majorHAnsi" w:eastAsiaTheme="majorEastAsia" w:cstheme="majorBidi"/>
      <w:b/>
      <w:bCs/>
      <w:sz w:val="32"/>
      <w:szCs w:val="32"/>
    </w:rPr>
  </w:style>
  <w:style w:type="character" w:customStyle="1" w:styleId="736">
    <w:name w:val="标题 3 Char_file_1562"/>
    <w:basedOn w:val="730"/>
    <w:link w:val="6"/>
    <w:semiHidden/>
    <w:qFormat/>
    <w:uiPriority w:val="9"/>
    <w:rPr>
      <w:rFonts w:ascii="宋体" w:hAnsi="宋体" w:eastAsia="宋体" w:cs="宋体"/>
      <w:b/>
      <w:bCs/>
      <w:sz w:val="32"/>
      <w:szCs w:val="32"/>
    </w:rPr>
  </w:style>
  <w:style w:type="character" w:customStyle="1" w:styleId="737">
    <w:name w:val="标题 4 Char_file_1562"/>
    <w:basedOn w:val="730"/>
    <w:link w:val="7"/>
    <w:semiHidden/>
    <w:qFormat/>
    <w:uiPriority w:val="9"/>
    <w:rPr>
      <w:rFonts w:asciiTheme="majorHAnsi" w:hAnsiTheme="majorHAnsi" w:eastAsiaTheme="majorEastAsia" w:cstheme="majorBidi"/>
      <w:b/>
      <w:bCs/>
      <w:sz w:val="28"/>
      <w:szCs w:val="28"/>
    </w:rPr>
  </w:style>
  <w:style w:type="character" w:customStyle="1" w:styleId="738">
    <w:name w:val="标题 5 Char_file_1562"/>
    <w:basedOn w:val="730"/>
    <w:link w:val="8"/>
    <w:semiHidden/>
    <w:qFormat/>
    <w:uiPriority w:val="9"/>
    <w:rPr>
      <w:rFonts w:ascii="宋体" w:hAnsi="宋体" w:eastAsia="宋体" w:cs="宋体"/>
      <w:b/>
      <w:bCs/>
      <w:sz w:val="28"/>
      <w:szCs w:val="28"/>
    </w:rPr>
  </w:style>
  <w:style w:type="character" w:customStyle="1" w:styleId="739">
    <w:name w:val="标题 6 Char_file_1562"/>
    <w:basedOn w:val="730"/>
    <w:link w:val="10"/>
    <w:semiHidden/>
    <w:qFormat/>
    <w:uiPriority w:val="9"/>
    <w:rPr>
      <w:rFonts w:asciiTheme="majorHAnsi" w:hAnsiTheme="majorHAnsi" w:eastAsiaTheme="majorEastAsia" w:cstheme="majorBidi"/>
      <w:b/>
      <w:bCs/>
      <w:sz w:val="24"/>
      <w:szCs w:val="24"/>
    </w:rPr>
  </w:style>
  <w:style w:type="paragraph" w:customStyle="1" w:styleId="740">
    <w:name w:val="cke_editable_file_1562"/>
    <w:basedOn w:val="179"/>
    <w:qFormat/>
    <w:uiPriority w:val="0"/>
    <w:rPr>
      <w:rFonts w:ascii="仿宋_GB2312" w:eastAsia="仿宋_GB2312"/>
    </w:rPr>
  </w:style>
  <w:style w:type="paragraph" w:customStyle="1" w:styleId="741">
    <w:name w:val="marker_file_1562"/>
    <w:basedOn w:val="179"/>
    <w:qFormat/>
    <w:uiPriority w:val="0"/>
    <w:pPr>
      <w:shd w:val="clear" w:color="auto" w:fill="FFFF00"/>
    </w:pPr>
  </w:style>
  <w:style w:type="paragraph" w:customStyle="1" w:styleId="742">
    <w:name w:val="Normal (Web)_file_1562"/>
    <w:basedOn w:val="179"/>
    <w:semiHidden/>
    <w:unhideWhenUsed/>
    <w:qFormat/>
    <w:uiPriority w:val="99"/>
  </w:style>
  <w:style w:type="paragraph" w:customStyle="1" w:styleId="743">
    <w:name w:val="heading 2_file_1563"/>
    <w:basedOn w:val="181"/>
    <w:qFormat/>
    <w:uiPriority w:val="9"/>
    <w:pPr>
      <w:outlineLvl w:val="1"/>
    </w:pPr>
    <w:rPr>
      <w:sz w:val="36"/>
      <w:szCs w:val="36"/>
    </w:rPr>
  </w:style>
  <w:style w:type="paragraph" w:customStyle="1" w:styleId="744">
    <w:name w:val="heading 3_file_1563"/>
    <w:basedOn w:val="181"/>
    <w:qFormat/>
    <w:uiPriority w:val="9"/>
    <w:pPr>
      <w:outlineLvl w:val="2"/>
    </w:pPr>
    <w:rPr>
      <w:sz w:val="27"/>
      <w:szCs w:val="27"/>
    </w:rPr>
  </w:style>
  <w:style w:type="paragraph" w:customStyle="1" w:styleId="745">
    <w:name w:val="heading 4_file_1563"/>
    <w:basedOn w:val="181"/>
    <w:qFormat/>
    <w:uiPriority w:val="9"/>
    <w:pPr>
      <w:outlineLvl w:val="3"/>
    </w:pPr>
  </w:style>
  <w:style w:type="paragraph" w:customStyle="1" w:styleId="746">
    <w:name w:val="heading 5_file_1563"/>
    <w:basedOn w:val="181"/>
    <w:qFormat/>
    <w:uiPriority w:val="9"/>
    <w:pPr>
      <w:outlineLvl w:val="4"/>
    </w:pPr>
    <w:rPr>
      <w:sz w:val="20"/>
      <w:szCs w:val="20"/>
    </w:rPr>
  </w:style>
  <w:style w:type="paragraph" w:customStyle="1" w:styleId="747">
    <w:name w:val="heading 6_file_1563"/>
    <w:basedOn w:val="181"/>
    <w:qFormat/>
    <w:uiPriority w:val="9"/>
    <w:pPr>
      <w:outlineLvl w:val="5"/>
    </w:pPr>
    <w:rPr>
      <w:sz w:val="15"/>
      <w:szCs w:val="15"/>
    </w:rPr>
  </w:style>
  <w:style w:type="character" w:customStyle="1" w:styleId="748">
    <w:name w:val="Default Paragraph Font_file_1563"/>
    <w:semiHidden/>
    <w:unhideWhenUsed/>
    <w:qFormat/>
    <w:uiPriority w:val="1"/>
  </w:style>
  <w:style w:type="table" w:customStyle="1" w:styleId="749">
    <w:name w:val="Normal Table_file_1563"/>
    <w:semiHidden/>
    <w:unhideWhenUsed/>
    <w:qFormat/>
    <w:uiPriority w:val="99"/>
    <w:tblPr>
      <w:tblCellMar>
        <w:top w:w="0" w:type="dxa"/>
        <w:left w:w="108" w:type="dxa"/>
        <w:bottom w:w="0" w:type="dxa"/>
        <w:right w:w="108" w:type="dxa"/>
      </w:tblCellMar>
    </w:tblPr>
  </w:style>
  <w:style w:type="character" w:customStyle="1" w:styleId="750">
    <w:name w:val="Hyperlink_file_1563"/>
    <w:basedOn w:val="748"/>
    <w:semiHidden/>
    <w:unhideWhenUsed/>
    <w:qFormat/>
    <w:uiPriority w:val="99"/>
    <w:rPr>
      <w:color w:val="0782C1"/>
      <w:u w:val="single"/>
    </w:rPr>
  </w:style>
  <w:style w:type="character" w:customStyle="1" w:styleId="751">
    <w:name w:val="FollowedHyperlink_file_1563"/>
    <w:basedOn w:val="748"/>
    <w:semiHidden/>
    <w:unhideWhenUsed/>
    <w:qFormat/>
    <w:uiPriority w:val="99"/>
    <w:rPr>
      <w:color w:val="0782C1"/>
      <w:u w:val="single"/>
    </w:rPr>
  </w:style>
  <w:style w:type="character" w:customStyle="1" w:styleId="752">
    <w:name w:val="标题 1 Char_file_1563"/>
    <w:basedOn w:val="748"/>
    <w:link w:val="4"/>
    <w:qFormat/>
    <w:uiPriority w:val="9"/>
    <w:rPr>
      <w:rFonts w:ascii="宋体" w:hAnsi="宋体" w:eastAsia="宋体" w:cs="宋体"/>
      <w:b/>
      <w:bCs/>
      <w:kern w:val="44"/>
      <w:sz w:val="44"/>
      <w:szCs w:val="44"/>
    </w:rPr>
  </w:style>
  <w:style w:type="character" w:customStyle="1" w:styleId="753">
    <w:name w:val="标题 2 Char_file_1563"/>
    <w:basedOn w:val="748"/>
    <w:link w:val="5"/>
    <w:semiHidden/>
    <w:qFormat/>
    <w:uiPriority w:val="9"/>
    <w:rPr>
      <w:rFonts w:asciiTheme="majorHAnsi" w:hAnsiTheme="majorHAnsi" w:eastAsiaTheme="majorEastAsia" w:cstheme="majorBidi"/>
      <w:b/>
      <w:bCs/>
      <w:sz w:val="32"/>
      <w:szCs w:val="32"/>
    </w:rPr>
  </w:style>
  <w:style w:type="character" w:customStyle="1" w:styleId="754">
    <w:name w:val="标题 3 Char_file_1563"/>
    <w:basedOn w:val="748"/>
    <w:link w:val="6"/>
    <w:semiHidden/>
    <w:qFormat/>
    <w:uiPriority w:val="9"/>
    <w:rPr>
      <w:rFonts w:ascii="宋体" w:hAnsi="宋体" w:eastAsia="宋体" w:cs="宋体"/>
      <w:b/>
      <w:bCs/>
      <w:sz w:val="32"/>
      <w:szCs w:val="32"/>
    </w:rPr>
  </w:style>
  <w:style w:type="character" w:customStyle="1" w:styleId="755">
    <w:name w:val="标题 4 Char_file_1563"/>
    <w:basedOn w:val="748"/>
    <w:link w:val="7"/>
    <w:semiHidden/>
    <w:qFormat/>
    <w:uiPriority w:val="9"/>
    <w:rPr>
      <w:rFonts w:asciiTheme="majorHAnsi" w:hAnsiTheme="majorHAnsi" w:eastAsiaTheme="majorEastAsia" w:cstheme="majorBidi"/>
      <w:b/>
      <w:bCs/>
      <w:sz w:val="28"/>
      <w:szCs w:val="28"/>
    </w:rPr>
  </w:style>
  <w:style w:type="character" w:customStyle="1" w:styleId="756">
    <w:name w:val="标题 5 Char_file_1563"/>
    <w:basedOn w:val="748"/>
    <w:link w:val="8"/>
    <w:semiHidden/>
    <w:qFormat/>
    <w:uiPriority w:val="9"/>
    <w:rPr>
      <w:rFonts w:ascii="宋体" w:hAnsi="宋体" w:eastAsia="宋体" w:cs="宋体"/>
      <w:b/>
      <w:bCs/>
      <w:sz w:val="28"/>
      <w:szCs w:val="28"/>
    </w:rPr>
  </w:style>
  <w:style w:type="character" w:customStyle="1" w:styleId="757">
    <w:name w:val="标题 6 Char_file_1563"/>
    <w:basedOn w:val="748"/>
    <w:link w:val="10"/>
    <w:semiHidden/>
    <w:qFormat/>
    <w:uiPriority w:val="9"/>
    <w:rPr>
      <w:rFonts w:asciiTheme="majorHAnsi" w:hAnsiTheme="majorHAnsi" w:eastAsiaTheme="majorEastAsia" w:cstheme="majorBidi"/>
      <w:b/>
      <w:bCs/>
      <w:sz w:val="24"/>
      <w:szCs w:val="24"/>
    </w:rPr>
  </w:style>
  <w:style w:type="paragraph" w:customStyle="1" w:styleId="758">
    <w:name w:val="cke_editable_file_1563"/>
    <w:basedOn w:val="181"/>
    <w:qFormat/>
    <w:uiPriority w:val="0"/>
    <w:rPr>
      <w:rFonts w:ascii="仿宋_GB2312" w:eastAsia="仿宋_GB2312"/>
    </w:rPr>
  </w:style>
  <w:style w:type="paragraph" w:customStyle="1" w:styleId="759">
    <w:name w:val="marker_file_1563"/>
    <w:basedOn w:val="181"/>
    <w:qFormat/>
    <w:uiPriority w:val="0"/>
    <w:pPr>
      <w:shd w:val="clear" w:color="auto" w:fill="FFFF00"/>
    </w:pPr>
  </w:style>
  <w:style w:type="paragraph" w:customStyle="1" w:styleId="760">
    <w:name w:val="Normal (Web)_file_1563"/>
    <w:basedOn w:val="181"/>
    <w:semiHidden/>
    <w:unhideWhenUsed/>
    <w:qFormat/>
    <w:uiPriority w:val="99"/>
  </w:style>
  <w:style w:type="character" w:customStyle="1" w:styleId="761">
    <w:name w:val="Strong_file_1563"/>
    <w:basedOn w:val="748"/>
    <w:qFormat/>
    <w:uiPriority w:val="22"/>
    <w:rPr>
      <w:b/>
      <w:bCs/>
    </w:rPr>
  </w:style>
  <w:style w:type="paragraph" w:customStyle="1" w:styleId="762">
    <w:name w:val="heading 2_file_1564"/>
    <w:basedOn w:val="183"/>
    <w:qFormat/>
    <w:uiPriority w:val="9"/>
    <w:pPr>
      <w:outlineLvl w:val="1"/>
    </w:pPr>
    <w:rPr>
      <w:sz w:val="36"/>
      <w:szCs w:val="36"/>
    </w:rPr>
  </w:style>
  <w:style w:type="paragraph" w:customStyle="1" w:styleId="763">
    <w:name w:val="heading 3_file_1564"/>
    <w:basedOn w:val="183"/>
    <w:qFormat/>
    <w:uiPriority w:val="9"/>
    <w:pPr>
      <w:outlineLvl w:val="2"/>
    </w:pPr>
    <w:rPr>
      <w:sz w:val="27"/>
      <w:szCs w:val="27"/>
    </w:rPr>
  </w:style>
  <w:style w:type="paragraph" w:customStyle="1" w:styleId="764">
    <w:name w:val="heading 4_file_1564"/>
    <w:basedOn w:val="183"/>
    <w:qFormat/>
    <w:uiPriority w:val="9"/>
    <w:pPr>
      <w:outlineLvl w:val="3"/>
    </w:pPr>
  </w:style>
  <w:style w:type="paragraph" w:customStyle="1" w:styleId="765">
    <w:name w:val="heading 5_file_1564"/>
    <w:basedOn w:val="183"/>
    <w:qFormat/>
    <w:uiPriority w:val="9"/>
    <w:pPr>
      <w:outlineLvl w:val="4"/>
    </w:pPr>
    <w:rPr>
      <w:sz w:val="20"/>
      <w:szCs w:val="20"/>
    </w:rPr>
  </w:style>
  <w:style w:type="paragraph" w:customStyle="1" w:styleId="766">
    <w:name w:val="heading 6_file_1564"/>
    <w:basedOn w:val="183"/>
    <w:qFormat/>
    <w:uiPriority w:val="9"/>
    <w:pPr>
      <w:outlineLvl w:val="5"/>
    </w:pPr>
    <w:rPr>
      <w:sz w:val="15"/>
      <w:szCs w:val="15"/>
    </w:rPr>
  </w:style>
  <w:style w:type="character" w:customStyle="1" w:styleId="767">
    <w:name w:val="Default Paragraph Font_file_1564"/>
    <w:semiHidden/>
    <w:unhideWhenUsed/>
    <w:qFormat/>
    <w:uiPriority w:val="1"/>
  </w:style>
  <w:style w:type="table" w:customStyle="1" w:styleId="768">
    <w:name w:val="Normal Table_file_1564"/>
    <w:semiHidden/>
    <w:unhideWhenUsed/>
    <w:qFormat/>
    <w:uiPriority w:val="99"/>
    <w:tblPr>
      <w:tblCellMar>
        <w:top w:w="0" w:type="dxa"/>
        <w:left w:w="108" w:type="dxa"/>
        <w:bottom w:w="0" w:type="dxa"/>
        <w:right w:w="108" w:type="dxa"/>
      </w:tblCellMar>
    </w:tblPr>
  </w:style>
  <w:style w:type="character" w:customStyle="1" w:styleId="769">
    <w:name w:val="Hyperlink_file_1564"/>
    <w:basedOn w:val="767"/>
    <w:semiHidden/>
    <w:unhideWhenUsed/>
    <w:qFormat/>
    <w:uiPriority w:val="99"/>
    <w:rPr>
      <w:color w:val="0782C1"/>
      <w:u w:val="single"/>
    </w:rPr>
  </w:style>
  <w:style w:type="character" w:customStyle="1" w:styleId="770">
    <w:name w:val="FollowedHyperlink_file_1564"/>
    <w:basedOn w:val="767"/>
    <w:semiHidden/>
    <w:unhideWhenUsed/>
    <w:qFormat/>
    <w:uiPriority w:val="99"/>
    <w:rPr>
      <w:color w:val="0782C1"/>
      <w:u w:val="single"/>
    </w:rPr>
  </w:style>
  <w:style w:type="character" w:customStyle="1" w:styleId="771">
    <w:name w:val="标题 1 Char_file_1564"/>
    <w:basedOn w:val="767"/>
    <w:link w:val="4"/>
    <w:qFormat/>
    <w:uiPriority w:val="9"/>
    <w:rPr>
      <w:rFonts w:ascii="宋体" w:hAnsi="宋体" w:eastAsia="宋体" w:cs="宋体"/>
      <w:b/>
      <w:bCs/>
      <w:kern w:val="44"/>
      <w:sz w:val="44"/>
      <w:szCs w:val="44"/>
    </w:rPr>
  </w:style>
  <w:style w:type="character" w:customStyle="1" w:styleId="772">
    <w:name w:val="标题 2 Char_file_1564"/>
    <w:basedOn w:val="767"/>
    <w:link w:val="5"/>
    <w:semiHidden/>
    <w:qFormat/>
    <w:uiPriority w:val="9"/>
    <w:rPr>
      <w:rFonts w:asciiTheme="majorHAnsi" w:hAnsiTheme="majorHAnsi" w:eastAsiaTheme="majorEastAsia" w:cstheme="majorBidi"/>
      <w:b/>
      <w:bCs/>
      <w:sz w:val="32"/>
      <w:szCs w:val="32"/>
    </w:rPr>
  </w:style>
  <w:style w:type="character" w:customStyle="1" w:styleId="773">
    <w:name w:val="标题 3 Char_file_1564"/>
    <w:basedOn w:val="767"/>
    <w:link w:val="6"/>
    <w:semiHidden/>
    <w:qFormat/>
    <w:uiPriority w:val="9"/>
    <w:rPr>
      <w:rFonts w:ascii="宋体" w:hAnsi="宋体" w:eastAsia="宋体" w:cs="宋体"/>
      <w:b/>
      <w:bCs/>
      <w:sz w:val="32"/>
      <w:szCs w:val="32"/>
    </w:rPr>
  </w:style>
  <w:style w:type="character" w:customStyle="1" w:styleId="774">
    <w:name w:val="标题 4 Char_file_1564"/>
    <w:basedOn w:val="767"/>
    <w:link w:val="7"/>
    <w:semiHidden/>
    <w:qFormat/>
    <w:uiPriority w:val="9"/>
    <w:rPr>
      <w:rFonts w:asciiTheme="majorHAnsi" w:hAnsiTheme="majorHAnsi" w:eastAsiaTheme="majorEastAsia" w:cstheme="majorBidi"/>
      <w:b/>
      <w:bCs/>
      <w:sz w:val="28"/>
      <w:szCs w:val="28"/>
    </w:rPr>
  </w:style>
  <w:style w:type="character" w:customStyle="1" w:styleId="775">
    <w:name w:val="标题 5 Char_file_1564"/>
    <w:basedOn w:val="767"/>
    <w:link w:val="8"/>
    <w:semiHidden/>
    <w:qFormat/>
    <w:uiPriority w:val="9"/>
    <w:rPr>
      <w:rFonts w:ascii="宋体" w:hAnsi="宋体" w:eastAsia="宋体" w:cs="宋体"/>
      <w:b/>
      <w:bCs/>
      <w:sz w:val="28"/>
      <w:szCs w:val="28"/>
    </w:rPr>
  </w:style>
  <w:style w:type="character" w:customStyle="1" w:styleId="776">
    <w:name w:val="标题 6 Char_file_1564"/>
    <w:basedOn w:val="767"/>
    <w:link w:val="10"/>
    <w:semiHidden/>
    <w:qFormat/>
    <w:uiPriority w:val="9"/>
    <w:rPr>
      <w:rFonts w:asciiTheme="majorHAnsi" w:hAnsiTheme="majorHAnsi" w:eastAsiaTheme="majorEastAsia" w:cstheme="majorBidi"/>
      <w:b/>
      <w:bCs/>
      <w:sz w:val="24"/>
      <w:szCs w:val="24"/>
    </w:rPr>
  </w:style>
  <w:style w:type="paragraph" w:customStyle="1" w:styleId="777">
    <w:name w:val="cke_editable_file_1564"/>
    <w:basedOn w:val="183"/>
    <w:qFormat/>
    <w:uiPriority w:val="0"/>
    <w:rPr>
      <w:rFonts w:ascii="仿宋_GB2312" w:eastAsia="仿宋_GB2312"/>
    </w:rPr>
  </w:style>
  <w:style w:type="paragraph" w:customStyle="1" w:styleId="778">
    <w:name w:val="marker_file_1564"/>
    <w:basedOn w:val="183"/>
    <w:qFormat/>
    <w:uiPriority w:val="0"/>
    <w:pPr>
      <w:shd w:val="clear" w:color="auto" w:fill="FFFF00"/>
    </w:pPr>
  </w:style>
  <w:style w:type="paragraph" w:customStyle="1" w:styleId="779">
    <w:name w:val="Normal (Web)_file_1564"/>
    <w:basedOn w:val="183"/>
    <w:semiHidden/>
    <w:unhideWhenUsed/>
    <w:qFormat/>
    <w:uiPriority w:val="99"/>
  </w:style>
  <w:style w:type="paragraph" w:customStyle="1" w:styleId="780">
    <w:name w:val="heading 2_file_1565"/>
    <w:basedOn w:val="185"/>
    <w:qFormat/>
    <w:uiPriority w:val="9"/>
    <w:pPr>
      <w:outlineLvl w:val="1"/>
    </w:pPr>
    <w:rPr>
      <w:sz w:val="36"/>
      <w:szCs w:val="36"/>
    </w:rPr>
  </w:style>
  <w:style w:type="paragraph" w:customStyle="1" w:styleId="781">
    <w:name w:val="heading 3_file_1565"/>
    <w:basedOn w:val="185"/>
    <w:qFormat/>
    <w:uiPriority w:val="9"/>
    <w:pPr>
      <w:outlineLvl w:val="2"/>
    </w:pPr>
    <w:rPr>
      <w:sz w:val="27"/>
      <w:szCs w:val="27"/>
    </w:rPr>
  </w:style>
  <w:style w:type="paragraph" w:customStyle="1" w:styleId="782">
    <w:name w:val="heading 4_file_1565"/>
    <w:basedOn w:val="185"/>
    <w:qFormat/>
    <w:uiPriority w:val="9"/>
    <w:pPr>
      <w:outlineLvl w:val="3"/>
    </w:pPr>
  </w:style>
  <w:style w:type="paragraph" w:customStyle="1" w:styleId="783">
    <w:name w:val="heading 5_file_1565"/>
    <w:basedOn w:val="185"/>
    <w:qFormat/>
    <w:uiPriority w:val="9"/>
    <w:pPr>
      <w:outlineLvl w:val="4"/>
    </w:pPr>
    <w:rPr>
      <w:sz w:val="20"/>
      <w:szCs w:val="20"/>
    </w:rPr>
  </w:style>
  <w:style w:type="paragraph" w:customStyle="1" w:styleId="784">
    <w:name w:val="heading 6_file_1565"/>
    <w:basedOn w:val="185"/>
    <w:qFormat/>
    <w:uiPriority w:val="9"/>
    <w:pPr>
      <w:outlineLvl w:val="5"/>
    </w:pPr>
    <w:rPr>
      <w:sz w:val="15"/>
      <w:szCs w:val="15"/>
    </w:rPr>
  </w:style>
  <w:style w:type="character" w:customStyle="1" w:styleId="785">
    <w:name w:val="Default Paragraph Font_file_1565"/>
    <w:semiHidden/>
    <w:unhideWhenUsed/>
    <w:qFormat/>
    <w:uiPriority w:val="1"/>
  </w:style>
  <w:style w:type="table" w:customStyle="1" w:styleId="786">
    <w:name w:val="Normal Table_file_1565"/>
    <w:semiHidden/>
    <w:unhideWhenUsed/>
    <w:qFormat/>
    <w:uiPriority w:val="99"/>
    <w:tblPr>
      <w:tblCellMar>
        <w:top w:w="0" w:type="dxa"/>
        <w:left w:w="108" w:type="dxa"/>
        <w:bottom w:w="0" w:type="dxa"/>
        <w:right w:w="108" w:type="dxa"/>
      </w:tblCellMar>
    </w:tblPr>
  </w:style>
  <w:style w:type="character" w:customStyle="1" w:styleId="787">
    <w:name w:val="Hyperlink_file_1565"/>
    <w:basedOn w:val="785"/>
    <w:semiHidden/>
    <w:unhideWhenUsed/>
    <w:qFormat/>
    <w:uiPriority w:val="99"/>
    <w:rPr>
      <w:color w:val="0782C1"/>
      <w:u w:val="single"/>
    </w:rPr>
  </w:style>
  <w:style w:type="character" w:customStyle="1" w:styleId="788">
    <w:name w:val="FollowedHyperlink_file_1565"/>
    <w:basedOn w:val="785"/>
    <w:semiHidden/>
    <w:unhideWhenUsed/>
    <w:qFormat/>
    <w:uiPriority w:val="99"/>
    <w:rPr>
      <w:color w:val="0782C1"/>
      <w:u w:val="single"/>
    </w:rPr>
  </w:style>
  <w:style w:type="character" w:customStyle="1" w:styleId="789">
    <w:name w:val="标题 1 Char_file_1565"/>
    <w:basedOn w:val="785"/>
    <w:link w:val="4"/>
    <w:qFormat/>
    <w:uiPriority w:val="9"/>
    <w:rPr>
      <w:rFonts w:ascii="宋体" w:hAnsi="宋体" w:eastAsia="宋体" w:cs="宋体"/>
      <w:b/>
      <w:bCs/>
      <w:kern w:val="44"/>
      <w:sz w:val="44"/>
      <w:szCs w:val="44"/>
    </w:rPr>
  </w:style>
  <w:style w:type="character" w:customStyle="1" w:styleId="790">
    <w:name w:val="标题 2 Char_file_1565"/>
    <w:basedOn w:val="785"/>
    <w:link w:val="5"/>
    <w:semiHidden/>
    <w:qFormat/>
    <w:uiPriority w:val="9"/>
    <w:rPr>
      <w:rFonts w:asciiTheme="majorHAnsi" w:hAnsiTheme="majorHAnsi" w:eastAsiaTheme="majorEastAsia" w:cstheme="majorBidi"/>
      <w:b/>
      <w:bCs/>
      <w:sz w:val="32"/>
      <w:szCs w:val="32"/>
    </w:rPr>
  </w:style>
  <w:style w:type="character" w:customStyle="1" w:styleId="791">
    <w:name w:val="标题 3 Char_file_1565"/>
    <w:basedOn w:val="785"/>
    <w:link w:val="6"/>
    <w:semiHidden/>
    <w:qFormat/>
    <w:uiPriority w:val="9"/>
    <w:rPr>
      <w:rFonts w:ascii="宋体" w:hAnsi="宋体" w:eastAsia="宋体" w:cs="宋体"/>
      <w:b/>
      <w:bCs/>
      <w:sz w:val="32"/>
      <w:szCs w:val="32"/>
    </w:rPr>
  </w:style>
  <w:style w:type="character" w:customStyle="1" w:styleId="792">
    <w:name w:val="标题 4 Char_file_1565"/>
    <w:basedOn w:val="785"/>
    <w:link w:val="7"/>
    <w:semiHidden/>
    <w:qFormat/>
    <w:uiPriority w:val="9"/>
    <w:rPr>
      <w:rFonts w:asciiTheme="majorHAnsi" w:hAnsiTheme="majorHAnsi" w:eastAsiaTheme="majorEastAsia" w:cstheme="majorBidi"/>
      <w:b/>
      <w:bCs/>
      <w:sz w:val="28"/>
      <w:szCs w:val="28"/>
    </w:rPr>
  </w:style>
  <w:style w:type="character" w:customStyle="1" w:styleId="793">
    <w:name w:val="标题 5 Char_file_1565"/>
    <w:basedOn w:val="785"/>
    <w:link w:val="8"/>
    <w:semiHidden/>
    <w:qFormat/>
    <w:uiPriority w:val="9"/>
    <w:rPr>
      <w:rFonts w:ascii="宋体" w:hAnsi="宋体" w:eastAsia="宋体" w:cs="宋体"/>
      <w:b/>
      <w:bCs/>
      <w:sz w:val="28"/>
      <w:szCs w:val="28"/>
    </w:rPr>
  </w:style>
  <w:style w:type="character" w:customStyle="1" w:styleId="794">
    <w:name w:val="标题 6 Char_file_1565"/>
    <w:basedOn w:val="785"/>
    <w:link w:val="10"/>
    <w:semiHidden/>
    <w:qFormat/>
    <w:uiPriority w:val="9"/>
    <w:rPr>
      <w:rFonts w:asciiTheme="majorHAnsi" w:hAnsiTheme="majorHAnsi" w:eastAsiaTheme="majorEastAsia" w:cstheme="majorBidi"/>
      <w:b/>
      <w:bCs/>
      <w:sz w:val="24"/>
      <w:szCs w:val="24"/>
    </w:rPr>
  </w:style>
  <w:style w:type="paragraph" w:customStyle="1" w:styleId="795">
    <w:name w:val="cke_editable_file_1565"/>
    <w:basedOn w:val="185"/>
    <w:qFormat/>
    <w:uiPriority w:val="0"/>
    <w:rPr>
      <w:rFonts w:ascii="仿宋_GB2312" w:eastAsia="仿宋_GB2312"/>
    </w:rPr>
  </w:style>
  <w:style w:type="paragraph" w:customStyle="1" w:styleId="796">
    <w:name w:val="marker_file_1565"/>
    <w:basedOn w:val="185"/>
    <w:qFormat/>
    <w:uiPriority w:val="0"/>
    <w:pPr>
      <w:shd w:val="clear" w:color="auto" w:fill="FFFF00"/>
    </w:pPr>
  </w:style>
  <w:style w:type="paragraph" w:customStyle="1" w:styleId="797">
    <w:name w:val="Normal (Web)_file_1565"/>
    <w:basedOn w:val="185"/>
    <w:semiHidden/>
    <w:unhideWhenUsed/>
    <w:qFormat/>
    <w:uiPriority w:val="99"/>
  </w:style>
  <w:style w:type="paragraph" w:customStyle="1" w:styleId="798">
    <w:name w:val="heading 2_file_1566"/>
    <w:basedOn w:val="187"/>
    <w:qFormat/>
    <w:uiPriority w:val="9"/>
    <w:pPr>
      <w:outlineLvl w:val="1"/>
    </w:pPr>
    <w:rPr>
      <w:sz w:val="36"/>
      <w:szCs w:val="36"/>
    </w:rPr>
  </w:style>
  <w:style w:type="paragraph" w:customStyle="1" w:styleId="799">
    <w:name w:val="heading 3_file_1566"/>
    <w:basedOn w:val="187"/>
    <w:qFormat/>
    <w:uiPriority w:val="9"/>
    <w:pPr>
      <w:outlineLvl w:val="2"/>
    </w:pPr>
    <w:rPr>
      <w:sz w:val="27"/>
      <w:szCs w:val="27"/>
    </w:rPr>
  </w:style>
  <w:style w:type="paragraph" w:customStyle="1" w:styleId="800">
    <w:name w:val="heading 4_file_1566"/>
    <w:basedOn w:val="187"/>
    <w:qFormat/>
    <w:uiPriority w:val="9"/>
    <w:pPr>
      <w:outlineLvl w:val="3"/>
    </w:pPr>
  </w:style>
  <w:style w:type="paragraph" w:customStyle="1" w:styleId="801">
    <w:name w:val="heading 5_file_1566"/>
    <w:basedOn w:val="187"/>
    <w:qFormat/>
    <w:uiPriority w:val="9"/>
    <w:pPr>
      <w:outlineLvl w:val="4"/>
    </w:pPr>
    <w:rPr>
      <w:sz w:val="20"/>
      <w:szCs w:val="20"/>
    </w:rPr>
  </w:style>
  <w:style w:type="paragraph" w:customStyle="1" w:styleId="802">
    <w:name w:val="heading 6_file_1566"/>
    <w:basedOn w:val="187"/>
    <w:qFormat/>
    <w:uiPriority w:val="9"/>
    <w:pPr>
      <w:outlineLvl w:val="5"/>
    </w:pPr>
    <w:rPr>
      <w:sz w:val="15"/>
      <w:szCs w:val="15"/>
    </w:rPr>
  </w:style>
  <w:style w:type="character" w:customStyle="1" w:styleId="803">
    <w:name w:val="Default Paragraph Font_file_1566"/>
    <w:semiHidden/>
    <w:unhideWhenUsed/>
    <w:qFormat/>
    <w:uiPriority w:val="1"/>
  </w:style>
  <w:style w:type="table" w:customStyle="1" w:styleId="804">
    <w:name w:val="Normal Table_file_1566"/>
    <w:semiHidden/>
    <w:unhideWhenUsed/>
    <w:qFormat/>
    <w:uiPriority w:val="99"/>
    <w:tblPr>
      <w:tblCellMar>
        <w:top w:w="0" w:type="dxa"/>
        <w:left w:w="108" w:type="dxa"/>
        <w:bottom w:w="0" w:type="dxa"/>
        <w:right w:w="108" w:type="dxa"/>
      </w:tblCellMar>
    </w:tblPr>
  </w:style>
  <w:style w:type="character" w:customStyle="1" w:styleId="805">
    <w:name w:val="Hyperlink_file_1566"/>
    <w:basedOn w:val="803"/>
    <w:semiHidden/>
    <w:unhideWhenUsed/>
    <w:qFormat/>
    <w:uiPriority w:val="99"/>
    <w:rPr>
      <w:color w:val="0782C1"/>
      <w:u w:val="single"/>
    </w:rPr>
  </w:style>
  <w:style w:type="character" w:customStyle="1" w:styleId="806">
    <w:name w:val="FollowedHyperlink_file_1566"/>
    <w:basedOn w:val="803"/>
    <w:semiHidden/>
    <w:unhideWhenUsed/>
    <w:qFormat/>
    <w:uiPriority w:val="99"/>
    <w:rPr>
      <w:color w:val="0782C1"/>
      <w:u w:val="single"/>
    </w:rPr>
  </w:style>
  <w:style w:type="character" w:customStyle="1" w:styleId="807">
    <w:name w:val="标题 1 Char1"/>
    <w:basedOn w:val="803"/>
    <w:link w:val="4"/>
    <w:qFormat/>
    <w:uiPriority w:val="9"/>
    <w:rPr>
      <w:rFonts w:ascii="宋体" w:hAnsi="宋体" w:eastAsia="宋体" w:cs="宋体"/>
      <w:b/>
      <w:bCs/>
      <w:kern w:val="44"/>
      <w:sz w:val="44"/>
      <w:szCs w:val="44"/>
    </w:rPr>
  </w:style>
  <w:style w:type="character" w:customStyle="1" w:styleId="808">
    <w:name w:val="标题 2 Char"/>
    <w:basedOn w:val="803"/>
    <w:link w:val="5"/>
    <w:semiHidden/>
    <w:qFormat/>
    <w:uiPriority w:val="9"/>
    <w:rPr>
      <w:rFonts w:asciiTheme="majorHAnsi" w:hAnsiTheme="majorHAnsi" w:eastAsiaTheme="majorEastAsia" w:cstheme="majorBidi"/>
      <w:b/>
      <w:bCs/>
      <w:sz w:val="32"/>
      <w:szCs w:val="32"/>
    </w:rPr>
  </w:style>
  <w:style w:type="character" w:customStyle="1" w:styleId="809">
    <w:name w:val="标题 3 Char"/>
    <w:basedOn w:val="803"/>
    <w:link w:val="6"/>
    <w:semiHidden/>
    <w:qFormat/>
    <w:uiPriority w:val="9"/>
    <w:rPr>
      <w:rFonts w:ascii="宋体" w:hAnsi="宋体" w:eastAsia="宋体" w:cs="宋体"/>
      <w:b/>
      <w:bCs/>
      <w:sz w:val="32"/>
      <w:szCs w:val="32"/>
    </w:rPr>
  </w:style>
  <w:style w:type="character" w:customStyle="1" w:styleId="810">
    <w:name w:val="标题 4 Char"/>
    <w:basedOn w:val="803"/>
    <w:link w:val="7"/>
    <w:semiHidden/>
    <w:qFormat/>
    <w:uiPriority w:val="9"/>
    <w:rPr>
      <w:rFonts w:asciiTheme="majorHAnsi" w:hAnsiTheme="majorHAnsi" w:eastAsiaTheme="majorEastAsia" w:cstheme="majorBidi"/>
      <w:b/>
      <w:bCs/>
      <w:sz w:val="28"/>
      <w:szCs w:val="28"/>
    </w:rPr>
  </w:style>
  <w:style w:type="character" w:customStyle="1" w:styleId="811">
    <w:name w:val="标题 5 Char"/>
    <w:basedOn w:val="803"/>
    <w:link w:val="8"/>
    <w:semiHidden/>
    <w:qFormat/>
    <w:uiPriority w:val="9"/>
    <w:rPr>
      <w:rFonts w:ascii="宋体" w:hAnsi="宋体" w:eastAsia="宋体" w:cs="宋体"/>
      <w:b/>
      <w:bCs/>
      <w:sz w:val="28"/>
      <w:szCs w:val="28"/>
    </w:rPr>
  </w:style>
  <w:style w:type="character" w:customStyle="1" w:styleId="812">
    <w:name w:val="标题 6 Char"/>
    <w:basedOn w:val="803"/>
    <w:link w:val="10"/>
    <w:semiHidden/>
    <w:qFormat/>
    <w:uiPriority w:val="9"/>
    <w:rPr>
      <w:rFonts w:asciiTheme="majorHAnsi" w:hAnsiTheme="majorHAnsi" w:eastAsiaTheme="majorEastAsia" w:cstheme="majorBidi"/>
      <w:b/>
      <w:bCs/>
      <w:sz w:val="24"/>
      <w:szCs w:val="24"/>
    </w:rPr>
  </w:style>
  <w:style w:type="paragraph" w:customStyle="1" w:styleId="813">
    <w:name w:val="cke_editable_file_1566"/>
    <w:basedOn w:val="187"/>
    <w:qFormat/>
    <w:uiPriority w:val="0"/>
    <w:rPr>
      <w:rFonts w:ascii="仿宋_GB2312" w:eastAsia="仿宋_GB2312"/>
    </w:rPr>
  </w:style>
  <w:style w:type="paragraph" w:customStyle="1" w:styleId="814">
    <w:name w:val="marker_file_1566"/>
    <w:basedOn w:val="187"/>
    <w:qFormat/>
    <w:uiPriority w:val="0"/>
    <w:pPr>
      <w:shd w:val="clear" w:color="auto" w:fill="FFFF00"/>
    </w:pPr>
  </w:style>
  <w:style w:type="paragraph" w:customStyle="1" w:styleId="815">
    <w:name w:val="Normal (Web)_file_1566"/>
    <w:basedOn w:val="187"/>
    <w:semiHidden/>
    <w:unhideWhenUsed/>
    <w:qFormat/>
    <w:uiPriority w:val="99"/>
  </w:style>
  <w:style w:type="table" w:customStyle="1" w:styleId="816">
    <w:name w:val="Normal Table_file_152"/>
    <w:semiHidden/>
    <w:qFormat/>
    <w:uiPriority w:val="0"/>
    <w:tblPr>
      <w:tblCellMar>
        <w:top w:w="0" w:type="dxa"/>
        <w:left w:w="108" w:type="dxa"/>
        <w:bottom w:w="0" w:type="dxa"/>
        <w:right w:w="108" w:type="dxa"/>
      </w:tblCellMar>
    </w:tblPr>
  </w:style>
  <w:style w:type="paragraph" w:customStyle="1" w:styleId="817">
    <w:name w:val="Normal (Web)_file_163_file_101"/>
    <w:basedOn w:val="818"/>
    <w:unhideWhenUsed/>
    <w:qFormat/>
    <w:uiPriority w:val="99"/>
    <w:pPr>
      <w:spacing w:before="100" w:beforeAutospacing="1" w:after="100" w:afterAutospacing="1"/>
    </w:pPr>
  </w:style>
  <w:style w:type="paragraph" w:customStyle="1" w:styleId="818">
    <w:name w:val="Normal_file_163_file_101"/>
    <w:qFormat/>
    <w:uiPriority w:val="0"/>
    <w:rPr>
      <w:rFonts w:ascii="宋体" w:hAnsi="宋体" w:eastAsia="宋体" w:cs="宋体"/>
      <w:sz w:val="24"/>
      <w:szCs w:val="24"/>
      <w:lang w:val="en-US" w:eastAsia="zh-CN" w:bidi="ar-SA"/>
    </w:rPr>
  </w:style>
  <w:style w:type="paragraph" w:customStyle="1" w:styleId="819">
    <w:name w:val="Normal (Web)_file_836"/>
    <w:basedOn w:val="820"/>
    <w:semiHidden/>
    <w:unhideWhenUsed/>
    <w:qFormat/>
    <w:uiPriority w:val="99"/>
  </w:style>
  <w:style w:type="paragraph" w:customStyle="1" w:styleId="820">
    <w:name w:val="Normal_file_836"/>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77</Pages>
  <Words>33587</Words>
  <Characters>36094</Characters>
  <Lines>302</Lines>
  <Paragraphs>85</Paragraphs>
  <TotalTime>657</TotalTime>
  <ScaleCrop>false</ScaleCrop>
  <LinksUpToDate>false</LinksUpToDate>
  <CharactersWithSpaces>40262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Administrator</cp:lastModifiedBy>
  <cp:lastPrinted>2018-06-13T03:11:00Z</cp:lastPrinted>
  <dcterms:modified xsi:type="dcterms:W3CDTF">2024-11-20T03:22:42Z</dcterms:modified>
  <dc:title>询价通知书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822B224AF224480C8E59801A957E57C1_13</vt:lpwstr>
  </property>
</Properties>
</file>