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6075F5">
      <w:pPr>
        <w:jc w:val="center"/>
        <w:rPr>
          <w:rFonts w:hint="eastAsia" w:ascii="楷体_GB2312" w:hAnsi="宋体" w:eastAsia="楷体_GB2312"/>
          <w:b/>
          <w:sz w:val="48"/>
          <w:szCs w:val="48"/>
          <w:highlight w:val="none"/>
          <w:lang w:eastAsia="zh-CN"/>
        </w:rPr>
      </w:pPr>
      <w:r>
        <w:rPr>
          <w:rFonts w:hint="eastAsia" w:ascii="楷体_GB2312" w:hAnsi="宋体" w:eastAsia="楷体_GB2312"/>
          <w:b/>
          <w:sz w:val="48"/>
          <w:szCs w:val="48"/>
          <w:highlight w:val="none"/>
          <w:lang w:eastAsia="zh-CN"/>
        </w:rPr>
        <w:drawing>
          <wp:inline distT="0" distB="0" distL="114300" distR="114300">
            <wp:extent cx="5859145" cy="8423910"/>
            <wp:effectExtent l="0" t="0" r="8255" b="15240"/>
            <wp:docPr id="2" name="图片 2" descr="微信图片_2025022409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224093252"/>
                    <pic:cNvPicPr>
                      <a:picLocks noChangeAspect="1"/>
                    </pic:cNvPicPr>
                  </pic:nvPicPr>
                  <pic:blipFill>
                    <a:blip r:embed="rId31"/>
                    <a:stretch>
                      <a:fillRect/>
                    </a:stretch>
                  </pic:blipFill>
                  <pic:spPr>
                    <a:xfrm>
                      <a:off x="0" y="0"/>
                      <a:ext cx="5859145" cy="8423910"/>
                    </a:xfrm>
                    <a:prstGeom prst="rect">
                      <a:avLst/>
                    </a:prstGeom>
                  </pic:spPr>
                </pic:pic>
              </a:graphicData>
            </a:graphic>
          </wp:inline>
        </w:drawing>
      </w:r>
    </w:p>
    <w:p w14:paraId="4C07194F">
      <w:pPr>
        <w:jc w:val="left"/>
        <w:rPr>
          <w:rFonts w:hint="eastAsia" w:ascii="楷体_GB2312" w:hAnsi="宋体" w:eastAsia="楷体_GB2312"/>
          <w:b/>
          <w:sz w:val="48"/>
          <w:szCs w:val="48"/>
          <w:highlight w:val="none"/>
        </w:rPr>
      </w:pPr>
      <w:r>
        <w:rPr>
          <w:rFonts w:hint="eastAsia" w:ascii="楷体_GB2312" w:hAnsi="宋体" w:eastAsia="楷体_GB2312"/>
          <w:b/>
          <w:sz w:val="48"/>
          <w:szCs w:val="48"/>
          <w:highlight w:val="none"/>
        </w:rPr>
        <w:br w:type="page"/>
      </w:r>
    </w:p>
    <w:p w14:paraId="1C5A5E4D">
      <w:pPr>
        <w:jc w:val="center"/>
        <w:rPr>
          <w:rFonts w:hint="eastAsia" w:ascii="楷体_GB2312" w:hAnsi="宋体"/>
          <w:b/>
          <w:sz w:val="84"/>
          <w:szCs w:val="84"/>
          <w:highlight w:val="none"/>
        </w:rPr>
      </w:pPr>
      <w:r>
        <w:rPr>
          <w:rFonts w:hint="eastAsia" w:ascii="楷体_GB2312" w:hAnsi="宋体" w:eastAsia="楷体_GB2312"/>
          <w:b/>
          <w:sz w:val="48"/>
          <w:szCs w:val="48"/>
          <w:highlight w:val="none"/>
        </w:rPr>
        <w:t>广西德元工程项目管理有限责任公司</w:t>
      </w:r>
    </w:p>
    <w:p w14:paraId="71C025EC">
      <w:pPr>
        <w:jc w:val="center"/>
        <w:rPr>
          <w:rFonts w:ascii="宋体" w:hAnsi="宋体"/>
          <w:b/>
          <w:bCs/>
          <w:sz w:val="28"/>
          <w:szCs w:val="28"/>
          <w:highlight w:val="none"/>
        </w:rPr>
      </w:pPr>
    </w:p>
    <w:p w14:paraId="7BE9A9A5">
      <w:pPr>
        <w:jc w:val="center"/>
        <w:rPr>
          <w:rFonts w:hint="eastAsia" w:ascii="宋体" w:hAnsi="宋体"/>
          <w:b/>
          <w:bCs/>
          <w:sz w:val="28"/>
          <w:szCs w:val="28"/>
          <w:highlight w:val="none"/>
        </w:rPr>
      </w:pPr>
    </w:p>
    <w:p w14:paraId="0901C0F7">
      <w:pPr>
        <w:jc w:val="center"/>
        <w:rPr>
          <w:rFonts w:hint="eastAsia" w:ascii="宋体" w:hAnsi="宋体"/>
          <w:b/>
          <w:bCs/>
          <w:sz w:val="28"/>
          <w:szCs w:val="28"/>
          <w:highlight w:val="none"/>
        </w:rPr>
      </w:pPr>
    </w:p>
    <w:p w14:paraId="0040CE9D">
      <w:pPr>
        <w:jc w:val="center"/>
        <w:rPr>
          <w:rFonts w:ascii="宋体" w:hAnsi="宋体"/>
          <w:b/>
          <w:bCs/>
          <w:sz w:val="28"/>
          <w:szCs w:val="28"/>
          <w:highlight w:val="none"/>
        </w:rPr>
      </w:pPr>
      <w:r>
        <w:rPr>
          <w:rFonts w:hint="eastAsia" w:ascii="宋体" w:hAnsi="宋体"/>
          <w:b/>
          <w:bCs/>
          <w:sz w:val="28"/>
          <w:szCs w:val="28"/>
          <w:highlight w:val="none"/>
        </w:rPr>
        <w:drawing>
          <wp:inline distT="0" distB="0" distL="114300" distR="114300">
            <wp:extent cx="1646555" cy="1647825"/>
            <wp:effectExtent l="0" t="0" r="10795" b="9525"/>
            <wp:docPr id="1" name="图片 1" descr="QQ图片2024071011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40710112505"/>
                    <pic:cNvPicPr>
                      <a:picLocks noChangeAspect="1"/>
                    </pic:cNvPicPr>
                  </pic:nvPicPr>
                  <pic:blipFill>
                    <a:blip r:embed="rId32"/>
                    <a:stretch>
                      <a:fillRect/>
                    </a:stretch>
                  </pic:blipFill>
                  <pic:spPr>
                    <a:xfrm>
                      <a:off x="0" y="0"/>
                      <a:ext cx="1646555" cy="1647825"/>
                    </a:xfrm>
                    <a:prstGeom prst="rect">
                      <a:avLst/>
                    </a:prstGeom>
                    <a:noFill/>
                    <a:ln>
                      <a:noFill/>
                    </a:ln>
                  </pic:spPr>
                </pic:pic>
              </a:graphicData>
            </a:graphic>
          </wp:inline>
        </w:drawing>
      </w:r>
    </w:p>
    <w:p w14:paraId="6158171F">
      <w:pPr>
        <w:jc w:val="center"/>
        <w:rPr>
          <w:rFonts w:ascii="宋体" w:hAnsi="宋体"/>
          <w:b/>
          <w:bCs/>
          <w:sz w:val="28"/>
          <w:szCs w:val="28"/>
          <w:highlight w:val="none"/>
        </w:rPr>
      </w:pPr>
    </w:p>
    <w:p w14:paraId="4CC18948">
      <w:pPr>
        <w:spacing w:before="120" w:beforeLines="50"/>
        <w:rPr>
          <w:rFonts w:hint="eastAsia" w:ascii="宋体" w:hAnsi="宋体" w:cs="宋体"/>
          <w:b/>
          <w:sz w:val="48"/>
          <w:szCs w:val="48"/>
          <w:highlight w:val="none"/>
        </w:rPr>
      </w:pPr>
    </w:p>
    <w:p w14:paraId="0E163C08">
      <w:pPr>
        <w:spacing w:before="120" w:beforeLines="50" w:line="720" w:lineRule="auto"/>
        <w:jc w:val="center"/>
        <w:rPr>
          <w:rFonts w:hint="eastAsia" w:ascii="宋体" w:hAnsi="宋体" w:cs="宋体"/>
          <w:b/>
          <w:sz w:val="52"/>
          <w:szCs w:val="52"/>
          <w:highlight w:val="none"/>
        </w:rPr>
      </w:pPr>
      <w:r>
        <w:rPr>
          <w:rFonts w:hint="eastAsia" w:ascii="宋体" w:hAnsi="宋体" w:cs="宋体"/>
          <w:b/>
          <w:sz w:val="52"/>
          <w:szCs w:val="52"/>
          <w:highlight w:val="none"/>
          <w:lang w:eastAsia="zh-CN"/>
        </w:rPr>
        <w:t>公开招标</w:t>
      </w:r>
      <w:r>
        <w:rPr>
          <w:rFonts w:hint="eastAsia" w:ascii="宋体" w:hAnsi="宋体" w:cs="宋体"/>
          <w:b/>
          <w:sz w:val="52"/>
          <w:szCs w:val="52"/>
          <w:highlight w:val="none"/>
        </w:rPr>
        <w:t>文件</w:t>
      </w:r>
    </w:p>
    <w:p w14:paraId="4B37EE2C">
      <w:pPr>
        <w:pStyle w:val="20"/>
        <w:ind w:firstLine="562"/>
        <w:rPr>
          <w:sz w:val="28"/>
          <w:szCs w:val="28"/>
          <w:highlight w:val="none"/>
        </w:rPr>
      </w:pPr>
    </w:p>
    <w:p w14:paraId="74867443">
      <w:pPr>
        <w:spacing w:line="360" w:lineRule="auto"/>
        <w:ind w:firstLine="964" w:firstLineChars="300"/>
        <w:rPr>
          <w:rFonts w:hint="eastAsia" w:ascii="宋体" w:hAnsi="宋体" w:eastAsia="宋体"/>
          <w:b/>
          <w:sz w:val="32"/>
          <w:szCs w:val="32"/>
          <w:highlight w:val="none"/>
          <w:lang w:eastAsia="zh-CN"/>
        </w:rPr>
      </w:pPr>
      <w:r>
        <w:rPr>
          <w:rFonts w:hint="eastAsia"/>
          <w:b/>
          <w:bCs/>
          <w:sz w:val="32"/>
          <w:szCs w:val="32"/>
          <w:highlight w:val="none"/>
        </w:rPr>
        <w:t>项目名称：</w:t>
      </w:r>
      <w:r>
        <w:rPr>
          <w:rFonts w:hint="eastAsia" w:ascii="宋体" w:hAnsi="宋体"/>
          <w:b/>
          <w:sz w:val="32"/>
          <w:szCs w:val="32"/>
          <w:highlight w:val="none"/>
        </w:rPr>
        <w:t>广西医科大学</w:t>
      </w:r>
      <w:r>
        <w:rPr>
          <w:rFonts w:hint="eastAsia" w:ascii="宋体" w:hAnsi="宋体"/>
          <w:b/>
          <w:sz w:val="32"/>
          <w:szCs w:val="32"/>
          <w:highlight w:val="none"/>
          <w:lang w:eastAsia="zh-CN"/>
        </w:rPr>
        <w:t>第一附属医院</w:t>
      </w:r>
      <w:r>
        <w:rPr>
          <w:rFonts w:hint="eastAsia"/>
          <w:b/>
          <w:bCs/>
          <w:sz w:val="32"/>
          <w:szCs w:val="32"/>
          <w:highlight w:val="none"/>
          <w:lang w:eastAsia="zh-CN"/>
        </w:rPr>
        <w:t>医疗辅助服务采购</w:t>
      </w:r>
    </w:p>
    <w:p w14:paraId="7AC61824">
      <w:pPr>
        <w:spacing w:line="360" w:lineRule="auto"/>
        <w:ind w:firstLine="964" w:firstLineChars="300"/>
        <w:rPr>
          <w:rFonts w:hint="eastAsia" w:ascii="宋体" w:hAnsi="宋体"/>
          <w:b/>
          <w:sz w:val="32"/>
          <w:szCs w:val="32"/>
          <w:highlight w:val="none"/>
        </w:rPr>
      </w:pPr>
    </w:p>
    <w:p w14:paraId="43E9D0AA">
      <w:pPr>
        <w:spacing w:line="360" w:lineRule="auto"/>
        <w:ind w:firstLine="964" w:firstLineChars="300"/>
        <w:rPr>
          <w:rFonts w:hint="eastAsia" w:ascii="宋体" w:hAnsi="宋体"/>
          <w:b/>
          <w:sz w:val="32"/>
          <w:szCs w:val="32"/>
          <w:highlight w:val="none"/>
        </w:rPr>
      </w:pPr>
      <w:r>
        <w:rPr>
          <w:rFonts w:hint="eastAsia" w:ascii="宋体" w:hAnsi="宋体"/>
          <w:b/>
          <w:sz w:val="32"/>
          <w:szCs w:val="32"/>
          <w:highlight w:val="none"/>
        </w:rPr>
        <w:t xml:space="preserve">项目编号：GXZC2024-G3-006536-GXDY  </w:t>
      </w:r>
    </w:p>
    <w:p w14:paraId="05FE72E5">
      <w:pPr>
        <w:spacing w:line="360" w:lineRule="auto"/>
        <w:jc w:val="center"/>
        <w:rPr>
          <w:rFonts w:hint="eastAsia" w:ascii="宋体" w:hAnsi="宋体"/>
          <w:b/>
          <w:sz w:val="32"/>
          <w:szCs w:val="32"/>
          <w:highlight w:val="none"/>
        </w:rPr>
      </w:pPr>
    </w:p>
    <w:p w14:paraId="0E5B8E2F">
      <w:pPr>
        <w:spacing w:line="360" w:lineRule="auto"/>
        <w:ind w:firstLine="964" w:firstLineChars="300"/>
        <w:rPr>
          <w:rFonts w:hint="eastAsia" w:ascii="宋体" w:hAnsi="宋体" w:eastAsia="宋体"/>
          <w:b/>
          <w:sz w:val="32"/>
          <w:szCs w:val="32"/>
          <w:highlight w:val="none"/>
          <w:lang w:eastAsia="zh-CN"/>
        </w:rPr>
      </w:pPr>
      <w:r>
        <w:rPr>
          <w:rFonts w:hint="eastAsia" w:ascii="宋体" w:hAnsi="宋体"/>
          <w:b/>
          <w:sz w:val="32"/>
          <w:szCs w:val="32"/>
          <w:highlight w:val="none"/>
        </w:rPr>
        <w:t>采 购 人：广西医科大学</w:t>
      </w:r>
      <w:r>
        <w:rPr>
          <w:rFonts w:hint="eastAsia" w:ascii="宋体" w:hAnsi="宋体"/>
          <w:b/>
          <w:sz w:val="32"/>
          <w:szCs w:val="32"/>
          <w:highlight w:val="none"/>
          <w:lang w:eastAsia="zh-CN"/>
        </w:rPr>
        <w:t>第一附属医院</w:t>
      </w:r>
    </w:p>
    <w:p w14:paraId="3BB63B07">
      <w:pPr>
        <w:spacing w:line="360" w:lineRule="auto"/>
        <w:jc w:val="center"/>
        <w:rPr>
          <w:rFonts w:hint="eastAsia" w:ascii="宋体" w:hAnsi="宋体"/>
          <w:b/>
          <w:sz w:val="32"/>
          <w:szCs w:val="32"/>
          <w:highlight w:val="none"/>
        </w:rPr>
      </w:pPr>
    </w:p>
    <w:p w14:paraId="44C56991">
      <w:pPr>
        <w:spacing w:line="360" w:lineRule="auto"/>
        <w:ind w:firstLine="964" w:firstLineChars="300"/>
        <w:rPr>
          <w:rFonts w:hint="eastAsia" w:ascii="宋体" w:hAnsi="宋体"/>
          <w:b/>
          <w:sz w:val="32"/>
          <w:szCs w:val="32"/>
          <w:highlight w:val="none"/>
        </w:rPr>
      </w:pPr>
      <w:r>
        <w:rPr>
          <w:rFonts w:hint="eastAsia" w:ascii="宋体" w:hAnsi="宋体"/>
          <w:b/>
          <w:sz w:val="32"/>
          <w:szCs w:val="32"/>
          <w:highlight w:val="none"/>
        </w:rPr>
        <w:t xml:space="preserve">采购代理机构：广西德元工程项目管理有限责任公司 </w:t>
      </w:r>
    </w:p>
    <w:p w14:paraId="210C21B9">
      <w:pPr>
        <w:spacing w:line="360" w:lineRule="auto"/>
        <w:jc w:val="center"/>
        <w:rPr>
          <w:rFonts w:hint="eastAsia" w:ascii="宋体" w:hAnsi="宋体"/>
          <w:b/>
          <w:sz w:val="32"/>
          <w:szCs w:val="32"/>
          <w:highlight w:val="none"/>
        </w:rPr>
      </w:pPr>
    </w:p>
    <w:p w14:paraId="18336D09">
      <w:pPr>
        <w:spacing w:line="360" w:lineRule="auto"/>
        <w:rPr>
          <w:rFonts w:hint="eastAsia" w:ascii="宋体" w:hAnsi="宋体" w:eastAsia="宋体"/>
          <w:b/>
          <w:bCs/>
          <w:color w:val="000000"/>
          <w:sz w:val="72"/>
          <w:szCs w:val="72"/>
          <w:highlight w:val="none"/>
          <w:lang w:val="en-US" w:eastAsia="zh-CN"/>
        </w:rPr>
      </w:pPr>
      <w:r>
        <w:rPr>
          <w:rFonts w:hint="eastAsia" w:ascii="宋体" w:hAnsi="宋体"/>
          <w:b/>
          <w:sz w:val="32"/>
          <w:szCs w:val="32"/>
          <w:highlight w:val="none"/>
        </w:rPr>
        <w:t xml:space="preserve">      日期：202</w:t>
      </w:r>
      <w:r>
        <w:rPr>
          <w:rFonts w:hint="eastAsia" w:ascii="宋体" w:hAnsi="宋体"/>
          <w:b/>
          <w:sz w:val="32"/>
          <w:szCs w:val="32"/>
          <w:highlight w:val="none"/>
          <w:lang w:val="en-US" w:eastAsia="zh-CN"/>
        </w:rPr>
        <w:t xml:space="preserve">5 </w:t>
      </w:r>
      <w:r>
        <w:rPr>
          <w:rFonts w:hint="eastAsia" w:ascii="宋体" w:hAnsi="宋体"/>
          <w:b/>
          <w:sz w:val="32"/>
          <w:szCs w:val="32"/>
          <w:highlight w:val="none"/>
        </w:rPr>
        <w:t xml:space="preserve">年 </w:t>
      </w:r>
      <w:r>
        <w:rPr>
          <w:rFonts w:hint="eastAsia" w:ascii="宋体" w:hAnsi="宋体"/>
          <w:b/>
          <w:sz w:val="32"/>
          <w:szCs w:val="32"/>
          <w:highlight w:val="none"/>
          <w:lang w:val="en-US" w:eastAsia="zh-CN"/>
        </w:rPr>
        <w:t xml:space="preserve">2 </w:t>
      </w:r>
      <w:r>
        <w:rPr>
          <w:rFonts w:hint="eastAsia" w:ascii="宋体" w:hAnsi="宋体"/>
          <w:b/>
          <w:sz w:val="32"/>
          <w:szCs w:val="32"/>
          <w:highlight w:val="none"/>
        </w:rPr>
        <w:t>月</w:t>
      </w:r>
      <w:r>
        <w:rPr>
          <w:rFonts w:hint="eastAsia" w:ascii="宋体" w:hAnsi="宋体"/>
          <w:b/>
          <w:sz w:val="32"/>
          <w:szCs w:val="32"/>
          <w:highlight w:val="none"/>
          <w:lang w:val="en-US" w:eastAsia="zh-CN"/>
        </w:rPr>
        <w:t xml:space="preserve"> 24</w:t>
      </w:r>
      <w:bookmarkStart w:id="153" w:name="_GoBack"/>
      <w:bookmarkEnd w:id="153"/>
      <w:r>
        <w:rPr>
          <w:rFonts w:hint="eastAsia" w:ascii="宋体" w:hAnsi="宋体"/>
          <w:b/>
          <w:sz w:val="32"/>
          <w:szCs w:val="32"/>
          <w:highlight w:val="none"/>
          <w:lang w:val="en-US" w:eastAsia="zh-CN"/>
        </w:rPr>
        <w:t xml:space="preserve"> 日</w:t>
      </w:r>
    </w:p>
    <w:p w14:paraId="6FC8A385">
      <w:pPr>
        <w:pStyle w:val="20"/>
        <w:spacing w:line="360" w:lineRule="auto"/>
        <w:jc w:val="center"/>
        <w:rPr>
          <w:rFonts w:hint="eastAsia" w:hAnsi="宋体"/>
          <w:b/>
          <w:color w:val="000000"/>
          <w:sz w:val="44"/>
          <w:szCs w:val="44"/>
          <w:highlight w:val="none"/>
        </w:rPr>
        <w:sectPr>
          <w:headerReference r:id="rId3" w:type="first"/>
          <w:footerReference r:id="rId5" w:type="first"/>
          <w:footerReference r:id="rId4" w:type="default"/>
          <w:pgSz w:w="11906" w:h="16838"/>
          <w:pgMar w:top="1554" w:right="1312" w:bottom="1134" w:left="1354" w:header="454" w:footer="1020" w:gutter="0"/>
          <w:pgNumType w:start="1"/>
          <w:cols w:space="720" w:num="1"/>
          <w:titlePg/>
          <w:docGrid w:linePitch="312" w:charSpace="0"/>
        </w:sectPr>
      </w:pPr>
    </w:p>
    <w:p w14:paraId="33D5BE0D">
      <w:pPr>
        <w:pStyle w:val="20"/>
        <w:snapToGrid w:val="0"/>
        <w:spacing w:before="50" w:after="120" w:line="360" w:lineRule="auto"/>
        <w:ind w:firstLine="3373" w:firstLineChars="700"/>
        <w:rPr>
          <w:rFonts w:hint="eastAsia" w:hAnsi="宋体" w:cs="宋体"/>
          <w:b/>
          <w:sz w:val="48"/>
          <w:szCs w:val="48"/>
        </w:rPr>
      </w:pPr>
      <w:r>
        <w:rPr>
          <w:rFonts w:hint="eastAsia" w:hAnsi="宋体" w:cs="宋体"/>
          <w:b/>
          <w:sz w:val="48"/>
          <w:szCs w:val="48"/>
        </w:rPr>
        <w:t>目     录</w:t>
      </w:r>
    </w:p>
    <w:p w14:paraId="59A92A0C">
      <w:pPr>
        <w:pStyle w:val="27"/>
        <w:tabs>
          <w:tab w:val="right" w:leader="dot" w:pos="9240"/>
        </w:tabs>
        <w:spacing w:before="0" w:after="0" w:line="360" w:lineRule="auto"/>
        <w:rPr>
          <w:rFonts w:hint="eastAsia" w:ascii="宋体" w:hAnsi="宋体" w:cs="宋体"/>
          <w:b w:val="0"/>
          <w:bCs w:val="0"/>
          <w:caps w:val="0"/>
          <w:sz w:val="21"/>
          <w:szCs w:val="21"/>
          <w:u w:val="none"/>
        </w:rPr>
      </w:pPr>
      <w:r>
        <w:rPr>
          <w:rFonts w:hint="eastAsia" w:ascii="宋体" w:hAnsi="宋体" w:cs="宋体"/>
          <w:b w:val="0"/>
          <w:bCs w:val="0"/>
          <w:caps w:val="0"/>
          <w:sz w:val="21"/>
          <w:szCs w:val="21"/>
          <w:u w:val="none"/>
        </w:rPr>
        <w:fldChar w:fldCharType="begin"/>
      </w:r>
      <w:r>
        <w:rPr>
          <w:rFonts w:hint="eastAsia" w:ascii="宋体" w:hAnsi="宋体" w:cs="宋体"/>
          <w:b w:val="0"/>
          <w:bCs w:val="0"/>
          <w:caps w:val="0"/>
          <w:sz w:val="21"/>
          <w:szCs w:val="21"/>
          <w:u w:val="none"/>
        </w:rPr>
        <w:instrText xml:space="preserve"> HYPERLINK \l _Toc26245 </w:instrText>
      </w:r>
      <w:r>
        <w:rPr>
          <w:rFonts w:hint="eastAsia" w:ascii="宋体" w:hAnsi="宋体" w:cs="宋体"/>
          <w:b w:val="0"/>
          <w:bCs w:val="0"/>
          <w:caps w:val="0"/>
          <w:sz w:val="21"/>
          <w:szCs w:val="21"/>
          <w:u w:val="none"/>
        </w:rPr>
        <w:fldChar w:fldCharType="separate"/>
      </w:r>
      <w:r>
        <w:rPr>
          <w:rFonts w:hint="eastAsia" w:ascii="宋体" w:hAnsi="宋体" w:cs="宋体"/>
          <w:b w:val="0"/>
          <w:bCs w:val="0"/>
          <w:sz w:val="21"/>
          <w:szCs w:val="21"/>
          <w:u w:val="none"/>
        </w:rPr>
        <w:t>第一章  招标公告</w:t>
      </w:r>
      <w:r>
        <w:rPr>
          <w:rFonts w:hint="eastAsia" w:ascii="宋体" w:hAnsi="宋体" w:cs="宋体"/>
          <w:b w:val="0"/>
          <w:bCs w:val="0"/>
          <w:sz w:val="21"/>
          <w:szCs w:val="21"/>
          <w:u w:val="none"/>
        </w:rPr>
        <w:tab/>
      </w:r>
      <w:r>
        <w:rPr>
          <w:rFonts w:hint="eastAsia" w:ascii="宋体" w:hAnsi="宋体" w:cs="宋体"/>
          <w:b w:val="0"/>
          <w:bCs w:val="0"/>
          <w:sz w:val="21"/>
          <w:szCs w:val="21"/>
          <w:u w:val="none"/>
          <w:lang w:val="en-US" w:eastAsia="zh-CN"/>
        </w:rPr>
        <w:t>2</w:t>
      </w:r>
      <w:r>
        <w:rPr>
          <w:rFonts w:hint="eastAsia" w:ascii="宋体" w:hAnsi="宋体" w:cs="宋体"/>
          <w:b w:val="0"/>
          <w:bCs w:val="0"/>
          <w:caps w:val="0"/>
          <w:sz w:val="21"/>
          <w:szCs w:val="21"/>
          <w:u w:val="none"/>
        </w:rPr>
        <w:fldChar w:fldCharType="end"/>
      </w:r>
    </w:p>
    <w:p w14:paraId="7E4877F0">
      <w:pPr>
        <w:pStyle w:val="27"/>
        <w:tabs>
          <w:tab w:val="right" w:leader="dot" w:pos="9240"/>
        </w:tabs>
        <w:spacing w:before="0" w:after="0" w:line="360" w:lineRule="auto"/>
        <w:rPr>
          <w:rFonts w:hint="eastAsia" w:ascii="宋体" w:hAnsi="宋体" w:cs="宋体"/>
          <w:b w:val="0"/>
          <w:bCs w:val="0"/>
          <w:sz w:val="21"/>
          <w:szCs w:val="21"/>
          <w:u w:val="none"/>
        </w:rPr>
      </w:pPr>
      <w:r>
        <w:rPr>
          <w:rFonts w:hint="eastAsia" w:ascii="宋体" w:hAnsi="宋体" w:cs="宋体"/>
          <w:b w:val="0"/>
          <w:bCs w:val="0"/>
          <w:caps w:val="0"/>
          <w:sz w:val="21"/>
          <w:szCs w:val="21"/>
          <w:u w:val="none"/>
        </w:rPr>
        <w:fldChar w:fldCharType="begin"/>
      </w:r>
      <w:r>
        <w:rPr>
          <w:rFonts w:hint="eastAsia" w:ascii="宋体" w:hAnsi="宋体" w:cs="宋体"/>
          <w:b w:val="0"/>
          <w:bCs w:val="0"/>
          <w:caps w:val="0"/>
          <w:sz w:val="21"/>
          <w:szCs w:val="21"/>
          <w:u w:val="none"/>
        </w:rPr>
        <w:instrText xml:space="preserve"> TOC \o "1-3" \h \z \u </w:instrText>
      </w:r>
      <w:r>
        <w:rPr>
          <w:rFonts w:hint="eastAsia" w:ascii="宋体" w:hAnsi="宋体" w:cs="宋体"/>
          <w:b w:val="0"/>
          <w:bCs w:val="0"/>
          <w:caps w:val="0"/>
          <w:sz w:val="21"/>
          <w:szCs w:val="21"/>
          <w:u w:val="none"/>
        </w:rPr>
        <w:fldChar w:fldCharType="separate"/>
      </w:r>
      <w:r>
        <w:rPr>
          <w:rFonts w:hint="eastAsia" w:ascii="宋体" w:hAnsi="宋体" w:cs="宋体"/>
          <w:b w:val="0"/>
          <w:bCs w:val="0"/>
          <w:caps w:val="0"/>
          <w:sz w:val="21"/>
          <w:szCs w:val="21"/>
          <w:u w:val="none"/>
        </w:rPr>
        <w:fldChar w:fldCharType="begin"/>
      </w:r>
      <w:r>
        <w:rPr>
          <w:rFonts w:hint="eastAsia" w:ascii="宋体" w:hAnsi="宋体" w:cs="宋体"/>
          <w:b w:val="0"/>
          <w:bCs w:val="0"/>
          <w:caps w:val="0"/>
          <w:sz w:val="21"/>
          <w:szCs w:val="21"/>
          <w:u w:val="none"/>
        </w:rPr>
        <w:instrText xml:space="preserve"> HYPERLINK \l _Toc26245 </w:instrText>
      </w:r>
      <w:r>
        <w:rPr>
          <w:rFonts w:hint="eastAsia" w:ascii="宋体" w:hAnsi="宋体" w:cs="宋体"/>
          <w:b w:val="0"/>
          <w:bCs w:val="0"/>
          <w:caps w:val="0"/>
          <w:sz w:val="21"/>
          <w:szCs w:val="21"/>
          <w:u w:val="none"/>
        </w:rPr>
        <w:fldChar w:fldCharType="separate"/>
      </w:r>
      <w:r>
        <w:rPr>
          <w:rFonts w:hint="eastAsia" w:ascii="宋体" w:hAnsi="宋体" w:cs="宋体"/>
          <w:b w:val="0"/>
          <w:bCs w:val="0"/>
          <w:sz w:val="21"/>
          <w:szCs w:val="21"/>
          <w:u w:val="none"/>
        </w:rPr>
        <w:t>第二章  采购需求</w:t>
      </w:r>
      <w:r>
        <w:rPr>
          <w:rFonts w:hint="eastAsia" w:ascii="宋体" w:hAnsi="宋体" w:cs="宋体"/>
          <w:b w:val="0"/>
          <w:bCs w:val="0"/>
          <w:sz w:val="21"/>
          <w:szCs w:val="21"/>
          <w:u w:val="none"/>
        </w:rPr>
        <w:tab/>
      </w:r>
      <w:r>
        <w:rPr>
          <w:rFonts w:hint="eastAsia" w:ascii="宋体" w:hAnsi="宋体" w:cs="宋体"/>
          <w:b w:val="0"/>
          <w:bCs w:val="0"/>
          <w:sz w:val="21"/>
          <w:szCs w:val="21"/>
          <w:u w:val="none"/>
        </w:rPr>
        <w:fldChar w:fldCharType="begin"/>
      </w:r>
      <w:r>
        <w:rPr>
          <w:rFonts w:hint="eastAsia" w:ascii="宋体" w:hAnsi="宋体" w:cs="宋体"/>
          <w:b w:val="0"/>
          <w:bCs w:val="0"/>
          <w:sz w:val="21"/>
          <w:szCs w:val="21"/>
          <w:u w:val="none"/>
        </w:rPr>
        <w:instrText xml:space="preserve"> PAGEREF _Toc26245 \h </w:instrText>
      </w:r>
      <w:r>
        <w:rPr>
          <w:rFonts w:hint="eastAsia" w:ascii="宋体" w:hAnsi="宋体" w:cs="宋体"/>
          <w:b w:val="0"/>
          <w:bCs w:val="0"/>
          <w:sz w:val="21"/>
          <w:szCs w:val="21"/>
          <w:u w:val="none"/>
        </w:rPr>
        <w:fldChar w:fldCharType="separate"/>
      </w:r>
      <w:r>
        <w:rPr>
          <w:rFonts w:hint="eastAsia" w:ascii="宋体" w:hAnsi="宋体" w:cs="宋体"/>
          <w:b w:val="0"/>
          <w:bCs w:val="0"/>
          <w:sz w:val="21"/>
          <w:szCs w:val="21"/>
          <w:u w:val="none"/>
        </w:rPr>
        <w:t>5</w:t>
      </w:r>
      <w:r>
        <w:rPr>
          <w:rFonts w:hint="eastAsia" w:ascii="宋体" w:hAnsi="宋体" w:cs="宋体"/>
          <w:b w:val="0"/>
          <w:bCs w:val="0"/>
          <w:sz w:val="21"/>
          <w:szCs w:val="21"/>
          <w:u w:val="none"/>
        </w:rPr>
        <w:fldChar w:fldCharType="end"/>
      </w:r>
      <w:r>
        <w:rPr>
          <w:rFonts w:hint="eastAsia" w:ascii="宋体" w:hAnsi="宋体" w:cs="宋体"/>
          <w:b w:val="0"/>
          <w:bCs w:val="0"/>
          <w:caps w:val="0"/>
          <w:sz w:val="21"/>
          <w:szCs w:val="21"/>
          <w:u w:val="none"/>
        </w:rPr>
        <w:fldChar w:fldCharType="end"/>
      </w:r>
    </w:p>
    <w:p w14:paraId="0F92943D">
      <w:pPr>
        <w:pStyle w:val="27"/>
        <w:tabs>
          <w:tab w:val="right" w:leader="dot" w:pos="9240"/>
        </w:tabs>
        <w:spacing w:before="0" w:after="0" w:line="360" w:lineRule="auto"/>
        <w:rPr>
          <w:rFonts w:hint="eastAsia" w:ascii="宋体" w:hAnsi="宋体" w:cs="宋体"/>
          <w:b w:val="0"/>
          <w:bCs w:val="0"/>
          <w:sz w:val="21"/>
          <w:szCs w:val="21"/>
          <w:u w:val="none"/>
        </w:rPr>
      </w:pPr>
      <w:r>
        <w:rPr>
          <w:rFonts w:hint="eastAsia" w:ascii="宋体" w:hAnsi="宋体" w:cs="宋体"/>
          <w:b w:val="0"/>
          <w:bCs w:val="0"/>
          <w:caps w:val="0"/>
          <w:sz w:val="21"/>
          <w:szCs w:val="21"/>
          <w:u w:val="none"/>
        </w:rPr>
        <w:fldChar w:fldCharType="begin"/>
      </w:r>
      <w:r>
        <w:rPr>
          <w:rFonts w:hint="eastAsia" w:ascii="宋体" w:hAnsi="宋体" w:cs="宋体"/>
          <w:b w:val="0"/>
          <w:bCs w:val="0"/>
          <w:caps w:val="0"/>
          <w:sz w:val="21"/>
          <w:szCs w:val="21"/>
          <w:u w:val="none"/>
        </w:rPr>
        <w:instrText xml:space="preserve"> HYPERLINK \l _Toc24275 </w:instrText>
      </w:r>
      <w:r>
        <w:rPr>
          <w:rFonts w:hint="eastAsia" w:ascii="宋体" w:hAnsi="宋体" w:cs="宋体"/>
          <w:b w:val="0"/>
          <w:bCs w:val="0"/>
          <w:caps w:val="0"/>
          <w:sz w:val="21"/>
          <w:szCs w:val="21"/>
          <w:u w:val="none"/>
        </w:rPr>
        <w:fldChar w:fldCharType="separate"/>
      </w:r>
      <w:r>
        <w:rPr>
          <w:rFonts w:hint="eastAsia" w:ascii="宋体" w:hAnsi="宋体" w:cs="宋体"/>
          <w:b w:val="0"/>
          <w:bCs w:val="0"/>
          <w:sz w:val="21"/>
          <w:szCs w:val="21"/>
          <w:u w:val="none"/>
        </w:rPr>
        <w:t>第三章  投标人须知</w:t>
      </w:r>
      <w:r>
        <w:rPr>
          <w:rFonts w:hint="eastAsia" w:ascii="宋体" w:hAnsi="宋体" w:cs="宋体"/>
          <w:b w:val="0"/>
          <w:bCs w:val="0"/>
          <w:sz w:val="21"/>
          <w:szCs w:val="21"/>
          <w:u w:val="none"/>
        </w:rPr>
        <w:tab/>
      </w:r>
      <w:r>
        <w:rPr>
          <w:rFonts w:hint="eastAsia" w:ascii="宋体" w:hAnsi="宋体" w:cs="宋体"/>
          <w:b w:val="0"/>
          <w:bCs w:val="0"/>
          <w:sz w:val="21"/>
          <w:szCs w:val="21"/>
          <w:u w:val="none"/>
        </w:rPr>
        <w:fldChar w:fldCharType="begin"/>
      </w:r>
      <w:r>
        <w:rPr>
          <w:rFonts w:hint="eastAsia" w:ascii="宋体" w:hAnsi="宋体" w:cs="宋体"/>
          <w:b w:val="0"/>
          <w:bCs w:val="0"/>
          <w:sz w:val="21"/>
          <w:szCs w:val="21"/>
          <w:u w:val="none"/>
        </w:rPr>
        <w:instrText xml:space="preserve"> PAGEREF _Toc24275 \h </w:instrText>
      </w:r>
      <w:r>
        <w:rPr>
          <w:rFonts w:hint="eastAsia" w:ascii="宋体" w:hAnsi="宋体" w:cs="宋体"/>
          <w:b w:val="0"/>
          <w:bCs w:val="0"/>
          <w:sz w:val="21"/>
          <w:szCs w:val="21"/>
          <w:u w:val="none"/>
        </w:rPr>
        <w:fldChar w:fldCharType="separate"/>
      </w:r>
      <w:r>
        <w:rPr>
          <w:rFonts w:hint="eastAsia" w:ascii="宋体" w:hAnsi="宋体" w:cs="宋体"/>
          <w:b w:val="0"/>
          <w:bCs w:val="0"/>
          <w:sz w:val="21"/>
          <w:szCs w:val="21"/>
          <w:u w:val="none"/>
        </w:rPr>
        <w:t>18</w:t>
      </w:r>
      <w:r>
        <w:rPr>
          <w:rFonts w:hint="eastAsia" w:ascii="宋体" w:hAnsi="宋体" w:cs="宋体"/>
          <w:b w:val="0"/>
          <w:bCs w:val="0"/>
          <w:sz w:val="21"/>
          <w:szCs w:val="21"/>
          <w:u w:val="none"/>
        </w:rPr>
        <w:fldChar w:fldCharType="end"/>
      </w:r>
      <w:r>
        <w:rPr>
          <w:rFonts w:hint="eastAsia" w:ascii="宋体" w:hAnsi="宋体" w:cs="宋体"/>
          <w:b w:val="0"/>
          <w:bCs w:val="0"/>
          <w:caps w:val="0"/>
          <w:sz w:val="21"/>
          <w:szCs w:val="21"/>
          <w:u w:val="none"/>
        </w:rPr>
        <w:fldChar w:fldCharType="end"/>
      </w:r>
    </w:p>
    <w:p w14:paraId="5F9C79FD">
      <w:pPr>
        <w:pStyle w:val="27"/>
        <w:tabs>
          <w:tab w:val="right" w:leader="dot" w:pos="9240"/>
        </w:tabs>
        <w:spacing w:before="0" w:after="0" w:line="360" w:lineRule="auto"/>
        <w:rPr>
          <w:rFonts w:hint="eastAsia" w:ascii="宋体" w:hAnsi="宋体" w:cs="宋体"/>
          <w:b w:val="0"/>
          <w:bCs w:val="0"/>
          <w:sz w:val="21"/>
          <w:szCs w:val="21"/>
          <w:u w:val="none"/>
        </w:rPr>
      </w:pPr>
      <w:r>
        <w:rPr>
          <w:rFonts w:hint="eastAsia" w:ascii="宋体" w:hAnsi="宋体" w:cs="宋体"/>
          <w:b w:val="0"/>
          <w:bCs w:val="0"/>
          <w:caps w:val="0"/>
          <w:sz w:val="21"/>
          <w:szCs w:val="21"/>
          <w:u w:val="none"/>
        </w:rPr>
        <w:fldChar w:fldCharType="begin"/>
      </w:r>
      <w:r>
        <w:rPr>
          <w:rFonts w:hint="eastAsia" w:ascii="宋体" w:hAnsi="宋体" w:cs="宋体"/>
          <w:b w:val="0"/>
          <w:bCs w:val="0"/>
          <w:caps w:val="0"/>
          <w:sz w:val="21"/>
          <w:szCs w:val="21"/>
          <w:u w:val="none"/>
        </w:rPr>
        <w:instrText xml:space="preserve"> HYPERLINK \l _Toc26193 </w:instrText>
      </w:r>
      <w:r>
        <w:rPr>
          <w:rFonts w:hint="eastAsia" w:ascii="宋体" w:hAnsi="宋体" w:cs="宋体"/>
          <w:b w:val="0"/>
          <w:bCs w:val="0"/>
          <w:caps w:val="0"/>
          <w:sz w:val="21"/>
          <w:szCs w:val="21"/>
          <w:u w:val="none"/>
        </w:rPr>
        <w:fldChar w:fldCharType="separate"/>
      </w:r>
      <w:r>
        <w:rPr>
          <w:rFonts w:hint="eastAsia" w:ascii="宋体" w:hAnsi="宋体" w:cs="宋体"/>
          <w:b w:val="0"/>
          <w:bCs w:val="0"/>
          <w:sz w:val="21"/>
          <w:szCs w:val="21"/>
          <w:u w:val="none"/>
        </w:rPr>
        <w:t>第四章  评标方法及评分标准</w:t>
      </w:r>
      <w:r>
        <w:rPr>
          <w:rFonts w:hint="eastAsia" w:ascii="宋体" w:hAnsi="宋体" w:cs="宋体"/>
          <w:b w:val="0"/>
          <w:bCs w:val="0"/>
          <w:sz w:val="21"/>
          <w:szCs w:val="21"/>
          <w:u w:val="none"/>
        </w:rPr>
        <w:tab/>
      </w:r>
      <w:r>
        <w:rPr>
          <w:rFonts w:hint="eastAsia" w:ascii="宋体" w:hAnsi="宋体" w:cs="宋体"/>
          <w:b w:val="0"/>
          <w:bCs w:val="0"/>
          <w:sz w:val="21"/>
          <w:szCs w:val="21"/>
          <w:u w:val="none"/>
        </w:rPr>
        <w:fldChar w:fldCharType="begin"/>
      </w:r>
      <w:r>
        <w:rPr>
          <w:rFonts w:hint="eastAsia" w:ascii="宋体" w:hAnsi="宋体" w:cs="宋体"/>
          <w:b w:val="0"/>
          <w:bCs w:val="0"/>
          <w:sz w:val="21"/>
          <w:szCs w:val="21"/>
          <w:u w:val="none"/>
        </w:rPr>
        <w:instrText xml:space="preserve"> PAGEREF _Toc26193 \h </w:instrText>
      </w:r>
      <w:r>
        <w:rPr>
          <w:rFonts w:hint="eastAsia" w:ascii="宋体" w:hAnsi="宋体" w:cs="宋体"/>
          <w:b w:val="0"/>
          <w:bCs w:val="0"/>
          <w:sz w:val="21"/>
          <w:szCs w:val="21"/>
          <w:u w:val="none"/>
        </w:rPr>
        <w:fldChar w:fldCharType="separate"/>
      </w:r>
      <w:r>
        <w:rPr>
          <w:rFonts w:hint="eastAsia" w:ascii="宋体" w:hAnsi="宋体" w:cs="宋体"/>
          <w:b w:val="0"/>
          <w:bCs w:val="0"/>
          <w:sz w:val="21"/>
          <w:szCs w:val="21"/>
          <w:u w:val="none"/>
        </w:rPr>
        <w:t>40</w:t>
      </w:r>
      <w:r>
        <w:rPr>
          <w:rFonts w:hint="eastAsia" w:ascii="宋体" w:hAnsi="宋体" w:cs="宋体"/>
          <w:b w:val="0"/>
          <w:bCs w:val="0"/>
          <w:sz w:val="21"/>
          <w:szCs w:val="21"/>
          <w:u w:val="none"/>
        </w:rPr>
        <w:fldChar w:fldCharType="end"/>
      </w:r>
      <w:r>
        <w:rPr>
          <w:rFonts w:hint="eastAsia" w:ascii="宋体" w:hAnsi="宋体" w:cs="宋体"/>
          <w:b w:val="0"/>
          <w:bCs w:val="0"/>
          <w:caps w:val="0"/>
          <w:sz w:val="21"/>
          <w:szCs w:val="21"/>
          <w:u w:val="none"/>
        </w:rPr>
        <w:fldChar w:fldCharType="end"/>
      </w:r>
    </w:p>
    <w:p w14:paraId="45AFA3F0">
      <w:pPr>
        <w:pStyle w:val="27"/>
        <w:tabs>
          <w:tab w:val="right" w:leader="dot" w:pos="9240"/>
        </w:tabs>
        <w:spacing w:before="0" w:after="0" w:line="360" w:lineRule="auto"/>
        <w:rPr>
          <w:rFonts w:hint="eastAsia" w:ascii="宋体" w:hAnsi="宋体" w:eastAsia="宋体" w:cs="宋体"/>
          <w:b w:val="0"/>
          <w:bCs w:val="0"/>
          <w:sz w:val="21"/>
          <w:szCs w:val="21"/>
          <w:u w:val="none"/>
          <w:lang w:val="en-US" w:eastAsia="zh-CN"/>
        </w:rPr>
      </w:pPr>
      <w:r>
        <w:rPr>
          <w:rFonts w:hint="eastAsia" w:ascii="宋体" w:hAnsi="宋体" w:cs="宋体"/>
          <w:b w:val="0"/>
          <w:bCs w:val="0"/>
          <w:caps w:val="0"/>
          <w:sz w:val="21"/>
          <w:szCs w:val="21"/>
          <w:u w:val="none"/>
        </w:rPr>
        <w:fldChar w:fldCharType="begin"/>
      </w:r>
      <w:r>
        <w:rPr>
          <w:rFonts w:hint="eastAsia" w:ascii="宋体" w:hAnsi="宋体" w:cs="宋体"/>
          <w:b w:val="0"/>
          <w:bCs w:val="0"/>
          <w:caps w:val="0"/>
          <w:sz w:val="21"/>
          <w:szCs w:val="21"/>
          <w:u w:val="none"/>
        </w:rPr>
        <w:instrText xml:space="preserve"> HYPERLINK \l _Toc11475 </w:instrText>
      </w:r>
      <w:r>
        <w:rPr>
          <w:rFonts w:hint="eastAsia" w:ascii="宋体" w:hAnsi="宋体" w:cs="宋体"/>
          <w:b w:val="0"/>
          <w:bCs w:val="0"/>
          <w:caps w:val="0"/>
          <w:sz w:val="21"/>
          <w:szCs w:val="21"/>
          <w:u w:val="none"/>
        </w:rPr>
        <w:fldChar w:fldCharType="separate"/>
      </w:r>
      <w:r>
        <w:rPr>
          <w:rFonts w:hint="eastAsia" w:ascii="宋体" w:hAnsi="宋体" w:cs="宋体"/>
          <w:b w:val="0"/>
          <w:bCs w:val="0"/>
          <w:sz w:val="21"/>
          <w:szCs w:val="21"/>
          <w:u w:val="none"/>
        </w:rPr>
        <w:t>第五章 拟签订的合同文本</w:t>
      </w:r>
      <w:r>
        <w:rPr>
          <w:rFonts w:hint="eastAsia" w:ascii="宋体" w:hAnsi="宋体" w:cs="宋体"/>
          <w:b w:val="0"/>
          <w:bCs w:val="0"/>
          <w:sz w:val="21"/>
          <w:szCs w:val="21"/>
          <w:u w:val="none"/>
        </w:rPr>
        <w:tab/>
      </w:r>
      <w:r>
        <w:rPr>
          <w:rFonts w:hint="eastAsia" w:ascii="宋体" w:hAnsi="宋体" w:cs="宋体"/>
          <w:b w:val="0"/>
          <w:bCs w:val="0"/>
          <w:sz w:val="21"/>
          <w:szCs w:val="21"/>
          <w:u w:val="none"/>
          <w:lang w:val="en-US" w:eastAsia="zh-CN"/>
        </w:rPr>
        <w:t>5</w:t>
      </w:r>
      <w:r>
        <w:rPr>
          <w:rFonts w:hint="eastAsia" w:ascii="宋体" w:hAnsi="宋体" w:cs="宋体"/>
          <w:b w:val="0"/>
          <w:bCs w:val="0"/>
          <w:caps w:val="0"/>
          <w:sz w:val="21"/>
          <w:szCs w:val="21"/>
          <w:u w:val="none"/>
        </w:rPr>
        <w:fldChar w:fldCharType="end"/>
      </w:r>
      <w:r>
        <w:rPr>
          <w:rFonts w:hint="eastAsia" w:ascii="宋体" w:hAnsi="宋体" w:cs="宋体"/>
          <w:b w:val="0"/>
          <w:bCs w:val="0"/>
          <w:caps w:val="0"/>
          <w:sz w:val="21"/>
          <w:szCs w:val="21"/>
          <w:u w:val="none"/>
          <w:lang w:val="en-US" w:eastAsia="zh-CN"/>
        </w:rPr>
        <w:t>0</w:t>
      </w:r>
    </w:p>
    <w:p w14:paraId="11F7B76B">
      <w:pPr>
        <w:pStyle w:val="27"/>
        <w:tabs>
          <w:tab w:val="right" w:leader="dot" w:pos="9240"/>
        </w:tabs>
        <w:spacing w:before="0" w:after="0" w:line="360" w:lineRule="auto"/>
        <w:rPr>
          <w:rFonts w:hint="eastAsia" w:ascii="宋体" w:hAnsi="宋体" w:cs="宋体"/>
          <w:b w:val="0"/>
          <w:bCs w:val="0"/>
          <w:sz w:val="21"/>
          <w:szCs w:val="21"/>
          <w:u w:val="none"/>
        </w:rPr>
      </w:pPr>
      <w:r>
        <w:rPr>
          <w:rFonts w:hint="eastAsia" w:ascii="宋体" w:hAnsi="宋体" w:cs="宋体"/>
          <w:b w:val="0"/>
          <w:bCs w:val="0"/>
          <w:caps w:val="0"/>
          <w:sz w:val="21"/>
          <w:szCs w:val="21"/>
          <w:u w:val="none"/>
        </w:rPr>
        <w:fldChar w:fldCharType="begin"/>
      </w:r>
      <w:r>
        <w:rPr>
          <w:rFonts w:hint="eastAsia" w:ascii="宋体" w:hAnsi="宋体" w:cs="宋体"/>
          <w:b w:val="0"/>
          <w:bCs w:val="0"/>
          <w:caps w:val="0"/>
          <w:sz w:val="21"/>
          <w:szCs w:val="21"/>
          <w:u w:val="none"/>
        </w:rPr>
        <w:instrText xml:space="preserve"> HYPERLINK \l _Toc5084 </w:instrText>
      </w:r>
      <w:r>
        <w:rPr>
          <w:rFonts w:hint="eastAsia" w:ascii="宋体" w:hAnsi="宋体" w:cs="宋体"/>
          <w:b w:val="0"/>
          <w:bCs w:val="0"/>
          <w:caps w:val="0"/>
          <w:sz w:val="21"/>
          <w:szCs w:val="21"/>
          <w:u w:val="none"/>
        </w:rPr>
        <w:fldChar w:fldCharType="separate"/>
      </w:r>
      <w:r>
        <w:rPr>
          <w:rFonts w:hint="eastAsia" w:ascii="宋体" w:hAnsi="宋体" w:cs="宋体"/>
          <w:b w:val="0"/>
          <w:bCs w:val="0"/>
          <w:sz w:val="21"/>
          <w:szCs w:val="21"/>
          <w:u w:val="none"/>
        </w:rPr>
        <w:t>第六章 投标文件格式</w:t>
      </w:r>
      <w:r>
        <w:rPr>
          <w:rFonts w:hint="eastAsia" w:ascii="宋体" w:hAnsi="宋体" w:cs="宋体"/>
          <w:b w:val="0"/>
          <w:bCs w:val="0"/>
          <w:sz w:val="21"/>
          <w:szCs w:val="21"/>
          <w:u w:val="none"/>
        </w:rPr>
        <w:tab/>
      </w:r>
      <w:r>
        <w:rPr>
          <w:rFonts w:hint="eastAsia" w:ascii="宋体" w:hAnsi="宋体" w:cs="宋体"/>
          <w:b w:val="0"/>
          <w:bCs w:val="0"/>
          <w:sz w:val="21"/>
          <w:szCs w:val="21"/>
          <w:u w:val="none"/>
        </w:rPr>
        <w:fldChar w:fldCharType="begin"/>
      </w:r>
      <w:r>
        <w:rPr>
          <w:rFonts w:hint="eastAsia" w:ascii="宋体" w:hAnsi="宋体" w:cs="宋体"/>
          <w:b w:val="0"/>
          <w:bCs w:val="0"/>
          <w:sz w:val="21"/>
          <w:szCs w:val="21"/>
          <w:u w:val="none"/>
        </w:rPr>
        <w:instrText xml:space="preserve"> PAGEREF _Toc5084 \h </w:instrText>
      </w:r>
      <w:r>
        <w:rPr>
          <w:rFonts w:hint="eastAsia" w:ascii="宋体" w:hAnsi="宋体" w:cs="宋体"/>
          <w:b w:val="0"/>
          <w:bCs w:val="0"/>
          <w:sz w:val="21"/>
          <w:szCs w:val="21"/>
          <w:u w:val="none"/>
        </w:rPr>
        <w:fldChar w:fldCharType="separate"/>
      </w:r>
      <w:r>
        <w:rPr>
          <w:rFonts w:hint="eastAsia" w:ascii="宋体" w:hAnsi="宋体" w:cs="宋体"/>
          <w:b w:val="0"/>
          <w:bCs w:val="0"/>
          <w:sz w:val="21"/>
          <w:szCs w:val="21"/>
          <w:u w:val="none"/>
        </w:rPr>
        <w:t>55</w:t>
      </w:r>
      <w:r>
        <w:rPr>
          <w:rFonts w:hint="eastAsia" w:ascii="宋体" w:hAnsi="宋体" w:cs="宋体"/>
          <w:b w:val="0"/>
          <w:bCs w:val="0"/>
          <w:sz w:val="21"/>
          <w:szCs w:val="21"/>
          <w:u w:val="none"/>
        </w:rPr>
        <w:fldChar w:fldCharType="end"/>
      </w:r>
      <w:r>
        <w:rPr>
          <w:rFonts w:hint="eastAsia" w:ascii="宋体" w:hAnsi="宋体" w:cs="宋体"/>
          <w:b w:val="0"/>
          <w:bCs w:val="0"/>
          <w:caps w:val="0"/>
          <w:sz w:val="21"/>
          <w:szCs w:val="21"/>
          <w:u w:val="none"/>
        </w:rPr>
        <w:fldChar w:fldCharType="end"/>
      </w:r>
    </w:p>
    <w:p w14:paraId="06B38502">
      <w:pPr>
        <w:pStyle w:val="27"/>
        <w:tabs>
          <w:tab w:val="right" w:leader="dot" w:pos="9240"/>
        </w:tabs>
        <w:spacing w:before="0" w:after="0" w:line="360" w:lineRule="auto"/>
        <w:rPr>
          <w:rFonts w:hint="eastAsia" w:ascii="宋体" w:hAnsi="宋体" w:cs="宋体"/>
          <w:b w:val="0"/>
          <w:bCs w:val="0"/>
          <w:sz w:val="21"/>
          <w:szCs w:val="21"/>
          <w:u w:val="none"/>
        </w:rPr>
      </w:pPr>
      <w:r>
        <w:rPr>
          <w:rFonts w:hint="eastAsia" w:ascii="宋体" w:hAnsi="宋体" w:cs="宋体"/>
          <w:b w:val="0"/>
          <w:bCs w:val="0"/>
          <w:caps w:val="0"/>
          <w:sz w:val="21"/>
          <w:szCs w:val="21"/>
          <w:u w:val="none"/>
        </w:rPr>
        <w:fldChar w:fldCharType="begin"/>
      </w:r>
      <w:r>
        <w:rPr>
          <w:rFonts w:hint="eastAsia" w:ascii="宋体" w:hAnsi="宋体" w:cs="宋体"/>
          <w:b w:val="0"/>
          <w:bCs w:val="0"/>
          <w:caps w:val="0"/>
          <w:sz w:val="21"/>
          <w:szCs w:val="21"/>
          <w:u w:val="none"/>
        </w:rPr>
        <w:instrText xml:space="preserve"> HYPERLINK \l _Toc25771 </w:instrText>
      </w:r>
      <w:r>
        <w:rPr>
          <w:rFonts w:hint="eastAsia" w:ascii="宋体" w:hAnsi="宋体" w:cs="宋体"/>
          <w:b w:val="0"/>
          <w:bCs w:val="0"/>
          <w:caps w:val="0"/>
          <w:sz w:val="21"/>
          <w:szCs w:val="21"/>
          <w:u w:val="none"/>
        </w:rPr>
        <w:fldChar w:fldCharType="separate"/>
      </w:r>
      <w:r>
        <w:rPr>
          <w:rFonts w:hint="eastAsia" w:ascii="宋体" w:hAnsi="宋体" w:cs="宋体"/>
          <w:b w:val="0"/>
          <w:bCs w:val="0"/>
          <w:sz w:val="21"/>
          <w:szCs w:val="21"/>
          <w:u w:val="none"/>
        </w:rPr>
        <w:t>第七章 质疑、投诉证明材料格式</w:t>
      </w:r>
      <w:r>
        <w:rPr>
          <w:rFonts w:hint="eastAsia" w:ascii="宋体" w:hAnsi="宋体" w:cs="宋体"/>
          <w:b w:val="0"/>
          <w:bCs w:val="0"/>
          <w:sz w:val="21"/>
          <w:szCs w:val="21"/>
          <w:u w:val="none"/>
        </w:rPr>
        <w:tab/>
      </w:r>
      <w:r>
        <w:rPr>
          <w:rFonts w:hint="eastAsia" w:ascii="宋体" w:hAnsi="宋体" w:cs="宋体"/>
          <w:b w:val="0"/>
          <w:bCs w:val="0"/>
          <w:sz w:val="21"/>
          <w:szCs w:val="21"/>
          <w:u w:val="none"/>
        </w:rPr>
        <w:fldChar w:fldCharType="begin"/>
      </w:r>
      <w:r>
        <w:rPr>
          <w:rFonts w:hint="eastAsia" w:ascii="宋体" w:hAnsi="宋体" w:cs="宋体"/>
          <w:b w:val="0"/>
          <w:bCs w:val="0"/>
          <w:sz w:val="21"/>
          <w:szCs w:val="21"/>
          <w:u w:val="none"/>
        </w:rPr>
        <w:instrText xml:space="preserve"> PAGEREF _Toc25771 \h </w:instrText>
      </w:r>
      <w:r>
        <w:rPr>
          <w:rFonts w:hint="eastAsia" w:ascii="宋体" w:hAnsi="宋体" w:cs="宋体"/>
          <w:b w:val="0"/>
          <w:bCs w:val="0"/>
          <w:sz w:val="21"/>
          <w:szCs w:val="21"/>
          <w:u w:val="none"/>
        </w:rPr>
        <w:fldChar w:fldCharType="separate"/>
      </w:r>
      <w:r>
        <w:rPr>
          <w:rFonts w:hint="eastAsia" w:ascii="宋体" w:hAnsi="宋体" w:cs="宋体"/>
          <w:b w:val="0"/>
          <w:bCs w:val="0"/>
          <w:sz w:val="21"/>
          <w:szCs w:val="21"/>
          <w:u w:val="none"/>
        </w:rPr>
        <w:t>85</w:t>
      </w:r>
      <w:r>
        <w:rPr>
          <w:rFonts w:hint="eastAsia" w:ascii="宋体" w:hAnsi="宋体" w:cs="宋体"/>
          <w:b w:val="0"/>
          <w:bCs w:val="0"/>
          <w:sz w:val="21"/>
          <w:szCs w:val="21"/>
          <w:u w:val="none"/>
        </w:rPr>
        <w:fldChar w:fldCharType="end"/>
      </w:r>
      <w:r>
        <w:rPr>
          <w:rFonts w:hint="eastAsia" w:ascii="宋体" w:hAnsi="宋体" w:cs="宋体"/>
          <w:b w:val="0"/>
          <w:bCs w:val="0"/>
          <w:caps w:val="0"/>
          <w:sz w:val="21"/>
          <w:szCs w:val="21"/>
          <w:u w:val="none"/>
        </w:rPr>
        <w:fldChar w:fldCharType="end"/>
      </w:r>
    </w:p>
    <w:p w14:paraId="2F20B2E6">
      <w:pPr>
        <w:rPr>
          <w:rFonts w:hint="eastAsia"/>
        </w:rPr>
      </w:pPr>
      <w:r>
        <w:rPr>
          <w:rFonts w:hint="eastAsia"/>
        </w:rPr>
        <w:fldChar w:fldCharType="end"/>
      </w:r>
      <w:bookmarkStart w:id="0" w:name="_Toc532545041"/>
    </w:p>
    <w:p w14:paraId="3B90976D">
      <w:pPr>
        <w:pStyle w:val="20"/>
        <w:spacing w:line="360" w:lineRule="auto"/>
        <w:jc w:val="center"/>
        <w:outlineLvl w:val="0"/>
        <w:rPr>
          <w:rFonts w:hint="eastAsia" w:hAnsi="宋体" w:cs="宋体"/>
          <w:b/>
          <w:sz w:val="36"/>
          <w:szCs w:val="36"/>
        </w:rPr>
      </w:pPr>
      <w:r>
        <w:rPr>
          <w:rFonts w:hint="eastAsia" w:hAnsi="宋体" w:cs="宋体"/>
          <w:caps/>
          <w:szCs w:val="21"/>
          <w:u w:val="single"/>
        </w:rPr>
        <w:br w:type="page"/>
      </w:r>
      <w:r>
        <w:rPr>
          <w:rFonts w:hint="eastAsia" w:hAnsi="宋体" w:cs="宋体"/>
          <w:b/>
          <w:sz w:val="36"/>
        </w:rPr>
        <w:t>第一章  招标公告</w:t>
      </w:r>
      <w:bookmarkEnd w:id="0"/>
    </w:p>
    <w:p w14:paraId="140E2A23">
      <w:pPr>
        <w:pStyle w:val="20"/>
        <w:jc w:val="center"/>
        <w:outlineLvl w:val="1"/>
        <w:rPr>
          <w:rFonts w:hint="default" w:hAnsi="宋体" w:eastAsia="宋体" w:cs="宋体"/>
          <w:b/>
          <w:sz w:val="30"/>
          <w:szCs w:val="30"/>
          <w:lang w:val="en-US" w:eastAsia="zh-CN"/>
        </w:rPr>
      </w:pPr>
      <w:r>
        <w:rPr>
          <w:rFonts w:hint="eastAsia" w:hAnsi="宋体" w:cs="宋体"/>
          <w:b/>
          <w:sz w:val="30"/>
          <w:szCs w:val="30"/>
        </w:rPr>
        <w:t>广西德元工程项目管理有限责任公司关于广西医科大学第一附属医院医疗辅助服务采购</w:t>
      </w:r>
      <w:r>
        <w:rPr>
          <w:rFonts w:hint="eastAsia" w:ascii="宋体" w:hAnsi="宋体" w:cs="宋体"/>
          <w:b/>
          <w:color w:val="000000"/>
          <w:sz w:val="28"/>
          <w:szCs w:val="28"/>
        </w:rPr>
        <w:t>（GXZC2024-G3-006536-GXDY）</w:t>
      </w:r>
      <w:r>
        <w:rPr>
          <w:rFonts w:hint="eastAsia" w:ascii="宋体" w:hAnsi="宋体" w:cs="宋体"/>
          <w:b/>
          <w:color w:val="000000"/>
          <w:sz w:val="28"/>
          <w:szCs w:val="28"/>
          <w:lang w:eastAsia="zh-CN"/>
        </w:rPr>
        <w:t>的</w:t>
      </w:r>
      <w:r>
        <w:rPr>
          <w:rFonts w:hint="eastAsia" w:hAnsi="宋体" w:cs="宋体"/>
          <w:b/>
          <w:sz w:val="30"/>
          <w:szCs w:val="30"/>
        </w:rPr>
        <w:t>公开招标公告</w:t>
      </w:r>
    </w:p>
    <w:p w14:paraId="328153E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 w:val="21"/>
          <w:szCs w:val="21"/>
        </w:rPr>
      </w:pPr>
      <w:r>
        <w:rPr>
          <w:rFonts w:hint="eastAsia" w:ascii="宋体" w:hAnsi="宋体" w:cs="宋体"/>
          <w:sz w:val="21"/>
          <w:szCs w:val="21"/>
        </w:rPr>
        <w:t>项目概况</w:t>
      </w:r>
    </w:p>
    <w:p w14:paraId="3286E8B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 w:val="21"/>
          <w:szCs w:val="21"/>
          <w:u w:val="single"/>
        </w:rPr>
      </w:pPr>
      <w:r>
        <w:rPr>
          <w:rFonts w:hint="eastAsia" w:ascii="宋体" w:hAnsi="宋体" w:cs="宋体"/>
          <w:color w:val="000000"/>
          <w:sz w:val="21"/>
          <w:szCs w:val="21"/>
          <w:u w:val="single"/>
        </w:rPr>
        <w:t xml:space="preserve"> 广西医科大学第一附属医院医疗辅助服务采购</w:t>
      </w:r>
      <w:r>
        <w:rPr>
          <w:rFonts w:hint="eastAsia" w:ascii="宋体" w:hAnsi="宋体" w:cs="宋体"/>
          <w:color w:val="000000"/>
          <w:sz w:val="21"/>
          <w:szCs w:val="21"/>
          <w:u w:val="single"/>
          <w:lang w:val="en-US" w:eastAsia="zh-CN"/>
        </w:rPr>
        <w:t xml:space="preserve"> </w:t>
      </w:r>
      <w:r>
        <w:rPr>
          <w:rFonts w:hint="eastAsia" w:ascii="宋体" w:hAnsi="宋体" w:cs="宋体"/>
          <w:sz w:val="21"/>
          <w:szCs w:val="21"/>
        </w:rPr>
        <w:t>招标项目的潜在投标人应在</w:t>
      </w:r>
      <w:r>
        <w:rPr>
          <w:rFonts w:hint="eastAsia" w:ascii="宋体" w:hAnsi="宋体" w:cs="宋体"/>
          <w:sz w:val="21"/>
          <w:szCs w:val="21"/>
          <w:u w:val="single"/>
          <w:lang w:val="en-US" w:eastAsia="zh-CN"/>
        </w:rPr>
        <w:t xml:space="preserve"> 广西政府采购云平台（https://www.gcy.zfcg.gxzf.gov.cn/） </w:t>
      </w:r>
      <w:r>
        <w:rPr>
          <w:rFonts w:hint="eastAsia" w:ascii="宋体" w:hAnsi="宋体" w:cs="宋体"/>
          <w:sz w:val="21"/>
          <w:szCs w:val="21"/>
        </w:rPr>
        <w:t>获取招标文件，并于</w:t>
      </w:r>
      <w:bookmarkStart w:id="1" w:name="PO_3000001866_PM015"/>
      <w:r>
        <w:rPr>
          <w:rFonts w:hint="eastAsia" w:ascii="宋体" w:hAnsi="宋体" w:cs="宋体"/>
          <w:sz w:val="21"/>
          <w:szCs w:val="21"/>
          <w:u w:val="single"/>
        </w:rPr>
        <w:t xml:space="preserve"> 202</w:t>
      </w:r>
      <w:r>
        <w:rPr>
          <w:rFonts w:hint="eastAsia" w:ascii="宋体" w:hAnsi="宋体" w:cs="宋体"/>
          <w:sz w:val="21"/>
          <w:szCs w:val="21"/>
          <w:u w:val="single"/>
          <w:lang w:val="en-US" w:eastAsia="zh-CN"/>
        </w:rPr>
        <w:t>5</w:t>
      </w:r>
      <w:r>
        <w:rPr>
          <w:rFonts w:hint="eastAsia" w:ascii="宋体" w:hAnsi="宋体" w:cs="宋体"/>
          <w:sz w:val="21"/>
          <w:szCs w:val="21"/>
          <w:u w:val="single"/>
        </w:rPr>
        <w:t xml:space="preserve"> 年</w:t>
      </w:r>
      <w:r>
        <w:rPr>
          <w:rFonts w:hint="eastAsia" w:ascii="宋体" w:hAnsi="宋体" w:cs="宋体"/>
          <w:sz w:val="21"/>
          <w:szCs w:val="21"/>
          <w:u w:val="single"/>
          <w:lang w:val="en-US" w:eastAsia="zh-CN"/>
        </w:rPr>
        <w:t xml:space="preserve"> 3 </w:t>
      </w:r>
      <w:r>
        <w:rPr>
          <w:rFonts w:hint="eastAsia" w:ascii="宋体" w:hAnsi="宋体" w:cs="宋体"/>
          <w:sz w:val="21"/>
          <w:szCs w:val="21"/>
          <w:u w:val="single"/>
        </w:rPr>
        <w:t>月</w:t>
      </w:r>
      <w:r>
        <w:rPr>
          <w:rFonts w:hint="eastAsia" w:ascii="宋体" w:hAnsi="宋体" w:cs="宋体"/>
          <w:sz w:val="21"/>
          <w:szCs w:val="21"/>
          <w:u w:val="single"/>
          <w:lang w:val="en-US" w:eastAsia="zh-CN"/>
        </w:rPr>
        <w:t xml:space="preserve"> 17 </w:t>
      </w:r>
      <w:r>
        <w:rPr>
          <w:rFonts w:hint="eastAsia" w:ascii="宋体" w:hAnsi="宋体" w:cs="宋体"/>
          <w:sz w:val="21"/>
          <w:szCs w:val="21"/>
          <w:u w:val="single"/>
        </w:rPr>
        <w:t>日09</w:t>
      </w:r>
      <w:r>
        <w:rPr>
          <w:rFonts w:hint="eastAsia" w:ascii="宋体" w:hAnsi="宋体" w:cs="宋体"/>
          <w:sz w:val="21"/>
          <w:szCs w:val="21"/>
          <w:u w:val="single"/>
          <w:lang w:eastAsia="zh-CN"/>
        </w:rPr>
        <w:t>：</w:t>
      </w:r>
      <w:r>
        <w:rPr>
          <w:rFonts w:hint="eastAsia" w:ascii="宋体" w:hAnsi="宋体" w:cs="宋体"/>
          <w:sz w:val="21"/>
          <w:szCs w:val="21"/>
          <w:u w:val="single"/>
          <w:lang w:val="en-US" w:eastAsia="zh-CN"/>
        </w:rPr>
        <w:t>3</w:t>
      </w:r>
      <w:r>
        <w:rPr>
          <w:rFonts w:hint="eastAsia" w:ascii="宋体" w:hAnsi="宋体" w:cs="宋体"/>
          <w:sz w:val="21"/>
          <w:szCs w:val="21"/>
          <w:u w:val="single"/>
        </w:rPr>
        <w:t>0</w:t>
      </w:r>
      <w:bookmarkEnd w:id="1"/>
      <w:r>
        <w:rPr>
          <w:rFonts w:hint="eastAsia" w:ascii="宋体" w:hAnsi="宋体" w:cs="宋体"/>
          <w:bCs/>
          <w:sz w:val="21"/>
          <w:szCs w:val="21"/>
        </w:rPr>
        <w:t>（北京时间）前</w:t>
      </w:r>
      <w:r>
        <w:rPr>
          <w:rFonts w:hint="eastAsia" w:ascii="宋体" w:hAnsi="宋体" w:cs="宋体"/>
          <w:sz w:val="21"/>
          <w:szCs w:val="21"/>
        </w:rPr>
        <w:t>递交投标文件。</w:t>
      </w:r>
    </w:p>
    <w:p w14:paraId="4A4B7C75">
      <w:pPr>
        <w:spacing w:line="360" w:lineRule="auto"/>
        <w:outlineLvl w:val="1"/>
        <w:rPr>
          <w:rFonts w:hint="eastAsia" w:ascii="宋体" w:hAnsi="宋体" w:cs="宋体"/>
          <w:b/>
          <w:bCs/>
          <w:color w:val="000000"/>
          <w:sz w:val="24"/>
        </w:rPr>
      </w:pPr>
      <w:bookmarkStart w:id="2" w:name="_Toc35393790"/>
      <w:bookmarkStart w:id="3" w:name="_Toc35393621"/>
      <w:bookmarkStart w:id="4" w:name="_Toc28359002"/>
      <w:bookmarkStart w:id="5" w:name="_Toc28359079"/>
      <w:bookmarkStart w:id="6" w:name="_Hlk24379207"/>
      <w:r>
        <w:rPr>
          <w:rFonts w:hint="eastAsia" w:ascii="宋体" w:hAnsi="宋体" w:cs="宋体"/>
          <w:b/>
          <w:bCs/>
          <w:color w:val="000000"/>
          <w:sz w:val="24"/>
        </w:rPr>
        <w:t>一、项目基本情况</w:t>
      </w:r>
      <w:bookmarkEnd w:id="2"/>
      <w:bookmarkEnd w:id="3"/>
      <w:bookmarkEnd w:id="4"/>
      <w:bookmarkEnd w:id="5"/>
    </w:p>
    <w:p w14:paraId="578E9934">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项目编号：GXZC2024-G3-006536-GXDY</w:t>
      </w:r>
      <w:r>
        <w:rPr>
          <w:rFonts w:hint="eastAsia" w:ascii="宋体" w:hAnsi="宋体" w:cs="宋体"/>
          <w:color w:val="000000"/>
          <w:szCs w:val="21"/>
          <w:lang w:eastAsia="zh-CN"/>
        </w:rPr>
        <w:t xml:space="preserve">   </w:t>
      </w:r>
    </w:p>
    <w:p w14:paraId="5BE3177B">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rPr>
        <w:t>项目名称：广西医科大学第一附属医院医疗辅助服务采购</w:t>
      </w:r>
    </w:p>
    <w:bookmarkEnd w:id="6"/>
    <w:p w14:paraId="699B2A71">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000000"/>
          <w:szCs w:val="21"/>
          <w:highlight w:val="none"/>
        </w:rPr>
        <w:t>预算</w:t>
      </w:r>
      <w:r>
        <w:rPr>
          <w:rFonts w:hint="eastAsia" w:ascii="宋体" w:hAnsi="宋体" w:cs="宋体"/>
          <w:color w:val="000000"/>
          <w:szCs w:val="21"/>
          <w:highlight w:val="none"/>
          <w:lang w:eastAsia="zh-CN"/>
        </w:rPr>
        <w:t>总</w:t>
      </w:r>
      <w:r>
        <w:rPr>
          <w:rFonts w:hint="eastAsia" w:ascii="宋体" w:hAnsi="宋体" w:cs="宋体"/>
          <w:color w:val="000000"/>
          <w:szCs w:val="21"/>
          <w:highlight w:val="none"/>
        </w:rPr>
        <w:t>金额</w:t>
      </w:r>
      <w:r>
        <w:rPr>
          <w:rFonts w:hint="eastAsia" w:ascii="宋体" w:hAnsi="宋体" w:cs="宋体"/>
          <w:color w:val="000000"/>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cs="宋体"/>
          <w:color w:val="000000"/>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19920000.00</w:t>
      </w:r>
    </w:p>
    <w:p w14:paraId="734BB3C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采购需求：</w:t>
      </w:r>
      <w:bookmarkStart w:id="7" w:name="PO_3000001866_PM004"/>
      <w:r>
        <w:rPr>
          <w:rFonts w:hint="eastAsia" w:ascii="宋体" w:hAnsi="宋体" w:cs="宋体"/>
          <w:color w:val="000000"/>
          <w:szCs w:val="21"/>
        </w:rPr>
        <w:t xml:space="preserve"> </w:t>
      </w:r>
    </w:p>
    <w:p w14:paraId="357D152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标项名称: 广西医科大学第一附属医院医疗辅助服务采购</w:t>
      </w:r>
    </w:p>
    <w:p w14:paraId="7793AA41">
      <w:pPr>
        <w:spacing w:line="360" w:lineRule="auto"/>
        <w:ind w:firstLine="420" w:firstLineChars="200"/>
        <w:rPr>
          <w:rFonts w:ascii="宋体" w:hAnsi="宋体" w:cs="宋体"/>
          <w:color w:val="000000"/>
          <w:szCs w:val="21"/>
        </w:rPr>
      </w:pPr>
      <w:r>
        <w:rPr>
          <w:rFonts w:hint="eastAsia" w:ascii="宋体" w:hAnsi="宋体" w:cs="宋体"/>
          <w:color w:val="000000"/>
          <w:szCs w:val="21"/>
        </w:rPr>
        <w:t>数量:1</w:t>
      </w:r>
    </w:p>
    <w:p w14:paraId="1C74FFDF">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预算金额（元）:</w:t>
      </w:r>
      <w:r>
        <w:rPr>
          <w:rFonts w:hint="eastAsia" w:ascii="宋体" w:hAnsi="宋体" w:cs="宋体"/>
          <w:color w:val="000000"/>
          <w:szCs w:val="21"/>
          <w:lang w:val="en-US" w:eastAsia="zh-CN"/>
        </w:rPr>
        <w:t xml:space="preserve"> </w:t>
      </w:r>
      <w:r>
        <w:rPr>
          <w:rFonts w:hint="eastAsia" w:ascii="宋体" w:hAnsi="宋体" w:cs="宋体"/>
          <w:color w:val="auto"/>
          <w:szCs w:val="21"/>
          <w:highlight w:val="none"/>
          <w:lang w:val="en-US" w:eastAsia="zh-CN"/>
        </w:rPr>
        <w:t>19920000.00</w:t>
      </w:r>
      <w:r>
        <w:rPr>
          <w:rFonts w:hint="eastAsia" w:ascii="宋体" w:hAnsi="宋体" w:cs="宋体"/>
          <w:color w:val="000000"/>
          <w:szCs w:val="21"/>
          <w:lang w:val="en-US" w:eastAsia="zh-CN"/>
        </w:rPr>
        <w:t xml:space="preserve"> </w:t>
      </w:r>
    </w:p>
    <w:p w14:paraId="1D4B697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简要规格描述或项目基本概况介绍、用途：广西医科大学第一附属医院医疗辅助服务采购，需进一步了解详细内容，详见公开招标文件。</w:t>
      </w:r>
    </w:p>
    <w:p w14:paraId="2E7586F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最高限价（如有）：</w:t>
      </w:r>
      <w:r>
        <w:rPr>
          <w:rFonts w:hint="eastAsia" w:ascii="宋体" w:hAnsi="宋体" w:cs="宋体"/>
          <w:color w:val="auto"/>
          <w:szCs w:val="21"/>
          <w:highlight w:val="none"/>
          <w:lang w:val="en-US" w:eastAsia="zh-CN"/>
        </w:rPr>
        <w:t>19920000.00元</w:t>
      </w:r>
    </w:p>
    <w:p w14:paraId="25D1463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合同履约期限：自签订合同之日起 1 年。</w:t>
      </w:r>
    </w:p>
    <w:p w14:paraId="4CBD917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本标项（否）接受联合体投标</w:t>
      </w:r>
    </w:p>
    <w:p w14:paraId="43817B8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备注：</w:t>
      </w:r>
      <w:r>
        <w:rPr>
          <w:rFonts w:hint="eastAsia" w:ascii="宋体" w:hAnsi="宋体" w:cs="宋体"/>
          <w:color w:val="000000"/>
          <w:szCs w:val="21"/>
          <w:lang w:val="en-US" w:eastAsia="zh-CN"/>
        </w:rPr>
        <w:t>/</w:t>
      </w:r>
      <w:r>
        <w:rPr>
          <w:rFonts w:hint="eastAsia" w:ascii="宋体" w:hAnsi="宋体" w:cs="宋体"/>
          <w:color w:val="000000"/>
          <w:szCs w:val="21"/>
        </w:rPr>
        <w:t>。</w:t>
      </w:r>
    </w:p>
    <w:bookmarkEnd w:id="7"/>
    <w:p w14:paraId="189DC436">
      <w:pPr>
        <w:keepNext w:val="0"/>
        <w:keepLines w:val="0"/>
        <w:pageBreakBefore w:val="0"/>
        <w:widowControl w:val="0"/>
        <w:kinsoku/>
        <w:wordWrap/>
        <w:overflowPunct/>
        <w:topLinePunct w:val="0"/>
        <w:autoSpaceDE/>
        <w:autoSpaceDN/>
        <w:bidi w:val="0"/>
        <w:adjustRightInd/>
        <w:spacing w:line="460" w:lineRule="exact"/>
        <w:textAlignment w:val="auto"/>
        <w:outlineLvl w:val="1"/>
        <w:rPr>
          <w:rFonts w:hint="eastAsia" w:ascii="宋体" w:hAnsi="宋体" w:cs="宋体"/>
          <w:b/>
          <w:bCs/>
          <w:color w:val="000000"/>
          <w:sz w:val="24"/>
        </w:rPr>
      </w:pPr>
      <w:bookmarkStart w:id="8" w:name="_Toc28359080"/>
      <w:bookmarkStart w:id="9" w:name="_Toc35393791"/>
      <w:bookmarkStart w:id="10" w:name="_Toc28359003"/>
      <w:bookmarkStart w:id="11" w:name="_Toc35393622"/>
      <w:r>
        <w:rPr>
          <w:rFonts w:hint="eastAsia" w:ascii="宋体" w:hAnsi="宋体" w:cs="宋体"/>
          <w:b/>
          <w:bCs/>
          <w:color w:val="000000"/>
          <w:sz w:val="24"/>
        </w:rPr>
        <w:t>二、投标人的资格要求：</w:t>
      </w:r>
      <w:bookmarkEnd w:id="8"/>
      <w:bookmarkEnd w:id="9"/>
      <w:bookmarkEnd w:id="10"/>
      <w:bookmarkEnd w:id="11"/>
    </w:p>
    <w:p w14:paraId="14D5E291">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1.满足《中华人民共和国政府采购法》第二十二条规定；</w:t>
      </w:r>
    </w:p>
    <w:p w14:paraId="0B381362">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000000"/>
          <w:szCs w:val="21"/>
        </w:rPr>
      </w:pPr>
      <w:bookmarkStart w:id="12" w:name="_Toc28359081"/>
      <w:bookmarkStart w:id="13" w:name="_Toc28359004"/>
      <w:r>
        <w:rPr>
          <w:rFonts w:hint="eastAsia" w:ascii="宋体" w:hAnsi="宋体" w:cs="宋体"/>
          <w:color w:val="000000"/>
          <w:szCs w:val="21"/>
        </w:rPr>
        <w:t>2.落实政府采购政策需满足的资格要求：无；</w:t>
      </w:r>
    </w:p>
    <w:p w14:paraId="47FA27A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szCs w:val="21"/>
        </w:rPr>
      </w:pPr>
      <w:r>
        <w:rPr>
          <w:rFonts w:hint="eastAsia" w:ascii="宋体" w:hAnsi="宋体" w:cs="宋体"/>
          <w:color w:val="000000"/>
          <w:szCs w:val="21"/>
        </w:rPr>
        <w:t>3.本项目的特定资格要求</w:t>
      </w:r>
      <w:r>
        <w:rPr>
          <w:rFonts w:hint="eastAsia" w:ascii="宋体" w:hAnsi="宋体" w:cs="宋体"/>
          <w:szCs w:val="21"/>
        </w:rPr>
        <w:t>：无。</w:t>
      </w:r>
    </w:p>
    <w:p w14:paraId="7FA4F1EC">
      <w:pPr>
        <w:keepNext w:val="0"/>
        <w:keepLines w:val="0"/>
        <w:pageBreakBefore w:val="0"/>
        <w:widowControl w:val="0"/>
        <w:kinsoku/>
        <w:wordWrap/>
        <w:overflowPunct/>
        <w:topLinePunct w:val="0"/>
        <w:autoSpaceDE/>
        <w:autoSpaceDN/>
        <w:bidi w:val="0"/>
        <w:adjustRightInd/>
        <w:spacing w:line="460" w:lineRule="exact"/>
        <w:textAlignment w:val="auto"/>
        <w:outlineLvl w:val="1"/>
        <w:rPr>
          <w:rFonts w:hint="eastAsia" w:ascii="宋体" w:hAnsi="宋体" w:cs="宋体"/>
          <w:b/>
          <w:bCs/>
          <w:color w:val="000000"/>
          <w:sz w:val="24"/>
        </w:rPr>
      </w:pPr>
      <w:bookmarkStart w:id="14" w:name="_Toc35393792"/>
      <w:bookmarkStart w:id="15" w:name="_Toc35393623"/>
      <w:r>
        <w:rPr>
          <w:rFonts w:hint="eastAsia" w:ascii="宋体" w:hAnsi="宋体" w:cs="宋体"/>
          <w:b/>
          <w:bCs/>
          <w:color w:val="000000"/>
          <w:sz w:val="24"/>
        </w:rPr>
        <w:t>三、获取招标文件</w:t>
      </w:r>
      <w:bookmarkEnd w:id="12"/>
      <w:bookmarkEnd w:id="13"/>
      <w:bookmarkEnd w:id="14"/>
      <w:bookmarkEnd w:id="15"/>
    </w:p>
    <w:p w14:paraId="29747CB4">
      <w:pPr>
        <w:keepNext w:val="0"/>
        <w:keepLines w:val="0"/>
        <w:pageBreakBefore w:val="0"/>
        <w:widowControl w:val="0"/>
        <w:kinsoku/>
        <w:wordWrap/>
        <w:overflowPunct/>
        <w:topLinePunct w:val="0"/>
        <w:autoSpaceDE/>
        <w:autoSpaceDN/>
        <w:bidi w:val="0"/>
        <w:adjustRightInd/>
        <w:snapToGrid w:val="0"/>
        <w:spacing w:line="460" w:lineRule="exact"/>
        <w:ind w:firstLine="472" w:firstLineChars="225"/>
        <w:textAlignment w:val="auto"/>
        <w:rPr>
          <w:rFonts w:hint="eastAsia" w:ascii="宋体" w:hAnsi="宋体" w:cs="宋体"/>
          <w:color w:val="000000"/>
          <w:szCs w:val="21"/>
        </w:rPr>
      </w:pPr>
      <w:bookmarkStart w:id="16" w:name="_Toc28359005"/>
      <w:bookmarkStart w:id="17" w:name="_Toc28359082"/>
      <w:bookmarkStart w:id="18" w:name="_Toc35393793"/>
      <w:bookmarkStart w:id="19" w:name="_Toc35393624"/>
      <w:r>
        <w:rPr>
          <w:rFonts w:hint="eastAsia" w:ascii="宋体" w:hAnsi="宋体" w:cs="宋体"/>
          <w:color w:val="000000"/>
          <w:szCs w:val="21"/>
        </w:rPr>
        <w:t>时间： 202</w:t>
      </w:r>
      <w:r>
        <w:rPr>
          <w:rFonts w:hint="eastAsia" w:ascii="宋体" w:hAnsi="宋体" w:cs="宋体"/>
          <w:color w:val="000000"/>
          <w:szCs w:val="21"/>
          <w:lang w:val="en-US" w:eastAsia="zh-CN"/>
        </w:rPr>
        <w:t xml:space="preserve">5 </w:t>
      </w:r>
      <w:r>
        <w:rPr>
          <w:rFonts w:hint="eastAsia" w:ascii="宋体" w:hAnsi="宋体" w:cs="宋体"/>
          <w:color w:val="000000"/>
          <w:szCs w:val="21"/>
        </w:rPr>
        <w:t>年</w:t>
      </w:r>
      <w:r>
        <w:rPr>
          <w:rFonts w:hint="eastAsia" w:ascii="宋体" w:hAnsi="宋体" w:cs="宋体"/>
          <w:color w:val="000000"/>
          <w:szCs w:val="21"/>
          <w:lang w:val="en-US" w:eastAsia="zh-CN"/>
        </w:rPr>
        <w:t xml:space="preserve"> 2 </w:t>
      </w:r>
      <w:r>
        <w:rPr>
          <w:rFonts w:hint="eastAsia" w:ascii="宋体" w:hAnsi="宋体" w:cs="宋体"/>
          <w:color w:val="000000"/>
          <w:szCs w:val="21"/>
        </w:rPr>
        <w:t>月</w:t>
      </w:r>
      <w:r>
        <w:rPr>
          <w:rFonts w:hint="eastAsia" w:ascii="宋体" w:hAnsi="宋体" w:cs="宋体"/>
          <w:color w:val="000000"/>
          <w:szCs w:val="21"/>
          <w:lang w:val="en-US" w:eastAsia="zh-CN"/>
        </w:rPr>
        <w:t xml:space="preserve"> 24 </w:t>
      </w:r>
      <w:r>
        <w:rPr>
          <w:rFonts w:hint="eastAsia" w:ascii="宋体" w:hAnsi="宋体" w:cs="宋体"/>
          <w:color w:val="000000"/>
          <w:szCs w:val="21"/>
        </w:rPr>
        <w:t>日至 202</w:t>
      </w:r>
      <w:r>
        <w:rPr>
          <w:rFonts w:hint="eastAsia" w:ascii="宋体" w:hAnsi="宋体" w:cs="宋体"/>
          <w:color w:val="000000"/>
          <w:szCs w:val="21"/>
          <w:lang w:val="en-US" w:eastAsia="zh-CN"/>
        </w:rPr>
        <w:t xml:space="preserve">5 </w:t>
      </w:r>
      <w:r>
        <w:rPr>
          <w:rFonts w:hint="eastAsia" w:ascii="宋体" w:hAnsi="宋体" w:cs="宋体"/>
          <w:color w:val="000000"/>
          <w:szCs w:val="21"/>
        </w:rPr>
        <w:t>年</w:t>
      </w:r>
      <w:r>
        <w:rPr>
          <w:rFonts w:hint="eastAsia" w:ascii="宋体" w:hAnsi="宋体" w:cs="宋体"/>
          <w:color w:val="000000"/>
          <w:szCs w:val="21"/>
          <w:lang w:val="en-US" w:eastAsia="zh-CN"/>
        </w:rPr>
        <w:t xml:space="preserve"> 3 </w:t>
      </w:r>
      <w:r>
        <w:rPr>
          <w:rFonts w:hint="eastAsia" w:ascii="宋体" w:hAnsi="宋体" w:cs="宋体"/>
          <w:color w:val="000000"/>
          <w:szCs w:val="21"/>
        </w:rPr>
        <w:t>月</w:t>
      </w:r>
      <w:r>
        <w:rPr>
          <w:rFonts w:hint="eastAsia" w:ascii="宋体" w:hAnsi="宋体" w:cs="宋体"/>
          <w:color w:val="000000"/>
          <w:szCs w:val="21"/>
          <w:lang w:val="en-US" w:eastAsia="zh-CN"/>
        </w:rPr>
        <w:t xml:space="preserve"> 3 </w:t>
      </w:r>
      <w:r>
        <w:rPr>
          <w:rFonts w:hint="eastAsia" w:ascii="宋体" w:hAnsi="宋体" w:cs="宋体"/>
          <w:color w:val="000000"/>
          <w:szCs w:val="21"/>
        </w:rPr>
        <w:t>日，每天上午0</w:t>
      </w:r>
      <w:r>
        <w:rPr>
          <w:rFonts w:hint="eastAsia" w:ascii="宋体" w:hAnsi="宋体" w:cs="宋体"/>
          <w:color w:val="000000"/>
          <w:szCs w:val="21"/>
          <w:lang w:val="en-US" w:eastAsia="zh-CN"/>
        </w:rPr>
        <w:t>0</w:t>
      </w:r>
      <w:r>
        <w:rPr>
          <w:rFonts w:hint="eastAsia" w:ascii="宋体" w:hAnsi="宋体" w:cs="宋体"/>
          <w:color w:val="000000"/>
          <w:szCs w:val="21"/>
        </w:rPr>
        <w:t>时00分至12时00分；下午</w:t>
      </w:r>
      <w:r>
        <w:rPr>
          <w:rFonts w:hint="eastAsia" w:ascii="宋体" w:hAnsi="宋体" w:cs="宋体"/>
          <w:color w:val="000000"/>
          <w:szCs w:val="21"/>
          <w:lang w:val="en-US" w:eastAsia="zh-CN"/>
        </w:rPr>
        <w:t>12</w:t>
      </w:r>
      <w:r>
        <w:rPr>
          <w:rFonts w:hint="eastAsia" w:ascii="宋体" w:hAnsi="宋体" w:cs="宋体"/>
          <w:color w:val="000000"/>
          <w:szCs w:val="21"/>
        </w:rPr>
        <w:t>时00分至</w:t>
      </w:r>
      <w:r>
        <w:rPr>
          <w:rFonts w:hint="eastAsia" w:ascii="宋体" w:hAnsi="宋体" w:cs="宋体"/>
          <w:color w:val="000000"/>
          <w:szCs w:val="21"/>
          <w:lang w:val="en-US" w:eastAsia="zh-CN"/>
        </w:rPr>
        <w:t>23</w:t>
      </w:r>
      <w:r>
        <w:rPr>
          <w:rFonts w:hint="eastAsia" w:ascii="宋体" w:hAnsi="宋体" w:cs="宋体"/>
          <w:color w:val="000000"/>
          <w:szCs w:val="21"/>
        </w:rPr>
        <w:t>时</w:t>
      </w:r>
      <w:r>
        <w:rPr>
          <w:rFonts w:hint="eastAsia" w:ascii="宋体" w:hAnsi="宋体" w:cs="宋体"/>
          <w:color w:val="000000"/>
          <w:szCs w:val="21"/>
          <w:lang w:val="en-US" w:eastAsia="zh-CN"/>
        </w:rPr>
        <w:t>59</w:t>
      </w:r>
      <w:r>
        <w:rPr>
          <w:rFonts w:hint="eastAsia" w:ascii="宋体" w:hAnsi="宋体" w:cs="宋体"/>
          <w:color w:val="000000"/>
          <w:szCs w:val="21"/>
        </w:rPr>
        <w:t>分（北京时间，法定节假日除外）。</w:t>
      </w:r>
    </w:p>
    <w:p w14:paraId="3C5BF675">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 xml:space="preserve">地点（网址）：广西政府采购云平台（https://www.gcy.zfcg.gxzf.gov.cn/） </w:t>
      </w:r>
    </w:p>
    <w:p w14:paraId="64080594">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b/>
          <w:bCs/>
          <w:color w:val="000000"/>
          <w:sz w:val="24"/>
        </w:rPr>
      </w:pPr>
      <w:r>
        <w:rPr>
          <w:rFonts w:hint="eastAsia" w:ascii="宋体" w:hAnsi="宋体" w:cs="宋体"/>
          <w:color w:val="000000"/>
          <w:szCs w:val="21"/>
        </w:rPr>
        <w:t>方式:请登录广西政府采购云平台（https://www.gcy.zfcg.gxzf.gov.cn/）进行报名并获取采购文件；未注册的供应商可在广西政府采购云平台完成注册后再行报名。如在操作过程中遇到问题或需技术支持，请致电广西政府采购云平台客服热线：95763。提示：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4FBDFD0C">
      <w:pPr>
        <w:keepNext w:val="0"/>
        <w:keepLines w:val="0"/>
        <w:pageBreakBefore w:val="0"/>
        <w:widowControl w:val="0"/>
        <w:kinsoku/>
        <w:wordWrap/>
        <w:overflowPunct/>
        <w:topLinePunct w:val="0"/>
        <w:autoSpaceDE/>
        <w:autoSpaceDN/>
        <w:bidi w:val="0"/>
        <w:adjustRightInd/>
        <w:snapToGrid w:val="0"/>
        <w:spacing w:line="460" w:lineRule="exact"/>
        <w:ind w:firstLine="472" w:firstLineChars="225"/>
        <w:textAlignment w:val="auto"/>
        <w:rPr>
          <w:rFonts w:hint="eastAsia" w:ascii="宋体" w:hAnsi="宋体" w:cs="宋体"/>
          <w:color w:val="000000"/>
          <w:szCs w:val="21"/>
        </w:rPr>
      </w:pPr>
      <w:r>
        <w:rPr>
          <w:rFonts w:hint="eastAsia" w:ascii="宋体" w:hAnsi="宋体" w:cs="宋体"/>
          <w:color w:val="000000"/>
          <w:szCs w:val="21"/>
        </w:rPr>
        <w:t>售价（元）：0</w:t>
      </w:r>
    </w:p>
    <w:p w14:paraId="64206737">
      <w:pPr>
        <w:keepNext w:val="0"/>
        <w:keepLines w:val="0"/>
        <w:pageBreakBefore w:val="0"/>
        <w:widowControl w:val="0"/>
        <w:kinsoku/>
        <w:wordWrap/>
        <w:overflowPunct/>
        <w:topLinePunct w:val="0"/>
        <w:autoSpaceDE/>
        <w:autoSpaceDN/>
        <w:bidi w:val="0"/>
        <w:adjustRightInd/>
        <w:spacing w:line="460" w:lineRule="exact"/>
        <w:textAlignment w:val="auto"/>
        <w:outlineLvl w:val="1"/>
        <w:rPr>
          <w:rFonts w:hint="eastAsia" w:ascii="宋体" w:hAnsi="宋体" w:cs="宋体"/>
          <w:b/>
          <w:bCs/>
          <w:color w:val="000000"/>
          <w:sz w:val="24"/>
        </w:rPr>
      </w:pPr>
      <w:r>
        <w:rPr>
          <w:rFonts w:hint="eastAsia" w:ascii="宋体" w:hAnsi="宋体" w:cs="宋体"/>
          <w:b/>
          <w:bCs/>
          <w:color w:val="000000"/>
          <w:sz w:val="24"/>
        </w:rPr>
        <w:t>四、提交投标文件</w:t>
      </w:r>
      <w:bookmarkEnd w:id="16"/>
      <w:bookmarkEnd w:id="17"/>
      <w:r>
        <w:rPr>
          <w:rFonts w:hint="eastAsia" w:ascii="宋体" w:hAnsi="宋体" w:cs="宋体"/>
          <w:b/>
          <w:bCs/>
          <w:color w:val="000000"/>
          <w:sz w:val="24"/>
        </w:rPr>
        <w:t>截止时间、开标时间和地点</w:t>
      </w:r>
      <w:bookmarkEnd w:id="18"/>
      <w:bookmarkEnd w:id="19"/>
    </w:p>
    <w:p w14:paraId="30E947D6">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bCs/>
          <w:color w:val="000000"/>
          <w:szCs w:val="21"/>
        </w:rPr>
      </w:pPr>
      <w:r>
        <w:rPr>
          <w:rFonts w:hint="eastAsia" w:ascii="宋体" w:hAnsi="宋体" w:cs="宋体"/>
          <w:bCs/>
          <w:color w:val="000000"/>
          <w:szCs w:val="21"/>
        </w:rPr>
        <w:t>提交投标文件截止时间：</w:t>
      </w:r>
      <w:bookmarkStart w:id="20" w:name="PO_3000001866_PM015_1"/>
      <w:r>
        <w:rPr>
          <w:rFonts w:hint="eastAsia" w:ascii="宋体" w:hAnsi="宋体" w:cs="宋体"/>
          <w:bCs/>
          <w:color w:val="000000"/>
          <w:szCs w:val="21"/>
          <w:u w:val="none"/>
        </w:rPr>
        <w:t>202</w:t>
      </w:r>
      <w:r>
        <w:rPr>
          <w:rFonts w:hint="eastAsia" w:ascii="宋体" w:hAnsi="宋体" w:cs="宋体"/>
          <w:bCs/>
          <w:color w:val="000000"/>
          <w:szCs w:val="21"/>
          <w:u w:val="none"/>
          <w:lang w:val="en-US" w:eastAsia="zh-CN"/>
        </w:rPr>
        <w:t>5</w:t>
      </w:r>
      <w:r>
        <w:rPr>
          <w:rFonts w:hint="eastAsia" w:ascii="宋体" w:hAnsi="宋体" w:cs="宋体"/>
          <w:bCs/>
          <w:color w:val="000000"/>
          <w:szCs w:val="21"/>
          <w:u w:val="none"/>
        </w:rPr>
        <w:t xml:space="preserve"> 年</w:t>
      </w:r>
      <w:r>
        <w:rPr>
          <w:rFonts w:hint="eastAsia" w:ascii="宋体" w:hAnsi="宋体" w:cs="宋体"/>
          <w:bCs/>
          <w:color w:val="000000"/>
          <w:szCs w:val="21"/>
          <w:u w:val="none"/>
          <w:lang w:val="en-US" w:eastAsia="zh-CN"/>
        </w:rPr>
        <w:t xml:space="preserve"> 3 </w:t>
      </w:r>
      <w:r>
        <w:rPr>
          <w:rFonts w:hint="eastAsia" w:ascii="宋体" w:hAnsi="宋体" w:cs="宋体"/>
          <w:bCs/>
          <w:color w:val="000000"/>
          <w:szCs w:val="21"/>
          <w:u w:val="none"/>
        </w:rPr>
        <w:t>月</w:t>
      </w:r>
      <w:r>
        <w:rPr>
          <w:rFonts w:hint="eastAsia" w:ascii="宋体" w:hAnsi="宋体" w:cs="宋体"/>
          <w:bCs/>
          <w:color w:val="000000"/>
          <w:szCs w:val="21"/>
          <w:u w:val="none"/>
          <w:lang w:val="en-US" w:eastAsia="zh-CN"/>
        </w:rPr>
        <w:t xml:space="preserve"> 17 </w:t>
      </w:r>
      <w:r>
        <w:rPr>
          <w:rFonts w:hint="eastAsia" w:ascii="宋体" w:hAnsi="宋体" w:cs="宋体"/>
          <w:bCs/>
          <w:color w:val="000000"/>
          <w:szCs w:val="21"/>
          <w:u w:val="none"/>
        </w:rPr>
        <w:t>日 09:</w:t>
      </w:r>
      <w:r>
        <w:rPr>
          <w:rFonts w:hint="eastAsia" w:ascii="宋体" w:hAnsi="宋体" w:cs="宋体"/>
          <w:bCs/>
          <w:color w:val="000000"/>
          <w:szCs w:val="21"/>
          <w:u w:val="none"/>
          <w:lang w:val="en-US" w:eastAsia="zh-CN"/>
        </w:rPr>
        <w:t>3</w:t>
      </w:r>
      <w:r>
        <w:rPr>
          <w:rFonts w:hint="eastAsia" w:ascii="宋体" w:hAnsi="宋体" w:cs="宋体"/>
          <w:bCs/>
          <w:color w:val="000000"/>
          <w:szCs w:val="21"/>
          <w:u w:val="none"/>
        </w:rPr>
        <w:t>0</w:t>
      </w:r>
      <w:bookmarkEnd w:id="20"/>
      <w:r>
        <w:rPr>
          <w:rFonts w:hint="eastAsia" w:ascii="宋体" w:hAnsi="宋体" w:cs="宋体"/>
          <w:bCs/>
          <w:color w:val="000000"/>
          <w:szCs w:val="21"/>
        </w:rPr>
        <w:t>（北京时间）</w:t>
      </w:r>
    </w:p>
    <w:p w14:paraId="416E3C2E">
      <w:pPr>
        <w:keepNext w:val="0"/>
        <w:keepLines w:val="0"/>
        <w:pageBreakBefore w:val="0"/>
        <w:widowControl w:val="0"/>
        <w:kinsoku/>
        <w:wordWrap/>
        <w:overflowPunct/>
        <w:topLinePunct w:val="0"/>
        <w:autoSpaceDE/>
        <w:autoSpaceDN/>
        <w:bidi w:val="0"/>
        <w:adjustRightInd/>
        <w:spacing w:line="460" w:lineRule="exact"/>
        <w:ind w:firstLine="420" w:firstLineChars="200"/>
        <w:textAlignment w:val="auto"/>
        <w:rPr>
          <w:rFonts w:hint="eastAsia" w:ascii="宋体" w:hAnsi="宋体" w:cs="宋体"/>
          <w:bCs/>
          <w:color w:val="000000"/>
          <w:szCs w:val="21"/>
        </w:rPr>
      </w:pPr>
      <w:r>
        <w:rPr>
          <w:rFonts w:hint="eastAsia" w:ascii="宋体" w:hAnsi="宋体" w:cs="宋体"/>
          <w:bCs/>
          <w:color w:val="000000"/>
          <w:szCs w:val="21"/>
        </w:rPr>
        <w:t>投标地点（网址）：广西政府采购云平台（https://www.gcy.zfcg.gxzf.gov.cn/）（本项目为全流程电子化项目，供应商应派法定代表人或委托代理人准时在线出席电子开评标会议，随时关注开评标进度，如在开评标过程中有电子询标，应在规定的时间内对电子询标函进行澄清回复。）</w:t>
      </w:r>
    </w:p>
    <w:p w14:paraId="17B5BE30">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开标时间：202</w:t>
      </w:r>
      <w:r>
        <w:rPr>
          <w:rFonts w:hint="eastAsia" w:ascii="宋体" w:hAnsi="宋体" w:cs="宋体"/>
          <w:color w:val="000000"/>
          <w:kern w:val="0"/>
          <w:szCs w:val="21"/>
          <w:lang w:val="en-US" w:eastAsia="zh-CN"/>
        </w:rPr>
        <w:t>5</w:t>
      </w:r>
      <w:r>
        <w:rPr>
          <w:rFonts w:hint="eastAsia" w:ascii="宋体" w:hAnsi="宋体" w:cs="宋体"/>
          <w:color w:val="000000"/>
          <w:kern w:val="0"/>
          <w:szCs w:val="21"/>
        </w:rPr>
        <w:t xml:space="preserve"> 年</w:t>
      </w:r>
      <w:r>
        <w:rPr>
          <w:rFonts w:hint="eastAsia" w:ascii="宋体" w:hAnsi="宋体" w:cs="宋体"/>
          <w:color w:val="000000"/>
          <w:kern w:val="0"/>
          <w:szCs w:val="21"/>
          <w:lang w:val="en-US" w:eastAsia="zh-CN"/>
        </w:rPr>
        <w:t xml:space="preserve"> 3 </w:t>
      </w:r>
      <w:r>
        <w:rPr>
          <w:rFonts w:hint="eastAsia" w:ascii="宋体" w:hAnsi="宋体" w:cs="宋体"/>
          <w:color w:val="000000"/>
          <w:szCs w:val="21"/>
        </w:rPr>
        <w:t>月</w:t>
      </w:r>
      <w:r>
        <w:rPr>
          <w:rFonts w:hint="eastAsia" w:ascii="宋体" w:hAnsi="宋体" w:cs="宋体"/>
          <w:color w:val="000000"/>
          <w:szCs w:val="21"/>
          <w:lang w:val="en-US" w:eastAsia="zh-CN"/>
        </w:rPr>
        <w:t xml:space="preserve"> 17 </w:t>
      </w:r>
      <w:r>
        <w:rPr>
          <w:rFonts w:hint="eastAsia" w:ascii="宋体" w:hAnsi="宋体" w:cs="宋体"/>
          <w:color w:val="000000"/>
          <w:kern w:val="0"/>
          <w:szCs w:val="21"/>
        </w:rPr>
        <w:t>日 09:</w:t>
      </w:r>
      <w:r>
        <w:rPr>
          <w:rFonts w:hint="eastAsia" w:ascii="宋体" w:hAnsi="宋体" w:cs="宋体"/>
          <w:color w:val="000000"/>
          <w:kern w:val="0"/>
          <w:szCs w:val="21"/>
          <w:lang w:val="en-US" w:eastAsia="zh-CN"/>
        </w:rPr>
        <w:t>3</w:t>
      </w:r>
      <w:r>
        <w:rPr>
          <w:rFonts w:hint="eastAsia" w:ascii="宋体" w:hAnsi="宋体" w:cs="宋体"/>
          <w:color w:val="000000"/>
          <w:kern w:val="0"/>
          <w:szCs w:val="21"/>
        </w:rPr>
        <w:t xml:space="preserve">0 </w:t>
      </w:r>
    </w:p>
    <w:p w14:paraId="20C5D28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开标地点：广西政府采购云平台电子开标大厅</w:t>
      </w:r>
    </w:p>
    <w:p w14:paraId="70A17142">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cs="宋体"/>
          <w:b/>
          <w:bCs/>
          <w:color w:val="000000"/>
          <w:sz w:val="24"/>
        </w:rPr>
      </w:pPr>
      <w:bookmarkStart w:id="21" w:name="_Toc28359007"/>
      <w:bookmarkStart w:id="22" w:name="_Toc35393625"/>
      <w:bookmarkStart w:id="23" w:name="_Toc28359084"/>
      <w:bookmarkStart w:id="24" w:name="_Toc35393794"/>
      <w:r>
        <w:rPr>
          <w:rFonts w:hint="eastAsia" w:ascii="宋体" w:hAnsi="宋体" w:cs="宋体"/>
          <w:b/>
          <w:bCs/>
          <w:color w:val="000000"/>
          <w:sz w:val="24"/>
        </w:rPr>
        <w:t>五、公告期限</w:t>
      </w:r>
      <w:bookmarkEnd w:id="21"/>
      <w:bookmarkEnd w:id="22"/>
      <w:bookmarkEnd w:id="23"/>
      <w:bookmarkEnd w:id="24"/>
    </w:p>
    <w:p w14:paraId="778B358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kern w:val="0"/>
          <w:szCs w:val="21"/>
        </w:rPr>
      </w:pPr>
      <w:r>
        <w:rPr>
          <w:rFonts w:hint="eastAsia" w:ascii="宋体" w:hAnsi="宋体" w:cs="宋体"/>
          <w:color w:val="000000"/>
          <w:kern w:val="0"/>
          <w:szCs w:val="21"/>
        </w:rPr>
        <w:t>自本公告发布之日起5个工作日。</w:t>
      </w:r>
    </w:p>
    <w:p w14:paraId="353E50F9">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cs="宋体"/>
          <w:b/>
          <w:bCs/>
          <w:color w:val="000000"/>
          <w:sz w:val="24"/>
        </w:rPr>
      </w:pPr>
      <w:bookmarkStart w:id="25" w:name="_Toc35393795"/>
      <w:bookmarkStart w:id="26" w:name="_Toc35393626"/>
      <w:r>
        <w:rPr>
          <w:rFonts w:hint="eastAsia" w:ascii="宋体" w:hAnsi="宋体" w:cs="宋体"/>
          <w:b/>
          <w:bCs/>
          <w:color w:val="000000"/>
          <w:sz w:val="24"/>
        </w:rPr>
        <w:t>六、其他补充事宜</w:t>
      </w:r>
      <w:bookmarkEnd w:id="25"/>
      <w:bookmarkEnd w:id="26"/>
    </w:p>
    <w:p w14:paraId="75A7170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bookmarkStart w:id="27" w:name="_Toc28359085"/>
      <w:bookmarkStart w:id="28" w:name="_Toc35393627"/>
      <w:bookmarkStart w:id="29" w:name="_Toc35393796"/>
      <w:bookmarkStart w:id="30" w:name="_Toc28359008"/>
      <w:r>
        <w:rPr>
          <w:rFonts w:hint="eastAsia" w:ascii="宋体" w:hAnsi="宋体" w:cs="宋体"/>
          <w:color w:val="000000"/>
          <w:szCs w:val="21"/>
        </w:rPr>
        <w:t>1.</w:t>
      </w:r>
      <w:r>
        <w:rPr>
          <w:rFonts w:hint="eastAsia" w:ascii="宋体" w:hAnsi="宋体" w:cs="宋体"/>
          <w:color w:val="000000"/>
          <w:szCs w:val="21"/>
          <w:lang w:eastAsia="zh-CN"/>
        </w:rPr>
        <w:t>投标</w:t>
      </w:r>
      <w:r>
        <w:rPr>
          <w:rFonts w:hint="eastAsia" w:ascii="宋体" w:hAnsi="宋体" w:cs="宋体"/>
          <w:color w:val="000000"/>
          <w:szCs w:val="21"/>
        </w:rPr>
        <w:t>保证金：人民币</w:t>
      </w:r>
      <w:r>
        <w:rPr>
          <w:rFonts w:hint="eastAsia" w:ascii="宋体" w:hAnsi="宋体" w:cs="宋体"/>
          <w:color w:val="000000"/>
          <w:szCs w:val="21"/>
          <w:lang w:val="en-US" w:eastAsia="zh-CN"/>
        </w:rPr>
        <w:t>伍万元整</w:t>
      </w:r>
      <w:r>
        <w:rPr>
          <w:rFonts w:hint="eastAsia" w:ascii="宋体" w:hAnsi="宋体" w:cs="宋体"/>
          <w:color w:val="000000"/>
          <w:szCs w:val="21"/>
        </w:rPr>
        <w:t>（￥</w:t>
      </w:r>
      <w:r>
        <w:rPr>
          <w:rFonts w:hint="eastAsia" w:ascii="宋体" w:hAnsi="宋体" w:cs="宋体"/>
          <w:color w:val="000000"/>
          <w:szCs w:val="21"/>
          <w:lang w:val="en-US" w:eastAsia="zh-CN"/>
        </w:rPr>
        <w:t>50000.00</w:t>
      </w:r>
      <w:r>
        <w:rPr>
          <w:rFonts w:hint="eastAsia" w:ascii="宋体" w:hAnsi="宋体" w:cs="宋体"/>
          <w:color w:val="000000"/>
          <w:szCs w:val="21"/>
        </w:rPr>
        <w:t>元）。</w:t>
      </w:r>
    </w:p>
    <w:p w14:paraId="44F43A6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lang w:eastAsia="zh-CN"/>
        </w:rPr>
        <w:t>投标</w:t>
      </w:r>
      <w:r>
        <w:rPr>
          <w:rFonts w:hint="eastAsia" w:ascii="宋体" w:hAnsi="宋体" w:cs="宋体"/>
          <w:color w:val="000000"/>
          <w:szCs w:val="21"/>
        </w:rPr>
        <w:t>保证金的缴纳方式：银行转账、支票、汇票、本票或者金融、保险、担保机构出具的保函，禁止采用现金方式。采用银行转账方式的，在首次</w:t>
      </w:r>
      <w:r>
        <w:rPr>
          <w:rFonts w:hint="eastAsia" w:ascii="宋体" w:hAnsi="宋体" w:cs="宋体"/>
          <w:color w:val="000000"/>
          <w:szCs w:val="21"/>
          <w:lang w:eastAsia="zh-CN"/>
        </w:rPr>
        <w:t>投标</w:t>
      </w:r>
      <w:r>
        <w:rPr>
          <w:rFonts w:hint="eastAsia" w:ascii="宋体" w:hAnsi="宋体" w:cs="宋体"/>
          <w:color w:val="000000"/>
          <w:szCs w:val="21"/>
        </w:rPr>
        <w:t>文件提交截止时间前交至采购代理机构指定账户并且到账。</w:t>
      </w:r>
    </w:p>
    <w:p w14:paraId="10A573D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开户名称：广西德元工程项目管理有限责任公司</w:t>
      </w:r>
    </w:p>
    <w:p w14:paraId="2E0E1BE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开户银行: 中国银行柳州市八一支行</w:t>
      </w:r>
    </w:p>
    <w:p w14:paraId="1AC3FFDD">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银行账号：6158  6557  4841</w:t>
      </w:r>
    </w:p>
    <w:p w14:paraId="2010594B">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用途</w:t>
      </w:r>
      <w:r>
        <w:rPr>
          <w:rFonts w:hint="eastAsia" w:ascii="宋体" w:hAnsi="宋体" w:cs="宋体"/>
          <w:color w:val="000000"/>
          <w:szCs w:val="21"/>
          <w:lang w:val="en-US" w:eastAsia="zh-CN"/>
        </w:rPr>
        <w:t>/备注</w:t>
      </w:r>
      <w:r>
        <w:rPr>
          <w:rFonts w:hint="eastAsia" w:ascii="宋体" w:hAnsi="宋体" w:cs="宋体"/>
          <w:color w:val="000000"/>
          <w:szCs w:val="21"/>
        </w:rPr>
        <w:t>：006536保证金</w:t>
      </w:r>
    </w:p>
    <w:p w14:paraId="076FCA72">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ascii="宋体" w:hAnsi="宋体" w:cs="宋体"/>
          <w:color w:val="000000"/>
          <w:szCs w:val="21"/>
        </w:rPr>
      </w:pPr>
      <w:r>
        <w:rPr>
          <w:rFonts w:hint="eastAsia" w:ascii="宋体" w:hAnsi="宋体" w:cs="宋体"/>
          <w:color w:val="000000"/>
          <w:szCs w:val="21"/>
        </w:rPr>
        <w:t>采用支票、汇票、本票或者保函等方式的，在首次</w:t>
      </w:r>
      <w:r>
        <w:rPr>
          <w:rFonts w:hint="eastAsia" w:ascii="宋体" w:hAnsi="宋体" w:cs="宋体"/>
          <w:color w:val="000000"/>
          <w:szCs w:val="21"/>
          <w:lang w:eastAsia="zh-CN"/>
        </w:rPr>
        <w:t>投标</w:t>
      </w:r>
      <w:r>
        <w:rPr>
          <w:rFonts w:hint="eastAsia" w:ascii="宋体" w:hAnsi="宋体" w:cs="宋体"/>
          <w:color w:val="000000"/>
          <w:szCs w:val="21"/>
        </w:rPr>
        <w:t>文件提交截止时间前，</w:t>
      </w:r>
      <w:r>
        <w:rPr>
          <w:rFonts w:hint="eastAsia" w:ascii="宋体" w:hAnsi="宋体" w:cs="宋体"/>
          <w:color w:val="000000"/>
          <w:szCs w:val="21"/>
          <w:lang w:eastAsia="zh-CN"/>
        </w:rPr>
        <w:t>投标人</w:t>
      </w:r>
      <w:r>
        <w:rPr>
          <w:rFonts w:hint="eastAsia" w:ascii="宋体" w:hAnsi="宋体" w:cs="宋体"/>
          <w:color w:val="000000"/>
          <w:szCs w:val="21"/>
        </w:rPr>
        <w:t>必须提交密封的支票、汇票、本票或者保函原件。否则视为无效</w:t>
      </w:r>
      <w:r>
        <w:rPr>
          <w:rFonts w:hint="eastAsia" w:ascii="宋体" w:hAnsi="宋体" w:cs="宋体"/>
          <w:color w:val="000000"/>
          <w:szCs w:val="21"/>
          <w:lang w:eastAsia="zh-CN"/>
        </w:rPr>
        <w:t>投标</w:t>
      </w:r>
      <w:r>
        <w:rPr>
          <w:rFonts w:hint="eastAsia" w:ascii="宋体" w:hAnsi="宋体" w:cs="宋体"/>
          <w:color w:val="000000"/>
          <w:szCs w:val="21"/>
        </w:rPr>
        <w:t>保证金。</w:t>
      </w:r>
    </w:p>
    <w:p w14:paraId="62EFC0C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2.本项目需要落实的政府采购政策：</w:t>
      </w:r>
    </w:p>
    <w:p w14:paraId="1E61552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（1）政府采购促进中小企业发展；</w:t>
      </w:r>
    </w:p>
    <w:p w14:paraId="30AA76B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（2）政府采购促进残疾人就业政策；</w:t>
      </w:r>
    </w:p>
    <w:p w14:paraId="65480A84">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（3）政府采购支持监狱企业发展。</w:t>
      </w:r>
    </w:p>
    <w:p w14:paraId="3D0203A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szCs w:val="21"/>
        </w:rPr>
        <w:t>3.</w:t>
      </w:r>
      <w:r>
        <w:rPr>
          <w:rFonts w:hint="eastAsia" w:ascii="宋体" w:hAnsi="宋体" w:cs="宋体"/>
          <w:color w:val="000000"/>
          <w:sz w:val="21"/>
          <w:szCs w:val="21"/>
        </w:rPr>
        <w:t>公告媒体：详见广西壮族自治区政府采购网（zfcg.gxzf.gov.cn）、中国政府采购网（www.ccgp.gov.cn）、广西壮族自治区公共资源交易中心(http://gxggzy.gxzf.gov.cn/)</w:t>
      </w:r>
      <w:r>
        <w:rPr>
          <w:rFonts w:hint="eastAsia" w:ascii="宋体" w:hAnsi="宋体" w:cs="宋体"/>
          <w:color w:val="000000"/>
          <w:sz w:val="21"/>
          <w:szCs w:val="21"/>
          <w:lang w:eastAsia="zh-CN"/>
        </w:rPr>
        <w:t>、广西医科大学第一附属医院（https://www.gxmuyfy.cn/）、广西医科大学（https://www.gxmu.edu.cn/）</w:t>
      </w:r>
    </w:p>
    <w:p w14:paraId="6B2DD925">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4.其他：</w:t>
      </w:r>
    </w:p>
    <w:p w14:paraId="3587B417">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本项目实行电子投标，供应商应按照本项目招标文件和广西政府采购云平台的要求编制、加密并提交投标文件。供应商在使用系统参与投标过程中遇到涉及平台使用的任何问题，可致电广西政府采购云平台技术支持热线咨询，联系方式：95763。</w:t>
      </w:r>
    </w:p>
    <w:p w14:paraId="38B46CA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（2）供应商应及时熟悉掌握电子标系统操作指南（见广西政府采购云平台电子卖场首页右上角—服务中心—帮助中心—项目采购）。</w:t>
      </w:r>
    </w:p>
    <w:p w14:paraId="7E18905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（3）供应商应及时完成CA申领和绑定（见广西壮族自治区政府采购网—办事服务—下载专区-政采云CA证书办理操作指南）</w:t>
      </w:r>
    </w:p>
    <w:p w14:paraId="25A4DA58">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4）供应商通过广西政府采购云平台投标客户端软件制作投标文件，广西政府采购云平台投标客户端软件请供应商自行前往下载并安装（见广西壮族自治区政府采购网—办事服务—下载专区-广西壮族自治区全流程电子招投标项目管理系统--供应商客户端）。</w:t>
      </w:r>
    </w:p>
    <w:p w14:paraId="0967A793">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（5）因未注册入库、未办理CA数字证书、CA证书故障、操作不当等原因造成无法投标或投标失败等后果由供应商自行承担。</w:t>
      </w:r>
    </w:p>
    <w:p w14:paraId="3A526609">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Cs w:val="21"/>
        </w:rPr>
        <w:t>（6）投标文件网上提交截止后，广西政府采购云平台（电子标系统）自动提取所有投标文件，各供应商须在开标开始后30分钟内对上传广西政府采购云平台的投标文件进行解密，所有供应商在规定的解密时限内解密完成或解密时限结束后，本公司开启投标文件；供应商超过解密时限的，系统默认自动放弃</w:t>
      </w:r>
      <w:r>
        <w:rPr>
          <w:rFonts w:hint="eastAsia" w:ascii="宋体" w:hAnsi="宋体" w:cs="宋体"/>
          <w:color w:val="000000"/>
          <w:sz w:val="21"/>
          <w:szCs w:val="21"/>
        </w:rPr>
        <w:t>。</w:t>
      </w:r>
    </w:p>
    <w:p w14:paraId="73004866">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cs="宋体"/>
          <w:color w:val="000000"/>
          <w:sz w:val="21"/>
          <w:szCs w:val="21"/>
          <w:lang w:eastAsia="zh-CN"/>
        </w:rPr>
      </w:pPr>
      <w:r>
        <w:rPr>
          <w:rFonts w:hint="eastAsia" w:ascii="宋体" w:hAnsi="宋体" w:cs="宋体"/>
          <w:color w:val="000000"/>
          <w:sz w:val="21"/>
          <w:szCs w:val="21"/>
          <w:lang w:eastAsia="zh-CN"/>
        </w:rPr>
        <w:t>5.监督部门：自治区财政厅     联系方式：0771-5331810</w:t>
      </w:r>
    </w:p>
    <w:p w14:paraId="0530AFCC">
      <w:pPr>
        <w:pStyle w:val="2"/>
        <w:rPr>
          <w:rFonts w:hint="default"/>
          <w:lang w:val="en-US" w:eastAsia="zh-CN"/>
        </w:rPr>
      </w:pPr>
      <w:r>
        <w:rPr>
          <w:rFonts w:hint="eastAsia" w:hAnsi="宋体" w:cs="宋体"/>
          <w:b w:val="0"/>
          <w:bCs/>
          <w:color w:val="000000"/>
          <w:sz w:val="21"/>
          <w:szCs w:val="21"/>
          <w:lang w:val="en-US" w:eastAsia="zh-CN"/>
        </w:rPr>
        <w:t>6.本项目采用远程异地评标，评标主场设在广西壮族自治区公共资源交易中心，评标副场设在北海市政府采购中心。</w:t>
      </w:r>
    </w:p>
    <w:p w14:paraId="18E741A8">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cs="宋体"/>
          <w:b/>
          <w:bCs/>
          <w:color w:val="000000"/>
          <w:sz w:val="24"/>
        </w:rPr>
      </w:pPr>
      <w:r>
        <w:rPr>
          <w:rFonts w:hint="eastAsia" w:ascii="宋体" w:hAnsi="宋体" w:cs="宋体"/>
          <w:b/>
          <w:bCs/>
          <w:color w:val="000000"/>
          <w:sz w:val="24"/>
        </w:rPr>
        <w:t>七、对本次招标提出询问，请按以下方式联系。</w:t>
      </w:r>
      <w:bookmarkEnd w:id="27"/>
      <w:bookmarkEnd w:id="28"/>
      <w:bookmarkEnd w:id="29"/>
      <w:bookmarkEnd w:id="30"/>
    </w:p>
    <w:p w14:paraId="04B2866B">
      <w:pPr>
        <w:keepNext w:val="0"/>
        <w:keepLines w:val="0"/>
        <w:pageBreakBefore w:val="0"/>
        <w:widowControl w:val="0"/>
        <w:kinsoku/>
        <w:wordWrap/>
        <w:overflowPunct/>
        <w:topLinePunct w:val="0"/>
        <w:autoSpaceDE/>
        <w:autoSpaceDN/>
        <w:bidi w:val="0"/>
        <w:adjustRightInd/>
        <w:snapToGrid/>
        <w:spacing w:line="460" w:lineRule="exact"/>
        <w:jc w:val="left"/>
        <w:textAlignment w:val="auto"/>
        <w:outlineLvl w:val="2"/>
        <w:rPr>
          <w:rFonts w:hint="eastAsia" w:ascii="宋体" w:hAnsi="宋体" w:cs="宋体"/>
          <w:color w:val="000000"/>
          <w:szCs w:val="21"/>
        </w:rPr>
      </w:pPr>
      <w:r>
        <w:rPr>
          <w:rFonts w:hint="eastAsia" w:ascii="宋体" w:hAnsi="宋体" w:cs="宋体"/>
          <w:color w:val="000000"/>
          <w:szCs w:val="21"/>
        </w:rPr>
        <w:t>　　　1.采购人信息</w:t>
      </w:r>
    </w:p>
    <w:p w14:paraId="4DA5377B">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rPr>
          <w:rFonts w:hint="eastAsia" w:ascii="宋体" w:hAnsi="宋体" w:eastAsia="宋体" w:cs="宋体"/>
          <w:color w:val="000000"/>
          <w:szCs w:val="21"/>
          <w:lang w:eastAsia="zh-CN"/>
        </w:rPr>
      </w:pPr>
      <w:r>
        <w:rPr>
          <w:rFonts w:hint="eastAsia" w:ascii="宋体" w:hAnsi="宋体" w:cs="宋体"/>
          <w:color w:val="000000"/>
          <w:szCs w:val="21"/>
        </w:rPr>
        <w:t>名 称：</w:t>
      </w:r>
      <w:r>
        <w:rPr>
          <w:rFonts w:hint="eastAsia" w:ascii="宋体" w:hAnsi="宋体" w:cs="宋体"/>
          <w:color w:val="000000"/>
          <w:szCs w:val="21"/>
          <w:lang w:eastAsia="zh-CN"/>
        </w:rPr>
        <w:t>广西医科大学第一附属医院</w:t>
      </w:r>
    </w:p>
    <w:p w14:paraId="6EBDB40D">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rPr>
          <w:rFonts w:hint="eastAsia" w:ascii="宋体" w:hAnsi="宋体" w:cs="宋体"/>
          <w:color w:val="000000"/>
          <w:szCs w:val="21"/>
        </w:rPr>
      </w:pPr>
      <w:r>
        <w:rPr>
          <w:rFonts w:hint="eastAsia" w:ascii="宋体" w:hAnsi="宋体" w:cs="宋体"/>
          <w:color w:val="000000"/>
          <w:szCs w:val="21"/>
        </w:rPr>
        <w:t>地址：广西南宁市双拥路6号</w:t>
      </w:r>
    </w:p>
    <w:p w14:paraId="75973BCB">
      <w:pPr>
        <w:pStyle w:val="20"/>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hAnsi="宋体" w:cs="宋体"/>
          <w:color w:val="000000"/>
        </w:rPr>
      </w:pPr>
      <w:r>
        <w:rPr>
          <w:rFonts w:hint="eastAsia" w:hAnsi="宋体" w:cs="宋体"/>
          <w:color w:val="000000"/>
        </w:rPr>
        <w:t>项目联系人：</w:t>
      </w:r>
      <w:r>
        <w:rPr>
          <w:rFonts w:hint="eastAsia" w:hAnsi="宋体" w:cs="宋体"/>
          <w:color w:val="000000"/>
          <w:lang w:eastAsia="zh-CN"/>
        </w:rPr>
        <w:t>蓝天强</w:t>
      </w:r>
    </w:p>
    <w:p w14:paraId="24727C14">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rPr>
          <w:rFonts w:hint="default" w:ascii="宋体" w:hAnsi="宋体" w:eastAsia="宋体" w:cs="宋体"/>
          <w:color w:val="000000"/>
          <w:szCs w:val="21"/>
          <w:lang w:val="en-US" w:eastAsia="zh-CN"/>
        </w:rPr>
      </w:pPr>
      <w:r>
        <w:rPr>
          <w:rFonts w:hint="eastAsia" w:ascii="宋体" w:hAnsi="宋体" w:cs="宋体"/>
          <w:color w:val="000000"/>
          <w:szCs w:val="21"/>
        </w:rPr>
        <w:t>联系电话：0771-</w:t>
      </w:r>
      <w:r>
        <w:rPr>
          <w:rFonts w:hint="eastAsia"/>
          <w:lang w:val="en-US" w:eastAsia="zh-CN"/>
        </w:rPr>
        <w:t>5634385</w:t>
      </w:r>
    </w:p>
    <w:p w14:paraId="4582095E">
      <w:pPr>
        <w:keepNext w:val="0"/>
        <w:keepLines w:val="0"/>
        <w:pageBreakBefore w:val="0"/>
        <w:widowControl w:val="0"/>
        <w:kinsoku/>
        <w:wordWrap/>
        <w:overflowPunct/>
        <w:topLinePunct w:val="0"/>
        <w:autoSpaceDE/>
        <w:autoSpaceDN/>
        <w:bidi w:val="0"/>
        <w:adjustRightInd/>
        <w:snapToGrid/>
        <w:spacing w:line="460" w:lineRule="exact"/>
        <w:ind w:left="1041" w:leftChars="371" w:hanging="262" w:hangingChars="125"/>
        <w:jc w:val="left"/>
        <w:textAlignment w:val="auto"/>
        <w:outlineLvl w:val="2"/>
        <w:rPr>
          <w:rFonts w:hint="eastAsia" w:ascii="宋体" w:hAnsi="宋体" w:cs="宋体"/>
          <w:color w:val="000000"/>
          <w:szCs w:val="21"/>
        </w:rPr>
      </w:pPr>
      <w:r>
        <w:rPr>
          <w:rFonts w:hint="eastAsia" w:ascii="宋体" w:hAnsi="宋体" w:cs="宋体"/>
          <w:color w:val="000000"/>
          <w:szCs w:val="21"/>
        </w:rPr>
        <w:t>2.采购代理机构信息</w:t>
      </w:r>
    </w:p>
    <w:p w14:paraId="1B4A1EE9">
      <w:pPr>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ascii="宋体" w:hAnsi="宋体" w:cs="宋体"/>
          <w:color w:val="000000"/>
          <w:szCs w:val="21"/>
        </w:rPr>
      </w:pPr>
      <w:r>
        <w:rPr>
          <w:rFonts w:hint="eastAsia" w:ascii="宋体" w:hAnsi="宋体" w:cs="宋体"/>
          <w:color w:val="000000"/>
          <w:szCs w:val="21"/>
        </w:rPr>
        <w:t>名 称：广西德元工程项目管理有限责任公司</w:t>
      </w:r>
    </w:p>
    <w:p w14:paraId="329012BC">
      <w:pPr>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ascii="宋体" w:hAnsi="宋体" w:cs="宋体"/>
          <w:color w:val="000000"/>
          <w:szCs w:val="21"/>
        </w:rPr>
      </w:pPr>
      <w:r>
        <w:rPr>
          <w:rFonts w:hint="eastAsia" w:ascii="宋体" w:hAnsi="宋体" w:cs="宋体"/>
          <w:color w:val="000000"/>
          <w:szCs w:val="21"/>
        </w:rPr>
        <w:t>地　址：南宁市良庆区凯旋路15号绿地中心七号楼八楼</w:t>
      </w:r>
    </w:p>
    <w:p w14:paraId="20360493">
      <w:pPr>
        <w:keepNext w:val="0"/>
        <w:keepLines w:val="0"/>
        <w:pageBreakBefore w:val="0"/>
        <w:widowControl w:val="0"/>
        <w:kinsoku/>
        <w:wordWrap/>
        <w:overflowPunct/>
        <w:topLinePunct w:val="0"/>
        <w:autoSpaceDE/>
        <w:autoSpaceDN/>
        <w:bidi w:val="0"/>
        <w:adjustRightInd/>
        <w:snapToGrid/>
        <w:spacing w:line="460" w:lineRule="exact"/>
        <w:ind w:firstLine="735" w:firstLineChars="350"/>
        <w:textAlignment w:val="auto"/>
        <w:rPr>
          <w:rFonts w:hint="eastAsia" w:ascii="宋体" w:hAnsi="宋体" w:eastAsia="宋体" w:cs="宋体"/>
          <w:color w:val="000000"/>
          <w:szCs w:val="21"/>
          <w:lang w:eastAsia="zh-CN"/>
        </w:rPr>
      </w:pPr>
      <w:r>
        <w:rPr>
          <w:rFonts w:hint="eastAsia" w:ascii="宋体" w:hAnsi="宋体" w:cs="宋体"/>
          <w:color w:val="000000"/>
          <w:szCs w:val="21"/>
        </w:rPr>
        <w:t>项目联系人：李</w:t>
      </w:r>
      <w:r>
        <w:rPr>
          <w:rFonts w:hint="eastAsia" w:ascii="宋体" w:hAnsi="宋体" w:cs="宋体"/>
          <w:color w:val="000000"/>
          <w:szCs w:val="21"/>
          <w:lang w:eastAsia="zh-CN"/>
        </w:rPr>
        <w:t>丹</w:t>
      </w:r>
    </w:p>
    <w:p w14:paraId="44CAAB5F">
      <w:pPr>
        <w:keepNext w:val="0"/>
        <w:keepLines w:val="0"/>
        <w:pageBreakBefore w:val="0"/>
        <w:widowControl w:val="0"/>
        <w:kinsoku/>
        <w:wordWrap/>
        <w:overflowPunct/>
        <w:topLinePunct w:val="0"/>
        <w:autoSpaceDE/>
        <w:autoSpaceDN/>
        <w:bidi w:val="0"/>
        <w:adjustRightInd/>
        <w:spacing w:line="460" w:lineRule="exact"/>
        <w:ind w:firstLine="735" w:firstLineChars="350"/>
        <w:textAlignment w:val="auto"/>
        <w:rPr>
          <w:rFonts w:hint="default" w:ascii="宋体" w:hAnsi="宋体" w:eastAsia="宋体" w:cs="宋体"/>
          <w:color w:val="000000"/>
          <w:szCs w:val="21"/>
          <w:lang w:val="en-US" w:eastAsia="zh-CN"/>
        </w:rPr>
      </w:pPr>
      <w:r>
        <w:rPr>
          <w:rFonts w:hint="eastAsia" w:ascii="宋体" w:hAnsi="宋体" w:cs="宋体"/>
          <w:color w:val="000000"/>
          <w:szCs w:val="21"/>
        </w:rPr>
        <w:t>项目联系方式：</w:t>
      </w:r>
      <w:r>
        <w:rPr>
          <w:rFonts w:hint="eastAsia" w:ascii="宋体" w:hAnsi="宋体" w:cs="宋体"/>
          <w:color w:val="000000"/>
          <w:szCs w:val="21"/>
          <w:lang w:val="en-US" w:eastAsia="zh-CN"/>
        </w:rPr>
        <w:t>0771-8028710</w:t>
      </w:r>
    </w:p>
    <w:p w14:paraId="0AF0F391">
      <w:pPr>
        <w:spacing w:line="360" w:lineRule="auto"/>
        <w:jc w:val="right"/>
        <w:rPr>
          <w:rFonts w:hint="eastAsia" w:ascii="宋体" w:hAnsi="宋体" w:cs="宋体"/>
          <w:color w:val="000000"/>
          <w:szCs w:val="21"/>
        </w:rPr>
      </w:pPr>
      <w:bookmarkStart w:id="31" w:name="PO_3000001866_PM031_2"/>
    </w:p>
    <w:p w14:paraId="75942C85">
      <w:pPr>
        <w:spacing w:line="360" w:lineRule="auto"/>
        <w:jc w:val="right"/>
        <w:rPr>
          <w:rFonts w:hint="eastAsia" w:ascii="宋体" w:hAnsi="宋体" w:cs="宋体"/>
          <w:color w:val="000000"/>
          <w:szCs w:val="21"/>
        </w:rPr>
      </w:pPr>
      <w:r>
        <w:rPr>
          <w:rFonts w:hint="eastAsia" w:ascii="宋体" w:hAnsi="宋体" w:cs="宋体"/>
          <w:color w:val="000000"/>
          <w:szCs w:val="21"/>
        </w:rPr>
        <w:t>采购代理机构：</w:t>
      </w:r>
      <w:bookmarkEnd w:id="31"/>
      <w:r>
        <w:rPr>
          <w:rFonts w:hint="eastAsia" w:ascii="宋体" w:hAnsi="宋体" w:cs="宋体"/>
          <w:color w:val="000000"/>
          <w:szCs w:val="21"/>
        </w:rPr>
        <w:t>广西德元工程项目管理有限责任公司</w:t>
      </w:r>
    </w:p>
    <w:p w14:paraId="53B4FF42">
      <w:pPr>
        <w:spacing w:line="360" w:lineRule="auto"/>
        <w:ind w:firstLine="210" w:firstLineChars="100"/>
        <w:jc w:val="right"/>
        <w:rPr>
          <w:rFonts w:hint="eastAsia" w:ascii="宋体" w:hAnsi="宋体" w:cs="宋体"/>
          <w:color w:val="000000"/>
        </w:rPr>
      </w:pPr>
      <w:r>
        <w:rPr>
          <w:rFonts w:hint="eastAsia" w:ascii="宋体" w:hAnsi="宋体" w:cs="宋体"/>
          <w:color w:val="000000"/>
          <w:szCs w:val="21"/>
        </w:rPr>
        <w:t xml:space="preserve"> 202</w:t>
      </w:r>
      <w:r>
        <w:rPr>
          <w:rFonts w:hint="eastAsia" w:ascii="宋体" w:hAnsi="宋体" w:cs="宋体"/>
          <w:color w:val="000000"/>
          <w:szCs w:val="21"/>
          <w:lang w:val="en-US" w:eastAsia="zh-CN"/>
        </w:rPr>
        <w:t>5</w:t>
      </w:r>
      <w:r>
        <w:rPr>
          <w:rFonts w:hint="eastAsia" w:ascii="宋体" w:hAnsi="宋体" w:cs="宋体"/>
          <w:color w:val="000000"/>
          <w:szCs w:val="21"/>
        </w:rPr>
        <w:t>年</w:t>
      </w:r>
      <w:r>
        <w:rPr>
          <w:rFonts w:hint="eastAsia" w:ascii="宋体" w:hAnsi="宋体" w:cs="宋体"/>
          <w:color w:val="000000"/>
          <w:szCs w:val="21"/>
          <w:lang w:val="en-US" w:eastAsia="zh-CN"/>
        </w:rPr>
        <w:t xml:space="preserve"> 2</w:t>
      </w:r>
      <w:r>
        <w:rPr>
          <w:rFonts w:hint="eastAsia" w:ascii="宋体" w:hAnsi="宋体" w:cs="宋体"/>
          <w:color w:val="000000"/>
          <w:szCs w:val="21"/>
        </w:rPr>
        <w:t xml:space="preserve"> 月</w:t>
      </w:r>
      <w:r>
        <w:rPr>
          <w:rFonts w:hint="eastAsia" w:ascii="宋体" w:hAnsi="宋体" w:cs="宋体"/>
          <w:color w:val="000000"/>
          <w:szCs w:val="21"/>
          <w:lang w:val="en-US" w:eastAsia="zh-CN"/>
        </w:rPr>
        <w:t xml:space="preserve"> 24 </w:t>
      </w:r>
      <w:r>
        <w:rPr>
          <w:rFonts w:hint="eastAsia" w:ascii="宋体" w:hAnsi="宋体" w:cs="宋体"/>
          <w:color w:val="000000"/>
          <w:szCs w:val="21"/>
        </w:rPr>
        <w:t>日</w:t>
      </w:r>
    </w:p>
    <w:p w14:paraId="464F1AAF">
      <w:pPr>
        <w:snapToGrid w:val="0"/>
        <w:spacing w:line="360" w:lineRule="auto"/>
        <w:ind w:firstLine="420"/>
        <w:rPr>
          <w:rFonts w:hint="eastAsia" w:ascii="宋体" w:hAnsi="宋体" w:cs="宋体"/>
          <w:sz w:val="24"/>
          <w:highlight w:val="yellow"/>
          <w:lang w:val="zh-CN"/>
        </w:rPr>
        <w:sectPr>
          <w:headerReference r:id="rId6" w:type="default"/>
          <w:footerReference r:id="rId7" w:type="default"/>
          <w:pgSz w:w="11906" w:h="16838"/>
          <w:pgMar w:top="1354" w:right="1312" w:bottom="1404" w:left="1354" w:header="720" w:footer="720" w:gutter="0"/>
          <w:pgNumType w:start="1"/>
          <w:cols w:space="720" w:num="1"/>
          <w:docGrid w:type="lines" w:linePitch="331" w:charSpace="0"/>
        </w:sectPr>
      </w:pPr>
    </w:p>
    <w:p w14:paraId="5140AF25">
      <w:pPr>
        <w:pStyle w:val="20"/>
        <w:jc w:val="center"/>
        <w:outlineLvl w:val="0"/>
        <w:rPr>
          <w:rFonts w:hint="eastAsia" w:hAnsi="宋体" w:cs="宋体"/>
          <w:b/>
          <w:sz w:val="36"/>
        </w:rPr>
      </w:pPr>
      <w:bookmarkStart w:id="32" w:name="_Toc532545042"/>
      <w:bookmarkStart w:id="33" w:name="_Toc26245"/>
      <w:r>
        <w:rPr>
          <w:rFonts w:hint="eastAsia" w:hAnsi="宋体" w:cs="宋体"/>
          <w:b/>
          <w:sz w:val="36"/>
        </w:rPr>
        <w:t xml:space="preserve">第二章  </w:t>
      </w:r>
      <w:bookmarkEnd w:id="32"/>
      <w:r>
        <w:rPr>
          <w:rFonts w:hint="eastAsia" w:hAnsi="宋体" w:cs="宋体"/>
          <w:b/>
          <w:sz w:val="36"/>
        </w:rPr>
        <w:t>采购需求</w:t>
      </w:r>
      <w:bookmarkEnd w:id="33"/>
    </w:p>
    <w:p w14:paraId="0AA7116E">
      <w:pPr>
        <w:adjustRightInd w:val="0"/>
        <w:spacing w:line="340" w:lineRule="exact"/>
        <w:rPr>
          <w:rFonts w:hint="eastAsia" w:ascii="宋体" w:hAnsi="宋体" w:cs="宋体"/>
          <w:b/>
          <w:szCs w:val="21"/>
        </w:rPr>
      </w:pPr>
    </w:p>
    <w:p w14:paraId="3D37949C">
      <w:pPr>
        <w:spacing w:line="360" w:lineRule="atLeast"/>
        <w:jc w:val="left"/>
        <w:rPr>
          <w:rFonts w:hint="eastAsia" w:ascii="宋体" w:hAnsi="宋体" w:cs="宋体"/>
          <w:szCs w:val="21"/>
        </w:rPr>
      </w:pPr>
      <w:bookmarkStart w:id="34" w:name="_Toc254970490"/>
      <w:bookmarkStart w:id="35" w:name="_Toc254970631"/>
      <w:r>
        <w:rPr>
          <w:rFonts w:hint="eastAsia" w:ascii="宋体" w:hAnsi="宋体" w:cs="宋体"/>
          <w:szCs w:val="21"/>
        </w:rPr>
        <w:t>说明：</w:t>
      </w:r>
    </w:p>
    <w:p w14:paraId="18176C29">
      <w:pPr>
        <w:spacing w:line="360" w:lineRule="atLeast"/>
        <w:ind w:firstLine="420" w:firstLineChars="200"/>
        <w:jc w:val="left"/>
        <w:rPr>
          <w:rFonts w:hint="eastAsia" w:ascii="宋体" w:hAnsi="宋体" w:cs="宋体"/>
          <w:szCs w:val="21"/>
        </w:rPr>
      </w:pPr>
      <w:r>
        <w:rPr>
          <w:rFonts w:hint="eastAsia" w:ascii="宋体" w:hAnsi="宋体" w:cs="宋体"/>
          <w:szCs w:val="21"/>
        </w:rPr>
        <w:t>1. 本招标文件所称中小企业必须符合《政府采购促进中小企业发展管理办法》财库[2020]46号的规定。</w:t>
      </w:r>
    </w:p>
    <w:p w14:paraId="05C7FF4E">
      <w:pPr>
        <w:spacing w:line="360" w:lineRule="atLeast"/>
        <w:ind w:firstLine="420" w:firstLineChars="200"/>
        <w:jc w:val="left"/>
        <w:rPr>
          <w:rFonts w:hint="eastAsia" w:ascii="宋体" w:hAnsi="宋体" w:cs="宋体"/>
          <w:szCs w:val="21"/>
          <w:highlight w:val="none"/>
        </w:rPr>
      </w:pPr>
      <w:r>
        <w:rPr>
          <w:rFonts w:hint="eastAsia" w:ascii="宋体" w:hAnsi="宋体" w:cs="宋体"/>
          <w:szCs w:val="21"/>
        </w:rPr>
        <w:t>2. 小型和微型企业产品（服务）的价格给予</w:t>
      </w:r>
      <w:r>
        <w:rPr>
          <w:rFonts w:hint="eastAsia" w:ascii="宋体" w:hAnsi="宋体" w:cs="宋体"/>
          <w:szCs w:val="21"/>
          <w:lang w:val="en-US" w:eastAsia="zh-CN"/>
        </w:rPr>
        <w:t>1</w:t>
      </w:r>
      <w:r>
        <w:rPr>
          <w:rFonts w:hint="eastAsia" w:ascii="宋体" w:hAnsi="宋体" w:cs="宋体"/>
          <w:szCs w:val="21"/>
        </w:rPr>
        <w:t>0%的扣除，用扣除后的价格参与评审，具体扣除比例以第四章</w:t>
      </w:r>
      <w:r>
        <w:rPr>
          <w:rFonts w:hint="eastAsia" w:ascii="宋体" w:hAnsi="宋体" w:cs="宋体"/>
          <w:szCs w:val="21"/>
          <w:highlight w:val="none"/>
        </w:rPr>
        <w:t>《评标方法及评标标准》的规定为准。</w:t>
      </w:r>
    </w:p>
    <w:p w14:paraId="5021E30B">
      <w:pPr>
        <w:spacing w:line="360" w:lineRule="atLeast"/>
        <w:ind w:firstLine="420" w:firstLineChars="200"/>
        <w:jc w:val="left"/>
        <w:rPr>
          <w:rFonts w:hint="eastAsia" w:ascii="宋体" w:hAnsi="宋体" w:cs="宋体"/>
          <w:szCs w:val="21"/>
          <w:highlight w:val="none"/>
        </w:rPr>
      </w:pPr>
      <w:r>
        <w:rPr>
          <w:rFonts w:hint="eastAsia" w:ascii="宋体" w:hAnsi="宋体" w:cs="宋体"/>
          <w:szCs w:val="21"/>
          <w:highlight w:val="none"/>
        </w:rPr>
        <w:t>3.招标文件中所要求提供的证明材料，如为外文文本的请提供中文翻译文本。</w:t>
      </w:r>
    </w:p>
    <w:p w14:paraId="27F1AF32">
      <w:pPr>
        <w:spacing w:line="360" w:lineRule="atLeast"/>
        <w:ind w:firstLine="420" w:firstLineChars="200"/>
        <w:jc w:val="left"/>
        <w:rPr>
          <w:rFonts w:hint="eastAsia" w:ascii="宋体" w:hAnsi="宋体" w:cs="宋体"/>
          <w:szCs w:val="21"/>
          <w:highlight w:val="none"/>
        </w:rPr>
      </w:pPr>
      <w:r>
        <w:rPr>
          <w:rFonts w:hint="eastAsia" w:ascii="宋体" w:hAnsi="宋体" w:cs="宋体"/>
          <w:szCs w:val="21"/>
          <w:highlight w:val="none"/>
        </w:rPr>
        <w:t>4.评标委员会认为投标人的报价明显低于其他通过符合性审查投标人的报价，有可能影响</w:t>
      </w:r>
      <w:r>
        <w:rPr>
          <w:rFonts w:hint="eastAsia" w:ascii="宋体" w:hAnsi="宋体" w:cs="宋体"/>
          <w:szCs w:val="21"/>
          <w:highlight w:val="none"/>
          <w:lang w:val="en-US" w:eastAsia="zh-CN"/>
        </w:rPr>
        <w:t>服务</w:t>
      </w:r>
      <w:r>
        <w:rPr>
          <w:rFonts w:hint="eastAsia" w:ascii="宋体" w:hAnsi="宋体" w:cs="宋体"/>
          <w:szCs w:val="21"/>
          <w:highlight w:val="none"/>
        </w:rPr>
        <w:t>质量或者不能诚信履约的，应当要求其在评标现场合理的时间内提供书面说明，必要时提交相关证明材料；投标人不能证明其报价合理性的，评标委员会应当将其作为无效投标处理。</w:t>
      </w:r>
    </w:p>
    <w:p w14:paraId="2708BDC3">
      <w:pPr>
        <w:spacing w:line="360" w:lineRule="atLeast"/>
        <w:ind w:firstLine="420" w:firstLineChars="200"/>
        <w:jc w:val="left"/>
        <w:rPr>
          <w:rFonts w:hint="eastAsia" w:ascii="宋体" w:hAnsi="宋体" w:cs="宋体"/>
          <w:szCs w:val="21"/>
          <w:highlight w:val="none"/>
        </w:rPr>
      </w:pPr>
      <w:r>
        <w:rPr>
          <w:rFonts w:hint="eastAsia" w:ascii="宋体" w:hAnsi="宋体" w:cs="宋体"/>
          <w:szCs w:val="21"/>
          <w:highlight w:val="none"/>
        </w:rPr>
        <w:t>5.本采购需求中技术要求所使用的标准或应用标准如与投标人所执行的标准不一致时，按最新标准或较高标准执行。</w:t>
      </w:r>
    </w:p>
    <w:p w14:paraId="7FAF8204">
      <w:pPr>
        <w:spacing w:line="360" w:lineRule="atLeast"/>
        <w:ind w:firstLine="420" w:firstLineChars="200"/>
        <w:jc w:val="left"/>
        <w:rPr>
          <w:rFonts w:hint="eastAsia" w:ascii="宋体" w:hAnsi="宋体" w:cs="宋体"/>
          <w:szCs w:val="21"/>
        </w:rPr>
      </w:pPr>
      <w:r>
        <w:rPr>
          <w:rFonts w:hint="eastAsia" w:ascii="宋体" w:hAnsi="宋体" w:cs="宋体"/>
          <w:szCs w:val="21"/>
        </w:rPr>
        <w:t>6.招标文件中标注“▲”号的条款为实质性条款，必须满足，否则投标无效。</w:t>
      </w:r>
    </w:p>
    <w:p w14:paraId="117A84A2">
      <w:pPr>
        <w:spacing w:line="360" w:lineRule="atLeast"/>
        <w:ind w:firstLine="420" w:firstLineChars="200"/>
        <w:jc w:val="left"/>
        <w:rPr>
          <w:rFonts w:hint="default" w:ascii="宋体" w:hAnsi="宋体" w:eastAsia="宋体" w:cs="宋体"/>
          <w:szCs w:val="21"/>
          <w:lang w:val="en-US" w:eastAsia="zh-CN"/>
        </w:rPr>
      </w:pPr>
      <w:r>
        <w:rPr>
          <w:rFonts w:hint="eastAsia" w:ascii="宋体" w:hAnsi="宋体" w:cs="宋体"/>
          <w:szCs w:val="21"/>
        </w:rPr>
        <w:t>7.本项目所属行业：</w:t>
      </w:r>
      <w:r>
        <w:rPr>
          <w:rFonts w:hint="eastAsia" w:ascii="宋体" w:hAnsi="宋体" w:cs="宋体"/>
          <w:szCs w:val="21"/>
          <w:lang w:eastAsia="zh-CN"/>
        </w:rPr>
        <w:t>其他</w:t>
      </w:r>
      <w:r>
        <w:rPr>
          <w:rFonts w:hint="eastAsia" w:ascii="宋体" w:hAnsi="宋体" w:cs="宋体"/>
          <w:szCs w:val="21"/>
          <w:lang w:val="en-US" w:eastAsia="zh-CN"/>
        </w:rPr>
        <w:t>未列明行业</w:t>
      </w:r>
    </w:p>
    <w:p w14:paraId="3DFD0959">
      <w:pPr>
        <w:spacing w:line="360" w:lineRule="atLeast"/>
        <w:ind w:firstLine="420" w:firstLineChars="200"/>
        <w:jc w:val="left"/>
        <w:rPr>
          <w:rFonts w:hint="eastAsia" w:ascii="宋体" w:hAnsi="宋体" w:cs="宋体"/>
          <w:szCs w:val="21"/>
        </w:rPr>
      </w:pPr>
      <w:r>
        <w:rPr>
          <w:rFonts w:hint="eastAsia" w:ascii="宋体" w:hAnsi="宋体" w:cs="宋体"/>
          <w:szCs w:val="21"/>
        </w:rPr>
        <w:t>8.本项目需求一览表中内容如与第五章“拟签订的合同文本”相关条款不一致的，以本表为准。</w:t>
      </w:r>
    </w:p>
    <w:bookmarkEnd w:id="34"/>
    <w:bookmarkEnd w:id="35"/>
    <w:p w14:paraId="2138D815">
      <w:pPr>
        <w:rPr>
          <w:rFonts w:hint="eastAsia"/>
        </w:rPr>
      </w:pPr>
    </w:p>
    <w:tbl>
      <w:tblPr>
        <w:tblStyle w:val="36"/>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691"/>
        <w:gridCol w:w="632"/>
        <w:gridCol w:w="7661"/>
      </w:tblGrid>
      <w:tr w14:paraId="55DC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noWrap w:val="0"/>
            <w:vAlign w:val="center"/>
          </w:tcPr>
          <w:p w14:paraId="6D7999D6">
            <w:pPr>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691" w:type="dxa"/>
            <w:noWrap w:val="0"/>
            <w:vAlign w:val="center"/>
          </w:tcPr>
          <w:p w14:paraId="6794A92C">
            <w:pPr>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w:t>
            </w:r>
          </w:p>
        </w:tc>
        <w:tc>
          <w:tcPr>
            <w:tcW w:w="632" w:type="dxa"/>
            <w:noWrap w:val="0"/>
            <w:vAlign w:val="center"/>
          </w:tcPr>
          <w:p w14:paraId="26D5C423">
            <w:pPr>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61" w:type="dxa"/>
            <w:noWrap w:val="0"/>
            <w:vAlign w:val="center"/>
          </w:tcPr>
          <w:p w14:paraId="0A7BDF14">
            <w:pPr>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需求</w:t>
            </w:r>
          </w:p>
        </w:tc>
      </w:tr>
      <w:tr w14:paraId="4656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2" w:type="dxa"/>
            <w:noWrap w:val="0"/>
            <w:vAlign w:val="center"/>
          </w:tcPr>
          <w:p w14:paraId="385422E0">
            <w:pPr>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1" w:type="dxa"/>
            <w:noWrap w:val="0"/>
            <w:vAlign w:val="center"/>
          </w:tcPr>
          <w:p w14:paraId="4E842FA4">
            <w:pPr>
              <w:spacing w:line="36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医疗辅助服务</w:t>
            </w:r>
            <w:r>
              <w:rPr>
                <w:rFonts w:hint="eastAsia" w:ascii="宋体" w:hAnsi="宋体" w:cs="宋体"/>
                <w:color w:val="auto"/>
                <w:sz w:val="21"/>
                <w:szCs w:val="21"/>
                <w:highlight w:val="none"/>
                <w:lang w:val="en-US" w:eastAsia="zh-CN"/>
              </w:rPr>
              <w:t>外包</w:t>
            </w:r>
          </w:p>
        </w:tc>
        <w:tc>
          <w:tcPr>
            <w:tcW w:w="632" w:type="dxa"/>
            <w:noWrap w:val="0"/>
            <w:vAlign w:val="center"/>
          </w:tcPr>
          <w:p w14:paraId="7058D3E4">
            <w:pPr>
              <w:spacing w:line="36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7661" w:type="dxa"/>
            <w:noWrap w:val="0"/>
            <w:vAlign w:val="center"/>
          </w:tcPr>
          <w:p w14:paraId="6A3DF86B">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一、</w:t>
            </w:r>
            <w:r>
              <w:rPr>
                <w:rFonts w:hint="eastAsia" w:ascii="宋体" w:hAnsi="宋体" w:cs="宋体"/>
                <w:b/>
                <w:bCs/>
                <w:color w:val="auto"/>
                <w:kern w:val="0"/>
                <w:sz w:val="21"/>
                <w:szCs w:val="21"/>
                <w:highlight w:val="none"/>
                <w:lang w:val="en-US" w:eastAsia="zh-CN"/>
              </w:rPr>
              <w:t>项目需求人数</w:t>
            </w:r>
          </w:p>
          <w:p w14:paraId="1AB2FD87">
            <w:pPr>
              <w:pStyle w:val="72"/>
              <w:keepNext w:val="0"/>
              <w:keepLines w:val="0"/>
              <w:pageBreakBefore w:val="0"/>
              <w:widowControl/>
              <w:numPr>
                <w:ilvl w:val="0"/>
                <w:numId w:val="0"/>
              </w:numPr>
              <w:kinsoku/>
              <w:wordWrap/>
              <w:overflowPunct/>
              <w:topLinePunct w:val="0"/>
              <w:autoSpaceDE w:val="0"/>
              <w:autoSpaceDN w:val="0"/>
              <w:bidi w:val="0"/>
              <w:spacing w:line="300" w:lineRule="auto"/>
              <w:jc w:val="left"/>
              <w:rPr>
                <w:rFonts w:hint="eastAsia" w:ascii="宋体" w:hAnsi="宋体" w:eastAsia="宋体" w:cs="宋体"/>
                <w:b w:val="0"/>
                <w:bCs w:val="0"/>
                <w:color w:val="auto"/>
                <w:kern w:val="2"/>
                <w:sz w:val="21"/>
                <w:szCs w:val="21"/>
                <w:highlight w:val="none"/>
                <w:lang w:val="en-US" w:eastAsia="zh-CN" w:bidi="ar"/>
              </w:rPr>
            </w:pPr>
            <w:r>
              <w:rPr>
                <w:rFonts w:hint="eastAsia" w:ascii="宋体" w:hAnsi="宋体" w:cs="宋体"/>
                <w:color w:val="auto"/>
                <w:kern w:val="0"/>
                <w:sz w:val="21"/>
                <w:szCs w:val="21"/>
                <w:highlight w:val="none"/>
                <w:lang w:val="en-US" w:eastAsia="zh-CN"/>
              </w:rPr>
              <w:t>所需医疗辅助服务外包人员302名，</w:t>
            </w:r>
            <w:r>
              <w:rPr>
                <w:rFonts w:hint="eastAsia" w:ascii="宋体" w:hAnsi="宋体" w:eastAsia="宋体" w:cs="宋体"/>
                <w:color w:val="auto"/>
                <w:kern w:val="0"/>
                <w:sz w:val="21"/>
                <w:szCs w:val="21"/>
                <w:highlight w:val="none"/>
                <w:lang w:val="en-US" w:eastAsia="zh-CN"/>
              </w:rPr>
              <w:t>职责涵盖：建卡挂号、导医、</w:t>
            </w:r>
            <w:r>
              <w:rPr>
                <w:rFonts w:hint="eastAsia" w:ascii="宋体" w:hAnsi="宋体" w:cs="宋体"/>
                <w:color w:val="auto"/>
                <w:kern w:val="0"/>
                <w:sz w:val="21"/>
                <w:szCs w:val="21"/>
                <w:highlight w:val="none"/>
                <w:lang w:val="en-US" w:eastAsia="zh-CN"/>
              </w:rPr>
              <w:t>导检、</w:t>
            </w:r>
            <w:r>
              <w:rPr>
                <w:rFonts w:hint="eastAsia" w:ascii="宋体" w:hAnsi="宋体" w:eastAsia="宋体" w:cs="宋体"/>
                <w:color w:val="auto"/>
                <w:kern w:val="0"/>
                <w:sz w:val="21"/>
                <w:szCs w:val="21"/>
                <w:highlight w:val="none"/>
                <w:lang w:val="en-US" w:eastAsia="zh-CN"/>
              </w:rPr>
              <w:t>各科辅助人员、</w:t>
            </w:r>
            <w:r>
              <w:rPr>
                <w:rFonts w:hint="eastAsia" w:ascii="宋体" w:hAnsi="宋体" w:cs="宋体"/>
                <w:color w:val="auto"/>
                <w:kern w:val="0"/>
                <w:sz w:val="21"/>
                <w:szCs w:val="21"/>
                <w:highlight w:val="none"/>
                <w:lang w:val="en-US" w:eastAsia="zh-CN"/>
              </w:rPr>
              <w:t>文秘、智慧运维工作人员、会议室管理员、一站式服务人员</w:t>
            </w:r>
            <w:r>
              <w:rPr>
                <w:rFonts w:hint="eastAsia" w:ascii="宋体" w:hAnsi="宋体" w:eastAsia="宋体" w:cs="宋体"/>
                <w:color w:val="auto"/>
                <w:kern w:val="0"/>
                <w:sz w:val="21"/>
                <w:szCs w:val="21"/>
                <w:highlight w:val="none"/>
                <w:lang w:val="en-US" w:eastAsia="zh-CN"/>
              </w:rPr>
              <w:t>等</w:t>
            </w:r>
            <w:r>
              <w:rPr>
                <w:rFonts w:hint="eastAsia" w:ascii="宋体" w:hAnsi="宋体" w:cs="宋体"/>
                <w:color w:val="auto"/>
                <w:kern w:val="2"/>
                <w:sz w:val="21"/>
                <w:szCs w:val="21"/>
                <w:highlight w:val="none"/>
                <w:lang w:val="en-US" w:eastAsia="zh-CN" w:bidi="ar"/>
              </w:rPr>
              <w:t>，</w:t>
            </w:r>
            <w:r>
              <w:rPr>
                <w:rFonts w:hint="eastAsia" w:ascii="宋体" w:hAnsi="宋体" w:cs="宋体"/>
                <w:b w:val="0"/>
                <w:bCs w:val="0"/>
                <w:color w:val="auto"/>
                <w:kern w:val="2"/>
                <w:sz w:val="21"/>
                <w:szCs w:val="21"/>
                <w:highlight w:val="none"/>
                <w:lang w:val="en-US" w:eastAsia="zh-CN" w:bidi="ar"/>
              </w:rPr>
              <w:t>具体岗位类别及人员配备要求</w:t>
            </w:r>
            <w:r>
              <w:rPr>
                <w:rFonts w:hint="eastAsia" w:ascii="宋体" w:hAnsi="宋体" w:eastAsia="宋体" w:cs="宋体"/>
                <w:b w:val="0"/>
                <w:bCs w:val="0"/>
                <w:color w:val="auto"/>
                <w:kern w:val="2"/>
                <w:sz w:val="21"/>
                <w:szCs w:val="21"/>
                <w:highlight w:val="none"/>
                <w:lang w:val="en-US" w:eastAsia="zh-CN" w:bidi="ar"/>
              </w:rPr>
              <w:t>详见附件一：</w:t>
            </w:r>
            <w:r>
              <w:rPr>
                <w:rFonts w:hint="eastAsia" w:ascii="宋体" w:hAnsi="宋体" w:cs="宋体"/>
                <w:b w:val="0"/>
                <w:bCs w:val="0"/>
                <w:color w:val="auto"/>
                <w:kern w:val="2"/>
                <w:sz w:val="21"/>
                <w:szCs w:val="21"/>
                <w:highlight w:val="none"/>
                <w:lang w:val="en-US" w:eastAsia="zh-CN" w:bidi="ar"/>
              </w:rPr>
              <w:t>医疗辅助人员明细表</w:t>
            </w:r>
            <w:r>
              <w:rPr>
                <w:rFonts w:hint="eastAsia" w:ascii="宋体" w:hAnsi="宋体" w:eastAsia="宋体" w:cs="宋体"/>
                <w:b w:val="0"/>
                <w:bCs w:val="0"/>
                <w:color w:val="auto"/>
                <w:kern w:val="2"/>
                <w:sz w:val="21"/>
                <w:szCs w:val="21"/>
                <w:highlight w:val="none"/>
                <w:lang w:val="en-US" w:eastAsia="zh-CN" w:bidi="ar"/>
              </w:rPr>
              <w:t>。最终以实际需求人员数为准</w:t>
            </w:r>
            <w:r>
              <w:rPr>
                <w:rFonts w:hint="eastAsia" w:ascii="宋体" w:hAnsi="宋体" w:cs="宋体"/>
                <w:b w:val="0"/>
                <w:bCs w:val="0"/>
                <w:color w:val="auto"/>
                <w:kern w:val="2"/>
                <w:sz w:val="21"/>
                <w:szCs w:val="21"/>
                <w:highlight w:val="none"/>
                <w:lang w:val="en-US" w:eastAsia="zh-CN" w:bidi="ar"/>
              </w:rPr>
              <w:t>，</w:t>
            </w:r>
            <w:r>
              <w:rPr>
                <w:rFonts w:hint="eastAsia" w:ascii="宋体" w:hAnsi="宋体" w:eastAsia="宋体" w:cs="宋体"/>
                <w:b w:val="0"/>
                <w:bCs w:val="0"/>
                <w:color w:val="auto"/>
                <w:kern w:val="2"/>
                <w:sz w:val="21"/>
                <w:szCs w:val="21"/>
                <w:highlight w:val="none"/>
                <w:lang w:val="en-US" w:eastAsia="zh-CN" w:bidi="ar"/>
              </w:rPr>
              <w:t>合同期内采购人有权根据工作需要增减岗位数量。</w:t>
            </w:r>
          </w:p>
          <w:p w14:paraId="1CE20635">
            <w:pPr>
              <w:pStyle w:val="72"/>
              <w:keepNext w:val="0"/>
              <w:keepLines w:val="0"/>
              <w:pageBreakBefore w:val="0"/>
              <w:widowControl/>
              <w:numPr>
                <w:ilvl w:val="0"/>
                <w:numId w:val="0"/>
              </w:numPr>
              <w:kinsoku/>
              <w:wordWrap/>
              <w:overflowPunct/>
              <w:topLinePunct w:val="0"/>
              <w:autoSpaceDE w:val="0"/>
              <w:autoSpaceDN w:val="0"/>
              <w:bidi w:val="0"/>
              <w:spacing w:line="300" w:lineRule="auto"/>
              <w:jc w:val="left"/>
              <w:rPr>
                <w:rFonts w:hint="eastAsia" w:ascii="宋体" w:hAnsi="宋体" w:cs="宋体"/>
                <w:b/>
                <w:bCs/>
                <w:color w:val="auto"/>
                <w:kern w:val="2"/>
                <w:sz w:val="21"/>
                <w:szCs w:val="21"/>
                <w:highlight w:val="none"/>
                <w:lang w:val="en-US" w:eastAsia="zh-CN" w:bidi="ar"/>
              </w:rPr>
            </w:pPr>
            <w:r>
              <w:rPr>
                <w:rFonts w:hint="eastAsia" w:ascii="宋体" w:hAnsi="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
              </w:rPr>
              <w:t>二、</w:t>
            </w:r>
            <w:r>
              <w:rPr>
                <w:rFonts w:hint="eastAsia" w:ascii="宋体" w:hAnsi="宋体" w:eastAsia="宋体" w:cs="宋体"/>
                <w:b/>
                <w:bCs/>
                <w:color w:val="auto"/>
                <w:sz w:val="21"/>
                <w:szCs w:val="21"/>
                <w:highlight w:val="none"/>
                <w:lang w:val="en-US" w:eastAsia="zh-CN"/>
              </w:rPr>
              <w:t>投入人员</w:t>
            </w:r>
            <w:r>
              <w:rPr>
                <w:rFonts w:hint="eastAsia" w:ascii="宋体" w:hAnsi="宋体" w:cs="宋体"/>
                <w:b/>
                <w:bCs/>
                <w:color w:val="auto"/>
                <w:kern w:val="2"/>
                <w:sz w:val="21"/>
                <w:szCs w:val="21"/>
                <w:highlight w:val="none"/>
                <w:lang w:val="en-US" w:eastAsia="zh-CN" w:bidi="ar"/>
              </w:rPr>
              <w:t>基本要求</w:t>
            </w:r>
          </w:p>
          <w:p w14:paraId="09529B6B">
            <w:pPr>
              <w:pStyle w:val="72"/>
              <w:numPr>
                <w:ilvl w:val="0"/>
                <w:numId w:val="0"/>
              </w:numPr>
              <w:autoSpaceDE w:val="0"/>
              <w:autoSpaceDN w:val="0"/>
              <w:spacing w:line="30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1、供应商投入人员</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遵守中华人民共和国宪法和法律，具备良好的品行和职业道德，无犯罪、吸毒等不良记录，</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违反国家法律法规等行为。</w:t>
            </w:r>
          </w:p>
          <w:p w14:paraId="35EB4B99">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凡正在接受纪律审查的人员，处于刑事处罚期间或者正在接受司法调查尚未</w:t>
            </w:r>
            <w:r>
              <w:rPr>
                <w:rFonts w:hint="eastAsia" w:ascii="宋体" w:hAnsi="宋体" w:cs="宋体"/>
                <w:color w:val="auto"/>
                <w:sz w:val="21"/>
                <w:szCs w:val="21"/>
                <w:highlight w:val="none"/>
                <w:lang w:eastAsia="zh-CN"/>
              </w:rPr>
              <w:t>作出</w:t>
            </w:r>
            <w:r>
              <w:rPr>
                <w:rFonts w:hint="eastAsia" w:ascii="宋体" w:hAnsi="宋体" w:eastAsia="宋体" w:cs="宋体"/>
                <w:color w:val="auto"/>
                <w:sz w:val="21"/>
                <w:szCs w:val="21"/>
                <w:highlight w:val="none"/>
              </w:rPr>
              <w:t>结论的人员，不得聘用。</w:t>
            </w:r>
          </w:p>
          <w:p w14:paraId="12FE7270">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吃苦耐劳，爱岗敬业，无嗜酒、赌博等不良嗜好。</w:t>
            </w:r>
          </w:p>
          <w:p w14:paraId="1572AF6F">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身体健康，没有传染性疾病或病史，具有正常履行岗位职责的身体条件。派遣上岗前需提供被派遣人员食品安全知识培训合格证、健康证原件给采购人核验。</w:t>
            </w:r>
          </w:p>
          <w:p w14:paraId="7F610548">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严格遵守和执行采购人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用工科室</w:t>
            </w:r>
            <w:r>
              <w:rPr>
                <w:rFonts w:hint="eastAsia" w:ascii="宋体" w:hAnsi="宋体" w:eastAsia="宋体" w:cs="宋体"/>
                <w:color w:val="auto"/>
                <w:sz w:val="21"/>
                <w:szCs w:val="21"/>
                <w:highlight w:val="none"/>
              </w:rPr>
              <w:t>制定的员工管理制度、岗位操作规范和工作质量标准；服从采购人的管理分配、岗位调整。</w:t>
            </w:r>
          </w:p>
          <w:p w14:paraId="4611BFC5">
            <w:pPr>
              <w:pStyle w:val="72"/>
              <w:keepNext w:val="0"/>
              <w:keepLines w:val="0"/>
              <w:pageBreakBefore w:val="0"/>
              <w:widowControl/>
              <w:numPr>
                <w:ilvl w:val="0"/>
                <w:numId w:val="0"/>
              </w:numPr>
              <w:kinsoku/>
              <w:wordWrap/>
              <w:overflowPunct/>
              <w:topLinePunct w:val="0"/>
              <w:autoSpaceDE w:val="0"/>
              <w:autoSpaceDN w:val="0"/>
              <w:bidi w:val="0"/>
              <w:spacing w:line="300" w:lineRule="auto"/>
              <w:jc w:val="left"/>
              <w:rPr>
                <w:rFonts w:hint="default" w:ascii="宋体" w:hAnsi="宋体" w:cs="宋体"/>
                <w:b/>
                <w:bCs/>
                <w:color w:val="auto"/>
                <w:kern w:val="0"/>
                <w:sz w:val="21"/>
                <w:szCs w:val="21"/>
                <w:highlight w:val="none"/>
                <w:lang w:val="en-US" w:eastAsia="zh-CN"/>
              </w:rPr>
            </w:pPr>
            <w:r>
              <w:rPr>
                <w:rFonts w:hint="eastAsia" w:ascii="宋体" w:hAnsi="宋体"/>
                <w:b/>
                <w:bCs/>
                <w:color w:val="auto"/>
                <w:kern w:val="2"/>
                <w:sz w:val="21"/>
                <w:szCs w:val="21"/>
                <w:highlight w:val="none"/>
                <w:lang w:val="en-US" w:eastAsia="zh-CN" w:bidi="ar-SA"/>
              </w:rPr>
              <w:t>▲</w:t>
            </w:r>
            <w:r>
              <w:rPr>
                <w:rFonts w:hint="eastAsia" w:ascii="宋体" w:hAnsi="宋体" w:cs="宋体"/>
                <w:b/>
                <w:bCs/>
                <w:color w:val="auto"/>
                <w:kern w:val="0"/>
                <w:sz w:val="21"/>
                <w:szCs w:val="21"/>
                <w:highlight w:val="none"/>
                <w:lang w:val="en-US" w:eastAsia="zh-CN"/>
              </w:rPr>
              <w:t>三、总体服务要求：</w:t>
            </w:r>
          </w:p>
          <w:p w14:paraId="048D868D">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1、供应商</w:t>
            </w:r>
            <w:r>
              <w:rPr>
                <w:rFonts w:hint="eastAsia" w:ascii="宋体" w:hAnsi="宋体" w:cs="宋体"/>
                <w:color w:val="auto"/>
                <w:kern w:val="0"/>
                <w:sz w:val="21"/>
                <w:szCs w:val="21"/>
                <w:highlight w:val="none"/>
                <w:lang w:val="en-US" w:eastAsia="zh-CN"/>
              </w:rPr>
              <w:t>必须</w:t>
            </w:r>
            <w:r>
              <w:rPr>
                <w:rFonts w:hint="eastAsia" w:ascii="宋体" w:hAnsi="宋体" w:eastAsia="宋体" w:cs="宋体"/>
                <w:color w:val="auto"/>
                <w:kern w:val="0"/>
                <w:sz w:val="21"/>
                <w:szCs w:val="21"/>
                <w:highlight w:val="none"/>
                <w:lang w:val="en-US" w:eastAsia="zh-CN"/>
              </w:rPr>
              <w:t>保证采购人要求的各项服务能够按时</w:t>
            </w:r>
            <w:r>
              <w:rPr>
                <w:rFonts w:hint="eastAsia" w:ascii="宋体" w:hAnsi="宋体" w:cs="宋体"/>
                <w:color w:val="auto"/>
                <w:kern w:val="0"/>
                <w:sz w:val="21"/>
                <w:szCs w:val="21"/>
                <w:highlight w:val="none"/>
                <w:lang w:val="en-US" w:eastAsia="zh-CN"/>
              </w:rPr>
              <w:t>按质</w:t>
            </w:r>
            <w:r>
              <w:rPr>
                <w:rFonts w:hint="eastAsia" w:ascii="宋体" w:hAnsi="宋体" w:eastAsia="宋体" w:cs="宋体"/>
                <w:color w:val="auto"/>
                <w:kern w:val="0"/>
                <w:sz w:val="21"/>
                <w:szCs w:val="21"/>
                <w:highlight w:val="none"/>
                <w:lang w:val="en-US" w:eastAsia="zh-CN"/>
              </w:rPr>
              <w:t>落实</w:t>
            </w:r>
            <w:r>
              <w:rPr>
                <w:rFonts w:hint="eastAsia" w:ascii="宋体" w:hAnsi="宋体" w:cs="宋体"/>
                <w:color w:val="auto"/>
                <w:kern w:val="0"/>
                <w:sz w:val="21"/>
                <w:szCs w:val="21"/>
                <w:highlight w:val="none"/>
                <w:lang w:val="en-US" w:eastAsia="zh-CN"/>
              </w:rPr>
              <w:t>。</w:t>
            </w:r>
          </w:p>
          <w:p w14:paraId="50C43C4B">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
              </w:rPr>
              <w:t>采购人有权对</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
              </w:rPr>
              <w:t>日常工作流程进行监督指导，如发现不合理处，有权要求中标人进行整改。</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lang w:val="en-US" w:eastAsia="zh"/>
              </w:rPr>
              <w:t>应在收到采购人书面通知之日起一日内书面提交整改方案并完成整改。</w:t>
            </w:r>
          </w:p>
          <w:p w14:paraId="3C069E96">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中标人应至少委派一名大专及以上学历（如工作能力强，经采购人审核同意，最低可放宽至中专）的驻院管理人员，负责管理、协调、质控及培训等工作，</w:t>
            </w:r>
            <w:r>
              <w:rPr>
                <w:rFonts w:hint="eastAsia" w:ascii="宋体" w:hAnsi="宋体" w:cs="宋体"/>
                <w:color w:val="auto"/>
                <w:kern w:val="0"/>
                <w:sz w:val="21"/>
                <w:szCs w:val="21"/>
                <w:highlight w:val="none"/>
                <w:lang w:val="en-US" w:eastAsia="zh-CN"/>
              </w:rPr>
              <w:t>及时</w:t>
            </w:r>
            <w:r>
              <w:rPr>
                <w:rFonts w:hint="eastAsia" w:ascii="宋体" w:hAnsi="宋体" w:eastAsia="宋体" w:cs="宋体"/>
                <w:color w:val="auto"/>
                <w:kern w:val="0"/>
                <w:sz w:val="21"/>
                <w:szCs w:val="21"/>
                <w:highlight w:val="none"/>
              </w:rPr>
              <w:t>处理采购人投诉，并做好与采购人负责人的联系工作。</w:t>
            </w:r>
          </w:p>
          <w:p w14:paraId="356BDF26">
            <w:pPr>
              <w:keepNext w:val="0"/>
              <w:keepLines w:val="0"/>
              <w:pageBreakBefore w:val="0"/>
              <w:widowControl/>
              <w:numPr>
                <w:ilvl w:val="0"/>
                <w:numId w:val="0"/>
              </w:numPr>
              <w:kinsoku/>
              <w:wordWrap/>
              <w:overflowPunct/>
              <w:topLinePunct w:val="0"/>
              <w:autoSpaceDE/>
              <w:autoSpaceDN/>
              <w:bidi w:val="0"/>
              <w:snapToGrid w:val="0"/>
              <w:spacing w:line="400" w:lineRule="exact"/>
              <w:ind w:left="0" w:leftChars="0"/>
              <w:jc w:val="left"/>
              <w:rPr>
                <w:rFonts w:hint="default" w:ascii="宋体" w:hAnsi="宋体" w:eastAsia="宋体"/>
                <w:b/>
                <w:bCs/>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b/>
                <w:bCs/>
                <w:color w:val="auto"/>
                <w:kern w:val="0"/>
                <w:sz w:val="21"/>
                <w:szCs w:val="21"/>
                <w:highlight w:val="none"/>
              </w:rPr>
              <w:t>采购人</w:t>
            </w:r>
            <w:r>
              <w:rPr>
                <w:rFonts w:hint="eastAsia" w:ascii="宋体" w:hAnsi="宋体"/>
                <w:b/>
                <w:bCs/>
                <w:color w:val="auto"/>
                <w:kern w:val="0"/>
                <w:sz w:val="21"/>
                <w:szCs w:val="21"/>
                <w:highlight w:val="none"/>
                <w:lang w:val="en-US" w:eastAsia="zh-CN"/>
              </w:rPr>
              <w:t>原则上</w:t>
            </w:r>
            <w:r>
              <w:rPr>
                <w:rFonts w:hint="eastAsia" w:ascii="宋体" w:hAnsi="宋体" w:eastAsia="宋体"/>
                <w:b/>
                <w:bCs/>
                <w:color w:val="auto"/>
                <w:kern w:val="0"/>
                <w:sz w:val="21"/>
                <w:szCs w:val="21"/>
                <w:highlight w:val="none"/>
              </w:rPr>
              <w:t>不提供</w:t>
            </w:r>
            <w:r>
              <w:rPr>
                <w:rFonts w:hint="eastAsia" w:ascii="宋体" w:hAnsi="宋体"/>
                <w:b/>
                <w:bCs/>
                <w:color w:val="auto"/>
                <w:kern w:val="0"/>
                <w:sz w:val="21"/>
                <w:szCs w:val="21"/>
                <w:highlight w:val="none"/>
                <w:lang w:val="en-US" w:eastAsia="zh-CN"/>
              </w:rPr>
              <w:t>供应商</w:t>
            </w:r>
            <w:r>
              <w:rPr>
                <w:rFonts w:hint="eastAsia" w:ascii="宋体" w:hAnsi="宋体" w:eastAsia="宋体"/>
                <w:b/>
                <w:bCs/>
                <w:color w:val="auto"/>
                <w:kern w:val="0"/>
                <w:sz w:val="21"/>
                <w:szCs w:val="21"/>
                <w:highlight w:val="none"/>
              </w:rPr>
              <w:t>驻院管理人员的办公用房</w:t>
            </w:r>
            <w:r>
              <w:rPr>
                <w:rFonts w:hint="eastAsia" w:ascii="宋体" w:hAnsi="宋体" w:eastAsia="宋体"/>
                <w:b/>
                <w:bCs/>
                <w:color w:val="auto"/>
                <w:kern w:val="0"/>
                <w:sz w:val="21"/>
                <w:szCs w:val="21"/>
                <w:highlight w:val="none"/>
                <w:lang w:val="en-US" w:eastAsia="zh-CN"/>
              </w:rPr>
              <w:t>及</w:t>
            </w:r>
            <w:r>
              <w:rPr>
                <w:rFonts w:hint="eastAsia" w:ascii="宋体" w:hAnsi="宋体" w:eastAsia="宋体"/>
                <w:b/>
                <w:bCs/>
                <w:color w:val="auto"/>
                <w:kern w:val="2"/>
                <w:sz w:val="21"/>
                <w:szCs w:val="21"/>
                <w:highlight w:val="none"/>
                <w:lang w:val="en-US" w:eastAsia="zh-CN" w:bidi="ar"/>
              </w:rPr>
              <w:t>宿舍用房</w:t>
            </w:r>
            <w:r>
              <w:rPr>
                <w:rFonts w:hint="eastAsia" w:ascii="宋体" w:hAnsi="宋体"/>
                <w:b/>
                <w:bCs/>
                <w:color w:val="auto"/>
                <w:kern w:val="2"/>
                <w:sz w:val="21"/>
                <w:szCs w:val="21"/>
                <w:highlight w:val="none"/>
                <w:lang w:val="en-US" w:eastAsia="zh-CN" w:bidi="ar"/>
              </w:rPr>
              <w:t>，供应商自行解决</w:t>
            </w:r>
            <w:r>
              <w:rPr>
                <w:rFonts w:hint="eastAsia" w:ascii="宋体" w:hAnsi="宋体" w:eastAsia="宋体"/>
                <w:b/>
                <w:bCs/>
                <w:color w:val="auto"/>
                <w:kern w:val="2"/>
                <w:sz w:val="21"/>
                <w:szCs w:val="21"/>
                <w:highlight w:val="none"/>
                <w:lang w:val="en-US" w:eastAsia="zh-CN" w:bidi="ar"/>
              </w:rPr>
              <w:t>。</w:t>
            </w:r>
            <w:r>
              <w:rPr>
                <w:rFonts w:hint="default" w:ascii="宋体" w:hAnsi="宋体"/>
                <w:b/>
                <w:bCs/>
                <w:color w:val="auto"/>
                <w:kern w:val="2"/>
                <w:sz w:val="21"/>
                <w:szCs w:val="21"/>
                <w:highlight w:val="none"/>
                <w:lang w:val="en-US" w:eastAsia="zh-CN" w:bidi="ar"/>
              </w:rPr>
              <w:t>在采购人用房条件允许情况下，</w:t>
            </w:r>
            <w:r>
              <w:rPr>
                <w:rFonts w:hint="default" w:ascii="宋体" w:hAnsi="宋体" w:eastAsia="宋体"/>
                <w:b/>
                <w:bCs/>
                <w:color w:val="auto"/>
                <w:kern w:val="2"/>
                <w:sz w:val="21"/>
                <w:szCs w:val="21"/>
                <w:highlight w:val="none"/>
                <w:lang w:val="en-US" w:eastAsia="zh-CN" w:bidi="ar"/>
              </w:rPr>
              <w:t>如</w:t>
            </w:r>
            <w:r>
              <w:rPr>
                <w:rFonts w:hint="eastAsia" w:ascii="宋体" w:hAnsi="宋体"/>
                <w:b/>
                <w:bCs/>
                <w:color w:val="auto"/>
                <w:kern w:val="2"/>
                <w:sz w:val="21"/>
                <w:szCs w:val="21"/>
                <w:highlight w:val="none"/>
                <w:lang w:val="en-US" w:eastAsia="zh-CN" w:bidi="ar"/>
              </w:rPr>
              <w:t>因特殊情况</w:t>
            </w:r>
            <w:r>
              <w:rPr>
                <w:rFonts w:hint="eastAsia" w:ascii="宋体" w:hAnsi="宋体" w:eastAsia="宋体"/>
                <w:b/>
                <w:bCs/>
                <w:color w:val="auto"/>
                <w:kern w:val="2"/>
                <w:sz w:val="21"/>
                <w:szCs w:val="21"/>
                <w:highlight w:val="none"/>
                <w:lang w:val="en-US" w:eastAsia="zh" w:bidi="ar"/>
              </w:rPr>
              <w:t>需租用院内物业用房作为办公用房的，由中标人支付相应的水电费、增添设施费用、办公用品费用等，并负责日常管理，承担管理责任。中标人每月需缴纳院内物业用房费用=租赁采购人物业用房费用10元/㎡×实际使用面积＋水电费用（按南宁市绿城水务及南宁市供电局当月的收费标准，按生活用水、电收费标准执行）×当月实际使用量。</w:t>
            </w:r>
          </w:p>
          <w:p w14:paraId="5EA7547A">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5、供应商办公和管理所需设施设备的投入、维修、维护均由供应商自行承担。供应商办公和管理所需用房的网络、直线电话、饮用水、办公家具及日常办公物资等费用均由供应商自行承担。</w:t>
            </w:r>
          </w:p>
          <w:p w14:paraId="479F8E05">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b w:val="0"/>
                <w:bCs w:val="0"/>
                <w:color w:val="auto"/>
                <w:kern w:val="2"/>
                <w:sz w:val="21"/>
                <w:szCs w:val="21"/>
                <w:highlight w:val="none"/>
                <w:lang w:val="en-US" w:eastAsia="zh-CN" w:bidi="ar"/>
              </w:rPr>
              <w:t>6、人员及培训管理：</w:t>
            </w:r>
          </w:p>
          <w:p w14:paraId="37A38F76">
            <w:pPr>
              <w:pStyle w:val="72"/>
              <w:numPr>
                <w:ilvl w:val="0"/>
                <w:numId w:val="0"/>
              </w:numPr>
              <w:spacing w:line="300" w:lineRule="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（1）按法律法规要求必须持证上岗的，服务人员应按法律法规要求持证上岗。如采购人要求特定专业技术人员岗位的，应按照采购人的要求安排符合条件的专业技术人员，优先考虑持有职业资格证书的人员。</w:t>
            </w:r>
          </w:p>
          <w:p w14:paraId="7684AD93">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（1）</w:t>
            </w:r>
            <w:r>
              <w:rPr>
                <w:rFonts w:hint="eastAsia" w:ascii="宋体" w:hAnsi="宋体" w:eastAsia="宋体" w:cs="宋体"/>
                <w:b/>
                <w:bCs/>
                <w:color w:val="auto"/>
                <w:kern w:val="2"/>
                <w:sz w:val="21"/>
                <w:szCs w:val="21"/>
                <w:highlight w:val="none"/>
                <w:lang w:val="en-US" w:eastAsia="zh" w:bidi="ar"/>
              </w:rPr>
              <w:t>中标人必须按照国家规定与上岗人员签订合同，签订劳动合同的必须依据南宁市有关要求向员工支付工资和缴纳社保及其他保险。</w:t>
            </w:r>
          </w:p>
          <w:p w14:paraId="68866F0B">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（2）供应商</w:t>
            </w:r>
            <w:r>
              <w:rPr>
                <w:rFonts w:hint="eastAsia" w:ascii="宋体" w:hAnsi="宋体" w:eastAsia="宋体" w:cs="宋体"/>
                <w:color w:val="auto"/>
                <w:kern w:val="2"/>
                <w:sz w:val="21"/>
                <w:szCs w:val="21"/>
                <w:highlight w:val="none"/>
                <w:lang w:val="en-US" w:eastAsia="zh" w:bidi="ar"/>
              </w:rPr>
              <w:t>投入服务人员在岗履行工作职责期间，发生员工工伤，人身意外事故伤害，劳动纠纷的，均由</w:t>
            </w:r>
            <w:r>
              <w:rPr>
                <w:rFonts w:hint="eastAsia" w:ascii="宋体" w:hAnsi="宋体" w:eastAsia="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 w:bidi="ar"/>
              </w:rPr>
              <w:t>根据有关法律规定做出妥善处理，采购人不承担任何责任。</w:t>
            </w:r>
          </w:p>
          <w:p w14:paraId="3FD5660B">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 w:bidi="ar"/>
              </w:rPr>
              <w:t>供应商</w:t>
            </w:r>
            <w:r>
              <w:rPr>
                <w:rFonts w:hint="eastAsia" w:ascii="宋体" w:hAnsi="宋体" w:cs="宋体"/>
                <w:color w:val="auto"/>
                <w:kern w:val="2"/>
                <w:sz w:val="21"/>
                <w:szCs w:val="21"/>
                <w:highlight w:val="none"/>
                <w:lang w:val="en-US" w:eastAsia="zh-CN" w:bidi="ar"/>
              </w:rPr>
              <w:t>必须</w:t>
            </w:r>
            <w:r>
              <w:rPr>
                <w:rFonts w:hint="eastAsia" w:ascii="宋体" w:hAnsi="宋体" w:eastAsia="宋体" w:cs="宋体"/>
                <w:color w:val="auto"/>
                <w:kern w:val="2"/>
                <w:sz w:val="21"/>
                <w:szCs w:val="21"/>
                <w:highlight w:val="none"/>
                <w:lang w:val="en-US" w:eastAsia="zh" w:bidi="ar"/>
              </w:rPr>
              <w:t>根据岗位数量及服务要求，按实际需求制定人员派驻方案。如需更换主要管理人员，应提前一个月以书面形式通知采购人，确保服务质量不因人员变动而受影响。</w:t>
            </w:r>
          </w:p>
          <w:p w14:paraId="6EABFA04">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 w:bidi="ar"/>
              </w:rPr>
              <w:t>拟投入人员调离、更换、离职的管理档案规范，手续齐全，相应资料</w:t>
            </w:r>
            <w:r>
              <w:rPr>
                <w:rFonts w:hint="eastAsia" w:ascii="宋体" w:hAnsi="宋体" w:cs="宋体"/>
                <w:color w:val="auto"/>
                <w:kern w:val="2"/>
                <w:sz w:val="21"/>
                <w:szCs w:val="21"/>
                <w:highlight w:val="none"/>
                <w:lang w:val="en-US" w:eastAsia="zh-CN" w:bidi="ar"/>
              </w:rPr>
              <w:t>必须</w:t>
            </w:r>
            <w:r>
              <w:rPr>
                <w:rFonts w:hint="eastAsia" w:ascii="宋体" w:hAnsi="宋体" w:eastAsia="宋体" w:cs="宋体"/>
                <w:color w:val="auto"/>
                <w:kern w:val="2"/>
                <w:sz w:val="21"/>
                <w:szCs w:val="21"/>
                <w:highlight w:val="none"/>
                <w:lang w:val="en-US" w:eastAsia="zh" w:bidi="ar"/>
              </w:rPr>
              <w:t>报采购人备案。</w:t>
            </w:r>
          </w:p>
          <w:p w14:paraId="16704368">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sz w:val="21"/>
                <w:szCs w:val="21"/>
                <w:highlight w:val="none"/>
              </w:rPr>
              <w:t>采购人有权要求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对不能全面正确履行职责的人员进行批评教育和更换。</w:t>
            </w:r>
          </w:p>
          <w:p w14:paraId="6A443FFC">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）因</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人员失职造成采购人人员安全问题、财产损失，采购人有权追究赔偿责任。</w:t>
            </w:r>
          </w:p>
          <w:p w14:paraId="04318185">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 w:bidi="ar"/>
              </w:rPr>
              <w:t>服装要求：规范员工着装，做到常态化统一着装和佩戴工牌上岗。管理人员统一服装，其他各岗位按分组、分部门定制不同服装。工作服</w:t>
            </w:r>
            <w:r>
              <w:rPr>
                <w:rFonts w:hint="eastAsia" w:ascii="宋体" w:hAnsi="宋体" w:cs="宋体"/>
                <w:color w:val="auto"/>
                <w:kern w:val="2"/>
                <w:sz w:val="21"/>
                <w:szCs w:val="21"/>
                <w:highlight w:val="none"/>
                <w:lang w:val="en-US" w:eastAsia="zh-CN" w:bidi="ar"/>
              </w:rPr>
              <w:t>需</w:t>
            </w:r>
            <w:r>
              <w:rPr>
                <w:rFonts w:hint="eastAsia" w:ascii="宋体" w:hAnsi="宋体" w:eastAsia="宋体" w:cs="宋体"/>
                <w:color w:val="auto"/>
                <w:kern w:val="2"/>
                <w:sz w:val="21"/>
                <w:szCs w:val="21"/>
                <w:highlight w:val="none"/>
                <w:lang w:val="en-US" w:eastAsia="zh" w:bidi="ar"/>
              </w:rPr>
              <w:t>保持整洁、干净，无污渍、破损或褶皱、褪色。确保纽扣、拉链等配件完好并正确使用，不得有敞怀、卷袖、挽裤腿等现象。根据季节变化，</w:t>
            </w:r>
            <w:r>
              <w:rPr>
                <w:rFonts w:hint="eastAsia" w:ascii="宋体" w:hAnsi="宋体" w:eastAsia="宋体" w:cs="宋体"/>
                <w:color w:val="auto"/>
                <w:kern w:val="2"/>
                <w:sz w:val="21"/>
                <w:szCs w:val="21"/>
                <w:highlight w:val="none"/>
                <w:lang w:val="en-US" w:eastAsia="zh-CN" w:bidi="ar"/>
              </w:rPr>
              <w:t>供应商</w:t>
            </w:r>
            <w:r>
              <w:rPr>
                <w:rFonts w:hint="eastAsia" w:ascii="宋体" w:hAnsi="宋体" w:eastAsia="宋体" w:cs="宋体"/>
                <w:color w:val="auto"/>
                <w:kern w:val="2"/>
                <w:sz w:val="21"/>
                <w:szCs w:val="21"/>
                <w:highlight w:val="none"/>
                <w:lang w:val="en-US" w:eastAsia="zh" w:bidi="ar"/>
              </w:rPr>
              <w:t>统一发放适合的工作服。</w:t>
            </w:r>
          </w:p>
          <w:p w14:paraId="24847957">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培训：供应商应当建立专门培训队伍，健全服务岗位培训机制，完善岗前培训制度及日常培训，确保各岗位人员上岗前接受专业培训，制定各岗位操作指引手册，避免员工缺乏指导，无法识别潜在的紧急情况。未能通过考核者需由供应商安排重新培训，此项工作不能影响临床服务。供应商培训考核记录应定期每个月培训完成后提交</w:t>
            </w:r>
            <w:r>
              <w:rPr>
                <w:rFonts w:hint="eastAsia" w:ascii="宋体" w:hAnsi="宋体" w:eastAsia="宋体" w:cs="宋体"/>
                <w:color w:val="auto"/>
                <w:kern w:val="2"/>
                <w:sz w:val="21"/>
                <w:szCs w:val="21"/>
                <w:highlight w:val="none"/>
                <w:lang w:val="en-US" w:eastAsia="zh" w:bidi="ar"/>
              </w:rPr>
              <w:t>采购人</w:t>
            </w:r>
            <w:r>
              <w:rPr>
                <w:rFonts w:hint="eastAsia" w:ascii="宋体" w:hAnsi="宋体" w:eastAsia="宋体" w:cs="宋体"/>
                <w:color w:val="auto"/>
                <w:kern w:val="2"/>
                <w:sz w:val="21"/>
                <w:szCs w:val="21"/>
                <w:highlight w:val="none"/>
                <w:lang w:val="en-US" w:eastAsia="zh-CN" w:bidi="ar"/>
              </w:rPr>
              <w:t>备案。</w:t>
            </w:r>
          </w:p>
          <w:p w14:paraId="6B3F84A3">
            <w:pPr>
              <w:pStyle w:val="72"/>
              <w:keepNext w:val="0"/>
              <w:keepLines w:val="0"/>
              <w:pageBreakBefore w:val="0"/>
              <w:widowControl/>
              <w:numPr>
                <w:ilvl w:val="0"/>
                <w:numId w:val="0"/>
              </w:numPr>
              <w:kinsoku/>
              <w:wordWrap/>
              <w:overflowPunct/>
              <w:topLinePunct w:val="0"/>
              <w:autoSpaceDE w:val="0"/>
              <w:autoSpaceDN w:val="0"/>
              <w:bidi w:val="0"/>
              <w:spacing w:line="300" w:lineRule="auto"/>
              <w:ind w:left="0" w:lef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7、供应商应当教育和督促员工严格执行</w:t>
            </w:r>
            <w:r>
              <w:rPr>
                <w:rFonts w:hint="eastAsia" w:ascii="宋体" w:hAnsi="宋体" w:cs="宋体"/>
                <w:color w:val="auto"/>
                <w:kern w:val="2"/>
                <w:sz w:val="21"/>
                <w:szCs w:val="21"/>
                <w:highlight w:val="none"/>
                <w:lang w:val="en-US" w:eastAsia="zh-CN" w:bidi="ar"/>
              </w:rPr>
              <w:t>采购人</w:t>
            </w:r>
            <w:r>
              <w:rPr>
                <w:rFonts w:hint="eastAsia" w:ascii="宋体" w:hAnsi="宋体" w:eastAsia="宋体" w:cs="宋体"/>
                <w:color w:val="auto"/>
                <w:kern w:val="2"/>
                <w:sz w:val="21"/>
                <w:szCs w:val="21"/>
                <w:highlight w:val="none"/>
                <w:lang w:val="en-US" w:eastAsia="zh-CN" w:bidi="ar"/>
              </w:rPr>
              <w:t>的安全生产规章制度和安全操作规程；关注员工的身体、心理状况和行为习惯，加强对员工的心理疏导、精神慰藉，严格落实岗位安全生产责任。</w:t>
            </w:r>
          </w:p>
          <w:p w14:paraId="4BBAF600">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8、服务人员</w:t>
            </w:r>
            <w:r>
              <w:rPr>
                <w:rFonts w:hint="eastAsia" w:ascii="宋体" w:hAnsi="宋体" w:eastAsia="宋体" w:cs="宋体"/>
                <w:color w:val="auto"/>
                <w:sz w:val="21"/>
                <w:szCs w:val="21"/>
                <w:highlight w:val="none"/>
              </w:rPr>
              <w:t>从采购单位领取的工作设施、配件及其他物品，由采购单位负责登记管理，员工离职时一并交还采购人。</w:t>
            </w:r>
          </w:p>
          <w:p w14:paraId="1654C725">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服务期内</w:t>
            </w:r>
            <w:r>
              <w:rPr>
                <w:rFonts w:hint="eastAsia" w:ascii="宋体" w:hAnsi="宋体" w:eastAsia="宋体" w:cs="宋体"/>
                <w:color w:val="auto"/>
                <w:sz w:val="21"/>
                <w:szCs w:val="21"/>
                <w:highlight w:val="none"/>
                <w:lang w:eastAsia="zh"/>
              </w:rPr>
              <w:t>外包</w:t>
            </w:r>
            <w:r>
              <w:rPr>
                <w:rFonts w:hint="eastAsia" w:ascii="宋体" w:hAnsi="宋体" w:eastAsia="宋体" w:cs="宋体"/>
                <w:color w:val="auto"/>
                <w:sz w:val="21"/>
                <w:szCs w:val="21"/>
                <w:highlight w:val="none"/>
              </w:rPr>
              <w:t>员工有下列情况之一的，采购人可随时退回</w:t>
            </w:r>
            <w:r>
              <w:rPr>
                <w:rFonts w:hint="eastAsia" w:ascii="宋体" w:hAnsi="宋体" w:eastAsia="宋体" w:cs="宋体"/>
                <w:color w:val="auto"/>
                <w:sz w:val="21"/>
                <w:szCs w:val="21"/>
                <w:highlight w:val="none"/>
                <w:lang w:eastAsia="zh"/>
              </w:rPr>
              <w:t>、更换</w:t>
            </w:r>
            <w:r>
              <w:rPr>
                <w:rFonts w:hint="eastAsia" w:ascii="宋体" w:hAnsi="宋体" w:eastAsia="宋体" w:cs="宋体"/>
                <w:color w:val="auto"/>
                <w:sz w:val="21"/>
                <w:szCs w:val="21"/>
                <w:highlight w:val="none"/>
              </w:rPr>
              <w:t>员工：</w:t>
            </w:r>
          </w:p>
          <w:p w14:paraId="2771E84E">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（1）试用期内被证明不符合聘用条件的；</w:t>
            </w:r>
          </w:p>
          <w:p w14:paraId="0D782A46">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（2）严重违反采购单位依法制定的规章制度、业务规程或劳动纪律，经常迟到、早退、旷工、消极怠工，影响生产和工作秩序，经批评教育仍不改正错误的；</w:t>
            </w:r>
          </w:p>
          <w:p w14:paraId="22FCE156">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（3）严重失职，营私舞弊，给采购人利益造成恶劣影响或重大损失的；</w:t>
            </w:r>
          </w:p>
          <w:p w14:paraId="6E5C5BDD">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（4）有违法犯罪行为被追究刑事责任的；</w:t>
            </w:r>
          </w:p>
          <w:p w14:paraId="72F87A9F">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
              </w:rPr>
              <w:t>外包</w:t>
            </w:r>
            <w:r>
              <w:rPr>
                <w:rFonts w:hint="eastAsia" w:ascii="宋体" w:hAnsi="宋体" w:eastAsia="宋体" w:cs="宋体"/>
                <w:color w:val="auto"/>
                <w:sz w:val="21"/>
                <w:szCs w:val="21"/>
                <w:highlight w:val="none"/>
              </w:rPr>
              <w:t>员工同时与其他用人单位建立劳动关系，对完成采购人的工作任务造成严重影响，或者经采购人提出，拒不改正的；</w:t>
            </w:r>
          </w:p>
          <w:p w14:paraId="11E605A9">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（6）提供虚假入职资料的。</w:t>
            </w:r>
          </w:p>
          <w:p w14:paraId="3B7F16AA">
            <w:pPr>
              <w:pStyle w:val="72"/>
              <w:autoSpaceDE w:val="0"/>
              <w:autoSpaceDN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有下列情形之一，采购人提</w:t>
            </w:r>
            <w:r>
              <w:rPr>
                <w:rFonts w:hint="eastAsia" w:ascii="宋体" w:hAnsi="宋体" w:eastAsia="宋体" w:cs="宋体"/>
                <w:color w:val="auto"/>
                <w:sz w:val="21"/>
                <w:szCs w:val="21"/>
                <w:highlight w:val="none"/>
                <w:lang w:eastAsia="zh"/>
              </w:rPr>
              <w:t>出</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eastAsia="zh"/>
              </w:rPr>
              <w:t>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
              </w:rPr>
              <w:t>日内</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
              </w:rPr>
              <w:t>需要更换人员到位。</w:t>
            </w:r>
          </w:p>
          <w:p w14:paraId="5E9DB09F">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患病或非因工负伤，在规定的医疗期满后不能从事原工作，也不能从事由采购人另行安排的工作的；</w:t>
            </w:r>
          </w:p>
          <w:p w14:paraId="3DD4E06A">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服务人员</w:t>
            </w:r>
            <w:r>
              <w:rPr>
                <w:rFonts w:hint="eastAsia" w:ascii="宋体" w:hAnsi="宋体" w:eastAsia="宋体" w:cs="宋体"/>
                <w:color w:val="auto"/>
                <w:sz w:val="21"/>
                <w:szCs w:val="21"/>
                <w:highlight w:val="none"/>
              </w:rPr>
              <w:t>不能胜任工作，经过培训或者调整工作岗位仍不能胜任工作的；</w:t>
            </w:r>
          </w:p>
          <w:p w14:paraId="2438C85A">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11、发现“医托”等非法行为敢于制止，或及时报保卫科处理。</w:t>
            </w:r>
          </w:p>
          <w:p w14:paraId="325C70E3">
            <w:pPr>
              <w:pStyle w:val="72"/>
              <w:numPr>
                <w:ilvl w:val="0"/>
                <w:numId w:val="0"/>
              </w:numPr>
              <w:autoSpaceDE w:val="0"/>
              <w:autoSpaceDN w:val="0"/>
              <w:spacing w:line="300" w:lineRule="auto"/>
              <w:jc w:val="left"/>
              <w:rPr>
                <w:rFonts w:hint="eastAsia" w:ascii="宋体" w:hAnsi="宋体" w:cs="宋体"/>
                <w:b/>
                <w:bCs/>
                <w:color w:val="auto"/>
                <w:sz w:val="21"/>
                <w:szCs w:val="21"/>
                <w:highlight w:val="none"/>
                <w:lang w:val="en-US" w:eastAsia="zh-CN"/>
              </w:rPr>
            </w:pPr>
            <w:r>
              <w:rPr>
                <w:rFonts w:hint="eastAsia" w:ascii="宋体" w:hAnsi="宋体"/>
                <w:b/>
                <w:bCs/>
                <w:color w:val="auto"/>
                <w:kern w:val="2"/>
                <w:sz w:val="21"/>
                <w:szCs w:val="21"/>
                <w:highlight w:val="none"/>
                <w:lang w:val="en-US" w:eastAsia="zh-CN" w:bidi="ar-SA"/>
              </w:rPr>
              <w:t>▲</w:t>
            </w:r>
            <w:r>
              <w:rPr>
                <w:rFonts w:hint="eastAsia" w:ascii="宋体" w:hAnsi="宋体" w:cs="宋体"/>
                <w:b/>
                <w:bCs/>
                <w:color w:val="auto"/>
                <w:sz w:val="21"/>
                <w:szCs w:val="21"/>
                <w:highlight w:val="none"/>
                <w:lang w:val="en-US" w:eastAsia="zh-CN"/>
              </w:rPr>
              <w:t>四、考核</w:t>
            </w:r>
          </w:p>
          <w:p w14:paraId="68C46B48">
            <w:pPr>
              <w:pStyle w:val="72"/>
              <w:numPr>
                <w:ilvl w:val="0"/>
                <w:numId w:val="0"/>
              </w:numPr>
              <w:autoSpaceDE w:val="0"/>
              <w:autoSpaceDN w:val="0"/>
              <w:spacing w:line="300" w:lineRule="auto"/>
              <w:jc w:val="left"/>
              <w:rPr>
                <w:rFonts w:ascii="宋体" w:hAnsi="宋体" w:cs="仿宋_GB2312"/>
                <w:b/>
                <w:bCs/>
                <w:szCs w:val="21"/>
                <w:highlight w:val="none"/>
              </w:rPr>
            </w:pPr>
            <w:r>
              <w:rPr>
                <w:rFonts w:hint="eastAsia" w:ascii="宋体" w:hAnsi="宋体" w:cs="仿宋_GB2312"/>
                <w:b/>
                <w:bCs/>
                <w:szCs w:val="21"/>
                <w:highlight w:val="none"/>
                <w:lang w:val="en-US" w:eastAsia="zh-CN"/>
              </w:rPr>
              <w:t>1、</w:t>
            </w:r>
            <w:r>
              <w:rPr>
                <w:rFonts w:hint="eastAsia" w:ascii="宋体" w:hAnsi="宋体" w:cs="仿宋_GB2312"/>
                <w:b/>
                <w:bCs/>
                <w:szCs w:val="21"/>
                <w:highlight w:val="none"/>
              </w:rPr>
              <w:t>对</w:t>
            </w:r>
            <w:r>
              <w:rPr>
                <w:rFonts w:hint="eastAsia" w:ascii="宋体" w:hAnsi="宋体" w:cs="仿宋_GB2312"/>
                <w:b/>
                <w:bCs/>
                <w:szCs w:val="21"/>
                <w:highlight w:val="none"/>
                <w:lang w:val="en-US" w:eastAsia="zh-CN"/>
              </w:rPr>
              <w:t>供应商</w:t>
            </w:r>
            <w:r>
              <w:rPr>
                <w:rFonts w:hint="eastAsia" w:ascii="宋体" w:hAnsi="宋体" w:cs="仿宋_GB2312"/>
                <w:b/>
                <w:bCs/>
                <w:szCs w:val="21"/>
                <w:highlight w:val="none"/>
              </w:rPr>
              <w:t>的考核</w:t>
            </w:r>
          </w:p>
          <w:p w14:paraId="1827E049">
            <w:pPr>
              <w:pStyle w:val="72"/>
              <w:numPr>
                <w:ilvl w:val="0"/>
                <w:numId w:val="0"/>
              </w:numPr>
              <w:autoSpaceDE w:val="0"/>
              <w:autoSpaceDN w:val="0"/>
              <w:spacing w:line="30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（1）采购人制定考核标准，考核结果作为采购人支付供应商服务费的依据（详见附件2）。</w:t>
            </w:r>
          </w:p>
          <w:p w14:paraId="35BD8D0D">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（2）考核结果与供应商服务费挂钩：本考核表由后勤办公室、使用科室每月考核</w:t>
            </w:r>
            <w:r>
              <w:rPr>
                <w:rFonts w:hint="eastAsia" w:ascii="宋体" w:hAnsi="宋体" w:cs="宋体"/>
                <w:color w:val="auto"/>
                <w:sz w:val="21"/>
                <w:szCs w:val="21"/>
                <w:highlight w:val="none"/>
                <w:lang w:val="en-US" w:eastAsia="zh-CN" w:bidi="ar-SA"/>
              </w:rPr>
              <w:t>。医院满意度调查纳入服务项目考核，每记录一次整改问题扣3分。各部门反馈的有效投诉一次扣3分。总分100分，</w:t>
            </w:r>
            <w:r>
              <w:rPr>
                <w:rFonts w:hint="eastAsia" w:ascii="宋体" w:hAnsi="宋体" w:eastAsia="宋体" w:cs="宋体"/>
                <w:color w:val="auto"/>
                <w:sz w:val="21"/>
                <w:szCs w:val="21"/>
                <w:highlight w:val="none"/>
                <w:lang w:val="en-US" w:eastAsia="zh-CN" w:bidi="ar-SA"/>
              </w:rPr>
              <w:t>90分及以上合格，90分以下不合格。不达90分每减少一分扣除当月服务费1000元。连续三个月考核不合格，</w:t>
            </w:r>
            <w:r>
              <w:rPr>
                <w:rFonts w:hint="eastAsia" w:ascii="宋体" w:hAnsi="宋体" w:cs="宋体"/>
                <w:color w:val="auto"/>
                <w:sz w:val="21"/>
                <w:szCs w:val="21"/>
                <w:highlight w:val="none"/>
                <w:lang w:val="en-US" w:eastAsia="zh-CN" w:bidi="ar-SA"/>
              </w:rPr>
              <w:t>采购人有权</w:t>
            </w:r>
            <w:r>
              <w:rPr>
                <w:rFonts w:hint="eastAsia" w:ascii="宋体" w:hAnsi="宋体" w:eastAsia="宋体" w:cs="宋体"/>
                <w:color w:val="auto"/>
                <w:sz w:val="21"/>
                <w:szCs w:val="21"/>
                <w:highlight w:val="none"/>
                <w:lang w:val="en-US" w:eastAsia="zh-CN" w:bidi="ar-SA"/>
              </w:rPr>
              <w:t>终止合同。</w:t>
            </w:r>
          </w:p>
          <w:p w14:paraId="2969DF72">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（3）医辅人员辞职、</w:t>
            </w:r>
            <w:r>
              <w:rPr>
                <w:rFonts w:hint="eastAsia" w:ascii="宋体" w:hAnsi="宋体" w:cs="宋体"/>
                <w:color w:val="auto"/>
                <w:sz w:val="21"/>
                <w:szCs w:val="21"/>
                <w:highlight w:val="none"/>
                <w:lang w:val="en-US" w:eastAsia="zh-CN" w:bidi="ar-SA"/>
              </w:rPr>
              <w:t>调离、</w:t>
            </w:r>
            <w:r>
              <w:rPr>
                <w:rFonts w:hint="eastAsia" w:ascii="宋体" w:hAnsi="宋体" w:eastAsia="宋体" w:cs="宋体"/>
                <w:color w:val="auto"/>
                <w:sz w:val="21"/>
                <w:szCs w:val="21"/>
                <w:highlight w:val="none"/>
                <w:lang w:val="en-US" w:eastAsia="zh-CN" w:bidi="ar-SA"/>
              </w:rPr>
              <w:t>产假、病假、事假等原因造成用工岗位空缺的，</w:t>
            </w:r>
            <w:r>
              <w:rPr>
                <w:rFonts w:hint="eastAsia" w:ascii="宋体" w:hAnsi="宋体" w:cs="宋体"/>
                <w:color w:val="auto"/>
                <w:sz w:val="21"/>
                <w:szCs w:val="21"/>
                <w:highlight w:val="none"/>
                <w:lang w:val="en-US" w:eastAsia="zh-CN" w:bidi="ar-SA"/>
              </w:rPr>
              <w:t>应及时安排其他人员顶岗。如特殊岗位、技术性较强岗位等供应商无法马上调配人员填补，应提前向用人需求部门提出申请，由用人需求部门内部调配人员填补，结算时扣除相应缺岗天数的服务费。</w:t>
            </w:r>
            <w:r>
              <w:rPr>
                <w:rFonts w:hint="eastAsia" w:ascii="宋体" w:hAnsi="宋体" w:eastAsia="宋体" w:cs="宋体"/>
                <w:color w:val="auto"/>
                <w:sz w:val="21"/>
                <w:szCs w:val="21"/>
                <w:highlight w:val="none"/>
                <w:lang w:val="en-US" w:eastAsia="zh-CN" w:bidi="ar-SA"/>
              </w:rPr>
              <w:t>供应商应在空缺</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lang w:val="en-US" w:eastAsia="zh-CN" w:bidi="ar-SA"/>
              </w:rPr>
              <w:t>日（含自然日）内补充人员到岗，未能做到的，按考核标准进行扣分。</w:t>
            </w:r>
          </w:p>
          <w:p w14:paraId="55179737">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（4）供应商每月按时向采购人提供医辅人员花名册、考勤表、结算表、工资表和社会保险缴纳情况等。如未按时提交的，采购人不予转账服务费，直到提供完善后，采购人再给予转账服务费。</w:t>
            </w:r>
          </w:p>
          <w:p w14:paraId="0A777706">
            <w:pPr>
              <w:pStyle w:val="72"/>
              <w:numPr>
                <w:ilvl w:val="0"/>
                <w:numId w:val="0"/>
              </w:numPr>
              <w:autoSpaceDE w:val="0"/>
              <w:autoSpaceDN w:val="0"/>
              <w:spacing w:line="30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bidi="ar-SA"/>
              </w:rPr>
              <w:t>（5）各用工科室如发现</w:t>
            </w:r>
            <w:r>
              <w:rPr>
                <w:rFonts w:hint="eastAsia" w:ascii="宋体" w:hAnsi="宋体" w:eastAsia="宋体" w:cs="宋体"/>
                <w:color w:val="auto"/>
                <w:kern w:val="2"/>
                <w:sz w:val="21"/>
                <w:szCs w:val="21"/>
                <w:highlight w:val="none"/>
                <w:lang w:val="en-US" w:eastAsia="zh-CN" w:bidi="ar-SA"/>
              </w:rPr>
              <w:t>医辅人员出现以下情况，</w:t>
            </w:r>
            <w:r>
              <w:rPr>
                <w:rFonts w:hint="eastAsia" w:ascii="宋体" w:hAnsi="宋体" w:cs="宋体"/>
                <w:color w:val="auto"/>
                <w:kern w:val="2"/>
                <w:sz w:val="21"/>
                <w:szCs w:val="21"/>
                <w:highlight w:val="none"/>
                <w:lang w:val="en-US" w:eastAsia="zh-CN" w:bidi="ar-SA"/>
              </w:rPr>
              <w:t>有权要求更换服务人员</w:t>
            </w:r>
            <w:r>
              <w:rPr>
                <w:rFonts w:hint="eastAsia" w:ascii="宋体" w:hAnsi="宋体" w:eastAsia="宋体" w:cs="宋体"/>
                <w:color w:val="auto"/>
                <w:kern w:val="2"/>
                <w:sz w:val="21"/>
                <w:szCs w:val="21"/>
                <w:highlight w:val="none"/>
                <w:lang w:val="en-US" w:eastAsia="zh-CN" w:bidi="ar-SA"/>
              </w:rPr>
              <w:t>：</w:t>
            </w:r>
          </w:p>
          <w:p w14:paraId="0CF2BCF9">
            <w:pPr>
              <w:pStyle w:val="72"/>
              <w:numPr>
                <w:ilvl w:val="0"/>
                <w:numId w:val="0"/>
              </w:numPr>
              <w:autoSpaceDE w:val="0"/>
              <w:autoSpaceDN w:val="0"/>
              <w:spacing w:line="30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①</w:t>
            </w:r>
            <w:r>
              <w:rPr>
                <w:rFonts w:hint="default" w:ascii="宋体" w:hAnsi="宋体" w:eastAsia="宋体" w:cs="宋体"/>
                <w:color w:val="auto"/>
                <w:kern w:val="2"/>
                <w:sz w:val="21"/>
                <w:szCs w:val="21"/>
                <w:highlight w:val="none"/>
                <w:lang w:val="en-US" w:eastAsia="zh-CN" w:bidi="ar-SA"/>
              </w:rPr>
              <w:t>违反医院和科室规章制度</w:t>
            </w:r>
            <w:r>
              <w:rPr>
                <w:rFonts w:hint="eastAsia" w:ascii="宋体" w:hAnsi="宋体" w:eastAsia="宋体" w:cs="宋体"/>
                <w:color w:val="auto"/>
                <w:kern w:val="2"/>
                <w:sz w:val="21"/>
                <w:szCs w:val="21"/>
                <w:highlight w:val="none"/>
                <w:lang w:val="en-US" w:eastAsia="zh-CN" w:bidi="ar-SA"/>
              </w:rPr>
              <w:t>及要求</w:t>
            </w:r>
            <w:r>
              <w:rPr>
                <w:rFonts w:hint="default" w:ascii="宋体" w:hAnsi="宋体" w:eastAsia="宋体" w:cs="宋体"/>
                <w:color w:val="auto"/>
                <w:kern w:val="2"/>
                <w:sz w:val="21"/>
                <w:szCs w:val="21"/>
                <w:highlight w:val="none"/>
                <w:lang w:val="en-US" w:eastAsia="zh-CN" w:bidi="ar-SA"/>
              </w:rPr>
              <w:t>的。</w:t>
            </w:r>
          </w:p>
          <w:p w14:paraId="092B54A8">
            <w:pPr>
              <w:pStyle w:val="72"/>
              <w:numPr>
                <w:ilvl w:val="0"/>
                <w:numId w:val="0"/>
              </w:numPr>
              <w:autoSpaceDE w:val="0"/>
              <w:autoSpaceDN w:val="0"/>
              <w:spacing w:line="30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②</w:t>
            </w:r>
            <w:r>
              <w:rPr>
                <w:rFonts w:hint="default" w:ascii="宋体" w:hAnsi="宋体" w:eastAsia="宋体" w:cs="宋体"/>
                <w:color w:val="auto"/>
                <w:kern w:val="2"/>
                <w:sz w:val="21"/>
                <w:szCs w:val="21"/>
                <w:highlight w:val="none"/>
                <w:lang w:val="en-US" w:eastAsia="zh-CN" w:bidi="ar-SA"/>
              </w:rPr>
              <w:t>因工作失职，在工作区域因操作不当</w:t>
            </w:r>
            <w:r>
              <w:rPr>
                <w:rFonts w:hint="eastAsia" w:ascii="宋体" w:hAnsi="宋体" w:eastAsia="宋体" w:cs="宋体"/>
                <w:color w:val="auto"/>
                <w:kern w:val="2"/>
                <w:sz w:val="21"/>
                <w:szCs w:val="21"/>
                <w:highlight w:val="none"/>
                <w:lang w:val="en-US" w:eastAsia="zh-CN" w:bidi="ar-SA"/>
              </w:rPr>
              <w:t>导致恶劣后果或严重</w:t>
            </w:r>
            <w:r>
              <w:rPr>
                <w:rFonts w:hint="default" w:ascii="宋体" w:hAnsi="宋体" w:eastAsia="宋体" w:cs="宋体"/>
                <w:color w:val="auto"/>
                <w:kern w:val="2"/>
                <w:sz w:val="21"/>
                <w:szCs w:val="21"/>
                <w:highlight w:val="none"/>
                <w:lang w:val="en-US" w:eastAsia="zh-CN" w:bidi="ar-SA"/>
              </w:rPr>
              <w:t>财物损坏。</w:t>
            </w:r>
          </w:p>
          <w:p w14:paraId="68147EB7">
            <w:pPr>
              <w:pStyle w:val="72"/>
              <w:numPr>
                <w:ilvl w:val="0"/>
                <w:numId w:val="0"/>
              </w:numPr>
              <w:autoSpaceDE w:val="0"/>
              <w:autoSpaceDN w:val="0"/>
              <w:spacing w:line="30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③</w:t>
            </w:r>
            <w:r>
              <w:rPr>
                <w:rFonts w:hint="default" w:ascii="宋体" w:hAnsi="宋体" w:eastAsia="宋体" w:cs="宋体"/>
                <w:color w:val="auto"/>
                <w:kern w:val="2"/>
                <w:sz w:val="21"/>
                <w:szCs w:val="21"/>
                <w:highlight w:val="none"/>
                <w:lang w:val="en-US" w:eastAsia="zh-CN" w:bidi="ar-SA"/>
              </w:rPr>
              <w:t>不遵守工作规范及技术要求的。</w:t>
            </w:r>
          </w:p>
          <w:p w14:paraId="6F8C3BBE">
            <w:pPr>
              <w:pStyle w:val="72"/>
              <w:numPr>
                <w:ilvl w:val="0"/>
                <w:numId w:val="0"/>
              </w:numPr>
              <w:autoSpaceDE w:val="0"/>
              <w:autoSpaceDN w:val="0"/>
              <w:spacing w:line="30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④</w:t>
            </w:r>
            <w:r>
              <w:rPr>
                <w:rFonts w:hint="default" w:ascii="宋体" w:hAnsi="宋体" w:eastAsia="宋体" w:cs="宋体"/>
                <w:color w:val="auto"/>
                <w:kern w:val="2"/>
                <w:sz w:val="21"/>
                <w:szCs w:val="21"/>
                <w:highlight w:val="none"/>
                <w:lang w:val="en-US" w:eastAsia="zh-CN" w:bidi="ar-SA"/>
              </w:rPr>
              <w:t>服务人员在工作中与人吵架、态度恶劣者及其它影响医院工作和生活秩序</w:t>
            </w:r>
            <w:r>
              <w:rPr>
                <w:rFonts w:hint="eastAsia" w:ascii="宋体" w:hAnsi="宋体" w:eastAsia="宋体" w:cs="宋体"/>
                <w:color w:val="auto"/>
                <w:kern w:val="2"/>
                <w:sz w:val="21"/>
                <w:szCs w:val="21"/>
                <w:highlight w:val="none"/>
                <w:lang w:val="en-US" w:eastAsia="zh-CN" w:bidi="ar-SA"/>
              </w:rPr>
              <w:t>的</w:t>
            </w:r>
            <w:r>
              <w:rPr>
                <w:rFonts w:hint="default" w:ascii="宋体" w:hAnsi="宋体" w:eastAsia="宋体" w:cs="宋体"/>
                <w:color w:val="auto"/>
                <w:kern w:val="2"/>
                <w:sz w:val="21"/>
                <w:szCs w:val="21"/>
                <w:highlight w:val="none"/>
                <w:lang w:val="en-US" w:eastAsia="zh-CN" w:bidi="ar-SA"/>
              </w:rPr>
              <w:t>。</w:t>
            </w:r>
          </w:p>
          <w:p w14:paraId="5F04A0B6">
            <w:pPr>
              <w:pStyle w:val="72"/>
              <w:numPr>
                <w:ilvl w:val="0"/>
                <w:numId w:val="0"/>
              </w:numPr>
              <w:autoSpaceDE w:val="0"/>
              <w:autoSpaceDN w:val="0"/>
              <w:spacing w:line="30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⑤</w:t>
            </w:r>
            <w:r>
              <w:rPr>
                <w:rFonts w:hint="eastAsia" w:ascii="宋体" w:hAnsi="宋体" w:eastAsia="宋体" w:cs="宋体"/>
                <w:color w:val="auto"/>
                <w:kern w:val="2"/>
                <w:sz w:val="21"/>
                <w:szCs w:val="21"/>
                <w:highlight w:val="none"/>
                <w:lang w:val="en-US" w:eastAsia="zh-CN" w:bidi="ar-SA"/>
              </w:rPr>
              <w:t>未经允许私自漏岗、脱岗</w:t>
            </w:r>
            <w:r>
              <w:rPr>
                <w:rFonts w:hint="eastAsia" w:ascii="宋体" w:hAnsi="宋体" w:cs="宋体"/>
                <w:color w:val="auto"/>
                <w:kern w:val="2"/>
                <w:sz w:val="21"/>
                <w:szCs w:val="21"/>
                <w:highlight w:val="none"/>
                <w:lang w:val="en-US" w:eastAsia="zh-CN" w:bidi="ar-SA"/>
              </w:rPr>
              <w:t>、迟到早退</w:t>
            </w:r>
            <w:r>
              <w:rPr>
                <w:rFonts w:hint="eastAsia" w:ascii="宋体" w:hAnsi="宋体" w:eastAsia="宋体" w:cs="宋体"/>
                <w:color w:val="auto"/>
                <w:kern w:val="2"/>
                <w:sz w:val="21"/>
                <w:szCs w:val="21"/>
                <w:highlight w:val="none"/>
                <w:lang w:val="en-US" w:eastAsia="zh-CN" w:bidi="ar-SA"/>
              </w:rPr>
              <w:t>，或岗位无人值守的。</w:t>
            </w:r>
          </w:p>
        </w:tc>
      </w:tr>
      <w:tr w14:paraId="0DB7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56" w:type="dxa"/>
            <w:gridSpan w:val="4"/>
            <w:noWrap w:val="0"/>
            <w:vAlign w:val="center"/>
          </w:tcPr>
          <w:p w14:paraId="0D483BC6">
            <w:pPr>
              <w:pStyle w:val="72"/>
              <w:numPr>
                <w:ilvl w:val="0"/>
                <w:numId w:val="0"/>
              </w:numPr>
              <w:autoSpaceDE w:val="0"/>
              <w:autoSpaceDN w:val="0"/>
              <w:spacing w:line="300" w:lineRule="auto"/>
              <w:jc w:val="left"/>
              <w:rPr>
                <w:rFonts w:hint="eastAsia" w:ascii="宋体" w:hAnsi="宋体" w:eastAsia="宋体" w:cs="宋体"/>
                <w:color w:val="auto"/>
                <w:sz w:val="21"/>
                <w:szCs w:val="21"/>
                <w:highlight w:val="none"/>
                <w:lang w:val="en-US" w:eastAsia="zh-CN"/>
              </w:rPr>
            </w:pPr>
            <w:r>
              <w:rPr>
                <w:rFonts w:hint="eastAsia" w:ascii="宋体" w:hAnsi="宋体"/>
                <w:b/>
                <w:szCs w:val="21"/>
                <w:highlight w:val="none"/>
              </w:rPr>
              <w:t>▲</w:t>
            </w:r>
            <w:r>
              <w:rPr>
                <w:rFonts w:hint="eastAsia" w:ascii="宋体" w:hAnsi="宋体" w:eastAsia="宋体" w:cs="宋体"/>
                <w:b/>
                <w:bCs/>
                <w:color w:val="auto"/>
                <w:kern w:val="2"/>
                <w:sz w:val="21"/>
                <w:szCs w:val="21"/>
                <w:highlight w:val="none"/>
                <w:lang w:val="en-US" w:eastAsia="zh-CN" w:bidi="ar-SA"/>
              </w:rPr>
              <w:t>商务条款</w:t>
            </w:r>
          </w:p>
        </w:tc>
      </w:tr>
      <w:tr w14:paraId="3294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gridSpan w:val="3"/>
            <w:noWrap w:val="0"/>
            <w:vAlign w:val="center"/>
          </w:tcPr>
          <w:p w14:paraId="6B806C84">
            <w:pPr>
              <w:spacing w:line="360" w:lineRule="auto"/>
              <w:jc w:val="center"/>
              <w:rPr>
                <w:rFonts w:hint="eastAsia" w:ascii="宋体" w:hAnsi="宋体" w:eastAsia="宋体" w:cs="宋体"/>
                <w:color w:val="auto"/>
                <w:sz w:val="21"/>
                <w:szCs w:val="21"/>
                <w:highlight w:val="none"/>
              </w:rPr>
            </w:pPr>
            <w:r>
              <w:rPr>
                <w:rFonts w:hint="eastAsia" w:ascii="宋体" w:hAnsi="宋体"/>
                <w:szCs w:val="21"/>
                <w:highlight w:val="none"/>
                <w:lang w:eastAsia="zh-CN"/>
              </w:rPr>
              <w:t>一、</w:t>
            </w:r>
            <w:r>
              <w:rPr>
                <w:rFonts w:ascii="宋体" w:hAnsi="宋体"/>
                <w:szCs w:val="21"/>
                <w:highlight w:val="none"/>
              </w:rPr>
              <w:t>合同签订</w:t>
            </w:r>
          </w:p>
        </w:tc>
        <w:tc>
          <w:tcPr>
            <w:tcW w:w="7661" w:type="dxa"/>
            <w:noWrap w:val="0"/>
            <w:vAlign w:val="center"/>
          </w:tcPr>
          <w:p w14:paraId="1B9E80A6">
            <w:pPr>
              <w:spacing w:line="360" w:lineRule="auto"/>
              <w:jc w:val="left"/>
              <w:rPr>
                <w:rFonts w:hint="eastAsia" w:ascii="宋体" w:hAnsi="宋体" w:eastAsia="宋体" w:cs="宋体"/>
                <w:color w:val="auto"/>
                <w:sz w:val="21"/>
                <w:szCs w:val="21"/>
                <w:highlight w:val="none"/>
                <w:lang w:val="en-US" w:eastAsia="zh-CN"/>
              </w:rPr>
            </w:pPr>
            <w:r>
              <w:rPr>
                <w:rFonts w:ascii="宋体" w:hAnsi="宋体"/>
                <w:szCs w:val="21"/>
                <w:highlight w:val="none"/>
              </w:rPr>
              <w:t>自</w:t>
            </w:r>
            <w:r>
              <w:rPr>
                <w:rFonts w:hint="eastAsia" w:ascii="宋体" w:hAnsi="宋体"/>
                <w:szCs w:val="21"/>
                <w:highlight w:val="none"/>
                <w:lang w:val="en-US" w:eastAsia="zh-CN"/>
              </w:rPr>
              <w:t>中标</w:t>
            </w:r>
            <w:r>
              <w:rPr>
                <w:rFonts w:ascii="宋体" w:hAnsi="宋体"/>
                <w:szCs w:val="21"/>
                <w:highlight w:val="none"/>
              </w:rPr>
              <w:t>通知书发出之日起</w:t>
            </w:r>
            <w:r>
              <w:rPr>
                <w:rFonts w:hint="eastAsia" w:ascii="宋体" w:hAnsi="宋体"/>
                <w:szCs w:val="21"/>
                <w:highlight w:val="none"/>
              </w:rPr>
              <w:t>25日</w:t>
            </w:r>
            <w:r>
              <w:rPr>
                <w:rFonts w:ascii="宋体" w:hAnsi="宋体"/>
                <w:szCs w:val="21"/>
                <w:highlight w:val="none"/>
              </w:rPr>
              <w:t>内。</w:t>
            </w:r>
          </w:p>
        </w:tc>
      </w:tr>
      <w:tr w14:paraId="7338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gridSpan w:val="3"/>
            <w:noWrap w:val="0"/>
            <w:vAlign w:val="center"/>
          </w:tcPr>
          <w:p w14:paraId="562B96F4">
            <w:pPr>
              <w:tabs>
                <w:tab w:val="left" w:pos="180"/>
                <w:tab w:val="left" w:pos="1620"/>
              </w:tabs>
              <w:spacing w:line="340" w:lineRule="exact"/>
              <w:jc w:val="center"/>
              <w:rPr>
                <w:rFonts w:hint="eastAsia" w:ascii="宋体" w:hAnsi="宋体" w:eastAsia="宋体" w:cs="宋体"/>
                <w:color w:val="auto"/>
                <w:sz w:val="21"/>
                <w:szCs w:val="21"/>
                <w:highlight w:val="none"/>
              </w:rPr>
            </w:pPr>
            <w:r>
              <w:rPr>
                <w:rFonts w:hint="eastAsia" w:ascii="宋体" w:hAnsi="宋体"/>
                <w:szCs w:val="21"/>
                <w:highlight w:val="none"/>
                <w:lang w:eastAsia="zh-CN"/>
              </w:rPr>
              <w:t>二、</w:t>
            </w:r>
            <w:r>
              <w:rPr>
                <w:rFonts w:hint="eastAsia" w:ascii="宋体" w:hAnsi="宋体"/>
                <w:szCs w:val="21"/>
                <w:highlight w:val="none"/>
              </w:rPr>
              <w:t>服务期限</w:t>
            </w:r>
          </w:p>
        </w:tc>
        <w:tc>
          <w:tcPr>
            <w:tcW w:w="7661" w:type="dxa"/>
            <w:noWrap w:val="0"/>
            <w:vAlign w:val="center"/>
          </w:tcPr>
          <w:p w14:paraId="66A4314C">
            <w:pPr>
              <w:spacing w:line="340" w:lineRule="exact"/>
              <w:rPr>
                <w:rFonts w:hint="eastAsia" w:ascii="宋体" w:hAnsi="宋体" w:eastAsia="宋体" w:cs="宋体"/>
                <w:color w:val="auto"/>
                <w:sz w:val="21"/>
                <w:szCs w:val="21"/>
                <w:highlight w:val="none"/>
                <w:lang w:val="en-US" w:eastAsia="zh-CN"/>
              </w:rPr>
            </w:pPr>
            <w:r>
              <w:rPr>
                <w:rFonts w:hint="eastAsia" w:ascii="宋体" w:hAnsi="宋体"/>
                <w:szCs w:val="21"/>
                <w:highlight w:val="none"/>
              </w:rPr>
              <w:t>自签订合同之日起</w:t>
            </w:r>
            <w:r>
              <w:rPr>
                <w:rFonts w:hint="eastAsia" w:ascii="宋体" w:hAnsi="宋体"/>
                <w:szCs w:val="21"/>
                <w:highlight w:val="none"/>
                <w:lang w:val="en-US" w:eastAsia="zh-CN"/>
              </w:rPr>
              <w:t>1</w:t>
            </w:r>
            <w:r>
              <w:rPr>
                <w:rFonts w:hint="eastAsia" w:ascii="宋体" w:hAnsi="宋体"/>
                <w:szCs w:val="21"/>
                <w:highlight w:val="none"/>
              </w:rPr>
              <w:t>年。</w:t>
            </w:r>
          </w:p>
        </w:tc>
      </w:tr>
      <w:tr w14:paraId="7760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gridSpan w:val="3"/>
            <w:noWrap w:val="0"/>
            <w:vAlign w:val="center"/>
          </w:tcPr>
          <w:p w14:paraId="0EB74B19">
            <w:pPr>
              <w:spacing w:line="360" w:lineRule="auto"/>
              <w:jc w:val="center"/>
              <w:rPr>
                <w:rFonts w:hint="eastAsia" w:ascii="宋体" w:hAnsi="宋体" w:eastAsia="宋体" w:cs="宋体"/>
                <w:color w:val="auto"/>
                <w:sz w:val="21"/>
                <w:szCs w:val="21"/>
                <w:highlight w:val="none"/>
              </w:rPr>
            </w:pPr>
            <w:r>
              <w:rPr>
                <w:rFonts w:hint="eastAsia" w:ascii="宋体" w:hAnsi="宋体"/>
                <w:highlight w:val="none"/>
                <w:lang w:eastAsia="zh-CN"/>
              </w:rPr>
              <w:t>三、</w:t>
            </w:r>
            <w:r>
              <w:rPr>
                <w:rFonts w:hint="eastAsia" w:ascii="宋体" w:hAnsi="宋体"/>
                <w:highlight w:val="none"/>
              </w:rPr>
              <w:t>服务地点</w:t>
            </w:r>
          </w:p>
        </w:tc>
        <w:tc>
          <w:tcPr>
            <w:tcW w:w="7661" w:type="dxa"/>
            <w:noWrap w:val="0"/>
            <w:vAlign w:val="center"/>
          </w:tcPr>
          <w:p w14:paraId="1F1A651D">
            <w:p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bCs/>
                <w:szCs w:val="21"/>
                <w:highlight w:val="none"/>
                <w:lang w:val="en-US" w:eastAsia="zh-CN"/>
              </w:rPr>
              <w:t>广西医科大学第一附属医院，采购人指定地点。</w:t>
            </w:r>
          </w:p>
        </w:tc>
      </w:tr>
      <w:tr w14:paraId="3247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gridSpan w:val="3"/>
            <w:noWrap w:val="0"/>
            <w:vAlign w:val="center"/>
          </w:tcPr>
          <w:p w14:paraId="44750041">
            <w:pPr>
              <w:spacing w:line="360" w:lineRule="auto"/>
              <w:jc w:val="center"/>
              <w:rPr>
                <w:rFonts w:hint="default" w:ascii="宋体" w:hAnsi="宋体" w:eastAsia="宋体" w:cs="宋体"/>
                <w:color w:val="auto"/>
                <w:sz w:val="21"/>
                <w:szCs w:val="21"/>
                <w:highlight w:val="none"/>
                <w:lang w:val="en-US" w:eastAsia="zh-CN"/>
              </w:rPr>
            </w:pPr>
            <w:r>
              <w:rPr>
                <w:rFonts w:hint="eastAsia"/>
                <w:lang w:val="en-US" w:eastAsia="zh-CN"/>
              </w:rPr>
              <w:t>四、投标报价</w:t>
            </w:r>
          </w:p>
        </w:tc>
        <w:tc>
          <w:tcPr>
            <w:tcW w:w="7661" w:type="dxa"/>
            <w:noWrap w:val="0"/>
            <w:vAlign w:val="center"/>
          </w:tcPr>
          <w:p w14:paraId="2AF87552">
            <w:pPr>
              <w:numPr>
                <w:ilvl w:val="0"/>
                <w:numId w:val="0"/>
              </w:numPr>
              <w:spacing w:line="360" w:lineRule="auto"/>
              <w:jc w:val="left"/>
              <w:rPr>
                <w:rFonts w:hint="eastAsia" w:ascii="宋体" w:hAnsi="宋体"/>
                <w:bCs/>
                <w:szCs w:val="21"/>
                <w:highlight w:val="none"/>
              </w:rPr>
            </w:pPr>
            <w:r>
              <w:rPr>
                <w:rFonts w:hint="eastAsia" w:ascii="宋体" w:hAnsi="宋体"/>
                <w:bCs/>
                <w:szCs w:val="21"/>
                <w:highlight w:val="none"/>
                <w:lang w:val="en-US" w:eastAsia="zh-CN"/>
              </w:rPr>
              <w:t>1、投标报价</w:t>
            </w:r>
            <w:r>
              <w:rPr>
                <w:rFonts w:hint="eastAsia" w:ascii="宋体" w:hAnsi="宋体"/>
                <w:bCs/>
                <w:szCs w:val="21"/>
                <w:highlight w:val="none"/>
              </w:rPr>
              <w:t>（以下简称“服务费”）单价上控价：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220"/>
              <w:gridCol w:w="1230"/>
              <w:gridCol w:w="3853"/>
            </w:tblGrid>
            <w:tr w14:paraId="311C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 w:type="dxa"/>
                  <w:noWrap w:val="0"/>
                  <w:vAlign w:val="center"/>
                </w:tcPr>
                <w:p w14:paraId="0104F0F7">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类别</w:t>
                  </w:r>
                </w:p>
              </w:tc>
              <w:tc>
                <w:tcPr>
                  <w:tcW w:w="1220" w:type="dxa"/>
                  <w:noWrap w:val="0"/>
                  <w:vAlign w:val="center"/>
                </w:tcPr>
                <w:p w14:paraId="138E3137">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人数（人）</w:t>
                  </w:r>
                </w:p>
              </w:tc>
              <w:tc>
                <w:tcPr>
                  <w:tcW w:w="1230" w:type="dxa"/>
                  <w:noWrap w:val="0"/>
                  <w:vAlign w:val="center"/>
                </w:tcPr>
                <w:p w14:paraId="75222DCA">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单价上控价（元）</w:t>
                  </w:r>
                </w:p>
              </w:tc>
              <w:tc>
                <w:tcPr>
                  <w:tcW w:w="3853" w:type="dxa"/>
                  <w:noWrap w:val="0"/>
                  <w:vAlign w:val="center"/>
                </w:tcPr>
                <w:p w14:paraId="59D520DC">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6BD3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noWrap w:val="0"/>
                  <w:vAlign w:val="center"/>
                </w:tcPr>
                <w:p w14:paraId="58B9ED49">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岗位1 </w:t>
                  </w:r>
                </w:p>
              </w:tc>
              <w:tc>
                <w:tcPr>
                  <w:tcW w:w="1220" w:type="dxa"/>
                  <w:noWrap w:val="0"/>
                  <w:vAlign w:val="center"/>
                </w:tcPr>
                <w:p w14:paraId="61C6262A">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72</w:t>
                  </w:r>
                </w:p>
              </w:tc>
              <w:tc>
                <w:tcPr>
                  <w:tcW w:w="1230" w:type="dxa"/>
                  <w:noWrap w:val="0"/>
                  <w:vAlign w:val="center"/>
                </w:tcPr>
                <w:p w14:paraId="1FF4180B">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6000</w:t>
                  </w:r>
                </w:p>
              </w:tc>
              <w:tc>
                <w:tcPr>
                  <w:tcW w:w="3853" w:type="dxa"/>
                  <w:noWrap w:val="0"/>
                  <w:vAlign w:val="center"/>
                </w:tcPr>
                <w:p w14:paraId="1740E13F">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皮肤科门诊导医、放射学科导医、健康管理部导医、放射学科辅助人员、口腔科辅助人员、医院办公室医辅人员（资料档案）、文秘人员、管理人员</w:t>
                  </w:r>
                </w:p>
              </w:tc>
            </w:tr>
            <w:tr w14:paraId="50E4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noWrap w:val="0"/>
                  <w:vAlign w:val="center"/>
                </w:tcPr>
                <w:p w14:paraId="434DD504">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岗位2 </w:t>
                  </w:r>
                </w:p>
              </w:tc>
              <w:tc>
                <w:tcPr>
                  <w:tcW w:w="1220" w:type="dxa"/>
                  <w:noWrap w:val="0"/>
                  <w:vAlign w:val="center"/>
                </w:tcPr>
                <w:p w14:paraId="02822A30">
                  <w:pPr>
                    <w:keepNext w:val="0"/>
                    <w:keepLines w:val="0"/>
                    <w:widowControl/>
                    <w:suppressLineNumbers w:val="0"/>
                    <w:jc w:val="center"/>
                    <w:textAlignment w:val="center"/>
                    <w:rPr>
                      <w:rFonts w:hint="default" w:ascii="宋体" w:hAnsi="宋体" w:eastAsia="宋体" w:cs="宋体"/>
                      <w:bCs/>
                      <w:szCs w:val="21"/>
                      <w:highlight w:val="none"/>
                      <w:vertAlign w:val="baseline"/>
                      <w:lang w:val="en-US"/>
                    </w:rPr>
                  </w:pPr>
                  <w:r>
                    <w:rPr>
                      <w:rFonts w:hint="default" w:ascii="宋体" w:hAnsi="宋体" w:eastAsia="宋体" w:cs="宋体"/>
                      <w:i w:val="0"/>
                      <w:iCs w:val="0"/>
                      <w:color w:val="000000"/>
                      <w:kern w:val="0"/>
                      <w:sz w:val="22"/>
                      <w:szCs w:val="22"/>
                      <w:highlight w:val="none"/>
                      <w:u w:val="none"/>
                      <w:lang w:val="en-US" w:eastAsia="zh-CN" w:bidi="ar"/>
                    </w:rPr>
                    <w:t>169</w:t>
                  </w:r>
                </w:p>
              </w:tc>
              <w:tc>
                <w:tcPr>
                  <w:tcW w:w="1230" w:type="dxa"/>
                  <w:noWrap w:val="0"/>
                  <w:vAlign w:val="center"/>
                </w:tcPr>
                <w:p w14:paraId="6D63C475">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5500</w:t>
                  </w:r>
                </w:p>
              </w:tc>
              <w:tc>
                <w:tcPr>
                  <w:tcW w:w="3853" w:type="dxa"/>
                  <w:noWrap w:val="0"/>
                  <w:vAlign w:val="center"/>
                </w:tcPr>
                <w:p w14:paraId="78A0113D">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生殖中心辅助人员、核医学科辅助人员、病理科辅助人员、检验科辅助人员（窗口）、日间手术室病房辅助人员、中心手术室及各手术室辅助人员、麻醉科辅助人员、内镜、纤支镜医辅人员、耳鼻咽喉头颈外科门诊内镜手术室辅助人员、耳鼻咽喉头颈外科门诊导医、全科医学科辅助人员、急诊科辅助人员、卓越楼、临教楼教辅人员、医院办公室医辅人员、智慧运维工作人员、会议室管理员、一站式服务人员</w:t>
                  </w:r>
                </w:p>
              </w:tc>
            </w:tr>
            <w:tr w14:paraId="2FB4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noWrap w:val="0"/>
                  <w:vAlign w:val="center"/>
                </w:tcPr>
                <w:p w14:paraId="2F08E3F1">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岗位3 </w:t>
                  </w:r>
                </w:p>
              </w:tc>
              <w:tc>
                <w:tcPr>
                  <w:tcW w:w="1220" w:type="dxa"/>
                  <w:noWrap w:val="0"/>
                  <w:vAlign w:val="center"/>
                </w:tcPr>
                <w:p w14:paraId="65C647BF">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48</w:t>
                  </w:r>
                </w:p>
              </w:tc>
              <w:tc>
                <w:tcPr>
                  <w:tcW w:w="1230" w:type="dxa"/>
                  <w:noWrap w:val="0"/>
                  <w:vAlign w:val="center"/>
                </w:tcPr>
                <w:p w14:paraId="3A17EB56">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5000</w:t>
                  </w:r>
                </w:p>
              </w:tc>
              <w:tc>
                <w:tcPr>
                  <w:tcW w:w="3853" w:type="dxa"/>
                  <w:noWrap w:val="0"/>
                  <w:vAlign w:val="center"/>
                </w:tcPr>
                <w:p w14:paraId="5129E5B0">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建卡，挂号员、门诊导医、病案信息科辅助人员、检验科辅助人员（清洗试管）</w:t>
                  </w:r>
                </w:p>
              </w:tc>
            </w:tr>
            <w:tr w14:paraId="7174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noWrap w:val="0"/>
                  <w:vAlign w:val="center"/>
                </w:tcPr>
                <w:p w14:paraId="056CC8FA">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岗位4 </w:t>
                  </w:r>
                </w:p>
              </w:tc>
              <w:tc>
                <w:tcPr>
                  <w:tcW w:w="1220" w:type="dxa"/>
                  <w:noWrap w:val="0"/>
                  <w:vAlign w:val="center"/>
                </w:tcPr>
                <w:p w14:paraId="0949A239">
                  <w:pPr>
                    <w:keepNext w:val="0"/>
                    <w:keepLines w:val="0"/>
                    <w:widowControl/>
                    <w:suppressLineNumbers w:val="0"/>
                    <w:jc w:val="center"/>
                    <w:textAlignment w:val="center"/>
                    <w:rPr>
                      <w:rFonts w:hint="default" w:ascii="宋体" w:hAnsi="宋体" w:eastAsia="宋体" w:cs="宋体"/>
                      <w:bCs/>
                      <w:szCs w:val="21"/>
                      <w:highlight w:val="none"/>
                      <w:vertAlign w:val="baseline"/>
                      <w:lang w:val="en-US"/>
                    </w:rPr>
                  </w:pPr>
                  <w:r>
                    <w:rPr>
                      <w:rFonts w:hint="default" w:ascii="宋体" w:hAnsi="宋体" w:eastAsia="宋体" w:cs="宋体"/>
                      <w:i w:val="0"/>
                      <w:iCs w:val="0"/>
                      <w:color w:val="000000"/>
                      <w:kern w:val="0"/>
                      <w:sz w:val="22"/>
                      <w:szCs w:val="22"/>
                      <w:highlight w:val="none"/>
                      <w:u w:val="none"/>
                      <w:lang w:val="en-US" w:eastAsia="zh-CN" w:bidi="ar"/>
                    </w:rPr>
                    <w:t>13</w:t>
                  </w:r>
                </w:p>
              </w:tc>
              <w:tc>
                <w:tcPr>
                  <w:tcW w:w="1230" w:type="dxa"/>
                  <w:noWrap w:val="0"/>
                  <w:vAlign w:val="center"/>
                </w:tcPr>
                <w:p w14:paraId="47A868EE">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2"/>
                      <w:szCs w:val="22"/>
                      <w:highlight w:val="none"/>
                      <w:u w:val="none"/>
                      <w:lang w:val="en-US" w:eastAsia="zh-CN" w:bidi="ar"/>
                    </w:rPr>
                    <w:t>4500</w:t>
                  </w:r>
                </w:p>
              </w:tc>
              <w:tc>
                <w:tcPr>
                  <w:tcW w:w="3853" w:type="dxa"/>
                  <w:noWrap w:val="0"/>
                  <w:vAlign w:val="center"/>
                </w:tcPr>
                <w:p w14:paraId="2403AF9D">
                  <w:pPr>
                    <w:keepNext w:val="0"/>
                    <w:keepLines w:val="0"/>
                    <w:widowControl/>
                    <w:suppressLineNumbers w:val="0"/>
                    <w:jc w:val="center"/>
                    <w:textAlignment w:val="center"/>
                    <w:rPr>
                      <w:rFonts w:hint="eastAsia" w:ascii="宋体" w:hAnsi="宋体" w:eastAsia="宋体" w:cs="宋体"/>
                      <w:bCs/>
                      <w:szCs w:val="21"/>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OPO驻点人员、中心供应室辅助人员、收发室辅助人员</w:t>
                  </w:r>
                </w:p>
              </w:tc>
            </w:tr>
          </w:tbl>
          <w:p w14:paraId="446425D8">
            <w:pPr>
              <w:spacing w:line="360" w:lineRule="auto"/>
              <w:jc w:val="left"/>
              <w:rPr>
                <w:rFonts w:ascii="宋体" w:hAnsi="宋体"/>
                <w:bCs/>
                <w:szCs w:val="21"/>
                <w:highlight w:val="none"/>
              </w:rPr>
            </w:pPr>
            <w:r>
              <w:rPr>
                <w:rFonts w:hint="eastAsia" w:ascii="宋体" w:hAnsi="宋体"/>
                <w:bCs/>
                <w:szCs w:val="21"/>
                <w:highlight w:val="none"/>
              </w:rPr>
              <w:t>2</w:t>
            </w:r>
            <w:r>
              <w:rPr>
                <w:rFonts w:hint="eastAsia" w:ascii="宋体" w:hAnsi="宋体"/>
                <w:bCs/>
                <w:szCs w:val="21"/>
                <w:highlight w:val="none"/>
                <w:lang w:eastAsia="zh-CN"/>
              </w:rPr>
              <w:t>、</w:t>
            </w:r>
            <w:r>
              <w:rPr>
                <w:rFonts w:hint="eastAsia" w:ascii="宋体" w:hAnsi="宋体"/>
                <w:bCs/>
                <w:szCs w:val="21"/>
                <w:highlight w:val="none"/>
                <w:lang w:val="en-US" w:eastAsia="zh-CN"/>
              </w:rPr>
              <w:t>投标报价</w:t>
            </w:r>
            <w:r>
              <w:rPr>
                <w:rFonts w:hint="eastAsia" w:ascii="宋体" w:hAnsi="宋体"/>
                <w:bCs/>
                <w:szCs w:val="21"/>
                <w:highlight w:val="none"/>
              </w:rPr>
              <w:t>中包含但不限于以下项目：</w:t>
            </w:r>
          </w:p>
          <w:p w14:paraId="5606B46A">
            <w:pPr>
              <w:spacing w:line="360" w:lineRule="auto"/>
              <w:jc w:val="left"/>
              <w:rPr>
                <w:rFonts w:ascii="宋体" w:hAnsi="宋体"/>
                <w:bCs/>
                <w:szCs w:val="21"/>
                <w:highlight w:val="none"/>
              </w:rPr>
            </w:pPr>
            <w:r>
              <w:rPr>
                <w:rFonts w:hint="eastAsia" w:ascii="宋体" w:hAnsi="宋体"/>
                <w:bCs/>
                <w:szCs w:val="21"/>
                <w:highlight w:val="none"/>
              </w:rPr>
              <w:t>（1）基本费用：包括医辅人员基本工资（不低于服务所在地最低工资标准）、绩效工资、社会保险费（包括养老、医疗、生育、工伤和失业保险）、加班费（含日常加班费和国家法定节假日加班费）、</w:t>
            </w:r>
            <w:r>
              <w:rPr>
                <w:rFonts w:hint="eastAsia" w:ascii="宋体" w:hAnsi="宋体"/>
                <w:bCs/>
                <w:szCs w:val="21"/>
                <w:highlight w:val="none"/>
                <w:lang w:val="en-US" w:eastAsia="zh-CN"/>
              </w:rPr>
              <w:t>夜餐费、</w:t>
            </w:r>
            <w:r>
              <w:rPr>
                <w:rFonts w:hint="eastAsia" w:ascii="宋体" w:hAnsi="宋体"/>
                <w:bCs/>
                <w:szCs w:val="21"/>
                <w:highlight w:val="none"/>
              </w:rPr>
              <w:t>岗位补助、带教费、培训费、工作服、员工福利、政策性上调服务所在地最低工资标准和社保差额部分等。</w:t>
            </w:r>
          </w:p>
          <w:p w14:paraId="2554930B">
            <w:pPr>
              <w:spacing w:line="360" w:lineRule="auto"/>
              <w:jc w:val="left"/>
              <w:rPr>
                <w:rFonts w:ascii="宋体" w:hAnsi="宋体"/>
                <w:bCs/>
                <w:szCs w:val="21"/>
                <w:highlight w:val="none"/>
              </w:rPr>
            </w:pPr>
            <w:r>
              <w:rPr>
                <w:rFonts w:hint="eastAsia" w:ascii="宋体" w:hAnsi="宋体"/>
                <w:bCs/>
                <w:szCs w:val="21"/>
                <w:highlight w:val="none"/>
              </w:rPr>
              <w:t>（2）管理费。</w:t>
            </w:r>
          </w:p>
          <w:p w14:paraId="415F933A">
            <w:pPr>
              <w:spacing w:line="360" w:lineRule="auto"/>
              <w:jc w:val="left"/>
              <w:rPr>
                <w:rFonts w:hint="eastAsia" w:ascii="宋体" w:hAnsi="宋体"/>
                <w:bCs/>
                <w:szCs w:val="21"/>
                <w:highlight w:val="none"/>
              </w:rPr>
            </w:pPr>
            <w:r>
              <w:rPr>
                <w:rFonts w:hint="eastAsia" w:ascii="宋体" w:hAnsi="宋体"/>
                <w:bCs/>
                <w:szCs w:val="21"/>
                <w:highlight w:val="none"/>
              </w:rPr>
              <w:t>（3）乙方依法缴纳的各项税费等。</w:t>
            </w:r>
          </w:p>
          <w:p w14:paraId="42667D34">
            <w:pPr>
              <w:spacing w:line="360" w:lineRule="auto"/>
              <w:jc w:val="left"/>
              <w:rPr>
                <w:rFonts w:hint="eastAsia" w:ascii="宋体" w:hAnsi="宋体" w:eastAsia="宋体"/>
                <w:bCs/>
                <w:szCs w:val="21"/>
                <w:highlight w:val="none"/>
                <w:lang w:val="en-US" w:eastAsia="zh-CN"/>
              </w:rPr>
            </w:pPr>
            <w:r>
              <w:rPr>
                <w:rFonts w:hint="eastAsia" w:ascii="宋体" w:hAnsi="宋体"/>
                <w:bCs/>
                <w:szCs w:val="21"/>
                <w:highlight w:val="none"/>
                <w:lang w:val="en-US" w:eastAsia="zh-CN"/>
              </w:rPr>
              <w:t>3、投标单价不允许超过单价上限价，否则视为报价无效。</w:t>
            </w:r>
          </w:p>
        </w:tc>
      </w:tr>
      <w:tr w14:paraId="1A80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gridSpan w:val="3"/>
            <w:noWrap w:val="0"/>
            <w:vAlign w:val="center"/>
          </w:tcPr>
          <w:p w14:paraId="44FF58B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五、付款方式</w:t>
            </w:r>
          </w:p>
        </w:tc>
        <w:tc>
          <w:tcPr>
            <w:tcW w:w="7661" w:type="dxa"/>
            <w:noWrap w:val="0"/>
            <w:vAlign w:val="center"/>
          </w:tcPr>
          <w:p w14:paraId="1C01D4A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Cs w:val="21"/>
                <w:highlight w:val="none"/>
                <w:lang w:val="en-US" w:eastAsia="zh-CN"/>
              </w:rPr>
            </w:pPr>
            <w:r>
              <w:rPr>
                <w:rFonts w:hint="eastAsia" w:ascii="宋体" w:hAnsi="宋体"/>
                <w:bCs/>
                <w:szCs w:val="21"/>
                <w:highlight w:val="none"/>
                <w:lang w:val="en-US" w:eastAsia="zh-CN"/>
              </w:rPr>
              <w:t>1、服务费实行按月支付，采购人按月向中标供应商支付服务费，每月支付费用=实际岗位数量×对应岗位类别中标单价-当月产生服务质量考核扣除金额（如有）。从中标供应商开始实施服务工作之日起开始计算。合同期内采购人有权根据工作需要增减岗位数量。</w:t>
            </w:r>
          </w:p>
          <w:p w14:paraId="6CF98E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Cs w:val="21"/>
                <w:highlight w:val="none"/>
                <w:lang w:val="en-US" w:eastAsia="zh-CN"/>
              </w:rPr>
            </w:pPr>
            <w:r>
              <w:rPr>
                <w:rFonts w:hint="eastAsia" w:ascii="宋体" w:hAnsi="宋体"/>
                <w:bCs/>
                <w:szCs w:val="21"/>
                <w:highlight w:val="none"/>
                <w:lang w:val="en-US" w:eastAsia="zh-CN"/>
              </w:rPr>
              <w:t>2、合同终止时，最后一个月的服务费如不足月，按以下方式计算：不足月服务费用=（实际岗位数量×对应岗位类别中标单价）÷（当月日历天数）×当月实际工作天数-当月产生服务质量考核扣除金额（如有）。</w:t>
            </w:r>
          </w:p>
          <w:p w14:paraId="67C9D2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Cs w:val="21"/>
                <w:highlight w:val="none"/>
                <w:lang w:val="en-US" w:eastAsia="zh-CN"/>
              </w:rPr>
            </w:pPr>
            <w:r>
              <w:rPr>
                <w:rFonts w:hint="eastAsia" w:ascii="宋体" w:hAnsi="宋体"/>
                <w:bCs/>
                <w:szCs w:val="21"/>
                <w:highlight w:val="none"/>
                <w:lang w:val="en-US" w:eastAsia="zh-CN"/>
              </w:rPr>
              <w:t>3、中标人每月10日前将上月考核材料提交采购人，经采购人审核后提交付款材料。采购人按审核确定的应付款金额完成付款审批手续后15个工作日内支付中标人上个月的服务费。如未按要求提交材料，采购人有权拒绝付费且不承担任何责任。</w:t>
            </w:r>
            <w:r>
              <w:rPr>
                <w:rFonts w:hint="eastAsia" w:ascii="宋体" w:hAnsi="宋体" w:cs="宋体"/>
                <w:bCs/>
                <w:color w:val="auto"/>
                <w:szCs w:val="21"/>
                <w:highlight w:val="none"/>
                <w:lang w:val="en-US" w:eastAsia="zh-CN"/>
              </w:rPr>
              <w:t>如有缺岗（5个自然日内完成人员补充不视为缺岗），扣除当月人员空缺人日数相应的服务费。</w:t>
            </w:r>
          </w:p>
          <w:p w14:paraId="7410CB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Cs/>
                <w:szCs w:val="21"/>
                <w:highlight w:val="none"/>
                <w:lang w:val="en-US" w:eastAsia="zh-CN"/>
              </w:rPr>
            </w:pPr>
            <w:r>
              <w:rPr>
                <w:rFonts w:hint="eastAsia" w:ascii="宋体" w:hAnsi="宋体" w:eastAsia="宋体" w:cs="Times New Roman"/>
                <w:bCs/>
                <w:kern w:val="2"/>
                <w:sz w:val="21"/>
                <w:szCs w:val="21"/>
                <w:highlight w:val="none"/>
                <w:lang w:val="en-US" w:eastAsia="zh-CN" w:bidi="ar-SA"/>
              </w:rPr>
              <w:t>4、付款前乙方必须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tc>
      </w:tr>
      <w:tr w14:paraId="062F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5" w:type="dxa"/>
            <w:gridSpan w:val="3"/>
            <w:noWrap w:val="0"/>
            <w:vAlign w:val="center"/>
          </w:tcPr>
          <w:p w14:paraId="0B48BFC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szCs w:val="21"/>
                <w:highlight w:val="none"/>
                <w:lang w:eastAsia="zh-CN"/>
              </w:rPr>
              <w:t>六、</w:t>
            </w:r>
            <w:r>
              <w:rPr>
                <w:rFonts w:hint="eastAsia" w:ascii="宋体" w:hAnsi="宋体" w:cs="宋体"/>
                <w:color w:val="000000"/>
                <w:szCs w:val="21"/>
                <w:highlight w:val="none"/>
              </w:rPr>
              <w:t>验收标准</w:t>
            </w:r>
          </w:p>
        </w:tc>
        <w:tc>
          <w:tcPr>
            <w:tcW w:w="7661" w:type="dxa"/>
            <w:noWrap w:val="0"/>
            <w:vAlign w:val="center"/>
          </w:tcPr>
          <w:p w14:paraId="0EA730E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1.验收内容</w:t>
            </w:r>
          </w:p>
          <w:p w14:paraId="448ADF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验收内容包括采购合同规定的每一项技术和商务要求的履约情况。</w:t>
            </w:r>
          </w:p>
          <w:p w14:paraId="1BB9A9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2.履约验收标准</w:t>
            </w:r>
          </w:p>
          <w:p w14:paraId="44C314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验收小组按照政府采购合同规定的技术、服务标准对中标人履约情况进行验收。</w:t>
            </w:r>
          </w:p>
          <w:p w14:paraId="52A7A6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3.履约验收其他事项</w:t>
            </w:r>
          </w:p>
          <w:p w14:paraId="605EFF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其他未尽事宜严格按照《关于印发广西壮族自治区政府采购项目履约验收管理办法的通知》[桂财采〔2015〕22号]以及《财政部关于进一步加强政府采购需求和履约验收管理的指导意见》[财库〔2016〕205号]规定执行。</w:t>
            </w:r>
          </w:p>
          <w:p w14:paraId="18214C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4.验收产生的费用由中标人负责。</w:t>
            </w:r>
          </w:p>
        </w:tc>
      </w:tr>
    </w:tbl>
    <w:p w14:paraId="0455EA4A">
      <w:pPr>
        <w:rPr>
          <w:rFonts w:hint="eastAsia" w:ascii="宋体" w:hAnsi="宋体"/>
          <w:color w:val="auto"/>
          <w:szCs w:val="21"/>
          <w:lang w:val="en-US" w:eastAsia="zh-CN"/>
        </w:rPr>
      </w:pPr>
      <w:r>
        <w:rPr>
          <w:rFonts w:hint="eastAsia" w:ascii="宋体" w:hAnsi="宋体"/>
          <w:color w:val="auto"/>
          <w:szCs w:val="21"/>
          <w:lang w:val="en-US" w:eastAsia="zh-CN"/>
        </w:rPr>
        <w:br w:type="page"/>
      </w:r>
    </w:p>
    <w:p w14:paraId="5C121B8B">
      <w:pPr>
        <w:snapToGrid w:val="0"/>
        <w:spacing w:line="360" w:lineRule="auto"/>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附件一：医疗辅助人员明细表</w:t>
      </w:r>
    </w:p>
    <w:tbl>
      <w:tblPr>
        <w:tblStyle w:val="3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7"/>
        <w:gridCol w:w="1660"/>
        <w:gridCol w:w="6067"/>
        <w:gridCol w:w="1022"/>
      </w:tblGrid>
      <w:tr w14:paraId="3394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594438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rPr>
              <w:t>医疗辅助人员明细表</w:t>
            </w:r>
          </w:p>
        </w:tc>
      </w:tr>
      <w:tr w14:paraId="5C21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23D65ED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4DE565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人员岗位类别</w:t>
            </w:r>
          </w:p>
        </w:tc>
        <w:tc>
          <w:tcPr>
            <w:tcW w:w="3208" w:type="pct"/>
            <w:tcBorders>
              <w:top w:val="single" w:color="000000" w:sz="4" w:space="0"/>
              <w:left w:val="single" w:color="000000" w:sz="4" w:space="0"/>
              <w:bottom w:val="single" w:color="000000" w:sz="4" w:space="0"/>
              <w:right w:val="single" w:color="000000" w:sz="4" w:space="0"/>
            </w:tcBorders>
            <w:noWrap/>
            <w:vAlign w:val="center"/>
          </w:tcPr>
          <w:p w14:paraId="35E2FD8C">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工作内容及人员要求</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0BA715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人数</w:t>
            </w:r>
          </w:p>
        </w:tc>
      </w:tr>
      <w:tr w14:paraId="0EC2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4"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4AAEC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5C13C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中心手术室及各手术室辅助人员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7275D4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1、有良好的职业道德素养和团队合作精神，服从安排，身体健康。中专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有医学背景优先</w:t>
            </w:r>
            <w:r>
              <w:rPr>
                <w:rFonts w:hint="eastAsia" w:ascii="宋体" w:hAnsi="宋体" w:cs="宋体"/>
                <w:i w:val="0"/>
                <w:iCs w:val="0"/>
                <w:color w:val="000000"/>
                <w:kern w:val="0"/>
                <w:sz w:val="21"/>
                <w:szCs w:val="21"/>
                <w:u w:val="none"/>
                <w:lang w:val="en-US" w:eastAsia="zh-CN" w:bidi="ar"/>
              </w:rPr>
              <w:t>，年龄18-50周岁。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2、协助每日手术排程、手术量报表统计、核查手术收费情况以及收集处理其他业务数据。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3、手术室门禁管理（24小时轮班）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4、清洗工作鞋，衣物整理、发放，做好更衣、更鞋区域各项管理工作。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5、协助各种物资（包含外科手消毒物品）、请领、补充、发放；高值耗材、发放、登记、核对等工作。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6、协助补充无菌物品、低值耗材以及库存管理工作。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7、协助清点、回收手术器械进行预清洗，做好器械库存、发放管理（包含特殊手术器械）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8、协调仪器设备使用。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9、协助做好手术翻台各项相关工作（包含无菌敷料、器械、耗材、物品等准备）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10、协助病理标本的管理与交接工作。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11、接送手术病人。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12、各部门根据情况安排相应工作。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51F51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r>
      <w:tr w14:paraId="1266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577E2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63459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各科文秘人员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12EFCA2C">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2、中专及以上学历。年龄18-</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5周岁。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3、有医学背景优先。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4、熟悉办公软件运用，掌握一定的计算机技术。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5、协助科室收集、整理、汇总、报送各种资料、档案、文件。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6、协助科室申领及管理日常物资、常规耗材。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7、协助科室日常工作协调、出差报账。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8、协助科室填报各项计划、布置及准备各项会议。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9、配合教学秘书处理相关工作。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根据采购人需求合理安排工作时间。</w:t>
            </w:r>
          </w:p>
          <w:p w14:paraId="53FF638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11、以上工作内容包含所有科室，各科根据情况安排相应工作。  </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61509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r>
      <w:tr w14:paraId="6AA3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18D51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09B0F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门诊导医</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7E97EF9D">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年龄18-</w:t>
            </w:r>
            <w:r>
              <w:rPr>
                <w:rFonts w:hint="eastAsia" w:ascii="宋体" w:hAnsi="宋体" w:cs="宋体"/>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t>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3、仪表端庄、语言文明、态度和蔼、耐心解释。口齿清楚，表达准确，具有亲和力和良好的沟通能力。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4、接待患者，做好咨询导诊工作。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5、指导、协助患者使用轮椅、平车、各种自助机。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6、维护秩序，发现可疑、紧急情况及时上报。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7、发现医托及时提醒患者，并上报保卫科协助驱赶医托。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8、熟悉各项就诊服务流程。</w:t>
            </w:r>
          </w:p>
          <w:p w14:paraId="6030209D">
            <w:pPr>
              <w:pStyle w:val="2"/>
              <w:numPr>
                <w:ilvl w:val="0"/>
                <w:numId w:val="0"/>
              </w:numPr>
              <w:ind w:firstLine="0" w:firstLineChars="0"/>
              <w:rPr>
                <w:rFonts w:hint="default"/>
                <w:lang w:val="en-US"/>
              </w:rPr>
            </w:pPr>
            <w:r>
              <w:rPr>
                <w:rFonts w:hint="eastAsia" w:hAnsi="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277FD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14:paraId="0E90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4465F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04278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建卡、挂号员（住院部建卡挂号、干部门诊建卡挂号、口腔科建卡挂号、门诊收费处、急诊收费处）</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7FD43701">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w:t>
            </w:r>
            <w:r>
              <w:rPr>
                <w:rFonts w:hint="eastAsia" w:ascii="宋体" w:hAnsi="宋体"/>
                <w:szCs w:val="21"/>
              </w:rPr>
              <w:t>年龄18—</w:t>
            </w:r>
            <w:r>
              <w:rPr>
                <w:rFonts w:hint="eastAsia" w:ascii="宋体" w:hAnsi="宋体"/>
                <w:szCs w:val="21"/>
                <w:lang w:val="en-US" w:eastAsia="zh-CN"/>
              </w:rPr>
              <w:t>40</w:t>
            </w:r>
            <w:r>
              <w:rPr>
                <w:rFonts w:hint="eastAsia" w:ascii="宋体" w:hAnsi="宋体"/>
                <w:szCs w:val="21"/>
              </w:rPr>
              <w:t>周岁</w:t>
            </w:r>
            <w:r>
              <w:rPr>
                <w:rFonts w:hint="eastAsia" w:ascii="宋体" w:hAnsi="宋体"/>
                <w:szCs w:val="21"/>
                <w:lang w:eastAsia="zh-CN"/>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3、口齿清楚，表达准确，具有亲和力和良好的沟通能力。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4、熟练的应用计算机及较快的打字速度。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5、负责每日工作量的统计和上报。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6、熟悉各项就诊服务流程。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7、每人每年不少于30个大夜班，30个小夜班。（口腔科、干部门诊除外）</w:t>
            </w:r>
          </w:p>
          <w:p w14:paraId="5CDDD879">
            <w:pPr>
              <w:pStyle w:val="2"/>
              <w:numPr>
                <w:ilvl w:val="0"/>
                <w:numId w:val="0"/>
              </w:numPr>
              <w:ind w:firstLine="0" w:firstLineChars="0"/>
              <w:rPr>
                <w:rFonts w:hint="default"/>
                <w:lang w:val="en-US"/>
              </w:rPr>
            </w:pPr>
            <w:r>
              <w:rPr>
                <w:rFonts w:hint="eastAsia" w:hAnsi="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48366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3EB7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2B713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51970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1C49F5DB">
            <w:pPr>
              <w:pStyle w:val="15"/>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p>
          <w:p w14:paraId="1F6008E9">
            <w:pPr>
              <w:pStyle w:val="15"/>
              <w:numPr>
                <w:ilvl w:val="0"/>
                <w:numId w:val="4"/>
              </w:numPr>
              <w:rPr>
                <w:rFonts w:hint="default"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有医学背景优先</w:t>
            </w:r>
            <w:r>
              <w:rPr>
                <w:rFonts w:hint="eastAsia" w:ascii="宋体" w:hAnsi="宋体" w:cs="宋体"/>
                <w:i w:val="0"/>
                <w:iCs w:val="0"/>
                <w:color w:val="000000"/>
                <w:kern w:val="0"/>
                <w:sz w:val="21"/>
                <w:szCs w:val="21"/>
                <w:u w:val="none"/>
                <w:lang w:val="en-US" w:eastAsia="zh-CN" w:bidi="ar"/>
              </w:rPr>
              <w:t>，年龄18-50周岁。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、协助转运麻醉后病人。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、负责充氧气、送纤支镜。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、打包、消毒器械。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、负责送麻醉访视单到各科室。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、协助请领、添加、补充各种物资、耗材、普通药品。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6FA16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08D2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0F7D9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53C00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健康管理部导检</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7F6295F1">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年龄18-</w:t>
            </w:r>
            <w:r>
              <w:rPr>
                <w:rFonts w:hint="eastAsia" w:ascii="宋体" w:hAnsi="宋体" w:cs="宋体"/>
                <w:i w:val="0"/>
                <w:iCs w:val="0"/>
                <w:color w:val="000000"/>
                <w:kern w:val="0"/>
                <w:sz w:val="21"/>
                <w:szCs w:val="21"/>
                <w:u w:val="none"/>
                <w:lang w:val="en-US" w:eastAsia="zh-CN" w:bidi="ar"/>
              </w:rPr>
              <w:t>38</w:t>
            </w:r>
            <w:r>
              <w:rPr>
                <w:rFonts w:hint="eastAsia" w:ascii="宋体" w:hAnsi="宋体" w:eastAsia="宋体" w:cs="宋体"/>
                <w:i w:val="0"/>
                <w:iCs w:val="0"/>
                <w:color w:val="000000"/>
                <w:kern w:val="0"/>
                <w:sz w:val="21"/>
                <w:szCs w:val="21"/>
                <w:u w:val="none"/>
                <w:lang w:val="en-US" w:eastAsia="zh-CN" w:bidi="ar"/>
              </w:rPr>
              <w:t>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3、负责协助完成体检运营相关工作，为体检客户提供安全、快捷、优质的服务。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4、维持体检秩序，指导体检者有序体检，解答体检者疑问，妥善处理体检过程中的隐患。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5、维护体检区域环境，营造整洁、安全、便捷、有序的体检环境。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6、按照医院感染管理要求做好医院感染的预防与控制工作。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7、协助完成体检信息录入和审核工作，确保体检结果准确无误。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8、协助做好科室药品、医疗物资和办公用品等物品的请领和保管。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9、协助做好急救器材、仪器及药品管理。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10、根据体检者需要，提供必要的便民服务。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11、协助做好标本的采集及转运、处理检验科反馈的异常结果及问题。做好标本的签收和交接登记，防止标本遗漏或遗失。</w:t>
            </w:r>
          </w:p>
          <w:p w14:paraId="3DA36597">
            <w:pPr>
              <w:pStyle w:val="2"/>
              <w:numPr>
                <w:ilvl w:val="0"/>
                <w:numId w:val="0"/>
              </w:numPr>
              <w:ind w:firstLine="0" w:firstLineChars="0"/>
              <w:rPr>
                <w:rFonts w:hint="default"/>
                <w:lang w:val="en-US"/>
              </w:rPr>
            </w:pPr>
            <w:r>
              <w:rPr>
                <w:rFonts w:hint="eastAsia" w:hAnsi="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23C94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r>
      <w:tr w14:paraId="3A02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419DA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20A9D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急诊科辅助人员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43D898A4">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p>
          <w:p w14:paraId="07E746FE">
            <w:pPr>
              <w:keepNext w:val="0"/>
              <w:keepLines w:val="0"/>
              <w:widowControl/>
              <w:numPr>
                <w:ilvl w:val="0"/>
                <w:numId w:val="6"/>
              </w:numPr>
              <w:suppressLineNumbers w:val="0"/>
              <w:jc w:val="left"/>
              <w:textAlignment w:val="center"/>
              <w:rPr>
                <w:rFonts w:hint="default"/>
                <w:lang w:val="en-US"/>
              </w:rPr>
            </w:pPr>
            <w:r>
              <w:rPr>
                <w:rFonts w:hint="eastAsia" w:ascii="宋体" w:hAnsi="宋体" w:eastAsia="宋体" w:cs="宋体"/>
                <w:i w:val="0"/>
                <w:iCs w:val="0"/>
                <w:color w:val="000000"/>
                <w:kern w:val="0"/>
                <w:sz w:val="21"/>
                <w:szCs w:val="21"/>
                <w:u w:val="none"/>
                <w:lang w:val="en-US" w:eastAsia="zh-CN" w:bidi="ar"/>
              </w:rPr>
              <w:t>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有医学背景优先</w:t>
            </w:r>
            <w:r>
              <w:rPr>
                <w:rFonts w:hint="eastAsia" w:ascii="宋体" w:hAnsi="宋体" w:cs="宋体"/>
                <w:i w:val="0"/>
                <w:iCs w:val="0"/>
                <w:color w:val="000000"/>
                <w:kern w:val="0"/>
                <w:sz w:val="21"/>
                <w:szCs w:val="21"/>
                <w:u w:val="none"/>
                <w:lang w:val="en-US" w:eastAsia="zh-CN" w:bidi="ar"/>
              </w:rPr>
              <w:t>，年龄18-45周岁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、跟随救护车出诊，协助运送病人。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、抢救室仪器、救护车清洁、消毒。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、协助送标本。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6E153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14:paraId="6254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55A55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76A0E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日间手术室病房辅助人员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18DB1E92">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2、更换床单位、协助病人生活护理。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3、协助病人完善各项检查。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4、转运手术病人。</w:t>
            </w:r>
          </w:p>
          <w:p w14:paraId="6DACE591">
            <w:pPr>
              <w:pStyle w:val="15"/>
              <w:numPr>
                <w:ilvl w:val="0"/>
                <w:numId w:val="8"/>
              </w:numP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有医学背景优先</w:t>
            </w:r>
            <w:r>
              <w:rPr>
                <w:rFonts w:hint="eastAsia" w:ascii="宋体" w:hAnsi="宋体" w:cs="宋体"/>
                <w:i w:val="0"/>
                <w:iCs w:val="0"/>
                <w:color w:val="000000"/>
                <w:kern w:val="0"/>
                <w:sz w:val="21"/>
                <w:szCs w:val="21"/>
                <w:u w:val="none"/>
                <w:lang w:val="en-US" w:eastAsia="zh-CN" w:bidi="ar"/>
              </w:rPr>
              <w:t>，年龄18-50周岁。</w:t>
            </w:r>
          </w:p>
          <w:p w14:paraId="2665A981">
            <w:pPr>
              <w:pStyle w:val="15"/>
              <w:numPr>
                <w:ilvl w:val="0"/>
                <w:numId w:val="8"/>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6EA1D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r>
      <w:tr w14:paraId="34F7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3"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1D05B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50364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放射学科导检</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00034730">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，年龄18-38周岁。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3、7:30-12:00按时到岗着装整齐。负责大厅区域的清洁管理。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4、根据患者的检查信息，主动正确指导患者检查，在候诊区有序候诊。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5、耐心回答患者咨询，必要时做好记录。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6、维持候诊秩序，巡视大厅候诊人员情况，如出现聚集、嘈杂等及时进行梳理分流。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7、重点关注急救、重症、老弱及行动不便又无陪伴的患者，搀扶至座位坐好，协助完成登记手续，并与相应检查室医务人员联系交接。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8、12:00-14:00协助登记室完成登记预约工作。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9、18:00-22:00重点关注走廊通道等处就诊秩序，协调候诊患者。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10、完成每月的满意度调查。</w:t>
            </w:r>
          </w:p>
          <w:p w14:paraId="4C5D8F6B">
            <w:pPr>
              <w:pStyle w:val="2"/>
              <w:numPr>
                <w:ilvl w:val="0"/>
                <w:numId w:val="0"/>
              </w:numPr>
              <w:ind w:firstLine="0" w:firstLineChars="0"/>
              <w:rPr>
                <w:rFonts w:hint="default"/>
                <w:lang w:val="en-US"/>
              </w:rPr>
            </w:pPr>
            <w:r>
              <w:rPr>
                <w:rFonts w:hint="eastAsia" w:hAnsi="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46B2C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14:paraId="4CEE7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4"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1CE29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1B755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生殖中心辅助人员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79C96F3D">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，年龄18-40周岁。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3、熟悉办公软件运用，掌握一定的计算机技术。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4、了解各项检查的流程，协助患者检查。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5、辅助生殖系统录入患者病历资料、化验结果、手术记录等信息。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6、协助医生进行超声检查做好记录，信息导入HIS系统。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7、协助医生指导患者签字建档。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8、协助科室做好术后病历扫描、病历归档等档案管理工作。</w:t>
            </w:r>
          </w:p>
          <w:p w14:paraId="38B39C02">
            <w:pPr>
              <w:pStyle w:val="2"/>
              <w:numPr>
                <w:ilvl w:val="0"/>
                <w:numId w:val="0"/>
              </w:numPr>
              <w:ind w:firstLine="0" w:firstLineChars="0"/>
              <w:rPr>
                <w:rFonts w:hint="default"/>
                <w:lang w:val="en-US"/>
              </w:rPr>
            </w:pPr>
            <w:r>
              <w:rPr>
                <w:rFonts w:hint="eastAsia" w:hAnsi="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50338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0F37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34EBE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7B9FC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270D9ABC">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2、掌握简单的计算机操作技术。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3、前台接待、咨询服务。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4、标本</w:t>
            </w:r>
            <w:r>
              <w:rPr>
                <w:rFonts w:hint="eastAsia" w:ascii="宋体" w:hAnsi="宋体" w:cs="宋体"/>
                <w:i w:val="0"/>
                <w:iCs w:val="0"/>
                <w:color w:val="000000"/>
                <w:kern w:val="0"/>
                <w:sz w:val="21"/>
                <w:szCs w:val="21"/>
                <w:u w:val="none"/>
                <w:lang w:val="en-US" w:eastAsia="zh-CN" w:bidi="ar"/>
              </w:rPr>
              <w:t>接收</w:t>
            </w:r>
            <w:r>
              <w:rPr>
                <w:rFonts w:hint="eastAsia" w:ascii="宋体" w:hAnsi="宋体" w:eastAsia="宋体" w:cs="宋体"/>
                <w:i w:val="0"/>
                <w:iCs w:val="0"/>
                <w:color w:val="000000"/>
                <w:kern w:val="0"/>
                <w:sz w:val="21"/>
                <w:szCs w:val="21"/>
                <w:u w:val="none"/>
                <w:lang w:val="en-US" w:eastAsia="zh-CN" w:bidi="ar"/>
              </w:rPr>
              <w:t>、登记。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5、会诊、接诊工作。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6、协助科室管理病理档案。</w:t>
            </w:r>
          </w:p>
          <w:p w14:paraId="3BC45975">
            <w:pPr>
              <w:pStyle w:val="15"/>
              <w:numPr>
                <w:ilvl w:val="0"/>
                <w:numId w:val="12"/>
              </w:numP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中专及以上学历。有医学背景优先，年龄18-40周岁。</w:t>
            </w:r>
          </w:p>
          <w:p w14:paraId="4612C1DE">
            <w:pPr>
              <w:pStyle w:val="15"/>
              <w:numPr>
                <w:ilvl w:val="0"/>
                <w:numId w:val="12"/>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5189D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D0E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09DA3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2C9CC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检验科辅助人员（门诊窗口、试管清洗消毒）</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5F3E2D21">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2、打印条码、分发取样杯。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3、咨询服务、分发报告单。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w:t>
            </w:r>
            <w:r>
              <w:rPr>
                <w:rFonts w:hint="eastAsia" w:ascii="宋体" w:hAnsi="宋体" w:cs="宋体"/>
                <w:i w:val="0"/>
                <w:iCs w:val="0"/>
                <w:color w:val="000000"/>
                <w:kern w:val="0"/>
                <w:sz w:val="21"/>
                <w:szCs w:val="21"/>
                <w:u w:val="none"/>
                <w:lang w:val="en-US" w:eastAsia="zh-CN" w:bidi="ar"/>
              </w:rPr>
              <w:t>收</w:t>
            </w:r>
            <w:r>
              <w:rPr>
                <w:rFonts w:hint="eastAsia" w:ascii="宋体" w:hAnsi="宋体" w:eastAsia="宋体" w:cs="宋体"/>
                <w:i w:val="0"/>
                <w:iCs w:val="0"/>
                <w:color w:val="000000"/>
                <w:kern w:val="0"/>
                <w:sz w:val="21"/>
                <w:szCs w:val="21"/>
                <w:u w:val="none"/>
                <w:lang w:val="en-US" w:eastAsia="zh-CN" w:bidi="ar"/>
              </w:rPr>
              <w:t>标本（含急诊）、运送标本。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5、协助科室处理标本。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6、收集、清洗、消毒试管。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7、上班时间：7:50-12:10,15:00-18:00</w:t>
            </w:r>
          </w:p>
          <w:p w14:paraId="694DCBC0">
            <w:pPr>
              <w:pStyle w:val="15"/>
              <w:numPr>
                <w:ilvl w:val="0"/>
                <w:numId w:val="14"/>
              </w:numP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中专及以上学历。有医学背景优先，年龄18-50周岁。</w:t>
            </w:r>
          </w:p>
          <w:p w14:paraId="3E0C97CA">
            <w:pPr>
              <w:pStyle w:val="15"/>
              <w:numPr>
                <w:ilvl w:val="0"/>
                <w:numId w:val="14"/>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7472D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0661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637AAC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13</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6D31F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病案信息科辅助人员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1C925480">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2、口齿清楚，表达准确，具有亲和力，熟悉办公软件运用，掌握一定的计算机技术。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3、协助科室整理、审核、盖章、邮寄、回收、打印病历。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4、协助科室调取院内、院外库房病历。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5、协助科室对接运送病历至库房，做好入库、出库登记以及翻拍工作。</w:t>
            </w:r>
          </w:p>
          <w:p w14:paraId="75F68AAB">
            <w:pPr>
              <w:pStyle w:val="15"/>
              <w:numPr>
                <w:ilvl w:val="0"/>
                <w:numId w:val="16"/>
              </w:numP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有医学背景优先</w:t>
            </w:r>
            <w:r>
              <w:rPr>
                <w:rFonts w:hint="eastAsia" w:ascii="宋体" w:hAnsi="宋体" w:cs="宋体"/>
                <w:i w:val="0"/>
                <w:iCs w:val="0"/>
                <w:color w:val="000000"/>
                <w:kern w:val="0"/>
                <w:sz w:val="21"/>
                <w:szCs w:val="21"/>
                <w:u w:val="none"/>
                <w:lang w:val="en-US" w:eastAsia="zh-CN" w:bidi="ar"/>
              </w:rPr>
              <w:t>，年龄18-40周岁。</w:t>
            </w:r>
          </w:p>
          <w:p w14:paraId="0BA11043">
            <w:pPr>
              <w:pStyle w:val="15"/>
              <w:numPr>
                <w:ilvl w:val="0"/>
                <w:numId w:val="16"/>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16894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334F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3469B62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14</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67597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中心供应室辅助人员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371959D9">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2、收取临床各科室污染器械。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3、清洗器械。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4、协助发放器械。</w:t>
            </w:r>
          </w:p>
          <w:p w14:paraId="3BEE7A87">
            <w:pPr>
              <w:pStyle w:val="15"/>
              <w:numPr>
                <w:ilvl w:val="0"/>
                <w:numId w:val="18"/>
              </w:numP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有医学背景优先</w:t>
            </w:r>
            <w:r>
              <w:rPr>
                <w:rFonts w:hint="eastAsia" w:ascii="宋体" w:hAnsi="宋体" w:cs="宋体"/>
                <w:i w:val="0"/>
                <w:iCs w:val="0"/>
                <w:color w:val="000000"/>
                <w:kern w:val="0"/>
                <w:sz w:val="21"/>
                <w:szCs w:val="21"/>
                <w:u w:val="none"/>
                <w:lang w:val="en-US" w:eastAsia="zh-CN" w:bidi="ar"/>
              </w:rPr>
              <w:t>，年龄18-50周岁。</w:t>
            </w:r>
          </w:p>
          <w:p w14:paraId="2AC9D725">
            <w:pPr>
              <w:pStyle w:val="15"/>
              <w:numPr>
                <w:ilvl w:val="0"/>
                <w:numId w:val="18"/>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790D3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14:paraId="0086B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0874877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15</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1BD65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内镜、纤支镜医辅人员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1D2E0C37">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2、收集、整理、清洗、消毒器械。</w:t>
            </w:r>
          </w:p>
          <w:p w14:paraId="6D035F3F">
            <w:pPr>
              <w:pStyle w:val="15"/>
              <w:numPr>
                <w:ilvl w:val="0"/>
                <w:numId w:val="0"/>
              </w:numP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有医学背景优先</w:t>
            </w:r>
            <w:r>
              <w:rPr>
                <w:rFonts w:hint="eastAsia" w:ascii="宋体" w:hAnsi="宋体" w:cs="宋体"/>
                <w:i w:val="0"/>
                <w:iCs w:val="0"/>
                <w:color w:val="000000"/>
                <w:kern w:val="0"/>
                <w:sz w:val="21"/>
                <w:szCs w:val="21"/>
                <w:u w:val="none"/>
                <w:lang w:val="en-US" w:eastAsia="zh-CN" w:bidi="ar"/>
              </w:rPr>
              <w:t>，年龄18-40周岁。</w:t>
            </w:r>
          </w:p>
          <w:p w14:paraId="26BEA2A2">
            <w:pPr>
              <w:pStyle w:val="15"/>
              <w:numPr>
                <w:ilvl w:val="0"/>
                <w:numId w:val="0"/>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3EAC1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6438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77956BC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16</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40B06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全科医学科辅助人员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4DD30F0D">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2、收集、运送标本。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3、送病外出检查、住院。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4、送归档病历、一般表单等到相关职能部门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5、需紧急取药时到药房取药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6、出院/转科病人辅床，早上协助卷蚊帐等环境整理。</w:t>
            </w:r>
          </w:p>
          <w:p w14:paraId="3D486A2F">
            <w:pPr>
              <w:pStyle w:val="15"/>
              <w:numPr>
                <w:ilvl w:val="0"/>
                <w:numId w:val="21"/>
              </w:numP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有医学背景优先</w:t>
            </w:r>
            <w:r>
              <w:rPr>
                <w:rFonts w:hint="eastAsia" w:ascii="宋体" w:hAnsi="宋体" w:cs="宋体"/>
                <w:i w:val="0"/>
                <w:iCs w:val="0"/>
                <w:color w:val="000000"/>
                <w:kern w:val="0"/>
                <w:sz w:val="21"/>
                <w:szCs w:val="21"/>
                <w:u w:val="none"/>
                <w:lang w:val="en-US" w:eastAsia="zh-CN" w:bidi="ar"/>
              </w:rPr>
              <w:t>，年龄18-35周岁。</w:t>
            </w:r>
          </w:p>
          <w:p w14:paraId="21E91067">
            <w:pPr>
              <w:pStyle w:val="15"/>
              <w:numPr>
                <w:ilvl w:val="0"/>
                <w:numId w:val="21"/>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533A9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4BF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4662D05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17</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10DD6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卓越楼、临教楼教辅人员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6AEA3848">
            <w:pPr>
              <w:keepNext w:val="0"/>
              <w:keepLines w:val="0"/>
              <w:widowControl/>
              <w:numPr>
                <w:ilvl w:val="0"/>
                <w:numId w:val="2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负</w:t>
            </w:r>
            <w:r>
              <w:rPr>
                <w:rFonts w:hint="eastAsia" w:ascii="宋体" w:hAnsi="宋体" w:eastAsia="宋体" w:cs="宋体"/>
                <w:i w:val="0"/>
                <w:iCs w:val="0"/>
                <w:color w:val="000000"/>
                <w:kern w:val="0"/>
                <w:sz w:val="21"/>
                <w:szCs w:val="21"/>
                <w:u w:val="none"/>
                <w:lang w:val="en-US" w:eastAsia="zh-CN" w:bidi="ar"/>
              </w:rPr>
              <w:t>责门禁、出入登记管理。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3、基本技能操作室、中控室、OSCE考试教室、模拟手术室、模拟产房、综合大教室、模型仓库等做好物品整理、归类、通风工作，保持干净整洁。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4、贵重仪器设备每周开机运行一次，做好保养工作。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5、按要求负责播放宣传视频。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6、各种物资检查、更换、请领补充。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7、抢救车、出诊包每周检查1次，确保完好无过期。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8、负责收发传送文件，模型、资料、物品、书籍等的使用及外借登记。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9、每季度进行模型物品大盘点1次，有记录有反馈。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10、上下班检查门窗、仪器设备、电器、水电情况。避免造成损失和浪费。</w:t>
            </w:r>
          </w:p>
          <w:p w14:paraId="254418F8">
            <w:pPr>
              <w:pStyle w:val="15"/>
              <w:numPr>
                <w:ilvl w:val="0"/>
                <w:numId w:val="23"/>
              </w:numP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有医学背景优先</w:t>
            </w:r>
            <w:r>
              <w:rPr>
                <w:rFonts w:hint="eastAsia" w:ascii="宋体" w:hAnsi="宋体" w:cs="宋体"/>
                <w:i w:val="0"/>
                <w:iCs w:val="0"/>
                <w:color w:val="000000"/>
                <w:kern w:val="0"/>
                <w:sz w:val="21"/>
                <w:szCs w:val="21"/>
                <w:u w:val="none"/>
                <w:lang w:val="en-US" w:eastAsia="zh-CN" w:bidi="ar"/>
              </w:rPr>
              <w:t>，年龄18-40周岁。</w:t>
            </w:r>
          </w:p>
          <w:p w14:paraId="447C4172">
            <w:pPr>
              <w:pStyle w:val="15"/>
              <w:numPr>
                <w:ilvl w:val="0"/>
                <w:numId w:val="23"/>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56547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6B3C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105AB12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18</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05B61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放射学科辅助人员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2F06D340">
            <w:pPr>
              <w:keepNext w:val="0"/>
              <w:keepLines w:val="0"/>
              <w:widowControl/>
              <w:numPr>
                <w:ilvl w:val="0"/>
                <w:numId w:val="24"/>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，年龄18-35周岁。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3、护士长的指导下进行工作，引导患者顺利完成检查项目，提高服务满意度。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4、巡视观察候诊区状况协助患者做相关检查。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5、维持候诊区良好工作秩序，卫生整洁，报告打印机，取号机等设备良好运转，为病友提供导诊服务。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6、熟悉掌握各种检查前后的流程及注意事项等专科知识，为更好引导病友顺利完成检查，提供理论基础。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7、掌握沟通技巧，具有良好的沟通能力，妥善协调处理患者与医、技、护各工作人员的联络事项。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8、8:00—9:00 查询前一天DR、CT、MRI、MG、RF报告归组情况，并按备注内容进行处理：检查部位与登记部位不符、登记信息与患者信息不符、图像不全缺图、图像未包全、临床要求三维重建等，患者配合欠佳的，电话通知患者及时补做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9、9:00—12:00：指导需要拷贝患者影像信息填写预约申请单，为已预约患者，拷贝。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10、及时提醒超时报告尽快完成。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11、登记记录申请影像拷贝患者信息U盘并进行拷贝、核对、发放。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12、临床对报告有疑问时，联系审核医生重审报告。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13、自助报告打印机的维护：清洁、添加纸张、更换墨盒等。指导协助患者打印报告单。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14、处理检查后急诊报告和患者检查信息的整合：多部位检查报告的登记、手工输入患者信息的合并、文件夹匹配错误的更正等。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15、报告分发室的卫生清洁及电脑打印机等设备的维护。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16、完成每月的满意度调查。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27DB1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3F1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7"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20112AD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19</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6CBCE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核医学科辅助人员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572E5A0D">
            <w:pPr>
              <w:keepNext w:val="0"/>
              <w:keepLines w:val="0"/>
              <w:widowControl/>
              <w:numPr>
                <w:ilvl w:val="0"/>
                <w:numId w:val="2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年龄18-</w:t>
            </w:r>
            <w:r>
              <w:rPr>
                <w:rFonts w:hint="eastAsia" w:ascii="宋体" w:hAnsi="宋体" w:cs="宋体"/>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t>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3、指导门诊患者按就诊流程看病、缴费、检查等。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4、按医嘱给需住院的患者登记候床，加科室微信，将候床信息录入系统。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5、接待并指导新入院患者进行院前检查，办理住院手续、订餐等。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6、按医护人员要求给患者拍照存档。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7、定时巡视候诊患者，满足患者合理需求。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8、巡视并分流诊室及骨密度室、敷贴治疗室的患者。诊室和治疗室保持一医一患。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9、巡查各房间室内设备、门窗及水电的安全，发现故障及损坏及时报修。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10、补充各区域所需耗材，如检查单、擦手纸、笔、手套等等。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11、下班关好门窗空调水电，检查各门关闭情况。</w:t>
            </w:r>
          </w:p>
          <w:p w14:paraId="6BE9FC53">
            <w:pPr>
              <w:pStyle w:val="2"/>
              <w:numPr>
                <w:ilvl w:val="0"/>
                <w:numId w:val="0"/>
              </w:numPr>
              <w:ind w:firstLine="0" w:firstLineChars="0"/>
              <w:rPr>
                <w:rFonts w:hint="default"/>
                <w:lang w:val="en-US"/>
              </w:rPr>
            </w:pPr>
            <w:r>
              <w:rPr>
                <w:rFonts w:hint="eastAsia" w:hAnsi="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7F920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3C4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05E553A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20</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2D800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医院办公室医辅人员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172577F0">
            <w:pPr>
              <w:keepNext w:val="0"/>
              <w:keepLines w:val="0"/>
              <w:widowControl/>
              <w:numPr>
                <w:ilvl w:val="0"/>
                <w:numId w:val="26"/>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2、各区域环境保洁、整理、物资归纳。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3、协助科室收集、整理、汇总、报送各种资料、档案、文件。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4、协助科室申领及管理日常物资、常规耗材。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5、协助科室日常工作协调、出差报账。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6、协助科室填报各项计划、布置及准备各项会议。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7、紧急情况随时到岗。</w:t>
            </w:r>
          </w:p>
          <w:p w14:paraId="304ACAA8">
            <w:pPr>
              <w:pStyle w:val="15"/>
              <w:numPr>
                <w:ilvl w:val="0"/>
                <w:numId w:val="27"/>
              </w:numP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中专</w:t>
            </w:r>
            <w:r>
              <w:rPr>
                <w:rFonts w:hint="eastAsia" w:ascii="宋体" w:hAnsi="宋体" w:cs="宋体"/>
                <w:i w:val="0"/>
                <w:iCs w:val="0"/>
                <w:color w:val="000000"/>
                <w:kern w:val="0"/>
                <w:sz w:val="21"/>
                <w:szCs w:val="21"/>
                <w:u w:val="none"/>
                <w:lang w:val="en-US" w:eastAsia="zh-CN" w:bidi="ar"/>
              </w:rPr>
              <w:t>及</w:t>
            </w:r>
            <w:r>
              <w:rPr>
                <w:rFonts w:hint="eastAsia" w:ascii="宋体" w:hAnsi="宋体" w:eastAsia="宋体" w:cs="宋体"/>
                <w:i w:val="0"/>
                <w:iCs w:val="0"/>
                <w:color w:val="000000"/>
                <w:kern w:val="0"/>
                <w:sz w:val="21"/>
                <w:szCs w:val="21"/>
                <w:u w:val="none"/>
                <w:lang w:val="en-US" w:eastAsia="zh-CN" w:bidi="ar"/>
              </w:rPr>
              <w:t>以上学历</w:t>
            </w:r>
            <w:r>
              <w:rPr>
                <w:rFonts w:hint="eastAsia" w:ascii="宋体" w:hAnsi="宋体" w:cs="宋体"/>
                <w:i w:val="0"/>
                <w:iCs w:val="0"/>
                <w:color w:val="000000"/>
                <w:kern w:val="0"/>
                <w:sz w:val="21"/>
                <w:szCs w:val="21"/>
                <w:u w:val="none"/>
                <w:lang w:val="en-US" w:eastAsia="zh-CN" w:bidi="ar"/>
              </w:rPr>
              <w:t>，年龄18-50周岁。</w:t>
            </w:r>
          </w:p>
          <w:p w14:paraId="4C9BF644">
            <w:pPr>
              <w:pStyle w:val="15"/>
              <w:numPr>
                <w:ilvl w:val="0"/>
                <w:numId w:val="27"/>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5CD0D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74E4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0C80BC4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21</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144D3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皮肤科门诊导检</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480C52F1">
            <w:pPr>
              <w:keepNext w:val="0"/>
              <w:keepLines w:val="0"/>
              <w:widowControl/>
              <w:numPr>
                <w:ilvl w:val="0"/>
                <w:numId w:val="28"/>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，年龄18-35周岁。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3、接待患者，做好咨询导诊工作。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4、协助皮发门诊拍照工作、兼秘书工作、写新闻稿等。</w:t>
            </w:r>
          </w:p>
          <w:p w14:paraId="45985C9F">
            <w:pPr>
              <w:pStyle w:val="2"/>
              <w:numPr>
                <w:ilvl w:val="0"/>
                <w:numId w:val="0"/>
              </w:numPr>
              <w:ind w:firstLine="0" w:firstLineChars="0"/>
              <w:rPr>
                <w:rFonts w:hint="default"/>
                <w:lang w:val="en-US"/>
              </w:rPr>
            </w:pPr>
            <w:r>
              <w:rPr>
                <w:rFonts w:hint="eastAsia" w:hAnsi="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22897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19C2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4"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6AF4CF6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22</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65526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269F274B">
            <w:pPr>
              <w:keepNext w:val="0"/>
              <w:keepLines w:val="0"/>
              <w:widowControl/>
              <w:numPr>
                <w:ilvl w:val="0"/>
                <w:numId w:val="29"/>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，年龄18-35周岁。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3、分诊、导诊、拍摄照片、统计数据。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4、灌模、取模、保持器的制作。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5、口腔器械预处理、清洗消毒，运送、领取器械。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6、诊室牙椅清洁、消毒、小物件维修。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7、送病理标本，收送物品、文件至高干口腔门诊部。 </w:t>
            </w:r>
          </w:p>
          <w:p w14:paraId="626ED78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8、根据采购人需求合理安排工作时间。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4D070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AD8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7F3D7A2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23</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79642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收发室辅助人员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25A4A3D6">
            <w:pPr>
              <w:keepNext w:val="0"/>
              <w:keepLines w:val="0"/>
              <w:widowControl/>
              <w:numPr>
                <w:ilvl w:val="0"/>
                <w:numId w:val="3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2、分发全院各科报纸、信件。</w:t>
            </w:r>
          </w:p>
          <w:p w14:paraId="44476EE5">
            <w:pPr>
              <w:pStyle w:val="15"/>
              <w:numPr>
                <w:ilvl w:val="0"/>
                <w:numId w:val="30"/>
              </w:numP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初中及以上学历，年龄18-50周岁。</w:t>
            </w:r>
          </w:p>
          <w:p w14:paraId="08FEDD7D">
            <w:pPr>
              <w:pStyle w:val="15"/>
              <w:numPr>
                <w:ilvl w:val="0"/>
                <w:numId w:val="30"/>
              </w:numP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7B74D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DF90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138B041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24</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484B4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耳鼻咽喉头颈外科门诊内镜手术室辅助人员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33A41461">
            <w:pPr>
              <w:keepNext w:val="0"/>
              <w:keepLines w:val="0"/>
              <w:widowControl/>
              <w:numPr>
                <w:ilvl w:val="0"/>
                <w:numId w:val="3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 有医学背景优先</w:t>
            </w:r>
            <w:r>
              <w:rPr>
                <w:rFonts w:hint="eastAsia" w:ascii="宋体" w:hAnsi="宋体" w:cs="宋体"/>
                <w:i w:val="0"/>
                <w:iCs w:val="0"/>
                <w:color w:val="000000"/>
                <w:kern w:val="0"/>
                <w:sz w:val="21"/>
                <w:szCs w:val="21"/>
                <w:u w:val="none"/>
                <w:lang w:val="en-US" w:eastAsia="zh-CN" w:bidi="ar"/>
              </w:rPr>
              <w:t>，年龄18-35周岁。</w:t>
            </w:r>
            <w:r>
              <w:rPr>
                <w:rFonts w:hint="eastAsia" w:ascii="宋体" w:hAnsi="宋体" w:eastAsia="宋体" w:cs="宋体"/>
                <w:i w:val="0"/>
                <w:iCs w:val="0"/>
                <w:color w:val="000000"/>
                <w:kern w:val="0"/>
                <w:sz w:val="21"/>
                <w:szCs w:val="21"/>
                <w:u w:val="none"/>
                <w:lang w:val="en-US" w:eastAsia="zh-CN" w:bidi="ar"/>
              </w:rPr>
              <w:t xml:space="preserve">                       </w:t>
            </w:r>
          </w:p>
          <w:p w14:paraId="18F69AE2">
            <w:pPr>
              <w:keepNext w:val="0"/>
              <w:keepLines w:val="0"/>
              <w:widowControl/>
              <w:numPr>
                <w:ilvl w:val="0"/>
                <w:numId w:val="3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内镜和器械清洗和消毒。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4、协助耳鼻喉手术室就诊和检查秩序维护。</w:t>
            </w:r>
          </w:p>
          <w:p w14:paraId="5750EB4A">
            <w:pPr>
              <w:pStyle w:val="2"/>
              <w:numPr>
                <w:ilvl w:val="0"/>
                <w:numId w:val="0"/>
              </w:numPr>
              <w:ind w:firstLine="0" w:firstLineChars="0"/>
              <w:rPr>
                <w:rFonts w:hint="default"/>
                <w:lang w:val="en-US"/>
              </w:rPr>
            </w:pPr>
            <w:r>
              <w:rPr>
                <w:rFonts w:hint="eastAsia" w:hAnsi="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79FB8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45DCC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3ECBE31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25</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0F393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耳鼻咽喉头颈外科门诊导医</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5C64350A">
            <w:pPr>
              <w:keepNext w:val="0"/>
              <w:keepLines w:val="0"/>
              <w:widowControl/>
              <w:numPr>
                <w:ilvl w:val="0"/>
                <w:numId w:val="32"/>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具有良好的职业道德素质和团队合作精神，服从安排，身体健康。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2、大专及以上学历。有医学背景优先</w:t>
            </w:r>
            <w:r>
              <w:rPr>
                <w:rFonts w:hint="eastAsia" w:ascii="宋体" w:hAnsi="宋体" w:cs="宋体"/>
                <w:i w:val="0"/>
                <w:iCs w:val="0"/>
                <w:color w:val="000000"/>
                <w:kern w:val="0"/>
                <w:sz w:val="21"/>
                <w:szCs w:val="21"/>
                <w:u w:val="none"/>
                <w:lang w:val="en-US" w:eastAsia="zh-CN" w:bidi="ar"/>
              </w:rPr>
              <w:t>，年龄18-38周岁。</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3、维持耳鼻喉门诊就诊秩序，指导患者有序就诊，解答患者疑问，妥善处理就诊过程中的问题。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4、维护门诊区域环境，营造整洁、安全、便捷、有序的体检环境。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5、按照医院感染管理要求做好医院感染的预防与控制工作。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6、协助完成住院证的信息录入和审核工作，确保入院登记结果准确无误。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7、协助做好科室药品、医疗物资和办公用品等物品的请领和保管。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8、协助做好急救器材、仪器及药品管理。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9、根据患者需要，提供必要的便民服务。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10、协助做好标本采集及转运、器械的归集和消毒等工作。</w:t>
            </w:r>
          </w:p>
          <w:p w14:paraId="7E469F2E">
            <w:pPr>
              <w:pStyle w:val="2"/>
              <w:numPr>
                <w:ilvl w:val="0"/>
                <w:numId w:val="0"/>
              </w:numPr>
              <w:ind w:firstLine="0" w:firstLineChars="0"/>
              <w:rPr>
                <w:rFonts w:hint="default"/>
                <w:lang w:val="en-US"/>
              </w:rPr>
            </w:pPr>
            <w:r>
              <w:rPr>
                <w:rFonts w:hint="eastAsia" w:hAnsi="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17EDD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1862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5C3A59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26</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2A7383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智慧运维工作人员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54F3C5E2">
            <w:pPr>
              <w:keepNext w:val="0"/>
              <w:keepLines w:val="0"/>
              <w:widowControl/>
              <w:numPr>
                <w:ilvl w:val="0"/>
                <w:numId w:val="33"/>
              </w:numPr>
              <w:suppressLineNumbers w:val="0"/>
              <w:jc w:val="left"/>
              <w:textAlignment w:val="center"/>
              <w:rPr>
                <w:rFonts w:hint="default"/>
                <w:lang w:val="en-US"/>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w:t>
            </w:r>
            <w:r>
              <w:rPr>
                <w:rFonts w:hint="eastAsia" w:ascii="宋体" w:hAnsi="宋体" w:cs="宋体"/>
                <w:i w:val="0"/>
                <w:iCs w:val="0"/>
                <w:color w:val="000000"/>
                <w:kern w:val="0"/>
                <w:sz w:val="21"/>
                <w:szCs w:val="21"/>
                <w:u w:val="none"/>
                <w:lang w:val="en-US" w:eastAsia="zh-CN" w:bidi="ar"/>
              </w:rPr>
              <w:t>年龄18-35周岁。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水电运维工作人员持有高压电工证、低压电工证</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动力运维人员持有中央空调系统操作员证、压力容器操作证；电梯运维工作人员持有电梯安全管理员证。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4、24小时监控，记录各项运行参数。发现问题及时调整、处理。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5、档案管理。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6、水电运维人员具有从事水电类相关的工作经验，独</w:t>
            </w:r>
            <w:r>
              <w:rPr>
                <w:rFonts w:hint="eastAsia" w:ascii="宋体" w:hAnsi="宋体" w:cs="宋体"/>
                <w:i w:val="0"/>
                <w:iCs w:val="0"/>
                <w:color w:val="000000"/>
                <w:kern w:val="0"/>
                <w:sz w:val="21"/>
                <w:szCs w:val="21"/>
                <w:u w:val="none"/>
                <w:lang w:val="en-US" w:eastAsia="zh-CN" w:bidi="ar"/>
              </w:rPr>
              <w:t>立</w:t>
            </w:r>
            <w:r>
              <w:rPr>
                <w:rFonts w:hint="eastAsia" w:ascii="宋体" w:hAnsi="宋体" w:eastAsia="宋体" w:cs="宋体"/>
                <w:i w:val="0"/>
                <w:iCs w:val="0"/>
                <w:color w:val="000000"/>
                <w:kern w:val="0"/>
                <w:sz w:val="21"/>
                <w:szCs w:val="21"/>
                <w:u w:val="none"/>
                <w:lang w:val="en-US" w:eastAsia="zh-CN" w:bidi="ar"/>
              </w:rPr>
              <w:t>处理应急停水停电的能力。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7、水电运维人员负责巡查高压、低压配电系统、水泵运行情况，及时处理做好各项记录。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8、水电运维人员负责检查并清洁各电柜积尘，以及确保防鼠设施完整。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9、动力运维人员接听全院各类气体配送、空调及净化维修电话并进行协调派工。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10、动力运维人员执行全院中心供氧、压缩空气、中心负压系统末端维修任务。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11、动力运维人员负责全院各科室小氧气瓶进行现场更换或临时充装工作。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12、动力运维人员负责压缩空气机组进行启停操作（每日夜间操作最少3次，每次1小时，开机时需现场值守，节假日为全天7次）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13、电梯运维人员负责日常巡检、维护、保养、进行故障排查和基础维修。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13、电梯运维人员参与设备安装、调试、验收工作，确保安装质量符合要求。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电梯运维人员配合相关部门进行电梯安全检查。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0C46072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r>
      <w:tr w14:paraId="6D12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9"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5900420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27</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2B2DE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会议室管理员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76126682">
            <w:pPr>
              <w:keepNext w:val="0"/>
              <w:keepLines w:val="0"/>
              <w:widowControl/>
              <w:numPr>
                <w:ilvl w:val="0"/>
                <w:numId w:val="34"/>
              </w:numPr>
              <w:suppressLineNumbers w:val="0"/>
              <w:jc w:val="left"/>
              <w:textAlignment w:val="center"/>
              <w:rPr>
                <w:rFonts w:hint="default"/>
                <w:lang w:val="en-US"/>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w:t>
            </w:r>
            <w:r>
              <w:rPr>
                <w:rFonts w:hint="eastAsia" w:ascii="宋体" w:hAnsi="宋体" w:cs="宋体"/>
                <w:i w:val="0"/>
                <w:iCs w:val="0"/>
                <w:color w:val="000000"/>
                <w:kern w:val="0"/>
                <w:sz w:val="21"/>
                <w:szCs w:val="21"/>
                <w:u w:val="none"/>
                <w:lang w:val="en-US" w:eastAsia="zh-CN" w:bidi="ar"/>
              </w:rPr>
              <w:t>年龄18-35周岁。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3、具备一定的统筹组织能力，掌握一般会议设备维修技术。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4、会议室预约、会场协调、音响设备保障、会场卫生等工作，完成会议室台账工作。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5、负责会议现场，会议室音响、投影系统设备</w:t>
            </w:r>
            <w:r>
              <w:rPr>
                <w:rFonts w:hint="eastAsia" w:ascii="宋体" w:hAnsi="宋体" w:cs="宋体"/>
                <w:i w:val="0"/>
                <w:iCs w:val="0"/>
                <w:color w:val="000000"/>
                <w:kern w:val="0"/>
                <w:sz w:val="21"/>
                <w:szCs w:val="21"/>
                <w:u w:val="none"/>
                <w:lang w:val="en-US" w:eastAsia="zh-CN" w:bidi="ar"/>
              </w:rPr>
              <w:t>的</w:t>
            </w:r>
            <w:r>
              <w:rPr>
                <w:rFonts w:hint="eastAsia" w:ascii="宋体" w:hAnsi="宋体" w:eastAsia="宋体" w:cs="宋体"/>
                <w:i w:val="0"/>
                <w:iCs w:val="0"/>
                <w:color w:val="000000"/>
                <w:kern w:val="0"/>
                <w:sz w:val="21"/>
                <w:szCs w:val="21"/>
                <w:u w:val="none"/>
                <w:lang w:val="en-US" w:eastAsia="zh-CN" w:bidi="ar"/>
              </w:rPr>
              <w:t>维修、保养等工作，对于突发的故障问题进行排查处理，保证会议的顺利进行。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6、临时、紧急会议需随时到岗对接工作。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57414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0706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7"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4D1B481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28</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1BC5D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一站式服务人员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3455DCCC">
            <w:pPr>
              <w:keepNext w:val="0"/>
              <w:keepLines w:val="0"/>
              <w:widowControl/>
              <w:numPr>
                <w:ilvl w:val="0"/>
                <w:numId w:val="35"/>
              </w:numPr>
              <w:suppressLineNumbers w:val="0"/>
              <w:jc w:val="left"/>
              <w:textAlignment w:val="center"/>
              <w:rPr>
                <w:rFonts w:hint="default"/>
                <w:lang w:val="en-US"/>
              </w:rPr>
            </w:pPr>
            <w:r>
              <w:rPr>
                <w:rFonts w:hint="eastAsia" w:ascii="宋体" w:hAnsi="宋体" w:eastAsia="宋体" w:cs="宋体"/>
                <w:i w:val="0"/>
                <w:iCs w:val="0"/>
                <w:color w:val="000000"/>
                <w:kern w:val="0"/>
                <w:sz w:val="21"/>
                <w:szCs w:val="21"/>
                <w:u w:val="none"/>
                <w:lang w:val="en-US" w:eastAsia="zh-CN" w:bidi="ar"/>
              </w:rPr>
              <w:t>有良好的职业道德素养和团队合作精神，服从安排，身体健康。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2、大专及以上学历。</w:t>
            </w:r>
            <w:r>
              <w:rPr>
                <w:rFonts w:hint="eastAsia" w:ascii="宋体" w:hAnsi="宋体" w:cs="宋体"/>
                <w:i w:val="0"/>
                <w:iCs w:val="0"/>
                <w:color w:val="000000"/>
                <w:kern w:val="0"/>
                <w:sz w:val="21"/>
                <w:szCs w:val="21"/>
                <w:u w:val="none"/>
                <w:lang w:val="en-US" w:eastAsia="zh-CN" w:bidi="ar"/>
              </w:rPr>
              <w:t>年龄18-35周岁。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3、掌握一定的计算机技术，熟练办公软件运用。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4、监控工作过程中各项指标和数据，迅速上报相关部门并做出决策采取措施，调度合适人员进行处理。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5、24小时在岗，负责接听电话，接收微信、QQ等途径的信息做好记录以及传达、解答、投诉处理等工作。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6、认真记录报修信息，合理派工，做好维修追踪工作。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7、配合安全管理部门进行日常安全检查，发现安全隐患及时报告，并协助采取措施加以排除。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8、做好各项登记记录。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338A7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5B76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25DCDAD7">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55788A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OPO驻点</w:t>
            </w:r>
            <w:r>
              <w:rPr>
                <w:rFonts w:hint="eastAsia" w:ascii="宋体" w:hAnsi="宋体" w:eastAsia="宋体" w:cs="宋体"/>
                <w:i w:val="0"/>
                <w:iCs w:val="0"/>
                <w:color w:val="000000"/>
                <w:kern w:val="0"/>
                <w:sz w:val="21"/>
                <w:szCs w:val="21"/>
                <w:u w:val="none"/>
                <w:lang w:val="en-US" w:eastAsia="zh-CN" w:bidi="ar"/>
              </w:rPr>
              <w:t>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3600A4BB">
            <w:pPr>
              <w:pStyle w:val="15"/>
              <w:numPr>
                <w:ilvl w:val="0"/>
                <w:numId w:val="36"/>
              </w:numP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拥护中国共产党，热爱祖国，热爱人民，遵守宪法和法律，具有良好的政治思想素质。</w:t>
            </w:r>
          </w:p>
          <w:p w14:paraId="481B2428">
            <w:pPr>
              <w:pStyle w:val="15"/>
              <w:numPr>
                <w:ilvl w:val="0"/>
                <w:numId w:val="36"/>
              </w:numP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诚实守信，爱岗敬业，责任心强，愿意在基层驻点从事医疗沟通相关工作。</w:t>
            </w:r>
          </w:p>
          <w:p w14:paraId="2036FE5B">
            <w:pPr>
              <w:pStyle w:val="15"/>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综合素质好，学习成绩及实习表现优良，性格外向，善于与他人沟通，共情能力佳。</w:t>
            </w:r>
          </w:p>
          <w:p w14:paraId="4F0EDF12">
            <w:pPr>
              <w:pStyle w:val="15"/>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default" w:ascii="宋体" w:hAnsi="宋体" w:eastAsia="宋体" w:cs="宋体"/>
                <w:i w:val="0"/>
                <w:iCs w:val="0"/>
                <w:color w:val="000000"/>
                <w:kern w:val="0"/>
                <w:sz w:val="21"/>
                <w:szCs w:val="21"/>
                <w:u w:val="none"/>
                <w:lang w:val="en-US" w:eastAsia="zh-CN" w:bidi="ar"/>
              </w:rPr>
              <w:t>身心健康，五官端正，口齿伶俐，有良好的沟通能力和团队合作精神。</w:t>
            </w:r>
          </w:p>
          <w:p w14:paraId="564FCE47">
            <w:pPr>
              <w:pStyle w:val="15"/>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default" w:ascii="宋体" w:hAnsi="宋体" w:eastAsia="宋体" w:cs="宋体"/>
                <w:i w:val="0"/>
                <w:iCs w:val="0"/>
                <w:color w:val="000000"/>
                <w:kern w:val="0"/>
                <w:sz w:val="21"/>
                <w:szCs w:val="21"/>
                <w:u w:val="none"/>
                <w:lang w:val="en-US" w:eastAsia="zh-CN" w:bidi="ar"/>
              </w:rPr>
              <w:t>应届、往届毕业生，大专及以上学历（高中起点），医学相关专业</w:t>
            </w:r>
            <w:r>
              <w:rPr>
                <w:rFonts w:hint="eastAsia" w:ascii="宋体" w:hAnsi="宋体" w:cs="宋体"/>
                <w:i w:val="0"/>
                <w:iCs w:val="0"/>
                <w:color w:val="000000"/>
                <w:kern w:val="0"/>
                <w:sz w:val="21"/>
                <w:szCs w:val="21"/>
                <w:u w:val="none"/>
                <w:lang w:val="en-US" w:eastAsia="zh-CN" w:bidi="ar"/>
              </w:rPr>
              <w:t>，年龄18-45周岁</w:t>
            </w:r>
            <w:r>
              <w:rPr>
                <w:rFonts w:hint="default" w:ascii="宋体" w:hAnsi="宋体" w:eastAsia="宋体" w:cs="宋体"/>
                <w:i w:val="0"/>
                <w:iCs w:val="0"/>
                <w:color w:val="000000"/>
                <w:kern w:val="0"/>
                <w:sz w:val="21"/>
                <w:szCs w:val="21"/>
                <w:u w:val="none"/>
                <w:lang w:val="en-US" w:eastAsia="zh-CN" w:bidi="ar"/>
              </w:rPr>
              <w:t>。</w:t>
            </w:r>
          </w:p>
          <w:p w14:paraId="2000E58B">
            <w:pPr>
              <w:pStyle w:val="15"/>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6、根据采购人需求合理安排工作时间。</w:t>
            </w:r>
          </w:p>
        </w:tc>
        <w:tc>
          <w:tcPr>
            <w:tcW w:w="538" w:type="pct"/>
            <w:tcBorders>
              <w:top w:val="single" w:color="000000" w:sz="4" w:space="0"/>
              <w:left w:val="single" w:color="000000" w:sz="4" w:space="0"/>
              <w:bottom w:val="single" w:color="000000" w:sz="4" w:space="0"/>
              <w:right w:val="single" w:color="000000" w:sz="4" w:space="0"/>
            </w:tcBorders>
            <w:noWrap/>
            <w:vAlign w:val="center"/>
          </w:tcPr>
          <w:p w14:paraId="6AD99F6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2D1A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0118A16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30</w:t>
            </w: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73869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管理人员</w:t>
            </w:r>
          </w:p>
        </w:tc>
        <w:tc>
          <w:tcPr>
            <w:tcW w:w="3208" w:type="pct"/>
            <w:tcBorders>
              <w:top w:val="single" w:color="000000" w:sz="4" w:space="0"/>
              <w:left w:val="single" w:color="000000" w:sz="4" w:space="0"/>
              <w:bottom w:val="single" w:color="000000" w:sz="4" w:space="0"/>
              <w:right w:val="single" w:color="000000" w:sz="4" w:space="0"/>
            </w:tcBorders>
            <w:noWrap w:val="0"/>
            <w:vAlign w:val="center"/>
          </w:tcPr>
          <w:p w14:paraId="3964EE2B">
            <w:pPr>
              <w:keepNext w:val="0"/>
              <w:keepLines w:val="0"/>
              <w:widowControl/>
              <w:suppressLineNumbers w:val="0"/>
              <w:jc w:val="left"/>
              <w:textAlignment w:val="center"/>
              <w:rPr>
                <w:rFonts w:hint="eastAsia" w:ascii="宋体" w:hAnsi="宋体" w:eastAsia="宋体" w:cs="宋体"/>
                <w:kern w:val="0"/>
                <w:szCs w:val="21"/>
                <w:highlight w:val="none"/>
                <w:lang w:eastAsia="zh-CN"/>
              </w:rPr>
            </w:pPr>
            <w:r>
              <w:rPr>
                <w:rFonts w:hint="eastAsia" w:ascii="宋体" w:hAnsi="宋体" w:eastAsia="宋体" w:cs="宋体"/>
                <w:color w:val="000000"/>
                <w:highlight w:val="none"/>
                <w:lang w:val="en-US" w:eastAsia="zh-CN"/>
              </w:rPr>
              <w:t>1、</w:t>
            </w:r>
            <w:r>
              <w:rPr>
                <w:rFonts w:hint="eastAsia" w:ascii="宋体" w:hAnsi="宋体" w:eastAsia="宋体" w:cs="宋体"/>
                <w:kern w:val="0"/>
                <w:szCs w:val="21"/>
                <w:highlight w:val="none"/>
              </w:rPr>
              <w:t>大专及以上学历，</w:t>
            </w:r>
            <w:r>
              <w:rPr>
                <w:rFonts w:hint="eastAsia" w:ascii="宋体" w:hAnsi="宋体" w:cs="宋体"/>
                <w:i w:val="0"/>
                <w:iCs w:val="0"/>
                <w:color w:val="000000"/>
                <w:kern w:val="0"/>
                <w:sz w:val="21"/>
                <w:szCs w:val="21"/>
                <w:u w:val="none"/>
                <w:lang w:val="en-US" w:eastAsia="zh-CN" w:bidi="ar"/>
              </w:rPr>
              <w:t>年龄18-45周岁。</w:t>
            </w:r>
            <w:r>
              <w:rPr>
                <w:rFonts w:hint="eastAsia" w:ascii="宋体" w:hAnsi="宋体" w:eastAsia="宋体" w:cs="宋体"/>
                <w:kern w:val="0"/>
                <w:szCs w:val="21"/>
                <w:highlight w:val="none"/>
              </w:rPr>
              <w:t>身体健康，组织能力强，沟通能力强</w:t>
            </w:r>
            <w:r>
              <w:rPr>
                <w:rFonts w:hint="eastAsia" w:ascii="宋体" w:hAnsi="宋体" w:eastAsia="宋体" w:cs="宋体"/>
                <w:kern w:val="0"/>
                <w:szCs w:val="21"/>
                <w:highlight w:val="none"/>
                <w:lang w:eastAsia="zh-CN"/>
              </w:rPr>
              <w:t>。</w:t>
            </w:r>
          </w:p>
          <w:p w14:paraId="3FDD00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2、负责统筹管理本项目一切事宜，做好与采购人的对接工作，负责根据采购人要求进行各项工作部署。</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4B2EF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57A3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374" w:type="pct"/>
            <w:tcBorders>
              <w:top w:val="single" w:color="000000" w:sz="4" w:space="0"/>
              <w:left w:val="single" w:color="000000" w:sz="4" w:space="0"/>
              <w:bottom w:val="single" w:color="000000" w:sz="4" w:space="0"/>
              <w:right w:val="single" w:color="000000" w:sz="4" w:space="0"/>
            </w:tcBorders>
            <w:noWrap/>
            <w:vAlign w:val="center"/>
          </w:tcPr>
          <w:p w14:paraId="50313320">
            <w:pPr>
              <w:jc w:val="center"/>
              <w:rPr>
                <w:rFonts w:hint="eastAsia" w:ascii="宋体" w:hAnsi="宋体" w:eastAsia="宋体" w:cs="宋体"/>
                <w:i w:val="0"/>
                <w:iCs w:val="0"/>
                <w:color w:val="000000"/>
                <w:sz w:val="21"/>
                <w:szCs w:val="21"/>
                <w:u w:val="none"/>
              </w:rPr>
            </w:pPr>
          </w:p>
        </w:tc>
        <w:tc>
          <w:tcPr>
            <w:tcW w:w="878" w:type="pct"/>
            <w:tcBorders>
              <w:top w:val="single" w:color="000000" w:sz="4" w:space="0"/>
              <w:left w:val="single" w:color="000000" w:sz="4" w:space="0"/>
              <w:bottom w:val="single" w:color="000000" w:sz="4" w:space="0"/>
              <w:right w:val="single" w:color="000000" w:sz="4" w:space="0"/>
            </w:tcBorders>
            <w:noWrap w:val="0"/>
            <w:vAlign w:val="center"/>
          </w:tcPr>
          <w:p w14:paraId="40626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人</w:t>
            </w:r>
            <w:r>
              <w:rPr>
                <w:rFonts w:hint="eastAsia" w:ascii="宋体" w:hAnsi="宋体" w:cs="宋体"/>
                <w:i w:val="0"/>
                <w:iCs w:val="0"/>
                <w:color w:val="000000"/>
                <w:kern w:val="0"/>
                <w:sz w:val="21"/>
                <w:szCs w:val="21"/>
                <w:u w:val="none"/>
                <w:lang w:val="en-US" w:eastAsia="zh-CN" w:bidi="ar"/>
              </w:rPr>
              <w:t>）</w:t>
            </w:r>
          </w:p>
        </w:tc>
        <w:tc>
          <w:tcPr>
            <w:tcW w:w="3208" w:type="pct"/>
            <w:tcBorders>
              <w:top w:val="single" w:color="000000" w:sz="4" w:space="0"/>
              <w:left w:val="single" w:color="000000" w:sz="4" w:space="0"/>
              <w:bottom w:val="single" w:color="000000" w:sz="4" w:space="0"/>
              <w:right w:val="single" w:color="000000" w:sz="4" w:space="0"/>
            </w:tcBorders>
            <w:noWrap/>
            <w:vAlign w:val="center"/>
          </w:tcPr>
          <w:p w14:paraId="10662097">
            <w:pPr>
              <w:jc w:val="lef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4" w:space="0"/>
            </w:tcBorders>
            <w:noWrap w:val="0"/>
            <w:vAlign w:val="center"/>
          </w:tcPr>
          <w:p w14:paraId="67C3972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302</w:t>
            </w:r>
          </w:p>
        </w:tc>
      </w:tr>
    </w:tbl>
    <w:p w14:paraId="5F63C007">
      <w:pPr>
        <w:rPr>
          <w:rFonts w:hint="eastAsia" w:ascii="宋体" w:hAnsi="宋体"/>
          <w:color w:val="auto"/>
          <w:szCs w:val="21"/>
          <w:lang w:val="en-US" w:eastAsia="zh-CN"/>
        </w:rPr>
      </w:pPr>
    </w:p>
    <w:p w14:paraId="5E6EF155">
      <w:pPr>
        <w:rPr>
          <w:rFonts w:hint="eastAsia" w:ascii="宋体" w:hAnsi="宋体"/>
          <w:color w:val="auto"/>
          <w:szCs w:val="21"/>
          <w:lang w:val="en-US" w:eastAsia="zh-CN"/>
        </w:rPr>
      </w:pPr>
    </w:p>
    <w:p w14:paraId="33DE94E0">
      <w:pPr>
        <w:pStyle w:val="15"/>
        <w:rPr>
          <w:rFonts w:hint="default"/>
          <w:lang w:val="en-US" w:eastAsia="zh-CN"/>
        </w:rPr>
      </w:pPr>
      <w:r>
        <w:rPr>
          <w:rFonts w:hint="eastAsia"/>
          <w:lang w:val="en-US" w:eastAsia="zh-CN"/>
        </w:rPr>
        <w:br w:type="page"/>
      </w:r>
      <w:r>
        <w:rPr>
          <w:rFonts w:hint="eastAsia"/>
          <w:b/>
          <w:bCs/>
          <w:sz w:val="28"/>
          <w:szCs w:val="28"/>
          <w:lang w:val="en-US" w:eastAsia="zh-CN"/>
        </w:rPr>
        <w:t>附件二：考核表</w:t>
      </w:r>
    </w:p>
    <w:tbl>
      <w:tblPr>
        <w:tblStyle w:val="36"/>
        <w:tblpPr w:leftFromText="180" w:rightFromText="180" w:vertAnchor="text" w:horzAnchor="page" w:tblpX="1573" w:tblpY="694"/>
        <w:tblOverlap w:val="never"/>
        <w:tblW w:w="887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076"/>
        <w:gridCol w:w="4341"/>
        <w:gridCol w:w="1268"/>
        <w:gridCol w:w="805"/>
        <w:gridCol w:w="818"/>
      </w:tblGrid>
      <w:tr w14:paraId="16C022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69" w:type="dxa"/>
            <w:tcBorders>
              <w:top w:val="single" w:color="000000" w:sz="4" w:space="0"/>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14:paraId="46F480A1">
            <w:pPr>
              <w:pStyle w:val="148"/>
              <w:jc w:val="center"/>
              <w:rPr>
                <w:rFonts w:hint="eastAsia" w:ascii="宋体" w:hAnsi="宋体" w:eastAsia="宋体" w:cs="宋体"/>
                <w:sz w:val="21"/>
                <w:szCs w:val="21"/>
              </w:rPr>
            </w:pPr>
            <w:r>
              <w:rPr>
                <w:rFonts w:hint="eastAsia" w:ascii="宋体" w:hAnsi="宋体" w:eastAsia="宋体" w:cs="宋体"/>
                <w:b/>
                <w:color w:val="000000"/>
                <w:sz w:val="21"/>
                <w:szCs w:val="21"/>
              </w:rPr>
              <w:t>序号</w:t>
            </w:r>
          </w:p>
        </w:tc>
        <w:tc>
          <w:tcPr>
            <w:tcW w:w="1076" w:type="dxa"/>
            <w:tcBorders>
              <w:top w:val="single" w:color="000000" w:sz="4" w:space="0"/>
              <w:left w:val="nil"/>
              <w:bottom w:val="single" w:color="000000" w:sz="4" w:space="0"/>
              <w:right w:val="single" w:color="000000" w:sz="4" w:space="0"/>
            </w:tcBorders>
            <w:noWrap w:val="0"/>
            <w:tcMar>
              <w:top w:w="0" w:type="dxa"/>
              <w:left w:w="30" w:type="dxa"/>
              <w:bottom w:w="0" w:type="dxa"/>
              <w:right w:w="30" w:type="dxa"/>
            </w:tcMar>
            <w:vAlign w:val="center"/>
          </w:tcPr>
          <w:p w14:paraId="2FED4FA2">
            <w:pPr>
              <w:pStyle w:val="148"/>
              <w:jc w:val="center"/>
              <w:rPr>
                <w:rFonts w:hint="eastAsia" w:ascii="宋体" w:hAnsi="宋体" w:eastAsia="宋体" w:cs="宋体"/>
                <w:sz w:val="21"/>
                <w:szCs w:val="21"/>
              </w:rPr>
            </w:pPr>
            <w:r>
              <w:rPr>
                <w:rFonts w:hint="eastAsia" w:ascii="宋体" w:hAnsi="宋体" w:eastAsia="宋体" w:cs="宋体"/>
                <w:b/>
                <w:color w:val="000000"/>
                <w:sz w:val="21"/>
                <w:szCs w:val="21"/>
              </w:rPr>
              <w:t>项目</w:t>
            </w:r>
          </w:p>
        </w:tc>
        <w:tc>
          <w:tcPr>
            <w:tcW w:w="4341" w:type="dxa"/>
            <w:tcBorders>
              <w:top w:val="single" w:color="000000" w:sz="4" w:space="0"/>
              <w:left w:val="nil"/>
              <w:bottom w:val="single" w:color="000000" w:sz="4" w:space="0"/>
              <w:right w:val="single" w:color="000000" w:sz="4" w:space="0"/>
            </w:tcBorders>
            <w:noWrap w:val="0"/>
            <w:tcMar>
              <w:top w:w="0" w:type="dxa"/>
              <w:left w:w="30" w:type="dxa"/>
              <w:bottom w:w="0" w:type="dxa"/>
              <w:right w:w="30" w:type="dxa"/>
            </w:tcMar>
            <w:vAlign w:val="center"/>
          </w:tcPr>
          <w:p w14:paraId="6D38A0E5">
            <w:pPr>
              <w:pStyle w:val="148"/>
              <w:jc w:val="center"/>
              <w:rPr>
                <w:rFonts w:hint="eastAsia" w:ascii="宋体" w:hAnsi="宋体" w:eastAsia="宋体" w:cs="宋体"/>
                <w:sz w:val="21"/>
                <w:szCs w:val="21"/>
              </w:rPr>
            </w:pPr>
            <w:r>
              <w:rPr>
                <w:rFonts w:hint="eastAsia" w:ascii="宋体" w:hAnsi="宋体" w:eastAsia="宋体" w:cs="宋体"/>
                <w:b/>
                <w:color w:val="000000"/>
                <w:sz w:val="21"/>
                <w:szCs w:val="21"/>
              </w:rPr>
              <w:t>评价内容</w:t>
            </w:r>
          </w:p>
        </w:tc>
        <w:tc>
          <w:tcPr>
            <w:tcW w:w="1268" w:type="dxa"/>
            <w:tcBorders>
              <w:top w:val="single" w:color="000000" w:sz="4" w:space="0"/>
              <w:left w:val="nil"/>
              <w:bottom w:val="single" w:color="000000" w:sz="4" w:space="0"/>
              <w:right w:val="single" w:color="000000" w:sz="4" w:space="0"/>
            </w:tcBorders>
            <w:noWrap w:val="0"/>
            <w:tcMar>
              <w:top w:w="0" w:type="dxa"/>
              <w:left w:w="30" w:type="dxa"/>
              <w:bottom w:w="0" w:type="dxa"/>
              <w:right w:w="30" w:type="dxa"/>
            </w:tcMar>
            <w:vAlign w:val="center"/>
          </w:tcPr>
          <w:p w14:paraId="47ACBED3">
            <w:pPr>
              <w:pStyle w:val="148"/>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计分标准</w:t>
            </w:r>
          </w:p>
        </w:tc>
        <w:tc>
          <w:tcPr>
            <w:tcW w:w="805" w:type="dxa"/>
            <w:tcBorders>
              <w:top w:val="single" w:color="000000" w:sz="4" w:space="0"/>
              <w:left w:val="nil"/>
              <w:bottom w:val="single" w:color="000000" w:sz="4" w:space="0"/>
              <w:right w:val="single" w:color="000000" w:sz="4" w:space="0"/>
            </w:tcBorders>
            <w:noWrap w:val="0"/>
            <w:tcMar>
              <w:top w:w="0" w:type="dxa"/>
              <w:left w:w="30" w:type="dxa"/>
              <w:bottom w:w="0" w:type="dxa"/>
              <w:right w:w="30" w:type="dxa"/>
            </w:tcMar>
            <w:vAlign w:val="center"/>
          </w:tcPr>
          <w:p w14:paraId="2DA8D5FC">
            <w:pPr>
              <w:pStyle w:val="148"/>
              <w:jc w:val="center"/>
              <w:rPr>
                <w:rFonts w:hint="eastAsia" w:ascii="宋体" w:hAnsi="宋体" w:eastAsia="宋体" w:cs="宋体"/>
                <w:sz w:val="21"/>
                <w:szCs w:val="21"/>
                <w:lang w:eastAsia="zh-CN"/>
              </w:rPr>
            </w:pPr>
            <w:r>
              <w:rPr>
                <w:rFonts w:hint="eastAsia" w:ascii="宋体" w:hAnsi="宋体" w:eastAsia="宋体" w:cs="宋体"/>
                <w:b/>
                <w:color w:val="000000"/>
                <w:sz w:val="21"/>
                <w:szCs w:val="21"/>
                <w:lang w:val="en-US" w:eastAsia="zh-CN"/>
              </w:rPr>
              <w:t>得分</w:t>
            </w:r>
          </w:p>
        </w:tc>
        <w:tc>
          <w:tcPr>
            <w:tcW w:w="818" w:type="dxa"/>
            <w:tcBorders>
              <w:top w:val="single" w:color="000000" w:sz="4" w:space="0"/>
              <w:left w:val="nil"/>
              <w:bottom w:val="single" w:color="000000" w:sz="4" w:space="0"/>
              <w:right w:val="single" w:color="000000" w:sz="4" w:space="0"/>
            </w:tcBorders>
            <w:noWrap w:val="0"/>
            <w:tcMar>
              <w:top w:w="0" w:type="dxa"/>
              <w:left w:w="30" w:type="dxa"/>
              <w:bottom w:w="0" w:type="dxa"/>
              <w:right w:w="30" w:type="dxa"/>
            </w:tcMar>
            <w:vAlign w:val="center"/>
          </w:tcPr>
          <w:p w14:paraId="66A34B8B">
            <w:pPr>
              <w:pStyle w:val="148"/>
              <w:jc w:val="center"/>
              <w:rPr>
                <w:rFonts w:hint="eastAsia" w:ascii="宋体" w:hAnsi="宋体" w:eastAsia="宋体" w:cs="宋体"/>
                <w:sz w:val="21"/>
                <w:szCs w:val="21"/>
                <w:lang w:eastAsia="zh-CN"/>
              </w:rPr>
            </w:pPr>
            <w:r>
              <w:rPr>
                <w:rFonts w:hint="eastAsia" w:ascii="宋体" w:hAnsi="宋体" w:eastAsia="宋体" w:cs="宋体"/>
                <w:b/>
                <w:color w:val="000000"/>
                <w:sz w:val="21"/>
                <w:szCs w:val="21"/>
                <w:lang w:val="en-US" w:eastAsia="zh-CN"/>
              </w:rPr>
              <w:t>备注</w:t>
            </w:r>
          </w:p>
        </w:tc>
      </w:tr>
      <w:tr w14:paraId="0875AE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restart"/>
            <w:tcBorders>
              <w:top w:val="nil"/>
              <w:left w:val="single" w:color="000000" w:sz="4" w:space="0"/>
              <w:right w:val="single" w:color="000000" w:sz="4" w:space="0"/>
            </w:tcBorders>
            <w:noWrap w:val="0"/>
            <w:tcMar>
              <w:top w:w="0" w:type="dxa"/>
              <w:left w:w="30" w:type="dxa"/>
              <w:bottom w:w="0" w:type="dxa"/>
              <w:right w:w="30" w:type="dxa"/>
            </w:tcMar>
            <w:vAlign w:val="top"/>
          </w:tcPr>
          <w:p w14:paraId="691D942F">
            <w:pPr>
              <w:pStyle w:val="148"/>
              <w:ind w:firstLine="105"/>
              <w:jc w:val="center"/>
              <w:rPr>
                <w:rFonts w:hint="eastAsia" w:ascii="宋体" w:hAnsi="宋体" w:eastAsia="宋体" w:cs="宋体"/>
                <w:color w:val="000000"/>
                <w:sz w:val="21"/>
                <w:szCs w:val="21"/>
              </w:rPr>
            </w:pPr>
          </w:p>
          <w:p w14:paraId="2B575A94">
            <w:pPr>
              <w:pStyle w:val="148"/>
              <w:ind w:firstLine="105"/>
              <w:jc w:val="center"/>
              <w:rPr>
                <w:rFonts w:hint="eastAsia" w:ascii="宋体" w:hAnsi="宋体" w:eastAsia="宋体" w:cs="宋体"/>
                <w:color w:val="000000"/>
                <w:sz w:val="21"/>
                <w:szCs w:val="21"/>
              </w:rPr>
            </w:pPr>
          </w:p>
          <w:p w14:paraId="795374F1">
            <w:pPr>
              <w:pStyle w:val="148"/>
              <w:ind w:firstLine="105"/>
              <w:jc w:val="center"/>
              <w:rPr>
                <w:rFonts w:hint="eastAsia" w:ascii="宋体" w:hAnsi="宋体" w:eastAsia="宋体" w:cs="宋体"/>
                <w:color w:val="000000"/>
                <w:sz w:val="21"/>
                <w:szCs w:val="21"/>
              </w:rPr>
            </w:pPr>
          </w:p>
          <w:p w14:paraId="7CED3016">
            <w:pPr>
              <w:pStyle w:val="148"/>
              <w:ind w:firstLine="210" w:firstLineChars="100"/>
              <w:jc w:val="both"/>
              <w:rPr>
                <w:rFonts w:hint="eastAsia" w:ascii="宋体" w:hAnsi="宋体" w:eastAsia="宋体" w:cs="宋体"/>
                <w:sz w:val="21"/>
                <w:szCs w:val="21"/>
              </w:rPr>
            </w:pPr>
            <w:r>
              <w:rPr>
                <w:rFonts w:hint="eastAsia" w:ascii="宋体" w:hAnsi="宋体" w:eastAsia="宋体" w:cs="宋体"/>
                <w:color w:val="000000"/>
                <w:sz w:val="21"/>
                <w:szCs w:val="21"/>
              </w:rPr>
              <w:t>1</w:t>
            </w:r>
          </w:p>
        </w:tc>
        <w:tc>
          <w:tcPr>
            <w:tcW w:w="1076" w:type="dxa"/>
            <w:vMerge w:val="restart"/>
            <w:tcBorders>
              <w:top w:val="nil"/>
              <w:left w:val="nil"/>
              <w:right w:val="single" w:color="000000" w:sz="4" w:space="0"/>
            </w:tcBorders>
            <w:noWrap w:val="0"/>
            <w:tcMar>
              <w:top w:w="0" w:type="dxa"/>
              <w:left w:w="30" w:type="dxa"/>
              <w:bottom w:w="0" w:type="dxa"/>
              <w:right w:w="30" w:type="dxa"/>
            </w:tcMar>
            <w:vAlign w:val="top"/>
          </w:tcPr>
          <w:p w14:paraId="038DA55B">
            <w:pPr>
              <w:pStyle w:val="148"/>
              <w:jc w:val="center"/>
              <w:rPr>
                <w:rFonts w:hint="eastAsia" w:ascii="宋体" w:hAnsi="宋体" w:eastAsia="宋体" w:cs="宋体"/>
                <w:color w:val="000000"/>
                <w:sz w:val="21"/>
                <w:szCs w:val="21"/>
              </w:rPr>
            </w:pPr>
          </w:p>
          <w:p w14:paraId="47B0931C">
            <w:pPr>
              <w:pStyle w:val="148"/>
              <w:jc w:val="center"/>
              <w:rPr>
                <w:rFonts w:hint="eastAsia" w:ascii="宋体" w:hAnsi="宋体" w:eastAsia="宋体" w:cs="宋体"/>
                <w:color w:val="000000"/>
                <w:sz w:val="21"/>
                <w:szCs w:val="21"/>
              </w:rPr>
            </w:pPr>
          </w:p>
          <w:p w14:paraId="01FDE2D2">
            <w:pPr>
              <w:pStyle w:val="148"/>
              <w:jc w:val="center"/>
              <w:rPr>
                <w:rFonts w:hint="eastAsia" w:ascii="宋体" w:hAnsi="宋体" w:eastAsia="宋体" w:cs="宋体"/>
                <w:color w:val="000000"/>
                <w:sz w:val="21"/>
                <w:szCs w:val="21"/>
              </w:rPr>
            </w:pPr>
          </w:p>
          <w:p w14:paraId="3F1BECAA">
            <w:pPr>
              <w:pStyle w:val="148"/>
              <w:jc w:val="center"/>
              <w:rPr>
                <w:rFonts w:hint="eastAsia" w:ascii="宋体" w:hAnsi="宋体" w:eastAsia="宋体" w:cs="宋体"/>
                <w:sz w:val="21"/>
                <w:szCs w:val="21"/>
              </w:rPr>
            </w:pPr>
            <w:r>
              <w:rPr>
                <w:rFonts w:hint="eastAsia" w:ascii="宋体" w:hAnsi="宋体" w:eastAsia="宋体" w:cs="宋体"/>
                <w:color w:val="000000"/>
                <w:sz w:val="21"/>
                <w:szCs w:val="21"/>
              </w:rPr>
              <w:t>组织</w:t>
            </w:r>
          </w:p>
          <w:p w14:paraId="75146131">
            <w:pPr>
              <w:pStyle w:val="148"/>
              <w:jc w:val="center"/>
              <w:rPr>
                <w:rFonts w:hint="eastAsia" w:ascii="宋体" w:hAnsi="宋体" w:eastAsia="宋体" w:cs="宋体"/>
                <w:sz w:val="21"/>
                <w:szCs w:val="21"/>
              </w:rPr>
            </w:pPr>
            <w:r>
              <w:rPr>
                <w:rFonts w:hint="eastAsia" w:ascii="宋体" w:hAnsi="宋体" w:eastAsia="宋体" w:cs="宋体"/>
                <w:color w:val="000000"/>
                <w:sz w:val="21"/>
                <w:szCs w:val="21"/>
              </w:rPr>
              <w:t>管理</w:t>
            </w:r>
          </w:p>
          <w:p w14:paraId="45278361">
            <w:pPr>
              <w:pStyle w:val="148"/>
              <w:jc w:val="center"/>
              <w:rPr>
                <w:rFonts w:hint="eastAsia" w:ascii="宋体" w:hAnsi="宋体" w:eastAsia="宋体" w:cs="宋体"/>
                <w:sz w:val="21"/>
                <w:szCs w:val="21"/>
                <w:lang w:val="en-US" w:eastAsia="zh-CN"/>
              </w:rPr>
            </w:pPr>
            <w:r>
              <w:rPr>
                <w:rFonts w:hint="eastAsia" w:ascii="宋体" w:hAnsi="宋体" w:eastAsia="宋体" w:cs="宋体"/>
                <w:b/>
                <w:color w:val="000000"/>
                <w:sz w:val="21"/>
                <w:szCs w:val="21"/>
                <w:lang w:val="en-US" w:eastAsia="zh-CN"/>
              </w:rPr>
              <w:t>（10分）</w:t>
            </w:r>
          </w:p>
        </w:tc>
        <w:tc>
          <w:tcPr>
            <w:tcW w:w="4341" w:type="dxa"/>
            <w:tcBorders>
              <w:top w:val="nil"/>
              <w:left w:val="nil"/>
              <w:bottom w:val="single" w:color="000000" w:sz="4" w:space="0"/>
              <w:right w:val="single" w:color="000000" w:sz="4" w:space="0"/>
            </w:tcBorders>
            <w:noWrap w:val="0"/>
            <w:tcMar>
              <w:top w:w="0" w:type="dxa"/>
              <w:left w:w="30" w:type="dxa"/>
              <w:bottom w:w="0" w:type="dxa"/>
              <w:right w:w="30" w:type="dxa"/>
            </w:tcMar>
            <w:vAlign w:val="top"/>
          </w:tcPr>
          <w:p w14:paraId="202887C0">
            <w:pPr>
              <w:pStyle w:val="148"/>
              <w:jc w:val="left"/>
              <w:rPr>
                <w:rFonts w:hint="eastAsia" w:ascii="宋体" w:hAnsi="宋体" w:eastAsia="宋体" w:cs="宋体"/>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项目有健全规范</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服务</w:t>
            </w:r>
            <w:r>
              <w:rPr>
                <w:rFonts w:hint="eastAsia" w:ascii="宋体" w:hAnsi="宋体" w:eastAsia="宋体" w:cs="宋体"/>
                <w:color w:val="000000"/>
                <w:sz w:val="21"/>
                <w:szCs w:val="21"/>
                <w:lang w:val="en-US" w:eastAsia="zh-CN"/>
              </w:rPr>
              <w:t>管理</w:t>
            </w:r>
            <w:r>
              <w:rPr>
                <w:rFonts w:hint="eastAsia" w:ascii="宋体" w:hAnsi="宋体" w:eastAsia="宋体" w:cs="宋体"/>
                <w:color w:val="000000"/>
                <w:sz w:val="21"/>
                <w:szCs w:val="21"/>
              </w:rPr>
              <w:t>制度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员工严格遵守各项制度</w:t>
            </w:r>
            <w:r>
              <w:rPr>
                <w:rFonts w:hint="eastAsia" w:ascii="宋体" w:hAnsi="宋体" w:eastAsia="宋体" w:cs="宋体"/>
                <w:color w:val="000000"/>
                <w:sz w:val="21"/>
                <w:szCs w:val="21"/>
                <w:lang w:eastAsia="zh-CN"/>
              </w:rPr>
              <w:t>。</w:t>
            </w:r>
          </w:p>
        </w:tc>
        <w:tc>
          <w:tcPr>
            <w:tcW w:w="1268" w:type="dxa"/>
            <w:vMerge w:val="restart"/>
            <w:tcBorders>
              <w:top w:val="nil"/>
              <w:left w:val="nil"/>
              <w:right w:val="single" w:color="000000" w:sz="4" w:space="0"/>
            </w:tcBorders>
            <w:noWrap w:val="0"/>
            <w:tcMar>
              <w:top w:w="0" w:type="dxa"/>
              <w:left w:w="30" w:type="dxa"/>
              <w:bottom w:w="0" w:type="dxa"/>
              <w:right w:w="30" w:type="dxa"/>
            </w:tcMar>
            <w:vAlign w:val="top"/>
          </w:tcPr>
          <w:p w14:paraId="603BEFB5">
            <w:pPr>
              <w:pStyle w:val="148"/>
              <w:jc w:val="center"/>
              <w:rPr>
                <w:rFonts w:hint="eastAsia" w:ascii="宋体" w:hAnsi="宋体" w:eastAsia="宋体" w:cs="宋体"/>
                <w:color w:val="000000"/>
                <w:sz w:val="21"/>
                <w:szCs w:val="21"/>
                <w:lang w:val="en-US" w:eastAsia="zh-CN"/>
              </w:rPr>
            </w:pPr>
          </w:p>
          <w:p w14:paraId="51398993">
            <w:pPr>
              <w:pStyle w:val="148"/>
              <w:jc w:val="center"/>
              <w:rPr>
                <w:rFonts w:hint="eastAsia" w:ascii="宋体" w:hAnsi="宋体" w:eastAsia="宋体" w:cs="宋体"/>
                <w:color w:val="000000"/>
                <w:sz w:val="21"/>
                <w:szCs w:val="21"/>
                <w:lang w:val="en-US" w:eastAsia="zh-CN"/>
              </w:rPr>
            </w:pPr>
          </w:p>
          <w:p w14:paraId="6E38AC86">
            <w:pPr>
              <w:pStyle w:val="148"/>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不达标一项扣2.5分，扣完为止。</w:t>
            </w:r>
          </w:p>
          <w:p w14:paraId="5E152E1C">
            <w:pPr>
              <w:pStyle w:val="148"/>
              <w:jc w:val="center"/>
              <w:rPr>
                <w:rFonts w:hint="eastAsia" w:ascii="宋体" w:hAnsi="宋体" w:eastAsia="宋体" w:cs="宋体"/>
                <w:color w:val="000000"/>
                <w:sz w:val="21"/>
                <w:szCs w:val="21"/>
              </w:rPr>
            </w:pPr>
          </w:p>
          <w:p w14:paraId="26C5EF12">
            <w:pPr>
              <w:pStyle w:val="148"/>
              <w:jc w:val="center"/>
              <w:rPr>
                <w:rFonts w:hint="eastAsia" w:ascii="宋体" w:hAnsi="宋体" w:eastAsia="宋体" w:cs="宋体"/>
                <w:color w:val="000000"/>
                <w:sz w:val="21"/>
                <w:szCs w:val="21"/>
                <w:lang w:val="en-US" w:eastAsia="zh-CN"/>
              </w:rPr>
            </w:pPr>
          </w:p>
        </w:tc>
        <w:tc>
          <w:tcPr>
            <w:tcW w:w="805" w:type="dxa"/>
            <w:vMerge w:val="restart"/>
            <w:tcBorders>
              <w:top w:val="nil"/>
              <w:left w:val="nil"/>
              <w:right w:val="single" w:color="000000" w:sz="4" w:space="0"/>
            </w:tcBorders>
            <w:noWrap w:val="0"/>
            <w:tcMar>
              <w:top w:w="0" w:type="dxa"/>
              <w:left w:w="30" w:type="dxa"/>
              <w:bottom w:w="0" w:type="dxa"/>
              <w:right w:w="30" w:type="dxa"/>
            </w:tcMar>
            <w:vAlign w:val="top"/>
          </w:tcPr>
          <w:p w14:paraId="65FC2F64">
            <w:pPr>
              <w:pStyle w:val="148"/>
              <w:jc w:val="center"/>
              <w:rPr>
                <w:rFonts w:hint="eastAsia" w:ascii="宋体" w:hAnsi="宋体" w:eastAsia="宋体" w:cs="宋体"/>
                <w:sz w:val="21"/>
                <w:szCs w:val="21"/>
              </w:rPr>
            </w:pPr>
          </w:p>
        </w:tc>
        <w:tc>
          <w:tcPr>
            <w:tcW w:w="818" w:type="dxa"/>
            <w:vMerge w:val="restart"/>
            <w:tcBorders>
              <w:top w:val="single" w:color="000000" w:sz="4" w:space="0"/>
              <w:left w:val="nil"/>
              <w:right w:val="single" w:color="000000" w:sz="4" w:space="0"/>
            </w:tcBorders>
            <w:noWrap w:val="0"/>
            <w:tcMar>
              <w:top w:w="0" w:type="dxa"/>
              <w:left w:w="30" w:type="dxa"/>
              <w:bottom w:w="0" w:type="dxa"/>
              <w:right w:w="30" w:type="dxa"/>
            </w:tcMar>
            <w:vAlign w:val="top"/>
          </w:tcPr>
          <w:p w14:paraId="12998D9B">
            <w:pPr>
              <w:pStyle w:val="148"/>
              <w:jc w:val="center"/>
              <w:rPr>
                <w:rFonts w:hint="eastAsia" w:ascii="宋体" w:hAnsi="宋体" w:eastAsia="宋体" w:cs="宋体"/>
                <w:sz w:val="21"/>
                <w:szCs w:val="21"/>
              </w:rPr>
            </w:pPr>
          </w:p>
        </w:tc>
      </w:tr>
      <w:tr w14:paraId="45FD3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continue"/>
            <w:tcBorders>
              <w:left w:val="single" w:color="000000" w:sz="4" w:space="0"/>
              <w:right w:val="single" w:color="000000" w:sz="4" w:space="0"/>
            </w:tcBorders>
            <w:noWrap w:val="0"/>
            <w:vAlign w:val="top"/>
          </w:tcPr>
          <w:p w14:paraId="6B5567DA">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1F5C416E">
            <w:pPr>
              <w:rPr>
                <w:rFonts w:hint="eastAsia" w:ascii="宋体" w:hAnsi="宋体" w:eastAsia="宋体" w:cs="宋体"/>
                <w:sz w:val="21"/>
                <w:szCs w:val="21"/>
              </w:rPr>
            </w:pPr>
          </w:p>
        </w:tc>
        <w:tc>
          <w:tcPr>
            <w:tcW w:w="4341" w:type="dxa"/>
            <w:tcBorders>
              <w:top w:val="nil"/>
              <w:left w:val="nil"/>
              <w:bottom w:val="single" w:color="000000" w:sz="4" w:space="0"/>
              <w:right w:val="single" w:color="000000" w:sz="4" w:space="0"/>
            </w:tcBorders>
            <w:noWrap w:val="0"/>
            <w:tcMar>
              <w:top w:w="0" w:type="dxa"/>
              <w:left w:w="30" w:type="dxa"/>
              <w:bottom w:w="0" w:type="dxa"/>
              <w:right w:w="30" w:type="dxa"/>
            </w:tcMar>
            <w:vAlign w:val="top"/>
          </w:tcPr>
          <w:p w14:paraId="1B56E33B">
            <w:pPr>
              <w:pStyle w:val="148"/>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项目有服务主要操作流程，</w:t>
            </w:r>
            <w:r>
              <w:rPr>
                <w:rFonts w:hint="eastAsia" w:ascii="宋体" w:hAnsi="宋体" w:eastAsia="宋体" w:cs="宋体"/>
                <w:color w:val="000000"/>
                <w:sz w:val="21"/>
                <w:szCs w:val="21"/>
                <w:lang w:val="en-US" w:eastAsia="zh-CN"/>
              </w:rPr>
              <w:t>严格按</w:t>
            </w:r>
            <w:r>
              <w:rPr>
                <w:rFonts w:hint="eastAsia" w:ascii="宋体" w:hAnsi="宋体" w:eastAsia="宋体" w:cs="宋体"/>
                <w:color w:val="000000"/>
                <w:sz w:val="21"/>
                <w:szCs w:val="21"/>
              </w:rPr>
              <w:t>工作流程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操作规范执行。</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1D12E850">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6E6DEADB">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70F051DA">
            <w:pPr>
              <w:pStyle w:val="148"/>
              <w:jc w:val="center"/>
              <w:rPr>
                <w:rFonts w:hint="eastAsia" w:ascii="宋体" w:hAnsi="宋体" w:eastAsia="宋体" w:cs="宋体"/>
                <w:sz w:val="21"/>
                <w:szCs w:val="21"/>
              </w:rPr>
            </w:pPr>
          </w:p>
        </w:tc>
      </w:tr>
      <w:tr w14:paraId="55DBBB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69" w:type="dxa"/>
            <w:vMerge w:val="continue"/>
            <w:tcBorders>
              <w:left w:val="single" w:color="000000" w:sz="4" w:space="0"/>
              <w:right w:val="single" w:color="000000" w:sz="4" w:space="0"/>
            </w:tcBorders>
            <w:noWrap w:val="0"/>
            <w:vAlign w:val="top"/>
          </w:tcPr>
          <w:p w14:paraId="13E2145A">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08E0308C">
            <w:pPr>
              <w:rPr>
                <w:rFonts w:hint="eastAsia" w:ascii="宋体" w:hAnsi="宋体" w:eastAsia="宋体" w:cs="宋体"/>
                <w:sz w:val="21"/>
                <w:szCs w:val="21"/>
              </w:rPr>
            </w:pPr>
          </w:p>
        </w:tc>
        <w:tc>
          <w:tcPr>
            <w:tcW w:w="4341" w:type="dxa"/>
            <w:tcBorders>
              <w:top w:val="nil"/>
              <w:left w:val="nil"/>
              <w:bottom w:val="single" w:color="auto" w:sz="4" w:space="0"/>
              <w:right w:val="single" w:color="000000" w:sz="4" w:space="0"/>
            </w:tcBorders>
            <w:noWrap w:val="0"/>
            <w:tcMar>
              <w:top w:w="0" w:type="dxa"/>
              <w:left w:w="30" w:type="dxa"/>
              <w:bottom w:w="0" w:type="dxa"/>
              <w:right w:w="30" w:type="dxa"/>
            </w:tcMar>
            <w:vAlign w:val="top"/>
          </w:tcPr>
          <w:p w14:paraId="0A943757">
            <w:pPr>
              <w:spacing w:line="240" w:lineRule="auto"/>
              <w:jc w:val="left"/>
              <w:rPr>
                <w:rFonts w:hint="eastAsia" w:ascii="宋体" w:hAnsi="宋体" w:eastAsia="宋体" w:cs="宋体"/>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项目主管制定员工培训计划及员工考评</w:t>
            </w:r>
            <w:r>
              <w:rPr>
                <w:rFonts w:hint="eastAsia" w:ascii="宋体" w:hAnsi="宋体" w:eastAsia="宋体" w:cs="宋体"/>
                <w:color w:val="000000"/>
                <w:sz w:val="21"/>
                <w:szCs w:val="21"/>
                <w:lang w:val="en-US" w:eastAsia="zh-CN"/>
              </w:rPr>
              <w:t>制度</w:t>
            </w:r>
            <w:r>
              <w:rPr>
                <w:rFonts w:hint="eastAsia" w:ascii="宋体" w:hAnsi="宋体" w:eastAsia="宋体" w:cs="宋体"/>
                <w:color w:val="000000"/>
                <w:sz w:val="21"/>
                <w:szCs w:val="21"/>
              </w:rPr>
              <w:t>，组织并落实员工参加医院或公司培训。</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3B7EF286">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372432A0">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029F847D">
            <w:pPr>
              <w:pStyle w:val="148"/>
              <w:jc w:val="center"/>
              <w:rPr>
                <w:rFonts w:hint="eastAsia" w:ascii="宋体" w:hAnsi="宋体" w:eastAsia="宋体" w:cs="宋体"/>
                <w:sz w:val="21"/>
                <w:szCs w:val="21"/>
              </w:rPr>
            </w:pPr>
          </w:p>
        </w:tc>
      </w:tr>
      <w:tr w14:paraId="6D0EB6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569" w:type="dxa"/>
            <w:vMerge w:val="continue"/>
            <w:tcBorders>
              <w:left w:val="single" w:color="000000" w:sz="4" w:space="0"/>
              <w:right w:val="single" w:color="000000" w:sz="4" w:space="0"/>
            </w:tcBorders>
            <w:noWrap w:val="0"/>
            <w:vAlign w:val="top"/>
          </w:tcPr>
          <w:p w14:paraId="48CBB0FD">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492546D4">
            <w:pPr>
              <w:rPr>
                <w:rFonts w:hint="eastAsia" w:ascii="宋体" w:hAnsi="宋体" w:eastAsia="宋体" w:cs="宋体"/>
                <w:sz w:val="21"/>
                <w:szCs w:val="21"/>
              </w:rPr>
            </w:pPr>
          </w:p>
        </w:tc>
        <w:tc>
          <w:tcPr>
            <w:tcW w:w="4341" w:type="dxa"/>
            <w:tcBorders>
              <w:top w:val="single" w:color="auto" w:sz="4" w:space="0"/>
              <w:left w:val="nil"/>
              <w:bottom w:val="single" w:color="auto" w:sz="4" w:space="0"/>
              <w:right w:val="single" w:color="000000" w:sz="4" w:space="0"/>
            </w:tcBorders>
            <w:noWrap w:val="0"/>
            <w:tcMar>
              <w:top w:w="0" w:type="dxa"/>
              <w:left w:w="30" w:type="dxa"/>
              <w:bottom w:w="0" w:type="dxa"/>
              <w:right w:w="30" w:type="dxa"/>
            </w:tcMar>
            <w:vAlign w:val="top"/>
          </w:tcPr>
          <w:p w14:paraId="399438BA">
            <w:pPr>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建立应急管理方案</w:t>
            </w:r>
            <w:r>
              <w:rPr>
                <w:rFonts w:hint="eastAsia" w:ascii="宋体" w:hAnsi="宋体" w:eastAsia="宋体" w:cs="宋体"/>
                <w:sz w:val="21"/>
                <w:szCs w:val="21"/>
                <w:lang w:val="en-US" w:eastAsia="zh-CN"/>
              </w:rPr>
              <w:t>及档案，</w:t>
            </w:r>
            <w:r>
              <w:rPr>
                <w:rFonts w:hint="eastAsia" w:ascii="宋体" w:hAnsi="宋体" w:eastAsia="宋体" w:cs="宋体"/>
                <w:sz w:val="21"/>
                <w:szCs w:val="21"/>
              </w:rPr>
              <w:t>定期2个月进行组织演练</w:t>
            </w:r>
            <w:r>
              <w:rPr>
                <w:rFonts w:hint="eastAsia" w:ascii="宋体" w:hAnsi="宋体" w:eastAsia="宋体" w:cs="宋体"/>
                <w:sz w:val="21"/>
                <w:szCs w:val="21"/>
                <w:lang w:eastAsia="zh-CN"/>
              </w:rPr>
              <w:t>，</w:t>
            </w:r>
            <w:r>
              <w:rPr>
                <w:rFonts w:hint="eastAsia" w:ascii="宋体" w:hAnsi="宋体" w:eastAsia="宋体" w:cs="宋体"/>
                <w:sz w:val="21"/>
                <w:szCs w:val="21"/>
              </w:rPr>
              <w:t>成立应急小分队，</w:t>
            </w:r>
            <w:r>
              <w:rPr>
                <w:rFonts w:hint="eastAsia" w:ascii="宋体" w:hAnsi="宋体" w:eastAsia="宋体" w:cs="宋体"/>
                <w:color w:val="000000"/>
                <w:sz w:val="21"/>
                <w:szCs w:val="21"/>
              </w:rPr>
              <w:t>发生突发事件时项目管理人员能及时报告院方、提供处理方案并积极落实。</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61E9190E">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6812B214">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72FEAD36">
            <w:pPr>
              <w:pStyle w:val="148"/>
              <w:jc w:val="center"/>
              <w:rPr>
                <w:rFonts w:hint="eastAsia" w:ascii="宋体" w:hAnsi="宋体" w:eastAsia="宋体" w:cs="宋体"/>
                <w:sz w:val="21"/>
                <w:szCs w:val="21"/>
              </w:rPr>
            </w:pPr>
          </w:p>
        </w:tc>
      </w:tr>
      <w:tr w14:paraId="6D431C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569" w:type="dxa"/>
            <w:vMerge w:val="continue"/>
            <w:tcBorders>
              <w:left w:val="single" w:color="000000" w:sz="4" w:space="0"/>
              <w:right w:val="single" w:color="000000" w:sz="4" w:space="0"/>
            </w:tcBorders>
            <w:noWrap w:val="0"/>
            <w:vAlign w:val="top"/>
          </w:tcPr>
          <w:p w14:paraId="5D0B05B5">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4030EF18">
            <w:pPr>
              <w:rPr>
                <w:rFonts w:hint="eastAsia" w:ascii="宋体" w:hAnsi="宋体" w:eastAsia="宋体" w:cs="宋体"/>
                <w:sz w:val="21"/>
                <w:szCs w:val="21"/>
              </w:rPr>
            </w:pPr>
          </w:p>
        </w:tc>
        <w:tc>
          <w:tcPr>
            <w:tcW w:w="4341" w:type="dxa"/>
            <w:tcBorders>
              <w:top w:val="single" w:color="auto" w:sz="4" w:space="0"/>
              <w:left w:val="nil"/>
              <w:bottom w:val="single" w:color="auto" w:sz="4" w:space="0"/>
              <w:right w:val="single" w:color="000000" w:sz="4" w:space="0"/>
            </w:tcBorders>
            <w:noWrap w:val="0"/>
            <w:tcMar>
              <w:top w:w="0" w:type="dxa"/>
              <w:left w:w="30" w:type="dxa"/>
              <w:bottom w:w="0" w:type="dxa"/>
              <w:right w:w="30" w:type="dxa"/>
            </w:tcMar>
            <w:vAlign w:val="top"/>
          </w:tcPr>
          <w:p w14:paraId="76D5193C">
            <w:pPr>
              <w:pStyle w:val="14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5、项目有健全的岗位职责、绩效考核资料，每月考核并向医院项目联系人反馈。</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741AF78E">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124DE117">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25A9E7E2">
            <w:pPr>
              <w:pStyle w:val="148"/>
              <w:jc w:val="center"/>
              <w:rPr>
                <w:rFonts w:hint="eastAsia" w:ascii="宋体" w:hAnsi="宋体" w:eastAsia="宋体" w:cs="宋体"/>
                <w:sz w:val="21"/>
                <w:szCs w:val="21"/>
              </w:rPr>
            </w:pPr>
          </w:p>
        </w:tc>
      </w:tr>
      <w:tr w14:paraId="4CA577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69" w:type="dxa"/>
            <w:vMerge w:val="continue"/>
            <w:tcBorders>
              <w:left w:val="single" w:color="000000" w:sz="4" w:space="0"/>
              <w:right w:val="single" w:color="000000" w:sz="4" w:space="0"/>
            </w:tcBorders>
            <w:noWrap w:val="0"/>
            <w:vAlign w:val="top"/>
          </w:tcPr>
          <w:p w14:paraId="5C223115">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39DAFAE1">
            <w:pPr>
              <w:rPr>
                <w:rFonts w:hint="eastAsia" w:ascii="宋体" w:hAnsi="宋体" w:eastAsia="宋体" w:cs="宋体"/>
                <w:sz w:val="21"/>
                <w:szCs w:val="21"/>
              </w:rPr>
            </w:pPr>
          </w:p>
        </w:tc>
        <w:tc>
          <w:tcPr>
            <w:tcW w:w="4341"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371B6CCF">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r>
              <w:rPr>
                <w:rFonts w:hint="eastAsia" w:ascii="宋体" w:hAnsi="宋体" w:eastAsia="宋体" w:cs="宋体"/>
                <w:sz w:val="21"/>
                <w:szCs w:val="21"/>
              </w:rPr>
              <w:t>档案完整率</w:t>
            </w:r>
            <w:r>
              <w:rPr>
                <w:rFonts w:hint="eastAsia" w:ascii="宋体" w:hAnsi="宋体" w:eastAsia="宋体" w:cs="宋体"/>
                <w:sz w:val="21"/>
                <w:szCs w:val="21"/>
                <w:lang w:eastAsia="zh-CN"/>
              </w:rPr>
              <w:t>、</w:t>
            </w:r>
            <w:r>
              <w:rPr>
                <w:rFonts w:hint="eastAsia" w:ascii="宋体" w:hAnsi="宋体" w:eastAsia="宋体" w:cs="宋体"/>
                <w:sz w:val="21"/>
                <w:szCs w:val="21"/>
              </w:rPr>
              <w:t>制度完善率</w:t>
            </w:r>
            <w:r>
              <w:rPr>
                <w:rFonts w:hint="eastAsia" w:ascii="宋体" w:hAnsi="宋体" w:eastAsia="宋体" w:cs="宋体"/>
                <w:sz w:val="21"/>
                <w:szCs w:val="21"/>
                <w:lang w:eastAsia="zh-CN"/>
              </w:rPr>
              <w:t>、</w:t>
            </w:r>
            <w:r>
              <w:rPr>
                <w:rFonts w:hint="eastAsia" w:ascii="宋体" w:hAnsi="宋体" w:eastAsia="宋体" w:cs="宋体"/>
                <w:sz w:val="21"/>
                <w:szCs w:val="21"/>
              </w:rPr>
              <w:t>培训计划实施率</w:t>
            </w:r>
            <w:r>
              <w:rPr>
                <w:rFonts w:hint="eastAsia" w:ascii="宋体" w:hAnsi="宋体" w:eastAsia="宋体" w:cs="宋体"/>
                <w:sz w:val="21"/>
                <w:szCs w:val="21"/>
                <w:lang w:eastAsia="zh-CN"/>
              </w:rPr>
              <w:t>、</w:t>
            </w:r>
            <w:r>
              <w:rPr>
                <w:rFonts w:hint="eastAsia" w:ascii="宋体" w:hAnsi="宋体" w:eastAsia="宋体" w:cs="宋体"/>
                <w:sz w:val="21"/>
                <w:szCs w:val="21"/>
              </w:rPr>
              <w:t>员工培训合格率≥90%</w:t>
            </w:r>
            <w:r>
              <w:rPr>
                <w:rFonts w:hint="eastAsia" w:ascii="宋体" w:hAnsi="宋体" w:eastAsia="宋体" w:cs="宋体"/>
                <w:sz w:val="21"/>
                <w:szCs w:val="21"/>
                <w:lang w:eastAsia="zh-CN"/>
              </w:rPr>
              <w:t>。</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380F8FE2">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47EA661A">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55933AA8">
            <w:pPr>
              <w:pStyle w:val="148"/>
              <w:jc w:val="center"/>
              <w:rPr>
                <w:rFonts w:hint="eastAsia" w:ascii="宋体" w:hAnsi="宋体" w:eastAsia="宋体" w:cs="宋体"/>
                <w:sz w:val="21"/>
                <w:szCs w:val="21"/>
              </w:rPr>
            </w:pPr>
          </w:p>
        </w:tc>
      </w:tr>
      <w:tr w14:paraId="7C2848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restart"/>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top"/>
          </w:tcPr>
          <w:p w14:paraId="0F12CB15">
            <w:pPr>
              <w:pStyle w:val="148"/>
              <w:jc w:val="center"/>
              <w:rPr>
                <w:rFonts w:hint="eastAsia" w:ascii="宋体" w:hAnsi="宋体" w:eastAsia="宋体" w:cs="宋体"/>
                <w:color w:val="000000"/>
                <w:sz w:val="21"/>
                <w:szCs w:val="21"/>
              </w:rPr>
            </w:pPr>
          </w:p>
          <w:p w14:paraId="34CDAADC">
            <w:pPr>
              <w:pStyle w:val="148"/>
              <w:jc w:val="both"/>
              <w:rPr>
                <w:rFonts w:hint="eastAsia" w:ascii="宋体" w:hAnsi="宋体" w:eastAsia="宋体" w:cs="宋体"/>
                <w:color w:val="000000"/>
                <w:sz w:val="21"/>
                <w:szCs w:val="21"/>
              </w:rPr>
            </w:pPr>
          </w:p>
          <w:p w14:paraId="3AAEA0BC">
            <w:pPr>
              <w:pStyle w:val="148"/>
              <w:jc w:val="center"/>
              <w:rPr>
                <w:rFonts w:hint="eastAsia" w:ascii="宋体" w:hAnsi="宋体" w:eastAsia="宋体" w:cs="宋体"/>
                <w:color w:val="000000"/>
                <w:sz w:val="21"/>
                <w:szCs w:val="21"/>
              </w:rPr>
            </w:pPr>
          </w:p>
          <w:p w14:paraId="30AB76BB">
            <w:pPr>
              <w:pStyle w:val="148"/>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p>
        </w:tc>
        <w:tc>
          <w:tcPr>
            <w:tcW w:w="1076"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7D53C11A">
            <w:pPr>
              <w:pStyle w:val="148"/>
              <w:jc w:val="center"/>
              <w:rPr>
                <w:rFonts w:hint="eastAsia" w:ascii="宋体" w:hAnsi="宋体" w:eastAsia="宋体" w:cs="宋体"/>
                <w:color w:val="000000"/>
                <w:sz w:val="21"/>
                <w:szCs w:val="21"/>
              </w:rPr>
            </w:pPr>
          </w:p>
          <w:p w14:paraId="5D204DF8">
            <w:pPr>
              <w:pStyle w:val="148"/>
              <w:jc w:val="both"/>
              <w:rPr>
                <w:rFonts w:hint="eastAsia" w:ascii="宋体" w:hAnsi="宋体" w:eastAsia="宋体" w:cs="宋体"/>
                <w:color w:val="000000"/>
                <w:sz w:val="21"/>
                <w:szCs w:val="21"/>
              </w:rPr>
            </w:pPr>
          </w:p>
          <w:p w14:paraId="23394242">
            <w:pPr>
              <w:pStyle w:val="148"/>
              <w:ind w:firstLine="210" w:firstLineChars="100"/>
              <w:jc w:val="both"/>
              <w:rPr>
                <w:rFonts w:hint="eastAsia" w:ascii="宋体" w:hAnsi="宋体" w:eastAsia="宋体" w:cs="宋体"/>
                <w:sz w:val="21"/>
                <w:szCs w:val="21"/>
              </w:rPr>
            </w:pPr>
            <w:r>
              <w:rPr>
                <w:rFonts w:hint="eastAsia" w:ascii="宋体" w:hAnsi="宋体" w:eastAsia="宋体" w:cs="宋体"/>
                <w:color w:val="000000"/>
                <w:sz w:val="21"/>
                <w:szCs w:val="21"/>
              </w:rPr>
              <w:t>人力</w:t>
            </w:r>
          </w:p>
          <w:p w14:paraId="4C3AEA6E">
            <w:pPr>
              <w:pStyle w:val="148"/>
              <w:ind w:firstLine="210" w:firstLineChars="100"/>
              <w:jc w:val="both"/>
              <w:rPr>
                <w:rFonts w:hint="eastAsia" w:ascii="宋体" w:hAnsi="宋体" w:eastAsia="宋体" w:cs="宋体"/>
                <w:sz w:val="21"/>
                <w:szCs w:val="21"/>
              </w:rPr>
            </w:pPr>
            <w:r>
              <w:rPr>
                <w:rFonts w:hint="eastAsia" w:ascii="宋体" w:hAnsi="宋体" w:eastAsia="宋体" w:cs="宋体"/>
                <w:color w:val="000000"/>
                <w:sz w:val="21"/>
                <w:szCs w:val="21"/>
              </w:rPr>
              <w:t>资源</w:t>
            </w:r>
          </w:p>
          <w:p w14:paraId="67E5B70A">
            <w:pPr>
              <w:pStyle w:val="148"/>
              <w:ind w:firstLine="210" w:firstLineChars="100"/>
              <w:jc w:val="both"/>
              <w:rPr>
                <w:rFonts w:hint="eastAsia" w:ascii="宋体" w:hAnsi="宋体" w:eastAsia="宋体" w:cs="宋体"/>
                <w:sz w:val="21"/>
                <w:szCs w:val="21"/>
              </w:rPr>
            </w:pPr>
            <w:r>
              <w:rPr>
                <w:rFonts w:hint="eastAsia" w:ascii="宋体" w:hAnsi="宋体" w:eastAsia="宋体" w:cs="宋体"/>
                <w:color w:val="000000"/>
                <w:sz w:val="21"/>
                <w:szCs w:val="21"/>
              </w:rPr>
              <w:t>管理</w:t>
            </w:r>
          </w:p>
          <w:p w14:paraId="29CF9511">
            <w:pPr>
              <w:pStyle w:val="148"/>
              <w:jc w:val="center"/>
              <w:rPr>
                <w:rFonts w:hint="eastAsia" w:ascii="宋体" w:hAnsi="宋体" w:eastAsia="宋体" w:cs="宋体"/>
                <w:sz w:val="21"/>
                <w:szCs w:val="21"/>
              </w:rPr>
            </w:pPr>
            <w:r>
              <w:rPr>
                <w:rFonts w:hint="eastAsia" w:ascii="宋体" w:hAnsi="宋体" w:eastAsia="宋体" w:cs="宋体"/>
                <w:b/>
                <w:color w:val="000000"/>
                <w:sz w:val="21"/>
                <w:szCs w:val="21"/>
                <w:lang w:val="en-US" w:eastAsia="zh-CN"/>
              </w:rPr>
              <w:t>（24分）</w:t>
            </w:r>
          </w:p>
        </w:tc>
        <w:tc>
          <w:tcPr>
            <w:tcW w:w="4341"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2E688E81">
            <w:pPr>
              <w:pStyle w:val="148"/>
              <w:jc w:val="left"/>
              <w:rPr>
                <w:rFonts w:hint="eastAsia" w:ascii="宋体" w:hAnsi="宋体" w:eastAsia="宋体" w:cs="宋体"/>
                <w:color w:val="000000"/>
                <w:sz w:val="21"/>
                <w:szCs w:val="21"/>
              </w:rPr>
            </w:pPr>
            <w:r>
              <w:rPr>
                <w:rFonts w:hint="eastAsia" w:ascii="宋体" w:hAnsi="宋体" w:eastAsia="宋体" w:cs="宋体"/>
                <w:color w:val="000000"/>
                <w:sz w:val="21"/>
                <w:szCs w:val="21"/>
              </w:rPr>
              <w:t>1.配备足够的人力，满足科室实际需求。人员需求满足率100%（人员空缺</w:t>
            </w:r>
            <w:r>
              <w:rPr>
                <w:rFonts w:hint="eastAsia" w:ascii="宋体" w:hAnsi="宋体" w:eastAsia="宋体" w:cs="宋体"/>
                <w:color w:val="000000"/>
                <w:sz w:val="21"/>
                <w:szCs w:val="21"/>
                <w:lang w:val="en-US" w:eastAsia="zh-CN"/>
              </w:rPr>
              <w:t>5个自然</w:t>
            </w:r>
            <w:r>
              <w:rPr>
                <w:rFonts w:hint="eastAsia" w:ascii="宋体" w:hAnsi="宋体" w:eastAsia="宋体" w:cs="宋体"/>
                <w:color w:val="000000"/>
                <w:sz w:val="21"/>
                <w:szCs w:val="21"/>
              </w:rPr>
              <w:t>日</w:t>
            </w:r>
            <w:r>
              <w:rPr>
                <w:rFonts w:hint="eastAsia" w:ascii="宋体" w:hAnsi="宋体" w:eastAsia="宋体" w:cs="宋体"/>
                <w:color w:val="000000"/>
                <w:sz w:val="21"/>
                <w:szCs w:val="21"/>
                <w:lang w:val="en-US" w:eastAsia="zh-CN"/>
              </w:rPr>
              <w:t>内</w:t>
            </w:r>
            <w:r>
              <w:rPr>
                <w:rFonts w:hint="eastAsia" w:ascii="宋体" w:hAnsi="宋体" w:eastAsia="宋体" w:cs="宋体"/>
                <w:color w:val="000000"/>
                <w:sz w:val="21"/>
                <w:szCs w:val="21"/>
              </w:rPr>
              <w:t>补充人员到岗）</w:t>
            </w:r>
          </w:p>
        </w:tc>
        <w:tc>
          <w:tcPr>
            <w:tcW w:w="1268"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53DC0A84">
            <w:pPr>
              <w:pStyle w:val="148"/>
              <w:jc w:val="center"/>
              <w:rPr>
                <w:rFonts w:hint="eastAsia" w:ascii="宋体" w:hAnsi="宋体" w:eastAsia="宋体" w:cs="宋体"/>
                <w:color w:val="auto"/>
                <w:sz w:val="21"/>
                <w:szCs w:val="21"/>
                <w:highlight w:val="none"/>
                <w:lang w:val="en-US" w:eastAsia="zh-CN"/>
              </w:rPr>
            </w:pPr>
          </w:p>
          <w:p w14:paraId="527D0C75">
            <w:pPr>
              <w:pStyle w:val="148"/>
              <w:jc w:val="center"/>
              <w:rPr>
                <w:rFonts w:hint="eastAsia" w:ascii="宋体" w:hAnsi="宋体" w:eastAsia="宋体" w:cs="宋体"/>
                <w:color w:val="auto"/>
                <w:sz w:val="21"/>
                <w:szCs w:val="21"/>
                <w:highlight w:val="none"/>
                <w:lang w:val="en-US" w:eastAsia="zh-CN"/>
              </w:rPr>
            </w:pPr>
          </w:p>
          <w:p w14:paraId="11B5DF5B">
            <w:pPr>
              <w:pStyle w:val="148"/>
              <w:jc w:val="center"/>
              <w:rPr>
                <w:rFonts w:hint="eastAsia" w:ascii="宋体" w:hAnsi="宋体" w:eastAsia="宋体" w:cs="宋体"/>
                <w:color w:val="auto"/>
                <w:sz w:val="21"/>
                <w:szCs w:val="21"/>
                <w:highlight w:val="none"/>
                <w:lang w:val="en-US" w:eastAsia="zh-CN"/>
              </w:rPr>
            </w:pPr>
          </w:p>
          <w:p w14:paraId="4B3E9290">
            <w:pPr>
              <w:pStyle w:val="148"/>
              <w:jc w:val="center"/>
              <w:rPr>
                <w:rFonts w:hint="eastAsia" w:ascii="宋体" w:hAnsi="宋体" w:eastAsia="宋体" w:cs="宋体"/>
                <w:color w:val="auto"/>
                <w:sz w:val="21"/>
                <w:szCs w:val="21"/>
                <w:highlight w:val="none"/>
                <w:lang w:val="en-US" w:eastAsia="zh-CN"/>
              </w:rPr>
            </w:pPr>
          </w:p>
          <w:p w14:paraId="0DAFD546">
            <w:pPr>
              <w:pStyle w:val="148"/>
              <w:jc w:val="both"/>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不达标扣6分/人次，扣完为止。</w:t>
            </w:r>
          </w:p>
        </w:tc>
        <w:tc>
          <w:tcPr>
            <w:tcW w:w="805"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504D83FA">
            <w:pPr>
              <w:pStyle w:val="148"/>
              <w:jc w:val="center"/>
              <w:rPr>
                <w:rFonts w:hint="eastAsia" w:ascii="宋体" w:hAnsi="宋体" w:eastAsia="宋体" w:cs="宋体"/>
                <w:sz w:val="21"/>
                <w:szCs w:val="21"/>
              </w:rPr>
            </w:pPr>
          </w:p>
        </w:tc>
        <w:tc>
          <w:tcPr>
            <w:tcW w:w="818"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203E7062">
            <w:pPr>
              <w:pStyle w:val="148"/>
              <w:jc w:val="center"/>
              <w:rPr>
                <w:rFonts w:hint="eastAsia" w:ascii="宋体" w:hAnsi="宋体" w:eastAsia="宋体" w:cs="宋体"/>
                <w:sz w:val="21"/>
                <w:szCs w:val="21"/>
              </w:rPr>
            </w:pPr>
          </w:p>
        </w:tc>
      </w:tr>
      <w:tr w14:paraId="6F3050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607561D2">
            <w:pPr>
              <w:jc w:val="cente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011D80AD">
            <w:pPr>
              <w:rPr>
                <w:rFonts w:hint="eastAsia" w:ascii="宋体" w:hAnsi="宋体" w:eastAsia="宋体" w:cs="宋体"/>
                <w:sz w:val="21"/>
                <w:szCs w:val="21"/>
              </w:rPr>
            </w:pPr>
          </w:p>
        </w:tc>
        <w:tc>
          <w:tcPr>
            <w:tcW w:w="4341" w:type="dxa"/>
            <w:tcBorders>
              <w:top w:val="nil"/>
              <w:left w:val="nil"/>
              <w:bottom w:val="single" w:color="auto" w:sz="4" w:space="0"/>
              <w:right w:val="single" w:color="000000" w:sz="4" w:space="0"/>
            </w:tcBorders>
            <w:noWrap w:val="0"/>
            <w:tcMar>
              <w:top w:w="0" w:type="dxa"/>
              <w:left w:w="30" w:type="dxa"/>
              <w:bottom w:w="0" w:type="dxa"/>
              <w:right w:w="30" w:type="dxa"/>
            </w:tcMar>
            <w:vAlign w:val="top"/>
          </w:tcPr>
          <w:p w14:paraId="539DB553">
            <w:pPr>
              <w:pStyle w:val="148"/>
              <w:numPr>
                <w:ilvl w:val="0"/>
                <w:numId w:val="0"/>
              </w:num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项目有各类人力资源应急预案，采取合理的调度操作，节假日</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突发情况</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离职、调离、请假等能</w:t>
            </w:r>
            <w:r>
              <w:rPr>
                <w:rFonts w:hint="eastAsia" w:ascii="宋体" w:hAnsi="宋体" w:eastAsia="宋体" w:cs="宋体"/>
                <w:color w:val="000000"/>
                <w:sz w:val="21"/>
                <w:szCs w:val="21"/>
              </w:rPr>
              <w:t>满足科室的实际需求。</w:t>
            </w:r>
          </w:p>
        </w:tc>
        <w:tc>
          <w:tcPr>
            <w:tcW w:w="1268"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11B92D49">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2E9C0401">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232FED9F">
            <w:pPr>
              <w:pStyle w:val="148"/>
              <w:jc w:val="center"/>
              <w:rPr>
                <w:rFonts w:hint="eastAsia" w:ascii="宋体" w:hAnsi="宋体" w:eastAsia="宋体" w:cs="宋体"/>
                <w:sz w:val="21"/>
                <w:szCs w:val="21"/>
              </w:rPr>
            </w:pPr>
          </w:p>
        </w:tc>
      </w:tr>
      <w:tr w14:paraId="0E88CB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2694978E">
            <w:pPr>
              <w:jc w:val="cente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76125730">
            <w:pPr>
              <w:rPr>
                <w:rFonts w:hint="eastAsia" w:ascii="宋体" w:hAnsi="宋体" w:eastAsia="宋体" w:cs="宋体"/>
                <w:sz w:val="21"/>
                <w:szCs w:val="21"/>
              </w:rPr>
            </w:pPr>
          </w:p>
        </w:tc>
        <w:tc>
          <w:tcPr>
            <w:tcW w:w="4341" w:type="dxa"/>
            <w:tcBorders>
              <w:top w:val="single" w:color="auto" w:sz="4" w:space="0"/>
              <w:left w:val="nil"/>
              <w:bottom w:val="single" w:color="auto" w:sz="4" w:space="0"/>
              <w:right w:val="single" w:color="000000" w:sz="4" w:space="0"/>
            </w:tcBorders>
            <w:noWrap w:val="0"/>
            <w:tcMar>
              <w:top w:w="0" w:type="dxa"/>
              <w:left w:w="30" w:type="dxa"/>
              <w:bottom w:w="0" w:type="dxa"/>
              <w:right w:w="30" w:type="dxa"/>
            </w:tcMar>
            <w:vAlign w:val="top"/>
          </w:tcPr>
          <w:p w14:paraId="07D2ADCF">
            <w:p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sz w:val="21"/>
                <w:szCs w:val="21"/>
              </w:rPr>
              <w:t>按照劳动法规范用工管理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按要求与</w:t>
            </w:r>
            <w:r>
              <w:rPr>
                <w:rFonts w:hint="eastAsia" w:ascii="宋体" w:hAnsi="宋体" w:eastAsia="宋体" w:cs="宋体"/>
                <w:sz w:val="21"/>
                <w:szCs w:val="21"/>
              </w:rPr>
              <w:t>员工签订合同</w:t>
            </w:r>
            <w:r>
              <w:rPr>
                <w:rFonts w:hint="eastAsia" w:ascii="宋体" w:hAnsi="宋体" w:eastAsia="宋体" w:cs="宋体"/>
                <w:sz w:val="21"/>
                <w:szCs w:val="21"/>
                <w:lang w:eastAsia="zh-CN"/>
              </w:rPr>
              <w:t>。</w:t>
            </w:r>
          </w:p>
        </w:tc>
        <w:tc>
          <w:tcPr>
            <w:tcW w:w="1268"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44BBB58F">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104D3A88">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4A57C7EC">
            <w:pPr>
              <w:pStyle w:val="148"/>
              <w:jc w:val="center"/>
              <w:rPr>
                <w:rFonts w:hint="eastAsia" w:ascii="宋体" w:hAnsi="宋体" w:eastAsia="宋体" w:cs="宋体"/>
                <w:sz w:val="21"/>
                <w:szCs w:val="21"/>
              </w:rPr>
            </w:pPr>
          </w:p>
        </w:tc>
      </w:tr>
      <w:tr w14:paraId="60119F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079F8214">
            <w:pPr>
              <w:jc w:val="cente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289649F8">
            <w:pPr>
              <w:rPr>
                <w:rFonts w:hint="eastAsia" w:ascii="宋体" w:hAnsi="宋体" w:eastAsia="宋体" w:cs="宋体"/>
                <w:sz w:val="21"/>
                <w:szCs w:val="21"/>
              </w:rPr>
            </w:pPr>
          </w:p>
        </w:tc>
        <w:tc>
          <w:tcPr>
            <w:tcW w:w="4341" w:type="dxa"/>
            <w:tcBorders>
              <w:top w:val="single" w:color="auto" w:sz="4" w:space="0"/>
              <w:left w:val="nil"/>
              <w:bottom w:val="single" w:color="auto" w:sz="4" w:space="0"/>
              <w:right w:val="single" w:color="000000" w:sz="4" w:space="0"/>
            </w:tcBorders>
            <w:noWrap w:val="0"/>
            <w:tcMar>
              <w:top w:w="0" w:type="dxa"/>
              <w:left w:w="30" w:type="dxa"/>
              <w:bottom w:w="0" w:type="dxa"/>
              <w:right w:w="30" w:type="dxa"/>
            </w:tcMar>
            <w:vAlign w:val="top"/>
          </w:tcPr>
          <w:p w14:paraId="4D83423F">
            <w:pPr>
              <w:pStyle w:val="148"/>
              <w:numPr>
                <w:ilvl w:val="0"/>
                <w:numId w:val="0"/>
              </w:num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4、按外包服务用工规定给予员工缴纳社保。</w:t>
            </w:r>
          </w:p>
        </w:tc>
        <w:tc>
          <w:tcPr>
            <w:tcW w:w="1268"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7A018942">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259B6622">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11F9865B">
            <w:pPr>
              <w:pStyle w:val="148"/>
              <w:jc w:val="center"/>
              <w:rPr>
                <w:rFonts w:hint="eastAsia" w:ascii="宋体" w:hAnsi="宋体" w:eastAsia="宋体" w:cs="宋体"/>
                <w:sz w:val="21"/>
                <w:szCs w:val="21"/>
              </w:rPr>
            </w:pPr>
          </w:p>
        </w:tc>
      </w:tr>
      <w:tr w14:paraId="79FE03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69" w:type="dxa"/>
            <w:vMerge w:val="restart"/>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top"/>
          </w:tcPr>
          <w:p w14:paraId="56DF9640">
            <w:pPr>
              <w:pStyle w:val="148"/>
              <w:jc w:val="center"/>
              <w:rPr>
                <w:rFonts w:hint="eastAsia" w:ascii="宋体" w:hAnsi="宋体" w:eastAsia="宋体" w:cs="宋体"/>
                <w:color w:val="000000"/>
                <w:sz w:val="21"/>
                <w:szCs w:val="21"/>
              </w:rPr>
            </w:pPr>
          </w:p>
          <w:p w14:paraId="27CC4F35">
            <w:pPr>
              <w:pStyle w:val="148"/>
              <w:jc w:val="center"/>
              <w:rPr>
                <w:rFonts w:hint="eastAsia" w:ascii="宋体" w:hAnsi="宋体" w:eastAsia="宋体" w:cs="宋体"/>
                <w:color w:val="000000"/>
                <w:sz w:val="21"/>
                <w:szCs w:val="21"/>
              </w:rPr>
            </w:pPr>
          </w:p>
          <w:p w14:paraId="2813516D">
            <w:pPr>
              <w:pStyle w:val="148"/>
              <w:jc w:val="center"/>
              <w:rPr>
                <w:rFonts w:hint="eastAsia" w:ascii="宋体" w:hAnsi="宋体" w:eastAsia="宋体" w:cs="宋体"/>
                <w:color w:val="000000"/>
                <w:sz w:val="21"/>
                <w:szCs w:val="21"/>
              </w:rPr>
            </w:pPr>
          </w:p>
          <w:p w14:paraId="176D4099">
            <w:pPr>
              <w:pStyle w:val="148"/>
              <w:jc w:val="center"/>
              <w:rPr>
                <w:rFonts w:hint="eastAsia" w:ascii="宋体" w:hAnsi="宋体" w:eastAsia="宋体" w:cs="宋体"/>
                <w:color w:val="000000"/>
                <w:sz w:val="21"/>
                <w:szCs w:val="21"/>
              </w:rPr>
            </w:pPr>
          </w:p>
          <w:p w14:paraId="5379ECCC">
            <w:pPr>
              <w:pStyle w:val="148"/>
              <w:jc w:val="center"/>
              <w:rPr>
                <w:rFonts w:hint="eastAsia" w:ascii="宋体" w:hAnsi="宋体" w:eastAsia="宋体" w:cs="宋体"/>
                <w:color w:val="000000"/>
                <w:sz w:val="21"/>
                <w:szCs w:val="21"/>
              </w:rPr>
            </w:pPr>
          </w:p>
          <w:p w14:paraId="081FC60B">
            <w:pPr>
              <w:pStyle w:val="148"/>
              <w:jc w:val="center"/>
              <w:rPr>
                <w:rFonts w:hint="eastAsia" w:ascii="宋体" w:hAnsi="宋体" w:eastAsia="宋体" w:cs="宋体"/>
                <w:color w:val="000000"/>
                <w:sz w:val="21"/>
                <w:szCs w:val="21"/>
              </w:rPr>
            </w:pPr>
          </w:p>
          <w:p w14:paraId="435AFDEB">
            <w:pPr>
              <w:pStyle w:val="148"/>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076"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374D8928">
            <w:pPr>
              <w:pStyle w:val="148"/>
              <w:jc w:val="center"/>
              <w:rPr>
                <w:rFonts w:hint="eastAsia" w:ascii="宋体" w:hAnsi="宋体" w:eastAsia="宋体" w:cs="宋体"/>
                <w:color w:val="000000"/>
                <w:sz w:val="21"/>
                <w:szCs w:val="21"/>
              </w:rPr>
            </w:pPr>
          </w:p>
          <w:p w14:paraId="2D016DE7">
            <w:pPr>
              <w:pStyle w:val="148"/>
              <w:ind w:firstLine="0" w:firstLineChars="0"/>
              <w:jc w:val="both"/>
              <w:rPr>
                <w:rFonts w:hint="eastAsia" w:ascii="宋体" w:hAnsi="宋体" w:eastAsia="宋体" w:cs="宋体"/>
                <w:color w:val="000000"/>
                <w:sz w:val="21"/>
                <w:szCs w:val="21"/>
              </w:rPr>
            </w:pPr>
          </w:p>
          <w:p w14:paraId="3D1D8137">
            <w:pPr>
              <w:pStyle w:val="148"/>
              <w:ind w:firstLine="0" w:firstLineChars="0"/>
              <w:jc w:val="center"/>
              <w:rPr>
                <w:rFonts w:hint="eastAsia" w:ascii="宋体" w:hAnsi="宋体" w:eastAsia="宋体" w:cs="宋体"/>
                <w:color w:val="000000"/>
                <w:sz w:val="21"/>
                <w:szCs w:val="21"/>
              </w:rPr>
            </w:pPr>
          </w:p>
          <w:p w14:paraId="7B4E919C">
            <w:pPr>
              <w:pStyle w:val="148"/>
              <w:ind w:firstLine="0" w:firstLineChars="0"/>
              <w:jc w:val="center"/>
              <w:rPr>
                <w:rFonts w:hint="eastAsia" w:ascii="宋体" w:hAnsi="宋体" w:eastAsia="宋体" w:cs="宋体"/>
                <w:color w:val="000000"/>
                <w:sz w:val="21"/>
                <w:szCs w:val="21"/>
              </w:rPr>
            </w:pPr>
          </w:p>
          <w:p w14:paraId="3757B90F">
            <w:pPr>
              <w:pStyle w:val="148"/>
              <w:ind w:firstLine="0" w:firstLineChars="0"/>
              <w:jc w:val="center"/>
              <w:rPr>
                <w:rFonts w:hint="eastAsia" w:ascii="宋体" w:hAnsi="宋体" w:eastAsia="宋体" w:cs="宋体"/>
                <w:sz w:val="21"/>
                <w:szCs w:val="21"/>
              </w:rPr>
            </w:pPr>
            <w:r>
              <w:rPr>
                <w:rFonts w:hint="eastAsia" w:ascii="宋体" w:hAnsi="宋体" w:eastAsia="宋体" w:cs="宋体"/>
                <w:color w:val="000000"/>
                <w:sz w:val="21"/>
                <w:szCs w:val="21"/>
              </w:rPr>
              <w:t>质量及</w:t>
            </w:r>
          </w:p>
          <w:p w14:paraId="1081C254">
            <w:pPr>
              <w:pStyle w:val="148"/>
              <w:jc w:val="center"/>
              <w:rPr>
                <w:rFonts w:hint="eastAsia" w:ascii="宋体" w:hAnsi="宋体" w:eastAsia="宋体" w:cs="宋体"/>
                <w:sz w:val="21"/>
                <w:szCs w:val="21"/>
              </w:rPr>
            </w:pPr>
            <w:r>
              <w:rPr>
                <w:rFonts w:hint="eastAsia" w:ascii="宋体" w:hAnsi="宋体" w:eastAsia="宋体" w:cs="宋体"/>
                <w:color w:val="000000"/>
                <w:sz w:val="21"/>
                <w:szCs w:val="21"/>
              </w:rPr>
              <w:t>安全</w:t>
            </w:r>
          </w:p>
          <w:p w14:paraId="45C22062">
            <w:pPr>
              <w:pStyle w:val="148"/>
              <w:jc w:val="center"/>
              <w:rPr>
                <w:rFonts w:hint="eastAsia" w:ascii="宋体" w:hAnsi="宋体" w:eastAsia="宋体" w:cs="宋体"/>
                <w:sz w:val="21"/>
                <w:szCs w:val="21"/>
              </w:rPr>
            </w:pPr>
            <w:r>
              <w:rPr>
                <w:rFonts w:hint="eastAsia" w:ascii="宋体" w:hAnsi="宋体" w:eastAsia="宋体" w:cs="宋体"/>
                <w:color w:val="000000"/>
                <w:sz w:val="21"/>
                <w:szCs w:val="21"/>
              </w:rPr>
              <w:t>管理</w:t>
            </w:r>
          </w:p>
          <w:p w14:paraId="0F74ACA8">
            <w:pPr>
              <w:pStyle w:val="148"/>
              <w:jc w:val="center"/>
              <w:rPr>
                <w:rFonts w:hint="eastAsia" w:ascii="宋体" w:hAnsi="宋体" w:eastAsia="宋体" w:cs="宋体"/>
                <w:sz w:val="21"/>
                <w:szCs w:val="21"/>
              </w:rPr>
            </w:pPr>
            <w:r>
              <w:rPr>
                <w:rFonts w:hint="eastAsia" w:ascii="宋体" w:hAnsi="宋体" w:eastAsia="宋体" w:cs="宋体"/>
                <w:b/>
                <w:color w:val="000000"/>
                <w:sz w:val="21"/>
                <w:szCs w:val="21"/>
                <w:lang w:val="en-US" w:eastAsia="zh-CN"/>
              </w:rPr>
              <w:t>（54分）</w:t>
            </w:r>
          </w:p>
          <w:p w14:paraId="61BC508D">
            <w:pPr>
              <w:pStyle w:val="148"/>
              <w:jc w:val="center"/>
              <w:rPr>
                <w:rFonts w:hint="eastAsia" w:ascii="宋体" w:hAnsi="宋体" w:eastAsia="宋体" w:cs="宋体"/>
                <w:sz w:val="21"/>
                <w:szCs w:val="21"/>
              </w:rPr>
            </w:pPr>
          </w:p>
        </w:tc>
        <w:tc>
          <w:tcPr>
            <w:tcW w:w="4341" w:type="dxa"/>
            <w:tcBorders>
              <w:top w:val="single" w:color="auto" w:sz="4" w:space="0"/>
              <w:left w:val="nil"/>
              <w:bottom w:val="single" w:color="auto" w:sz="4" w:space="0"/>
              <w:right w:val="single" w:color="000000" w:sz="4" w:space="0"/>
            </w:tcBorders>
            <w:noWrap w:val="0"/>
            <w:tcMar>
              <w:top w:w="0" w:type="dxa"/>
              <w:left w:w="30" w:type="dxa"/>
              <w:bottom w:w="0" w:type="dxa"/>
              <w:right w:w="30" w:type="dxa"/>
            </w:tcMar>
            <w:vAlign w:val="top"/>
          </w:tcPr>
          <w:p w14:paraId="223305B8">
            <w:pPr>
              <w:pStyle w:val="148"/>
              <w:numPr>
                <w:ilvl w:val="0"/>
                <w:numId w:val="0"/>
              </w:numPr>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1、服务意识高、责任心强，认真对待工作任务。</w:t>
            </w:r>
          </w:p>
        </w:tc>
        <w:tc>
          <w:tcPr>
            <w:tcW w:w="1268"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262E64DC">
            <w:pPr>
              <w:pStyle w:val="148"/>
              <w:jc w:val="both"/>
              <w:rPr>
                <w:rFonts w:hint="eastAsia" w:ascii="宋体" w:hAnsi="宋体" w:eastAsia="宋体" w:cs="宋体"/>
                <w:sz w:val="21"/>
                <w:szCs w:val="21"/>
                <w:lang w:val="en-US" w:eastAsia="zh-CN"/>
              </w:rPr>
            </w:pPr>
          </w:p>
          <w:p w14:paraId="7EFD9AEE">
            <w:pPr>
              <w:pStyle w:val="148"/>
              <w:jc w:val="both"/>
              <w:rPr>
                <w:rFonts w:hint="eastAsia" w:ascii="宋体" w:hAnsi="宋体" w:eastAsia="宋体" w:cs="宋体"/>
                <w:sz w:val="21"/>
                <w:szCs w:val="21"/>
                <w:lang w:val="en-US" w:eastAsia="zh-CN"/>
              </w:rPr>
            </w:pPr>
          </w:p>
          <w:p w14:paraId="4A26B82B">
            <w:pPr>
              <w:pStyle w:val="148"/>
              <w:jc w:val="both"/>
              <w:rPr>
                <w:rFonts w:hint="eastAsia" w:ascii="宋体" w:hAnsi="宋体" w:eastAsia="宋体" w:cs="宋体"/>
                <w:sz w:val="21"/>
                <w:szCs w:val="21"/>
                <w:lang w:val="en-US" w:eastAsia="zh-CN"/>
              </w:rPr>
            </w:pPr>
          </w:p>
          <w:p w14:paraId="5F97CAB1">
            <w:pPr>
              <w:pStyle w:val="148"/>
              <w:jc w:val="both"/>
              <w:rPr>
                <w:rFonts w:hint="eastAsia" w:ascii="宋体" w:hAnsi="宋体" w:eastAsia="宋体" w:cs="宋体"/>
                <w:sz w:val="21"/>
                <w:szCs w:val="21"/>
                <w:lang w:val="en-US" w:eastAsia="zh-CN"/>
              </w:rPr>
            </w:pPr>
          </w:p>
          <w:p w14:paraId="0A415768">
            <w:pPr>
              <w:pStyle w:val="148"/>
              <w:jc w:val="both"/>
              <w:rPr>
                <w:rFonts w:hint="eastAsia" w:ascii="宋体" w:hAnsi="宋体" w:eastAsia="宋体" w:cs="宋体"/>
                <w:sz w:val="21"/>
                <w:szCs w:val="21"/>
                <w:lang w:val="en-US" w:eastAsia="zh-CN"/>
              </w:rPr>
            </w:pPr>
          </w:p>
          <w:p w14:paraId="699E5B53">
            <w:pPr>
              <w:pStyle w:val="148"/>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不达标一项扣3分，扣完为止。</w:t>
            </w:r>
          </w:p>
        </w:tc>
        <w:tc>
          <w:tcPr>
            <w:tcW w:w="805"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2D5F15D6">
            <w:pPr>
              <w:pStyle w:val="148"/>
              <w:jc w:val="center"/>
              <w:rPr>
                <w:rFonts w:hint="eastAsia" w:ascii="宋体" w:hAnsi="宋体" w:eastAsia="宋体" w:cs="宋体"/>
                <w:color w:val="000000"/>
                <w:sz w:val="21"/>
                <w:szCs w:val="21"/>
              </w:rPr>
            </w:pPr>
          </w:p>
          <w:p w14:paraId="38B8FC90">
            <w:pPr>
              <w:pStyle w:val="148"/>
              <w:jc w:val="both"/>
              <w:rPr>
                <w:rFonts w:hint="eastAsia" w:ascii="宋体" w:hAnsi="宋体" w:eastAsia="宋体" w:cs="宋体"/>
                <w:sz w:val="21"/>
                <w:szCs w:val="21"/>
                <w:lang w:val="en-US" w:eastAsia="zh-CN"/>
              </w:rPr>
            </w:pPr>
          </w:p>
          <w:p w14:paraId="5F3A4787">
            <w:pPr>
              <w:pStyle w:val="148"/>
              <w:jc w:val="center"/>
              <w:rPr>
                <w:rFonts w:hint="eastAsia" w:ascii="宋体" w:hAnsi="宋体" w:eastAsia="宋体" w:cs="宋体"/>
                <w:sz w:val="21"/>
                <w:szCs w:val="21"/>
                <w:lang w:val="en-US" w:eastAsia="zh-CN"/>
              </w:rPr>
            </w:pPr>
          </w:p>
          <w:p w14:paraId="2FF8D9B7">
            <w:pPr>
              <w:pStyle w:val="148"/>
              <w:jc w:val="center"/>
              <w:rPr>
                <w:rFonts w:hint="eastAsia" w:ascii="宋体" w:hAnsi="宋体" w:eastAsia="宋体" w:cs="宋体"/>
                <w:sz w:val="21"/>
                <w:szCs w:val="21"/>
                <w:lang w:val="en-US" w:eastAsia="zh-CN"/>
              </w:rPr>
            </w:pPr>
          </w:p>
        </w:tc>
        <w:tc>
          <w:tcPr>
            <w:tcW w:w="818"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3E034843">
            <w:pPr>
              <w:pStyle w:val="148"/>
              <w:jc w:val="center"/>
              <w:rPr>
                <w:rFonts w:hint="eastAsia" w:ascii="宋体" w:hAnsi="宋体" w:eastAsia="宋体" w:cs="宋体"/>
                <w:sz w:val="21"/>
                <w:szCs w:val="21"/>
              </w:rPr>
            </w:pPr>
          </w:p>
        </w:tc>
      </w:tr>
      <w:tr w14:paraId="35EE8F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69" w:type="dxa"/>
            <w:vMerge w:val="continue"/>
            <w:tcBorders>
              <w:left w:val="single" w:color="000000" w:sz="4" w:space="0"/>
              <w:right w:val="single" w:color="000000" w:sz="4" w:space="0"/>
            </w:tcBorders>
            <w:noWrap w:val="0"/>
            <w:tcMar>
              <w:top w:w="0" w:type="dxa"/>
              <w:left w:w="30" w:type="dxa"/>
              <w:bottom w:w="0" w:type="dxa"/>
              <w:right w:w="30" w:type="dxa"/>
            </w:tcMar>
            <w:vAlign w:val="top"/>
          </w:tcPr>
          <w:p w14:paraId="22F123C7">
            <w:pPr>
              <w:pStyle w:val="148"/>
              <w:jc w:val="center"/>
              <w:rPr>
                <w:rFonts w:hint="eastAsia" w:ascii="宋体" w:hAnsi="宋体" w:eastAsia="宋体" w:cs="宋体"/>
                <w:color w:val="000000"/>
                <w:sz w:val="21"/>
                <w:szCs w:val="21"/>
              </w:rPr>
            </w:pPr>
          </w:p>
        </w:tc>
        <w:tc>
          <w:tcPr>
            <w:tcW w:w="1076" w:type="dxa"/>
            <w:vMerge w:val="continue"/>
            <w:tcBorders>
              <w:left w:val="nil"/>
              <w:right w:val="single" w:color="000000" w:sz="4" w:space="0"/>
            </w:tcBorders>
            <w:noWrap w:val="0"/>
            <w:tcMar>
              <w:top w:w="0" w:type="dxa"/>
              <w:left w:w="30" w:type="dxa"/>
              <w:bottom w:w="0" w:type="dxa"/>
              <w:right w:w="30" w:type="dxa"/>
            </w:tcMar>
            <w:vAlign w:val="top"/>
          </w:tcPr>
          <w:p w14:paraId="12180590">
            <w:pPr>
              <w:pStyle w:val="148"/>
              <w:jc w:val="center"/>
              <w:rPr>
                <w:rFonts w:hint="eastAsia" w:ascii="宋体" w:hAnsi="宋体" w:eastAsia="宋体" w:cs="宋体"/>
                <w:color w:val="000000"/>
                <w:sz w:val="21"/>
                <w:szCs w:val="21"/>
              </w:rPr>
            </w:pPr>
          </w:p>
        </w:tc>
        <w:tc>
          <w:tcPr>
            <w:tcW w:w="4341" w:type="dxa"/>
            <w:tcBorders>
              <w:top w:val="single" w:color="auto" w:sz="4" w:space="0"/>
              <w:left w:val="nil"/>
              <w:bottom w:val="single" w:color="auto" w:sz="4" w:space="0"/>
              <w:right w:val="single" w:color="000000" w:sz="4" w:space="0"/>
            </w:tcBorders>
            <w:noWrap w:val="0"/>
            <w:tcMar>
              <w:top w:w="0" w:type="dxa"/>
              <w:left w:w="30" w:type="dxa"/>
              <w:bottom w:w="0" w:type="dxa"/>
              <w:right w:w="30" w:type="dxa"/>
            </w:tcMar>
            <w:vAlign w:val="top"/>
          </w:tcPr>
          <w:p w14:paraId="49545414">
            <w:pPr>
              <w:pStyle w:val="148"/>
              <w:numPr>
                <w:ilvl w:val="0"/>
                <w:numId w:val="0"/>
              </w:num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2、按岗位要求熟悉医院、科室相关辅助工作知识。</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2CBC9DBD">
            <w:pPr>
              <w:pStyle w:val="148"/>
              <w:jc w:val="both"/>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0F851A69">
            <w:pPr>
              <w:pStyle w:val="148"/>
              <w:jc w:val="center"/>
              <w:rPr>
                <w:rFonts w:hint="eastAsia" w:ascii="宋体" w:hAnsi="宋体" w:eastAsia="宋体" w:cs="宋体"/>
                <w:sz w:val="21"/>
                <w:szCs w:val="21"/>
                <w:lang w:val="en-US" w:eastAsia="zh-CN"/>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688FE7C4">
            <w:pPr>
              <w:pStyle w:val="148"/>
              <w:jc w:val="center"/>
              <w:rPr>
                <w:rFonts w:hint="eastAsia" w:ascii="宋体" w:hAnsi="宋体" w:eastAsia="宋体" w:cs="宋体"/>
                <w:sz w:val="21"/>
                <w:szCs w:val="21"/>
              </w:rPr>
            </w:pPr>
          </w:p>
        </w:tc>
      </w:tr>
      <w:tr w14:paraId="3C2DD5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69" w:type="dxa"/>
            <w:vMerge w:val="continue"/>
            <w:tcBorders>
              <w:left w:val="single" w:color="000000" w:sz="4" w:space="0"/>
              <w:right w:val="single" w:color="000000" w:sz="4" w:space="0"/>
            </w:tcBorders>
            <w:noWrap w:val="0"/>
            <w:tcMar>
              <w:top w:w="0" w:type="dxa"/>
              <w:left w:w="30" w:type="dxa"/>
              <w:bottom w:w="0" w:type="dxa"/>
              <w:right w:w="30" w:type="dxa"/>
            </w:tcMar>
            <w:vAlign w:val="top"/>
          </w:tcPr>
          <w:p w14:paraId="3A3C9B1A">
            <w:pPr>
              <w:pStyle w:val="148"/>
              <w:jc w:val="center"/>
              <w:rPr>
                <w:rFonts w:hint="eastAsia" w:ascii="宋体" w:hAnsi="宋体" w:eastAsia="宋体" w:cs="宋体"/>
                <w:color w:val="000000"/>
                <w:sz w:val="21"/>
                <w:szCs w:val="21"/>
              </w:rPr>
            </w:pPr>
          </w:p>
        </w:tc>
        <w:tc>
          <w:tcPr>
            <w:tcW w:w="1076" w:type="dxa"/>
            <w:vMerge w:val="continue"/>
            <w:tcBorders>
              <w:left w:val="nil"/>
              <w:right w:val="single" w:color="000000" w:sz="4" w:space="0"/>
            </w:tcBorders>
            <w:noWrap w:val="0"/>
            <w:tcMar>
              <w:top w:w="0" w:type="dxa"/>
              <w:left w:w="30" w:type="dxa"/>
              <w:bottom w:w="0" w:type="dxa"/>
              <w:right w:w="30" w:type="dxa"/>
            </w:tcMar>
            <w:vAlign w:val="top"/>
          </w:tcPr>
          <w:p w14:paraId="4E320FFE">
            <w:pPr>
              <w:pStyle w:val="148"/>
              <w:jc w:val="center"/>
              <w:rPr>
                <w:rFonts w:hint="eastAsia" w:ascii="宋体" w:hAnsi="宋体" w:eastAsia="宋体" w:cs="宋体"/>
                <w:color w:val="000000"/>
                <w:sz w:val="21"/>
                <w:szCs w:val="21"/>
              </w:rPr>
            </w:pPr>
          </w:p>
        </w:tc>
        <w:tc>
          <w:tcPr>
            <w:tcW w:w="4341" w:type="dxa"/>
            <w:tcBorders>
              <w:top w:val="single" w:color="auto" w:sz="4" w:space="0"/>
              <w:left w:val="nil"/>
              <w:bottom w:val="single" w:color="auto" w:sz="4" w:space="0"/>
              <w:right w:val="single" w:color="000000" w:sz="4" w:space="0"/>
            </w:tcBorders>
            <w:noWrap w:val="0"/>
            <w:tcMar>
              <w:top w:w="0" w:type="dxa"/>
              <w:left w:w="30" w:type="dxa"/>
              <w:bottom w:w="0" w:type="dxa"/>
              <w:right w:w="30" w:type="dxa"/>
            </w:tcMar>
            <w:vAlign w:val="top"/>
          </w:tcPr>
          <w:p w14:paraId="3F06555B">
            <w:pPr>
              <w:pStyle w:val="148"/>
              <w:numPr>
                <w:ilvl w:val="0"/>
                <w:numId w:val="0"/>
              </w:numPr>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3、任务完成的及时性和完成性高，不出现工作延误。</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09BD3024">
            <w:pPr>
              <w:pStyle w:val="148"/>
              <w:jc w:val="both"/>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151444E7">
            <w:pPr>
              <w:pStyle w:val="148"/>
              <w:jc w:val="center"/>
              <w:rPr>
                <w:rFonts w:hint="eastAsia" w:ascii="宋体" w:hAnsi="宋体" w:eastAsia="宋体" w:cs="宋体"/>
                <w:sz w:val="21"/>
                <w:szCs w:val="21"/>
                <w:lang w:val="en-US" w:eastAsia="zh-CN"/>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350F0615">
            <w:pPr>
              <w:pStyle w:val="148"/>
              <w:jc w:val="center"/>
              <w:rPr>
                <w:rFonts w:hint="eastAsia" w:ascii="宋体" w:hAnsi="宋体" w:eastAsia="宋体" w:cs="宋体"/>
                <w:sz w:val="21"/>
                <w:szCs w:val="21"/>
              </w:rPr>
            </w:pPr>
          </w:p>
        </w:tc>
      </w:tr>
      <w:tr w14:paraId="1C9BA0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69" w:type="dxa"/>
            <w:vMerge w:val="continue"/>
            <w:tcBorders>
              <w:left w:val="single" w:color="000000" w:sz="4" w:space="0"/>
              <w:right w:val="single" w:color="000000" w:sz="4" w:space="0"/>
            </w:tcBorders>
            <w:noWrap w:val="0"/>
            <w:tcMar>
              <w:top w:w="0" w:type="dxa"/>
              <w:left w:w="30" w:type="dxa"/>
              <w:bottom w:w="0" w:type="dxa"/>
              <w:right w:w="30" w:type="dxa"/>
            </w:tcMar>
            <w:vAlign w:val="top"/>
          </w:tcPr>
          <w:p w14:paraId="77B56446">
            <w:pPr>
              <w:pStyle w:val="148"/>
              <w:jc w:val="center"/>
              <w:rPr>
                <w:rFonts w:hint="eastAsia" w:ascii="宋体" w:hAnsi="宋体" w:eastAsia="宋体" w:cs="宋体"/>
                <w:color w:val="000000"/>
                <w:sz w:val="21"/>
                <w:szCs w:val="21"/>
              </w:rPr>
            </w:pPr>
          </w:p>
        </w:tc>
        <w:tc>
          <w:tcPr>
            <w:tcW w:w="1076" w:type="dxa"/>
            <w:vMerge w:val="continue"/>
            <w:tcBorders>
              <w:left w:val="nil"/>
              <w:right w:val="single" w:color="000000" w:sz="4" w:space="0"/>
            </w:tcBorders>
            <w:noWrap w:val="0"/>
            <w:tcMar>
              <w:top w:w="0" w:type="dxa"/>
              <w:left w:w="30" w:type="dxa"/>
              <w:bottom w:w="0" w:type="dxa"/>
              <w:right w:w="30" w:type="dxa"/>
            </w:tcMar>
            <w:vAlign w:val="top"/>
          </w:tcPr>
          <w:p w14:paraId="3018F7E8">
            <w:pPr>
              <w:pStyle w:val="148"/>
              <w:jc w:val="center"/>
              <w:rPr>
                <w:rFonts w:hint="eastAsia" w:ascii="宋体" w:hAnsi="宋体" w:eastAsia="宋体" w:cs="宋体"/>
                <w:color w:val="000000"/>
                <w:sz w:val="21"/>
                <w:szCs w:val="21"/>
              </w:rPr>
            </w:pPr>
          </w:p>
        </w:tc>
        <w:tc>
          <w:tcPr>
            <w:tcW w:w="4341"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26D4BB55">
            <w:pPr>
              <w:pStyle w:val="148"/>
              <w:numPr>
                <w:ilvl w:val="0"/>
                <w:numId w:val="0"/>
              </w:num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4、任务完成的准确性。</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7777EA33">
            <w:pPr>
              <w:pStyle w:val="148"/>
              <w:jc w:val="both"/>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7A56EB25">
            <w:pPr>
              <w:pStyle w:val="148"/>
              <w:jc w:val="center"/>
              <w:rPr>
                <w:rFonts w:hint="eastAsia" w:ascii="宋体" w:hAnsi="宋体" w:eastAsia="宋体" w:cs="宋体"/>
                <w:sz w:val="21"/>
                <w:szCs w:val="21"/>
                <w:lang w:val="en-US" w:eastAsia="zh-CN"/>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0F3667F0">
            <w:pPr>
              <w:pStyle w:val="148"/>
              <w:jc w:val="center"/>
              <w:rPr>
                <w:rFonts w:hint="eastAsia" w:ascii="宋体" w:hAnsi="宋体" w:eastAsia="宋体" w:cs="宋体"/>
                <w:sz w:val="21"/>
                <w:szCs w:val="21"/>
              </w:rPr>
            </w:pPr>
          </w:p>
        </w:tc>
      </w:tr>
      <w:tr w14:paraId="70E499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continue"/>
            <w:tcBorders>
              <w:top w:val="nil"/>
              <w:left w:val="single" w:color="000000" w:sz="4" w:space="0"/>
              <w:bottom w:val="single" w:color="000000" w:sz="4" w:space="0"/>
              <w:right w:val="single" w:color="000000" w:sz="4" w:space="0"/>
            </w:tcBorders>
            <w:noWrap w:val="0"/>
            <w:vAlign w:val="top"/>
          </w:tcPr>
          <w:p w14:paraId="3DD1CFCA">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6173037D">
            <w:pPr>
              <w:rPr>
                <w:rFonts w:hint="eastAsia" w:ascii="宋体" w:hAnsi="宋体" w:eastAsia="宋体" w:cs="宋体"/>
                <w:sz w:val="21"/>
                <w:szCs w:val="21"/>
              </w:rPr>
            </w:pPr>
          </w:p>
        </w:tc>
        <w:tc>
          <w:tcPr>
            <w:tcW w:w="4341" w:type="dxa"/>
            <w:tcBorders>
              <w:top w:val="nil"/>
              <w:left w:val="nil"/>
              <w:bottom w:val="single" w:color="000000" w:sz="4" w:space="0"/>
              <w:right w:val="single" w:color="000000" w:sz="4" w:space="0"/>
            </w:tcBorders>
            <w:noWrap w:val="0"/>
            <w:tcMar>
              <w:top w:w="0" w:type="dxa"/>
              <w:left w:w="30" w:type="dxa"/>
              <w:bottom w:w="0" w:type="dxa"/>
              <w:right w:w="30" w:type="dxa"/>
            </w:tcMar>
            <w:vAlign w:val="top"/>
          </w:tcPr>
          <w:p w14:paraId="36D8FED9">
            <w:pPr>
              <w:pStyle w:val="148"/>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5、工作协调性高，能很好配合医护人员及其他部门工作对接。</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2862DF93">
            <w:pPr>
              <w:pStyle w:val="148"/>
              <w:jc w:val="center"/>
              <w:rPr>
                <w:rFonts w:hint="eastAsia" w:ascii="宋体" w:hAnsi="宋体" w:eastAsia="宋体" w:cs="宋体"/>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544173AB">
            <w:pPr>
              <w:pStyle w:val="148"/>
              <w:jc w:val="both"/>
              <w:rPr>
                <w:rFonts w:hint="eastAsia" w:ascii="宋体" w:hAnsi="宋体" w:eastAsia="宋体" w:cs="宋体"/>
                <w:sz w:val="21"/>
                <w:szCs w:val="21"/>
                <w:lang w:val="en-US" w:eastAsia="zh-CN"/>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2E3C7407">
            <w:pPr>
              <w:pStyle w:val="148"/>
              <w:jc w:val="center"/>
              <w:rPr>
                <w:rFonts w:hint="eastAsia" w:ascii="宋体" w:hAnsi="宋体" w:eastAsia="宋体" w:cs="宋体"/>
                <w:sz w:val="21"/>
                <w:szCs w:val="21"/>
              </w:rPr>
            </w:pPr>
          </w:p>
        </w:tc>
      </w:tr>
      <w:tr w14:paraId="689D18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0ABAC2B2">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42DCB7EA">
            <w:pPr>
              <w:rPr>
                <w:rFonts w:hint="eastAsia" w:ascii="宋体" w:hAnsi="宋体" w:eastAsia="宋体" w:cs="宋体"/>
                <w:sz w:val="21"/>
                <w:szCs w:val="21"/>
              </w:rPr>
            </w:pPr>
          </w:p>
        </w:tc>
        <w:tc>
          <w:tcPr>
            <w:tcW w:w="4341" w:type="dxa"/>
            <w:tcBorders>
              <w:top w:val="nil"/>
              <w:left w:val="nil"/>
              <w:bottom w:val="single" w:color="auto" w:sz="4" w:space="0"/>
              <w:right w:val="single" w:color="000000" w:sz="4" w:space="0"/>
            </w:tcBorders>
            <w:noWrap w:val="0"/>
            <w:tcMar>
              <w:top w:w="0" w:type="dxa"/>
              <w:left w:w="30" w:type="dxa"/>
              <w:bottom w:w="0" w:type="dxa"/>
              <w:right w:w="30" w:type="dxa"/>
            </w:tcMar>
            <w:vAlign w:val="top"/>
          </w:tcPr>
          <w:p w14:paraId="4AE8CFC8">
            <w:pPr>
              <w:pStyle w:val="148"/>
              <w:jc w:val="left"/>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CN"/>
              </w:rPr>
              <w:t>6、清洁、清洗仪器、器械、教具等做好保护及保管，防止损伤、丢失。</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7D5B4C86">
            <w:pPr>
              <w:pStyle w:val="148"/>
              <w:jc w:val="center"/>
              <w:rPr>
                <w:rFonts w:hint="eastAsia" w:ascii="宋体" w:hAnsi="宋体" w:eastAsia="宋体" w:cs="宋体"/>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6DDCAF20">
            <w:pPr>
              <w:pStyle w:val="148"/>
              <w:jc w:val="center"/>
              <w:rPr>
                <w:rFonts w:hint="eastAsia" w:ascii="宋体" w:hAnsi="宋体" w:eastAsia="宋体" w:cs="宋体"/>
                <w:sz w:val="21"/>
                <w:szCs w:val="21"/>
                <w:lang w:val="en-US" w:eastAsia="zh-CN"/>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2A6C536D">
            <w:pPr>
              <w:pStyle w:val="148"/>
              <w:jc w:val="center"/>
              <w:rPr>
                <w:rFonts w:hint="eastAsia" w:ascii="宋体" w:hAnsi="宋体" w:eastAsia="宋体" w:cs="宋体"/>
                <w:sz w:val="21"/>
                <w:szCs w:val="21"/>
              </w:rPr>
            </w:pPr>
          </w:p>
        </w:tc>
      </w:tr>
      <w:tr w14:paraId="4E4E0B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7893943D">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57F29639">
            <w:pPr>
              <w:rPr>
                <w:rFonts w:hint="eastAsia" w:ascii="宋体" w:hAnsi="宋体" w:eastAsia="宋体" w:cs="宋体"/>
                <w:sz w:val="21"/>
                <w:szCs w:val="21"/>
              </w:rPr>
            </w:pPr>
          </w:p>
        </w:tc>
        <w:tc>
          <w:tcPr>
            <w:tcW w:w="4341"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6FC56BA8">
            <w:pPr>
              <w:pStyle w:val="14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项目</w:t>
            </w:r>
            <w:r>
              <w:rPr>
                <w:rFonts w:hint="eastAsia" w:ascii="宋体" w:hAnsi="宋体" w:eastAsia="宋体" w:cs="宋体"/>
                <w:color w:val="000000"/>
                <w:sz w:val="21"/>
                <w:szCs w:val="21"/>
              </w:rPr>
              <w:t>主管负责拟派人员的排班表，不定期抽查。</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631547D1">
            <w:pPr>
              <w:pStyle w:val="148"/>
              <w:jc w:val="center"/>
              <w:rPr>
                <w:rFonts w:hint="eastAsia" w:ascii="宋体" w:hAnsi="宋体" w:eastAsia="宋体" w:cs="宋体"/>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1619FD40">
            <w:pPr>
              <w:pStyle w:val="148"/>
              <w:jc w:val="center"/>
              <w:rPr>
                <w:rFonts w:hint="eastAsia" w:ascii="宋体" w:hAnsi="宋体" w:eastAsia="宋体" w:cs="宋体"/>
                <w:sz w:val="21"/>
                <w:szCs w:val="21"/>
                <w:lang w:val="en-US" w:eastAsia="zh-CN"/>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13EFEBD4">
            <w:pPr>
              <w:pStyle w:val="148"/>
              <w:jc w:val="center"/>
              <w:rPr>
                <w:rFonts w:hint="eastAsia" w:ascii="宋体" w:hAnsi="宋体" w:eastAsia="宋体" w:cs="宋体"/>
                <w:sz w:val="21"/>
                <w:szCs w:val="21"/>
              </w:rPr>
            </w:pPr>
          </w:p>
        </w:tc>
      </w:tr>
      <w:tr w14:paraId="0A5156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continue"/>
            <w:tcBorders>
              <w:top w:val="nil"/>
              <w:left w:val="single" w:color="000000" w:sz="4" w:space="0"/>
              <w:bottom w:val="single" w:color="000000" w:sz="4" w:space="0"/>
              <w:right w:val="single" w:color="000000" w:sz="4" w:space="0"/>
            </w:tcBorders>
            <w:noWrap w:val="0"/>
            <w:vAlign w:val="top"/>
          </w:tcPr>
          <w:p w14:paraId="4BC02E29">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77F4CE88">
            <w:pPr>
              <w:rPr>
                <w:rFonts w:hint="eastAsia" w:ascii="宋体" w:hAnsi="宋体" w:eastAsia="宋体" w:cs="宋体"/>
                <w:sz w:val="21"/>
                <w:szCs w:val="21"/>
              </w:rPr>
            </w:pPr>
          </w:p>
        </w:tc>
        <w:tc>
          <w:tcPr>
            <w:tcW w:w="4341" w:type="dxa"/>
            <w:tcBorders>
              <w:top w:val="nil"/>
              <w:left w:val="nil"/>
              <w:bottom w:val="single" w:color="000000" w:sz="4" w:space="0"/>
              <w:right w:val="single" w:color="000000" w:sz="4" w:space="0"/>
            </w:tcBorders>
            <w:noWrap w:val="0"/>
            <w:tcMar>
              <w:top w:w="0" w:type="dxa"/>
              <w:left w:w="30" w:type="dxa"/>
              <w:bottom w:w="0" w:type="dxa"/>
              <w:right w:w="30" w:type="dxa"/>
            </w:tcMar>
            <w:vAlign w:val="top"/>
          </w:tcPr>
          <w:p w14:paraId="6775FC5B">
            <w:pPr>
              <w:pStyle w:val="148"/>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主管每</w:t>
            </w:r>
            <w:r>
              <w:rPr>
                <w:rFonts w:hint="eastAsia" w:ascii="宋体" w:hAnsi="宋体" w:eastAsia="宋体" w:cs="宋体"/>
                <w:color w:val="000000"/>
                <w:sz w:val="21"/>
                <w:szCs w:val="21"/>
                <w:lang w:val="en-US" w:eastAsia="zh-CN"/>
              </w:rPr>
              <w:t>月</w:t>
            </w:r>
            <w:r>
              <w:rPr>
                <w:rFonts w:hint="eastAsia" w:ascii="宋体" w:hAnsi="宋体" w:eastAsia="宋体" w:cs="宋体"/>
                <w:color w:val="000000"/>
                <w:sz w:val="21"/>
                <w:szCs w:val="21"/>
              </w:rPr>
              <w:t>与医院项目联系人进行沟通，收集意见，并制订改进措施。</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0907C81B">
            <w:pPr>
              <w:pStyle w:val="148"/>
              <w:jc w:val="center"/>
              <w:rPr>
                <w:rFonts w:hint="eastAsia" w:ascii="宋体" w:hAnsi="宋体" w:eastAsia="宋体" w:cs="宋体"/>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1A50FD2A">
            <w:pPr>
              <w:pStyle w:val="148"/>
              <w:jc w:val="center"/>
              <w:rPr>
                <w:rFonts w:hint="eastAsia" w:ascii="宋体" w:hAnsi="宋体" w:eastAsia="宋体" w:cs="宋体"/>
                <w:sz w:val="21"/>
                <w:szCs w:val="21"/>
                <w:lang w:val="en-US" w:eastAsia="zh-CN"/>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0F392F01">
            <w:pPr>
              <w:pStyle w:val="148"/>
              <w:jc w:val="center"/>
              <w:rPr>
                <w:rFonts w:hint="eastAsia" w:ascii="宋体" w:hAnsi="宋体" w:eastAsia="宋体" w:cs="宋体"/>
                <w:sz w:val="21"/>
                <w:szCs w:val="21"/>
              </w:rPr>
            </w:pPr>
          </w:p>
        </w:tc>
      </w:tr>
      <w:tr w14:paraId="1AE4E6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53A8E28E">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179E7AD3">
            <w:pPr>
              <w:pStyle w:val="148"/>
              <w:jc w:val="center"/>
              <w:rPr>
                <w:rFonts w:hint="eastAsia" w:ascii="宋体" w:hAnsi="宋体" w:eastAsia="宋体" w:cs="宋体"/>
                <w:sz w:val="21"/>
                <w:szCs w:val="21"/>
              </w:rPr>
            </w:pPr>
          </w:p>
        </w:tc>
        <w:tc>
          <w:tcPr>
            <w:tcW w:w="4341" w:type="dxa"/>
            <w:tcBorders>
              <w:top w:val="nil"/>
              <w:left w:val="nil"/>
              <w:bottom w:val="single" w:color="000000" w:sz="4" w:space="0"/>
              <w:right w:val="single" w:color="000000" w:sz="4" w:space="0"/>
            </w:tcBorders>
            <w:noWrap w:val="0"/>
            <w:tcMar>
              <w:top w:w="0" w:type="dxa"/>
              <w:left w:w="30" w:type="dxa"/>
              <w:bottom w:w="0" w:type="dxa"/>
              <w:right w:w="30" w:type="dxa"/>
            </w:tcMar>
            <w:vAlign w:val="top"/>
          </w:tcPr>
          <w:p w14:paraId="1DE3C92F">
            <w:pPr>
              <w:pStyle w:val="148"/>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员工无重大安全事故发生。</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58C56C37">
            <w:pPr>
              <w:ind w:firstLine="0"/>
              <w:jc w:val="left"/>
              <w:rPr>
                <w:rFonts w:hint="eastAsia" w:ascii="宋体" w:hAnsi="宋体" w:eastAsia="宋体" w:cs="宋体"/>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11A078E0">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60E1EC25">
            <w:pPr>
              <w:pStyle w:val="148"/>
              <w:jc w:val="center"/>
              <w:rPr>
                <w:rFonts w:hint="eastAsia" w:ascii="宋体" w:hAnsi="宋体" w:eastAsia="宋体" w:cs="宋体"/>
                <w:sz w:val="21"/>
                <w:szCs w:val="21"/>
              </w:rPr>
            </w:pPr>
          </w:p>
        </w:tc>
      </w:tr>
      <w:tr w14:paraId="204812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42F7E622">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7B1F5409">
            <w:pPr>
              <w:rPr>
                <w:rFonts w:hint="eastAsia" w:ascii="宋体" w:hAnsi="宋体" w:eastAsia="宋体" w:cs="宋体"/>
                <w:sz w:val="21"/>
                <w:szCs w:val="21"/>
              </w:rPr>
            </w:pPr>
          </w:p>
        </w:tc>
        <w:tc>
          <w:tcPr>
            <w:tcW w:w="4341" w:type="dxa"/>
            <w:tcBorders>
              <w:top w:val="nil"/>
              <w:left w:val="nil"/>
              <w:bottom w:val="single" w:color="auto" w:sz="4" w:space="0"/>
              <w:right w:val="single" w:color="000000" w:sz="4" w:space="0"/>
            </w:tcBorders>
            <w:noWrap w:val="0"/>
            <w:tcMar>
              <w:top w:w="0" w:type="dxa"/>
              <w:left w:w="30" w:type="dxa"/>
              <w:bottom w:w="0" w:type="dxa"/>
              <w:right w:w="30" w:type="dxa"/>
            </w:tcMar>
            <w:vAlign w:val="top"/>
          </w:tcPr>
          <w:p w14:paraId="6FA474DA">
            <w:pPr>
              <w:pStyle w:val="148"/>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员工无发生上级部门投诉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各部门有效投诉。</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3961B62A">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46A5F80E">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25D85085">
            <w:pPr>
              <w:pStyle w:val="148"/>
              <w:jc w:val="center"/>
              <w:rPr>
                <w:rFonts w:hint="eastAsia" w:ascii="宋体" w:hAnsi="宋体" w:eastAsia="宋体" w:cs="宋体"/>
                <w:sz w:val="21"/>
                <w:szCs w:val="21"/>
              </w:rPr>
            </w:pPr>
          </w:p>
        </w:tc>
      </w:tr>
      <w:tr w14:paraId="28CC04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32A2D128">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613B4854">
            <w:pPr>
              <w:rPr>
                <w:rFonts w:hint="eastAsia" w:ascii="宋体" w:hAnsi="宋体" w:eastAsia="宋体" w:cs="宋体"/>
                <w:sz w:val="21"/>
                <w:szCs w:val="21"/>
              </w:rPr>
            </w:pPr>
          </w:p>
        </w:tc>
        <w:tc>
          <w:tcPr>
            <w:tcW w:w="4341" w:type="dxa"/>
            <w:tcBorders>
              <w:top w:val="single" w:color="auto" w:sz="4" w:space="0"/>
              <w:left w:val="nil"/>
              <w:bottom w:val="single" w:color="auto" w:sz="4" w:space="0"/>
              <w:right w:val="single" w:color="000000" w:sz="4" w:space="0"/>
            </w:tcBorders>
            <w:noWrap w:val="0"/>
            <w:tcMar>
              <w:top w:w="0" w:type="dxa"/>
              <w:left w:w="30" w:type="dxa"/>
              <w:bottom w:w="0" w:type="dxa"/>
              <w:right w:w="30" w:type="dxa"/>
            </w:tcMar>
            <w:vAlign w:val="top"/>
          </w:tcPr>
          <w:p w14:paraId="19F434F0">
            <w:pPr>
              <w:pStyle w:val="14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11、发生投诉</w:t>
            </w:r>
            <w:r>
              <w:rPr>
                <w:rFonts w:hint="eastAsia" w:ascii="宋体" w:hAnsi="宋体" w:eastAsia="宋体" w:cs="宋体"/>
                <w:color w:val="000000"/>
                <w:sz w:val="21"/>
                <w:szCs w:val="21"/>
              </w:rPr>
              <w:t>，回复率100%；每一例投诉的情况及</w:t>
            </w:r>
            <w:r>
              <w:rPr>
                <w:rFonts w:hint="eastAsia" w:ascii="宋体" w:hAnsi="宋体" w:eastAsia="宋体" w:cs="宋体"/>
                <w:color w:val="000000"/>
                <w:sz w:val="21"/>
                <w:szCs w:val="21"/>
                <w:lang w:val="en-US" w:eastAsia="zh-CN"/>
              </w:rPr>
              <w:t>处置</w:t>
            </w:r>
            <w:r>
              <w:rPr>
                <w:rFonts w:hint="eastAsia" w:ascii="宋体" w:hAnsi="宋体" w:eastAsia="宋体" w:cs="宋体"/>
                <w:color w:val="000000"/>
                <w:sz w:val="21"/>
                <w:szCs w:val="21"/>
              </w:rPr>
              <w:t>均有记录备案</w:t>
            </w:r>
            <w:r>
              <w:rPr>
                <w:rFonts w:hint="eastAsia" w:ascii="宋体" w:hAnsi="宋体" w:eastAsia="宋体" w:cs="宋体"/>
                <w:color w:val="000000"/>
                <w:sz w:val="21"/>
                <w:szCs w:val="21"/>
                <w:lang w:val="en-US" w:eastAsia="zh-CN"/>
              </w:rPr>
              <w:t>并反馈医院项目联系人。</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7DC9B79A">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757E14D7">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453032A7">
            <w:pPr>
              <w:pStyle w:val="148"/>
              <w:jc w:val="center"/>
              <w:rPr>
                <w:rFonts w:hint="eastAsia" w:ascii="宋体" w:hAnsi="宋体" w:eastAsia="宋体" w:cs="宋体"/>
                <w:sz w:val="21"/>
                <w:szCs w:val="21"/>
              </w:rPr>
            </w:pPr>
          </w:p>
        </w:tc>
      </w:tr>
      <w:tr w14:paraId="52FCB7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continue"/>
            <w:tcBorders>
              <w:top w:val="nil"/>
              <w:left w:val="single" w:color="000000" w:sz="4" w:space="0"/>
              <w:bottom w:val="single" w:color="000000" w:sz="4" w:space="0"/>
              <w:right w:val="single" w:color="000000" w:sz="4" w:space="0"/>
            </w:tcBorders>
            <w:noWrap w:val="0"/>
            <w:vAlign w:val="top"/>
          </w:tcPr>
          <w:p w14:paraId="2FCDCA9C">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5D8FA42C">
            <w:pPr>
              <w:rPr>
                <w:rFonts w:hint="eastAsia" w:ascii="宋体" w:hAnsi="宋体" w:eastAsia="宋体" w:cs="宋体"/>
                <w:sz w:val="21"/>
                <w:szCs w:val="21"/>
              </w:rPr>
            </w:pPr>
          </w:p>
        </w:tc>
        <w:tc>
          <w:tcPr>
            <w:tcW w:w="4341"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43381F15">
            <w:pPr>
              <w:pStyle w:val="148"/>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员工无参与任何超职责范围的治疗性、技术性的工作、倒卖生活用品等。</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7F42A78C">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27391B68">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261E88B0">
            <w:pPr>
              <w:pStyle w:val="148"/>
              <w:jc w:val="center"/>
              <w:rPr>
                <w:rFonts w:hint="eastAsia" w:ascii="宋体" w:hAnsi="宋体" w:eastAsia="宋体" w:cs="宋体"/>
                <w:sz w:val="21"/>
                <w:szCs w:val="21"/>
              </w:rPr>
            </w:pPr>
          </w:p>
        </w:tc>
      </w:tr>
      <w:tr w14:paraId="572D75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continue"/>
            <w:tcBorders>
              <w:top w:val="nil"/>
              <w:left w:val="single" w:color="000000" w:sz="4" w:space="0"/>
              <w:bottom w:val="single" w:color="000000" w:sz="4" w:space="0"/>
              <w:right w:val="single" w:color="000000" w:sz="4" w:space="0"/>
            </w:tcBorders>
            <w:noWrap w:val="0"/>
            <w:vAlign w:val="top"/>
          </w:tcPr>
          <w:p w14:paraId="79DE1AA6">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6714249C">
            <w:pPr>
              <w:rPr>
                <w:rFonts w:hint="eastAsia" w:ascii="宋体" w:hAnsi="宋体" w:eastAsia="宋体" w:cs="宋体"/>
                <w:sz w:val="21"/>
                <w:szCs w:val="21"/>
              </w:rPr>
            </w:pPr>
          </w:p>
        </w:tc>
        <w:tc>
          <w:tcPr>
            <w:tcW w:w="4341" w:type="dxa"/>
            <w:tcBorders>
              <w:top w:val="nil"/>
              <w:left w:val="nil"/>
              <w:bottom w:val="single" w:color="000000" w:sz="4" w:space="0"/>
              <w:right w:val="single" w:color="000000" w:sz="4" w:space="0"/>
            </w:tcBorders>
            <w:noWrap w:val="0"/>
            <w:tcMar>
              <w:top w:w="0" w:type="dxa"/>
              <w:left w:w="30" w:type="dxa"/>
              <w:bottom w:w="0" w:type="dxa"/>
              <w:right w:w="30" w:type="dxa"/>
            </w:tcMar>
            <w:vAlign w:val="top"/>
          </w:tcPr>
          <w:p w14:paraId="26CD2814">
            <w:pPr>
              <w:pStyle w:val="148"/>
              <w:jc w:val="left"/>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13、按工作要求穿戴个人防护装备。</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15C32430">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1948C08A">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3EC685A4">
            <w:pPr>
              <w:pStyle w:val="148"/>
              <w:jc w:val="center"/>
              <w:rPr>
                <w:rFonts w:hint="eastAsia" w:ascii="宋体" w:hAnsi="宋体" w:eastAsia="宋体" w:cs="宋体"/>
                <w:sz w:val="21"/>
                <w:szCs w:val="21"/>
              </w:rPr>
            </w:pPr>
          </w:p>
        </w:tc>
      </w:tr>
      <w:tr w14:paraId="53E6A1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1822E4A3">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37888D00">
            <w:pPr>
              <w:pStyle w:val="148"/>
              <w:jc w:val="center"/>
              <w:rPr>
                <w:rFonts w:hint="eastAsia" w:ascii="宋体" w:hAnsi="宋体" w:eastAsia="宋体" w:cs="宋体"/>
                <w:sz w:val="21"/>
                <w:szCs w:val="21"/>
              </w:rPr>
            </w:pPr>
          </w:p>
        </w:tc>
        <w:tc>
          <w:tcPr>
            <w:tcW w:w="4341" w:type="dxa"/>
            <w:tcBorders>
              <w:top w:val="nil"/>
              <w:left w:val="nil"/>
              <w:bottom w:val="single" w:color="auto" w:sz="4" w:space="0"/>
              <w:right w:val="single" w:color="000000" w:sz="4" w:space="0"/>
            </w:tcBorders>
            <w:noWrap w:val="0"/>
            <w:tcMar>
              <w:top w:w="0" w:type="dxa"/>
              <w:left w:w="30" w:type="dxa"/>
              <w:bottom w:w="0" w:type="dxa"/>
              <w:right w:w="30" w:type="dxa"/>
            </w:tcMar>
            <w:vAlign w:val="top"/>
          </w:tcPr>
          <w:p w14:paraId="455510C0">
            <w:pPr>
              <w:pStyle w:val="148"/>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14、医院满意度调查合格。</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0284FAA0">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7213D863">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4B86428A">
            <w:pPr>
              <w:pStyle w:val="148"/>
              <w:jc w:val="center"/>
              <w:rPr>
                <w:rFonts w:hint="eastAsia" w:ascii="宋体" w:hAnsi="宋体" w:eastAsia="宋体" w:cs="宋体"/>
                <w:sz w:val="21"/>
                <w:szCs w:val="21"/>
              </w:rPr>
            </w:pPr>
          </w:p>
        </w:tc>
      </w:tr>
      <w:tr w14:paraId="0CF7ED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31F46EFC">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124F1268">
            <w:pPr>
              <w:pStyle w:val="148"/>
              <w:jc w:val="center"/>
              <w:rPr>
                <w:rFonts w:hint="eastAsia" w:ascii="宋体" w:hAnsi="宋体" w:eastAsia="宋体" w:cs="宋体"/>
                <w:sz w:val="21"/>
                <w:szCs w:val="21"/>
              </w:rPr>
            </w:pPr>
          </w:p>
        </w:tc>
        <w:tc>
          <w:tcPr>
            <w:tcW w:w="4341"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4FEE170D">
            <w:pPr>
              <w:pStyle w:val="14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发生突发事件时，能及时报告院方提供处理方案并积极落实。</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42F650B8">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65D7D840">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6616062E">
            <w:pPr>
              <w:pStyle w:val="148"/>
              <w:jc w:val="center"/>
              <w:rPr>
                <w:rFonts w:hint="eastAsia" w:ascii="宋体" w:hAnsi="宋体" w:eastAsia="宋体" w:cs="宋体"/>
                <w:sz w:val="21"/>
                <w:szCs w:val="21"/>
              </w:rPr>
            </w:pPr>
          </w:p>
        </w:tc>
      </w:tr>
      <w:tr w14:paraId="1E6EFC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277723F8">
            <w:pPr>
              <w:rPr>
                <w:rFonts w:hint="eastAsia" w:ascii="宋体" w:hAnsi="宋体" w:eastAsia="宋体" w:cs="宋体"/>
                <w:sz w:val="21"/>
                <w:szCs w:val="21"/>
              </w:rPr>
            </w:pPr>
          </w:p>
        </w:tc>
        <w:tc>
          <w:tcPr>
            <w:tcW w:w="1076" w:type="dxa"/>
            <w:vMerge w:val="continue"/>
            <w:tcBorders>
              <w:left w:val="nil"/>
              <w:bottom w:val="single" w:color="000000" w:sz="4" w:space="0"/>
              <w:right w:val="single" w:color="000000" w:sz="4" w:space="0"/>
            </w:tcBorders>
            <w:noWrap w:val="0"/>
            <w:vAlign w:val="top"/>
          </w:tcPr>
          <w:p w14:paraId="179DC98C">
            <w:pPr>
              <w:rPr>
                <w:rFonts w:hint="eastAsia" w:ascii="宋体" w:hAnsi="宋体" w:eastAsia="宋体" w:cs="宋体"/>
                <w:sz w:val="21"/>
                <w:szCs w:val="21"/>
              </w:rPr>
            </w:pPr>
          </w:p>
        </w:tc>
        <w:tc>
          <w:tcPr>
            <w:tcW w:w="4341" w:type="dxa"/>
            <w:tcBorders>
              <w:top w:val="nil"/>
              <w:left w:val="nil"/>
              <w:bottom w:val="single" w:color="auto" w:sz="4" w:space="0"/>
              <w:right w:val="single" w:color="000000" w:sz="4" w:space="0"/>
            </w:tcBorders>
            <w:noWrap w:val="0"/>
            <w:tcMar>
              <w:top w:w="0" w:type="dxa"/>
              <w:left w:w="30" w:type="dxa"/>
              <w:bottom w:w="0" w:type="dxa"/>
              <w:right w:w="30" w:type="dxa"/>
            </w:tcMar>
            <w:vAlign w:val="top"/>
          </w:tcPr>
          <w:p w14:paraId="7BE26AB2">
            <w:pPr>
              <w:pStyle w:val="148"/>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16、</w:t>
            </w:r>
            <w:r>
              <w:rPr>
                <w:rFonts w:hint="eastAsia" w:ascii="宋体" w:hAnsi="宋体" w:eastAsia="宋体" w:cs="宋体"/>
                <w:color w:val="000000"/>
                <w:sz w:val="21"/>
                <w:szCs w:val="21"/>
              </w:rPr>
              <w:t>每</w:t>
            </w:r>
            <w:r>
              <w:rPr>
                <w:rFonts w:hint="eastAsia" w:ascii="宋体" w:hAnsi="宋体" w:eastAsia="宋体" w:cs="宋体"/>
                <w:color w:val="000000"/>
                <w:sz w:val="21"/>
                <w:szCs w:val="21"/>
                <w:lang w:val="en-US" w:eastAsia="zh-CN"/>
              </w:rPr>
              <w:t>月</w:t>
            </w:r>
            <w:r>
              <w:rPr>
                <w:rFonts w:hint="eastAsia" w:ascii="宋体" w:hAnsi="宋体" w:eastAsia="宋体" w:cs="宋体"/>
                <w:color w:val="000000"/>
                <w:sz w:val="21"/>
                <w:szCs w:val="21"/>
              </w:rPr>
              <w:t>向院方书面反馈用人科室对拟派人员</w:t>
            </w:r>
            <w:r>
              <w:rPr>
                <w:rFonts w:hint="eastAsia" w:ascii="宋体" w:hAnsi="宋体" w:eastAsia="宋体" w:cs="宋体"/>
                <w:color w:val="000000"/>
                <w:sz w:val="21"/>
                <w:szCs w:val="21"/>
                <w:lang w:val="en-US" w:eastAsia="zh-CN"/>
              </w:rPr>
              <w:t>满意度情况。</w:t>
            </w:r>
          </w:p>
        </w:tc>
        <w:tc>
          <w:tcPr>
            <w:tcW w:w="1268"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09C92746">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2E49A6C1">
            <w:pPr>
              <w:pStyle w:val="148"/>
              <w:jc w:val="center"/>
              <w:rPr>
                <w:rFonts w:hint="eastAsia" w:ascii="宋体" w:hAnsi="宋体" w:eastAsia="宋体" w:cs="宋体"/>
                <w:sz w:val="21"/>
                <w:szCs w:val="21"/>
              </w:rPr>
            </w:pPr>
          </w:p>
        </w:tc>
        <w:tc>
          <w:tcPr>
            <w:tcW w:w="818"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711B3B79">
            <w:pPr>
              <w:pStyle w:val="148"/>
              <w:jc w:val="center"/>
              <w:rPr>
                <w:rFonts w:hint="eastAsia" w:ascii="宋体" w:hAnsi="宋体" w:eastAsia="宋体" w:cs="宋体"/>
                <w:sz w:val="21"/>
                <w:szCs w:val="21"/>
              </w:rPr>
            </w:pPr>
          </w:p>
        </w:tc>
      </w:tr>
      <w:tr w14:paraId="217116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9" w:type="dxa"/>
            <w:vMerge w:val="continue"/>
            <w:tcBorders>
              <w:left w:val="single" w:color="000000" w:sz="4" w:space="0"/>
              <w:bottom w:val="single" w:color="000000" w:sz="4" w:space="0"/>
              <w:right w:val="single" w:color="000000" w:sz="4" w:space="0"/>
            </w:tcBorders>
            <w:noWrap w:val="0"/>
            <w:vAlign w:val="top"/>
          </w:tcPr>
          <w:p w14:paraId="62DA9214">
            <w:pPr>
              <w:rPr>
                <w:rFonts w:hint="eastAsia" w:ascii="宋体" w:hAnsi="宋体" w:eastAsia="宋体" w:cs="宋体"/>
                <w:sz w:val="21"/>
                <w:szCs w:val="21"/>
              </w:rPr>
            </w:pPr>
          </w:p>
        </w:tc>
        <w:tc>
          <w:tcPr>
            <w:tcW w:w="1076" w:type="dxa"/>
            <w:vMerge w:val="continue"/>
            <w:tcBorders>
              <w:left w:val="nil"/>
              <w:bottom w:val="single" w:color="000000" w:sz="4" w:space="0"/>
              <w:right w:val="single" w:color="000000" w:sz="4" w:space="0"/>
            </w:tcBorders>
            <w:noWrap w:val="0"/>
            <w:vAlign w:val="top"/>
          </w:tcPr>
          <w:p w14:paraId="3628FBC9">
            <w:pPr>
              <w:rPr>
                <w:rFonts w:hint="eastAsia" w:ascii="宋体" w:hAnsi="宋体" w:eastAsia="宋体" w:cs="宋体"/>
                <w:sz w:val="21"/>
                <w:szCs w:val="21"/>
              </w:rPr>
            </w:pPr>
          </w:p>
        </w:tc>
        <w:tc>
          <w:tcPr>
            <w:tcW w:w="4341" w:type="dxa"/>
            <w:tcBorders>
              <w:top w:val="single" w:color="auto" w:sz="4" w:space="0"/>
              <w:left w:val="nil"/>
              <w:bottom w:val="single" w:color="auto" w:sz="4" w:space="0"/>
              <w:right w:val="single" w:color="000000" w:sz="4" w:space="0"/>
            </w:tcBorders>
            <w:noWrap w:val="0"/>
            <w:tcMar>
              <w:top w:w="0" w:type="dxa"/>
              <w:left w:w="30" w:type="dxa"/>
              <w:bottom w:w="0" w:type="dxa"/>
              <w:right w:w="30" w:type="dxa"/>
            </w:tcMar>
            <w:vAlign w:val="top"/>
          </w:tcPr>
          <w:p w14:paraId="3485D637">
            <w:pPr>
              <w:pStyle w:val="14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r>
              <w:rPr>
                <w:rFonts w:hint="eastAsia" w:ascii="宋体" w:hAnsi="宋体" w:eastAsia="宋体" w:cs="宋体"/>
                <w:color w:val="000000"/>
                <w:sz w:val="21"/>
                <w:szCs w:val="21"/>
              </w:rPr>
              <w:t>项目管理人员24小时全天候接受任务，实行首问负责制。</w:t>
            </w:r>
          </w:p>
        </w:tc>
        <w:tc>
          <w:tcPr>
            <w:tcW w:w="1268"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7C4F054F">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65E0277D">
            <w:pPr>
              <w:pStyle w:val="148"/>
              <w:jc w:val="center"/>
              <w:rPr>
                <w:rFonts w:hint="eastAsia" w:ascii="宋体" w:hAnsi="宋体" w:eastAsia="宋体" w:cs="宋体"/>
                <w:sz w:val="21"/>
                <w:szCs w:val="21"/>
              </w:rPr>
            </w:pPr>
          </w:p>
        </w:tc>
        <w:tc>
          <w:tcPr>
            <w:tcW w:w="818"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7BB58F23">
            <w:pPr>
              <w:pStyle w:val="148"/>
              <w:jc w:val="center"/>
              <w:rPr>
                <w:rFonts w:hint="eastAsia" w:ascii="宋体" w:hAnsi="宋体" w:eastAsia="宋体" w:cs="宋体"/>
                <w:sz w:val="21"/>
                <w:szCs w:val="21"/>
              </w:rPr>
            </w:pPr>
          </w:p>
        </w:tc>
      </w:tr>
      <w:tr w14:paraId="049A6E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69" w:type="dxa"/>
            <w:vMerge w:val="continue"/>
            <w:tcBorders>
              <w:left w:val="single" w:color="000000" w:sz="4" w:space="0"/>
              <w:bottom w:val="single" w:color="000000" w:sz="4" w:space="0"/>
              <w:right w:val="single" w:color="000000" w:sz="4" w:space="0"/>
            </w:tcBorders>
            <w:noWrap w:val="0"/>
            <w:vAlign w:val="top"/>
          </w:tcPr>
          <w:p w14:paraId="239B9565">
            <w:pPr>
              <w:rPr>
                <w:rFonts w:hint="eastAsia" w:ascii="宋体" w:hAnsi="宋体" w:eastAsia="宋体" w:cs="宋体"/>
                <w:sz w:val="21"/>
                <w:szCs w:val="21"/>
              </w:rPr>
            </w:pPr>
          </w:p>
        </w:tc>
        <w:tc>
          <w:tcPr>
            <w:tcW w:w="1076" w:type="dxa"/>
            <w:vMerge w:val="continue"/>
            <w:tcBorders>
              <w:left w:val="nil"/>
              <w:bottom w:val="single" w:color="000000" w:sz="4" w:space="0"/>
              <w:right w:val="single" w:color="000000" w:sz="4" w:space="0"/>
            </w:tcBorders>
            <w:noWrap w:val="0"/>
            <w:vAlign w:val="top"/>
          </w:tcPr>
          <w:p w14:paraId="0F1BFE4D">
            <w:pPr>
              <w:rPr>
                <w:rFonts w:hint="eastAsia" w:ascii="宋体" w:hAnsi="宋体" w:eastAsia="宋体" w:cs="宋体"/>
                <w:sz w:val="21"/>
                <w:szCs w:val="21"/>
              </w:rPr>
            </w:pPr>
          </w:p>
        </w:tc>
        <w:tc>
          <w:tcPr>
            <w:tcW w:w="4341"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775BAEDB">
            <w:pPr>
              <w:pStyle w:val="148"/>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18、有强烈的信息安全意识，思想上重视保密工作。防止重要信息、数据丢失或泄漏。</w:t>
            </w:r>
          </w:p>
        </w:tc>
        <w:tc>
          <w:tcPr>
            <w:tcW w:w="1268"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79D43F47">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1CF7C69D">
            <w:pPr>
              <w:pStyle w:val="148"/>
              <w:jc w:val="center"/>
              <w:rPr>
                <w:rFonts w:hint="eastAsia" w:ascii="宋体" w:hAnsi="宋体" w:eastAsia="宋体" w:cs="宋体"/>
                <w:sz w:val="21"/>
                <w:szCs w:val="21"/>
              </w:rPr>
            </w:pPr>
          </w:p>
        </w:tc>
        <w:tc>
          <w:tcPr>
            <w:tcW w:w="818" w:type="dxa"/>
            <w:vMerge w:val="continue"/>
            <w:tcBorders>
              <w:left w:val="nil"/>
              <w:bottom w:val="single" w:color="000000" w:sz="4" w:space="0"/>
              <w:right w:val="single" w:color="000000" w:sz="4" w:space="0"/>
            </w:tcBorders>
            <w:noWrap w:val="0"/>
            <w:tcMar>
              <w:top w:w="0" w:type="dxa"/>
              <w:left w:w="30" w:type="dxa"/>
              <w:bottom w:w="0" w:type="dxa"/>
              <w:right w:w="30" w:type="dxa"/>
            </w:tcMar>
            <w:vAlign w:val="top"/>
          </w:tcPr>
          <w:p w14:paraId="497F500B">
            <w:pPr>
              <w:pStyle w:val="148"/>
              <w:jc w:val="center"/>
              <w:rPr>
                <w:rFonts w:hint="eastAsia" w:ascii="宋体" w:hAnsi="宋体" w:eastAsia="宋体" w:cs="宋体"/>
                <w:sz w:val="21"/>
                <w:szCs w:val="21"/>
              </w:rPr>
            </w:pPr>
          </w:p>
        </w:tc>
      </w:tr>
      <w:tr w14:paraId="26234B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restart"/>
            <w:tcBorders>
              <w:top w:val="single" w:color="auto" w:sz="4" w:space="0"/>
              <w:left w:val="single" w:color="000000" w:sz="4" w:space="0"/>
              <w:bottom w:val="single" w:color="000000" w:sz="4" w:space="0"/>
              <w:right w:val="single" w:color="000000" w:sz="4" w:space="0"/>
            </w:tcBorders>
            <w:noWrap w:val="0"/>
            <w:tcMar>
              <w:top w:w="0" w:type="dxa"/>
              <w:left w:w="30" w:type="dxa"/>
              <w:bottom w:w="0" w:type="dxa"/>
              <w:right w:w="30" w:type="dxa"/>
            </w:tcMar>
            <w:vAlign w:val="top"/>
          </w:tcPr>
          <w:p w14:paraId="11241EC5">
            <w:pPr>
              <w:pStyle w:val="148"/>
              <w:jc w:val="center"/>
              <w:rPr>
                <w:rFonts w:hint="eastAsia" w:ascii="宋体" w:hAnsi="宋体" w:eastAsia="宋体" w:cs="宋体"/>
                <w:color w:val="000000"/>
                <w:sz w:val="21"/>
                <w:szCs w:val="21"/>
              </w:rPr>
            </w:pPr>
          </w:p>
          <w:p w14:paraId="56C3EAA0">
            <w:pPr>
              <w:pStyle w:val="148"/>
              <w:jc w:val="center"/>
              <w:rPr>
                <w:rFonts w:hint="eastAsia" w:ascii="宋体" w:hAnsi="宋体" w:eastAsia="宋体" w:cs="宋体"/>
                <w:color w:val="000000"/>
                <w:sz w:val="21"/>
                <w:szCs w:val="21"/>
              </w:rPr>
            </w:pPr>
          </w:p>
          <w:p w14:paraId="4CD0308D">
            <w:pPr>
              <w:pStyle w:val="148"/>
              <w:jc w:val="center"/>
              <w:rPr>
                <w:rFonts w:hint="eastAsia" w:ascii="宋体" w:hAnsi="宋体" w:eastAsia="宋体" w:cs="宋体"/>
                <w:color w:val="000000"/>
                <w:sz w:val="21"/>
                <w:szCs w:val="21"/>
              </w:rPr>
            </w:pPr>
          </w:p>
          <w:p w14:paraId="32C9ABAD">
            <w:pPr>
              <w:pStyle w:val="148"/>
              <w:jc w:val="center"/>
              <w:rPr>
                <w:rFonts w:hint="eastAsia" w:ascii="宋体" w:hAnsi="宋体" w:eastAsia="宋体" w:cs="宋体"/>
                <w:color w:val="000000"/>
                <w:sz w:val="21"/>
                <w:szCs w:val="21"/>
              </w:rPr>
            </w:pPr>
          </w:p>
          <w:p w14:paraId="7522A547">
            <w:pPr>
              <w:pStyle w:val="148"/>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4</w:t>
            </w:r>
          </w:p>
        </w:tc>
        <w:tc>
          <w:tcPr>
            <w:tcW w:w="1076"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714EEA14">
            <w:pPr>
              <w:pStyle w:val="148"/>
              <w:jc w:val="center"/>
              <w:rPr>
                <w:rFonts w:hint="eastAsia" w:ascii="宋体" w:hAnsi="宋体" w:eastAsia="宋体" w:cs="宋体"/>
                <w:color w:val="000000"/>
                <w:sz w:val="21"/>
                <w:szCs w:val="21"/>
              </w:rPr>
            </w:pPr>
          </w:p>
          <w:p w14:paraId="05674A32">
            <w:pPr>
              <w:pStyle w:val="148"/>
              <w:jc w:val="center"/>
              <w:rPr>
                <w:rFonts w:hint="eastAsia" w:ascii="宋体" w:hAnsi="宋体" w:eastAsia="宋体" w:cs="宋体"/>
                <w:color w:val="000000"/>
                <w:sz w:val="21"/>
                <w:szCs w:val="21"/>
              </w:rPr>
            </w:pPr>
          </w:p>
          <w:p w14:paraId="4E68F3DC">
            <w:pPr>
              <w:pStyle w:val="148"/>
              <w:jc w:val="center"/>
              <w:rPr>
                <w:rFonts w:hint="eastAsia" w:ascii="宋体" w:hAnsi="宋体" w:eastAsia="宋体" w:cs="宋体"/>
                <w:color w:val="000000"/>
                <w:sz w:val="21"/>
                <w:szCs w:val="21"/>
              </w:rPr>
            </w:pPr>
          </w:p>
          <w:p w14:paraId="550E349F">
            <w:pPr>
              <w:pStyle w:val="148"/>
              <w:ind w:firstLine="210" w:firstLineChars="100"/>
              <w:jc w:val="both"/>
              <w:rPr>
                <w:rFonts w:hint="eastAsia" w:ascii="宋体" w:hAnsi="宋体" w:eastAsia="宋体" w:cs="宋体"/>
                <w:sz w:val="21"/>
                <w:szCs w:val="21"/>
              </w:rPr>
            </w:pPr>
            <w:r>
              <w:rPr>
                <w:rFonts w:hint="eastAsia" w:ascii="宋体" w:hAnsi="宋体" w:eastAsia="宋体" w:cs="宋体"/>
                <w:color w:val="000000"/>
                <w:sz w:val="21"/>
                <w:szCs w:val="21"/>
              </w:rPr>
              <w:t>不良</w:t>
            </w:r>
          </w:p>
          <w:p w14:paraId="20F60C9D">
            <w:pPr>
              <w:pStyle w:val="148"/>
              <w:ind w:firstLine="210" w:firstLineChars="100"/>
              <w:jc w:val="both"/>
              <w:rPr>
                <w:rFonts w:hint="eastAsia" w:ascii="宋体" w:hAnsi="宋体" w:eastAsia="宋体" w:cs="宋体"/>
                <w:sz w:val="21"/>
                <w:szCs w:val="21"/>
              </w:rPr>
            </w:pPr>
            <w:r>
              <w:rPr>
                <w:rFonts w:hint="eastAsia" w:ascii="宋体" w:hAnsi="宋体" w:eastAsia="宋体" w:cs="宋体"/>
                <w:color w:val="000000"/>
                <w:sz w:val="21"/>
                <w:szCs w:val="21"/>
              </w:rPr>
              <w:t>事件</w:t>
            </w:r>
          </w:p>
          <w:p w14:paraId="3EF1B30B">
            <w:pPr>
              <w:pStyle w:val="148"/>
              <w:ind w:firstLine="210" w:firstLineChars="100"/>
              <w:jc w:val="both"/>
              <w:rPr>
                <w:rFonts w:hint="eastAsia" w:ascii="宋体" w:hAnsi="宋体" w:eastAsia="宋体" w:cs="宋体"/>
                <w:sz w:val="21"/>
                <w:szCs w:val="21"/>
              </w:rPr>
            </w:pPr>
            <w:r>
              <w:rPr>
                <w:rFonts w:hint="eastAsia" w:ascii="宋体" w:hAnsi="宋体" w:eastAsia="宋体" w:cs="宋体"/>
                <w:color w:val="000000"/>
                <w:sz w:val="21"/>
                <w:szCs w:val="21"/>
              </w:rPr>
              <w:t>管理</w:t>
            </w:r>
          </w:p>
          <w:p w14:paraId="752A0F55">
            <w:pPr>
              <w:pStyle w:val="148"/>
              <w:jc w:val="center"/>
              <w:rPr>
                <w:rFonts w:hint="eastAsia" w:ascii="宋体" w:hAnsi="宋体" w:eastAsia="宋体" w:cs="宋体"/>
                <w:sz w:val="21"/>
                <w:szCs w:val="21"/>
              </w:rPr>
            </w:pPr>
            <w:r>
              <w:rPr>
                <w:rFonts w:hint="eastAsia" w:ascii="宋体" w:hAnsi="宋体" w:eastAsia="宋体" w:cs="宋体"/>
                <w:b/>
                <w:color w:val="000000"/>
                <w:sz w:val="21"/>
                <w:szCs w:val="21"/>
                <w:lang w:val="en-US" w:eastAsia="zh-CN"/>
              </w:rPr>
              <w:t>（12分）</w:t>
            </w:r>
          </w:p>
          <w:p w14:paraId="110BBD74">
            <w:pPr>
              <w:pStyle w:val="148"/>
              <w:jc w:val="center"/>
              <w:rPr>
                <w:rFonts w:hint="eastAsia" w:ascii="宋体" w:hAnsi="宋体" w:eastAsia="宋体" w:cs="宋体"/>
                <w:sz w:val="21"/>
                <w:szCs w:val="21"/>
              </w:rPr>
            </w:pPr>
          </w:p>
        </w:tc>
        <w:tc>
          <w:tcPr>
            <w:tcW w:w="4341"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152C722F">
            <w:pPr>
              <w:pStyle w:val="148"/>
              <w:jc w:val="left"/>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不良事件报告制度规范、时效明确、流程清晰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员工掌握不良事件上报流程</w:t>
            </w:r>
            <w:r>
              <w:rPr>
                <w:rFonts w:hint="eastAsia" w:ascii="宋体" w:hAnsi="宋体" w:eastAsia="宋体" w:cs="宋体"/>
                <w:color w:val="000000"/>
                <w:sz w:val="21"/>
                <w:szCs w:val="21"/>
                <w:lang w:eastAsia="zh-CN"/>
              </w:rPr>
              <w:t>。</w:t>
            </w:r>
          </w:p>
        </w:tc>
        <w:tc>
          <w:tcPr>
            <w:tcW w:w="1268"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4760A362">
            <w:pPr>
              <w:pStyle w:val="148"/>
              <w:jc w:val="center"/>
              <w:rPr>
                <w:rFonts w:hint="eastAsia" w:ascii="宋体" w:hAnsi="宋体" w:eastAsia="宋体" w:cs="宋体"/>
                <w:color w:val="000000"/>
                <w:sz w:val="21"/>
                <w:szCs w:val="21"/>
                <w:lang w:val="en-US" w:eastAsia="zh-CN"/>
              </w:rPr>
            </w:pPr>
          </w:p>
          <w:p w14:paraId="4189DB7B">
            <w:pPr>
              <w:pStyle w:val="148"/>
              <w:jc w:val="center"/>
              <w:rPr>
                <w:rFonts w:hint="eastAsia" w:ascii="宋体" w:hAnsi="宋体" w:eastAsia="宋体" w:cs="宋体"/>
                <w:color w:val="000000"/>
                <w:sz w:val="21"/>
                <w:szCs w:val="21"/>
                <w:lang w:val="en-US" w:eastAsia="zh-CN"/>
              </w:rPr>
            </w:pPr>
          </w:p>
          <w:p w14:paraId="4BB872C2">
            <w:pPr>
              <w:pStyle w:val="148"/>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不达标一项扣3分，扣完为止</w:t>
            </w:r>
            <w:r>
              <w:rPr>
                <w:rFonts w:hint="eastAsia" w:ascii="宋体" w:hAnsi="宋体" w:cs="宋体"/>
                <w:color w:val="000000"/>
                <w:sz w:val="21"/>
                <w:szCs w:val="21"/>
                <w:lang w:val="en-US" w:eastAsia="zh-CN"/>
              </w:rPr>
              <w:t>。</w:t>
            </w:r>
          </w:p>
        </w:tc>
        <w:tc>
          <w:tcPr>
            <w:tcW w:w="805"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04600FE1">
            <w:pPr>
              <w:pStyle w:val="148"/>
              <w:jc w:val="center"/>
              <w:rPr>
                <w:rFonts w:hint="eastAsia" w:ascii="宋体" w:hAnsi="宋体" w:eastAsia="宋体" w:cs="宋体"/>
                <w:sz w:val="21"/>
                <w:szCs w:val="21"/>
              </w:rPr>
            </w:pPr>
          </w:p>
        </w:tc>
        <w:tc>
          <w:tcPr>
            <w:tcW w:w="818" w:type="dxa"/>
            <w:vMerge w:val="restart"/>
            <w:tcBorders>
              <w:top w:val="single" w:color="auto" w:sz="4" w:space="0"/>
              <w:left w:val="nil"/>
              <w:right w:val="single" w:color="000000" w:sz="4" w:space="0"/>
            </w:tcBorders>
            <w:noWrap w:val="0"/>
            <w:tcMar>
              <w:top w:w="0" w:type="dxa"/>
              <w:left w:w="30" w:type="dxa"/>
              <w:bottom w:w="0" w:type="dxa"/>
              <w:right w:w="30" w:type="dxa"/>
            </w:tcMar>
            <w:vAlign w:val="top"/>
          </w:tcPr>
          <w:p w14:paraId="455643A0">
            <w:pPr>
              <w:pStyle w:val="148"/>
              <w:jc w:val="center"/>
              <w:rPr>
                <w:rFonts w:hint="eastAsia" w:ascii="宋体" w:hAnsi="宋体" w:eastAsia="宋体" w:cs="宋体"/>
                <w:sz w:val="21"/>
                <w:szCs w:val="21"/>
              </w:rPr>
            </w:pPr>
          </w:p>
        </w:tc>
      </w:tr>
      <w:tr w14:paraId="10F650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9" w:type="dxa"/>
            <w:vMerge w:val="continue"/>
            <w:tcBorders>
              <w:top w:val="nil"/>
              <w:left w:val="single" w:color="000000" w:sz="4" w:space="0"/>
              <w:bottom w:val="single" w:color="000000" w:sz="4" w:space="0"/>
              <w:right w:val="single" w:color="000000" w:sz="4" w:space="0"/>
            </w:tcBorders>
            <w:noWrap w:val="0"/>
            <w:vAlign w:val="top"/>
          </w:tcPr>
          <w:p w14:paraId="217ED663">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46944143">
            <w:pPr>
              <w:rPr>
                <w:rFonts w:hint="eastAsia" w:ascii="宋体" w:hAnsi="宋体" w:eastAsia="宋体" w:cs="宋体"/>
                <w:sz w:val="21"/>
                <w:szCs w:val="21"/>
              </w:rPr>
            </w:pPr>
          </w:p>
        </w:tc>
        <w:tc>
          <w:tcPr>
            <w:tcW w:w="4341" w:type="dxa"/>
            <w:tcBorders>
              <w:top w:val="nil"/>
              <w:left w:val="nil"/>
              <w:bottom w:val="single" w:color="000000" w:sz="4" w:space="0"/>
              <w:right w:val="single" w:color="000000" w:sz="4" w:space="0"/>
            </w:tcBorders>
            <w:noWrap w:val="0"/>
            <w:tcMar>
              <w:top w:w="0" w:type="dxa"/>
              <w:left w:w="30" w:type="dxa"/>
              <w:bottom w:w="0" w:type="dxa"/>
              <w:right w:w="30" w:type="dxa"/>
            </w:tcMar>
            <w:vAlign w:val="top"/>
          </w:tcPr>
          <w:p w14:paraId="0E4CEB90">
            <w:pPr>
              <w:pStyle w:val="148"/>
              <w:jc w:val="left"/>
              <w:rPr>
                <w:rFonts w:hint="eastAsia" w:ascii="宋体" w:hAnsi="宋体" w:eastAsia="宋体" w:cs="宋体"/>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员工无发生不良事件。</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6E56579A">
            <w:pPr>
              <w:pStyle w:val="148"/>
              <w:jc w:val="center"/>
              <w:rPr>
                <w:rFonts w:hint="eastAsia" w:ascii="宋体" w:hAnsi="宋体" w:eastAsia="宋体" w:cs="宋体"/>
                <w:color w:val="000000"/>
                <w:sz w:val="21"/>
                <w:szCs w:val="21"/>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32593E4A">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7C6D05FA">
            <w:pPr>
              <w:pStyle w:val="148"/>
              <w:jc w:val="center"/>
              <w:rPr>
                <w:rFonts w:hint="eastAsia" w:ascii="宋体" w:hAnsi="宋体" w:eastAsia="宋体" w:cs="宋体"/>
                <w:sz w:val="21"/>
                <w:szCs w:val="21"/>
              </w:rPr>
            </w:pPr>
          </w:p>
        </w:tc>
      </w:tr>
      <w:tr w14:paraId="3EF8C0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continue"/>
            <w:tcBorders>
              <w:top w:val="nil"/>
              <w:left w:val="single" w:color="000000" w:sz="4" w:space="0"/>
              <w:bottom w:val="single" w:color="000000" w:sz="4" w:space="0"/>
              <w:right w:val="single" w:color="000000" w:sz="4" w:space="0"/>
            </w:tcBorders>
            <w:noWrap w:val="0"/>
            <w:vAlign w:val="top"/>
          </w:tcPr>
          <w:p w14:paraId="149CD97E">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1EFCEFFA">
            <w:pPr>
              <w:rPr>
                <w:rFonts w:hint="eastAsia" w:ascii="宋体" w:hAnsi="宋体" w:eastAsia="宋体" w:cs="宋体"/>
                <w:sz w:val="21"/>
                <w:szCs w:val="21"/>
              </w:rPr>
            </w:pPr>
          </w:p>
        </w:tc>
        <w:tc>
          <w:tcPr>
            <w:tcW w:w="4341" w:type="dxa"/>
            <w:tcBorders>
              <w:top w:val="nil"/>
              <w:left w:val="nil"/>
              <w:bottom w:val="single" w:color="000000" w:sz="4" w:space="0"/>
              <w:right w:val="single" w:color="000000" w:sz="4" w:space="0"/>
            </w:tcBorders>
            <w:noWrap w:val="0"/>
            <w:tcMar>
              <w:top w:w="0" w:type="dxa"/>
              <w:left w:w="30" w:type="dxa"/>
              <w:bottom w:w="0" w:type="dxa"/>
              <w:right w:w="30" w:type="dxa"/>
            </w:tcMar>
            <w:vAlign w:val="top"/>
          </w:tcPr>
          <w:p w14:paraId="1F52DCCC">
            <w:pPr>
              <w:pStyle w:val="148"/>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项目管理人重视整改通知书，严格按期整改，并向院方书面提交问题分析、整改措施及落实进度。</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7B1620FA">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19BB8651">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521F5FEC">
            <w:pPr>
              <w:pStyle w:val="148"/>
              <w:jc w:val="center"/>
              <w:rPr>
                <w:rFonts w:hint="eastAsia" w:ascii="宋体" w:hAnsi="宋体" w:eastAsia="宋体" w:cs="宋体"/>
                <w:sz w:val="21"/>
                <w:szCs w:val="21"/>
              </w:rPr>
            </w:pPr>
          </w:p>
        </w:tc>
      </w:tr>
      <w:tr w14:paraId="39F183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vMerge w:val="continue"/>
            <w:tcBorders>
              <w:top w:val="nil"/>
              <w:left w:val="single" w:color="000000" w:sz="4" w:space="0"/>
              <w:bottom w:val="single" w:color="000000" w:sz="4" w:space="0"/>
              <w:right w:val="single" w:color="000000" w:sz="4" w:space="0"/>
            </w:tcBorders>
            <w:noWrap w:val="0"/>
            <w:vAlign w:val="top"/>
          </w:tcPr>
          <w:p w14:paraId="0B9C9E31">
            <w:pPr>
              <w:rPr>
                <w:rFonts w:hint="eastAsia" w:ascii="宋体" w:hAnsi="宋体" w:eastAsia="宋体" w:cs="宋体"/>
                <w:sz w:val="21"/>
                <w:szCs w:val="21"/>
              </w:rPr>
            </w:pPr>
          </w:p>
        </w:tc>
        <w:tc>
          <w:tcPr>
            <w:tcW w:w="1076" w:type="dxa"/>
            <w:vMerge w:val="continue"/>
            <w:tcBorders>
              <w:left w:val="nil"/>
              <w:right w:val="single" w:color="000000" w:sz="4" w:space="0"/>
            </w:tcBorders>
            <w:noWrap w:val="0"/>
            <w:vAlign w:val="top"/>
          </w:tcPr>
          <w:p w14:paraId="3FC2C0EC">
            <w:pPr>
              <w:pStyle w:val="148"/>
              <w:jc w:val="center"/>
              <w:rPr>
                <w:rFonts w:hint="eastAsia" w:ascii="宋体" w:hAnsi="宋体" w:eastAsia="宋体" w:cs="宋体"/>
                <w:sz w:val="21"/>
                <w:szCs w:val="21"/>
              </w:rPr>
            </w:pPr>
          </w:p>
        </w:tc>
        <w:tc>
          <w:tcPr>
            <w:tcW w:w="4341" w:type="dxa"/>
            <w:tcBorders>
              <w:top w:val="nil"/>
              <w:left w:val="nil"/>
              <w:bottom w:val="single" w:color="000000" w:sz="4" w:space="0"/>
              <w:right w:val="single" w:color="000000" w:sz="4" w:space="0"/>
            </w:tcBorders>
            <w:noWrap w:val="0"/>
            <w:tcMar>
              <w:top w:w="0" w:type="dxa"/>
              <w:left w:w="30" w:type="dxa"/>
              <w:bottom w:w="0" w:type="dxa"/>
              <w:right w:w="30" w:type="dxa"/>
            </w:tcMar>
            <w:vAlign w:val="top"/>
          </w:tcPr>
          <w:p w14:paraId="789E8EAC">
            <w:pPr>
              <w:pStyle w:val="148"/>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接到</w:t>
            </w:r>
            <w:r>
              <w:rPr>
                <w:rFonts w:hint="eastAsia" w:ascii="宋体" w:hAnsi="宋体" w:eastAsia="宋体" w:cs="宋体"/>
                <w:color w:val="000000"/>
                <w:sz w:val="21"/>
                <w:szCs w:val="21"/>
                <w:lang w:val="en-US" w:eastAsia="zh-CN"/>
              </w:rPr>
              <w:t>不良事件报告</w:t>
            </w:r>
            <w:r>
              <w:rPr>
                <w:rFonts w:hint="eastAsia" w:ascii="宋体" w:hAnsi="宋体" w:eastAsia="宋体" w:cs="宋体"/>
                <w:color w:val="000000"/>
                <w:sz w:val="21"/>
                <w:szCs w:val="21"/>
              </w:rPr>
              <w:t>，项目管理人员30分钟内赶到现场进行调查和初步处理，紧急事件2小时内给予解决或答复，一般事件2天内给予解决或答复。</w:t>
            </w:r>
          </w:p>
        </w:tc>
        <w:tc>
          <w:tcPr>
            <w:tcW w:w="1268" w:type="dxa"/>
            <w:vMerge w:val="continue"/>
            <w:tcBorders>
              <w:left w:val="nil"/>
              <w:right w:val="single" w:color="000000" w:sz="4" w:space="0"/>
            </w:tcBorders>
            <w:noWrap w:val="0"/>
            <w:tcMar>
              <w:top w:w="0" w:type="dxa"/>
              <w:left w:w="30" w:type="dxa"/>
              <w:bottom w:w="0" w:type="dxa"/>
              <w:right w:w="30" w:type="dxa"/>
            </w:tcMar>
            <w:vAlign w:val="top"/>
          </w:tcPr>
          <w:p w14:paraId="03AEA5A6">
            <w:pPr>
              <w:pStyle w:val="148"/>
              <w:jc w:val="center"/>
              <w:rPr>
                <w:rFonts w:hint="eastAsia" w:ascii="宋体" w:hAnsi="宋体" w:eastAsia="宋体" w:cs="宋体"/>
                <w:color w:val="000000"/>
                <w:sz w:val="21"/>
                <w:szCs w:val="21"/>
                <w:lang w:val="en-US" w:eastAsia="zh-CN"/>
              </w:rPr>
            </w:pPr>
          </w:p>
        </w:tc>
        <w:tc>
          <w:tcPr>
            <w:tcW w:w="805" w:type="dxa"/>
            <w:vMerge w:val="continue"/>
            <w:tcBorders>
              <w:left w:val="nil"/>
              <w:right w:val="single" w:color="000000" w:sz="4" w:space="0"/>
            </w:tcBorders>
            <w:noWrap w:val="0"/>
            <w:tcMar>
              <w:top w:w="0" w:type="dxa"/>
              <w:left w:w="30" w:type="dxa"/>
              <w:bottom w:w="0" w:type="dxa"/>
              <w:right w:w="30" w:type="dxa"/>
            </w:tcMar>
            <w:vAlign w:val="top"/>
          </w:tcPr>
          <w:p w14:paraId="2D7F9B2F">
            <w:pPr>
              <w:pStyle w:val="148"/>
              <w:jc w:val="center"/>
              <w:rPr>
                <w:rFonts w:hint="eastAsia" w:ascii="宋体" w:hAnsi="宋体" w:eastAsia="宋体" w:cs="宋体"/>
                <w:sz w:val="21"/>
                <w:szCs w:val="21"/>
              </w:rPr>
            </w:pPr>
          </w:p>
        </w:tc>
        <w:tc>
          <w:tcPr>
            <w:tcW w:w="818" w:type="dxa"/>
            <w:vMerge w:val="continue"/>
            <w:tcBorders>
              <w:left w:val="nil"/>
              <w:right w:val="single" w:color="000000" w:sz="4" w:space="0"/>
            </w:tcBorders>
            <w:noWrap w:val="0"/>
            <w:tcMar>
              <w:top w:w="0" w:type="dxa"/>
              <w:left w:w="30" w:type="dxa"/>
              <w:bottom w:w="0" w:type="dxa"/>
              <w:right w:w="30" w:type="dxa"/>
            </w:tcMar>
            <w:vAlign w:val="top"/>
          </w:tcPr>
          <w:p w14:paraId="0846070A">
            <w:pPr>
              <w:pStyle w:val="148"/>
              <w:jc w:val="center"/>
              <w:rPr>
                <w:rFonts w:hint="eastAsia" w:ascii="宋体" w:hAnsi="宋体" w:eastAsia="宋体" w:cs="宋体"/>
                <w:sz w:val="21"/>
                <w:szCs w:val="21"/>
              </w:rPr>
            </w:pPr>
          </w:p>
        </w:tc>
      </w:tr>
      <w:tr w14:paraId="3D9B29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69" w:type="dxa"/>
            <w:tcBorders>
              <w:top w:val="nil"/>
              <w:left w:val="single" w:color="000000" w:sz="4" w:space="0"/>
              <w:bottom w:val="single" w:color="000000" w:sz="4" w:space="0"/>
              <w:right w:val="single" w:color="000000" w:sz="4" w:space="0"/>
            </w:tcBorders>
            <w:noWrap w:val="0"/>
            <w:tcMar>
              <w:top w:w="0" w:type="dxa"/>
              <w:left w:w="30" w:type="dxa"/>
              <w:bottom w:w="0" w:type="dxa"/>
              <w:right w:w="30" w:type="dxa"/>
            </w:tcMar>
            <w:vAlign w:val="center"/>
          </w:tcPr>
          <w:p w14:paraId="0D88B5EC">
            <w:pPr>
              <w:pStyle w:val="148"/>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5</w:t>
            </w:r>
          </w:p>
        </w:tc>
        <w:tc>
          <w:tcPr>
            <w:tcW w:w="5417" w:type="dxa"/>
            <w:gridSpan w:val="2"/>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center"/>
          </w:tcPr>
          <w:p w14:paraId="1FAE9BCA">
            <w:pPr>
              <w:pStyle w:val="148"/>
              <w:ind w:right="360"/>
              <w:jc w:val="both"/>
              <w:rPr>
                <w:rFonts w:hint="eastAsia" w:ascii="宋体" w:hAnsi="宋体" w:eastAsia="宋体" w:cs="宋体"/>
                <w:sz w:val="21"/>
                <w:szCs w:val="21"/>
              </w:rPr>
            </w:pPr>
            <w:r>
              <w:rPr>
                <w:rFonts w:hint="eastAsia" w:ascii="宋体" w:hAnsi="宋体" w:eastAsia="宋体" w:cs="宋体"/>
                <w:b/>
                <w:color w:val="000000"/>
                <w:sz w:val="21"/>
                <w:szCs w:val="21"/>
              </w:rPr>
              <w:t>合  计</w:t>
            </w:r>
          </w:p>
        </w:tc>
        <w:tc>
          <w:tcPr>
            <w:tcW w:w="1268"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center"/>
          </w:tcPr>
          <w:p w14:paraId="0B135559">
            <w:pPr>
              <w:pStyle w:val="148"/>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100</w:t>
            </w:r>
          </w:p>
        </w:tc>
        <w:tc>
          <w:tcPr>
            <w:tcW w:w="805"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38ED987B">
            <w:pPr>
              <w:pStyle w:val="148"/>
              <w:jc w:val="center"/>
              <w:rPr>
                <w:rFonts w:hint="eastAsia" w:ascii="宋体" w:hAnsi="宋体" w:eastAsia="宋体" w:cs="宋体"/>
                <w:sz w:val="21"/>
                <w:szCs w:val="21"/>
              </w:rPr>
            </w:pPr>
          </w:p>
        </w:tc>
        <w:tc>
          <w:tcPr>
            <w:tcW w:w="818" w:type="dxa"/>
            <w:tcBorders>
              <w:top w:val="single" w:color="auto" w:sz="4" w:space="0"/>
              <w:left w:val="nil"/>
              <w:bottom w:val="single" w:color="000000" w:sz="4" w:space="0"/>
              <w:right w:val="single" w:color="000000" w:sz="4" w:space="0"/>
            </w:tcBorders>
            <w:noWrap w:val="0"/>
            <w:tcMar>
              <w:top w:w="0" w:type="dxa"/>
              <w:left w:w="30" w:type="dxa"/>
              <w:bottom w:w="0" w:type="dxa"/>
              <w:right w:w="30" w:type="dxa"/>
            </w:tcMar>
            <w:vAlign w:val="top"/>
          </w:tcPr>
          <w:p w14:paraId="6BD2CEE0">
            <w:pPr>
              <w:pStyle w:val="148"/>
              <w:jc w:val="center"/>
              <w:rPr>
                <w:rFonts w:hint="eastAsia" w:ascii="宋体" w:hAnsi="宋体" w:eastAsia="宋体" w:cs="宋体"/>
                <w:sz w:val="21"/>
                <w:szCs w:val="21"/>
              </w:rPr>
            </w:pPr>
          </w:p>
        </w:tc>
      </w:tr>
      <w:tr w14:paraId="0423B5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8877" w:type="dxa"/>
            <w:gridSpan w:val="6"/>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5A3972C6">
            <w:pPr>
              <w:pStyle w:val="148"/>
              <w:jc w:val="both"/>
              <w:rPr>
                <w:rFonts w:hint="eastAsia" w:ascii="宋体" w:hAnsi="宋体" w:eastAsia="宋体" w:cs="宋体"/>
                <w:sz w:val="21"/>
                <w:szCs w:val="21"/>
              </w:rPr>
            </w:pPr>
            <w:r>
              <w:rPr>
                <w:rFonts w:hint="eastAsia" w:ascii="宋体" w:hAnsi="宋体" w:eastAsia="宋体" w:cs="宋体"/>
                <w:i w:val="0"/>
                <w:iCs w:val="0"/>
                <w:color w:val="000000"/>
                <w:sz w:val="21"/>
                <w:szCs w:val="21"/>
                <w:u w:val="none"/>
                <w:lang w:val="en-US" w:eastAsia="zh-CN"/>
              </w:rPr>
              <w:t>考核结果与供应商服务费挂钩：本考核表由后勤办公室、使用科室每月考核，90分及以上合格，90分以下不合格。不达90分每减少一分扣除当月服务费1000元。连续三个月考核不合格，采购人有权终止合同</w:t>
            </w:r>
            <w:r>
              <w:rPr>
                <w:rFonts w:hint="eastAsia" w:ascii="宋体" w:hAnsi="宋体" w:cs="宋体"/>
                <w:i w:val="0"/>
                <w:iCs w:val="0"/>
                <w:color w:val="000000"/>
                <w:sz w:val="21"/>
                <w:szCs w:val="21"/>
                <w:u w:val="none"/>
                <w:lang w:val="en-US" w:eastAsia="zh-CN"/>
              </w:rPr>
              <w:t>。</w:t>
            </w:r>
          </w:p>
        </w:tc>
      </w:tr>
    </w:tbl>
    <w:p w14:paraId="41BCA622">
      <w:pPr>
        <w:pStyle w:val="15"/>
        <w:rPr>
          <w:rFonts w:hint="eastAsia" w:ascii="宋体" w:hAnsi="宋体"/>
          <w:color w:val="auto"/>
          <w:szCs w:val="21"/>
          <w:lang w:val="en-US" w:eastAsia="zh-CN"/>
        </w:rPr>
      </w:pPr>
    </w:p>
    <w:p w14:paraId="015A0357">
      <w:pPr>
        <w:pStyle w:val="15"/>
        <w:rPr>
          <w:rFonts w:hint="eastAsia" w:ascii="宋体" w:hAnsi="宋体"/>
          <w:color w:val="auto"/>
          <w:szCs w:val="21"/>
          <w:lang w:val="en-US" w:eastAsia="zh-CN"/>
        </w:rPr>
      </w:pPr>
    </w:p>
    <w:p w14:paraId="65DAC6B1">
      <w:pPr>
        <w:rPr>
          <w:rFonts w:hint="default" w:ascii="宋体" w:hAnsi="宋体"/>
          <w:color w:val="auto"/>
          <w:szCs w:val="21"/>
          <w:lang w:val="en-US" w:eastAsia="zh-CN"/>
        </w:rPr>
      </w:pPr>
    </w:p>
    <w:p w14:paraId="48AE1245">
      <w:pPr>
        <w:widowControl/>
        <w:tabs>
          <w:tab w:val="left" w:pos="540"/>
        </w:tabs>
        <w:adjustRightInd/>
        <w:snapToGrid/>
        <w:spacing w:line="240" w:lineRule="auto"/>
        <w:jc w:val="left"/>
        <w:rPr>
          <w:rFonts w:hint="default" w:ascii="方正小标宋简体" w:hAnsi="方正小标宋简体" w:eastAsia="宋体" w:cs="方正小标宋简体"/>
          <w:color w:val="auto"/>
          <w:sz w:val="32"/>
          <w:szCs w:val="32"/>
          <w:highlight w:val="none"/>
          <w:lang w:val="en-US" w:eastAsia="zh-CN"/>
        </w:rPr>
      </w:pPr>
    </w:p>
    <w:p w14:paraId="4B40F7CC">
      <w:pPr>
        <w:pStyle w:val="9"/>
        <w:ind w:left="0" w:leftChars="0" w:firstLine="0" w:firstLineChars="0"/>
        <w:rPr>
          <w:rFonts w:hint="eastAsia"/>
        </w:rPr>
        <w:sectPr>
          <w:headerReference r:id="rId8" w:type="first"/>
          <w:footerReference r:id="rId10" w:type="first"/>
          <w:footerReference r:id="rId9" w:type="default"/>
          <w:pgSz w:w="11906" w:h="16838"/>
          <w:pgMar w:top="1134" w:right="1312" w:bottom="1134" w:left="1354" w:header="720" w:footer="720" w:gutter="0"/>
          <w:cols w:space="720" w:num="1"/>
          <w:docGrid w:type="lines" w:linePitch="331" w:charSpace="0"/>
        </w:sectPr>
      </w:pPr>
    </w:p>
    <w:p w14:paraId="2B689526">
      <w:pPr>
        <w:pStyle w:val="20"/>
        <w:jc w:val="center"/>
        <w:outlineLvl w:val="0"/>
        <w:rPr>
          <w:rFonts w:hint="eastAsia" w:hAnsi="宋体" w:cs="宋体"/>
          <w:b/>
          <w:sz w:val="36"/>
          <w:szCs w:val="36"/>
        </w:rPr>
      </w:pPr>
      <w:bookmarkStart w:id="36" w:name="_Toc532545044"/>
      <w:bookmarkStart w:id="37" w:name="_Toc24275"/>
      <w:r>
        <w:rPr>
          <w:rFonts w:hint="eastAsia" w:hAnsi="宋体" w:cs="宋体"/>
          <w:b/>
          <w:sz w:val="36"/>
        </w:rPr>
        <w:t>第三章  投标人须知</w:t>
      </w:r>
      <w:bookmarkEnd w:id="36"/>
      <w:bookmarkEnd w:id="37"/>
    </w:p>
    <w:p w14:paraId="490DBCAE">
      <w:pPr>
        <w:pStyle w:val="20"/>
        <w:spacing w:line="720" w:lineRule="auto"/>
        <w:jc w:val="center"/>
        <w:outlineLvl w:val="1"/>
        <w:rPr>
          <w:rFonts w:hint="eastAsia" w:hAnsi="宋体" w:cs="宋体"/>
          <w:b/>
          <w:sz w:val="30"/>
          <w:szCs w:val="30"/>
        </w:rPr>
      </w:pPr>
      <w:bookmarkStart w:id="38" w:name="_Toc12594"/>
      <w:r>
        <w:rPr>
          <w:rFonts w:hint="eastAsia" w:hAnsi="宋体" w:cs="宋体"/>
          <w:b/>
          <w:sz w:val="30"/>
          <w:szCs w:val="30"/>
        </w:rPr>
        <w:t>第一节 投标人须知前附表</w:t>
      </w:r>
      <w:bookmarkEnd w:id="38"/>
    </w:p>
    <w:tbl>
      <w:tblPr>
        <w:tblStyle w:val="36"/>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
        <w:gridCol w:w="1997"/>
        <w:gridCol w:w="6334"/>
      </w:tblGrid>
      <w:tr w14:paraId="316A3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E19A073">
            <w:pPr>
              <w:snapToGrid w:val="0"/>
              <w:jc w:val="left"/>
              <w:rPr>
                <w:rFonts w:hint="eastAsia" w:ascii="宋体" w:hAnsi="宋体" w:cs="宋体"/>
                <w:b/>
                <w:bCs/>
                <w:color w:val="000000"/>
                <w:szCs w:val="21"/>
              </w:rPr>
            </w:pPr>
            <w:r>
              <w:rPr>
                <w:rFonts w:hint="eastAsia" w:ascii="宋体" w:hAnsi="宋体" w:cs="宋体"/>
                <w:b/>
                <w:bCs/>
                <w:color w:val="000000"/>
                <w:szCs w:val="21"/>
              </w:rPr>
              <w:t>条款号</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ADC7F96">
            <w:pPr>
              <w:snapToGrid w:val="0"/>
              <w:jc w:val="left"/>
              <w:rPr>
                <w:rFonts w:hint="eastAsia" w:ascii="宋体" w:hAnsi="宋体" w:cs="宋体"/>
                <w:b/>
                <w:bCs/>
                <w:color w:val="000000"/>
                <w:szCs w:val="21"/>
              </w:rPr>
            </w:pPr>
            <w:r>
              <w:rPr>
                <w:rFonts w:hint="eastAsia" w:ascii="宋体" w:hAnsi="宋体" w:cs="宋体"/>
                <w:b/>
                <w:bCs/>
                <w:color w:val="000000"/>
                <w:szCs w:val="21"/>
              </w:rPr>
              <w:t>项目内容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DB421DD">
            <w:pPr>
              <w:snapToGrid w:val="0"/>
              <w:jc w:val="center"/>
              <w:rPr>
                <w:rFonts w:hint="eastAsia" w:ascii="宋体" w:hAnsi="宋体" w:cs="宋体"/>
                <w:b/>
                <w:bCs/>
                <w:color w:val="000000"/>
                <w:szCs w:val="21"/>
              </w:rPr>
            </w:pPr>
            <w:r>
              <w:rPr>
                <w:rFonts w:hint="eastAsia" w:ascii="宋体" w:hAnsi="宋体" w:cs="宋体"/>
                <w:b/>
                <w:bCs/>
                <w:color w:val="000000"/>
                <w:szCs w:val="21"/>
              </w:rPr>
              <w:t>编列内容</w:t>
            </w:r>
          </w:p>
        </w:tc>
      </w:tr>
      <w:tr w14:paraId="277A5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85115D0">
            <w:pPr>
              <w:spacing w:line="380" w:lineRule="exact"/>
              <w:rPr>
                <w:rFonts w:hint="eastAsia" w:ascii="宋体" w:hAnsi="宋体" w:cs="宋体"/>
                <w:color w:val="000000"/>
                <w:szCs w:val="21"/>
              </w:rPr>
            </w:pPr>
            <w:r>
              <w:rPr>
                <w:rFonts w:hint="eastAsia" w:ascii="宋体" w:hAnsi="宋体" w:cs="宋体"/>
                <w:color w:val="000000"/>
                <w:szCs w:val="21"/>
              </w:rPr>
              <w:t>6.1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F24296D">
            <w:pPr>
              <w:spacing w:line="380" w:lineRule="exact"/>
              <w:rPr>
                <w:rFonts w:hint="eastAsia" w:ascii="宋体" w:hAnsi="宋体" w:cs="宋体"/>
                <w:color w:val="000000"/>
                <w:szCs w:val="21"/>
              </w:rPr>
            </w:pPr>
            <w:bookmarkStart w:id="39" w:name="_8.1"/>
            <w:bookmarkEnd w:id="39"/>
            <w:bookmarkStart w:id="40" w:name="_9.2"/>
            <w:bookmarkEnd w:id="40"/>
            <w:bookmarkStart w:id="41" w:name="_5"/>
            <w:bookmarkEnd w:id="41"/>
            <w:r>
              <w:rPr>
                <w:rFonts w:hint="eastAsia" w:ascii="宋体" w:hAnsi="宋体" w:cs="宋体"/>
                <w:color w:val="000000"/>
                <w:szCs w:val="21"/>
              </w:rPr>
              <w:t>是否接受联合体投标</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29C5BA39">
            <w:pPr>
              <w:pStyle w:val="13"/>
              <w:spacing w:line="360" w:lineRule="exact"/>
              <w:rPr>
                <w:rFonts w:ascii="宋体" w:hAnsi="宋体" w:cs="宋体"/>
                <w:color w:val="000000"/>
                <w:szCs w:val="21"/>
              </w:rPr>
            </w:pPr>
            <w:bookmarkStart w:id="42" w:name="PO_3000001866_PM007"/>
            <w:r>
              <w:rPr>
                <w:rFonts w:hint="eastAsia" w:ascii="宋体" w:hAnsi="宋体" w:cs="宋体"/>
                <w:szCs w:val="21"/>
              </w:rPr>
              <w:t>不允许联合体投标</w:t>
            </w:r>
            <w:bookmarkEnd w:id="42"/>
            <w:r>
              <w:rPr>
                <w:rFonts w:hint="eastAsia" w:ascii="宋体" w:hAnsi="宋体" w:cs="宋体"/>
                <w:szCs w:val="21"/>
              </w:rPr>
              <w:t>。</w:t>
            </w:r>
          </w:p>
        </w:tc>
      </w:tr>
      <w:tr w14:paraId="67756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0F3A7E4">
            <w:pPr>
              <w:spacing w:line="380" w:lineRule="exact"/>
              <w:rPr>
                <w:rFonts w:hint="eastAsia" w:ascii="宋体" w:hAnsi="宋体" w:cs="宋体"/>
                <w:color w:val="000000"/>
                <w:szCs w:val="21"/>
              </w:rPr>
            </w:pPr>
            <w:r>
              <w:rPr>
                <w:rFonts w:hint="eastAsia" w:ascii="宋体" w:hAnsi="宋体" w:cs="宋体"/>
                <w:color w:val="000000"/>
                <w:szCs w:val="21"/>
              </w:rPr>
              <w:t>6.2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FF5D64C">
            <w:pPr>
              <w:spacing w:line="380" w:lineRule="exact"/>
              <w:rPr>
                <w:rFonts w:hint="eastAsia" w:ascii="宋体" w:hAnsi="宋体" w:cs="宋体"/>
                <w:color w:val="000000"/>
                <w:szCs w:val="21"/>
              </w:rPr>
            </w:pPr>
            <w:r>
              <w:rPr>
                <w:rFonts w:hint="eastAsia" w:ascii="宋体" w:hAnsi="宋体" w:cs="宋体"/>
                <w:color w:val="000000"/>
                <w:szCs w:val="21"/>
              </w:rPr>
              <w:t>联合体投标要求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F45F743">
            <w:pPr>
              <w:pStyle w:val="13"/>
              <w:spacing w:line="360" w:lineRule="exact"/>
              <w:rPr>
                <w:rFonts w:hint="eastAsia" w:ascii="宋体" w:hAnsi="宋体" w:cs="宋体"/>
                <w:color w:val="000000"/>
                <w:szCs w:val="21"/>
              </w:rPr>
            </w:pPr>
            <w:r>
              <w:rPr>
                <w:rFonts w:hint="eastAsia" w:ascii="宋体" w:hAnsi="宋体" w:cs="宋体"/>
                <w:color w:val="000000"/>
                <w:szCs w:val="21"/>
              </w:rPr>
              <w:t>本项目</w:t>
            </w:r>
            <w:r>
              <w:rPr>
                <w:rFonts w:hint="eastAsia" w:ascii="宋体" w:hAnsi="宋体" w:cs="宋体"/>
                <w:szCs w:val="21"/>
              </w:rPr>
              <w:t>不接受联合体投标</w:t>
            </w:r>
            <w:r>
              <w:rPr>
                <w:rFonts w:hint="eastAsia" w:ascii="宋体" w:hAnsi="宋体" w:cs="宋体"/>
                <w:color w:val="000000"/>
                <w:szCs w:val="21"/>
              </w:rPr>
              <w:t>。</w:t>
            </w:r>
          </w:p>
        </w:tc>
      </w:tr>
      <w:tr w14:paraId="006D2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EE9F6CF">
            <w:pPr>
              <w:spacing w:line="380" w:lineRule="exact"/>
              <w:rPr>
                <w:rFonts w:hint="eastAsia" w:ascii="宋体" w:hAnsi="宋体" w:cs="宋体"/>
                <w:color w:val="000000"/>
                <w:szCs w:val="21"/>
              </w:rPr>
            </w:pPr>
            <w:r>
              <w:rPr>
                <w:rFonts w:hint="eastAsia" w:ascii="宋体" w:hAnsi="宋体" w:cs="宋体"/>
                <w:color w:val="000000"/>
                <w:szCs w:val="21"/>
              </w:rPr>
              <w:t>7.2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19163701">
            <w:pPr>
              <w:spacing w:line="380" w:lineRule="exact"/>
              <w:rPr>
                <w:rFonts w:hint="eastAsia" w:ascii="宋体" w:hAnsi="宋体" w:cs="宋体"/>
                <w:color w:val="000000"/>
                <w:szCs w:val="21"/>
              </w:rPr>
            </w:pPr>
            <w:r>
              <w:rPr>
                <w:rFonts w:hint="eastAsia" w:ascii="宋体" w:hAnsi="宋体" w:cs="宋体"/>
                <w:color w:val="000000"/>
                <w:szCs w:val="21"/>
              </w:rPr>
              <w:t>是否允许转包/分包</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503727C5">
            <w:pPr>
              <w:pStyle w:val="13"/>
              <w:spacing w:line="360" w:lineRule="exact"/>
              <w:rPr>
                <w:rFonts w:hint="eastAsia" w:ascii="宋体" w:hAnsi="宋体" w:cs="宋体"/>
                <w:szCs w:val="21"/>
              </w:rPr>
            </w:pPr>
            <w:r>
              <w:rPr>
                <w:rFonts w:hint="eastAsia" w:ascii="宋体" w:hAnsi="宋体" w:cs="宋体"/>
                <w:szCs w:val="21"/>
              </w:rPr>
              <w:t>转包/分包内容：</w:t>
            </w:r>
            <w:r>
              <w:rPr>
                <w:rFonts w:hint="eastAsia" w:ascii="宋体" w:hAnsi="宋体" w:cs="宋体"/>
                <w:szCs w:val="21"/>
                <w:u w:val="single"/>
              </w:rPr>
              <w:t xml:space="preserve">  /  </w:t>
            </w:r>
            <w:r>
              <w:rPr>
                <w:rFonts w:hint="eastAsia" w:ascii="宋体" w:hAnsi="宋体" w:cs="宋体"/>
                <w:szCs w:val="21"/>
              </w:rPr>
              <w:t>。</w:t>
            </w:r>
          </w:p>
          <w:p w14:paraId="007871F2">
            <w:pPr>
              <w:pStyle w:val="13"/>
              <w:spacing w:line="360" w:lineRule="exact"/>
              <w:rPr>
                <w:rFonts w:hint="eastAsia" w:ascii="宋体" w:hAnsi="宋体" w:cs="宋体"/>
                <w:color w:val="000000"/>
                <w:szCs w:val="21"/>
              </w:rPr>
            </w:pPr>
            <w:r>
              <w:rPr>
                <w:rFonts w:hint="eastAsia" w:ascii="宋体" w:hAnsi="宋体" w:cs="宋体"/>
                <w:szCs w:val="21"/>
              </w:rPr>
              <w:t>转包/分包金额或者比例：</w:t>
            </w:r>
            <w:r>
              <w:rPr>
                <w:rFonts w:hint="eastAsia" w:ascii="宋体" w:hAnsi="宋体" w:cs="宋体"/>
                <w:szCs w:val="21"/>
                <w:u w:val="single"/>
              </w:rPr>
              <w:t xml:space="preserve">   /  </w:t>
            </w:r>
            <w:r>
              <w:rPr>
                <w:rFonts w:hint="eastAsia" w:ascii="宋体" w:hAnsi="宋体" w:cs="宋体"/>
                <w:szCs w:val="21"/>
              </w:rPr>
              <w:t>。</w:t>
            </w:r>
          </w:p>
        </w:tc>
      </w:tr>
      <w:tr w14:paraId="080A0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766AA149">
            <w:pPr>
              <w:spacing w:line="380" w:lineRule="exact"/>
              <w:rPr>
                <w:rFonts w:ascii="宋体" w:hAnsi="宋体" w:cs="宋体"/>
                <w:color w:val="000000"/>
                <w:szCs w:val="21"/>
              </w:rPr>
            </w:pPr>
            <w:r>
              <w:rPr>
                <w:rFonts w:hint="eastAsia" w:ascii="宋体" w:hAnsi="宋体" w:cs="宋体"/>
                <w:color w:val="000000"/>
                <w:szCs w:val="21"/>
              </w:rPr>
              <w:t>11.2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1499C950">
            <w:pPr>
              <w:spacing w:line="380" w:lineRule="exact"/>
              <w:rPr>
                <w:rFonts w:hint="eastAsia" w:ascii="宋体" w:hAnsi="宋体" w:cs="宋体"/>
                <w:color w:val="000000"/>
                <w:szCs w:val="21"/>
              </w:rPr>
            </w:pPr>
            <w:r>
              <w:rPr>
                <w:rFonts w:hint="eastAsia" w:ascii="宋体" w:hAnsi="宋体" w:cs="宋体"/>
                <w:color w:val="000000"/>
                <w:szCs w:val="21"/>
              </w:rPr>
              <w:t>现场考察</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163BB468">
            <w:pPr>
              <w:snapToGrid w:val="0"/>
              <w:spacing w:line="360" w:lineRule="exact"/>
              <w:rPr>
                <w:rFonts w:ascii="宋体" w:hAnsi="宋体"/>
                <w:szCs w:val="21"/>
              </w:rPr>
            </w:pPr>
            <w:r>
              <w:rPr>
                <w:rFonts w:hint="eastAsia" w:ascii="宋体" w:hAnsi="宋体"/>
                <w:szCs w:val="21"/>
              </w:rPr>
              <w:t>☑不组织现场考察</w:t>
            </w:r>
          </w:p>
          <w:p w14:paraId="429001B7">
            <w:pPr>
              <w:snapToGrid w:val="0"/>
              <w:spacing w:line="360" w:lineRule="exact"/>
              <w:rPr>
                <w:rFonts w:ascii="宋体" w:hAnsi="宋体"/>
                <w:szCs w:val="21"/>
              </w:rPr>
            </w:pPr>
            <w:r>
              <w:rPr>
                <w:rFonts w:hint="eastAsia" w:ascii="宋体" w:hAnsi="宋体"/>
                <w:szCs w:val="21"/>
              </w:rPr>
              <w:t>□组织现场考察：</w:t>
            </w:r>
          </w:p>
          <w:p w14:paraId="4F0650E4">
            <w:pPr>
              <w:snapToGrid w:val="0"/>
              <w:spacing w:line="360" w:lineRule="exact"/>
              <w:rPr>
                <w:rFonts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14:paraId="79CE16E5">
            <w:pPr>
              <w:snapToGrid w:val="0"/>
              <w:spacing w:line="360" w:lineRule="exact"/>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p w14:paraId="4AA21100">
            <w:pPr>
              <w:snapToGrid w:val="0"/>
              <w:spacing w:line="360" w:lineRule="exact"/>
              <w:rPr>
                <w:rFonts w:ascii="宋体" w:hAnsi="宋体"/>
                <w:szCs w:val="21"/>
              </w:rPr>
            </w:pPr>
            <w:r>
              <w:rPr>
                <w:rFonts w:hint="eastAsia" w:ascii="宋体" w:hAnsi="宋体"/>
                <w:szCs w:val="21"/>
              </w:rPr>
              <w:t>☑不组织召开开标前答疑会</w:t>
            </w:r>
          </w:p>
          <w:p w14:paraId="278350C0">
            <w:pPr>
              <w:snapToGrid w:val="0"/>
              <w:spacing w:line="360" w:lineRule="exact"/>
              <w:rPr>
                <w:rFonts w:ascii="宋体" w:hAnsi="宋体"/>
                <w:szCs w:val="21"/>
              </w:rPr>
            </w:pPr>
            <w:r>
              <w:rPr>
                <w:rFonts w:hint="eastAsia" w:ascii="宋体" w:hAnsi="宋体"/>
                <w:szCs w:val="21"/>
              </w:rPr>
              <w:t>□组织召开开标前答疑会</w:t>
            </w:r>
          </w:p>
          <w:p w14:paraId="0EF2392E">
            <w:pPr>
              <w:pStyle w:val="13"/>
              <w:spacing w:line="360" w:lineRule="exact"/>
              <w:rPr>
                <w:rFonts w:hint="eastAsia" w:ascii="宋体" w:hAnsi="宋体" w:cs="宋体"/>
                <w:color w:val="000000"/>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7F743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7BD5244">
            <w:pPr>
              <w:spacing w:line="380" w:lineRule="exact"/>
              <w:rPr>
                <w:rFonts w:hint="eastAsia" w:ascii="宋体" w:hAnsi="宋体" w:cs="宋体"/>
                <w:color w:val="000000"/>
                <w:szCs w:val="21"/>
              </w:rPr>
            </w:pPr>
            <w:r>
              <w:rPr>
                <w:rFonts w:hint="eastAsia" w:ascii="宋体" w:hAnsi="宋体" w:cs="宋体"/>
                <w:color w:val="000000"/>
                <w:szCs w:val="21"/>
              </w:rPr>
              <w:t>11.4</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DFB8EE9">
            <w:pPr>
              <w:spacing w:line="380" w:lineRule="exact"/>
              <w:rPr>
                <w:rFonts w:hint="eastAsia" w:ascii="宋体" w:hAnsi="宋体" w:cs="宋体"/>
                <w:color w:val="000000"/>
                <w:szCs w:val="21"/>
              </w:rPr>
            </w:pPr>
            <w:r>
              <w:rPr>
                <w:rFonts w:hint="eastAsia" w:ascii="宋体" w:hAnsi="宋体" w:cs="宋体"/>
                <w:color w:val="000000"/>
                <w:szCs w:val="21"/>
              </w:rPr>
              <w:t>媒体发布渠道</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33391BED">
            <w:pPr>
              <w:spacing w:line="360" w:lineRule="exact"/>
              <w:rPr>
                <w:rFonts w:hint="eastAsia" w:ascii="宋体" w:hAnsi="宋体" w:cs="宋体"/>
                <w:sz w:val="28"/>
                <w:szCs w:val="18"/>
              </w:rPr>
            </w:pPr>
            <w:r>
              <w:rPr>
                <w:rFonts w:hint="eastAsia" w:ascii="宋体" w:hAnsi="宋体" w:cs="宋体"/>
                <w:color w:val="000000"/>
                <w:szCs w:val="21"/>
              </w:rPr>
              <w:t>与本项目相关的政府采购业务澄清、更正及与之相关的事项详见广西壮族自治区政府采购网（zfcg.gxzf.gov.cn）、中国政府采购网（www.ccgp.gov.cn）、广西壮族自治区公共资源交易中心(http://gxggzy.gxzf.gov.cn/)、广西医科大学第一附属医院（https://www.gxmuyfy.cn/）、广西医科大学（https://www.gxmu.edu.cn/）上发布</w:t>
            </w:r>
            <w:r>
              <w:rPr>
                <w:rFonts w:hint="eastAsia" w:ascii="宋体" w:hAnsi="宋体" w:cs="宋体"/>
                <w:color w:val="000000"/>
                <w:kern w:val="0"/>
                <w:szCs w:val="21"/>
              </w:rPr>
              <w:t>。</w:t>
            </w:r>
          </w:p>
        </w:tc>
      </w:tr>
      <w:tr w14:paraId="050EE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left w:val="single" w:color="auto" w:sz="4" w:space="0"/>
              <w:right w:val="single" w:color="auto" w:sz="4" w:space="0"/>
            </w:tcBorders>
            <w:noWrap w:val="0"/>
            <w:vAlign w:val="center"/>
          </w:tcPr>
          <w:p w14:paraId="417D7C12">
            <w:pPr>
              <w:spacing w:line="380" w:lineRule="exact"/>
              <w:rPr>
                <w:rFonts w:hint="eastAsia" w:ascii="宋体" w:hAnsi="宋体" w:cs="宋体"/>
                <w:color w:val="000000"/>
                <w:szCs w:val="21"/>
              </w:rPr>
            </w:pPr>
            <w:r>
              <w:rPr>
                <w:rFonts w:hint="eastAsia" w:ascii="宋体" w:hAnsi="宋体" w:cs="宋体"/>
                <w:color w:val="000000"/>
                <w:szCs w:val="21"/>
              </w:rPr>
              <w:t>13.1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2011CA45">
            <w:pPr>
              <w:snapToGrid w:val="0"/>
              <w:spacing w:line="380" w:lineRule="exact"/>
              <w:jc w:val="left"/>
              <w:rPr>
                <w:rFonts w:hint="eastAsia" w:ascii="宋体" w:hAnsi="宋体" w:cs="宋体"/>
                <w:color w:val="000000"/>
                <w:szCs w:val="21"/>
              </w:rPr>
            </w:pPr>
            <w:bookmarkStart w:id="43" w:name="_13.2"/>
            <w:bookmarkEnd w:id="43"/>
            <w:r>
              <w:rPr>
                <w:rFonts w:hint="eastAsia" w:ascii="宋体" w:hAnsi="宋体" w:cs="宋体"/>
                <w:color w:val="000000"/>
                <w:szCs w:val="21"/>
              </w:rPr>
              <w:t>资格证明文件组成</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4B2CF9C0">
            <w:pPr>
              <w:snapToGrid w:val="0"/>
              <w:spacing w:line="360" w:lineRule="exact"/>
              <w:jc w:val="left"/>
              <w:rPr>
                <w:rFonts w:hint="eastAsia" w:ascii="宋体" w:hAnsi="宋体" w:cs="宋体"/>
                <w:color w:val="000000"/>
                <w:szCs w:val="21"/>
              </w:rPr>
            </w:pPr>
            <w:r>
              <w:rPr>
                <w:rFonts w:hint="eastAsia" w:ascii="宋体" w:hAnsi="宋体" w:cs="宋体"/>
                <w:color w:val="000000"/>
                <w:szCs w:val="21"/>
              </w:rPr>
              <w:t>1、投标人为法人（负责人）或者其他组织的，提供营业执照等证明文件（如营业执照或者事业单位法人（负责人）证书或者</w:t>
            </w:r>
            <w:r>
              <w:rPr>
                <w:rStyle w:val="80"/>
                <w:rFonts w:hint="eastAsia"/>
                <w:sz w:val="21"/>
                <w:szCs w:val="21"/>
              </w:rPr>
              <w:t>执业许可证</w:t>
            </w:r>
            <w:r>
              <w:rPr>
                <w:rFonts w:hint="eastAsia" w:ascii="宋体" w:hAnsi="宋体" w:cs="宋体"/>
                <w:color w:val="000000"/>
                <w:szCs w:val="21"/>
              </w:rPr>
              <w:t>等），投标人为自然人的，提供身份证复印件。（</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0DEACD4C">
            <w:pPr>
              <w:snapToGrid w:val="0"/>
              <w:spacing w:line="360" w:lineRule="exact"/>
              <w:jc w:val="left"/>
              <w:rPr>
                <w:rFonts w:hint="eastAsia" w:ascii="宋体" w:hAnsi="宋体" w:cs="宋体"/>
                <w:color w:val="000000"/>
                <w:szCs w:val="21"/>
              </w:rPr>
            </w:pPr>
            <w:r>
              <w:rPr>
                <w:rFonts w:hint="eastAsia" w:ascii="宋体" w:hAnsi="宋体" w:cs="宋体"/>
                <w:color w:val="000000"/>
                <w:szCs w:val="21"/>
              </w:rPr>
              <w:t>2、投标人提供近半年内任意1个月依法缴纳税收的相关材料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192EA5D7">
            <w:pPr>
              <w:snapToGrid w:val="0"/>
              <w:spacing w:line="360" w:lineRule="exact"/>
              <w:jc w:val="left"/>
              <w:rPr>
                <w:rFonts w:hint="eastAsia" w:ascii="宋体" w:hAnsi="宋体" w:cs="宋体"/>
                <w:color w:val="000000"/>
                <w:szCs w:val="21"/>
              </w:rPr>
            </w:pPr>
            <w:r>
              <w:rPr>
                <w:rFonts w:hint="eastAsia" w:ascii="宋体" w:hAnsi="宋体" w:cs="宋体"/>
                <w:color w:val="000000"/>
                <w:szCs w:val="21"/>
              </w:rPr>
              <w:t>3、投标人提供近半年内任意1个月依法缴纳社会保障资金的相关材料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1A351F0D">
            <w:pPr>
              <w:snapToGrid w:val="0"/>
              <w:spacing w:line="360" w:lineRule="exact"/>
              <w:jc w:val="left"/>
              <w:rPr>
                <w:rFonts w:hint="eastAsia" w:ascii="宋体" w:hAnsi="宋体" w:cs="宋体"/>
                <w:color w:val="000000"/>
                <w:szCs w:val="21"/>
              </w:rPr>
            </w:pPr>
            <w:r>
              <w:rPr>
                <w:rFonts w:hint="eastAsia" w:ascii="宋体" w:hAnsi="宋体" w:cs="宋体"/>
                <w:color w:val="000000"/>
                <w:szCs w:val="21"/>
              </w:rPr>
              <w:t>4、</w:t>
            </w:r>
            <w:r>
              <w:rPr>
                <w:rFonts w:hint="eastAsia" w:ascii="宋体" w:hAnsi="宋体"/>
                <w:color w:val="000000"/>
                <w:szCs w:val="21"/>
                <w:lang w:eastAsia="zh-CN"/>
              </w:rPr>
              <w:t>投标人</w:t>
            </w:r>
            <w:r>
              <w:rPr>
                <w:rFonts w:hint="eastAsia" w:ascii="宋体" w:hAnsi="宋体"/>
                <w:color w:val="000000"/>
                <w:szCs w:val="21"/>
              </w:rPr>
              <w:t>财务报表复印件：①如提供经第三方会计师事务所审计的，必须是2023年财务报告（财务报告至少包括三表及其附注）；②如提供</w:t>
            </w:r>
            <w:r>
              <w:rPr>
                <w:rFonts w:hint="eastAsia" w:ascii="宋体" w:hAnsi="宋体"/>
                <w:color w:val="000000"/>
                <w:szCs w:val="21"/>
                <w:lang w:eastAsia="zh-CN"/>
              </w:rPr>
              <w:t>投标人</w:t>
            </w:r>
            <w:r>
              <w:rPr>
                <w:rFonts w:hint="eastAsia" w:ascii="宋体" w:hAnsi="宋体"/>
                <w:color w:val="000000"/>
                <w:szCs w:val="21"/>
              </w:rPr>
              <w:t>自行出具的2023年度财务报表，财务报表必须至少包含资产负债表、利润表、现金流量表；③新成立不足一年的</w:t>
            </w:r>
            <w:r>
              <w:rPr>
                <w:rFonts w:hint="eastAsia" w:ascii="宋体" w:hAnsi="宋体"/>
                <w:color w:val="000000"/>
                <w:szCs w:val="21"/>
                <w:lang w:eastAsia="zh-CN"/>
              </w:rPr>
              <w:t>投标人</w:t>
            </w:r>
            <w:r>
              <w:rPr>
                <w:rFonts w:hint="eastAsia" w:ascii="宋体" w:hAnsi="宋体"/>
                <w:color w:val="000000"/>
                <w:szCs w:val="21"/>
              </w:rPr>
              <w:t>应提供公司成立日之后次月起至</w:t>
            </w:r>
            <w:r>
              <w:rPr>
                <w:rFonts w:hint="eastAsia" w:ascii="宋体" w:hAnsi="宋体"/>
                <w:color w:val="000000"/>
                <w:szCs w:val="21"/>
                <w:lang w:eastAsia="zh-CN"/>
              </w:rPr>
              <w:t>投标</w:t>
            </w:r>
            <w:r>
              <w:rPr>
                <w:rFonts w:hint="eastAsia" w:ascii="宋体" w:hAnsi="宋体"/>
                <w:color w:val="000000"/>
                <w:szCs w:val="21"/>
              </w:rPr>
              <w:t>文件递交截止月前的财务报表，且财务报表必须至少包含资产负债表、利润表、现金流量表。以上未按要求提供材料的，</w:t>
            </w:r>
            <w:r>
              <w:rPr>
                <w:rFonts w:hint="eastAsia" w:ascii="宋体" w:hAnsi="宋体"/>
                <w:color w:val="000000"/>
                <w:szCs w:val="21"/>
                <w:lang w:eastAsia="zh-CN"/>
              </w:rPr>
              <w:t>评审</w:t>
            </w:r>
            <w:r>
              <w:rPr>
                <w:rFonts w:hint="eastAsia" w:ascii="宋体" w:hAnsi="宋体"/>
                <w:color w:val="000000"/>
                <w:szCs w:val="21"/>
              </w:rPr>
              <w:t>小组将取消其</w:t>
            </w:r>
            <w:r>
              <w:rPr>
                <w:rFonts w:hint="eastAsia" w:ascii="宋体" w:hAnsi="宋体"/>
                <w:color w:val="000000"/>
                <w:szCs w:val="21"/>
                <w:lang w:eastAsia="zh-CN"/>
              </w:rPr>
              <w:t>投标</w:t>
            </w:r>
            <w:r>
              <w:rPr>
                <w:rFonts w:hint="eastAsia" w:ascii="宋体" w:hAnsi="宋体"/>
                <w:color w:val="000000"/>
                <w:szCs w:val="21"/>
              </w:rPr>
              <w:t>资格】，或</w:t>
            </w:r>
            <w:r>
              <w:rPr>
                <w:rFonts w:hint="eastAsia" w:ascii="宋体" w:hAnsi="宋体"/>
                <w:color w:val="000000"/>
                <w:szCs w:val="21"/>
                <w:lang w:eastAsia="zh-CN"/>
              </w:rPr>
              <w:t>投标人</w:t>
            </w:r>
            <w:r>
              <w:rPr>
                <w:rFonts w:hint="eastAsia" w:ascii="宋体" w:hAnsi="宋体"/>
                <w:color w:val="000000"/>
                <w:szCs w:val="21"/>
              </w:rPr>
              <w:t>其开户银行出具的资信证明复印件（说明：</w:t>
            </w:r>
            <w:r>
              <w:rPr>
                <w:rFonts w:hint="eastAsia" w:ascii="宋体" w:hAnsi="宋体"/>
                <w:color w:val="000000"/>
                <w:szCs w:val="21"/>
                <w:lang w:eastAsia="zh-CN"/>
              </w:rPr>
              <w:t>投标人</w:t>
            </w:r>
            <w:r>
              <w:rPr>
                <w:rFonts w:hint="eastAsia" w:ascii="宋体" w:hAnsi="宋体"/>
                <w:color w:val="000000"/>
                <w:szCs w:val="21"/>
              </w:rPr>
              <w:t>其开户银行出具的资信证明指：反映供</w:t>
            </w:r>
            <w:r>
              <w:rPr>
                <w:rFonts w:hint="eastAsia" w:ascii="宋体" w:hAnsi="宋体"/>
                <w:color w:val="000000"/>
                <w:szCs w:val="21"/>
                <w:lang w:eastAsia="zh-CN"/>
              </w:rPr>
              <w:t>投标人</w:t>
            </w:r>
            <w:r>
              <w:rPr>
                <w:rFonts w:hint="eastAsia" w:ascii="宋体" w:hAnsi="宋体"/>
                <w:color w:val="000000"/>
                <w:szCs w:val="21"/>
              </w:rPr>
              <w:t>资金结算无异常，无违规透支，无理拒付、无逾期（垫款）和欠息等不良记录，结算纪律良好的相关证明，并非指存款证明。如所提供该证明仅为存款数额信息的将作无效证明处理，并按</w:t>
            </w:r>
            <w:r>
              <w:rPr>
                <w:rFonts w:hint="eastAsia" w:ascii="宋体" w:hAnsi="宋体"/>
                <w:color w:val="000000"/>
                <w:szCs w:val="21"/>
                <w:lang w:eastAsia="zh-CN"/>
              </w:rPr>
              <w:t>投标</w:t>
            </w:r>
            <w:r>
              <w:rPr>
                <w:rFonts w:hint="eastAsia" w:ascii="宋体" w:hAnsi="宋体"/>
                <w:color w:val="000000"/>
                <w:szCs w:val="21"/>
              </w:rPr>
              <w:t>无效处理）</w:t>
            </w:r>
            <w:r>
              <w:rPr>
                <w:rFonts w:hint="eastAsia" w:ascii="宋体" w:hAnsi="宋体"/>
                <w:color w:val="000000"/>
                <w:szCs w:val="21"/>
                <w:lang w:eastAsia="zh-CN"/>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14:paraId="1FBF4E25">
            <w:pPr>
              <w:snapToGrid w:val="0"/>
              <w:spacing w:line="360" w:lineRule="exact"/>
              <w:jc w:val="left"/>
              <w:rPr>
                <w:rFonts w:hint="eastAsia" w:ascii="宋体" w:hAnsi="宋体" w:cs="宋体"/>
                <w:color w:val="000000"/>
                <w:szCs w:val="21"/>
              </w:rPr>
            </w:pPr>
            <w:r>
              <w:rPr>
                <w:rFonts w:hint="eastAsia" w:ascii="宋体" w:hAnsi="宋体" w:cs="宋体"/>
                <w:color w:val="000000"/>
                <w:szCs w:val="21"/>
              </w:rPr>
              <w:t>5、投标人直接控股、管理关系信息表。（</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23127D98">
            <w:pPr>
              <w:numPr>
                <w:ilvl w:val="0"/>
                <w:numId w:val="37"/>
              </w:numPr>
              <w:snapToGrid w:val="0"/>
              <w:spacing w:line="360" w:lineRule="exact"/>
              <w:jc w:val="left"/>
              <w:rPr>
                <w:rFonts w:hint="eastAsia" w:ascii="宋体" w:hAnsi="宋体" w:cs="宋体"/>
                <w:color w:val="000000"/>
                <w:szCs w:val="21"/>
              </w:rPr>
            </w:pPr>
            <w:r>
              <w:rPr>
                <w:rFonts w:hint="eastAsia" w:ascii="宋体" w:hAnsi="宋体" w:cs="宋体"/>
                <w:color w:val="000000"/>
                <w:szCs w:val="21"/>
              </w:rPr>
              <w:t>投标声明。（</w:t>
            </w:r>
            <w:r>
              <w:rPr>
                <w:rFonts w:hint="eastAsia" w:ascii="宋体" w:hAnsi="宋体" w:cs="宋体"/>
                <w:b/>
                <w:color w:val="000000"/>
                <w:szCs w:val="21"/>
              </w:rPr>
              <w:t>必须提供，否则作无效投标处理</w:t>
            </w:r>
            <w:r>
              <w:rPr>
                <w:rFonts w:hint="eastAsia" w:ascii="宋体" w:hAnsi="宋体" w:cs="宋体"/>
                <w:color w:val="000000"/>
                <w:szCs w:val="21"/>
              </w:rPr>
              <w:t>）</w:t>
            </w:r>
          </w:p>
          <w:p w14:paraId="3FBE235E">
            <w:pPr>
              <w:snapToGrid w:val="0"/>
              <w:spacing w:line="360" w:lineRule="exact"/>
              <w:rPr>
                <w:rFonts w:hint="eastAsia" w:ascii="宋体" w:hAnsi="宋体" w:cs="宋体"/>
                <w:b/>
                <w:bCs/>
                <w:color w:val="000000"/>
                <w:szCs w:val="21"/>
              </w:rPr>
            </w:pPr>
            <w:r>
              <w:rPr>
                <w:rFonts w:hint="eastAsia" w:ascii="宋体" w:hAnsi="宋体" w:cs="宋体"/>
                <w:color w:val="000000"/>
                <w:szCs w:val="21"/>
              </w:rPr>
              <w:t>7、本项目的特定资格要求证明文件</w:t>
            </w:r>
            <w:r>
              <w:rPr>
                <w:rFonts w:hint="eastAsia" w:ascii="宋体" w:hAnsi="宋体" w:cs="宋体"/>
                <w:color w:val="000000"/>
                <w:szCs w:val="21"/>
                <w:lang w:eastAsia="zh-CN"/>
              </w:rPr>
              <w:t>。</w:t>
            </w:r>
            <w:r>
              <w:rPr>
                <w:rFonts w:hint="eastAsia" w:ascii="宋体" w:hAnsi="宋体" w:cs="宋体"/>
                <w:b/>
                <w:bCs/>
                <w:color w:val="000000"/>
                <w:szCs w:val="21"/>
              </w:rPr>
              <w:t>（如有必须提供，否则</w:t>
            </w:r>
            <w:r>
              <w:rPr>
                <w:rFonts w:hint="eastAsia" w:ascii="宋体" w:hAnsi="宋体" w:cs="宋体"/>
                <w:b/>
                <w:color w:val="000000"/>
                <w:szCs w:val="21"/>
              </w:rPr>
              <w:t>作无效投标处理</w:t>
            </w:r>
            <w:r>
              <w:rPr>
                <w:rFonts w:hint="eastAsia" w:ascii="宋体" w:hAnsi="宋体" w:cs="宋体"/>
                <w:color w:val="000000"/>
                <w:szCs w:val="21"/>
              </w:rPr>
              <w:t>）</w:t>
            </w:r>
          </w:p>
          <w:p w14:paraId="239AEF15">
            <w:pPr>
              <w:snapToGrid w:val="0"/>
              <w:spacing w:line="360" w:lineRule="exact"/>
              <w:jc w:val="left"/>
              <w:rPr>
                <w:rFonts w:hint="eastAsia" w:ascii="宋体" w:hAnsi="宋体" w:cs="宋体"/>
                <w:szCs w:val="21"/>
              </w:rPr>
            </w:pPr>
            <w:r>
              <w:rPr>
                <w:rFonts w:hint="eastAsia" w:ascii="宋体" w:hAnsi="宋体" w:cs="宋体"/>
                <w:color w:val="000000"/>
                <w:szCs w:val="21"/>
              </w:rPr>
              <w:t>8、</w:t>
            </w:r>
            <w:r>
              <w:rPr>
                <w:rFonts w:hint="eastAsia" w:ascii="宋体" w:hAnsi="宋体" w:cs="宋体"/>
                <w:szCs w:val="21"/>
              </w:rPr>
              <w:t>除招标文件规定必须提供以外，投标人认为需要提供的其他证明材料。</w:t>
            </w:r>
          </w:p>
          <w:p w14:paraId="56EA8BE7">
            <w:pPr>
              <w:snapToGrid w:val="0"/>
              <w:spacing w:line="360" w:lineRule="exact"/>
              <w:jc w:val="left"/>
              <w:rPr>
                <w:rFonts w:hint="eastAsia" w:ascii="宋体" w:hAnsi="宋体" w:cs="宋体"/>
                <w:b/>
                <w:bCs/>
                <w:color w:val="000000"/>
                <w:szCs w:val="21"/>
              </w:rPr>
            </w:pPr>
            <w:r>
              <w:rPr>
                <w:rFonts w:hint="eastAsia" w:ascii="宋体" w:hAnsi="宋体" w:cs="宋体"/>
                <w:b/>
                <w:bCs/>
                <w:color w:val="000000"/>
                <w:szCs w:val="21"/>
              </w:rPr>
              <w:t>注：1.</w:t>
            </w:r>
            <w:r>
              <w:rPr>
                <w:rFonts w:hint="eastAsia" w:ascii="宋体" w:hAnsi="宋体" w:cs="宋体"/>
                <w:color w:val="000000"/>
                <w:szCs w:val="21"/>
              </w:rPr>
              <w:t xml:space="preserve"> </w:t>
            </w:r>
            <w:r>
              <w:rPr>
                <w:rFonts w:hint="eastAsia" w:ascii="宋体" w:hAnsi="宋体" w:cs="宋体"/>
                <w:b/>
                <w:bCs/>
                <w:color w:val="000000"/>
                <w:szCs w:val="21"/>
              </w:rPr>
              <w:t>以上标明“必须提供”的材料</w:t>
            </w:r>
            <w:r>
              <w:rPr>
                <w:rFonts w:hint="eastAsia" w:ascii="宋体" w:hAnsi="宋体" w:cs="宋体"/>
                <w:b/>
                <w:szCs w:val="21"/>
              </w:rPr>
              <w:t>属于复印件的扫描件的</w:t>
            </w:r>
            <w:r>
              <w:rPr>
                <w:rFonts w:hint="eastAsia" w:ascii="宋体" w:hAnsi="宋体" w:cs="宋体"/>
                <w:b/>
                <w:bCs/>
                <w:color w:val="000000"/>
                <w:szCs w:val="21"/>
              </w:rPr>
              <w:t>，必须加盖投标人电子公章，否则作无效投标处理。</w:t>
            </w:r>
          </w:p>
          <w:p w14:paraId="0357323F">
            <w:pPr>
              <w:snapToGrid w:val="0"/>
              <w:spacing w:line="360" w:lineRule="exact"/>
              <w:jc w:val="left"/>
              <w:rPr>
                <w:rFonts w:hint="eastAsia" w:ascii="宋体" w:hAnsi="宋体" w:cs="宋体"/>
                <w:b/>
                <w:bCs/>
                <w:color w:val="000000"/>
                <w:szCs w:val="21"/>
              </w:rPr>
            </w:pPr>
            <w:r>
              <w:rPr>
                <w:rFonts w:hint="eastAsia" w:ascii="宋体" w:hAnsi="宋体" w:cs="宋体"/>
                <w:b/>
                <w:bCs/>
                <w:color w:val="000000"/>
                <w:szCs w:val="21"/>
              </w:rPr>
              <w:t>2.投标声明必须由法定代表人在规定签章处签字并加盖投标人电子公章，否则作无效投标处理。</w:t>
            </w:r>
          </w:p>
        </w:tc>
      </w:tr>
      <w:tr w14:paraId="35D5E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left w:val="single" w:color="auto" w:sz="4" w:space="0"/>
              <w:right w:val="single" w:color="auto" w:sz="4" w:space="0"/>
            </w:tcBorders>
            <w:noWrap w:val="0"/>
            <w:vAlign w:val="center"/>
          </w:tcPr>
          <w:p w14:paraId="3538D294">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1A48E96">
            <w:pPr>
              <w:snapToGrid w:val="0"/>
              <w:spacing w:line="380" w:lineRule="exact"/>
              <w:jc w:val="left"/>
              <w:rPr>
                <w:rFonts w:hint="eastAsia" w:ascii="宋体" w:hAnsi="宋体" w:cs="宋体"/>
                <w:color w:val="000000"/>
                <w:szCs w:val="21"/>
              </w:rPr>
            </w:pPr>
            <w:bookmarkStart w:id="44" w:name="_13.3"/>
            <w:bookmarkEnd w:id="44"/>
            <w:r>
              <w:rPr>
                <w:rFonts w:hint="eastAsia" w:ascii="宋体" w:hAnsi="宋体" w:cs="宋体"/>
                <w:color w:val="000000"/>
                <w:szCs w:val="21"/>
              </w:rPr>
              <w:t>商务文件组成</w:t>
            </w:r>
          </w:p>
          <w:p w14:paraId="3EB3F2C5">
            <w:pPr>
              <w:spacing w:line="380" w:lineRule="exact"/>
              <w:rPr>
                <w:rFonts w:hint="eastAsia" w:ascii="宋体" w:hAnsi="宋体" w:cs="宋体"/>
                <w:color w:val="000000"/>
                <w:szCs w:val="21"/>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14:paraId="152899E2">
            <w:pPr>
              <w:snapToGrid w:val="0"/>
              <w:spacing w:line="360" w:lineRule="exact"/>
              <w:jc w:val="left"/>
              <w:rPr>
                <w:rFonts w:hint="eastAsia" w:ascii="宋体" w:hAnsi="宋体" w:cs="宋体"/>
                <w:szCs w:val="21"/>
              </w:rPr>
            </w:pPr>
            <w:r>
              <w:rPr>
                <w:rFonts w:hint="eastAsia" w:ascii="宋体" w:hAnsi="宋体" w:cs="宋体"/>
                <w:szCs w:val="21"/>
              </w:rPr>
              <w:t>1、无串通投标行为的承诺函（格式见第六章）；（</w:t>
            </w:r>
            <w:r>
              <w:rPr>
                <w:rFonts w:hint="eastAsia" w:ascii="宋体" w:hAnsi="宋体" w:cs="宋体"/>
                <w:b/>
                <w:szCs w:val="21"/>
              </w:rPr>
              <w:t>必须提供，否则作无效投标处理</w:t>
            </w:r>
            <w:r>
              <w:rPr>
                <w:rFonts w:hint="eastAsia" w:ascii="宋体" w:hAnsi="宋体" w:cs="宋体"/>
                <w:szCs w:val="21"/>
              </w:rPr>
              <w:t>）</w:t>
            </w:r>
          </w:p>
          <w:p w14:paraId="6E80D488">
            <w:pPr>
              <w:snapToGrid w:val="0"/>
              <w:spacing w:line="360" w:lineRule="exact"/>
              <w:jc w:val="left"/>
              <w:rPr>
                <w:rFonts w:hint="eastAsia" w:ascii="宋体" w:hAnsi="宋体" w:cs="宋体"/>
                <w:szCs w:val="21"/>
              </w:rPr>
            </w:pPr>
            <w:r>
              <w:rPr>
                <w:rFonts w:hint="eastAsia" w:ascii="宋体" w:hAnsi="宋体" w:cs="宋体"/>
                <w:szCs w:val="21"/>
              </w:rPr>
              <w:t>2、法定代表人（或负责人）身份证明书原件及法定代表人（或负责人）有效身份证正反面复印件（格式见第六章）；（</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14:paraId="7661D013">
            <w:pPr>
              <w:snapToGrid w:val="0"/>
              <w:spacing w:line="360" w:lineRule="exact"/>
              <w:jc w:val="left"/>
              <w:rPr>
                <w:rFonts w:hint="eastAsia" w:ascii="宋体" w:hAnsi="宋体" w:cs="宋体"/>
                <w:szCs w:val="21"/>
              </w:rPr>
            </w:pPr>
            <w:r>
              <w:rPr>
                <w:rFonts w:hint="eastAsia" w:ascii="宋体" w:hAnsi="宋体" w:cs="宋体"/>
                <w:szCs w:val="21"/>
              </w:rPr>
              <w:t>3、法定代表人（或负责人）授权委托书原件及委托代理人有效身份证正反面复印件（格式见第六章）；（</w:t>
            </w:r>
            <w:r>
              <w:rPr>
                <w:rFonts w:hint="eastAsia" w:ascii="宋体" w:hAnsi="宋体" w:cs="宋体"/>
                <w:b/>
                <w:szCs w:val="21"/>
              </w:rPr>
              <w:t>委托时必须提供，否则作无效投标处理</w:t>
            </w:r>
            <w:r>
              <w:rPr>
                <w:rFonts w:hint="eastAsia" w:ascii="宋体" w:hAnsi="宋体" w:cs="宋体"/>
                <w:szCs w:val="21"/>
              </w:rPr>
              <w:t>）</w:t>
            </w:r>
          </w:p>
          <w:p w14:paraId="3755232E">
            <w:pPr>
              <w:snapToGrid w:val="0"/>
              <w:spacing w:line="360" w:lineRule="exact"/>
              <w:jc w:val="left"/>
              <w:rPr>
                <w:rFonts w:hint="eastAsia" w:ascii="宋体" w:hAnsi="宋体" w:cs="宋体"/>
                <w:szCs w:val="21"/>
              </w:rPr>
            </w:pPr>
            <w:r>
              <w:rPr>
                <w:rFonts w:hint="eastAsia" w:ascii="宋体" w:hAnsi="宋体" w:cs="宋体"/>
                <w:szCs w:val="21"/>
              </w:rPr>
              <w:t>4、商务条款偏离表（格式见第六章）；（</w:t>
            </w:r>
            <w:r>
              <w:rPr>
                <w:rFonts w:hint="eastAsia" w:ascii="宋体" w:hAnsi="宋体" w:cs="宋体"/>
                <w:b/>
                <w:szCs w:val="21"/>
              </w:rPr>
              <w:t>必须提供，否则作无效投标处理</w:t>
            </w:r>
            <w:r>
              <w:rPr>
                <w:rFonts w:hint="eastAsia" w:ascii="宋体" w:hAnsi="宋体" w:cs="宋体"/>
                <w:szCs w:val="21"/>
              </w:rPr>
              <w:t>）</w:t>
            </w:r>
          </w:p>
          <w:p w14:paraId="4E1F874A">
            <w:pPr>
              <w:snapToGrid w:val="0"/>
              <w:spacing w:line="360" w:lineRule="exact"/>
              <w:jc w:val="left"/>
              <w:rPr>
                <w:rFonts w:hint="eastAsia" w:ascii="宋体" w:hAnsi="宋体" w:cs="宋体"/>
                <w:szCs w:val="21"/>
              </w:rPr>
            </w:pPr>
            <w:r>
              <w:rPr>
                <w:rFonts w:hint="eastAsia" w:ascii="宋体" w:hAnsi="宋体" w:cs="宋体"/>
                <w:szCs w:val="21"/>
              </w:rPr>
              <w:t>5、投标人情况介绍（格式自拟）；</w:t>
            </w:r>
          </w:p>
          <w:p w14:paraId="5B227B1B">
            <w:pPr>
              <w:snapToGrid w:val="0"/>
              <w:spacing w:line="360" w:lineRule="exact"/>
              <w:jc w:val="left"/>
              <w:rPr>
                <w:rFonts w:hint="eastAsia" w:ascii="宋体" w:hAnsi="宋体" w:eastAsia="宋体" w:cs="宋体"/>
                <w:szCs w:val="21"/>
                <w:lang w:eastAsia="zh-CN"/>
              </w:rPr>
            </w:pPr>
            <w:r>
              <w:rPr>
                <w:rFonts w:hint="eastAsia" w:ascii="宋体" w:hAnsi="宋体" w:cs="宋体"/>
                <w:szCs w:val="21"/>
              </w:rPr>
              <w:t>6、</w:t>
            </w:r>
            <w:r>
              <w:rPr>
                <w:rFonts w:hint="eastAsia" w:ascii="宋体" w:hAnsi="宋体" w:cs="宋体"/>
                <w:szCs w:val="21"/>
                <w:lang w:eastAsia="zh-CN"/>
              </w:rPr>
              <w:t>投标保证金转账证明；</w:t>
            </w:r>
            <w:r>
              <w:rPr>
                <w:rFonts w:hint="eastAsia" w:ascii="宋体" w:hAnsi="宋体" w:cs="宋体"/>
                <w:szCs w:val="21"/>
              </w:rPr>
              <w:t>（</w:t>
            </w:r>
            <w:r>
              <w:rPr>
                <w:rFonts w:hint="eastAsia" w:ascii="宋体" w:hAnsi="宋体" w:cs="宋体"/>
                <w:b/>
                <w:szCs w:val="21"/>
              </w:rPr>
              <w:t>必须提供，否则作无效投标处理</w:t>
            </w:r>
            <w:r>
              <w:rPr>
                <w:rFonts w:hint="eastAsia" w:ascii="宋体" w:hAnsi="宋体" w:cs="宋体"/>
                <w:szCs w:val="21"/>
              </w:rPr>
              <w:t>）</w:t>
            </w:r>
          </w:p>
          <w:p w14:paraId="03CA0BED">
            <w:pPr>
              <w:snapToGrid w:val="0"/>
              <w:spacing w:line="360" w:lineRule="exact"/>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除招标文件规定必须提供以外，投标人认为需要提供的其他证明材料（格式自拟）。（投标人根据“第二章 采购需求”及“第四章 评标方法及评标标准”提供有关证明材料）。</w:t>
            </w:r>
          </w:p>
          <w:p w14:paraId="61A0DFF4">
            <w:pPr>
              <w:snapToGrid w:val="0"/>
              <w:spacing w:line="360" w:lineRule="exact"/>
              <w:jc w:val="left"/>
              <w:rPr>
                <w:rFonts w:hint="eastAsia" w:ascii="宋体" w:hAnsi="宋体" w:cs="宋体"/>
                <w:b/>
                <w:bCs/>
                <w:color w:val="000000"/>
                <w:szCs w:val="21"/>
              </w:rPr>
            </w:pPr>
            <w:r>
              <w:rPr>
                <w:rFonts w:hint="eastAsia" w:ascii="宋体" w:hAnsi="宋体" w:cs="宋体"/>
                <w:b/>
                <w:bCs/>
                <w:color w:val="000000"/>
                <w:szCs w:val="21"/>
              </w:rPr>
              <w:t>注： 1.法定代表人授权委托书必须由法定代表人及委托代理人签字，并加盖投标人</w:t>
            </w:r>
            <w:r>
              <w:rPr>
                <w:rFonts w:hint="eastAsia" w:ascii="宋体" w:hAnsi="宋体" w:cs="宋体"/>
                <w:b/>
                <w:bCs/>
                <w:color w:val="000000"/>
                <w:szCs w:val="21"/>
                <w:lang w:eastAsia="zh-CN"/>
              </w:rPr>
              <w:t>电子</w:t>
            </w:r>
            <w:r>
              <w:rPr>
                <w:rFonts w:hint="eastAsia" w:ascii="宋体" w:hAnsi="宋体" w:cs="宋体"/>
                <w:b/>
                <w:bCs/>
                <w:color w:val="000000"/>
                <w:szCs w:val="21"/>
              </w:rPr>
              <w:t>公章，否则作无效投标处理。</w:t>
            </w:r>
          </w:p>
          <w:p w14:paraId="73383720">
            <w:pPr>
              <w:snapToGrid w:val="0"/>
              <w:spacing w:line="360" w:lineRule="exact"/>
              <w:jc w:val="left"/>
              <w:rPr>
                <w:rFonts w:hint="eastAsia" w:ascii="宋体" w:hAnsi="宋体" w:cs="宋体"/>
                <w:b/>
                <w:color w:val="000000"/>
                <w:szCs w:val="21"/>
              </w:rPr>
            </w:pPr>
            <w:r>
              <w:rPr>
                <w:rFonts w:hint="eastAsia" w:ascii="宋体" w:hAnsi="宋体" w:cs="宋体"/>
                <w:b/>
                <w:bCs/>
                <w:color w:val="000000"/>
                <w:szCs w:val="21"/>
              </w:rPr>
              <w:t>2.</w:t>
            </w:r>
            <w:r>
              <w:rPr>
                <w:rFonts w:hint="eastAsia" w:ascii="宋体" w:hAnsi="宋体" w:cs="宋体"/>
                <w:color w:val="000000"/>
                <w:szCs w:val="21"/>
              </w:rPr>
              <w:t xml:space="preserve"> </w:t>
            </w:r>
            <w:r>
              <w:rPr>
                <w:rFonts w:hint="eastAsia" w:ascii="宋体" w:hAnsi="宋体" w:cs="宋体"/>
                <w:b/>
                <w:bCs/>
                <w:color w:val="000000"/>
                <w:szCs w:val="21"/>
              </w:rPr>
              <w:t>以上标明“必须提供”的材料</w:t>
            </w:r>
            <w:r>
              <w:rPr>
                <w:rFonts w:hint="eastAsia" w:ascii="宋体" w:hAnsi="宋体" w:cs="宋体"/>
                <w:b/>
                <w:szCs w:val="21"/>
              </w:rPr>
              <w:t>属于复印件的扫描件的</w:t>
            </w:r>
            <w:r>
              <w:rPr>
                <w:rFonts w:hint="eastAsia" w:ascii="宋体" w:hAnsi="宋体" w:cs="宋体"/>
                <w:b/>
                <w:bCs/>
                <w:color w:val="000000"/>
                <w:szCs w:val="21"/>
              </w:rPr>
              <w:t>，必须加盖投标人电子公章，否则</w:t>
            </w:r>
            <w:r>
              <w:rPr>
                <w:rFonts w:hint="eastAsia" w:ascii="宋体" w:hAnsi="宋体" w:cs="宋体"/>
                <w:b/>
                <w:color w:val="000000"/>
                <w:szCs w:val="21"/>
              </w:rPr>
              <w:t>作无效投标处理</w:t>
            </w:r>
            <w:r>
              <w:rPr>
                <w:rFonts w:hint="eastAsia" w:ascii="宋体" w:hAnsi="宋体" w:cs="宋体"/>
                <w:b/>
                <w:bCs/>
                <w:color w:val="000000"/>
                <w:szCs w:val="21"/>
              </w:rPr>
              <w:t>。</w:t>
            </w:r>
          </w:p>
        </w:tc>
      </w:tr>
      <w:tr w14:paraId="4B94D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7" w:hRule="atLeast"/>
          <w:jc w:val="center"/>
        </w:trPr>
        <w:tc>
          <w:tcPr>
            <w:tcW w:w="946" w:type="dxa"/>
            <w:vMerge w:val="restart"/>
            <w:tcBorders>
              <w:left w:val="single" w:color="auto" w:sz="4" w:space="0"/>
              <w:right w:val="single" w:color="auto" w:sz="4" w:space="0"/>
            </w:tcBorders>
            <w:noWrap w:val="0"/>
            <w:vAlign w:val="center"/>
          </w:tcPr>
          <w:p w14:paraId="0AAF2495">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54F2478C">
            <w:pPr>
              <w:snapToGrid w:val="0"/>
              <w:spacing w:line="380" w:lineRule="exact"/>
              <w:jc w:val="left"/>
              <w:rPr>
                <w:rFonts w:hint="eastAsia" w:ascii="宋体" w:hAnsi="宋体" w:cs="宋体"/>
                <w:color w:val="000000"/>
                <w:szCs w:val="21"/>
              </w:rPr>
            </w:pPr>
            <w:bookmarkStart w:id="45" w:name="_13.4"/>
            <w:bookmarkEnd w:id="45"/>
            <w:r>
              <w:rPr>
                <w:rFonts w:hint="eastAsia" w:ascii="宋体" w:hAnsi="宋体" w:cs="宋体"/>
                <w:color w:val="000000"/>
                <w:szCs w:val="21"/>
              </w:rPr>
              <w:t>技术文件组成</w:t>
            </w:r>
          </w:p>
          <w:p w14:paraId="63868CBC">
            <w:pPr>
              <w:spacing w:line="380" w:lineRule="exact"/>
              <w:rPr>
                <w:rFonts w:hint="eastAsia" w:ascii="宋体" w:hAnsi="宋体" w:cs="宋体"/>
                <w:color w:val="000000"/>
                <w:szCs w:val="21"/>
              </w:rPr>
            </w:pP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00BDE51">
            <w:pPr>
              <w:numPr>
                <w:ilvl w:val="0"/>
                <w:numId w:val="38"/>
              </w:numPr>
              <w:snapToGrid w:val="0"/>
              <w:spacing w:line="360" w:lineRule="exact"/>
              <w:jc w:val="left"/>
              <w:rPr>
                <w:rFonts w:hint="eastAsia" w:ascii="宋体" w:hAnsi="宋体" w:cs="宋体"/>
                <w:szCs w:val="21"/>
              </w:rPr>
            </w:pPr>
            <w:r>
              <w:rPr>
                <w:rFonts w:hint="eastAsia" w:ascii="宋体" w:hAnsi="宋体" w:cs="宋体"/>
                <w:szCs w:val="21"/>
              </w:rPr>
              <w:t>服务需求偏离表（格式见第六章）；（</w:t>
            </w:r>
            <w:r>
              <w:rPr>
                <w:rFonts w:hint="eastAsia" w:ascii="宋体" w:hAnsi="宋体" w:cs="宋体"/>
                <w:b/>
                <w:szCs w:val="21"/>
              </w:rPr>
              <w:t>必须提供，否则作无效投标处理</w:t>
            </w:r>
            <w:r>
              <w:rPr>
                <w:rFonts w:hint="eastAsia" w:ascii="宋体" w:hAnsi="宋体" w:cs="宋体"/>
                <w:szCs w:val="21"/>
              </w:rPr>
              <w:t>）</w:t>
            </w:r>
          </w:p>
          <w:p w14:paraId="73105429">
            <w:pPr>
              <w:numPr>
                <w:ilvl w:val="0"/>
                <w:numId w:val="38"/>
              </w:numPr>
              <w:snapToGrid w:val="0"/>
              <w:spacing w:line="360" w:lineRule="exact"/>
              <w:jc w:val="left"/>
              <w:rPr>
                <w:rFonts w:hint="eastAsia" w:ascii="宋体" w:hAnsi="宋体" w:cs="宋体"/>
                <w:szCs w:val="21"/>
              </w:rPr>
            </w:pPr>
            <w:r>
              <w:rPr>
                <w:rFonts w:hint="eastAsia" w:ascii="宋体" w:hAnsi="宋体" w:cs="宋体"/>
                <w:szCs w:val="21"/>
              </w:rPr>
              <w:t>项目实施方案；（</w:t>
            </w:r>
            <w:r>
              <w:rPr>
                <w:rFonts w:hint="eastAsia" w:ascii="宋体" w:hAnsi="宋体" w:cs="宋体"/>
                <w:b/>
                <w:szCs w:val="21"/>
              </w:rPr>
              <w:t>必须提供，否则作无效投标处理</w:t>
            </w:r>
            <w:r>
              <w:rPr>
                <w:rFonts w:hint="eastAsia" w:ascii="宋体" w:hAnsi="宋体" w:cs="宋体"/>
                <w:szCs w:val="21"/>
              </w:rPr>
              <w:t>）</w:t>
            </w:r>
          </w:p>
          <w:p w14:paraId="151B690E">
            <w:pPr>
              <w:snapToGrid w:val="0"/>
              <w:spacing w:line="360" w:lineRule="exact"/>
              <w:jc w:val="left"/>
              <w:rPr>
                <w:rFonts w:hint="eastAsia" w:ascii="宋体" w:hAnsi="宋体" w:cs="宋体"/>
                <w:szCs w:val="21"/>
              </w:rPr>
            </w:pPr>
            <w:r>
              <w:rPr>
                <w:rFonts w:hint="eastAsia" w:ascii="宋体" w:hAnsi="宋体" w:cs="宋体"/>
                <w:szCs w:val="21"/>
              </w:rPr>
              <w:t>3、项目拟投入人员一览表及证明材料；（</w:t>
            </w:r>
            <w:r>
              <w:rPr>
                <w:rFonts w:hint="eastAsia" w:ascii="宋体" w:hAnsi="宋体" w:cs="宋体"/>
                <w:b/>
                <w:szCs w:val="21"/>
              </w:rPr>
              <w:t>必须提供，否则作无效投标处理</w:t>
            </w:r>
            <w:r>
              <w:rPr>
                <w:rFonts w:hint="eastAsia" w:ascii="宋体" w:hAnsi="宋体" w:cs="宋体"/>
                <w:szCs w:val="21"/>
              </w:rPr>
              <w:t>）</w:t>
            </w:r>
          </w:p>
          <w:p w14:paraId="40A74FCC">
            <w:pPr>
              <w:snapToGrid w:val="0"/>
              <w:spacing w:line="360" w:lineRule="exact"/>
              <w:jc w:val="left"/>
              <w:rPr>
                <w:rFonts w:hint="eastAsia" w:ascii="宋体" w:hAnsi="宋体" w:cs="宋体"/>
                <w:szCs w:val="21"/>
              </w:rPr>
            </w:pPr>
            <w:r>
              <w:rPr>
                <w:rFonts w:hint="eastAsia" w:ascii="宋体" w:hAnsi="宋体" w:cs="宋体"/>
                <w:szCs w:val="21"/>
              </w:rPr>
              <w:t>4、投标人对本项目的合理化建议和改进措施（格式自拟）；</w:t>
            </w:r>
          </w:p>
          <w:p w14:paraId="58EDB255">
            <w:pPr>
              <w:snapToGrid w:val="0"/>
              <w:spacing w:line="360" w:lineRule="exact"/>
              <w:jc w:val="left"/>
              <w:rPr>
                <w:rFonts w:hint="eastAsia" w:ascii="宋体" w:hAnsi="宋体" w:cs="宋体"/>
                <w:szCs w:val="21"/>
              </w:rPr>
            </w:pPr>
            <w:r>
              <w:rPr>
                <w:rFonts w:hint="eastAsia" w:ascii="宋体" w:hAnsi="宋体" w:cs="宋体"/>
                <w:szCs w:val="21"/>
              </w:rPr>
              <w:t>5、投标人需要说明的其他文件和说明（格式自拟，如有请提供）。</w:t>
            </w:r>
          </w:p>
          <w:p w14:paraId="75CB742D">
            <w:pPr>
              <w:snapToGrid w:val="0"/>
              <w:spacing w:line="360" w:lineRule="exact"/>
              <w:jc w:val="left"/>
              <w:rPr>
                <w:rFonts w:hint="eastAsia" w:ascii="宋体" w:hAnsi="宋体" w:cs="宋体"/>
                <w:b/>
                <w:bCs/>
                <w:color w:val="000000"/>
                <w:szCs w:val="21"/>
              </w:rPr>
            </w:pPr>
            <w:r>
              <w:rPr>
                <w:rFonts w:hint="eastAsia" w:ascii="宋体" w:hAnsi="宋体" w:cs="宋体"/>
                <w:b/>
                <w:bCs/>
                <w:szCs w:val="21"/>
              </w:rPr>
              <w:t>注：以上标明“必须提供”的材料属于复印件的，必须加盖投标人电子公章，否则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07744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8" w:hRule="atLeast"/>
          <w:jc w:val="center"/>
        </w:trPr>
        <w:tc>
          <w:tcPr>
            <w:tcW w:w="946" w:type="dxa"/>
            <w:vMerge w:val="continue"/>
            <w:tcBorders>
              <w:left w:val="single" w:color="auto" w:sz="4" w:space="0"/>
              <w:bottom w:val="single" w:color="auto" w:sz="4" w:space="0"/>
              <w:right w:val="single" w:color="auto" w:sz="4" w:space="0"/>
            </w:tcBorders>
            <w:noWrap w:val="0"/>
            <w:vAlign w:val="center"/>
          </w:tcPr>
          <w:p w14:paraId="36AF632B">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5F3B85B">
            <w:pPr>
              <w:snapToGrid w:val="0"/>
              <w:spacing w:line="380" w:lineRule="exact"/>
              <w:jc w:val="left"/>
              <w:rPr>
                <w:rFonts w:hint="eastAsia" w:ascii="宋体" w:hAnsi="宋体" w:cs="宋体"/>
                <w:color w:val="000000"/>
                <w:szCs w:val="21"/>
              </w:rPr>
            </w:pPr>
            <w:r>
              <w:rPr>
                <w:rFonts w:hint="eastAsia" w:ascii="宋体" w:hAnsi="宋体" w:cs="宋体"/>
                <w:color w:val="000000"/>
                <w:szCs w:val="21"/>
              </w:rPr>
              <w:t>报价文件组成</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1A7EB5B">
            <w:pPr>
              <w:tabs>
                <w:tab w:val="left" w:pos="459"/>
              </w:tabs>
              <w:snapToGrid w:val="0"/>
              <w:spacing w:line="360" w:lineRule="exact"/>
              <w:jc w:val="left"/>
              <w:rPr>
                <w:rFonts w:hint="eastAsia"/>
                <w:b/>
                <w:bCs/>
                <w:szCs w:val="21"/>
              </w:rPr>
            </w:pPr>
            <w:r>
              <w:rPr>
                <w:rFonts w:hint="eastAsia"/>
                <w:szCs w:val="21"/>
              </w:rPr>
              <w:t>1、投标函；</w:t>
            </w:r>
            <w:r>
              <w:rPr>
                <w:rFonts w:hint="eastAsia"/>
                <w:b/>
                <w:bCs/>
                <w:szCs w:val="21"/>
              </w:rPr>
              <w:t>（必须提供，否则作无效投标处理）</w:t>
            </w:r>
          </w:p>
          <w:p w14:paraId="0CE1EA92">
            <w:pPr>
              <w:tabs>
                <w:tab w:val="left" w:pos="459"/>
              </w:tabs>
              <w:snapToGrid w:val="0"/>
              <w:spacing w:line="360" w:lineRule="exact"/>
              <w:jc w:val="left"/>
              <w:rPr>
                <w:rFonts w:hint="eastAsia"/>
                <w:b/>
                <w:bCs/>
                <w:szCs w:val="21"/>
              </w:rPr>
            </w:pPr>
            <w:r>
              <w:rPr>
                <w:rFonts w:hint="eastAsia"/>
                <w:szCs w:val="21"/>
              </w:rPr>
              <w:t>2、开标一览表；</w:t>
            </w:r>
            <w:r>
              <w:rPr>
                <w:rFonts w:hint="eastAsia"/>
                <w:b/>
                <w:bCs/>
                <w:szCs w:val="21"/>
              </w:rPr>
              <w:t>（必须提供，否则作无效投标处理）</w:t>
            </w:r>
          </w:p>
          <w:p w14:paraId="47178725">
            <w:pPr>
              <w:tabs>
                <w:tab w:val="left" w:pos="459"/>
              </w:tabs>
              <w:snapToGrid w:val="0"/>
              <w:spacing w:line="360" w:lineRule="exact"/>
              <w:jc w:val="left"/>
              <w:rPr>
                <w:rFonts w:hint="eastAsia" w:eastAsia="宋体"/>
                <w:szCs w:val="21"/>
                <w:lang w:eastAsia="zh-CN"/>
              </w:rPr>
            </w:pPr>
            <w:r>
              <w:rPr>
                <w:rFonts w:hint="eastAsia"/>
                <w:szCs w:val="21"/>
              </w:rPr>
              <w:t>3、投标人针对报价需要说明的其他文件和说明（如有，格式自拟）</w:t>
            </w:r>
            <w:r>
              <w:rPr>
                <w:rFonts w:hint="eastAsia"/>
                <w:szCs w:val="21"/>
                <w:lang w:eastAsia="zh-CN"/>
              </w:rPr>
              <w:t>。</w:t>
            </w:r>
          </w:p>
          <w:p w14:paraId="0530DE5B">
            <w:pPr>
              <w:pStyle w:val="25"/>
              <w:spacing w:line="360" w:lineRule="exact"/>
              <w:rPr>
                <w:rFonts w:hint="eastAsia"/>
                <w:sz w:val="21"/>
                <w:szCs w:val="21"/>
              </w:rPr>
            </w:pPr>
            <w:r>
              <w:rPr>
                <w:rFonts w:hint="eastAsia"/>
                <w:b/>
                <w:bCs/>
                <w:sz w:val="21"/>
                <w:szCs w:val="21"/>
              </w:rPr>
              <w:t>注：投标函必须由法定代表人或者委托代理人在规定签章处逐一签字并加盖投标人</w:t>
            </w:r>
            <w:r>
              <w:rPr>
                <w:rFonts w:hint="eastAsia"/>
                <w:b/>
                <w:bCs/>
                <w:sz w:val="21"/>
                <w:szCs w:val="21"/>
                <w:lang w:eastAsia="zh-CN"/>
              </w:rPr>
              <w:t>电子</w:t>
            </w:r>
            <w:r>
              <w:rPr>
                <w:rFonts w:hint="eastAsia"/>
                <w:b/>
                <w:bCs/>
                <w:sz w:val="21"/>
                <w:szCs w:val="21"/>
              </w:rPr>
              <w:t>公章，否则作无效投标处理。</w:t>
            </w:r>
          </w:p>
        </w:tc>
      </w:tr>
      <w:tr w14:paraId="04060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C1052BA">
            <w:pPr>
              <w:spacing w:line="380" w:lineRule="exact"/>
              <w:rPr>
                <w:rFonts w:hint="eastAsia" w:ascii="宋体" w:hAnsi="宋体" w:cs="宋体"/>
                <w:color w:val="000000"/>
                <w:szCs w:val="21"/>
              </w:rPr>
            </w:pPr>
            <w:r>
              <w:rPr>
                <w:rFonts w:hint="eastAsia" w:ascii="宋体" w:hAnsi="宋体" w:cs="宋体"/>
                <w:color w:val="000000"/>
                <w:szCs w:val="21"/>
              </w:rPr>
              <w:t>16.2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3BFA68D8">
            <w:pPr>
              <w:spacing w:line="380" w:lineRule="exact"/>
              <w:rPr>
                <w:rFonts w:hint="eastAsia" w:ascii="宋体" w:hAnsi="宋体" w:cs="宋体"/>
                <w:color w:val="000000"/>
                <w:szCs w:val="21"/>
              </w:rPr>
            </w:pPr>
            <w:bookmarkStart w:id="46" w:name="_16.2"/>
            <w:bookmarkEnd w:id="46"/>
            <w:r>
              <w:rPr>
                <w:rFonts w:hint="eastAsia" w:ascii="宋体" w:hAnsi="宋体" w:cs="宋体"/>
                <w:color w:val="000000"/>
                <w:szCs w:val="21"/>
              </w:rPr>
              <w:t>投标报价要求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42583A80">
            <w:pPr>
              <w:numPr>
                <w:ilvl w:val="0"/>
                <w:numId w:val="39"/>
              </w:numPr>
              <w:snapToGrid w:val="0"/>
              <w:spacing w:line="360" w:lineRule="exact"/>
              <w:rPr>
                <w:rFonts w:hint="eastAsia" w:ascii="宋体" w:hAnsi="宋体" w:cs="宋体"/>
                <w:color w:val="000000"/>
                <w:szCs w:val="21"/>
              </w:rPr>
            </w:pPr>
            <w:r>
              <w:rPr>
                <w:rFonts w:hint="eastAsia" w:ascii="宋体" w:hAnsi="宋体" w:cs="宋体"/>
                <w:color w:val="000000"/>
                <w:szCs w:val="21"/>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10B5E298">
            <w:pPr>
              <w:numPr>
                <w:ilvl w:val="0"/>
                <w:numId w:val="39"/>
              </w:numPr>
              <w:snapToGrid w:val="0"/>
              <w:spacing w:line="360" w:lineRule="exact"/>
              <w:rPr>
                <w:rFonts w:hint="eastAsia" w:ascii="宋体" w:hAnsi="宋体" w:cs="宋体"/>
                <w:color w:val="000000"/>
                <w:szCs w:val="21"/>
              </w:rPr>
            </w:pPr>
            <w:r>
              <w:rPr>
                <w:rFonts w:hint="eastAsia" w:ascii="宋体" w:hAnsi="宋体" w:cs="宋体"/>
                <w:color w:val="000000"/>
                <w:szCs w:val="21"/>
              </w:rPr>
              <w:t>投标单价不允许超过单价上限价，否则视为报价无效。</w:t>
            </w:r>
          </w:p>
        </w:tc>
      </w:tr>
      <w:tr w14:paraId="23EF3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6B82908B">
            <w:pPr>
              <w:spacing w:line="380" w:lineRule="exact"/>
              <w:rPr>
                <w:rFonts w:hint="eastAsia" w:ascii="宋体" w:hAnsi="宋体" w:cs="宋体"/>
                <w:color w:val="000000"/>
                <w:szCs w:val="21"/>
              </w:rPr>
            </w:pPr>
            <w:r>
              <w:rPr>
                <w:rFonts w:hint="eastAsia" w:ascii="宋体" w:hAnsi="宋体" w:cs="宋体"/>
                <w:color w:val="000000"/>
                <w:szCs w:val="21"/>
              </w:rPr>
              <w:t>17.2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1655DF6">
            <w:pPr>
              <w:spacing w:line="380" w:lineRule="exact"/>
              <w:rPr>
                <w:rFonts w:hint="eastAsia" w:ascii="宋体" w:hAnsi="宋体" w:cs="宋体"/>
                <w:color w:val="000000"/>
                <w:szCs w:val="21"/>
              </w:rPr>
            </w:pPr>
            <w:bookmarkStart w:id="47" w:name="_17.1"/>
            <w:bookmarkEnd w:id="47"/>
            <w:r>
              <w:rPr>
                <w:rFonts w:hint="eastAsia" w:ascii="宋体" w:hAnsi="宋体" w:cs="宋体"/>
                <w:color w:val="000000"/>
                <w:szCs w:val="21"/>
              </w:rPr>
              <w:t>投标有效期</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2251EC4D">
            <w:pPr>
              <w:snapToGrid w:val="0"/>
              <w:spacing w:line="360" w:lineRule="exact"/>
              <w:rPr>
                <w:rFonts w:hint="eastAsia" w:ascii="宋体" w:hAnsi="宋体" w:cs="宋体"/>
                <w:color w:val="000000"/>
                <w:szCs w:val="21"/>
              </w:rPr>
            </w:pPr>
            <w:r>
              <w:rPr>
                <w:rFonts w:hint="eastAsia" w:ascii="宋体" w:hAnsi="宋体" w:cs="宋体"/>
                <w:color w:val="000000"/>
                <w:szCs w:val="21"/>
              </w:rPr>
              <w:t>自投标截止之日起</w:t>
            </w:r>
            <w:r>
              <w:rPr>
                <w:rFonts w:hint="eastAsia" w:ascii="宋体" w:hAnsi="宋体" w:cs="宋体"/>
                <w:color w:val="000000"/>
                <w:szCs w:val="21"/>
                <w:u w:val="single"/>
              </w:rPr>
              <w:t xml:space="preserve"> </w:t>
            </w:r>
            <w:bookmarkStart w:id="48" w:name="PO_3000001866_PM046"/>
            <w:r>
              <w:rPr>
                <w:rFonts w:hint="eastAsia" w:ascii="宋体" w:hAnsi="宋体" w:cs="宋体"/>
                <w:color w:val="000000"/>
                <w:szCs w:val="21"/>
                <w:u w:val="single"/>
              </w:rPr>
              <w:t xml:space="preserve"> 90</w:t>
            </w:r>
            <w:bookmarkEnd w:id="48"/>
            <w:r>
              <w:rPr>
                <w:rFonts w:hint="eastAsia" w:ascii="宋体" w:hAnsi="宋体" w:cs="宋体"/>
                <w:color w:val="000000"/>
                <w:szCs w:val="21"/>
                <w:u w:val="single"/>
              </w:rPr>
              <w:t xml:space="preserve"> </w:t>
            </w:r>
            <w:r>
              <w:rPr>
                <w:rFonts w:hint="eastAsia" w:ascii="宋体" w:hAnsi="宋体" w:cs="宋体"/>
                <w:color w:val="000000"/>
                <w:szCs w:val="21"/>
              </w:rPr>
              <w:t>日。</w:t>
            </w:r>
          </w:p>
        </w:tc>
      </w:tr>
      <w:tr w14:paraId="2BABD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1EA243A4">
            <w:pPr>
              <w:spacing w:line="380" w:lineRule="exact"/>
              <w:rPr>
                <w:rFonts w:hint="eastAsia" w:ascii="宋体" w:hAnsi="宋体" w:cs="宋体"/>
                <w:color w:val="000000"/>
                <w:szCs w:val="21"/>
              </w:rPr>
            </w:pPr>
            <w:r>
              <w:rPr>
                <w:rFonts w:hint="eastAsia" w:ascii="宋体" w:hAnsi="宋体" w:cs="宋体"/>
                <w:color w:val="000000"/>
                <w:szCs w:val="21"/>
              </w:rPr>
              <w:t>18</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F5CADA6">
            <w:pPr>
              <w:spacing w:line="380" w:lineRule="exact"/>
              <w:rPr>
                <w:rFonts w:hint="eastAsia" w:ascii="宋体" w:hAnsi="宋体" w:cs="宋体"/>
                <w:color w:val="000000"/>
                <w:szCs w:val="21"/>
              </w:rPr>
            </w:pPr>
            <w:bookmarkStart w:id="49" w:name="_18"/>
            <w:bookmarkEnd w:id="49"/>
            <w:r>
              <w:rPr>
                <w:rFonts w:hint="eastAsia" w:ascii="宋体" w:hAnsi="宋体" w:cs="宋体"/>
                <w:color w:val="000000"/>
                <w:szCs w:val="21"/>
              </w:rPr>
              <w:t>投标保证金金额</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7E8771E">
            <w:pPr>
              <w:autoSpaceDE w:val="0"/>
              <w:autoSpaceDN w:val="0"/>
              <w:snapToGrid w:val="0"/>
              <w:spacing w:line="360" w:lineRule="exact"/>
              <w:textAlignment w:val="bottom"/>
              <w:rPr>
                <w:rFonts w:hint="eastAsia" w:ascii="宋体" w:hAnsi="宋体" w:cs="宋体"/>
                <w:color w:val="000000"/>
                <w:szCs w:val="21"/>
              </w:rPr>
            </w:pPr>
            <w:r>
              <w:rPr>
                <w:rFonts w:hint="eastAsia" w:ascii="宋体" w:hAnsi="宋体" w:cs="宋体"/>
                <w:color w:val="000000"/>
                <w:szCs w:val="21"/>
                <w:lang w:val="en-US" w:eastAsia="zh-CN"/>
              </w:rPr>
              <w:t>具体要求详见招标公告要求</w:t>
            </w:r>
            <w:r>
              <w:rPr>
                <w:rFonts w:hint="eastAsia" w:ascii="宋体" w:hAnsi="宋体" w:cs="宋体"/>
                <w:color w:val="000000"/>
                <w:szCs w:val="21"/>
              </w:rPr>
              <w:t>。</w:t>
            </w:r>
          </w:p>
        </w:tc>
      </w:tr>
      <w:tr w14:paraId="63ED4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57EE3995">
            <w:pPr>
              <w:spacing w:line="380" w:lineRule="exact"/>
              <w:rPr>
                <w:rFonts w:hint="eastAsia" w:ascii="宋体" w:hAnsi="宋体" w:cs="宋体"/>
                <w:color w:val="000000"/>
                <w:szCs w:val="21"/>
              </w:rPr>
            </w:pPr>
            <w:r>
              <w:rPr>
                <w:rFonts w:hint="eastAsia" w:ascii="宋体" w:hAnsi="宋体" w:cs="宋体"/>
                <w:color w:val="000000"/>
                <w:szCs w:val="21"/>
              </w:rPr>
              <w:t>19.1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BBB55BA">
            <w:pPr>
              <w:spacing w:line="380" w:lineRule="exact"/>
              <w:rPr>
                <w:rFonts w:hint="eastAsia" w:ascii="宋体" w:hAnsi="宋体" w:cs="宋体"/>
                <w:color w:val="000000"/>
                <w:szCs w:val="21"/>
              </w:rPr>
            </w:pPr>
            <w:r>
              <w:rPr>
                <w:rFonts w:hint="eastAsia" w:ascii="宋体" w:hAnsi="宋体" w:cs="宋体"/>
                <w:color w:val="000000"/>
                <w:szCs w:val="21"/>
              </w:rPr>
              <w:t>投标文件编制要求</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B0F13A3">
            <w:pPr>
              <w:spacing w:line="360" w:lineRule="exact"/>
              <w:rPr>
                <w:rFonts w:hint="eastAsia" w:ascii="宋体" w:hAnsi="宋体" w:cs="宋体"/>
                <w:b/>
                <w:color w:val="000000"/>
                <w:szCs w:val="21"/>
                <w:u w:val="single"/>
              </w:rPr>
            </w:pPr>
            <w:r>
              <w:rPr>
                <w:rFonts w:hint="eastAsia" w:ascii="宋体" w:hAnsi="宋体" w:cs="宋体"/>
                <w:color w:val="000000"/>
                <w:szCs w:val="21"/>
              </w:rPr>
              <w:t>投标文件应按报价文件、资格证明文件、商务技术文件分别编制，报价文件、资格证明文件分别生产电子文件，商务技术文件按顺序合并生成电子文件。</w:t>
            </w:r>
            <w:r>
              <w:rPr>
                <w:rFonts w:hint="eastAsia" w:ascii="宋体" w:hAnsi="宋体" w:cs="宋体"/>
                <w:b/>
                <w:color w:val="000000"/>
                <w:szCs w:val="21"/>
                <w:u w:val="single"/>
              </w:rPr>
              <w:t>电子版投标文件制作方式见招标公告附件。</w:t>
            </w:r>
          </w:p>
        </w:tc>
      </w:tr>
      <w:tr w14:paraId="2BE3A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A4F5E1D">
            <w:pPr>
              <w:spacing w:line="380" w:lineRule="exact"/>
              <w:rPr>
                <w:rFonts w:hint="eastAsia" w:ascii="宋体" w:hAnsi="宋体" w:cs="宋体"/>
                <w:color w:val="000000"/>
                <w:szCs w:val="21"/>
              </w:rPr>
            </w:pPr>
            <w:r>
              <w:rPr>
                <w:rFonts w:hint="eastAsia" w:ascii="宋体" w:hAnsi="宋体" w:cs="宋体"/>
                <w:color w:val="000000"/>
                <w:szCs w:val="21"/>
              </w:rPr>
              <w:t>20</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5F0714F0">
            <w:pPr>
              <w:spacing w:line="380" w:lineRule="exact"/>
              <w:rPr>
                <w:rFonts w:hint="eastAsia" w:ascii="宋体" w:hAnsi="宋体" w:cs="宋体"/>
                <w:color w:val="000000"/>
                <w:szCs w:val="21"/>
              </w:rPr>
            </w:pPr>
            <w:r>
              <w:rPr>
                <w:rFonts w:hint="eastAsia" w:ascii="宋体" w:hAnsi="宋体" w:cs="宋体"/>
                <w:color w:val="000000"/>
                <w:szCs w:val="21"/>
              </w:rPr>
              <w:t>备份投标文件</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AABC312">
            <w:pPr>
              <w:autoSpaceDE w:val="0"/>
              <w:autoSpaceDN w:val="0"/>
              <w:snapToGrid w:val="0"/>
              <w:spacing w:line="360" w:lineRule="exact"/>
              <w:textAlignment w:val="bottom"/>
              <w:rPr>
                <w:rFonts w:hint="eastAsia" w:ascii="宋体" w:hAnsi="宋体" w:cs="宋体"/>
                <w:color w:val="000000"/>
                <w:szCs w:val="21"/>
              </w:rPr>
            </w:pPr>
            <w:r>
              <w:rPr>
                <w:rFonts w:hint="eastAsia" w:ascii="宋体" w:hAnsi="宋体" w:cs="宋体"/>
                <w:color w:val="000000"/>
                <w:szCs w:val="21"/>
              </w:rPr>
              <w:t>本项目不接受备份投标文件。</w:t>
            </w:r>
          </w:p>
        </w:tc>
      </w:tr>
      <w:tr w14:paraId="1C300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946" w:type="dxa"/>
            <w:vMerge w:val="restart"/>
            <w:tcBorders>
              <w:top w:val="single" w:color="auto" w:sz="4" w:space="0"/>
              <w:left w:val="single" w:color="auto" w:sz="4" w:space="0"/>
              <w:right w:val="single" w:color="auto" w:sz="4" w:space="0"/>
            </w:tcBorders>
            <w:noWrap w:val="0"/>
            <w:vAlign w:val="center"/>
          </w:tcPr>
          <w:p w14:paraId="31C9FE05">
            <w:pPr>
              <w:spacing w:line="380" w:lineRule="exact"/>
              <w:rPr>
                <w:rFonts w:hint="eastAsia" w:ascii="宋体" w:hAnsi="宋体" w:cs="宋体"/>
                <w:color w:val="000000"/>
                <w:szCs w:val="21"/>
              </w:rPr>
            </w:pPr>
            <w:r>
              <w:rPr>
                <w:rFonts w:hint="eastAsia" w:ascii="宋体" w:hAnsi="宋体" w:cs="宋体"/>
                <w:color w:val="000000"/>
                <w:szCs w:val="21"/>
              </w:rPr>
              <w:t>21.1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221379CC">
            <w:pPr>
              <w:spacing w:line="380" w:lineRule="exact"/>
              <w:rPr>
                <w:rFonts w:hint="eastAsia" w:ascii="宋体" w:hAnsi="宋体" w:cs="宋体"/>
                <w:color w:val="000000"/>
                <w:szCs w:val="21"/>
              </w:rPr>
            </w:pPr>
            <w:bookmarkStart w:id="50" w:name="_21.1"/>
            <w:bookmarkEnd w:id="50"/>
            <w:r>
              <w:rPr>
                <w:rFonts w:hint="eastAsia" w:ascii="宋体" w:hAnsi="宋体" w:cs="宋体"/>
                <w:color w:val="000000"/>
                <w:szCs w:val="21"/>
              </w:rPr>
              <w:t>投标截止时间</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D3F72CF">
            <w:pPr>
              <w:snapToGrid w:val="0"/>
              <w:spacing w:line="360" w:lineRule="exact"/>
              <w:rPr>
                <w:rFonts w:hint="eastAsia" w:ascii="宋体" w:hAnsi="宋体" w:cs="宋体"/>
                <w:color w:val="000000"/>
                <w:szCs w:val="21"/>
                <w:u w:val="single"/>
              </w:rPr>
            </w:pPr>
            <w:r>
              <w:rPr>
                <w:rFonts w:hint="eastAsia" w:ascii="宋体" w:hAnsi="宋体" w:cs="宋体"/>
                <w:color w:val="000000"/>
                <w:szCs w:val="21"/>
              </w:rPr>
              <w:t>详见招标公告</w:t>
            </w:r>
          </w:p>
        </w:tc>
      </w:tr>
      <w:tr w14:paraId="06FFD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noWrap w:val="0"/>
            <w:vAlign w:val="center"/>
          </w:tcPr>
          <w:p w14:paraId="2ACFDEB6">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35E34671">
            <w:pPr>
              <w:spacing w:line="380" w:lineRule="exact"/>
              <w:rPr>
                <w:rFonts w:hint="eastAsia" w:ascii="宋体" w:hAnsi="宋体" w:cs="宋体"/>
                <w:color w:val="000000"/>
                <w:szCs w:val="21"/>
              </w:rPr>
            </w:pPr>
            <w:r>
              <w:rPr>
                <w:rFonts w:hint="eastAsia" w:ascii="宋体" w:hAnsi="宋体" w:cs="宋体"/>
                <w:color w:val="000000"/>
                <w:szCs w:val="21"/>
              </w:rPr>
              <w:t>投标文件提交起止时间</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0749948B">
            <w:pPr>
              <w:snapToGrid w:val="0"/>
              <w:spacing w:line="360" w:lineRule="exact"/>
              <w:rPr>
                <w:rFonts w:hint="eastAsia" w:ascii="宋体" w:hAnsi="宋体" w:cs="宋体"/>
                <w:color w:val="000000"/>
                <w:szCs w:val="21"/>
              </w:rPr>
            </w:pPr>
            <w:r>
              <w:rPr>
                <w:rFonts w:hint="eastAsia" w:ascii="宋体" w:hAnsi="宋体" w:cs="宋体"/>
                <w:color w:val="000000"/>
                <w:szCs w:val="21"/>
              </w:rPr>
              <w:t>详见招标公告</w:t>
            </w:r>
          </w:p>
        </w:tc>
      </w:tr>
      <w:tr w14:paraId="41A55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noWrap w:val="0"/>
            <w:vAlign w:val="center"/>
          </w:tcPr>
          <w:p w14:paraId="5B8D4F9C">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C20B973">
            <w:pPr>
              <w:spacing w:line="380" w:lineRule="exact"/>
              <w:rPr>
                <w:rFonts w:hint="eastAsia" w:ascii="宋体" w:hAnsi="宋体" w:cs="宋体"/>
                <w:color w:val="000000"/>
                <w:szCs w:val="21"/>
              </w:rPr>
            </w:pPr>
            <w:r>
              <w:rPr>
                <w:rFonts w:hint="eastAsia" w:ascii="宋体" w:hAnsi="宋体" w:cs="宋体"/>
                <w:color w:val="000000"/>
                <w:szCs w:val="21"/>
              </w:rPr>
              <w:t>投标地点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695E560">
            <w:pPr>
              <w:snapToGrid w:val="0"/>
              <w:spacing w:line="360" w:lineRule="exact"/>
              <w:rPr>
                <w:rFonts w:hint="eastAsia" w:ascii="宋体" w:hAnsi="宋体" w:cs="宋体"/>
                <w:color w:val="000000"/>
                <w:szCs w:val="21"/>
              </w:rPr>
            </w:pPr>
            <w:r>
              <w:rPr>
                <w:rFonts w:hint="eastAsia" w:ascii="宋体" w:hAnsi="宋体" w:cs="宋体"/>
                <w:color w:val="000000"/>
                <w:szCs w:val="21"/>
              </w:rPr>
              <w:t>详见招标公告</w:t>
            </w:r>
          </w:p>
        </w:tc>
      </w:tr>
      <w:tr w14:paraId="7FC0D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6" w:type="dxa"/>
            <w:vMerge w:val="continue"/>
            <w:tcBorders>
              <w:left w:val="single" w:color="auto" w:sz="4" w:space="0"/>
              <w:right w:val="single" w:color="auto" w:sz="4" w:space="0"/>
            </w:tcBorders>
            <w:noWrap w:val="0"/>
            <w:vAlign w:val="center"/>
          </w:tcPr>
          <w:p w14:paraId="27EC4D44">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A00EBB3">
            <w:pPr>
              <w:spacing w:line="380" w:lineRule="exact"/>
              <w:rPr>
                <w:rFonts w:hint="eastAsia" w:ascii="宋体" w:hAnsi="宋体" w:cs="宋体"/>
                <w:color w:val="000000"/>
                <w:szCs w:val="21"/>
              </w:rPr>
            </w:pPr>
            <w:r>
              <w:rPr>
                <w:rFonts w:hint="eastAsia" w:ascii="宋体" w:hAnsi="宋体" w:cs="宋体"/>
                <w:color w:val="000000"/>
                <w:szCs w:val="21"/>
              </w:rPr>
              <w:t>投标人递交投标样品截止时间及地点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3F4F7192">
            <w:pPr>
              <w:snapToGrid w:val="0"/>
              <w:spacing w:line="360" w:lineRule="exact"/>
              <w:rPr>
                <w:rFonts w:hint="eastAsia" w:ascii="宋体" w:hAnsi="宋体" w:cs="宋体"/>
                <w:color w:val="000000"/>
                <w:szCs w:val="21"/>
              </w:rPr>
            </w:pPr>
            <w:r>
              <w:rPr>
                <w:rFonts w:hint="eastAsia" w:ascii="宋体" w:hAnsi="宋体" w:cs="宋体"/>
                <w:bCs/>
                <w:color w:val="000000"/>
                <w:szCs w:val="21"/>
              </w:rPr>
              <w:t>无</w:t>
            </w:r>
          </w:p>
        </w:tc>
      </w:tr>
      <w:tr w14:paraId="77A50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0BD052EB">
            <w:pPr>
              <w:spacing w:line="380" w:lineRule="exact"/>
              <w:rPr>
                <w:rFonts w:hint="eastAsia" w:ascii="宋体" w:hAnsi="宋体" w:cs="宋体"/>
                <w:color w:val="000000"/>
                <w:szCs w:val="21"/>
              </w:rPr>
            </w:pPr>
            <w:r>
              <w:rPr>
                <w:rFonts w:hint="eastAsia" w:ascii="宋体" w:hAnsi="宋体" w:cs="宋体"/>
                <w:color w:val="000000"/>
                <w:szCs w:val="21"/>
              </w:rPr>
              <w:t>23</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143227A6">
            <w:pPr>
              <w:spacing w:line="380" w:lineRule="exact"/>
              <w:rPr>
                <w:rFonts w:hint="eastAsia" w:ascii="宋体" w:hAnsi="宋体" w:cs="宋体"/>
                <w:color w:val="000000"/>
                <w:szCs w:val="21"/>
              </w:rPr>
            </w:pPr>
            <w:bookmarkStart w:id="51" w:name="_23"/>
            <w:bookmarkEnd w:id="51"/>
            <w:r>
              <w:rPr>
                <w:rFonts w:hint="eastAsia" w:ascii="宋体" w:hAnsi="宋体" w:cs="宋体"/>
                <w:color w:val="000000"/>
                <w:szCs w:val="21"/>
              </w:rPr>
              <w:t>开标时间、地点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0D568A49">
            <w:pPr>
              <w:snapToGrid w:val="0"/>
              <w:spacing w:line="360" w:lineRule="exact"/>
              <w:rPr>
                <w:rFonts w:hint="eastAsia" w:ascii="宋体" w:hAnsi="宋体" w:cs="宋体"/>
                <w:color w:val="000000"/>
                <w:szCs w:val="21"/>
              </w:rPr>
            </w:pPr>
            <w:r>
              <w:rPr>
                <w:rFonts w:hint="eastAsia" w:ascii="宋体" w:hAnsi="宋体" w:cs="宋体"/>
                <w:color w:val="000000"/>
                <w:szCs w:val="21"/>
              </w:rPr>
              <w:t xml:space="preserve">详见招标公告 </w:t>
            </w:r>
          </w:p>
        </w:tc>
      </w:tr>
      <w:tr w14:paraId="102D3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946" w:type="dxa"/>
            <w:vMerge w:val="restart"/>
            <w:tcBorders>
              <w:top w:val="single" w:color="auto" w:sz="4" w:space="0"/>
              <w:left w:val="single" w:color="auto" w:sz="4" w:space="0"/>
              <w:right w:val="single" w:color="auto" w:sz="4" w:space="0"/>
            </w:tcBorders>
            <w:noWrap w:val="0"/>
            <w:vAlign w:val="center"/>
          </w:tcPr>
          <w:p w14:paraId="7C44A0AE">
            <w:pPr>
              <w:spacing w:line="380" w:lineRule="exact"/>
              <w:rPr>
                <w:rFonts w:hint="eastAsia" w:ascii="宋体" w:hAnsi="宋体" w:cs="宋体"/>
                <w:color w:val="000000"/>
                <w:szCs w:val="21"/>
              </w:rPr>
            </w:pPr>
            <w:r>
              <w:rPr>
                <w:rFonts w:hint="eastAsia" w:ascii="宋体" w:hAnsi="宋体" w:cs="宋体"/>
                <w:color w:val="000000"/>
                <w:szCs w:val="21"/>
              </w:rPr>
              <w:t>25.3（2）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249B5A3">
            <w:pPr>
              <w:spacing w:line="380" w:lineRule="exact"/>
              <w:rPr>
                <w:rFonts w:hint="eastAsia" w:ascii="宋体" w:hAnsi="宋体" w:cs="宋体"/>
                <w:color w:val="000000"/>
                <w:szCs w:val="21"/>
              </w:rPr>
            </w:pPr>
            <w:bookmarkStart w:id="52" w:name="_25.3"/>
            <w:bookmarkEnd w:id="52"/>
            <w:r>
              <w:rPr>
                <w:rFonts w:hint="eastAsia" w:ascii="宋体" w:hAnsi="宋体" w:cs="宋体"/>
                <w:color w:val="000000"/>
                <w:szCs w:val="21"/>
              </w:rPr>
              <w:t>投标人信用查询渠道</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0A5EFF6">
            <w:pPr>
              <w:snapToGrid w:val="0"/>
              <w:spacing w:line="360" w:lineRule="exact"/>
              <w:rPr>
                <w:rFonts w:hint="eastAsia" w:ascii="宋体" w:hAnsi="宋体" w:cs="宋体"/>
                <w:color w:val="000000"/>
                <w:szCs w:val="21"/>
              </w:rPr>
            </w:pPr>
            <w:r>
              <w:rPr>
                <w:rFonts w:hint="eastAsia" w:ascii="宋体" w:hAnsi="宋体" w:cs="宋体"/>
                <w:color w:val="000000"/>
                <w:szCs w:val="21"/>
              </w:rPr>
              <w:t>采购人或者采购代理机构在资格审查结束前，对投标人进行信用查询。</w:t>
            </w:r>
          </w:p>
          <w:p w14:paraId="19CF091A">
            <w:pPr>
              <w:snapToGrid w:val="0"/>
              <w:spacing w:line="360" w:lineRule="exact"/>
              <w:rPr>
                <w:rFonts w:hint="eastAsia" w:ascii="宋体" w:hAnsi="宋体" w:cs="宋体"/>
                <w:color w:val="000000"/>
                <w:szCs w:val="21"/>
              </w:rPr>
            </w:pPr>
            <w:r>
              <w:rPr>
                <w:rFonts w:hint="eastAsia" w:ascii="宋体" w:hAnsi="宋体" w:cs="宋体"/>
                <w:color w:val="000000"/>
                <w:szCs w:val="21"/>
              </w:rPr>
              <w:t>查询渠道：“信用中国”网站(www.creditchina.gov.cn) 、中国政府采购网(www.ccgp.gov.cn)。</w:t>
            </w:r>
          </w:p>
        </w:tc>
      </w:tr>
      <w:tr w14:paraId="1EB63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946" w:type="dxa"/>
            <w:vMerge w:val="continue"/>
            <w:tcBorders>
              <w:left w:val="single" w:color="auto" w:sz="4" w:space="0"/>
              <w:right w:val="single" w:color="auto" w:sz="4" w:space="0"/>
            </w:tcBorders>
            <w:noWrap w:val="0"/>
            <w:vAlign w:val="center"/>
          </w:tcPr>
          <w:p w14:paraId="587AE450">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323E6CB">
            <w:pPr>
              <w:spacing w:line="380" w:lineRule="exact"/>
              <w:rPr>
                <w:rFonts w:hint="eastAsia" w:ascii="宋体" w:hAnsi="宋体" w:cs="宋体"/>
                <w:color w:val="000000"/>
                <w:szCs w:val="21"/>
              </w:rPr>
            </w:pPr>
            <w:r>
              <w:rPr>
                <w:rFonts w:hint="eastAsia" w:ascii="宋体" w:hAnsi="宋体" w:cs="宋体"/>
                <w:color w:val="000000"/>
                <w:szCs w:val="21"/>
              </w:rPr>
              <w:t>信用查询截止时点</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06DB2CD">
            <w:pPr>
              <w:snapToGrid w:val="0"/>
              <w:spacing w:line="360" w:lineRule="exact"/>
              <w:rPr>
                <w:rFonts w:hint="eastAsia" w:ascii="宋体" w:hAnsi="宋体" w:cs="宋体"/>
                <w:color w:val="000000"/>
                <w:szCs w:val="21"/>
              </w:rPr>
            </w:pPr>
            <w:r>
              <w:rPr>
                <w:rFonts w:hint="eastAsia" w:ascii="宋体" w:hAnsi="宋体" w:cs="宋体"/>
                <w:color w:val="000000"/>
                <w:szCs w:val="21"/>
              </w:rPr>
              <w:t>资格审查结束前</w:t>
            </w:r>
          </w:p>
        </w:tc>
      </w:tr>
      <w:tr w14:paraId="1BB52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46" w:type="dxa"/>
            <w:vMerge w:val="continue"/>
            <w:tcBorders>
              <w:left w:val="single" w:color="auto" w:sz="4" w:space="0"/>
              <w:right w:val="single" w:color="auto" w:sz="4" w:space="0"/>
            </w:tcBorders>
            <w:noWrap w:val="0"/>
            <w:vAlign w:val="center"/>
          </w:tcPr>
          <w:p w14:paraId="61856D57">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0CCDA7E1">
            <w:pPr>
              <w:spacing w:line="380" w:lineRule="exact"/>
              <w:rPr>
                <w:rFonts w:hint="eastAsia" w:ascii="宋体" w:hAnsi="宋体" w:cs="宋体"/>
                <w:color w:val="000000"/>
                <w:szCs w:val="21"/>
              </w:rPr>
            </w:pPr>
            <w:r>
              <w:rPr>
                <w:rFonts w:hint="eastAsia" w:ascii="宋体" w:hAnsi="宋体" w:cs="宋体"/>
                <w:color w:val="000000"/>
                <w:szCs w:val="21"/>
              </w:rPr>
              <w:t>查询记录和证据留存方式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59F33D74">
            <w:pPr>
              <w:snapToGrid w:val="0"/>
              <w:spacing w:line="360" w:lineRule="exact"/>
              <w:rPr>
                <w:rFonts w:hint="eastAsia" w:ascii="宋体" w:hAnsi="宋体" w:cs="宋体"/>
                <w:color w:val="000000"/>
                <w:szCs w:val="21"/>
              </w:rPr>
            </w:pPr>
            <w:r>
              <w:rPr>
                <w:rFonts w:hint="eastAsia" w:ascii="宋体" w:hAnsi="宋体" w:cs="宋体"/>
                <w:color w:val="000000"/>
                <w:szCs w:val="21"/>
              </w:rPr>
              <w:t>在查询网站中直接截图查询记录，截图作为在“政采云”平台作为附件上传保存。</w:t>
            </w:r>
          </w:p>
        </w:tc>
      </w:tr>
      <w:tr w14:paraId="516DE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46" w:type="dxa"/>
            <w:vMerge w:val="continue"/>
            <w:tcBorders>
              <w:left w:val="single" w:color="auto" w:sz="4" w:space="0"/>
              <w:bottom w:val="single" w:color="auto" w:sz="4" w:space="0"/>
              <w:right w:val="single" w:color="auto" w:sz="4" w:space="0"/>
            </w:tcBorders>
            <w:noWrap w:val="0"/>
            <w:vAlign w:val="center"/>
          </w:tcPr>
          <w:p w14:paraId="76DCAF55">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3019B38">
            <w:pPr>
              <w:spacing w:line="380" w:lineRule="exact"/>
              <w:rPr>
                <w:rFonts w:hint="eastAsia" w:ascii="宋体" w:hAnsi="宋体" w:cs="宋体"/>
                <w:color w:val="000000"/>
                <w:szCs w:val="21"/>
              </w:rPr>
            </w:pPr>
            <w:r>
              <w:rPr>
                <w:rFonts w:hint="eastAsia" w:ascii="宋体" w:hAnsi="宋体" w:cs="宋体"/>
                <w:color w:val="000000"/>
                <w:szCs w:val="21"/>
              </w:rPr>
              <w:t>信用信息使用规则</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4DF32B88">
            <w:pPr>
              <w:snapToGrid w:val="0"/>
              <w:spacing w:line="360" w:lineRule="exact"/>
              <w:rPr>
                <w:rFonts w:hint="eastAsia" w:ascii="宋体" w:hAnsi="宋体" w:cs="宋体"/>
                <w:color w:val="000000"/>
                <w:szCs w:val="21"/>
              </w:rPr>
            </w:pPr>
            <w:r>
              <w:rPr>
                <w:rFonts w:hint="eastAsia" w:ascii="宋体" w:hAnsi="宋体" w:cs="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s="宋体"/>
                <w:color w:val="000000"/>
                <w:sz w:val="22"/>
                <w:szCs w:val="22"/>
              </w:rPr>
              <w:t>应当拒绝其参与政府采购活动</w:t>
            </w:r>
            <w:r>
              <w:rPr>
                <w:rFonts w:hint="eastAsia" w:ascii="宋体" w:hAnsi="宋体" w:cs="宋体"/>
                <w:color w:val="000000"/>
                <w:szCs w:val="21"/>
              </w:rPr>
              <w:t>。两个以上的自然人、法人（负责人）或者其他组织组成一个联合体，以一个供应商的身份共同参加政府采购活动的，应当对所有联合体成员进行信用记录查询，联合体成员存在不良信用记录的，视同联合体存在不良信用记录。</w:t>
            </w:r>
          </w:p>
        </w:tc>
      </w:tr>
      <w:tr w14:paraId="16414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46" w:type="dxa"/>
            <w:tcBorders>
              <w:left w:val="single" w:color="auto" w:sz="4" w:space="0"/>
              <w:bottom w:val="single" w:color="auto" w:sz="4" w:space="0"/>
              <w:right w:val="single" w:color="auto" w:sz="4" w:space="0"/>
            </w:tcBorders>
            <w:noWrap w:val="0"/>
            <w:vAlign w:val="center"/>
          </w:tcPr>
          <w:p w14:paraId="18254C35">
            <w:pPr>
              <w:spacing w:line="380" w:lineRule="exact"/>
              <w:rPr>
                <w:rFonts w:ascii="宋体" w:hAnsi="宋体" w:cs="宋体"/>
                <w:color w:val="000000"/>
                <w:szCs w:val="21"/>
              </w:rPr>
            </w:pPr>
            <w:r>
              <w:rPr>
                <w:rFonts w:hint="eastAsia" w:ascii="宋体" w:hAnsi="宋体" w:cs="宋体"/>
                <w:color w:val="000000"/>
                <w:szCs w:val="21"/>
              </w:rPr>
              <w:t>26</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16BE34FA">
            <w:pPr>
              <w:spacing w:line="380" w:lineRule="exact"/>
              <w:rPr>
                <w:rFonts w:hint="eastAsia" w:ascii="宋体" w:hAnsi="宋体" w:cs="宋体"/>
                <w:color w:val="000000"/>
                <w:szCs w:val="21"/>
              </w:rPr>
            </w:pPr>
            <w:r>
              <w:rPr>
                <w:rFonts w:hint="eastAsia" w:ascii="宋体" w:hAnsi="宋体" w:cs="宋体"/>
                <w:color w:val="000000"/>
                <w:szCs w:val="21"/>
              </w:rPr>
              <w:t>评标委员会组成</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2B54B35C">
            <w:pPr>
              <w:snapToGrid w:val="0"/>
              <w:spacing w:line="360" w:lineRule="exact"/>
              <w:rPr>
                <w:rFonts w:hint="default" w:ascii="宋体" w:hAnsi="宋体" w:eastAsia="宋体" w:cs="宋体"/>
                <w:color w:val="000000"/>
                <w:szCs w:val="21"/>
                <w:lang w:val="en-US" w:eastAsia="zh-CN"/>
              </w:rPr>
            </w:pPr>
            <w:r>
              <w:rPr>
                <w:rFonts w:hint="eastAsia" w:ascii="宋体" w:hAnsi="宋体"/>
                <w:szCs w:val="21"/>
              </w:rPr>
              <w:t>评标委员会的人数：</w:t>
            </w:r>
            <w:r>
              <w:rPr>
                <w:rFonts w:hint="eastAsia" w:ascii="宋体" w:hAnsi="宋体"/>
                <w:szCs w:val="21"/>
                <w:u w:val="single"/>
              </w:rPr>
              <w:t xml:space="preserve">  </w:t>
            </w:r>
            <w:r>
              <w:rPr>
                <w:rFonts w:hint="eastAsia" w:ascii="宋体" w:hAnsi="宋体"/>
                <w:szCs w:val="21"/>
                <w:u w:val="single"/>
                <w:lang w:val="en-US" w:eastAsia="zh-CN"/>
              </w:rPr>
              <w:t>7</w:t>
            </w:r>
            <w:r>
              <w:rPr>
                <w:rFonts w:hint="eastAsia" w:ascii="宋体" w:hAnsi="宋体"/>
                <w:szCs w:val="21"/>
                <w:u w:val="single"/>
              </w:rPr>
              <w:t xml:space="preserve">  </w:t>
            </w:r>
            <w:r>
              <w:rPr>
                <w:rFonts w:hint="eastAsia" w:ascii="宋体" w:hAnsi="宋体"/>
                <w:szCs w:val="21"/>
              </w:rPr>
              <w:t>人</w:t>
            </w:r>
            <w:r>
              <w:rPr>
                <w:rFonts w:hint="eastAsia" w:ascii="宋体" w:hAnsi="宋体"/>
                <w:szCs w:val="21"/>
                <w:lang w:eastAsia="zh-CN"/>
              </w:rPr>
              <w:t>，其中采购人代表</w:t>
            </w:r>
            <w:r>
              <w:rPr>
                <w:rFonts w:hint="eastAsia" w:ascii="宋体" w:hAnsi="宋体"/>
                <w:szCs w:val="21"/>
                <w:lang w:val="en-US" w:eastAsia="zh-CN"/>
              </w:rPr>
              <w:t>2人</w:t>
            </w:r>
          </w:p>
        </w:tc>
      </w:tr>
      <w:tr w14:paraId="061D1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5FB6352F">
            <w:pPr>
              <w:spacing w:line="380" w:lineRule="exact"/>
              <w:rPr>
                <w:rFonts w:hint="eastAsia" w:ascii="宋体" w:hAnsi="宋体" w:cs="宋体"/>
                <w:color w:val="000000"/>
                <w:szCs w:val="21"/>
              </w:rPr>
            </w:pPr>
            <w:r>
              <w:rPr>
                <w:rFonts w:hint="eastAsia" w:ascii="宋体" w:hAnsi="宋体" w:cs="宋体"/>
                <w:color w:val="000000"/>
                <w:szCs w:val="21"/>
              </w:rPr>
              <w:t>29.1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8E4B110">
            <w:pPr>
              <w:spacing w:line="380" w:lineRule="exact"/>
              <w:rPr>
                <w:rFonts w:hint="eastAsia" w:ascii="宋体" w:hAnsi="宋体" w:cs="宋体"/>
                <w:color w:val="000000"/>
                <w:szCs w:val="21"/>
              </w:rPr>
            </w:pPr>
            <w:bookmarkStart w:id="53" w:name="_28.3"/>
            <w:bookmarkEnd w:id="53"/>
            <w:bookmarkStart w:id="54" w:name="_26"/>
            <w:bookmarkEnd w:id="54"/>
            <w:r>
              <w:rPr>
                <w:rFonts w:hint="eastAsia" w:ascii="宋体" w:hAnsi="宋体" w:cs="宋体"/>
                <w:color w:val="000000"/>
                <w:szCs w:val="21"/>
              </w:rPr>
              <w:t>评标方法</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18F77E0">
            <w:pPr>
              <w:autoSpaceDE w:val="0"/>
              <w:autoSpaceDN w:val="0"/>
              <w:snapToGrid w:val="0"/>
              <w:spacing w:line="360" w:lineRule="exact"/>
              <w:textAlignment w:val="bottom"/>
              <w:rPr>
                <w:rFonts w:hint="eastAsia" w:ascii="宋体" w:hAnsi="宋体" w:cs="宋体"/>
                <w:color w:val="000000"/>
                <w:szCs w:val="21"/>
              </w:rPr>
            </w:pPr>
            <w:r>
              <w:rPr>
                <w:rFonts w:hint="eastAsia" w:ascii="宋体" w:hAnsi="宋体" w:cs="宋体"/>
                <w:color w:val="000000"/>
                <w:szCs w:val="21"/>
              </w:rPr>
              <w:t>☑综合评分法</w:t>
            </w:r>
          </w:p>
          <w:p w14:paraId="33A3C92F">
            <w:pPr>
              <w:autoSpaceDE w:val="0"/>
              <w:autoSpaceDN w:val="0"/>
              <w:snapToGrid w:val="0"/>
              <w:spacing w:line="360" w:lineRule="exact"/>
              <w:textAlignment w:val="bottom"/>
              <w:rPr>
                <w:rFonts w:hint="eastAsia" w:ascii="宋体" w:hAnsi="宋体" w:cs="宋体"/>
                <w:color w:val="000000"/>
                <w:szCs w:val="21"/>
              </w:rPr>
            </w:pPr>
            <w:r>
              <w:rPr>
                <w:rFonts w:hint="eastAsia" w:ascii="宋体" w:hAnsi="宋体" w:cs="宋体"/>
                <w:color w:val="000000"/>
                <w:szCs w:val="21"/>
              </w:rPr>
              <w:t>□最低评标价法</w:t>
            </w:r>
          </w:p>
        </w:tc>
      </w:tr>
      <w:tr w14:paraId="6C071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946" w:type="dxa"/>
            <w:tcBorders>
              <w:top w:val="single" w:color="auto" w:sz="4" w:space="0"/>
              <w:left w:val="single" w:color="auto" w:sz="4" w:space="0"/>
              <w:right w:val="single" w:color="auto" w:sz="4" w:space="0"/>
            </w:tcBorders>
            <w:noWrap w:val="0"/>
            <w:vAlign w:val="center"/>
          </w:tcPr>
          <w:p w14:paraId="7B1A7C2B">
            <w:pPr>
              <w:spacing w:line="380" w:lineRule="exact"/>
              <w:rPr>
                <w:rFonts w:hint="eastAsia" w:ascii="宋体" w:hAnsi="宋体" w:cs="宋体"/>
                <w:color w:val="000000"/>
                <w:szCs w:val="21"/>
              </w:rPr>
            </w:pPr>
            <w:r>
              <w:rPr>
                <w:rFonts w:hint="eastAsia" w:ascii="宋体" w:hAnsi="宋体" w:cs="宋体"/>
                <w:color w:val="000000"/>
                <w:szCs w:val="21"/>
              </w:rPr>
              <w:t>29.2</w:t>
            </w:r>
          </w:p>
        </w:tc>
        <w:tc>
          <w:tcPr>
            <w:tcW w:w="1997" w:type="dxa"/>
            <w:tcBorders>
              <w:top w:val="single" w:color="auto" w:sz="4" w:space="0"/>
              <w:left w:val="single" w:color="auto" w:sz="4" w:space="0"/>
              <w:right w:val="single" w:color="auto" w:sz="4" w:space="0"/>
            </w:tcBorders>
            <w:noWrap w:val="0"/>
            <w:vAlign w:val="center"/>
          </w:tcPr>
          <w:p w14:paraId="4FAC99F3">
            <w:pPr>
              <w:spacing w:line="380" w:lineRule="exact"/>
              <w:rPr>
                <w:rFonts w:hint="eastAsia" w:ascii="宋体" w:hAnsi="宋体" w:cs="宋体"/>
                <w:color w:val="000000"/>
                <w:szCs w:val="21"/>
                <w:highlight w:val="none"/>
              </w:rPr>
            </w:pPr>
            <w:bookmarkStart w:id="55" w:name="_29.2.2（2）"/>
            <w:bookmarkEnd w:id="55"/>
            <w:r>
              <w:rPr>
                <w:rFonts w:hint="eastAsia" w:ascii="宋体" w:hAnsi="宋体" w:cs="宋体"/>
                <w:color w:val="000000"/>
                <w:szCs w:val="21"/>
                <w:highlight w:val="none"/>
              </w:rPr>
              <w:t>允许负偏离项</w:t>
            </w:r>
          </w:p>
        </w:tc>
        <w:tc>
          <w:tcPr>
            <w:tcW w:w="6334" w:type="dxa"/>
            <w:tcBorders>
              <w:top w:val="single" w:color="auto" w:sz="4" w:space="0"/>
              <w:left w:val="single" w:color="auto" w:sz="4" w:space="0"/>
              <w:right w:val="single" w:color="auto" w:sz="4" w:space="0"/>
            </w:tcBorders>
            <w:noWrap w:val="0"/>
            <w:vAlign w:val="center"/>
          </w:tcPr>
          <w:p w14:paraId="46AE6C22">
            <w:pPr>
              <w:numPr>
                <w:ilvl w:val="0"/>
                <w:numId w:val="40"/>
              </w:numPr>
              <w:snapToGrid w:val="0"/>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商务</w:t>
            </w:r>
            <w:r>
              <w:rPr>
                <w:rFonts w:hint="eastAsia" w:ascii="宋体" w:hAnsi="宋体" w:cs="宋体"/>
                <w:color w:val="000000"/>
                <w:szCs w:val="21"/>
                <w:highlight w:val="none"/>
                <w:lang w:val="en-US" w:eastAsia="zh-CN"/>
              </w:rPr>
              <w:t>条款</w:t>
            </w:r>
            <w:r>
              <w:rPr>
                <w:rFonts w:hint="eastAsia" w:ascii="宋体" w:hAnsi="宋体" w:cs="宋体"/>
                <w:color w:val="000000"/>
                <w:szCs w:val="21"/>
                <w:highlight w:val="none"/>
              </w:rPr>
              <w:t>：评审中实质性参数“▲”允许负偏离的条款数为 0 项，非实质性参数允许负偏离的条款数为 0 项；</w:t>
            </w:r>
          </w:p>
          <w:p w14:paraId="2AA8DC21">
            <w:pPr>
              <w:numPr>
                <w:ilvl w:val="0"/>
                <w:numId w:val="0"/>
              </w:numPr>
              <w:snapToGrid w:val="0"/>
              <w:spacing w:line="360" w:lineRule="exact"/>
              <w:rPr>
                <w:rFonts w:hint="eastAsia" w:ascii="宋体" w:hAnsi="宋体" w:cs="宋体"/>
                <w:color w:val="000000"/>
                <w:szCs w:val="21"/>
                <w:highlight w:val="none"/>
              </w:rPr>
            </w:pPr>
            <w:r>
              <w:rPr>
                <w:rFonts w:hint="eastAsia" w:ascii="宋体" w:hAnsi="宋体" w:cs="宋体"/>
                <w:color w:val="000000"/>
                <w:szCs w:val="21"/>
                <w:highlight w:val="none"/>
              </w:rPr>
              <w:t>（2）服务需求：评审中实质性参数“▲”允许负偏离的条款数为 0 项，非实质性参数允许负偏离的条款数为</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项。</w:t>
            </w:r>
          </w:p>
        </w:tc>
      </w:tr>
      <w:tr w14:paraId="416F0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54552E4">
            <w:pPr>
              <w:spacing w:line="380" w:lineRule="exact"/>
              <w:rPr>
                <w:rFonts w:hint="eastAsia" w:ascii="宋体" w:hAnsi="宋体" w:cs="宋体"/>
                <w:color w:val="000000"/>
                <w:szCs w:val="21"/>
              </w:rPr>
            </w:pPr>
            <w:r>
              <w:rPr>
                <w:rFonts w:hint="eastAsia" w:ascii="宋体" w:hAnsi="宋体" w:cs="宋体"/>
                <w:color w:val="000000"/>
                <w:szCs w:val="21"/>
              </w:rPr>
              <w:t>30.1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35AE72B9">
            <w:pPr>
              <w:autoSpaceDE w:val="0"/>
              <w:autoSpaceDN w:val="0"/>
              <w:snapToGrid w:val="0"/>
              <w:spacing w:line="380" w:lineRule="exact"/>
              <w:textAlignment w:val="bottom"/>
              <w:rPr>
                <w:rFonts w:hint="eastAsia" w:ascii="宋体" w:hAnsi="宋体" w:cs="宋体"/>
                <w:color w:val="000000"/>
                <w:szCs w:val="21"/>
              </w:rPr>
            </w:pPr>
            <w:r>
              <w:rPr>
                <w:rFonts w:hint="eastAsia" w:ascii="宋体" w:hAnsi="宋体" w:cs="宋体"/>
                <w:color w:val="000000"/>
                <w:szCs w:val="21"/>
              </w:rPr>
              <w:t xml:space="preserve">确定中标人时，出现中标候选人分数并列的情形，确定中标人方式 </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9C7FE08">
            <w:pPr>
              <w:autoSpaceDE w:val="0"/>
              <w:autoSpaceDN w:val="0"/>
              <w:snapToGrid w:val="0"/>
              <w:spacing w:line="360" w:lineRule="exact"/>
              <w:textAlignment w:val="bottom"/>
              <w:rPr>
                <w:rFonts w:hint="eastAsia" w:ascii="宋体" w:hAnsi="宋体" w:cs="宋体"/>
                <w:color w:val="000000"/>
                <w:szCs w:val="21"/>
              </w:rPr>
            </w:pPr>
            <w:r>
              <w:rPr>
                <w:rFonts w:hint="eastAsia" w:ascii="宋体" w:hAnsi="宋体" w:cs="宋体"/>
                <w:color w:val="000000"/>
                <w:szCs w:val="21"/>
              </w:rPr>
              <w:t xml:space="preserve">□采用最低评标价法的，投标文件满足招标文件全部实质性要求且投标报价最低的投标人为排名第一的中标候选人； </w:t>
            </w:r>
          </w:p>
          <w:p w14:paraId="028C46F1">
            <w:pPr>
              <w:autoSpaceDE w:val="0"/>
              <w:autoSpaceDN w:val="0"/>
              <w:snapToGrid w:val="0"/>
              <w:spacing w:line="360" w:lineRule="exact"/>
              <w:textAlignment w:val="bottom"/>
              <w:rPr>
                <w:rFonts w:hint="eastAsia" w:ascii="宋体" w:hAnsi="宋体" w:cs="宋体"/>
                <w:b/>
                <w:color w:val="000000"/>
                <w:szCs w:val="21"/>
              </w:rPr>
            </w:pPr>
            <w:r>
              <w:rPr>
                <w:rFonts w:hint="eastAsia" w:ascii="宋体" w:hAnsi="宋体" w:cs="宋体"/>
                <w:color w:val="000000"/>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141CC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74F0CC6">
            <w:pPr>
              <w:spacing w:line="380" w:lineRule="exact"/>
              <w:rPr>
                <w:rFonts w:hint="eastAsia" w:ascii="宋体" w:hAnsi="宋体" w:cs="宋体"/>
                <w:color w:val="000000"/>
                <w:szCs w:val="21"/>
              </w:rPr>
            </w:pPr>
            <w:r>
              <w:rPr>
                <w:rFonts w:hint="eastAsia" w:ascii="宋体" w:hAnsi="宋体" w:cs="宋体"/>
                <w:color w:val="000000"/>
                <w:szCs w:val="21"/>
              </w:rPr>
              <w:t>35</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1B8AB36">
            <w:pPr>
              <w:spacing w:line="380" w:lineRule="exact"/>
              <w:rPr>
                <w:rFonts w:hint="eastAsia" w:ascii="宋体" w:hAnsi="宋体" w:cs="宋体"/>
                <w:color w:val="000000"/>
                <w:szCs w:val="21"/>
              </w:rPr>
            </w:pPr>
            <w:bookmarkStart w:id="56" w:name="_39.1"/>
            <w:bookmarkEnd w:id="56"/>
            <w:r>
              <w:rPr>
                <w:rFonts w:hint="eastAsia" w:ascii="宋体" w:hAnsi="宋体" w:cs="宋体"/>
                <w:color w:val="000000"/>
                <w:szCs w:val="21"/>
              </w:rPr>
              <w:t>履约保证金金额</w:t>
            </w:r>
          </w:p>
        </w:tc>
        <w:tc>
          <w:tcPr>
            <w:tcW w:w="6334" w:type="dxa"/>
            <w:tcBorders>
              <w:top w:val="single" w:color="auto" w:sz="4" w:space="0"/>
              <w:left w:val="single" w:color="auto" w:sz="4" w:space="0"/>
              <w:bottom w:val="single" w:color="auto" w:sz="4" w:space="0"/>
              <w:right w:val="single" w:color="auto" w:sz="4" w:space="0"/>
            </w:tcBorders>
            <w:noWrap w:val="0"/>
            <w:vAlign w:val="bottom"/>
          </w:tcPr>
          <w:p w14:paraId="011C72BA">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本项目收取履约保证金。</w:t>
            </w:r>
          </w:p>
          <w:p w14:paraId="376E7CD2">
            <w:pPr>
              <w:autoSpaceDE w:val="0"/>
              <w:autoSpaceDN w:val="0"/>
              <w:snapToGrid w:val="0"/>
              <w:spacing w:line="360" w:lineRule="exact"/>
              <w:jc w:val="left"/>
              <w:textAlignment w:val="bottom"/>
              <w:rPr>
                <w:rFonts w:hint="eastAsia" w:ascii="宋体" w:hAnsi="宋体" w:cs="宋体"/>
                <w:color w:val="000000"/>
                <w:szCs w:val="21"/>
                <w:lang w:eastAsia="zh-CN"/>
              </w:rPr>
            </w:pPr>
            <w:r>
              <w:rPr>
                <w:rFonts w:hint="eastAsia" w:ascii="宋体" w:hAnsi="宋体" w:cs="宋体"/>
                <w:color w:val="000000"/>
                <w:szCs w:val="21"/>
              </w:rPr>
              <w:t>履约保证金金额及递交方式：合同金额的2%</w:t>
            </w:r>
            <w:r>
              <w:rPr>
                <w:rFonts w:hint="eastAsia" w:ascii="宋体" w:hAnsi="宋体" w:cs="宋体"/>
                <w:color w:val="000000"/>
                <w:szCs w:val="21"/>
                <w:lang w:eastAsia="zh-CN"/>
              </w:rPr>
              <w:t>。</w:t>
            </w:r>
          </w:p>
          <w:p w14:paraId="153B1A30">
            <w:pPr>
              <w:autoSpaceDE w:val="0"/>
              <w:autoSpaceDN w:val="0"/>
              <w:snapToGrid w:val="0"/>
              <w:spacing w:line="360" w:lineRule="exact"/>
              <w:ind w:firstLine="420" w:firstLineChars="200"/>
              <w:jc w:val="left"/>
              <w:textAlignment w:val="bottom"/>
              <w:rPr>
                <w:rFonts w:hint="eastAsia" w:ascii="宋体" w:hAnsi="宋体" w:cs="宋体"/>
                <w:color w:val="000000"/>
                <w:szCs w:val="21"/>
              </w:rPr>
            </w:pPr>
            <w:r>
              <w:rPr>
                <w:rFonts w:hint="eastAsia" w:ascii="宋体" w:hAnsi="宋体" w:cs="宋体"/>
                <w:color w:val="000000"/>
                <w:szCs w:val="21"/>
              </w:rPr>
              <w:t>签订合同前，中标人向采购人支付履约保证金或银行、担保机构出具的同等额度的履约保函（按《广西壮族自治区财政厅关于在政府采购活动中推广使用电子保函的通知》要求，鼓励供应商采用电子保函的形式。采用电子保函的，供应商可通过 “广西政府采购金融服务平台”（https://jinrong.zcygov.cn/finance/gx）在线方式完成保函申请）。</w:t>
            </w:r>
          </w:p>
          <w:p w14:paraId="528877BF">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履约保证金退付方式、时间及条件：履约保证金在项目服务期满后，如无质量纠纷，经供应商申请，采购人完成退付手续后十五个工作日内免息退回履约保证金（按合同约定被扣除的除外）。供应商若不能完全履行合同，履约保证金不返还。由供应商向履约保证金收取单位提供《广西壮族自治区政府采购项目合同验收书》（详见桂财采〔2015〕22号），保证金收取单位在收到合格材料后15个工作日内办理退还手续（不计利息）。</w:t>
            </w:r>
          </w:p>
          <w:p w14:paraId="414FF2B3">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 xml:space="preserve">履约保证金指定账户： </w:t>
            </w:r>
          </w:p>
          <w:p w14:paraId="623636E4">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开户名：广西医科大学第一附属医院</w:t>
            </w:r>
          </w:p>
          <w:p w14:paraId="2C84BD29">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账号：45001604560050501061</w:t>
            </w:r>
          </w:p>
          <w:p w14:paraId="102C9B56">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开户行：中国建设银行股份有限公司南宁医科大支行</w:t>
            </w:r>
          </w:p>
          <w:p w14:paraId="6A3F26ED">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备注：</w:t>
            </w:r>
          </w:p>
          <w:p w14:paraId="3F2ACD4A">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1.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w:t>
            </w:r>
          </w:p>
          <w:p w14:paraId="4A9C6A03">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1BB71B0C">
            <w:pPr>
              <w:autoSpaceDE w:val="0"/>
              <w:autoSpaceDN w:val="0"/>
              <w:snapToGrid w:val="0"/>
              <w:spacing w:line="360" w:lineRule="exact"/>
              <w:jc w:val="left"/>
              <w:textAlignment w:val="bottom"/>
              <w:rPr>
                <w:rFonts w:hint="eastAsia" w:ascii="宋体" w:hAnsi="宋体" w:cs="宋体"/>
                <w:color w:val="000000"/>
                <w:szCs w:val="21"/>
              </w:rPr>
            </w:pPr>
            <w:r>
              <w:rPr>
                <w:rFonts w:hint="eastAsia" w:ascii="宋体" w:hAnsi="宋体" w:cs="宋体"/>
                <w:color w:val="000000"/>
                <w:szCs w:val="21"/>
              </w:rPr>
              <w:t>3.采用银行、保险机构出具的保函（含电子保函）的，必须为无条件保函，否则不予签订合同。</w:t>
            </w:r>
          </w:p>
        </w:tc>
      </w:tr>
      <w:tr w14:paraId="4EF5C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4E8532AE">
            <w:pPr>
              <w:spacing w:line="380" w:lineRule="exact"/>
              <w:rPr>
                <w:rFonts w:hint="eastAsia" w:ascii="宋体" w:hAnsi="宋体" w:cs="宋体"/>
                <w:szCs w:val="21"/>
              </w:rPr>
            </w:pPr>
            <w:r>
              <w:rPr>
                <w:rFonts w:hint="eastAsia" w:ascii="宋体" w:hAnsi="宋体" w:cs="宋体"/>
                <w:szCs w:val="21"/>
              </w:rPr>
              <w:t>36.1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2315B0C">
            <w:pPr>
              <w:spacing w:line="380" w:lineRule="exact"/>
              <w:rPr>
                <w:rFonts w:hint="eastAsia" w:ascii="宋体" w:hAnsi="宋体" w:cs="宋体"/>
                <w:szCs w:val="21"/>
              </w:rPr>
            </w:pPr>
            <w:bookmarkStart w:id="57" w:name="_40.1"/>
            <w:bookmarkEnd w:id="57"/>
            <w:r>
              <w:rPr>
                <w:rFonts w:hint="eastAsia" w:ascii="宋体" w:hAnsi="宋体" w:cs="宋体"/>
                <w:szCs w:val="21"/>
              </w:rPr>
              <w:t>签订合同携带的材料</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69B26314">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074607E6">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4C621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46" w:type="dxa"/>
            <w:vMerge w:val="restart"/>
            <w:tcBorders>
              <w:top w:val="single" w:color="auto" w:sz="4" w:space="0"/>
              <w:left w:val="single" w:color="auto" w:sz="4" w:space="0"/>
              <w:right w:val="single" w:color="auto" w:sz="4" w:space="0"/>
            </w:tcBorders>
            <w:noWrap w:val="0"/>
            <w:vAlign w:val="center"/>
          </w:tcPr>
          <w:p w14:paraId="0F575187">
            <w:pPr>
              <w:spacing w:line="380" w:lineRule="exact"/>
              <w:rPr>
                <w:rFonts w:hint="eastAsia" w:ascii="宋体" w:hAnsi="宋体" w:cs="宋体"/>
                <w:color w:val="000000"/>
                <w:szCs w:val="21"/>
              </w:rPr>
            </w:pPr>
            <w:r>
              <w:rPr>
                <w:rFonts w:hint="eastAsia" w:ascii="宋体" w:hAnsi="宋体" w:cs="宋体"/>
                <w:color w:val="000000"/>
                <w:szCs w:val="21"/>
              </w:rPr>
              <w:t>38.2.1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630A12A5">
            <w:pPr>
              <w:spacing w:line="380" w:lineRule="exact"/>
              <w:rPr>
                <w:rFonts w:hint="eastAsia" w:ascii="宋体" w:hAnsi="宋体" w:cs="宋体"/>
                <w:color w:val="000000"/>
                <w:szCs w:val="21"/>
              </w:rPr>
            </w:pPr>
            <w:r>
              <w:rPr>
                <w:rFonts w:hint="eastAsia" w:ascii="宋体" w:hAnsi="宋体" w:cs="宋体"/>
                <w:color w:val="000000"/>
                <w:szCs w:val="21"/>
              </w:rPr>
              <w:t>接收质疑函方式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551F1C82">
            <w:pPr>
              <w:snapToGrid w:val="0"/>
              <w:spacing w:line="360" w:lineRule="exact"/>
              <w:rPr>
                <w:rFonts w:hint="eastAsia" w:ascii="宋体" w:hAnsi="宋体" w:cs="宋体"/>
                <w:color w:val="000000"/>
                <w:szCs w:val="21"/>
              </w:rPr>
            </w:pPr>
            <w:r>
              <w:rPr>
                <w:rFonts w:hint="eastAsia" w:ascii="宋体" w:hAnsi="宋体" w:cs="宋体"/>
                <w:color w:val="000000"/>
                <w:szCs w:val="21"/>
              </w:rPr>
              <w:t>以书面形式</w:t>
            </w:r>
          </w:p>
        </w:tc>
      </w:tr>
      <w:tr w14:paraId="5CD68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6" w:type="dxa"/>
            <w:vMerge w:val="continue"/>
            <w:tcBorders>
              <w:left w:val="single" w:color="auto" w:sz="4" w:space="0"/>
              <w:right w:val="single" w:color="auto" w:sz="4" w:space="0"/>
            </w:tcBorders>
            <w:noWrap w:val="0"/>
            <w:vAlign w:val="center"/>
          </w:tcPr>
          <w:p w14:paraId="3B61D088">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049BE31">
            <w:pPr>
              <w:spacing w:line="380" w:lineRule="exact"/>
              <w:rPr>
                <w:rFonts w:hint="eastAsia" w:ascii="宋体" w:hAnsi="宋体" w:cs="宋体"/>
                <w:color w:val="000000"/>
                <w:szCs w:val="21"/>
              </w:rPr>
            </w:pPr>
            <w:r>
              <w:rPr>
                <w:rFonts w:hint="eastAsia" w:ascii="宋体" w:hAnsi="宋体" w:cs="宋体"/>
                <w:color w:val="000000"/>
                <w:szCs w:val="21"/>
              </w:rPr>
              <w:t>质疑联系部门及联系方式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5337D720">
            <w:pPr>
              <w:snapToGrid w:val="0"/>
              <w:spacing w:line="360" w:lineRule="exact"/>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u w:val="single"/>
              </w:rPr>
              <w:t xml:space="preserve">广西德元工程项目管理有限责任公司  招标  </w:t>
            </w:r>
            <w:r>
              <w:rPr>
                <w:rFonts w:hint="eastAsia" w:ascii="宋体" w:hAnsi="宋体" w:cs="宋体"/>
                <w:color w:val="000000"/>
                <w:szCs w:val="21"/>
              </w:rPr>
              <w:t>部门；</w:t>
            </w:r>
          </w:p>
          <w:p w14:paraId="7870EF4A">
            <w:pPr>
              <w:snapToGrid w:val="0"/>
              <w:spacing w:line="360" w:lineRule="exact"/>
              <w:rPr>
                <w:rFonts w:hint="eastAsia" w:ascii="宋体" w:hAnsi="宋体" w:cs="宋体"/>
                <w:color w:val="000000"/>
                <w:szCs w:val="21"/>
              </w:rPr>
            </w:pPr>
            <w:r>
              <w:rPr>
                <w:rFonts w:hint="eastAsia" w:ascii="宋体" w:hAnsi="宋体" w:cs="宋体"/>
                <w:color w:val="000000"/>
                <w:szCs w:val="21"/>
              </w:rPr>
              <w:t>联系电话：0771-8028710，</w:t>
            </w:r>
          </w:p>
          <w:p w14:paraId="3554E5B6">
            <w:pPr>
              <w:snapToGrid w:val="0"/>
              <w:spacing w:line="360" w:lineRule="exact"/>
              <w:rPr>
                <w:rFonts w:hint="eastAsia" w:ascii="宋体" w:hAnsi="宋体" w:cs="宋体"/>
                <w:color w:val="000000"/>
                <w:szCs w:val="21"/>
              </w:rPr>
            </w:pPr>
            <w:r>
              <w:rPr>
                <w:rFonts w:hint="eastAsia" w:ascii="宋体" w:hAnsi="宋体" w:cs="宋体"/>
                <w:color w:val="000000"/>
                <w:szCs w:val="21"/>
              </w:rPr>
              <w:t xml:space="preserve">通讯地址：南宁市良庆区凯旋路15号绿地中心七号楼八楼 </w:t>
            </w:r>
          </w:p>
          <w:p w14:paraId="0319AD61">
            <w:pPr>
              <w:snapToGrid w:val="0"/>
              <w:spacing w:line="36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lang w:eastAsia="zh-CN"/>
              </w:rPr>
              <w:t>广西医科大学第一附属医院，国</w:t>
            </w:r>
            <w:r>
              <w:rPr>
                <w:rFonts w:hint="eastAsia" w:ascii="宋体" w:hAnsi="宋体" w:cs="宋体"/>
                <w:color w:val="000000"/>
                <w:szCs w:val="21"/>
                <w:u w:val="single"/>
                <w:lang w:val="en-US" w:eastAsia="zh-CN"/>
              </w:rPr>
              <w:t>有资产管理</w:t>
            </w:r>
            <w:r>
              <w:rPr>
                <w:rFonts w:hint="eastAsia" w:ascii="宋体" w:hAnsi="宋体" w:cs="宋体"/>
                <w:color w:val="000000"/>
                <w:szCs w:val="21"/>
                <w:u w:val="single"/>
                <w:lang w:eastAsia="zh-CN"/>
              </w:rPr>
              <w:t>科</w:t>
            </w:r>
            <w:r>
              <w:rPr>
                <w:rFonts w:hint="eastAsia" w:ascii="宋体" w:hAnsi="宋体" w:cs="宋体"/>
                <w:color w:val="000000"/>
                <w:szCs w:val="21"/>
                <w:u w:val="single"/>
              </w:rPr>
              <w:t xml:space="preserve">  </w:t>
            </w:r>
            <w:r>
              <w:rPr>
                <w:rFonts w:hint="eastAsia" w:ascii="宋体" w:hAnsi="宋体" w:cs="宋体"/>
                <w:color w:val="000000"/>
                <w:szCs w:val="21"/>
              </w:rPr>
              <w:t>部门；</w:t>
            </w:r>
          </w:p>
          <w:p w14:paraId="5065A287">
            <w:pPr>
              <w:snapToGrid w:val="0"/>
              <w:spacing w:line="360" w:lineRule="exact"/>
              <w:rPr>
                <w:rFonts w:hint="eastAsia" w:ascii="宋体" w:hAnsi="宋体" w:cs="宋体"/>
                <w:color w:val="000000"/>
                <w:szCs w:val="21"/>
                <w:highlight w:val="none"/>
              </w:rPr>
            </w:pPr>
            <w:r>
              <w:rPr>
                <w:rFonts w:hint="eastAsia" w:ascii="宋体" w:hAnsi="宋体" w:cs="宋体"/>
                <w:color w:val="000000"/>
                <w:szCs w:val="21"/>
              </w:rPr>
              <w:t>联系电话</w:t>
            </w:r>
            <w:r>
              <w:rPr>
                <w:rFonts w:hint="eastAsia" w:ascii="宋体" w:hAnsi="宋体" w:cs="宋体"/>
                <w:color w:val="000000"/>
                <w:szCs w:val="21"/>
                <w:highlight w:val="none"/>
              </w:rPr>
              <w:t>：0771-</w:t>
            </w:r>
            <w:r>
              <w:rPr>
                <w:rFonts w:hint="eastAsia" w:ascii="宋体" w:hAnsi="宋体" w:cs="宋体"/>
                <w:color w:val="000000"/>
                <w:szCs w:val="21"/>
                <w:highlight w:val="none"/>
                <w:lang w:val="en-US" w:eastAsia="zh-CN"/>
              </w:rPr>
              <w:t xml:space="preserve">5634385 </w:t>
            </w:r>
            <w:r>
              <w:rPr>
                <w:rFonts w:hint="eastAsia" w:ascii="宋体" w:hAnsi="宋体" w:cs="宋体"/>
                <w:color w:val="000000"/>
                <w:szCs w:val="21"/>
                <w:highlight w:val="none"/>
              </w:rPr>
              <w:t>，</w:t>
            </w:r>
          </w:p>
          <w:p w14:paraId="78DCF00B">
            <w:pPr>
              <w:snapToGrid w:val="0"/>
              <w:spacing w:line="360" w:lineRule="exact"/>
              <w:rPr>
                <w:rFonts w:hint="eastAsia" w:ascii="宋体" w:hAnsi="宋体" w:cs="宋体"/>
                <w:color w:val="000000"/>
                <w:szCs w:val="21"/>
              </w:rPr>
            </w:pPr>
            <w:r>
              <w:rPr>
                <w:rFonts w:hint="eastAsia" w:ascii="宋体" w:hAnsi="宋体" w:cs="宋体"/>
                <w:color w:val="000000"/>
                <w:szCs w:val="21"/>
              </w:rPr>
              <w:t xml:space="preserve">通讯地址：广西南宁市双拥路6号 </w:t>
            </w:r>
          </w:p>
        </w:tc>
      </w:tr>
      <w:tr w14:paraId="371F8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6" w:type="dxa"/>
            <w:vMerge w:val="continue"/>
            <w:tcBorders>
              <w:left w:val="single" w:color="auto" w:sz="4" w:space="0"/>
              <w:bottom w:val="single" w:color="auto" w:sz="4" w:space="0"/>
              <w:right w:val="single" w:color="auto" w:sz="4" w:space="0"/>
            </w:tcBorders>
            <w:noWrap w:val="0"/>
            <w:vAlign w:val="center"/>
          </w:tcPr>
          <w:p w14:paraId="40270C65">
            <w:pPr>
              <w:spacing w:line="380" w:lineRule="exact"/>
              <w:rPr>
                <w:rFonts w:hint="eastAsia" w:ascii="宋体" w:hAnsi="宋体" w:cs="宋体"/>
                <w:color w:val="000000"/>
                <w:szCs w:val="21"/>
              </w:rPr>
            </w:pPr>
          </w:p>
        </w:tc>
        <w:tc>
          <w:tcPr>
            <w:tcW w:w="1997" w:type="dxa"/>
            <w:tcBorders>
              <w:top w:val="single" w:color="auto" w:sz="4" w:space="0"/>
              <w:left w:val="single" w:color="auto" w:sz="4" w:space="0"/>
              <w:bottom w:val="single" w:color="auto" w:sz="4" w:space="0"/>
              <w:right w:val="single" w:color="auto" w:sz="4" w:space="0"/>
            </w:tcBorders>
            <w:noWrap w:val="0"/>
            <w:vAlign w:val="center"/>
          </w:tcPr>
          <w:p w14:paraId="737E1C21">
            <w:pPr>
              <w:spacing w:line="380" w:lineRule="exact"/>
              <w:rPr>
                <w:rFonts w:hint="eastAsia" w:ascii="宋体" w:hAnsi="宋体" w:cs="宋体"/>
                <w:color w:val="000000"/>
                <w:szCs w:val="21"/>
              </w:rPr>
            </w:pPr>
            <w:r>
              <w:rPr>
                <w:rFonts w:hint="eastAsia" w:ascii="宋体" w:hAnsi="宋体" w:cs="宋体"/>
                <w:color w:val="000000"/>
              </w:rPr>
              <w:t>现场提交质疑办理业务时间</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09030E2D">
            <w:pPr>
              <w:snapToGrid w:val="0"/>
              <w:spacing w:line="360" w:lineRule="exact"/>
              <w:rPr>
                <w:rFonts w:hint="eastAsia" w:ascii="宋体" w:hAnsi="宋体" w:cs="宋体"/>
                <w:color w:val="000000"/>
                <w:szCs w:val="21"/>
              </w:rPr>
            </w:pPr>
            <w:r>
              <w:rPr>
                <w:rFonts w:hint="eastAsia" w:ascii="宋体" w:hAnsi="宋体" w:cs="宋体"/>
                <w:color w:val="000000"/>
              </w:rPr>
              <w:t>质疑期内每个工作日</w:t>
            </w:r>
            <w:r>
              <w:rPr>
                <w:rFonts w:hint="eastAsia" w:ascii="宋体" w:hAnsi="宋体" w:cs="宋体"/>
                <w:color w:val="000000"/>
                <w:u w:val="single"/>
              </w:rPr>
              <w:t xml:space="preserve"> 09 </w:t>
            </w:r>
            <w:r>
              <w:rPr>
                <w:rFonts w:hint="eastAsia" w:ascii="宋体" w:hAnsi="宋体" w:cs="宋体"/>
                <w:color w:val="000000"/>
              </w:rPr>
              <w:t>时</w:t>
            </w:r>
            <w:r>
              <w:rPr>
                <w:rFonts w:hint="eastAsia" w:ascii="宋体" w:hAnsi="宋体" w:cs="宋体"/>
                <w:color w:val="000000"/>
                <w:u w:val="single"/>
              </w:rPr>
              <w:t xml:space="preserve"> </w:t>
            </w:r>
            <w:r>
              <w:rPr>
                <w:rFonts w:hint="eastAsia" w:ascii="宋体" w:hAnsi="宋体" w:cs="宋体"/>
                <w:color w:val="000000"/>
                <w:u w:val="single"/>
                <w:lang w:val="en-US" w:eastAsia="zh-CN"/>
              </w:rPr>
              <w:t>3</w:t>
            </w:r>
            <w:r>
              <w:rPr>
                <w:rFonts w:hint="eastAsia" w:ascii="宋体" w:hAnsi="宋体" w:cs="宋体"/>
                <w:color w:val="000000"/>
                <w:u w:val="single"/>
              </w:rPr>
              <w:t xml:space="preserve">0 </w:t>
            </w:r>
            <w:r>
              <w:rPr>
                <w:rFonts w:hint="eastAsia" w:ascii="宋体" w:hAnsi="宋体" w:cs="宋体"/>
                <w:color w:val="000000"/>
              </w:rPr>
              <w:t>分到</w:t>
            </w:r>
            <w:r>
              <w:rPr>
                <w:rFonts w:hint="eastAsia" w:ascii="宋体" w:hAnsi="宋体" w:cs="宋体"/>
                <w:color w:val="000000"/>
                <w:u w:val="single"/>
              </w:rPr>
              <w:t xml:space="preserve"> 12 </w:t>
            </w:r>
            <w:r>
              <w:rPr>
                <w:rFonts w:hint="eastAsia" w:ascii="宋体" w:hAnsi="宋体" w:cs="宋体"/>
                <w:color w:val="000000"/>
              </w:rPr>
              <w:t>时</w:t>
            </w:r>
            <w:r>
              <w:rPr>
                <w:rFonts w:hint="eastAsia" w:ascii="宋体" w:hAnsi="宋体" w:cs="宋体"/>
                <w:color w:val="000000"/>
                <w:u w:val="single"/>
              </w:rPr>
              <w:t xml:space="preserve"> 00  </w:t>
            </w:r>
            <w:r>
              <w:rPr>
                <w:rFonts w:hint="eastAsia" w:ascii="宋体" w:hAnsi="宋体" w:cs="宋体"/>
                <w:color w:val="000000"/>
              </w:rPr>
              <w:t>分，</w:t>
            </w:r>
            <w:r>
              <w:rPr>
                <w:rFonts w:hint="eastAsia" w:ascii="宋体" w:hAnsi="宋体" w:cs="宋体"/>
                <w:color w:val="000000"/>
                <w:u w:val="single"/>
              </w:rPr>
              <w:t xml:space="preserve"> 1</w:t>
            </w:r>
            <w:r>
              <w:rPr>
                <w:rFonts w:hint="eastAsia" w:ascii="宋体" w:hAnsi="宋体" w:cs="宋体"/>
                <w:color w:val="000000"/>
                <w:u w:val="single"/>
                <w:lang w:val="en-US" w:eastAsia="zh-CN"/>
              </w:rPr>
              <w:t>5</w:t>
            </w:r>
            <w:r>
              <w:rPr>
                <w:rFonts w:hint="eastAsia" w:ascii="宋体" w:hAnsi="宋体" w:cs="宋体"/>
                <w:color w:val="000000"/>
                <w:u w:val="single"/>
              </w:rPr>
              <w:t xml:space="preserve"> </w:t>
            </w:r>
            <w:r>
              <w:rPr>
                <w:rFonts w:hint="eastAsia" w:ascii="宋体" w:hAnsi="宋体" w:cs="宋体"/>
                <w:color w:val="000000"/>
              </w:rPr>
              <w:t>时</w:t>
            </w:r>
            <w:r>
              <w:rPr>
                <w:rFonts w:hint="eastAsia" w:ascii="宋体" w:hAnsi="宋体" w:cs="宋体"/>
                <w:color w:val="000000"/>
                <w:u w:val="single"/>
              </w:rPr>
              <w:t xml:space="preserve"> </w:t>
            </w:r>
            <w:r>
              <w:rPr>
                <w:rFonts w:hint="eastAsia" w:ascii="宋体" w:hAnsi="宋体" w:cs="宋体"/>
                <w:color w:val="000000"/>
                <w:u w:val="single"/>
                <w:lang w:val="en-US" w:eastAsia="zh-CN"/>
              </w:rPr>
              <w:t>0</w:t>
            </w:r>
            <w:r>
              <w:rPr>
                <w:rFonts w:hint="eastAsia" w:ascii="宋体" w:hAnsi="宋体" w:cs="宋体"/>
                <w:color w:val="000000"/>
                <w:u w:val="single"/>
              </w:rPr>
              <w:t xml:space="preserve">0 </w:t>
            </w:r>
            <w:r>
              <w:rPr>
                <w:rFonts w:hint="eastAsia" w:ascii="宋体" w:hAnsi="宋体" w:cs="宋体"/>
                <w:color w:val="000000"/>
              </w:rPr>
              <w:t>分到</w:t>
            </w:r>
            <w:r>
              <w:rPr>
                <w:rFonts w:hint="eastAsia" w:ascii="宋体" w:hAnsi="宋体" w:cs="宋体"/>
                <w:color w:val="000000"/>
                <w:u w:val="single"/>
              </w:rPr>
              <w:t xml:space="preserve"> 1</w:t>
            </w:r>
            <w:r>
              <w:rPr>
                <w:rFonts w:hint="eastAsia" w:ascii="宋体" w:hAnsi="宋体" w:cs="宋体"/>
                <w:color w:val="000000"/>
                <w:u w:val="single"/>
                <w:lang w:val="en-US" w:eastAsia="zh-CN"/>
              </w:rPr>
              <w:t>8</w:t>
            </w:r>
            <w:r>
              <w:rPr>
                <w:rFonts w:hint="eastAsia" w:ascii="宋体" w:hAnsi="宋体" w:cs="宋体"/>
                <w:color w:val="000000"/>
                <w:u w:val="single"/>
              </w:rPr>
              <w:t xml:space="preserve">  </w:t>
            </w:r>
            <w:r>
              <w:rPr>
                <w:rFonts w:hint="eastAsia" w:ascii="宋体" w:hAnsi="宋体" w:cs="宋体"/>
                <w:color w:val="000000"/>
              </w:rPr>
              <w:t>时</w:t>
            </w:r>
            <w:r>
              <w:rPr>
                <w:rFonts w:hint="eastAsia" w:ascii="宋体" w:hAnsi="宋体" w:cs="宋体"/>
                <w:color w:val="000000"/>
                <w:u w:val="single"/>
              </w:rPr>
              <w:t xml:space="preserve">  </w:t>
            </w:r>
            <w:r>
              <w:rPr>
                <w:rFonts w:hint="eastAsia" w:ascii="宋体" w:hAnsi="宋体" w:cs="宋体"/>
                <w:color w:val="000000"/>
                <w:u w:val="single"/>
                <w:lang w:val="en-US" w:eastAsia="zh-CN"/>
              </w:rPr>
              <w:t>0</w:t>
            </w:r>
            <w:r>
              <w:rPr>
                <w:rFonts w:hint="eastAsia" w:ascii="宋体" w:hAnsi="宋体" w:cs="宋体"/>
                <w:color w:val="000000"/>
                <w:u w:val="single"/>
              </w:rPr>
              <w:t xml:space="preserve">0 </w:t>
            </w:r>
            <w:r>
              <w:rPr>
                <w:rFonts w:hint="eastAsia" w:ascii="宋体" w:hAnsi="宋体" w:cs="宋体"/>
                <w:color w:val="000000"/>
              </w:rPr>
              <w:t>分，业务时间以外、双休日和法定节假日不办理业务。</w:t>
            </w:r>
          </w:p>
        </w:tc>
      </w:tr>
      <w:tr w14:paraId="0572E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6" w:type="dxa"/>
            <w:tcBorders>
              <w:left w:val="single" w:color="auto" w:sz="4" w:space="0"/>
              <w:bottom w:val="single" w:color="auto" w:sz="4" w:space="0"/>
              <w:right w:val="single" w:color="auto" w:sz="4" w:space="0"/>
            </w:tcBorders>
            <w:noWrap w:val="0"/>
            <w:vAlign w:val="center"/>
          </w:tcPr>
          <w:p w14:paraId="7467B3D8">
            <w:pPr>
              <w:spacing w:line="380" w:lineRule="exact"/>
              <w:rPr>
                <w:rFonts w:hint="eastAsia" w:ascii="宋体" w:hAnsi="宋体" w:cs="宋体"/>
                <w:color w:val="000000"/>
                <w:szCs w:val="21"/>
              </w:rPr>
            </w:pPr>
            <w:r>
              <w:rPr>
                <w:rFonts w:hint="eastAsia" w:ascii="宋体" w:hAnsi="宋体" w:cs="宋体"/>
                <w:color w:val="000000"/>
                <w:szCs w:val="21"/>
              </w:rPr>
              <w:t>38.3.1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14FCFB94">
            <w:pPr>
              <w:spacing w:line="380" w:lineRule="exact"/>
              <w:rPr>
                <w:rFonts w:hint="eastAsia" w:ascii="宋体" w:hAnsi="宋体" w:cs="宋体"/>
                <w:color w:val="000000"/>
              </w:rPr>
            </w:pPr>
            <w:r>
              <w:rPr>
                <w:rFonts w:hint="eastAsia" w:ascii="宋体" w:hAnsi="宋体" w:cs="宋体"/>
                <w:color w:val="000000"/>
              </w:rPr>
              <w:t>投诉受理方式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0B8AC41C">
            <w:pPr>
              <w:snapToGrid w:val="0"/>
              <w:spacing w:line="360" w:lineRule="exact"/>
              <w:rPr>
                <w:rFonts w:hint="eastAsia" w:ascii="宋体" w:hAnsi="宋体" w:cs="宋体"/>
                <w:color w:val="000000"/>
              </w:rPr>
            </w:pPr>
            <w:r>
              <w:rPr>
                <w:rFonts w:hint="eastAsia" w:ascii="宋体" w:hAnsi="宋体" w:cs="宋体"/>
                <w:color w:val="000000"/>
              </w:rPr>
              <w:t>1、受理方式：纸质方式受理，投诉书正、副本（经过质疑的事项才可投诉）。</w:t>
            </w:r>
          </w:p>
          <w:p w14:paraId="3BEFDA92">
            <w:pPr>
              <w:snapToGrid w:val="0"/>
              <w:spacing w:line="360" w:lineRule="exact"/>
              <w:rPr>
                <w:rFonts w:ascii="宋体" w:hAnsi="宋体" w:cs="宋体"/>
                <w:color w:val="000000"/>
              </w:rPr>
            </w:pPr>
            <w:r>
              <w:rPr>
                <w:rFonts w:hint="eastAsia" w:ascii="宋体" w:hAnsi="宋体" w:cs="宋体"/>
                <w:color w:val="000000"/>
              </w:rPr>
              <w:t>2、地址：南宁市青秀区桃源路69号</w:t>
            </w:r>
          </w:p>
          <w:p w14:paraId="33F6AC14">
            <w:pPr>
              <w:snapToGrid w:val="0"/>
              <w:spacing w:line="360" w:lineRule="exact"/>
              <w:rPr>
                <w:rFonts w:hint="eastAsia" w:ascii="宋体" w:hAnsi="宋体" w:cs="宋体"/>
                <w:color w:val="000000"/>
              </w:rPr>
            </w:pPr>
            <w:r>
              <w:rPr>
                <w:rFonts w:hint="eastAsia" w:ascii="宋体" w:hAnsi="宋体" w:cs="宋体"/>
                <w:color w:val="000000"/>
              </w:rPr>
              <w:t>名称：自治区财政厅</w:t>
            </w:r>
          </w:p>
          <w:p w14:paraId="6235CB9E">
            <w:pPr>
              <w:snapToGrid w:val="0"/>
              <w:spacing w:line="360" w:lineRule="exact"/>
              <w:rPr>
                <w:rFonts w:hint="default" w:ascii="宋体" w:hAnsi="宋体" w:eastAsia="宋体" w:cs="宋体"/>
                <w:color w:val="000000"/>
                <w:lang w:val="en-US" w:eastAsia="zh-CN"/>
              </w:rPr>
            </w:pPr>
            <w:r>
              <w:rPr>
                <w:rFonts w:hint="eastAsia" w:ascii="宋体" w:hAnsi="宋体" w:cs="宋体"/>
                <w:color w:val="000000"/>
              </w:rPr>
              <w:t>联系电话：0771-5331810</w:t>
            </w:r>
          </w:p>
        </w:tc>
      </w:tr>
      <w:tr w14:paraId="350BF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4" w:hRule="atLeast"/>
          <w:jc w:val="center"/>
        </w:trPr>
        <w:tc>
          <w:tcPr>
            <w:tcW w:w="946" w:type="dxa"/>
            <w:tcBorders>
              <w:top w:val="single" w:color="auto" w:sz="4" w:space="0"/>
              <w:left w:val="single" w:color="auto" w:sz="4" w:space="0"/>
              <w:right w:val="single" w:color="auto" w:sz="4" w:space="0"/>
            </w:tcBorders>
            <w:noWrap w:val="0"/>
            <w:vAlign w:val="center"/>
          </w:tcPr>
          <w:p w14:paraId="3646F824">
            <w:pPr>
              <w:spacing w:line="380" w:lineRule="exact"/>
              <w:rPr>
                <w:rFonts w:hint="eastAsia" w:ascii="宋体" w:hAnsi="宋体" w:cs="宋体"/>
                <w:color w:val="000000"/>
                <w:szCs w:val="21"/>
              </w:rPr>
            </w:pPr>
            <w:r>
              <w:rPr>
                <w:rFonts w:hint="eastAsia" w:ascii="宋体" w:hAnsi="宋体" w:cs="宋体"/>
                <w:color w:val="000000"/>
                <w:szCs w:val="21"/>
              </w:rPr>
              <w:t>40</w:t>
            </w:r>
          </w:p>
        </w:tc>
        <w:tc>
          <w:tcPr>
            <w:tcW w:w="1997" w:type="dxa"/>
            <w:tcBorders>
              <w:top w:val="single" w:color="auto" w:sz="4" w:space="0"/>
              <w:left w:val="single" w:color="auto" w:sz="4" w:space="0"/>
              <w:right w:val="single" w:color="auto" w:sz="4" w:space="0"/>
            </w:tcBorders>
            <w:noWrap w:val="0"/>
            <w:vAlign w:val="center"/>
          </w:tcPr>
          <w:p w14:paraId="60E5CD60">
            <w:pPr>
              <w:spacing w:line="380" w:lineRule="exact"/>
              <w:rPr>
                <w:rFonts w:hint="eastAsia" w:ascii="宋体" w:hAnsi="宋体" w:cs="宋体"/>
                <w:color w:val="000000"/>
                <w:szCs w:val="21"/>
              </w:rPr>
            </w:pPr>
            <w:bookmarkStart w:id="58" w:name="_42"/>
            <w:bookmarkEnd w:id="58"/>
            <w:bookmarkStart w:id="59" w:name="_41"/>
            <w:bookmarkEnd w:id="59"/>
            <w:r>
              <w:rPr>
                <w:rFonts w:hint="eastAsia" w:ascii="宋体" w:hAnsi="宋体" w:cs="宋体"/>
                <w:color w:val="000000"/>
              </w:rPr>
              <w:t>采购代理费支付方式</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22D63A9A">
            <w:pPr>
              <w:pStyle w:val="20"/>
              <w:keepNext w:val="0"/>
              <w:keepLines w:val="0"/>
              <w:pageBreakBefore w:val="0"/>
              <w:widowControl w:val="0"/>
              <w:numPr>
                <w:ilvl w:val="0"/>
                <w:numId w:val="41"/>
              </w:numPr>
              <w:kinsoku/>
              <w:wordWrap/>
              <w:overflowPunct/>
              <w:topLinePunct w:val="0"/>
              <w:autoSpaceDE/>
              <w:autoSpaceDN/>
              <w:bidi w:val="0"/>
              <w:adjustRightInd/>
              <w:snapToGrid w:val="0"/>
              <w:spacing w:line="360" w:lineRule="auto"/>
              <w:textAlignment w:val="auto"/>
              <w:rPr>
                <w:rFonts w:hint="eastAsia"/>
              </w:rPr>
            </w:pPr>
            <w:r>
              <w:rPr>
                <w:rFonts w:hint="eastAsia"/>
              </w:rPr>
              <w:t>支付方式：</w:t>
            </w:r>
          </w:p>
          <w:p w14:paraId="274A9A09">
            <w:pPr>
              <w:pStyle w:val="2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☑本项目代理服务费由中标人一次性向采购代理机构支付。</w:t>
            </w:r>
          </w:p>
          <w:p w14:paraId="7546DBC8">
            <w:pPr>
              <w:pStyle w:val="2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□采购人支付。</w:t>
            </w:r>
          </w:p>
          <w:p w14:paraId="04317E06">
            <w:pPr>
              <w:pStyle w:val="2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rPr>
              <w:t>□本项目不收取代理服务费。</w:t>
            </w:r>
          </w:p>
          <w:p w14:paraId="4A349282">
            <w:pPr>
              <w:pStyle w:val="9"/>
              <w:keepNext w:val="0"/>
              <w:keepLines w:val="0"/>
              <w:pageBreakBefore w:val="0"/>
              <w:widowControl w:val="0"/>
              <w:numPr>
                <w:ilvl w:val="0"/>
                <w:numId w:val="41"/>
              </w:numPr>
              <w:kinsoku/>
              <w:wordWrap/>
              <w:overflowPunct/>
              <w:topLinePunct w:val="0"/>
              <w:autoSpaceDE/>
              <w:autoSpaceDN/>
              <w:bidi w:val="0"/>
              <w:adjustRightInd/>
              <w:spacing w:line="360" w:lineRule="auto"/>
              <w:ind w:left="0"/>
              <w:textAlignment w:val="auto"/>
              <w:rPr>
                <w:rFonts w:hint="eastAsia"/>
              </w:rPr>
            </w:pPr>
            <w:r>
              <w:rPr>
                <w:rFonts w:hint="eastAsia"/>
              </w:rPr>
              <w:t>收费标准：</w:t>
            </w:r>
          </w:p>
          <w:p w14:paraId="2491F016">
            <w:pPr>
              <w:pStyle w:val="9"/>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rPr>
            </w:pPr>
            <w:r>
              <w:rPr>
                <w:rFonts w:hint="eastAsia"/>
              </w:rPr>
              <w:t>以成交金额为计算基数，依据国家计委计价价格[2002]1980号文和发改价格[2011]534号文的收费标准下浮20%计取，无最低代理费用。</w:t>
            </w:r>
          </w:p>
          <w:p w14:paraId="378E1EE8">
            <w:pPr>
              <w:pStyle w:val="2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s="宋体"/>
              </w:rPr>
            </w:pPr>
            <w:r>
              <w:rPr>
                <w:rFonts w:hint="eastAsia" w:hAnsi="宋体" w:cs="宋体"/>
              </w:rPr>
              <w:t xml:space="preserve">3、账户名称： </w:t>
            </w:r>
          </w:p>
          <w:p w14:paraId="02552B0A">
            <w:pPr>
              <w:pStyle w:val="2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s="宋体"/>
              </w:rPr>
            </w:pPr>
            <w:r>
              <w:rPr>
                <w:rFonts w:hint="eastAsia" w:hAnsi="宋体" w:cs="宋体"/>
              </w:rPr>
              <w:t xml:space="preserve">开户银行：中国建设银行股份有限公司北海市北海大道支行 </w:t>
            </w:r>
          </w:p>
          <w:p w14:paraId="28F210D9">
            <w:pPr>
              <w:pStyle w:val="20"/>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hAnsi="宋体" w:cs="宋体"/>
              </w:rPr>
            </w:pPr>
            <w:r>
              <w:rPr>
                <w:rFonts w:hint="eastAsia" w:hAnsi="宋体" w:cs="宋体"/>
              </w:rPr>
              <w:t>银行账号：广西德元工程项目管理有限责任公司北海分公司</w:t>
            </w:r>
          </w:p>
          <w:p w14:paraId="00214A06">
            <w:pPr>
              <w:pStyle w:val="20"/>
              <w:keepNext w:val="0"/>
              <w:keepLines w:val="0"/>
              <w:pageBreakBefore w:val="0"/>
              <w:widowControl w:val="0"/>
              <w:kinsoku/>
              <w:wordWrap/>
              <w:overflowPunct/>
              <w:topLinePunct w:val="0"/>
              <w:autoSpaceDE/>
              <w:autoSpaceDN/>
              <w:bidi w:val="0"/>
              <w:adjustRightInd/>
              <w:snapToGrid w:val="0"/>
              <w:spacing w:line="360" w:lineRule="auto"/>
              <w:textAlignment w:val="auto"/>
            </w:pPr>
            <w:r>
              <w:rPr>
                <w:rFonts w:hint="eastAsia" w:hAnsi="宋体" w:cs="宋体"/>
              </w:rPr>
              <w:t>开户行行号：4500 1655 1130 5070 3077</w:t>
            </w:r>
          </w:p>
        </w:tc>
      </w:tr>
      <w:tr w14:paraId="1A8B7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676D3C8">
            <w:pPr>
              <w:snapToGrid w:val="0"/>
              <w:spacing w:line="380" w:lineRule="exact"/>
              <w:jc w:val="center"/>
              <w:rPr>
                <w:rFonts w:hint="eastAsia" w:ascii="宋体" w:hAnsi="宋体" w:cs="宋体"/>
                <w:color w:val="000000"/>
                <w:szCs w:val="21"/>
              </w:rPr>
            </w:pPr>
            <w:r>
              <w:rPr>
                <w:rFonts w:hint="eastAsia" w:ascii="宋体" w:hAnsi="宋体" w:cs="宋体"/>
                <w:color w:val="000000"/>
                <w:szCs w:val="21"/>
              </w:rPr>
              <w:t>41.1</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0A548A56">
            <w:pPr>
              <w:snapToGrid w:val="0"/>
              <w:spacing w:line="380" w:lineRule="exact"/>
              <w:rPr>
                <w:rFonts w:hint="eastAsia" w:ascii="宋体" w:hAnsi="宋体" w:cs="宋体"/>
                <w:color w:val="000000"/>
                <w:szCs w:val="21"/>
              </w:rPr>
            </w:pPr>
            <w:r>
              <w:rPr>
                <w:rFonts w:hint="eastAsia" w:ascii="宋体" w:hAnsi="宋体" w:cs="宋体"/>
                <w:color w:val="000000"/>
                <w:szCs w:val="21"/>
              </w:rPr>
              <w:t>解释</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2F458694">
            <w:pPr>
              <w:snapToGrid w:val="0"/>
              <w:spacing w:line="360" w:lineRule="exact"/>
              <w:rPr>
                <w:rFonts w:hint="eastAsia" w:ascii="宋体" w:hAnsi="宋体" w:cs="宋体"/>
                <w:b/>
                <w:color w:val="000000"/>
                <w:szCs w:val="21"/>
              </w:rPr>
            </w:pPr>
            <w:r>
              <w:rPr>
                <w:rFonts w:hint="eastAsia" w:ascii="宋体" w:hAnsi="宋体" w:cs="宋体"/>
                <w:b/>
                <w:color w:val="000000"/>
                <w:szCs w:val="21"/>
              </w:rPr>
              <w:t>解释权：</w:t>
            </w:r>
            <w:r>
              <w:rPr>
                <w:rFonts w:hint="eastAsia" w:ascii="宋体" w:hAnsi="宋体" w:cs="宋体"/>
                <w:color w:val="000000"/>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000000"/>
                <w:szCs w:val="21"/>
              </w:rPr>
              <w:t>，由采购人或者采购代理机构负责解释。</w:t>
            </w:r>
          </w:p>
          <w:p w14:paraId="6BB8C2F8">
            <w:pPr>
              <w:snapToGrid w:val="0"/>
              <w:spacing w:line="360" w:lineRule="exact"/>
              <w:rPr>
                <w:rFonts w:hint="eastAsia" w:ascii="宋体" w:hAnsi="宋体" w:cs="宋体"/>
                <w:b/>
                <w:color w:val="000000"/>
                <w:szCs w:val="21"/>
              </w:rPr>
            </w:pPr>
            <w:r>
              <w:rPr>
                <w:rFonts w:hint="eastAsia" w:ascii="宋体" w:hAnsi="宋体" w:cs="宋体"/>
                <w:b/>
                <w:color w:val="000000"/>
                <w:szCs w:val="21"/>
              </w:rPr>
              <w:t>法律责任：</w:t>
            </w:r>
          </w:p>
          <w:p w14:paraId="56672692">
            <w:pPr>
              <w:snapToGrid w:val="0"/>
              <w:spacing w:line="360" w:lineRule="exact"/>
              <w:rPr>
                <w:rFonts w:hint="eastAsia" w:ascii="宋体" w:hAnsi="宋体" w:cs="宋体"/>
                <w:szCs w:val="21"/>
              </w:rPr>
            </w:pPr>
            <w:r>
              <w:rPr>
                <w:rFonts w:hint="eastAsia" w:ascii="宋体" w:hAnsi="宋体" w:cs="宋体"/>
                <w:color w:val="000000"/>
                <w:szCs w:val="21"/>
              </w:rPr>
              <w:t>1.本采购文件根据《中华人民共和国政府采购法》、《中华人民共和国民法典》；</w:t>
            </w:r>
            <w:r>
              <w:rPr>
                <w:rFonts w:hint="eastAsia" w:ascii="宋体" w:hAnsi="宋体" w:cs="宋体"/>
                <w:szCs w:val="21"/>
              </w:rPr>
              <w:t>《中华人民共和国政府采购法实施条例》、《政府采购非招标采购方式管理办法》等有关法律、法规编制，参与本项目的各政府采购当事人依法享有上述法律法规所赋予的权利与义务。</w:t>
            </w:r>
          </w:p>
          <w:p w14:paraId="22A47D14">
            <w:pPr>
              <w:spacing w:line="360" w:lineRule="exact"/>
              <w:rPr>
                <w:rFonts w:hint="eastAsia" w:ascii="宋体" w:hAnsi="宋体" w:cs="宋体"/>
              </w:rPr>
            </w:pPr>
            <w:r>
              <w:rPr>
                <w:rFonts w:hint="eastAsia" w:ascii="宋体" w:hAnsi="宋体" w:cs="宋体"/>
                <w:b/>
                <w:szCs w:val="21"/>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2229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30F7F7DC">
            <w:pPr>
              <w:snapToGrid w:val="0"/>
              <w:spacing w:line="380" w:lineRule="exact"/>
              <w:jc w:val="center"/>
              <w:rPr>
                <w:rFonts w:hint="eastAsia" w:ascii="宋体" w:hAnsi="宋体" w:cs="宋体"/>
                <w:color w:val="000000"/>
                <w:szCs w:val="21"/>
              </w:rPr>
            </w:pPr>
            <w:r>
              <w:rPr>
                <w:rFonts w:hint="eastAsia" w:ascii="宋体" w:hAnsi="宋体" w:cs="宋体"/>
                <w:color w:val="000000"/>
                <w:szCs w:val="21"/>
              </w:rPr>
              <w:t>41.2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51D6B428">
            <w:pPr>
              <w:snapToGrid w:val="0"/>
              <w:spacing w:line="380" w:lineRule="exact"/>
              <w:rPr>
                <w:rFonts w:hint="eastAsia" w:ascii="宋体" w:hAnsi="宋体" w:cs="宋体"/>
                <w:color w:val="000000"/>
                <w:szCs w:val="21"/>
              </w:rPr>
            </w:pPr>
            <w:r>
              <w:rPr>
                <w:rFonts w:hint="eastAsia" w:ascii="宋体" w:hAnsi="宋体" w:cs="宋体"/>
                <w:color w:val="000000"/>
                <w:szCs w:val="21"/>
              </w:rPr>
              <w:t>其他释义</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7ECCBEA4">
            <w:pPr>
              <w:pStyle w:val="20"/>
              <w:snapToGrid w:val="0"/>
              <w:spacing w:line="360" w:lineRule="exact"/>
              <w:rPr>
                <w:rFonts w:hint="eastAsia" w:hAnsi="宋体" w:cs="宋体"/>
                <w:b/>
                <w:bCs/>
                <w:color w:val="000000"/>
              </w:rPr>
            </w:pPr>
            <w:r>
              <w:rPr>
                <w:rFonts w:hint="eastAsia" w:hAnsi="宋体" w:cs="宋体"/>
                <w:b/>
                <w:bCs/>
                <w:color w:val="000000"/>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8EBEC06">
            <w:pPr>
              <w:pStyle w:val="20"/>
              <w:snapToGrid w:val="0"/>
              <w:spacing w:line="360" w:lineRule="exact"/>
              <w:rPr>
                <w:rFonts w:hint="eastAsia" w:hAnsi="宋体" w:cs="宋体"/>
                <w:b/>
                <w:bCs/>
                <w:color w:val="000000"/>
              </w:rPr>
            </w:pPr>
            <w:r>
              <w:rPr>
                <w:rFonts w:hint="eastAsia" w:hAnsi="宋体" w:cs="宋体"/>
                <w:b/>
                <w:bCs/>
                <w:color w:val="00000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C8D0767">
            <w:pPr>
              <w:pStyle w:val="20"/>
              <w:snapToGrid w:val="0"/>
              <w:spacing w:line="360" w:lineRule="exact"/>
              <w:rPr>
                <w:rFonts w:hint="eastAsia" w:hAnsi="宋体" w:cs="宋体"/>
                <w:b/>
                <w:bCs/>
                <w:color w:val="000000"/>
              </w:rPr>
            </w:pPr>
            <w:r>
              <w:rPr>
                <w:rFonts w:hint="eastAsia" w:hAnsi="宋体" w:cs="宋体"/>
                <w:b/>
                <w:bCs/>
                <w:color w:val="000000"/>
              </w:rPr>
              <w:t>3.本招标文件中描述投标人的“签字”是指投标人的法定代表人或者委托代理人亲自在文件规定签署处亲笔写上个人的名字的行为，私章、签字章、印鉴、影印等其他形式均不能代替亲笔签字。</w:t>
            </w:r>
          </w:p>
          <w:p w14:paraId="7BCF97F9">
            <w:pPr>
              <w:pStyle w:val="20"/>
              <w:snapToGrid w:val="0"/>
              <w:spacing w:line="360" w:lineRule="exact"/>
              <w:rPr>
                <w:rFonts w:hint="eastAsia" w:hAnsi="宋体" w:cs="宋体"/>
                <w:b/>
                <w:bCs/>
                <w:color w:val="000000"/>
              </w:rPr>
            </w:pPr>
            <w:r>
              <w:rPr>
                <w:rFonts w:hint="eastAsia" w:hAnsi="宋体" w:cs="宋体"/>
                <w:b/>
                <w:bCs/>
                <w:color w:val="000000"/>
              </w:rPr>
              <w:t>4.自然人投标的，招标文件规定盖公章处由自然人摁手指指印。</w:t>
            </w:r>
          </w:p>
          <w:p w14:paraId="3C63423A">
            <w:pPr>
              <w:spacing w:line="360" w:lineRule="exact"/>
              <w:jc w:val="left"/>
              <w:rPr>
                <w:rFonts w:hint="eastAsia" w:ascii="宋体" w:hAnsi="宋体" w:cs="宋体"/>
                <w:color w:val="000000"/>
                <w:szCs w:val="21"/>
              </w:rPr>
            </w:pPr>
            <w:r>
              <w:rPr>
                <w:rFonts w:hint="eastAsia" w:ascii="宋体" w:hAnsi="宋体" w:cs="宋体"/>
                <w:b/>
                <w:bCs/>
                <w:color w:val="000000"/>
                <w:szCs w:val="21"/>
              </w:rPr>
              <w:t>5.本招标文件所称的“以上”“以下”“以内”“届满”，包括本数；所称的“不满”“超过”“以外”，不包括本数。</w:t>
            </w:r>
          </w:p>
        </w:tc>
      </w:tr>
      <w:tr w14:paraId="77B19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14:paraId="28595106">
            <w:pPr>
              <w:snapToGrid w:val="0"/>
              <w:spacing w:line="380" w:lineRule="exact"/>
              <w:jc w:val="center"/>
              <w:rPr>
                <w:rFonts w:ascii="宋体" w:hAnsi="宋体" w:cs="宋体"/>
                <w:color w:val="000000"/>
                <w:szCs w:val="21"/>
              </w:rPr>
            </w:pPr>
            <w:r>
              <w:rPr>
                <w:rFonts w:hint="eastAsia" w:ascii="宋体" w:hAnsi="宋体" w:cs="宋体"/>
                <w:color w:val="000000"/>
                <w:szCs w:val="21"/>
              </w:rPr>
              <w:t>42</w:t>
            </w:r>
          </w:p>
        </w:tc>
        <w:tc>
          <w:tcPr>
            <w:tcW w:w="1997" w:type="dxa"/>
            <w:tcBorders>
              <w:top w:val="single" w:color="auto" w:sz="4" w:space="0"/>
              <w:left w:val="single" w:color="auto" w:sz="4" w:space="0"/>
              <w:bottom w:val="single" w:color="auto" w:sz="4" w:space="0"/>
              <w:right w:val="single" w:color="auto" w:sz="4" w:space="0"/>
            </w:tcBorders>
            <w:noWrap w:val="0"/>
            <w:vAlign w:val="center"/>
          </w:tcPr>
          <w:p w14:paraId="47F5CBAA">
            <w:pPr>
              <w:snapToGrid w:val="0"/>
              <w:spacing w:line="380" w:lineRule="exact"/>
              <w:rPr>
                <w:rFonts w:hint="eastAsia" w:ascii="宋体" w:hAnsi="宋体" w:cs="宋体"/>
                <w:color w:val="000000"/>
                <w:szCs w:val="21"/>
              </w:rPr>
            </w:pPr>
            <w:r>
              <w:rPr>
                <w:rFonts w:hint="eastAsia" w:ascii="宋体" w:hAnsi="宋体" w:cs="宋体"/>
                <w:color w:val="000000"/>
                <w:szCs w:val="21"/>
              </w:rPr>
              <w:t>其他</w:t>
            </w:r>
          </w:p>
        </w:tc>
        <w:tc>
          <w:tcPr>
            <w:tcW w:w="6334" w:type="dxa"/>
            <w:tcBorders>
              <w:top w:val="single" w:color="auto" w:sz="4" w:space="0"/>
              <w:left w:val="single" w:color="auto" w:sz="4" w:space="0"/>
              <w:bottom w:val="single" w:color="auto" w:sz="4" w:space="0"/>
              <w:right w:val="single" w:color="auto" w:sz="4" w:space="0"/>
            </w:tcBorders>
            <w:noWrap w:val="0"/>
            <w:vAlign w:val="center"/>
          </w:tcPr>
          <w:p w14:paraId="4ABD8DB1">
            <w:pPr>
              <w:spacing w:line="360" w:lineRule="exact"/>
              <w:jc w:val="left"/>
              <w:rPr>
                <w:rFonts w:hint="eastAsia" w:ascii="宋体" w:hAnsi="宋体" w:cs="宋体"/>
                <w:b/>
                <w:bCs/>
                <w:color w:val="000000"/>
                <w:szCs w:val="21"/>
              </w:rPr>
            </w:pPr>
            <w:r>
              <w:rPr>
                <w:rFonts w:hint="eastAsia" w:ascii="宋体" w:hAnsi="宋体" w:cs="宋体"/>
                <w:b/>
                <w:bCs/>
              </w:rPr>
              <w:t>所属行业：</w:t>
            </w:r>
            <w:r>
              <w:rPr>
                <w:rFonts w:hint="eastAsia" w:ascii="宋体" w:hAnsi="宋体" w:cs="宋体"/>
                <w:b/>
                <w:bCs/>
                <w:lang w:val="en-US" w:eastAsia="zh-CN"/>
              </w:rPr>
              <w:t>其他未列明行</w:t>
            </w:r>
            <w:r>
              <w:rPr>
                <w:rFonts w:hint="eastAsia" w:ascii="宋体" w:hAnsi="宋体" w:cs="宋体"/>
                <w:b/>
                <w:bCs/>
              </w:rPr>
              <w:t>业</w:t>
            </w:r>
          </w:p>
        </w:tc>
      </w:tr>
    </w:tbl>
    <w:p w14:paraId="6AAA872E">
      <w:pPr>
        <w:pStyle w:val="4"/>
        <w:rPr>
          <w:rFonts w:hint="eastAsia" w:ascii="宋体" w:hAnsi="宋体" w:eastAsia="宋体" w:cs="宋体"/>
          <w:color w:val="000000"/>
        </w:rPr>
        <w:sectPr>
          <w:pgSz w:w="11906" w:h="16838"/>
          <w:pgMar w:top="1134" w:right="1312" w:bottom="1134" w:left="1354" w:header="720" w:footer="720" w:gutter="0"/>
          <w:cols w:space="720" w:num="1"/>
          <w:docGrid w:type="lines" w:linePitch="331" w:charSpace="0"/>
        </w:sectPr>
      </w:pPr>
    </w:p>
    <w:p w14:paraId="2EE7E137">
      <w:pPr>
        <w:pStyle w:val="4"/>
        <w:spacing w:before="0" w:after="0" w:line="360" w:lineRule="auto"/>
        <w:jc w:val="center"/>
        <w:rPr>
          <w:rFonts w:hint="eastAsia" w:ascii="宋体" w:hAnsi="宋体" w:eastAsia="宋体" w:cs="宋体"/>
          <w:color w:val="000000"/>
        </w:rPr>
      </w:pPr>
      <w:bookmarkStart w:id="60" w:name="_Toc6959"/>
      <w:r>
        <w:rPr>
          <w:rFonts w:hint="eastAsia" w:ascii="宋体" w:hAnsi="宋体" w:eastAsia="宋体" w:cs="宋体"/>
          <w:color w:val="000000"/>
        </w:rPr>
        <w:t>第二节 投标人须知正文</w:t>
      </w:r>
      <w:bookmarkEnd w:id="60"/>
    </w:p>
    <w:p w14:paraId="073318C3">
      <w:pPr>
        <w:pStyle w:val="5"/>
        <w:keepNext w:val="0"/>
        <w:keepLines w:val="0"/>
        <w:spacing w:line="360" w:lineRule="auto"/>
        <w:jc w:val="center"/>
        <w:rPr>
          <w:rFonts w:hint="eastAsia" w:ascii="宋体" w:hAnsi="宋体" w:cs="宋体"/>
          <w:color w:val="000000"/>
        </w:rPr>
      </w:pPr>
      <w:bookmarkStart w:id="61" w:name="_Toc16672"/>
      <w:r>
        <w:rPr>
          <w:rFonts w:hint="eastAsia" w:ascii="宋体" w:hAnsi="宋体" w:cs="宋体"/>
          <w:color w:val="000000"/>
        </w:rPr>
        <w:t>一、总  则</w:t>
      </w:r>
      <w:bookmarkEnd w:id="61"/>
    </w:p>
    <w:p w14:paraId="699847D7">
      <w:pPr>
        <w:spacing w:line="360" w:lineRule="auto"/>
        <w:ind w:firstLine="480" w:firstLineChars="200"/>
        <w:rPr>
          <w:rFonts w:hint="eastAsia" w:ascii="宋体" w:hAnsi="宋体" w:cs="宋体"/>
          <w:color w:val="000000"/>
          <w:sz w:val="24"/>
        </w:rPr>
      </w:pPr>
      <w:bookmarkStart w:id="62" w:name="_Toc254970668"/>
      <w:bookmarkStart w:id="63" w:name="_Toc254970527"/>
      <w:r>
        <w:rPr>
          <w:rFonts w:hint="eastAsia" w:ascii="宋体" w:hAnsi="宋体" w:cs="宋体"/>
          <w:color w:val="000000"/>
          <w:sz w:val="24"/>
        </w:rPr>
        <w:t>1.适用范围</w:t>
      </w:r>
      <w:bookmarkEnd w:id="62"/>
      <w:bookmarkEnd w:id="63"/>
    </w:p>
    <w:p w14:paraId="64528C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B2710D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14:paraId="5B5353A2">
      <w:pPr>
        <w:spacing w:line="360" w:lineRule="auto"/>
        <w:ind w:firstLine="480" w:firstLineChars="200"/>
        <w:rPr>
          <w:rFonts w:hint="eastAsia" w:ascii="宋体" w:hAnsi="宋体" w:cs="宋体"/>
          <w:color w:val="000000"/>
          <w:sz w:val="24"/>
        </w:rPr>
      </w:pPr>
      <w:bookmarkStart w:id="64" w:name="_Toc254970528"/>
      <w:bookmarkStart w:id="65" w:name="_Toc254970669"/>
      <w:r>
        <w:rPr>
          <w:rFonts w:hint="eastAsia" w:ascii="宋体" w:hAnsi="宋体" w:cs="宋体"/>
          <w:color w:val="000000"/>
          <w:sz w:val="24"/>
        </w:rPr>
        <w:t>2.定义</w:t>
      </w:r>
      <w:bookmarkEnd w:id="64"/>
      <w:bookmarkEnd w:id="65"/>
    </w:p>
    <w:p w14:paraId="5AF61A21">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2.1“采购人”是指依法进行政府采购的国家机关、事业单位、团体组织。</w:t>
      </w:r>
    </w:p>
    <w:p w14:paraId="28F9814D">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2.2“采购代理机构” 指政府采购集中采购机构和集中采购机构以外的采购代理机构。</w:t>
      </w:r>
    </w:p>
    <w:p w14:paraId="4BE60F39">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2.3“供应商”是指向采购人提供货物、工程或者服务的法人（负责人）、其他组织或者自然人。</w:t>
      </w:r>
    </w:p>
    <w:p w14:paraId="0CB71B1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2.4“投标人”是指响应招标、参加投标竞争的法人（负责人）、非法人组织或者自然人。</w:t>
      </w:r>
    </w:p>
    <w:p w14:paraId="08AF8544">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2.5“服务”是指除货物和工程以外的其他政府采购对象。</w:t>
      </w:r>
    </w:p>
    <w:p w14:paraId="64ACA10A">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2.6“书面形式”是指合同书、信件和数据电文（包括电报、电传、传真、短信、电子数据交换和电子邮件）等可以有形地表现所载内容的形式。</w:t>
      </w:r>
    </w:p>
    <w:p w14:paraId="74001D47">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2.7“实质性要求”是指招标文件中已经指明不满足则投标无效的条款，或者不能负偏离的条款，或者采购需求中带“</w:t>
      </w:r>
      <w:r>
        <w:rPr>
          <w:rFonts w:hint="eastAsia" w:ascii="宋体" w:hAnsi="宋体" w:cs="宋体"/>
          <w:b/>
          <w:bCs/>
          <w:szCs w:val="21"/>
        </w:rPr>
        <w:t>▲</w:t>
      </w:r>
      <w:r>
        <w:rPr>
          <w:rFonts w:hint="eastAsia" w:ascii="宋体" w:hAnsi="宋体" w:cs="宋体"/>
          <w:b/>
          <w:color w:val="000000"/>
          <w:szCs w:val="21"/>
        </w:rPr>
        <w:t>”的条款。</w:t>
      </w:r>
    </w:p>
    <w:p w14:paraId="146AE85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2.8“正偏离”，是指投标文件对招标文件“采购需求”中有关条款作出的响应优于条款要求并有利于采购人的情形。</w:t>
      </w:r>
    </w:p>
    <w:p w14:paraId="62D091B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2.9“负偏离”，是指投标文件对招标文件“采购需求”中有关条款作出的响应不满足条款要求，导致采购人要求不能得到满足的情形。</w:t>
      </w:r>
    </w:p>
    <w:p w14:paraId="1F53BCE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2.10“允许负偏离的条款”是指采购需求中的不属于“实质性要求”的条款。</w:t>
      </w:r>
      <w:bookmarkStart w:id="66" w:name="_Toc254970670"/>
      <w:bookmarkStart w:id="67" w:name="_Toc254970529"/>
    </w:p>
    <w:p w14:paraId="67AA398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End w:id="66"/>
      <w:bookmarkEnd w:id="67"/>
      <w:r>
        <w:rPr>
          <w:rFonts w:hint="eastAsia" w:ascii="宋体" w:hAnsi="宋体" w:cs="宋体"/>
          <w:color w:val="000000"/>
          <w:sz w:val="24"/>
        </w:rPr>
        <w:t>投标人的资格要求</w:t>
      </w:r>
    </w:p>
    <w:p w14:paraId="3BA5838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投标人的资格要求详见“招标公告”。</w:t>
      </w:r>
    </w:p>
    <w:p w14:paraId="779CB7D1">
      <w:pPr>
        <w:spacing w:line="360" w:lineRule="auto"/>
        <w:ind w:firstLine="480" w:firstLineChars="200"/>
        <w:rPr>
          <w:rFonts w:hint="eastAsia" w:ascii="宋体" w:hAnsi="宋体" w:cs="宋体"/>
          <w:color w:val="000000"/>
          <w:sz w:val="24"/>
        </w:rPr>
      </w:pPr>
      <w:bookmarkStart w:id="68" w:name="_Toc254970530"/>
      <w:bookmarkStart w:id="69" w:name="_Toc254970671"/>
      <w:r>
        <w:rPr>
          <w:rFonts w:hint="eastAsia" w:ascii="宋体" w:hAnsi="宋体" w:cs="宋体"/>
          <w:color w:val="000000"/>
          <w:sz w:val="24"/>
        </w:rPr>
        <w:t>4.投标委托</w:t>
      </w:r>
      <w:bookmarkEnd w:id="68"/>
      <w:bookmarkEnd w:id="69"/>
    </w:p>
    <w:p w14:paraId="02C13C9D">
      <w:pPr>
        <w:spacing w:line="360" w:lineRule="auto"/>
        <w:ind w:firstLine="420" w:firstLineChars="200"/>
        <w:rPr>
          <w:rFonts w:hint="eastAsia" w:ascii="宋体" w:hAnsi="宋体" w:cs="宋体"/>
          <w:szCs w:val="21"/>
        </w:rPr>
      </w:pPr>
      <w:r>
        <w:rPr>
          <w:rFonts w:hint="eastAsia" w:ascii="宋体" w:hAnsi="宋体" w:cs="宋体"/>
          <w:szCs w:val="21"/>
        </w:rPr>
        <w:t>政采云线上投标。</w:t>
      </w:r>
    </w:p>
    <w:p w14:paraId="21FFF411">
      <w:pPr>
        <w:spacing w:line="360" w:lineRule="auto"/>
        <w:ind w:firstLine="480" w:firstLineChars="200"/>
        <w:rPr>
          <w:rFonts w:hint="eastAsia" w:ascii="宋体" w:hAnsi="宋体" w:cs="宋体"/>
          <w:color w:val="000000"/>
          <w:sz w:val="24"/>
        </w:rPr>
      </w:pPr>
      <w:bookmarkStart w:id="70" w:name="_5.投标费用"/>
      <w:bookmarkEnd w:id="70"/>
      <w:bookmarkStart w:id="71" w:name="_Toc254970672"/>
      <w:bookmarkStart w:id="72" w:name="_Toc254970531"/>
      <w:r>
        <w:rPr>
          <w:rFonts w:hint="eastAsia" w:ascii="宋体" w:hAnsi="宋体" w:cs="宋体"/>
          <w:color w:val="000000"/>
          <w:sz w:val="24"/>
        </w:rPr>
        <w:t>5.投标费用</w:t>
      </w:r>
      <w:bookmarkEnd w:id="71"/>
      <w:bookmarkEnd w:id="72"/>
    </w:p>
    <w:p w14:paraId="3894C84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14:paraId="2B01955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6.联合体投标</w:t>
      </w:r>
    </w:p>
    <w:p w14:paraId="20414332">
      <w:pPr>
        <w:spacing w:line="360" w:lineRule="auto"/>
        <w:ind w:firstLine="420" w:firstLineChars="200"/>
        <w:rPr>
          <w:rFonts w:hint="eastAsia" w:ascii="宋体" w:hAnsi="宋体" w:cs="宋体"/>
          <w:color w:val="333333"/>
          <w:sz w:val="24"/>
          <w:shd w:val="clear" w:color="auto" w:fill="FFFFFF"/>
        </w:rPr>
      </w:pPr>
      <w:r>
        <w:rPr>
          <w:rFonts w:hint="eastAsia" w:ascii="宋体" w:hAnsi="宋体" w:cs="宋体"/>
          <w:color w:val="000000"/>
          <w:szCs w:val="21"/>
        </w:rPr>
        <w:t>本项目不接受联合体投标</w:t>
      </w:r>
      <w:r>
        <w:rPr>
          <w:rFonts w:hint="eastAsia" w:ascii="宋体" w:hAnsi="宋体" w:cs="宋体"/>
          <w:bCs/>
          <w:color w:val="000000"/>
          <w:szCs w:val="21"/>
        </w:rPr>
        <w:t>。</w:t>
      </w:r>
    </w:p>
    <w:p w14:paraId="532F321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7.转包与分包             </w:t>
      </w:r>
    </w:p>
    <w:p w14:paraId="02654049">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本项目不接受转包及分包。</w:t>
      </w:r>
    </w:p>
    <w:p w14:paraId="4CB27116">
      <w:pPr>
        <w:spacing w:line="360" w:lineRule="auto"/>
        <w:ind w:firstLine="480" w:firstLineChars="200"/>
        <w:rPr>
          <w:rFonts w:hint="eastAsia" w:ascii="宋体" w:hAnsi="宋体" w:cs="宋体"/>
          <w:color w:val="000000"/>
          <w:sz w:val="24"/>
        </w:rPr>
      </w:pPr>
      <w:bookmarkStart w:id="73" w:name="_Toc254970532"/>
      <w:bookmarkStart w:id="74" w:name="_Toc254970673"/>
      <w:r>
        <w:rPr>
          <w:rFonts w:hint="eastAsia" w:ascii="宋体" w:hAnsi="宋体" w:cs="宋体"/>
          <w:color w:val="000000"/>
          <w:sz w:val="24"/>
        </w:rPr>
        <w:t>8.特别说明：</w:t>
      </w:r>
      <w:bookmarkEnd w:id="73"/>
      <w:bookmarkEnd w:id="74"/>
      <w:bookmarkStart w:id="75" w:name="_8.1提供相同品牌产品且通过资格审查、符合性审查的不同投标人参加同一合"/>
      <w:bookmarkEnd w:id="75"/>
    </w:p>
    <w:p w14:paraId="1C9C155F">
      <w:pPr>
        <w:spacing w:line="360" w:lineRule="auto"/>
        <w:ind w:firstLine="420" w:firstLineChars="200"/>
        <w:rPr>
          <w:rFonts w:hint="eastAsia" w:ascii="宋体" w:hAnsi="宋体" w:cs="宋体"/>
          <w:b/>
          <w:color w:val="000000"/>
          <w:szCs w:val="21"/>
        </w:rPr>
      </w:pPr>
      <w:r>
        <w:rPr>
          <w:rFonts w:hint="eastAsia" w:ascii="宋体" w:hAnsi="宋体" w:cs="宋体"/>
          <w:bCs/>
          <w:color w:val="000000"/>
          <w:szCs w:val="21"/>
        </w:rPr>
        <w:t>8.1投</w:t>
      </w:r>
      <w:r>
        <w:rPr>
          <w:rFonts w:hint="eastAsia" w:ascii="宋体" w:hAnsi="宋体" w:cs="宋体"/>
          <w:b/>
          <w:color w:val="000000"/>
          <w:szCs w:val="21"/>
        </w:rPr>
        <w:t>标人应仔细阅读招标文件的所有内容，按照招标文件的要求提交投标文件，并对所提供的全部资料的真实性承担法律责任。</w:t>
      </w:r>
    </w:p>
    <w:p w14:paraId="3F827C3A">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8.2投标人在投标活动中提供任何虚假材料，将报监管部门查处；中标后发现的，中标人须依照《中华人民共和国消费者权益保护法》规定赔偿采购人，且民事赔偿并不免除违法投标人的行政与刑事责任。</w:t>
      </w:r>
    </w:p>
    <w:p w14:paraId="259492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9.回避与串通投标</w:t>
      </w:r>
    </w:p>
    <w:p w14:paraId="67E3B8B6">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9.1在政府采购活动中，采购人员及相关人员与供应商有下列利害关系之一的，应当回避：</w:t>
      </w:r>
    </w:p>
    <w:p w14:paraId="579C793B">
      <w:pPr>
        <w:spacing w:line="360" w:lineRule="auto"/>
        <w:ind w:firstLine="420" w:firstLineChars="200"/>
        <w:rPr>
          <w:rFonts w:hint="eastAsia" w:ascii="宋体" w:hAnsi="宋体" w:cs="宋体"/>
          <w:color w:val="000000"/>
        </w:rPr>
      </w:pPr>
      <w:r>
        <w:rPr>
          <w:rFonts w:hint="eastAsia" w:ascii="宋体" w:hAnsi="宋体" w:cs="宋体"/>
          <w:color w:val="000000"/>
        </w:rPr>
        <w:t>（1）参加采购活动前3年内与供应商存在劳动关系；</w:t>
      </w:r>
    </w:p>
    <w:p w14:paraId="757B17F5">
      <w:pPr>
        <w:spacing w:line="360" w:lineRule="auto"/>
        <w:ind w:firstLine="420" w:firstLineChars="200"/>
        <w:rPr>
          <w:rFonts w:hint="eastAsia" w:ascii="宋体" w:hAnsi="宋体" w:cs="宋体"/>
          <w:color w:val="000000"/>
        </w:rPr>
      </w:pPr>
      <w:r>
        <w:rPr>
          <w:rFonts w:hint="eastAsia" w:ascii="宋体" w:hAnsi="宋体" w:cs="宋体"/>
          <w:color w:val="000000"/>
        </w:rPr>
        <w:t>（2）参加采购活动前3年内担任供应商的董事、监事；</w:t>
      </w:r>
    </w:p>
    <w:p w14:paraId="6F1D78A4">
      <w:pPr>
        <w:spacing w:line="360" w:lineRule="auto"/>
        <w:ind w:firstLine="420" w:firstLineChars="200"/>
        <w:rPr>
          <w:rFonts w:hint="eastAsia" w:ascii="宋体" w:hAnsi="宋体" w:cs="宋体"/>
          <w:color w:val="000000"/>
        </w:rPr>
      </w:pPr>
      <w:r>
        <w:rPr>
          <w:rFonts w:hint="eastAsia" w:ascii="宋体" w:hAnsi="宋体" w:cs="宋体"/>
          <w:color w:val="000000"/>
        </w:rPr>
        <w:t>（3）参加采购活动前3年内是供应商的控股股东或者实际控制人；</w:t>
      </w:r>
    </w:p>
    <w:p w14:paraId="53C1A0D7">
      <w:pPr>
        <w:spacing w:line="360" w:lineRule="auto"/>
        <w:ind w:firstLine="420" w:firstLineChars="200"/>
        <w:rPr>
          <w:rFonts w:hint="eastAsia" w:ascii="宋体" w:hAnsi="宋体" w:cs="宋体"/>
          <w:color w:val="000000"/>
        </w:rPr>
      </w:pPr>
      <w:r>
        <w:rPr>
          <w:rFonts w:hint="eastAsia" w:ascii="宋体" w:hAnsi="宋体" w:cs="宋体"/>
          <w:color w:val="000000"/>
        </w:rPr>
        <w:t>（4）与供应商的法定代表人或者负责人有夫妻、直系血亲、三代以内旁系血亲或者近姻亲关系；</w:t>
      </w:r>
    </w:p>
    <w:p w14:paraId="1A46227F">
      <w:pPr>
        <w:spacing w:line="360" w:lineRule="auto"/>
        <w:ind w:firstLine="420" w:firstLineChars="200"/>
        <w:rPr>
          <w:rFonts w:hint="eastAsia" w:ascii="宋体" w:hAnsi="宋体" w:cs="宋体"/>
          <w:color w:val="000000"/>
        </w:rPr>
      </w:pPr>
      <w:r>
        <w:rPr>
          <w:rFonts w:hint="eastAsia" w:ascii="宋体" w:hAnsi="宋体" w:cs="宋体"/>
          <w:color w:val="000000"/>
        </w:rPr>
        <w:t>（5）与供应商有其他可能影响政府采购活动公平、公正进行的关系。</w:t>
      </w:r>
    </w:p>
    <w:p w14:paraId="2B952256">
      <w:pPr>
        <w:spacing w:line="360" w:lineRule="auto"/>
        <w:ind w:firstLine="420" w:firstLineChars="200"/>
        <w:rPr>
          <w:rFonts w:hint="eastAsia" w:ascii="宋体" w:hAnsi="宋体" w:cs="宋体"/>
          <w:color w:val="000000"/>
        </w:rPr>
      </w:pPr>
      <w:r>
        <w:rPr>
          <w:rFonts w:hint="eastAsia" w:ascii="宋体" w:hAnsi="宋体" w:cs="宋体"/>
          <w:color w:val="00000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264ECA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9.2有下列情形之一的视为投标人相互串通投标，投标文件将被视为无效：</w:t>
      </w:r>
    </w:p>
    <w:p w14:paraId="5C2CF33B">
      <w:pPr>
        <w:spacing w:line="360" w:lineRule="auto"/>
        <w:ind w:firstLine="422" w:firstLineChars="200"/>
        <w:rPr>
          <w:rFonts w:hint="eastAsia" w:ascii="宋体" w:hAnsi="宋体" w:cs="宋体"/>
          <w:b/>
          <w:color w:val="000000"/>
        </w:rPr>
      </w:pPr>
      <w:r>
        <w:rPr>
          <w:rFonts w:hint="eastAsia" w:ascii="宋体" w:hAnsi="宋体" w:cs="宋体"/>
          <w:b/>
          <w:color w:val="000000"/>
        </w:rPr>
        <w:t>（1）不同投标人的投标文件由同一单位或者个人编制；或者不同投标人报名的IP地址一致的；</w:t>
      </w:r>
    </w:p>
    <w:p w14:paraId="0D55122E">
      <w:pPr>
        <w:spacing w:line="360" w:lineRule="auto"/>
        <w:ind w:firstLine="422" w:firstLineChars="200"/>
        <w:rPr>
          <w:rFonts w:hint="eastAsia" w:ascii="宋体" w:hAnsi="宋体" w:cs="宋体"/>
          <w:b/>
          <w:color w:val="000000"/>
        </w:rPr>
      </w:pPr>
      <w:r>
        <w:rPr>
          <w:rFonts w:hint="eastAsia" w:ascii="宋体" w:hAnsi="宋体" w:cs="宋体"/>
          <w:b/>
          <w:color w:val="000000"/>
        </w:rPr>
        <w:t>（2）不同投标人委托同一单位或者个人办理投标事宜；</w:t>
      </w:r>
    </w:p>
    <w:p w14:paraId="005EB9FC">
      <w:pPr>
        <w:spacing w:line="360" w:lineRule="auto"/>
        <w:ind w:firstLine="422" w:firstLineChars="200"/>
        <w:rPr>
          <w:rFonts w:hint="eastAsia" w:ascii="宋体" w:hAnsi="宋体" w:cs="宋体"/>
          <w:b/>
          <w:color w:val="000000"/>
        </w:rPr>
      </w:pPr>
      <w:r>
        <w:rPr>
          <w:rFonts w:hint="eastAsia" w:ascii="宋体" w:hAnsi="宋体" w:cs="宋体"/>
          <w:b/>
          <w:color w:val="000000"/>
        </w:rPr>
        <w:t>（3）不同的投标人的投标文件载明的项目管理员为同一个人；</w:t>
      </w:r>
    </w:p>
    <w:p w14:paraId="2C20616D">
      <w:pPr>
        <w:spacing w:line="360" w:lineRule="auto"/>
        <w:ind w:firstLine="422" w:firstLineChars="200"/>
        <w:rPr>
          <w:rFonts w:hint="eastAsia" w:ascii="宋体" w:hAnsi="宋体" w:cs="宋体"/>
          <w:b/>
          <w:color w:val="000000"/>
        </w:rPr>
      </w:pPr>
      <w:r>
        <w:rPr>
          <w:rFonts w:hint="eastAsia" w:ascii="宋体" w:hAnsi="宋体" w:cs="宋体"/>
          <w:b/>
          <w:color w:val="000000"/>
        </w:rPr>
        <w:t>（4）不同投标人的电子或纸质投标文件异常一致或者投标报价呈规律性差异；</w:t>
      </w:r>
    </w:p>
    <w:p w14:paraId="5914B4FC">
      <w:pPr>
        <w:spacing w:line="360" w:lineRule="auto"/>
        <w:ind w:firstLine="422" w:firstLineChars="200"/>
        <w:rPr>
          <w:rFonts w:hint="eastAsia" w:ascii="宋体" w:hAnsi="宋体" w:cs="宋体"/>
          <w:b/>
          <w:color w:val="000000"/>
        </w:rPr>
      </w:pPr>
      <w:r>
        <w:rPr>
          <w:rFonts w:hint="eastAsia" w:ascii="宋体" w:hAnsi="宋体" w:cs="宋体"/>
          <w:b/>
          <w:color w:val="000000"/>
        </w:rPr>
        <w:t>（5）不同投标人的纸质投标文件相互混装；</w:t>
      </w:r>
    </w:p>
    <w:p w14:paraId="3CCA471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9.3供应商有下列情形之一的，属于恶意串通行为，将报同级监督管理部门：</w:t>
      </w:r>
    </w:p>
    <w:p w14:paraId="1F1DE94D">
      <w:pPr>
        <w:spacing w:line="360" w:lineRule="auto"/>
        <w:ind w:firstLine="420" w:firstLineChars="200"/>
        <w:rPr>
          <w:rFonts w:hint="eastAsia" w:ascii="宋体" w:hAnsi="宋体" w:cs="宋体"/>
          <w:color w:val="000000"/>
        </w:rPr>
      </w:pPr>
      <w:r>
        <w:rPr>
          <w:rFonts w:hint="eastAsia" w:ascii="宋体" w:hAnsi="宋体" w:cs="宋体"/>
          <w:color w:val="000000"/>
        </w:rPr>
        <w:t>（1）供应商直接或者间接从采购人或者采购代理机构处获得其他供应商的相关信息并修改其投标文件或者投标文件；</w:t>
      </w:r>
    </w:p>
    <w:p w14:paraId="13FDCBA6">
      <w:pPr>
        <w:spacing w:line="360" w:lineRule="auto"/>
        <w:ind w:firstLine="420" w:firstLineChars="200"/>
        <w:rPr>
          <w:rFonts w:hint="eastAsia" w:ascii="宋体" w:hAnsi="宋体" w:cs="宋体"/>
          <w:color w:val="000000"/>
        </w:rPr>
      </w:pPr>
      <w:r>
        <w:rPr>
          <w:rFonts w:hint="eastAsia" w:ascii="宋体" w:hAnsi="宋体" w:cs="宋体"/>
          <w:color w:val="000000"/>
        </w:rPr>
        <w:t>（2）供应商按照采购人或者采购代理机构的授意撤换、修改投标文件或者投标文件；</w:t>
      </w:r>
    </w:p>
    <w:p w14:paraId="02EF0B9C">
      <w:pPr>
        <w:spacing w:line="360" w:lineRule="auto"/>
        <w:ind w:firstLine="420" w:firstLineChars="200"/>
        <w:rPr>
          <w:rFonts w:hint="eastAsia" w:ascii="宋体" w:hAnsi="宋体" w:cs="宋体"/>
          <w:color w:val="000000"/>
        </w:rPr>
      </w:pPr>
      <w:r>
        <w:rPr>
          <w:rFonts w:hint="eastAsia" w:ascii="宋体" w:hAnsi="宋体" w:cs="宋体"/>
          <w:color w:val="000000"/>
        </w:rPr>
        <w:t>（3）供应商之间协商报价、技术方案等投标文件或者投标文件的实质性内容；</w:t>
      </w:r>
    </w:p>
    <w:p w14:paraId="4D6259A6">
      <w:pPr>
        <w:spacing w:line="360" w:lineRule="auto"/>
        <w:ind w:firstLine="420" w:firstLineChars="200"/>
        <w:rPr>
          <w:rFonts w:hint="eastAsia" w:ascii="宋体" w:hAnsi="宋体" w:cs="宋体"/>
          <w:color w:val="000000"/>
        </w:rPr>
      </w:pPr>
      <w:r>
        <w:rPr>
          <w:rFonts w:hint="eastAsia" w:ascii="宋体" w:hAnsi="宋体" w:cs="宋体"/>
          <w:color w:val="000000"/>
        </w:rPr>
        <w:t>（4）属于同一集团、协会、商会等组织成员的供应商按照该组织要求协同参加政府采购活动；</w:t>
      </w:r>
    </w:p>
    <w:p w14:paraId="0FBEBE10">
      <w:pPr>
        <w:spacing w:line="360" w:lineRule="auto"/>
        <w:ind w:firstLine="420" w:firstLineChars="200"/>
        <w:rPr>
          <w:rFonts w:hint="eastAsia" w:ascii="宋体" w:hAnsi="宋体" w:cs="宋体"/>
          <w:color w:val="000000"/>
        </w:rPr>
      </w:pPr>
      <w:r>
        <w:rPr>
          <w:rFonts w:hint="eastAsia" w:ascii="宋体" w:hAnsi="宋体" w:cs="宋体"/>
          <w:color w:val="000000"/>
        </w:rPr>
        <w:t>（5）供应商之间事先约定一致抬高或者压低投标报价，或者在招标项目中事先约定轮流以高价位或者低价位中标，或者事先约定由某一特定供应商中标，然后再参加投标；</w:t>
      </w:r>
    </w:p>
    <w:p w14:paraId="6D0CFB30">
      <w:pPr>
        <w:spacing w:line="360" w:lineRule="auto"/>
        <w:ind w:firstLine="420" w:firstLineChars="200"/>
        <w:rPr>
          <w:rFonts w:hint="eastAsia" w:ascii="宋体" w:hAnsi="宋体" w:cs="宋体"/>
          <w:color w:val="000000"/>
        </w:rPr>
      </w:pPr>
      <w:r>
        <w:rPr>
          <w:rFonts w:hint="eastAsia" w:ascii="宋体" w:hAnsi="宋体" w:cs="宋体"/>
          <w:color w:val="000000"/>
        </w:rPr>
        <w:t>（6）供应商之间商定部分供应商放弃参加政府采购活动或者放弃中标；</w:t>
      </w:r>
    </w:p>
    <w:p w14:paraId="650137D7">
      <w:pPr>
        <w:spacing w:line="360" w:lineRule="auto"/>
        <w:ind w:firstLine="420" w:firstLineChars="200"/>
        <w:rPr>
          <w:rFonts w:hint="eastAsia" w:ascii="宋体" w:hAnsi="宋体" w:cs="宋体"/>
          <w:b/>
          <w:color w:val="000000"/>
        </w:rPr>
      </w:pPr>
      <w:r>
        <w:rPr>
          <w:rFonts w:hint="eastAsia" w:ascii="宋体" w:hAnsi="宋体" w:cs="宋体"/>
          <w:color w:val="000000"/>
        </w:rPr>
        <w:t>（7）供应商与采购人或者采购代理机构之间、供应商相互之间，为谋求特定供应商中标或者排斥其他供应商的其他串通行为。</w:t>
      </w:r>
    </w:p>
    <w:p w14:paraId="4DA1F13E">
      <w:pPr>
        <w:pStyle w:val="5"/>
        <w:keepNext w:val="0"/>
        <w:keepLines w:val="0"/>
        <w:spacing w:line="360" w:lineRule="auto"/>
        <w:jc w:val="center"/>
        <w:rPr>
          <w:rFonts w:hint="eastAsia" w:ascii="宋体" w:hAnsi="宋体" w:cs="宋体"/>
          <w:color w:val="000000"/>
        </w:rPr>
      </w:pPr>
      <w:bookmarkStart w:id="76" w:name="_Toc254970534"/>
      <w:bookmarkStart w:id="77" w:name="_Toc19972"/>
      <w:bookmarkStart w:id="78" w:name="_Toc254970675"/>
      <w:r>
        <w:rPr>
          <w:rFonts w:hint="eastAsia" w:ascii="宋体" w:hAnsi="宋体" w:cs="宋体"/>
          <w:color w:val="000000"/>
        </w:rPr>
        <w:t>二、招标文件</w:t>
      </w:r>
      <w:bookmarkEnd w:id="76"/>
      <w:bookmarkEnd w:id="77"/>
      <w:bookmarkEnd w:id="78"/>
    </w:p>
    <w:p w14:paraId="595014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10.招标文件的组成</w:t>
      </w:r>
    </w:p>
    <w:p w14:paraId="288EEBA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第一章 招标公告；</w:t>
      </w:r>
    </w:p>
    <w:p w14:paraId="4568779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第二章 采购需求； </w:t>
      </w:r>
    </w:p>
    <w:p w14:paraId="751188F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第三章 投标人须知；</w:t>
      </w:r>
    </w:p>
    <w:p w14:paraId="092FD1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第四章 评标方法及评标标准；</w:t>
      </w:r>
    </w:p>
    <w:p w14:paraId="1B8A866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第五章 拟签订的合同文本；</w:t>
      </w:r>
    </w:p>
    <w:p w14:paraId="3190652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第六章 投标文件格式；</w:t>
      </w:r>
    </w:p>
    <w:p w14:paraId="3841CF3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第七章 质疑、投诉材料格式</w:t>
      </w:r>
    </w:p>
    <w:p w14:paraId="284FA49C">
      <w:pPr>
        <w:spacing w:line="360" w:lineRule="auto"/>
        <w:ind w:firstLine="420" w:firstLineChars="200"/>
        <w:rPr>
          <w:rFonts w:hint="eastAsia" w:ascii="宋体" w:hAnsi="宋体" w:cs="宋体"/>
        </w:rPr>
      </w:pPr>
      <w:r>
        <w:rPr>
          <w:rFonts w:hint="eastAsia" w:ascii="宋体" w:hAnsi="宋体" w:cs="宋体"/>
        </w:rPr>
        <w:t>根据本章第11.1项的规定对公开招标文件所做的澄清、修改，构成招标文件的组成部分。当公开招标文件与招标文件的澄清和修改就同一内容的表述不一致时，以最后澄清或修改公告为准。</w:t>
      </w:r>
    </w:p>
    <w:p w14:paraId="443C10E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11.招标文件的澄清、修改 、现场考察和答疑会</w:t>
      </w:r>
    </w:p>
    <w:p w14:paraId="48A022AD">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2459C89">
      <w:pPr>
        <w:spacing w:line="360" w:lineRule="auto"/>
        <w:ind w:firstLine="420" w:firstLineChars="200"/>
        <w:rPr>
          <w:rFonts w:hint="eastAsia"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59B789AB">
      <w:pPr>
        <w:spacing w:line="360" w:lineRule="auto"/>
        <w:ind w:firstLine="420" w:firstLineChars="200"/>
        <w:rPr>
          <w:rFonts w:hint="eastAsia"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5E7D0AB">
      <w:pPr>
        <w:spacing w:line="360" w:lineRule="auto"/>
        <w:ind w:firstLine="420" w:firstLineChars="200"/>
        <w:rPr>
          <w:rFonts w:hint="eastAsia"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74631623">
      <w:pPr>
        <w:spacing w:line="360" w:lineRule="auto"/>
        <w:ind w:firstLine="420" w:firstLineChars="200"/>
        <w:rPr>
          <w:rFonts w:hint="eastAsia" w:ascii="宋体" w:hAnsi="宋体" w:cs="宋体"/>
          <w:color w:val="000000"/>
        </w:rPr>
      </w:pPr>
      <w:r>
        <w:rPr>
          <w:rFonts w:hint="eastAsia" w:ascii="宋体" w:hAnsi="宋体" w:cs="宋体"/>
          <w:color w:val="000000"/>
        </w:rPr>
        <w:t>11.</w:t>
      </w:r>
      <w:bookmarkStart w:id="79" w:name="_Hlk53134511"/>
      <w:r>
        <w:rPr>
          <w:rFonts w:hint="eastAsia" w:ascii="宋体" w:hAnsi="宋体" w:cs="宋体"/>
          <w:color w:val="000000"/>
        </w:rPr>
        <w:t>5采购人或者采购代理机构可以在招标文件提供期限截止后，组织已获取招标文件的潜在投标人现场考察或者召开开标前答疑会，具体详见“投标人须知前附表”。</w:t>
      </w:r>
    </w:p>
    <w:bookmarkEnd w:id="79"/>
    <w:p w14:paraId="63D81C70">
      <w:pPr>
        <w:pStyle w:val="5"/>
        <w:keepNext w:val="0"/>
        <w:keepLines w:val="0"/>
        <w:spacing w:line="360" w:lineRule="auto"/>
        <w:jc w:val="center"/>
        <w:rPr>
          <w:rFonts w:hint="eastAsia" w:ascii="宋体" w:hAnsi="宋体" w:cs="宋体"/>
          <w:color w:val="000000"/>
        </w:rPr>
      </w:pPr>
      <w:bookmarkStart w:id="80" w:name="_Toc27616"/>
      <w:bookmarkStart w:id="81" w:name="_Toc254970676"/>
      <w:bookmarkStart w:id="82" w:name="_Toc254970535"/>
      <w:r>
        <w:rPr>
          <w:rFonts w:hint="eastAsia" w:ascii="宋体" w:hAnsi="宋体" w:cs="宋体"/>
          <w:color w:val="000000"/>
        </w:rPr>
        <w:t>三、投标文件的编制</w:t>
      </w:r>
      <w:bookmarkEnd w:id="80"/>
      <w:bookmarkEnd w:id="81"/>
      <w:bookmarkEnd w:id="82"/>
    </w:p>
    <w:p w14:paraId="00FB5E2B">
      <w:pPr>
        <w:spacing w:line="360" w:lineRule="auto"/>
        <w:ind w:firstLine="480" w:firstLineChars="200"/>
        <w:rPr>
          <w:rFonts w:hint="eastAsia" w:ascii="宋体" w:hAnsi="宋体" w:cs="宋体"/>
          <w:color w:val="000000"/>
          <w:sz w:val="24"/>
        </w:rPr>
      </w:pPr>
      <w:bookmarkStart w:id="83" w:name="_Toc254970677"/>
      <w:bookmarkStart w:id="84" w:name="_Toc254970536"/>
      <w:r>
        <w:rPr>
          <w:rFonts w:hint="eastAsia" w:ascii="宋体" w:hAnsi="宋体" w:cs="宋体"/>
          <w:color w:val="000000"/>
          <w:sz w:val="24"/>
        </w:rPr>
        <w:t>12.投标文件的编制原则</w:t>
      </w:r>
    </w:p>
    <w:p w14:paraId="4C8B18D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12.1投标人必须按照招标文件的要求编制投标文件。投标文件必须对招标文件提出的要求和条件作出明确响应。</w:t>
      </w:r>
    </w:p>
    <w:p w14:paraId="1DDB8DB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09FA63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13.投标文件的组成</w:t>
      </w:r>
      <w:bookmarkEnd w:id="83"/>
      <w:bookmarkEnd w:id="84"/>
    </w:p>
    <w:p w14:paraId="4D5B878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13.1投标文件由报价文件、资格证明文件、商务文件、技术文件四部分组成。</w:t>
      </w:r>
    </w:p>
    <w:p w14:paraId="1DCE4617">
      <w:pPr>
        <w:spacing w:line="360" w:lineRule="auto"/>
        <w:ind w:firstLine="420" w:firstLineChars="200"/>
        <w:rPr>
          <w:rFonts w:hint="eastAsia" w:ascii="宋体" w:hAnsi="宋体" w:cs="宋体"/>
          <w:bCs/>
          <w:color w:val="000000"/>
          <w:szCs w:val="21"/>
        </w:rPr>
      </w:pPr>
      <w:bookmarkStart w:id="85" w:name="_13.2资格证明文件：具体材料见“投标人须知前附表”。"/>
      <w:bookmarkEnd w:id="85"/>
      <w:bookmarkStart w:id="86" w:name="_13.1报价文件:_具体材料见“投标人须知前附表”。"/>
      <w:bookmarkEnd w:id="86"/>
      <w:r>
        <w:rPr>
          <w:rFonts w:hint="eastAsia" w:ascii="宋体" w:hAnsi="宋体" w:cs="宋体"/>
          <w:bCs/>
          <w:color w:val="000000"/>
          <w:szCs w:val="21"/>
        </w:rPr>
        <w:t>（1）资格证明文件：具体材料见“投标人须知前附表”。</w:t>
      </w:r>
    </w:p>
    <w:p w14:paraId="42A59108">
      <w:pPr>
        <w:spacing w:line="360" w:lineRule="auto"/>
        <w:ind w:firstLine="420" w:firstLineChars="200"/>
        <w:rPr>
          <w:rFonts w:hint="eastAsia" w:ascii="宋体" w:hAnsi="宋体" w:cs="宋体"/>
          <w:bCs/>
          <w:color w:val="000000"/>
          <w:szCs w:val="21"/>
        </w:rPr>
      </w:pPr>
      <w:bookmarkStart w:id="87" w:name="_13.3商务文件:_具体材料见“投标人须知前附表”。"/>
      <w:bookmarkEnd w:id="87"/>
      <w:r>
        <w:rPr>
          <w:rFonts w:hint="eastAsia" w:ascii="宋体" w:hAnsi="宋体" w:cs="宋体"/>
          <w:bCs/>
          <w:color w:val="000000"/>
          <w:szCs w:val="21"/>
        </w:rPr>
        <w:t>（2）商务文件：具体材料见“投标人须知前附表”。</w:t>
      </w:r>
    </w:p>
    <w:p w14:paraId="7C6FA1B5">
      <w:pPr>
        <w:spacing w:line="360" w:lineRule="auto"/>
        <w:ind w:firstLine="420" w:firstLineChars="200"/>
        <w:rPr>
          <w:rFonts w:hint="eastAsia" w:ascii="宋体" w:hAnsi="宋体" w:cs="宋体"/>
          <w:bCs/>
          <w:color w:val="000000"/>
          <w:szCs w:val="21"/>
        </w:rPr>
      </w:pPr>
      <w:bookmarkStart w:id="88" w:name="_13.4技术文件：具体材料见“投标人须知前附表”。"/>
      <w:bookmarkEnd w:id="88"/>
      <w:r>
        <w:rPr>
          <w:rFonts w:hint="eastAsia" w:ascii="宋体" w:hAnsi="宋体" w:cs="宋体"/>
          <w:bCs/>
          <w:color w:val="000000"/>
          <w:szCs w:val="21"/>
        </w:rPr>
        <w:t xml:space="preserve">（3）技术文件：具体材料见“投标人须知前附表”。 </w:t>
      </w:r>
    </w:p>
    <w:p w14:paraId="5E61306F">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（4）报价文件： 具体材料见“投标人须知前附表”。</w:t>
      </w:r>
    </w:p>
    <w:p w14:paraId="7E0C099D">
      <w:pPr>
        <w:spacing w:line="360" w:lineRule="auto"/>
        <w:ind w:firstLine="420" w:firstLineChars="200"/>
        <w:rPr>
          <w:rFonts w:hint="eastAsia" w:ascii="宋体" w:hAnsi="宋体" w:cs="宋体"/>
          <w:bCs/>
          <w:color w:val="000000"/>
          <w:szCs w:val="21"/>
        </w:rPr>
      </w:pPr>
      <w:bookmarkStart w:id="89" w:name="_13.5投标文件电子版：具体材料见“投标人须知前附表”。"/>
      <w:bookmarkEnd w:id="89"/>
      <w:r>
        <w:rPr>
          <w:rFonts w:hint="eastAsia" w:ascii="宋体" w:hAnsi="宋体" w:cs="宋体"/>
          <w:bCs/>
          <w:color w:val="000000"/>
          <w:szCs w:val="21"/>
        </w:rPr>
        <w:t>13.2投标文件电子版：具体要求见本节19.投标文件编制。</w:t>
      </w:r>
    </w:p>
    <w:p w14:paraId="3AA093BB">
      <w:pPr>
        <w:spacing w:line="360" w:lineRule="auto"/>
        <w:ind w:firstLine="480" w:firstLineChars="200"/>
        <w:rPr>
          <w:rFonts w:hint="eastAsia" w:ascii="宋体" w:hAnsi="宋体" w:cs="宋体"/>
          <w:color w:val="000000"/>
          <w:sz w:val="24"/>
        </w:rPr>
      </w:pPr>
      <w:bookmarkStart w:id="90" w:name="_Toc254970537"/>
      <w:bookmarkStart w:id="91" w:name="_Toc254970678"/>
      <w:r>
        <w:rPr>
          <w:rFonts w:hint="eastAsia" w:ascii="宋体" w:hAnsi="宋体" w:cs="宋体"/>
          <w:color w:val="000000"/>
          <w:sz w:val="24"/>
        </w:rPr>
        <w:t>14.投标文件的语言及计量</w:t>
      </w:r>
      <w:bookmarkEnd w:id="90"/>
      <w:bookmarkEnd w:id="91"/>
    </w:p>
    <w:p w14:paraId="5CB33625">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14.1语言文字</w:t>
      </w:r>
    </w:p>
    <w:p w14:paraId="4C767DFC">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3C9FB79">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14.2投标计量单位</w:t>
      </w:r>
    </w:p>
    <w:p w14:paraId="51F94B4D">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招标文件已有明确规定的，使用招标文件规定的计量单位；招标文件没有规定的，应采用中华人民共和国法定计量单位，货币种类为人民币，否则视同未响应。</w:t>
      </w:r>
    </w:p>
    <w:p w14:paraId="449E2A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15.投标的风险</w:t>
      </w:r>
    </w:p>
    <w:p w14:paraId="1A3737D9">
      <w:pPr>
        <w:spacing w:line="360" w:lineRule="auto"/>
        <w:ind w:firstLine="420" w:firstLineChars="200"/>
        <w:rPr>
          <w:rFonts w:hint="eastAsia" w:ascii="宋体" w:hAnsi="宋体" w:cs="宋体"/>
          <w:b/>
          <w:bCs/>
          <w:color w:val="000000"/>
        </w:rPr>
      </w:pPr>
      <w:r>
        <w:rPr>
          <w:rFonts w:hint="eastAsia" w:ascii="宋体" w:hAnsi="宋体" w:cs="宋体"/>
          <w:color w:val="000000"/>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cs="宋体"/>
          <w:b/>
          <w:bCs/>
          <w:color w:val="000000"/>
        </w:rPr>
        <w:t>投标文件未按规定的格式编制的、没有按照招标文件要求提供全部资料、没有对招标文件作出实质性响应，投标无效；</w:t>
      </w:r>
    </w:p>
    <w:p w14:paraId="01ACFBC9">
      <w:pPr>
        <w:spacing w:line="360" w:lineRule="auto"/>
        <w:ind w:firstLine="480" w:firstLineChars="200"/>
        <w:rPr>
          <w:rFonts w:hint="eastAsia" w:ascii="宋体" w:hAnsi="宋体" w:cs="宋体"/>
          <w:color w:val="000000"/>
          <w:sz w:val="24"/>
        </w:rPr>
      </w:pPr>
      <w:bookmarkStart w:id="92" w:name="_Toc254970538"/>
      <w:bookmarkStart w:id="93" w:name="_Toc254970679"/>
      <w:r>
        <w:rPr>
          <w:rFonts w:hint="eastAsia" w:ascii="宋体" w:hAnsi="宋体" w:cs="宋体"/>
          <w:color w:val="000000"/>
          <w:sz w:val="24"/>
        </w:rPr>
        <w:t>16.投标报价</w:t>
      </w:r>
      <w:bookmarkEnd w:id="92"/>
      <w:bookmarkEnd w:id="93"/>
    </w:p>
    <w:p w14:paraId="6457E4D1">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16.1投标报价应</w:t>
      </w:r>
      <w:r>
        <w:rPr>
          <w:rFonts w:hint="eastAsia" w:ascii="宋体" w:hAnsi="宋体" w:cs="宋体"/>
          <w:bCs/>
          <w:color w:val="000000"/>
          <w:szCs w:val="20"/>
        </w:rPr>
        <w:t>按“第六章　投标文件格式”中“开标一览表”格式填写。</w:t>
      </w:r>
    </w:p>
    <w:p w14:paraId="5F58936C">
      <w:pPr>
        <w:spacing w:line="360" w:lineRule="auto"/>
        <w:ind w:firstLine="420" w:firstLineChars="200"/>
        <w:rPr>
          <w:rFonts w:hint="eastAsia" w:ascii="宋体" w:hAnsi="宋体" w:cs="宋体"/>
          <w:bCs/>
          <w:color w:val="000000"/>
          <w:szCs w:val="21"/>
        </w:rPr>
      </w:pPr>
      <w:bookmarkStart w:id="94" w:name="_16.2投标报价具体定义见投标人须知前附表。"/>
      <w:bookmarkEnd w:id="94"/>
      <w:r>
        <w:rPr>
          <w:rFonts w:hint="eastAsia" w:ascii="宋体" w:hAnsi="宋体" w:cs="宋体"/>
          <w:bCs/>
          <w:color w:val="000000"/>
          <w:szCs w:val="21"/>
        </w:rPr>
        <w:t>16.2投标报价具体包括内容详见“投标人须知前附表”。</w:t>
      </w:r>
    </w:p>
    <w:p w14:paraId="5926C1D7">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16.3投标人必须就所投每个分标的全部内容分别作完整唯一总价报价，不得存在漏项报价；投标人必须就所投分标的单项内容作唯一报价。</w:t>
      </w:r>
    </w:p>
    <w:p w14:paraId="480A38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17.投标有效期</w:t>
      </w:r>
    </w:p>
    <w:p w14:paraId="257E71CD">
      <w:pPr>
        <w:spacing w:line="360" w:lineRule="auto"/>
        <w:ind w:firstLine="420" w:firstLineChars="200"/>
        <w:rPr>
          <w:rFonts w:hint="eastAsia" w:ascii="宋体" w:hAnsi="宋体" w:cs="宋体"/>
          <w:bCs/>
          <w:color w:val="000000"/>
          <w:szCs w:val="21"/>
        </w:rPr>
      </w:pPr>
      <w:bookmarkStart w:id="95" w:name="_17.1投标有效期应按“投标人须知中的前附表”规定的期限。"/>
      <w:bookmarkEnd w:id="95"/>
      <w:r>
        <w:rPr>
          <w:rFonts w:hint="eastAsia" w:ascii="宋体" w:hAnsi="宋体" w:cs="宋体"/>
          <w:bCs/>
          <w:color w:val="000000"/>
          <w:szCs w:val="21"/>
        </w:rPr>
        <w:t>17.1投标有效期是指为保证采购人有足够的时间在开标后完成评标、定标、合同签订等工作而要求投标人提交的投标文件在一定时间内保持有效的期限。</w:t>
      </w:r>
    </w:p>
    <w:p w14:paraId="0C229608">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17.2</w:t>
      </w:r>
      <w:bookmarkStart w:id="96" w:name="_Toc254970681"/>
      <w:bookmarkStart w:id="97" w:name="_Toc254970540"/>
      <w:r>
        <w:rPr>
          <w:rFonts w:hint="eastAsia" w:ascii="宋体" w:hAnsi="宋体" w:cs="宋体"/>
          <w:bCs/>
          <w:color w:val="000000"/>
          <w:szCs w:val="21"/>
        </w:rPr>
        <w:t xml:space="preserve"> 投标有效期应按规定的期限作出承诺，具体详见“投标人须知前附表”。</w:t>
      </w:r>
    </w:p>
    <w:p w14:paraId="0AE80E3C">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17.3投标人的投标文件在投标有效期内均保持有效。</w:t>
      </w:r>
      <w:bookmarkEnd w:id="96"/>
      <w:bookmarkEnd w:id="97"/>
    </w:p>
    <w:p w14:paraId="556F4428">
      <w:pPr>
        <w:spacing w:line="360" w:lineRule="auto"/>
        <w:ind w:firstLine="480" w:firstLineChars="200"/>
        <w:rPr>
          <w:rFonts w:hint="eastAsia" w:ascii="宋体" w:hAnsi="宋体" w:cs="宋体"/>
          <w:color w:val="000000"/>
          <w:sz w:val="24"/>
        </w:rPr>
      </w:pPr>
      <w:bookmarkStart w:id="98" w:name="_18.投标保证金"/>
      <w:bookmarkEnd w:id="98"/>
      <w:bookmarkStart w:id="99" w:name="_Toc254970682"/>
      <w:bookmarkStart w:id="100" w:name="_Toc254970541"/>
      <w:r>
        <w:rPr>
          <w:rFonts w:hint="eastAsia" w:ascii="宋体" w:hAnsi="宋体" w:cs="宋体"/>
          <w:color w:val="000000"/>
          <w:sz w:val="24"/>
        </w:rPr>
        <w:t>18.投标保证金</w:t>
      </w:r>
      <w:bookmarkEnd w:id="99"/>
      <w:bookmarkEnd w:id="100"/>
    </w:p>
    <w:p w14:paraId="6FE7CF25">
      <w:pPr>
        <w:spacing w:line="360" w:lineRule="auto"/>
        <w:ind w:firstLine="420" w:firstLineChars="200"/>
        <w:rPr>
          <w:rFonts w:hint="eastAsia" w:ascii="宋体" w:hAnsi="宋体" w:cs="宋体"/>
          <w:color w:val="000000"/>
          <w:szCs w:val="21"/>
        </w:rPr>
      </w:pPr>
      <w:bookmarkStart w:id="101" w:name="_Toc254970542"/>
      <w:bookmarkStart w:id="102" w:name="_Toc254970683"/>
      <w:r>
        <w:rPr>
          <w:rFonts w:hint="eastAsia" w:ascii="宋体" w:hAnsi="宋体" w:cs="宋体"/>
          <w:color w:val="000000"/>
          <w:szCs w:val="21"/>
          <w:lang w:val="en-US" w:eastAsia="zh-CN"/>
        </w:rPr>
        <w:t>18.1</w:t>
      </w:r>
      <w:r>
        <w:rPr>
          <w:rFonts w:hint="eastAsia" w:ascii="宋体" w:hAnsi="宋体" w:cs="宋体"/>
          <w:color w:val="000000"/>
          <w:szCs w:val="21"/>
          <w:lang w:eastAsia="zh-CN"/>
        </w:rPr>
        <w:t>具体缴纳要求详见</w:t>
      </w:r>
      <w:r>
        <w:rPr>
          <w:rFonts w:hint="eastAsia" w:ascii="宋体" w:hAnsi="宋体" w:cs="宋体"/>
          <w:color w:val="000000"/>
          <w:szCs w:val="21"/>
        </w:rPr>
        <w:t>“</w:t>
      </w:r>
      <w:r>
        <w:rPr>
          <w:rFonts w:hint="eastAsia" w:ascii="宋体" w:hAnsi="宋体" w:cs="宋体"/>
          <w:color w:val="000000"/>
          <w:szCs w:val="21"/>
          <w:lang w:eastAsia="zh-CN"/>
        </w:rPr>
        <w:t>招标公告</w:t>
      </w:r>
      <w:r>
        <w:rPr>
          <w:rFonts w:hint="eastAsia" w:ascii="宋体" w:hAnsi="宋体" w:cs="宋体"/>
          <w:color w:val="000000"/>
          <w:szCs w:val="21"/>
        </w:rPr>
        <w:t>”。</w:t>
      </w:r>
    </w:p>
    <w:p w14:paraId="533BA391">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18.2</w:t>
      </w:r>
      <w:r>
        <w:rPr>
          <w:rFonts w:hint="eastAsia" w:ascii="宋体" w:hAnsi="宋体" w:cs="宋体"/>
          <w:color w:val="000000"/>
          <w:szCs w:val="21"/>
          <w:lang w:eastAsia="zh-CN"/>
        </w:rPr>
        <w:t>投标</w:t>
      </w:r>
      <w:r>
        <w:rPr>
          <w:rFonts w:hint="eastAsia" w:ascii="宋体" w:hAnsi="宋体" w:cs="宋体"/>
          <w:color w:val="000000"/>
          <w:szCs w:val="21"/>
        </w:rPr>
        <w:t>保证金的退还</w:t>
      </w:r>
    </w:p>
    <w:p w14:paraId="52F7F85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（1）未中标人的</w:t>
      </w:r>
      <w:r>
        <w:rPr>
          <w:rFonts w:hint="eastAsia" w:ascii="宋体" w:hAnsi="宋体" w:cs="宋体"/>
          <w:color w:val="000000"/>
          <w:szCs w:val="21"/>
          <w:lang w:eastAsia="zh-CN"/>
        </w:rPr>
        <w:t>投标</w:t>
      </w:r>
      <w:r>
        <w:rPr>
          <w:rFonts w:hint="eastAsia" w:ascii="宋体" w:hAnsi="宋体" w:cs="宋体"/>
          <w:color w:val="000000"/>
          <w:szCs w:val="21"/>
        </w:rPr>
        <w:t>保证金自中标通知书发出之日起</w:t>
      </w:r>
      <w:r>
        <w:rPr>
          <w:rFonts w:hint="eastAsia" w:ascii="宋体" w:hAnsi="宋体" w:cs="宋体"/>
          <w:color w:val="000000"/>
          <w:szCs w:val="21"/>
          <w:lang w:val="en-US" w:eastAsia="zh-CN"/>
        </w:rPr>
        <w:t>5</w:t>
      </w:r>
      <w:r>
        <w:rPr>
          <w:rFonts w:hint="eastAsia" w:ascii="宋体" w:hAnsi="宋体" w:cs="宋体"/>
          <w:color w:val="000000"/>
          <w:szCs w:val="21"/>
        </w:rPr>
        <w:t>个工作日内退还，退还方式如下：</w:t>
      </w:r>
    </w:p>
    <w:p w14:paraId="3FD0F3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①采用银行转账方式的，以转账方式退回到</w:t>
      </w:r>
      <w:r>
        <w:rPr>
          <w:rFonts w:hint="eastAsia" w:ascii="宋体" w:hAnsi="宋体" w:cs="宋体"/>
          <w:color w:val="000000"/>
          <w:szCs w:val="21"/>
          <w:lang w:eastAsia="zh-CN"/>
        </w:rPr>
        <w:t>投标人</w:t>
      </w:r>
      <w:r>
        <w:rPr>
          <w:rFonts w:hint="eastAsia" w:ascii="宋体" w:hAnsi="宋体" w:cs="宋体"/>
          <w:color w:val="000000"/>
          <w:szCs w:val="21"/>
        </w:rPr>
        <w:t>银行账户。</w:t>
      </w:r>
    </w:p>
    <w:p w14:paraId="24BA00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②采用支票、汇票或本票方式的，以转账方式退回到</w:t>
      </w:r>
      <w:r>
        <w:rPr>
          <w:rFonts w:hint="eastAsia" w:ascii="宋体" w:hAnsi="宋体" w:cs="宋体"/>
          <w:color w:val="000000"/>
          <w:szCs w:val="21"/>
          <w:lang w:eastAsia="zh-CN"/>
        </w:rPr>
        <w:t>投标人</w:t>
      </w:r>
      <w:r>
        <w:rPr>
          <w:rFonts w:hint="eastAsia" w:ascii="宋体" w:hAnsi="宋体" w:cs="宋体"/>
          <w:color w:val="000000"/>
          <w:szCs w:val="21"/>
        </w:rPr>
        <w:t>银行账户或由</w:t>
      </w:r>
      <w:r>
        <w:rPr>
          <w:rFonts w:hint="eastAsia" w:ascii="宋体" w:hAnsi="宋体" w:cs="宋体"/>
          <w:color w:val="000000"/>
          <w:szCs w:val="21"/>
          <w:lang w:eastAsia="zh-CN"/>
        </w:rPr>
        <w:t>投标人</w:t>
      </w:r>
      <w:r>
        <w:rPr>
          <w:rFonts w:hint="eastAsia" w:ascii="宋体" w:hAnsi="宋体" w:cs="宋体"/>
          <w:color w:val="000000"/>
          <w:szCs w:val="21"/>
        </w:rPr>
        <w:t>代表持相关授权证明材料至采购人或采购代理机构办理支票、汇票或本票原件退还手续。</w:t>
      </w:r>
    </w:p>
    <w:p w14:paraId="61C5659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③采用银行、保险机构出具的保函方式的，由</w:t>
      </w:r>
      <w:r>
        <w:rPr>
          <w:rFonts w:hint="eastAsia" w:ascii="宋体" w:hAnsi="宋体" w:cs="宋体"/>
          <w:color w:val="000000"/>
          <w:szCs w:val="21"/>
          <w:lang w:eastAsia="zh-CN"/>
        </w:rPr>
        <w:t>投标人</w:t>
      </w:r>
      <w:r>
        <w:rPr>
          <w:rFonts w:hint="eastAsia" w:ascii="宋体" w:hAnsi="宋体" w:cs="宋体"/>
          <w:color w:val="000000"/>
          <w:szCs w:val="21"/>
        </w:rPr>
        <w:t>代表持相关授权证明材料在采购结果公告公布之日起</w:t>
      </w:r>
      <w:r>
        <w:rPr>
          <w:rFonts w:hint="eastAsia" w:ascii="宋体" w:hAnsi="宋体" w:cs="宋体"/>
          <w:color w:val="000000"/>
          <w:szCs w:val="21"/>
          <w:lang w:eastAsia="zh-CN"/>
        </w:rPr>
        <w:t>五</w:t>
      </w:r>
      <w:r>
        <w:rPr>
          <w:rFonts w:hint="eastAsia" w:ascii="宋体" w:hAnsi="宋体" w:cs="宋体"/>
          <w:color w:val="000000"/>
          <w:szCs w:val="21"/>
        </w:rPr>
        <w:t>个工作日内至采购人或采购代理机构办理保函原件退还手续，</w:t>
      </w:r>
      <w:r>
        <w:rPr>
          <w:rFonts w:hint="eastAsia" w:ascii="宋体" w:hAnsi="宋体" w:cs="宋体"/>
          <w:color w:val="000000"/>
          <w:szCs w:val="21"/>
          <w:lang w:eastAsia="zh-CN"/>
        </w:rPr>
        <w:t>投标人</w:t>
      </w:r>
      <w:r>
        <w:rPr>
          <w:rFonts w:hint="eastAsia" w:ascii="宋体" w:hAnsi="宋体" w:cs="宋体"/>
          <w:color w:val="000000"/>
          <w:szCs w:val="21"/>
        </w:rPr>
        <w:t>逾期领取所造成的后果由</w:t>
      </w:r>
      <w:r>
        <w:rPr>
          <w:rFonts w:hint="eastAsia" w:ascii="宋体" w:hAnsi="宋体" w:cs="宋体"/>
          <w:color w:val="000000"/>
          <w:szCs w:val="21"/>
          <w:lang w:eastAsia="zh-CN"/>
        </w:rPr>
        <w:t>投标人</w:t>
      </w:r>
      <w:r>
        <w:rPr>
          <w:rFonts w:hint="eastAsia" w:ascii="宋体" w:hAnsi="宋体" w:cs="宋体"/>
          <w:color w:val="000000"/>
          <w:szCs w:val="21"/>
        </w:rPr>
        <w:t>自行承担。</w:t>
      </w:r>
    </w:p>
    <w:p w14:paraId="5243EE2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中标人</w:t>
      </w:r>
      <w:r>
        <w:rPr>
          <w:rFonts w:hint="eastAsia" w:ascii="宋体" w:hAnsi="宋体" w:cs="宋体"/>
          <w:color w:val="000000"/>
          <w:szCs w:val="21"/>
        </w:rPr>
        <w:t>应在合同签订之日起2</w:t>
      </w:r>
      <w:r>
        <w:rPr>
          <w:rFonts w:hint="eastAsia" w:ascii="宋体" w:hAnsi="宋体" w:cs="宋体"/>
          <w:color w:val="000000"/>
          <w:szCs w:val="21"/>
          <w:lang w:eastAsia="zh-CN"/>
        </w:rPr>
        <w:t>个工作</w:t>
      </w:r>
      <w:r>
        <w:rPr>
          <w:rFonts w:hint="eastAsia" w:ascii="宋体" w:hAnsi="宋体" w:cs="宋体"/>
          <w:color w:val="000000"/>
          <w:szCs w:val="21"/>
        </w:rPr>
        <w:t>日内向采购代理机构提供壹份合同副本备案。以配合采购代理机构按《关于进一步做好政府采购信息公开有关工作的通知》（桂财采【2016】7号文件第八条）的要求，在财政部门指定媒体上公告合同的主要内容。采购代理机构在合同签订之日起</w:t>
      </w:r>
      <w:r>
        <w:rPr>
          <w:rFonts w:hint="eastAsia" w:ascii="宋体" w:hAnsi="宋体" w:cs="宋体"/>
          <w:color w:val="000000"/>
          <w:szCs w:val="21"/>
          <w:lang w:val="en-US" w:eastAsia="zh-CN"/>
        </w:rPr>
        <w:t>5</w:t>
      </w:r>
      <w:r>
        <w:rPr>
          <w:rFonts w:hint="eastAsia" w:ascii="宋体" w:hAnsi="宋体" w:cs="宋体"/>
          <w:color w:val="000000"/>
          <w:szCs w:val="21"/>
        </w:rPr>
        <w:t>个工作日退还</w:t>
      </w:r>
      <w:r>
        <w:rPr>
          <w:rFonts w:hint="eastAsia" w:ascii="宋体" w:hAnsi="宋体" w:cs="宋体"/>
          <w:color w:val="000000"/>
          <w:szCs w:val="21"/>
          <w:lang w:eastAsia="zh-CN"/>
        </w:rPr>
        <w:t>中标人</w:t>
      </w:r>
      <w:r>
        <w:rPr>
          <w:rFonts w:hint="eastAsia" w:ascii="宋体" w:hAnsi="宋体" w:cs="宋体"/>
          <w:color w:val="000000"/>
          <w:szCs w:val="21"/>
        </w:rPr>
        <w:t>的</w:t>
      </w:r>
      <w:r>
        <w:rPr>
          <w:rFonts w:hint="eastAsia" w:ascii="宋体" w:hAnsi="宋体" w:cs="宋体"/>
          <w:color w:val="000000"/>
          <w:szCs w:val="21"/>
          <w:lang w:eastAsia="zh-CN"/>
        </w:rPr>
        <w:t>投标</w:t>
      </w:r>
      <w:r>
        <w:rPr>
          <w:rFonts w:hint="eastAsia" w:ascii="宋体" w:hAnsi="宋体" w:cs="宋体"/>
          <w:color w:val="000000"/>
          <w:szCs w:val="21"/>
        </w:rPr>
        <w:t>保证金。对无法在上述要求期限内将合同送达采购代理机构的</w:t>
      </w:r>
      <w:r>
        <w:rPr>
          <w:rFonts w:hint="eastAsia" w:ascii="宋体" w:hAnsi="宋体" w:cs="宋体"/>
          <w:color w:val="000000"/>
          <w:szCs w:val="21"/>
          <w:lang w:eastAsia="zh-CN"/>
        </w:rPr>
        <w:t>中标人</w:t>
      </w:r>
      <w:r>
        <w:rPr>
          <w:rFonts w:hint="eastAsia" w:ascii="宋体" w:hAnsi="宋体" w:cs="宋体"/>
          <w:color w:val="000000"/>
          <w:szCs w:val="21"/>
        </w:rPr>
        <w:t>，采购代理机构须凭</w:t>
      </w:r>
      <w:r>
        <w:rPr>
          <w:rFonts w:hint="eastAsia" w:ascii="宋体" w:hAnsi="宋体" w:cs="宋体"/>
          <w:color w:val="000000"/>
          <w:szCs w:val="21"/>
          <w:lang w:eastAsia="zh-CN"/>
        </w:rPr>
        <w:t>中标人</w:t>
      </w:r>
      <w:r>
        <w:rPr>
          <w:rFonts w:hint="eastAsia" w:ascii="宋体" w:hAnsi="宋体" w:cs="宋体"/>
          <w:color w:val="000000"/>
          <w:szCs w:val="21"/>
        </w:rPr>
        <w:t>出具加盖公章的情况说明才能退还其</w:t>
      </w:r>
      <w:r>
        <w:rPr>
          <w:rFonts w:hint="eastAsia" w:ascii="宋体" w:hAnsi="宋体" w:cs="宋体"/>
          <w:color w:val="000000"/>
          <w:szCs w:val="21"/>
          <w:lang w:eastAsia="zh-CN"/>
        </w:rPr>
        <w:t>投标</w:t>
      </w:r>
      <w:r>
        <w:rPr>
          <w:rFonts w:hint="eastAsia" w:ascii="宋体" w:hAnsi="宋体" w:cs="宋体"/>
          <w:color w:val="000000"/>
          <w:szCs w:val="21"/>
        </w:rPr>
        <w:t>保证金。</w:t>
      </w:r>
      <w:r>
        <w:rPr>
          <w:rFonts w:hint="eastAsia" w:ascii="宋体" w:hAnsi="宋体" w:cs="宋体"/>
          <w:color w:val="000000"/>
          <w:szCs w:val="21"/>
          <w:lang w:eastAsia="zh-CN"/>
        </w:rPr>
        <w:t>投标</w:t>
      </w:r>
      <w:r>
        <w:rPr>
          <w:rFonts w:hint="eastAsia" w:ascii="宋体" w:hAnsi="宋体" w:cs="宋体"/>
          <w:color w:val="000000"/>
          <w:szCs w:val="21"/>
        </w:rPr>
        <w:t>保证金退还方式同未</w:t>
      </w:r>
      <w:r>
        <w:rPr>
          <w:rFonts w:hint="eastAsia" w:ascii="宋体" w:hAnsi="宋体" w:cs="宋体"/>
          <w:color w:val="000000"/>
          <w:szCs w:val="21"/>
          <w:lang w:eastAsia="zh-CN"/>
        </w:rPr>
        <w:t>中标人</w:t>
      </w:r>
      <w:r>
        <w:rPr>
          <w:rFonts w:hint="eastAsia" w:ascii="宋体" w:hAnsi="宋体" w:cs="宋体"/>
          <w:color w:val="000000"/>
          <w:szCs w:val="21"/>
        </w:rPr>
        <w:t>的</w:t>
      </w:r>
      <w:r>
        <w:rPr>
          <w:rFonts w:hint="eastAsia" w:ascii="宋体" w:hAnsi="宋体" w:cs="宋体"/>
          <w:color w:val="000000"/>
          <w:szCs w:val="21"/>
          <w:lang w:eastAsia="zh-CN"/>
        </w:rPr>
        <w:t>投标</w:t>
      </w:r>
      <w:r>
        <w:rPr>
          <w:rFonts w:hint="eastAsia" w:ascii="宋体" w:hAnsi="宋体" w:cs="宋体"/>
          <w:color w:val="000000"/>
          <w:szCs w:val="21"/>
        </w:rPr>
        <w:t>保证金的退还方式。</w:t>
      </w:r>
    </w:p>
    <w:p w14:paraId="40EF5FB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投标</w:t>
      </w:r>
      <w:r>
        <w:rPr>
          <w:rFonts w:hint="eastAsia" w:ascii="宋体" w:hAnsi="宋体" w:cs="宋体"/>
          <w:color w:val="000000"/>
          <w:szCs w:val="21"/>
        </w:rPr>
        <w:t>保证金不计息。</w:t>
      </w:r>
    </w:p>
    <w:p w14:paraId="6C012583">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18.3</w:t>
      </w:r>
      <w:r>
        <w:rPr>
          <w:rFonts w:hint="eastAsia" w:ascii="宋体" w:hAnsi="宋体" w:cs="宋体"/>
          <w:color w:val="000000"/>
          <w:szCs w:val="21"/>
          <w:lang w:eastAsia="zh-CN"/>
        </w:rPr>
        <w:t>投标人</w:t>
      </w:r>
      <w:r>
        <w:rPr>
          <w:rFonts w:hint="eastAsia" w:ascii="宋体" w:hAnsi="宋体" w:cs="宋体"/>
          <w:color w:val="000000"/>
          <w:szCs w:val="21"/>
        </w:rPr>
        <w:t>有下列情形之一的，</w:t>
      </w:r>
      <w:r>
        <w:rPr>
          <w:rFonts w:hint="eastAsia" w:ascii="宋体" w:hAnsi="宋体" w:cs="宋体"/>
          <w:color w:val="000000"/>
          <w:szCs w:val="21"/>
          <w:lang w:eastAsia="zh-CN"/>
        </w:rPr>
        <w:t>投标</w:t>
      </w:r>
      <w:r>
        <w:rPr>
          <w:rFonts w:hint="eastAsia" w:ascii="宋体" w:hAnsi="宋体" w:cs="宋体"/>
          <w:color w:val="000000"/>
          <w:szCs w:val="21"/>
        </w:rPr>
        <w:t>保证金将不予退还：</w:t>
      </w:r>
    </w:p>
    <w:p w14:paraId="231A995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eastAsia="zh-CN"/>
        </w:rPr>
        <w:t>投标人</w:t>
      </w:r>
      <w:r>
        <w:rPr>
          <w:rFonts w:hint="eastAsia" w:ascii="宋体" w:hAnsi="宋体" w:cs="宋体"/>
          <w:color w:val="000000"/>
          <w:szCs w:val="21"/>
        </w:rPr>
        <w:t>在</w:t>
      </w:r>
      <w:r>
        <w:rPr>
          <w:rFonts w:hint="eastAsia" w:ascii="宋体" w:hAnsi="宋体" w:cs="宋体"/>
          <w:color w:val="000000"/>
          <w:szCs w:val="21"/>
          <w:lang w:eastAsia="zh-CN"/>
        </w:rPr>
        <w:t>投标</w:t>
      </w:r>
      <w:r>
        <w:rPr>
          <w:rFonts w:hint="eastAsia" w:ascii="宋体" w:hAnsi="宋体" w:cs="宋体"/>
          <w:color w:val="000000"/>
          <w:szCs w:val="21"/>
        </w:rPr>
        <w:t>有效期内撤回</w:t>
      </w:r>
      <w:r>
        <w:rPr>
          <w:rFonts w:hint="eastAsia" w:ascii="宋体" w:hAnsi="宋体" w:cs="宋体"/>
          <w:color w:val="000000"/>
          <w:szCs w:val="21"/>
          <w:lang w:eastAsia="zh-CN"/>
        </w:rPr>
        <w:t>投标</w:t>
      </w:r>
      <w:r>
        <w:rPr>
          <w:rFonts w:hint="eastAsia" w:ascii="宋体" w:hAnsi="宋体" w:cs="宋体"/>
          <w:color w:val="000000"/>
          <w:szCs w:val="21"/>
        </w:rPr>
        <w:t>文件的；</w:t>
      </w:r>
    </w:p>
    <w:p w14:paraId="589DF55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（2）未按规定提交履约保证金的；</w:t>
      </w:r>
    </w:p>
    <w:p w14:paraId="5313CB8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eastAsia="zh-CN"/>
        </w:rPr>
        <w:t>投标人</w:t>
      </w:r>
      <w:r>
        <w:rPr>
          <w:rFonts w:hint="eastAsia" w:ascii="宋体" w:hAnsi="宋体" w:cs="宋体"/>
          <w:color w:val="000000"/>
          <w:szCs w:val="21"/>
        </w:rPr>
        <w:t>在</w:t>
      </w:r>
      <w:r>
        <w:rPr>
          <w:rFonts w:hint="eastAsia" w:ascii="宋体" w:hAnsi="宋体" w:cs="宋体"/>
          <w:color w:val="000000"/>
          <w:szCs w:val="21"/>
          <w:lang w:eastAsia="zh-CN"/>
        </w:rPr>
        <w:t>投标</w:t>
      </w:r>
      <w:r>
        <w:rPr>
          <w:rFonts w:hint="eastAsia" w:ascii="宋体" w:hAnsi="宋体" w:cs="宋体"/>
          <w:color w:val="000000"/>
          <w:szCs w:val="21"/>
        </w:rPr>
        <w:t>过程中弄虚作假，提供虚假材料的；</w:t>
      </w:r>
    </w:p>
    <w:p w14:paraId="1AC6892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w:t>
      </w:r>
      <w:r>
        <w:rPr>
          <w:rFonts w:hint="eastAsia" w:ascii="宋体" w:hAnsi="宋体" w:cs="宋体"/>
          <w:color w:val="000000"/>
          <w:szCs w:val="21"/>
          <w:lang w:eastAsia="zh-CN"/>
        </w:rPr>
        <w:t>中标人</w:t>
      </w:r>
      <w:r>
        <w:rPr>
          <w:rFonts w:hint="eastAsia" w:ascii="宋体" w:hAnsi="宋体" w:cs="宋体"/>
          <w:color w:val="000000"/>
          <w:szCs w:val="21"/>
        </w:rPr>
        <w:t>无正当理由不与采购人签订合同的；</w:t>
      </w:r>
    </w:p>
    <w:p w14:paraId="5CE0DDF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（5）将成交项目转让给他人或者在</w:t>
      </w:r>
      <w:r>
        <w:rPr>
          <w:rFonts w:hint="eastAsia" w:ascii="宋体" w:hAnsi="宋体" w:cs="宋体"/>
          <w:color w:val="000000"/>
          <w:szCs w:val="21"/>
          <w:lang w:eastAsia="zh-CN"/>
        </w:rPr>
        <w:t>投标</w:t>
      </w:r>
      <w:r>
        <w:rPr>
          <w:rFonts w:hint="eastAsia" w:ascii="宋体" w:hAnsi="宋体" w:cs="宋体"/>
          <w:color w:val="000000"/>
          <w:szCs w:val="21"/>
        </w:rPr>
        <w:t>文件中未说明且未经采购单位同意，将成交项目分包给他人的；</w:t>
      </w:r>
    </w:p>
    <w:p w14:paraId="7B6794D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（6）拒绝履行合同义务的；</w:t>
      </w:r>
    </w:p>
    <w:p w14:paraId="2C1F340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（7）其他严重扰乱招</w:t>
      </w:r>
      <w:r>
        <w:rPr>
          <w:rFonts w:hint="eastAsia" w:ascii="宋体" w:hAnsi="宋体" w:cs="宋体"/>
          <w:color w:val="000000"/>
          <w:szCs w:val="21"/>
          <w:lang w:eastAsia="zh-CN"/>
        </w:rPr>
        <w:t>评审</w:t>
      </w:r>
      <w:r>
        <w:rPr>
          <w:rFonts w:hint="eastAsia" w:ascii="宋体" w:hAnsi="宋体" w:cs="宋体"/>
          <w:color w:val="000000"/>
          <w:szCs w:val="21"/>
        </w:rPr>
        <w:t>程序的；</w:t>
      </w:r>
    </w:p>
    <w:p w14:paraId="1485387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19.投标文件的</w:t>
      </w:r>
      <w:bookmarkEnd w:id="101"/>
      <w:bookmarkEnd w:id="102"/>
      <w:r>
        <w:rPr>
          <w:rFonts w:hint="eastAsia" w:ascii="宋体" w:hAnsi="宋体" w:cs="宋体"/>
          <w:color w:val="000000"/>
          <w:sz w:val="24"/>
        </w:rPr>
        <w:t>编制</w:t>
      </w:r>
    </w:p>
    <w:p w14:paraId="12E723C4">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 xml:space="preserve"> 19.1</w:t>
      </w:r>
      <w:r>
        <w:rPr>
          <w:rFonts w:hint="eastAsia" w:ascii="宋体" w:hAnsi="宋体" w:cs="宋体"/>
          <w:color w:val="000000"/>
          <w:szCs w:val="21"/>
        </w:rPr>
        <w:t>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03" w:name="_19.2投标文件应按报价文件、资格证明文件、商务文件、技术文件分别编制"/>
      <w:bookmarkEnd w:id="103"/>
      <w:r>
        <w:rPr>
          <w:rFonts w:hint="eastAsia" w:ascii="宋体" w:hAnsi="宋体" w:cs="宋体"/>
          <w:color w:val="000000"/>
          <w:szCs w:val="21"/>
        </w:rPr>
        <w:t xml:space="preserve"> </w:t>
      </w:r>
    </w:p>
    <w:p w14:paraId="0BFB4373">
      <w:pPr>
        <w:pStyle w:val="84"/>
        <w:snapToGrid w:val="0"/>
        <w:spacing w:before="0"/>
        <w:ind w:firstLine="420"/>
        <w:rPr>
          <w:rFonts w:hint="eastAsia" w:ascii="宋体" w:hAnsi="宋体" w:cs="宋体"/>
          <w:color w:val="000000"/>
          <w:sz w:val="21"/>
          <w:szCs w:val="21"/>
        </w:rPr>
      </w:pPr>
      <w:r>
        <w:rPr>
          <w:rFonts w:hint="eastAsia" w:ascii="宋体" w:hAnsi="宋体" w:cs="宋体"/>
          <w:color w:val="000000"/>
          <w:sz w:val="21"/>
          <w:szCs w:val="21"/>
        </w:rPr>
        <w:t>19.2投标文件按照招标文件第六章格式要求在规定位置进行签署、盖章。投标人的投标文件未按照招标文件要求签署、盖章的，</w:t>
      </w:r>
      <w:r>
        <w:rPr>
          <w:rFonts w:hint="eastAsia" w:ascii="宋体" w:hAnsi="宋体" w:cs="宋体"/>
          <w:b/>
          <w:color w:val="000000"/>
          <w:sz w:val="21"/>
          <w:szCs w:val="21"/>
        </w:rPr>
        <w:t>其投标无效。</w:t>
      </w:r>
      <w:r>
        <w:rPr>
          <w:rFonts w:hint="eastAsia" w:ascii="宋体" w:hAnsi="宋体" w:cs="宋体"/>
          <w:color w:val="000000"/>
          <w:sz w:val="21"/>
          <w:szCs w:val="21"/>
        </w:rPr>
        <w:t>骑缝盖公章不视为在规定位置盖章。</w:t>
      </w:r>
    </w:p>
    <w:p w14:paraId="105EBFD3">
      <w:pPr>
        <w:pStyle w:val="84"/>
        <w:snapToGrid w:val="0"/>
        <w:spacing w:before="0"/>
        <w:ind w:firstLine="420"/>
        <w:rPr>
          <w:rFonts w:hint="eastAsia" w:ascii="宋体" w:hAnsi="宋体" w:cs="宋体"/>
          <w:color w:val="000000"/>
          <w:sz w:val="21"/>
          <w:szCs w:val="21"/>
        </w:rPr>
      </w:pPr>
      <w:r>
        <w:rPr>
          <w:rFonts w:hint="eastAsia" w:ascii="宋体" w:hAnsi="宋体" w:cs="宋体"/>
          <w:color w:val="000000"/>
          <w:sz w:val="21"/>
          <w:szCs w:val="21"/>
        </w:rPr>
        <w:t>19.3为确保网上操作合法、有效和安全，投标人应当在投标截止时间前完成在“政采云”平台的身份认证，确保在电子投标过程中能够对相关数据电文进行加密和使用电子签名。</w:t>
      </w:r>
    </w:p>
    <w:p w14:paraId="3FB87A5F">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19.4投标文件中标注的投标人名称应与主体资格证明（如营业执照、事业单位法人证书、执业许可证、自然人身份证等）及公章一致，</w:t>
      </w:r>
      <w:r>
        <w:rPr>
          <w:rFonts w:hint="eastAsia" w:ascii="宋体" w:hAnsi="宋体" w:cs="宋体"/>
          <w:color w:val="000000"/>
          <w:szCs w:val="21"/>
        </w:rPr>
        <w:t>否则作无效投标处理</w:t>
      </w:r>
      <w:r>
        <w:rPr>
          <w:rFonts w:hint="eastAsia" w:ascii="宋体" w:hAnsi="宋体" w:cs="宋体"/>
          <w:b/>
          <w:color w:val="000000"/>
          <w:szCs w:val="21"/>
        </w:rPr>
        <w:t>。</w:t>
      </w:r>
    </w:p>
    <w:p w14:paraId="4CDFFCFF">
      <w:pPr>
        <w:spacing w:line="360" w:lineRule="auto"/>
        <w:ind w:firstLine="420" w:firstLineChars="200"/>
        <w:rPr>
          <w:rFonts w:hint="eastAsia" w:ascii="宋体" w:hAnsi="宋体" w:cs="宋体"/>
          <w:szCs w:val="21"/>
        </w:rPr>
      </w:pPr>
      <w:r>
        <w:rPr>
          <w:rFonts w:hint="eastAsia" w:ascii="宋体" w:hAnsi="宋体" w:cs="宋体"/>
          <w:color w:val="000000"/>
          <w:szCs w:val="21"/>
        </w:rPr>
        <w:t xml:space="preserve"> 19.5投标文件应避免涂改、行间插字或者删除，</w:t>
      </w:r>
      <w:r>
        <w:rPr>
          <w:rFonts w:hint="eastAsia" w:ascii="宋体" w:hAnsi="宋体" w:cs="宋体"/>
          <w:b/>
          <w:szCs w:val="21"/>
        </w:rPr>
        <w:t>否则其投标无效。</w:t>
      </w:r>
    </w:p>
    <w:p w14:paraId="75696FDB">
      <w:pPr>
        <w:spacing w:line="360" w:lineRule="auto"/>
        <w:ind w:firstLine="525" w:firstLineChars="250"/>
        <w:rPr>
          <w:rFonts w:hint="eastAsia"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color w:val="000000"/>
          <w:szCs w:val="21"/>
        </w:rPr>
        <w:t>服务内容及要求</w:t>
      </w:r>
      <w:r>
        <w:rPr>
          <w:rFonts w:hint="eastAsia" w:ascii="宋体" w:hAnsi="宋体" w:cs="宋体"/>
        </w:rPr>
        <w:t>、商务条款及其它内容</w:t>
      </w:r>
      <w:r>
        <w:rPr>
          <w:rFonts w:hint="eastAsia" w:ascii="宋体" w:hAnsi="宋体" w:cs="宋体"/>
          <w:b/>
        </w:rPr>
        <w:t>作出满足或者优于原要求和条件的承诺</w:t>
      </w:r>
      <w:r>
        <w:rPr>
          <w:rFonts w:hint="eastAsia" w:ascii="宋体" w:hAnsi="宋体" w:cs="宋体"/>
        </w:rPr>
        <w:t>。</w:t>
      </w:r>
    </w:p>
    <w:p w14:paraId="73B972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20.备份投标文件</w:t>
      </w:r>
    </w:p>
    <w:p w14:paraId="57D8E61A">
      <w:pPr>
        <w:spacing w:line="360" w:lineRule="auto"/>
        <w:ind w:firstLine="420" w:firstLineChars="200"/>
        <w:rPr>
          <w:rFonts w:hint="eastAsia" w:ascii="宋体" w:hAnsi="宋体" w:cs="宋体"/>
          <w:color w:val="000000"/>
          <w:sz w:val="24"/>
        </w:rPr>
      </w:pPr>
      <w:r>
        <w:rPr>
          <w:rFonts w:hint="eastAsia" w:ascii="宋体" w:hAnsi="宋体" w:cs="宋体"/>
          <w:bCs/>
          <w:color w:val="000000"/>
          <w:szCs w:val="21"/>
        </w:rPr>
        <w:t>详见在“投标人须知前附表”。</w:t>
      </w:r>
    </w:p>
    <w:p w14:paraId="6B263BB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21.投标文件的提交</w:t>
      </w:r>
    </w:p>
    <w:p w14:paraId="4E6A478A">
      <w:pPr>
        <w:spacing w:line="360" w:lineRule="auto"/>
        <w:ind w:firstLine="420" w:firstLineChars="200"/>
        <w:rPr>
          <w:rFonts w:hint="eastAsia" w:ascii="宋体" w:hAnsi="宋体" w:cs="宋体"/>
          <w:b/>
        </w:rPr>
      </w:pPr>
      <w:bookmarkStart w:id="104" w:name="_21.1投标人必须在“投标人须知中的前附表”规定的投标文件接收时间和投"/>
      <w:bookmarkEnd w:id="104"/>
      <w:r>
        <w:rPr>
          <w:rFonts w:hint="eastAsia" w:ascii="宋体" w:hAnsi="宋体" w:cs="宋体"/>
          <w:bCs/>
          <w:color w:val="000000"/>
          <w:szCs w:val="21"/>
        </w:rPr>
        <w:t xml:space="preserve">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政采云平台”。 </w:t>
      </w:r>
      <w:r>
        <w:rPr>
          <w:rFonts w:hint="eastAsia" w:ascii="宋体" w:hAnsi="宋体" w:cs="宋体"/>
          <w:b/>
        </w:rPr>
        <w:t xml:space="preserve"> </w:t>
      </w:r>
    </w:p>
    <w:p w14:paraId="4E12FBC1">
      <w:pPr>
        <w:spacing w:line="360" w:lineRule="auto"/>
        <w:ind w:firstLine="422" w:firstLineChars="200"/>
        <w:rPr>
          <w:rFonts w:hint="eastAsia" w:ascii="宋体" w:hAnsi="宋体" w:cs="宋体"/>
          <w:b/>
          <w:color w:val="000000"/>
          <w:szCs w:val="20"/>
        </w:rPr>
      </w:pPr>
      <w:r>
        <w:rPr>
          <w:rFonts w:hint="eastAsia" w:ascii="宋体" w:hAnsi="宋体" w:cs="宋体"/>
          <w:b/>
          <w:color w:val="000000"/>
          <w:szCs w:val="21"/>
        </w:rPr>
        <w:t>21.2未在规定时间内提交或者未按照招标文件要求密封或者标记的电子投标文件，“政采云”平台将拒收。</w:t>
      </w:r>
    </w:p>
    <w:p w14:paraId="1075EB2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21.3电子版投标文件提交方式见“招标公告”中“四、提交投标文件截止时间、开标时间和地点”</w:t>
      </w:r>
      <w:r>
        <w:rPr>
          <w:rFonts w:hint="eastAsia" w:ascii="宋体" w:hAnsi="宋体" w:cs="宋体"/>
          <w:b/>
          <w:color w:val="000000"/>
          <w:szCs w:val="21"/>
        </w:rPr>
        <w:t xml:space="preserve"> 。</w:t>
      </w:r>
    </w:p>
    <w:p w14:paraId="05876B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投标文件的补充、修改、撤回与退回</w:t>
      </w:r>
      <w:bookmarkStart w:id="105" w:name="_Toc254970684"/>
      <w:bookmarkStart w:id="106" w:name="_Toc254970543"/>
    </w:p>
    <w:p w14:paraId="778B5E05">
      <w:pPr>
        <w:spacing w:line="360" w:lineRule="auto"/>
        <w:ind w:firstLine="420" w:firstLineChars="200"/>
        <w:rPr>
          <w:rFonts w:hint="eastAsia" w:ascii="宋体" w:hAnsi="宋体" w:cs="宋体"/>
          <w:color w:val="000000"/>
          <w:sz w:val="24"/>
        </w:rPr>
      </w:pPr>
      <w:r>
        <w:rPr>
          <w:rFonts w:hint="eastAsia" w:ascii="宋体" w:hAnsi="宋体" w:cs="宋体"/>
          <w:color w:val="000000"/>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14:paraId="3FDBE46E">
      <w:pPr>
        <w:pStyle w:val="84"/>
        <w:spacing w:before="0"/>
        <w:ind w:firstLine="420"/>
        <w:rPr>
          <w:rFonts w:hint="eastAsia" w:ascii="宋体" w:hAnsi="宋体" w:cs="宋体"/>
          <w:color w:val="000000"/>
          <w:sz w:val="21"/>
          <w:szCs w:val="21"/>
        </w:rPr>
      </w:pPr>
      <w:r>
        <w:rPr>
          <w:rFonts w:hint="eastAsia" w:ascii="宋体" w:hAnsi="宋体" w:cs="宋体"/>
          <w:color w:val="000000"/>
          <w:sz w:val="21"/>
          <w:szCs w:val="21"/>
        </w:rPr>
        <w:t>22.2“政采云”平台收到投标文件，将妥善保存并即时向供应商发出确认回执通知。在投标截止时间前，除供应商补充、修改或者撤回投标文件外，任何单位和个人不得解密或提取投标文件。</w:t>
      </w:r>
    </w:p>
    <w:bookmarkEnd w:id="105"/>
    <w:bookmarkEnd w:id="106"/>
    <w:p w14:paraId="159CABB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22.3在投标截止时间止提交电子版投标文件的投标人不足3家时，电子版投标文件由代理机构在“政采云”平台操作退回，除此之外采购人和采购代理机构对已提交的投标文件概不退回。</w:t>
      </w:r>
    </w:p>
    <w:p w14:paraId="3B75509D">
      <w:pPr>
        <w:pStyle w:val="16"/>
        <w:snapToGrid w:val="0"/>
        <w:spacing w:line="400" w:lineRule="exact"/>
        <w:ind w:firstLine="739"/>
        <w:rPr>
          <w:rFonts w:hint="eastAsia" w:hAnsi="宋体" w:cs="宋体"/>
          <w:snapToGrid w:val="0"/>
          <w:color w:val="000000"/>
          <w:sz w:val="21"/>
          <w:szCs w:val="21"/>
        </w:rPr>
      </w:pPr>
    </w:p>
    <w:p w14:paraId="4C338DE1">
      <w:pPr>
        <w:pStyle w:val="5"/>
        <w:keepNext w:val="0"/>
        <w:keepLines w:val="0"/>
        <w:spacing w:line="400" w:lineRule="exact"/>
        <w:jc w:val="center"/>
        <w:rPr>
          <w:rFonts w:hint="eastAsia" w:ascii="宋体" w:hAnsi="宋体" w:cs="宋体"/>
          <w:color w:val="000000"/>
        </w:rPr>
      </w:pPr>
      <w:bookmarkStart w:id="107" w:name="_Toc254970685"/>
      <w:bookmarkStart w:id="108" w:name="_Toc17064"/>
      <w:bookmarkStart w:id="109" w:name="_Toc254970544"/>
      <w:r>
        <w:rPr>
          <w:rFonts w:hint="eastAsia" w:ascii="宋体" w:hAnsi="宋体" w:cs="宋体"/>
          <w:color w:val="000000"/>
        </w:rPr>
        <w:t>四、开    标</w:t>
      </w:r>
      <w:bookmarkEnd w:id="107"/>
      <w:bookmarkEnd w:id="108"/>
      <w:bookmarkEnd w:id="109"/>
    </w:p>
    <w:p w14:paraId="73107AB3">
      <w:pPr>
        <w:spacing w:line="360" w:lineRule="auto"/>
        <w:ind w:firstLine="480" w:firstLineChars="200"/>
        <w:rPr>
          <w:rFonts w:hint="eastAsia" w:ascii="宋体" w:hAnsi="宋体" w:cs="宋体"/>
          <w:color w:val="000000"/>
          <w:sz w:val="24"/>
        </w:rPr>
      </w:pPr>
      <w:bookmarkStart w:id="110" w:name="_23.开标时间和地点"/>
      <w:bookmarkEnd w:id="110"/>
      <w:r>
        <w:rPr>
          <w:rFonts w:hint="eastAsia" w:ascii="宋体" w:hAnsi="宋体" w:cs="宋体"/>
          <w:color w:val="000000"/>
          <w:sz w:val="24"/>
        </w:rPr>
        <w:t>23.开标时间和地点</w:t>
      </w:r>
    </w:p>
    <w:p w14:paraId="545C2916">
      <w:pPr>
        <w:spacing w:line="360" w:lineRule="auto"/>
        <w:ind w:firstLine="420" w:firstLineChars="200"/>
        <w:rPr>
          <w:rFonts w:hint="eastAsia" w:ascii="宋体" w:hAnsi="宋体" w:cs="宋体"/>
          <w:bCs/>
          <w:color w:val="000000"/>
        </w:rPr>
      </w:pPr>
      <w:r>
        <w:rPr>
          <w:rFonts w:hint="eastAsia" w:ascii="宋体" w:hAnsi="宋体" w:cs="宋体"/>
          <w:bCs/>
          <w:color w:val="000000"/>
        </w:rPr>
        <w:t>23.1开标时间及地点详见“投标人须知前附表”</w:t>
      </w:r>
    </w:p>
    <w:p w14:paraId="436561CF">
      <w:pPr>
        <w:spacing w:line="360" w:lineRule="auto"/>
        <w:ind w:firstLine="420" w:firstLineChars="200"/>
        <w:rPr>
          <w:rFonts w:hint="eastAsia" w:ascii="宋体" w:hAnsi="宋体" w:cs="宋体"/>
        </w:rPr>
      </w:pPr>
      <w:r>
        <w:rPr>
          <w:rFonts w:hint="eastAsia" w:ascii="宋体" w:hAnsi="宋体" w:cs="宋体"/>
        </w:rPr>
        <w:t>23.2如</w:t>
      </w:r>
      <w:r>
        <w:rPr>
          <w:rFonts w:hint="eastAsia" w:ascii="宋体" w:hAnsi="宋体" w:cs="宋体"/>
          <w:bCs/>
          <w:color w:val="000000"/>
        </w:rPr>
        <w:t>投标人成功解密投标文件，但未在“政采云”电子开标大厅参加开标的，视同认可开标过程和结果，</w:t>
      </w:r>
      <w:r>
        <w:rPr>
          <w:rFonts w:hint="eastAsia" w:ascii="宋体" w:hAnsi="宋体" w:cs="宋体"/>
        </w:rPr>
        <w:t>由此产生的后果由投标人自行负责。投标人不足3家的，不得开标。</w:t>
      </w:r>
    </w:p>
    <w:p w14:paraId="52FBA9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24.开标程序</w:t>
      </w:r>
    </w:p>
    <w:p w14:paraId="091EA83F">
      <w:pPr>
        <w:autoSpaceDE w:val="0"/>
        <w:autoSpaceDN w:val="0"/>
        <w:adjustRightInd w:val="0"/>
        <w:spacing w:line="440" w:lineRule="exact"/>
        <w:ind w:firstLine="420" w:firstLineChars="200"/>
        <w:rPr>
          <w:rFonts w:hint="eastAsia"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1E53C478">
      <w:pPr>
        <w:autoSpaceDE w:val="0"/>
        <w:autoSpaceDN w:val="0"/>
        <w:adjustRightInd w:val="0"/>
        <w:spacing w:line="440" w:lineRule="exact"/>
        <w:ind w:firstLine="420" w:firstLineChars="200"/>
        <w:rPr>
          <w:rFonts w:hint="eastAsia" w:ascii="宋体" w:hAnsi="宋体" w:cs="宋体"/>
          <w:bCs/>
          <w:szCs w:val="21"/>
        </w:rPr>
      </w:pPr>
      <w:r>
        <w:rPr>
          <w:rFonts w:hint="eastAsia" w:ascii="宋体" w:hAnsi="宋体" w:cs="宋体"/>
          <w:szCs w:val="21"/>
        </w:rPr>
        <w:t>（1）</w:t>
      </w:r>
      <w:r>
        <w:rPr>
          <w:rFonts w:hint="eastAsia" w:ascii="宋体" w:hAnsi="宋体" w:cs="宋体"/>
          <w:bCs/>
          <w:szCs w:val="21"/>
        </w:rPr>
        <w:t>开标的准备工作由采购代理机构负责落实，采购代理机构必须基于“政采云”平台选取评审专家，如采购代理机构未按规定选取专家的，视为本次开评标无效，应当重新采购；</w:t>
      </w:r>
    </w:p>
    <w:p w14:paraId="528E8106">
      <w:pPr>
        <w:autoSpaceDE w:val="0"/>
        <w:autoSpaceDN w:val="0"/>
        <w:adjustRightInd w:val="0"/>
        <w:spacing w:line="440" w:lineRule="exact"/>
        <w:ind w:firstLine="420" w:firstLineChars="200"/>
        <w:rPr>
          <w:rFonts w:hint="eastAsia" w:ascii="宋体" w:hAnsi="宋体" w:cs="宋体"/>
          <w:bCs/>
          <w:szCs w:val="21"/>
        </w:rPr>
      </w:pPr>
      <w:r>
        <w:rPr>
          <w:rFonts w:hint="eastAsia" w:ascii="宋体" w:hAnsi="宋体" w:cs="宋体"/>
          <w:bCs/>
          <w:szCs w:val="21"/>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5F4D9A1">
      <w:pPr>
        <w:autoSpaceDE w:val="0"/>
        <w:autoSpaceDN w:val="0"/>
        <w:adjustRightInd w:val="0"/>
        <w:spacing w:line="440" w:lineRule="exact"/>
        <w:ind w:firstLine="420" w:firstLineChars="200"/>
        <w:rPr>
          <w:rFonts w:hint="eastAsia" w:ascii="宋体" w:hAnsi="宋体" w:cs="宋体"/>
          <w:bCs/>
          <w:szCs w:val="21"/>
        </w:rPr>
      </w:pPr>
      <w:r>
        <w:rPr>
          <w:rFonts w:hint="eastAsia" w:ascii="宋体" w:hAnsi="宋体" w:cs="宋体"/>
          <w:bCs/>
          <w:szCs w:val="21"/>
        </w:rPr>
        <w:t>24.2开标程序：</w:t>
      </w:r>
    </w:p>
    <w:p w14:paraId="1F315AA0">
      <w:pPr>
        <w:pStyle w:val="20"/>
        <w:snapToGrid w:val="0"/>
        <w:spacing w:line="440" w:lineRule="exact"/>
        <w:ind w:firstLine="422" w:firstLineChars="200"/>
        <w:rPr>
          <w:rFonts w:hint="eastAsia" w:hAnsi="宋体" w:cs="宋体"/>
          <w:szCs w:val="21"/>
        </w:rPr>
      </w:pPr>
      <w:r>
        <w:rPr>
          <w:rFonts w:hint="eastAsia" w:hAnsi="宋体" w:cs="宋体"/>
          <w:b/>
          <w:szCs w:val="21"/>
        </w:rPr>
        <w:t>（1）解密电子投标文件。“</w:t>
      </w:r>
      <w:r>
        <w:rPr>
          <w:rFonts w:hint="eastAsia" w:hAnsi="宋体" w:cs="宋体"/>
          <w:szCs w:val="21"/>
        </w:rPr>
        <w:t>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w:t>
      </w:r>
      <w:r>
        <w:rPr>
          <w:rFonts w:hint="eastAsia" w:hAnsi="宋体" w:cs="宋体"/>
          <w:b/>
          <w:szCs w:val="21"/>
        </w:rPr>
        <w:t>须携带加密时所用的CA锁准时登录到“政采云”平台电子开标大厅签到并对电子投标文件解密</w:t>
      </w:r>
      <w:r>
        <w:rPr>
          <w:rFonts w:hint="eastAsia" w:hAnsi="宋体" w:cs="宋体"/>
          <w:szCs w:val="21"/>
        </w:rPr>
        <w:t>。</w:t>
      </w:r>
      <w:r>
        <w:rPr>
          <w:rFonts w:hint="eastAsia" w:hAnsi="宋体" w:cs="宋体"/>
          <w:color w:val="000000"/>
          <w:szCs w:val="21"/>
        </w:rPr>
        <w:t>开标后5分钟投标人还未进行解密的，代理机构要通知投标人。通知后，</w:t>
      </w:r>
      <w:r>
        <w:rPr>
          <w:rFonts w:hint="eastAsia" w:hAnsi="宋体" w:cs="宋体"/>
          <w:szCs w:val="21"/>
        </w:rPr>
        <w:t>投标文件仍未按时解密，或者</w:t>
      </w:r>
      <w:r>
        <w:rPr>
          <w:rFonts w:hint="eastAsia" w:hAnsi="宋体" w:cs="宋体"/>
          <w:color w:val="000000"/>
          <w:szCs w:val="21"/>
        </w:rPr>
        <w:t>投标人没预留联系方式或预留联系方式无效，导致代理机构无法联系到投标人进行解密的，</w:t>
      </w:r>
      <w:r>
        <w:rPr>
          <w:rFonts w:hint="eastAsia" w:hAnsi="宋体" w:cs="宋体"/>
          <w:b/>
          <w:color w:val="000000"/>
          <w:szCs w:val="21"/>
        </w:rPr>
        <w:t>均视为无效投标。</w:t>
      </w:r>
    </w:p>
    <w:p w14:paraId="0915002D">
      <w:pPr>
        <w:pStyle w:val="20"/>
        <w:snapToGrid w:val="0"/>
        <w:spacing w:line="440" w:lineRule="exact"/>
        <w:ind w:firstLine="420" w:firstLineChars="200"/>
        <w:rPr>
          <w:rFonts w:hint="eastAsia" w:hAnsi="宋体" w:cs="宋体"/>
          <w:szCs w:val="21"/>
        </w:rPr>
      </w:pPr>
      <w:r>
        <w:rPr>
          <w:rFonts w:hint="eastAsia" w:hAnsi="宋体" w:cs="宋体"/>
          <w:szCs w:val="21"/>
        </w:rPr>
        <w:t>（解密</w:t>
      </w:r>
      <w:r>
        <w:rPr>
          <w:rFonts w:hint="eastAsia" w:hAnsi="宋体" w:cs="宋体"/>
          <w:bCs/>
          <w:color w:val="000000"/>
          <w:szCs w:val="21"/>
        </w:rPr>
        <w:t>异常情况处理：详见本章</w:t>
      </w:r>
      <w:r>
        <w:rPr>
          <w:rFonts w:hint="eastAsia" w:hAnsi="宋体" w:cs="宋体"/>
          <w:color w:val="000000"/>
        </w:rPr>
        <w:t>29.3 电子交易活动的中止。</w:t>
      </w:r>
      <w:r>
        <w:rPr>
          <w:rFonts w:hint="eastAsia" w:hAnsi="宋体" w:cs="宋体"/>
          <w:szCs w:val="21"/>
        </w:rPr>
        <w:t>）</w:t>
      </w:r>
    </w:p>
    <w:p w14:paraId="5D7FADF5">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b/>
          <w:szCs w:val="21"/>
        </w:rPr>
        <w:t>电子唱标。</w:t>
      </w:r>
      <w:r>
        <w:rPr>
          <w:rFonts w:hint="eastAsia" w:ascii="宋体" w:hAnsi="宋体" w:cs="宋体"/>
          <w:szCs w:val="21"/>
        </w:rPr>
        <w:t>投标文件解密结束，各投标</w:t>
      </w:r>
      <w:r>
        <w:rPr>
          <w:rFonts w:hint="eastAsia" w:ascii="宋体" w:hAnsi="宋体" w:cs="宋体"/>
          <w:szCs w:val="21"/>
          <w:lang w:eastAsia="zh-CN"/>
        </w:rPr>
        <w:t>人</w:t>
      </w:r>
      <w:r>
        <w:rPr>
          <w:rFonts w:hint="eastAsia" w:ascii="宋体" w:hAnsi="宋体" w:cs="宋体"/>
          <w:szCs w:val="21"/>
        </w:rPr>
        <w:t>报价均在“政采云”平台远程不见面开标大厅展示；</w:t>
      </w:r>
    </w:p>
    <w:p w14:paraId="0725F772">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b/>
          <w:szCs w:val="21"/>
        </w:rPr>
        <w:t>签署电子《政府采购活动现场确认声明书》。</w:t>
      </w:r>
      <w:r>
        <w:rPr>
          <w:rFonts w:hint="eastAsia" w:ascii="宋体" w:hAnsi="宋体" w:cs="宋体"/>
          <w:szCs w:val="21"/>
        </w:rPr>
        <w:t>通过邮件形式在远程不见面开标大厅发送各投标人签署电子《政府采购活动现场确认声明书》。</w:t>
      </w:r>
    </w:p>
    <w:p w14:paraId="6859B5ED">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（4）开标过程由采购代理机构如实记录，并电子留痕，由参加电子开标的各投标人代表对电子开标记录在开标记录公布后15分钟内进行当场校核及勘误，并线上确认，未确认的视同认可开标结果。</w:t>
      </w:r>
    </w:p>
    <w:p w14:paraId="587E1A26">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6618C36">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（6）开标结束。</w:t>
      </w:r>
    </w:p>
    <w:p w14:paraId="2628E83E">
      <w:pPr>
        <w:pStyle w:val="20"/>
        <w:snapToGrid w:val="0"/>
        <w:spacing w:line="440" w:lineRule="exact"/>
        <w:ind w:firstLine="422" w:firstLineChars="200"/>
        <w:rPr>
          <w:rFonts w:hint="eastAsia" w:hAnsi="宋体" w:cs="宋体"/>
          <w:szCs w:val="21"/>
        </w:rPr>
      </w:pPr>
      <w:r>
        <w:rPr>
          <w:rFonts w:hint="eastAsia" w:hAnsi="宋体" w:cs="宋体"/>
          <w:b/>
          <w:bCs/>
          <w:szCs w:val="21"/>
        </w:rPr>
        <w:t>特别说明：</w:t>
      </w:r>
      <w:r>
        <w:rPr>
          <w:rFonts w:hint="eastAsia" w:hAnsi="宋体" w:cs="宋体"/>
          <w:szCs w:val="21"/>
        </w:rPr>
        <w:t>如遇“政采云”平台电子化开标或评审程序调整的，按调整后执行。</w:t>
      </w:r>
    </w:p>
    <w:p w14:paraId="4ED82292">
      <w:pPr>
        <w:pStyle w:val="20"/>
        <w:snapToGrid w:val="0"/>
        <w:spacing w:line="400" w:lineRule="exact"/>
        <w:ind w:left="689" w:leftChars="228" w:hanging="210" w:hangingChars="100"/>
        <w:rPr>
          <w:rFonts w:hint="eastAsia" w:hAnsi="宋体" w:cs="宋体"/>
          <w:color w:val="000000"/>
        </w:rPr>
      </w:pPr>
    </w:p>
    <w:p w14:paraId="40085F45">
      <w:pPr>
        <w:pStyle w:val="5"/>
        <w:keepNext w:val="0"/>
        <w:keepLines w:val="0"/>
        <w:spacing w:line="400" w:lineRule="exact"/>
        <w:jc w:val="center"/>
        <w:rPr>
          <w:rFonts w:hint="eastAsia" w:ascii="宋体" w:hAnsi="宋体" w:cs="宋体"/>
          <w:color w:val="000000"/>
        </w:rPr>
      </w:pPr>
      <w:bookmarkStart w:id="111" w:name="_Toc29548"/>
      <w:r>
        <w:rPr>
          <w:rFonts w:hint="eastAsia" w:ascii="宋体" w:hAnsi="宋体" w:cs="宋体"/>
          <w:color w:val="000000"/>
        </w:rPr>
        <w:t>五、资格审查</w:t>
      </w:r>
      <w:bookmarkEnd w:id="111"/>
    </w:p>
    <w:p w14:paraId="43EDA28C">
      <w:pPr>
        <w:pStyle w:val="7"/>
        <w:keepNext w:val="0"/>
        <w:keepLines w:val="0"/>
        <w:spacing w:before="0" w:after="0" w:line="360" w:lineRule="auto"/>
        <w:ind w:firstLine="482" w:firstLineChars="200"/>
        <w:rPr>
          <w:rFonts w:hint="eastAsia" w:ascii="宋体" w:hAnsi="宋体" w:cs="宋体"/>
          <w:color w:val="000000"/>
          <w:sz w:val="24"/>
        </w:rPr>
      </w:pPr>
      <w:r>
        <w:rPr>
          <w:rFonts w:hint="eastAsia" w:ascii="宋体" w:hAnsi="宋体" w:cs="宋体"/>
          <w:color w:val="000000"/>
          <w:sz w:val="24"/>
        </w:rPr>
        <w:t>25.资格审查</w:t>
      </w:r>
    </w:p>
    <w:p w14:paraId="17370EC8">
      <w:pPr>
        <w:spacing w:line="360" w:lineRule="auto"/>
        <w:ind w:firstLine="422" w:firstLineChars="200"/>
        <w:rPr>
          <w:rFonts w:hint="eastAsia" w:ascii="宋体" w:hAnsi="宋体" w:cs="宋体"/>
          <w:b/>
          <w:bCs/>
          <w:color w:val="000000"/>
          <w:szCs w:val="20"/>
        </w:rPr>
      </w:pPr>
      <w:r>
        <w:rPr>
          <w:rFonts w:hint="eastAsia" w:ascii="宋体" w:hAnsi="宋体" w:cs="宋体"/>
          <w:b/>
          <w:bCs/>
          <w:color w:val="000000"/>
          <w:szCs w:val="20"/>
        </w:rPr>
        <w:t xml:space="preserve"> 25.1开标结束后，采购人或采购机构依法通过电子投标文件对投标人的资格进行线上审查。</w:t>
      </w:r>
    </w:p>
    <w:p w14:paraId="00931636">
      <w:pPr>
        <w:spacing w:line="360" w:lineRule="auto"/>
        <w:ind w:firstLine="422" w:firstLineChars="200"/>
        <w:rPr>
          <w:rFonts w:hint="eastAsia" w:ascii="宋体" w:hAnsi="宋体" w:cs="宋体"/>
          <w:b/>
          <w:bCs/>
          <w:color w:val="000000"/>
          <w:szCs w:val="20"/>
        </w:rPr>
      </w:pPr>
      <w:r>
        <w:rPr>
          <w:rFonts w:hint="eastAsia" w:ascii="宋体" w:hAnsi="宋体" w:cs="宋体"/>
          <w:b/>
          <w:bCs/>
          <w:color w:val="000000"/>
          <w:szCs w:val="20"/>
        </w:rPr>
        <w:t xml:space="preserve"> 25.2采购人或采购机构依据法律法规和招标文件的规定，对投标人的基本资格条件、特定资格条件进行审查。</w:t>
      </w:r>
    </w:p>
    <w:p w14:paraId="30F0A600">
      <w:pPr>
        <w:spacing w:line="360" w:lineRule="auto"/>
        <w:ind w:firstLine="420" w:firstLineChars="200"/>
        <w:rPr>
          <w:rFonts w:hint="eastAsia" w:ascii="宋体" w:hAnsi="宋体" w:cs="宋体"/>
          <w:color w:val="000000"/>
        </w:rPr>
      </w:pPr>
      <w:r>
        <w:rPr>
          <w:rFonts w:hint="eastAsia" w:ascii="宋体" w:hAnsi="宋体" w:cs="宋体"/>
          <w:color w:val="000000"/>
        </w:rPr>
        <w:t>25.3资格审查标准为本“招标文件”中“投标人须知前附表”13.1点载明对投标人资格要求的条件。本项目资格审查采用合格制，凡符合招标文件规定的投标人资格要求的投标人均通过资格审查。</w:t>
      </w:r>
    </w:p>
    <w:p w14:paraId="71554075">
      <w:pPr>
        <w:spacing w:line="360" w:lineRule="auto"/>
        <w:ind w:firstLine="422" w:firstLineChars="200"/>
        <w:rPr>
          <w:rFonts w:hint="eastAsia" w:ascii="宋体" w:hAnsi="宋体" w:cs="宋体"/>
          <w:b/>
          <w:bCs/>
          <w:color w:val="000000"/>
          <w:szCs w:val="20"/>
        </w:rPr>
      </w:pPr>
      <w:bookmarkStart w:id="112" w:name="_25.3_投标人有下列情形之一的，资格审查不通过而导致其投标无效："/>
      <w:bookmarkEnd w:id="112"/>
      <w:r>
        <w:rPr>
          <w:rFonts w:hint="eastAsia" w:ascii="宋体" w:hAnsi="宋体" w:cs="宋体"/>
          <w:b/>
          <w:bCs/>
          <w:color w:val="000000"/>
          <w:szCs w:val="20"/>
        </w:rPr>
        <w:t>25.4投标人有下列情形之一的，资格审查不通过，作无效投标处理：</w:t>
      </w:r>
    </w:p>
    <w:p w14:paraId="043D6F19">
      <w:pPr>
        <w:spacing w:line="360" w:lineRule="auto"/>
        <w:ind w:firstLine="420" w:firstLineChars="200"/>
        <w:rPr>
          <w:rFonts w:hint="eastAsia" w:ascii="宋体" w:hAnsi="宋体" w:cs="宋体"/>
          <w:color w:val="000000"/>
        </w:rPr>
      </w:pPr>
      <w:r>
        <w:rPr>
          <w:rFonts w:hint="eastAsia" w:ascii="宋体" w:hAnsi="宋体" w:cs="宋体"/>
          <w:color w:val="000000"/>
        </w:rPr>
        <w:t>（1）不具备招标文件中规定的资格要求的；（注：其中信用查询规则见“投标人须知前附表”，“政采云”平台已与“信用中国”平台做接口，审查专家可直接在线查询）</w:t>
      </w:r>
    </w:p>
    <w:p w14:paraId="0A26BD4E">
      <w:pPr>
        <w:spacing w:line="360" w:lineRule="auto"/>
        <w:ind w:firstLine="420" w:firstLineChars="200"/>
        <w:rPr>
          <w:rFonts w:hint="eastAsia" w:ascii="宋体" w:hAnsi="宋体" w:cs="宋体"/>
          <w:color w:val="000000"/>
        </w:rPr>
      </w:pPr>
      <w:r>
        <w:rPr>
          <w:rFonts w:hint="eastAsia" w:ascii="宋体" w:hAnsi="宋体" w:cs="宋体"/>
          <w:color w:val="000000"/>
        </w:rPr>
        <w:t>（2）投标文件未提供任一项“投标人须知前附表”资格证明文件规定的“必须提供”的文件资料的；</w:t>
      </w:r>
    </w:p>
    <w:p w14:paraId="68501BEC">
      <w:pPr>
        <w:spacing w:line="360" w:lineRule="auto"/>
        <w:ind w:firstLine="420" w:firstLineChars="200"/>
        <w:rPr>
          <w:rFonts w:hint="eastAsia" w:ascii="宋体" w:hAnsi="宋体" w:cs="宋体"/>
          <w:color w:val="000000"/>
        </w:rPr>
      </w:pPr>
      <w:r>
        <w:rPr>
          <w:rFonts w:hint="eastAsia" w:ascii="宋体" w:hAnsi="宋体" w:cs="宋体"/>
          <w:color w:val="000000"/>
        </w:rPr>
        <w:t>（3）投标文件提供的资格证明文件出现任一项不符合“投标人须知前附表”资格证明文件规定的“必须提供”的文件资料要求或者无效的。</w:t>
      </w:r>
    </w:p>
    <w:p w14:paraId="75D29AA1">
      <w:pPr>
        <w:pStyle w:val="7"/>
        <w:keepNext w:val="0"/>
        <w:keepLines w:val="0"/>
        <w:spacing w:before="0" w:after="0" w:line="360" w:lineRule="auto"/>
        <w:ind w:firstLine="420" w:firstLineChars="200"/>
        <w:rPr>
          <w:rFonts w:hint="eastAsia" w:ascii="宋体" w:hAnsi="宋体" w:cs="宋体"/>
          <w:b w:val="0"/>
          <w:bCs w:val="0"/>
          <w:color w:val="000000"/>
          <w:sz w:val="21"/>
          <w:szCs w:val="20"/>
        </w:rPr>
      </w:pPr>
      <w:r>
        <w:rPr>
          <w:rFonts w:hint="eastAsia" w:ascii="宋体" w:hAnsi="宋体" w:cs="宋体"/>
          <w:b w:val="0"/>
          <w:bCs w:val="0"/>
          <w:color w:val="000000"/>
          <w:sz w:val="21"/>
          <w:szCs w:val="20"/>
        </w:rPr>
        <w:t>25.5资格审查的合格投标人不足3家的，不得评标。</w:t>
      </w:r>
    </w:p>
    <w:p w14:paraId="1647A4AC">
      <w:pPr>
        <w:pStyle w:val="5"/>
        <w:keepNext w:val="0"/>
        <w:keepLines w:val="0"/>
        <w:spacing w:line="360" w:lineRule="auto"/>
        <w:jc w:val="center"/>
        <w:rPr>
          <w:rFonts w:hint="eastAsia" w:ascii="宋体" w:hAnsi="宋体" w:cs="宋体"/>
          <w:color w:val="000000"/>
        </w:rPr>
      </w:pPr>
      <w:bookmarkStart w:id="113" w:name="_Toc12089"/>
      <w:r>
        <w:rPr>
          <w:rFonts w:hint="eastAsia" w:ascii="宋体" w:hAnsi="宋体" w:cs="宋体"/>
          <w:color w:val="000000"/>
        </w:rPr>
        <w:t>六、评   标</w:t>
      </w:r>
      <w:bookmarkEnd w:id="113"/>
    </w:p>
    <w:p w14:paraId="501398D9">
      <w:pPr>
        <w:spacing w:line="360" w:lineRule="auto"/>
        <w:ind w:firstLine="480" w:firstLineChars="200"/>
        <w:rPr>
          <w:rFonts w:hint="eastAsia" w:ascii="宋体" w:hAnsi="宋体" w:cs="宋体"/>
          <w:color w:val="000000"/>
          <w:sz w:val="24"/>
        </w:rPr>
      </w:pPr>
      <w:bookmarkStart w:id="114" w:name="_26.组建评标委员会"/>
      <w:bookmarkEnd w:id="114"/>
      <w:r>
        <w:rPr>
          <w:rFonts w:hint="eastAsia" w:ascii="宋体" w:hAnsi="宋体" w:cs="宋体"/>
          <w:color w:val="000000"/>
          <w:sz w:val="24"/>
        </w:rPr>
        <w:t>26.组建评标委员会</w:t>
      </w:r>
    </w:p>
    <w:p w14:paraId="1B621959">
      <w:pPr>
        <w:spacing w:line="360" w:lineRule="auto"/>
        <w:ind w:firstLine="420" w:firstLineChars="200"/>
        <w:rPr>
          <w:rFonts w:hint="eastAsia" w:ascii="宋体" w:hAnsi="宋体" w:cs="宋体"/>
          <w:color w:val="000000"/>
        </w:rPr>
      </w:pPr>
      <w:r>
        <w:rPr>
          <w:rFonts w:hint="eastAsia" w:ascii="宋体" w:hAnsi="宋体" w:cs="宋体"/>
          <w:color w:val="000000"/>
        </w:rPr>
        <w:t>评标委员会由采购人代表和评审专家组成，人数为5人以上单数，其中评审专家不得少于成员总数的三分之二。</w:t>
      </w:r>
    </w:p>
    <w:p w14:paraId="517885B5">
      <w:pPr>
        <w:spacing w:line="360" w:lineRule="auto"/>
        <w:ind w:firstLine="420" w:firstLineChars="200"/>
        <w:rPr>
          <w:rFonts w:hint="eastAsia" w:ascii="宋体" w:hAnsi="宋体" w:cs="宋体"/>
          <w:color w:val="000000"/>
        </w:rPr>
      </w:pPr>
      <w:r>
        <w:rPr>
          <w:rFonts w:hint="eastAsia" w:ascii="宋体" w:hAnsi="宋体" w:cs="宋体"/>
          <w:color w:val="000000"/>
        </w:rPr>
        <w:t>参加过采购项目前期咨询论证的专家，不得参加该采购项目的评审活动。</w:t>
      </w:r>
    </w:p>
    <w:p w14:paraId="5DA755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27.评标的依据</w:t>
      </w:r>
    </w:p>
    <w:p w14:paraId="29F26313">
      <w:pPr>
        <w:spacing w:line="360" w:lineRule="auto"/>
        <w:ind w:firstLine="420" w:firstLineChars="200"/>
        <w:rPr>
          <w:rFonts w:hint="eastAsia" w:ascii="宋体" w:hAnsi="宋体" w:cs="宋体"/>
          <w:color w:val="000000"/>
        </w:rPr>
      </w:pPr>
      <w:r>
        <w:rPr>
          <w:rFonts w:hint="eastAsia" w:ascii="宋体" w:hAnsi="宋体" w:cs="宋体"/>
          <w:color w:val="000000"/>
        </w:rPr>
        <w:t>评标委员会以招标文件为依据对投标文件进行评审，“第四章 评标方法和评标标准”没有规定的方法、评审因素和标准，不作为评标依据。</w:t>
      </w:r>
    </w:p>
    <w:p w14:paraId="2373DBD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28.评标原则</w:t>
      </w:r>
    </w:p>
    <w:p w14:paraId="264D99E5">
      <w:pPr>
        <w:spacing w:line="360" w:lineRule="auto"/>
        <w:ind w:firstLine="420" w:firstLineChars="200"/>
        <w:rPr>
          <w:rFonts w:hint="eastAsia" w:ascii="宋体" w:hAnsi="宋体" w:cs="宋体"/>
          <w:color w:val="000000"/>
        </w:rPr>
      </w:pPr>
      <w:r>
        <w:rPr>
          <w:rFonts w:hint="eastAsia" w:ascii="宋体" w:hAnsi="宋体" w:cs="宋体"/>
          <w:color w:val="000000"/>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822F66A">
      <w:pPr>
        <w:spacing w:line="360" w:lineRule="auto"/>
        <w:ind w:firstLine="420" w:firstLineChars="200"/>
        <w:rPr>
          <w:rFonts w:hint="eastAsia" w:ascii="宋体" w:hAnsi="宋体" w:cs="宋体"/>
          <w:color w:val="000000"/>
        </w:rPr>
      </w:pPr>
      <w:r>
        <w:rPr>
          <w:rFonts w:hint="eastAsia" w:ascii="宋体" w:hAnsi="宋体" w:cs="宋体"/>
          <w:color w:val="000000"/>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5" w:name="_28.3评标方法。本项目将按须知前附表规定的评标办法进行评标，具体评标"/>
      <w:bookmarkEnd w:id="115"/>
    </w:p>
    <w:p w14:paraId="6936F73A">
      <w:pPr>
        <w:spacing w:line="360" w:lineRule="auto"/>
        <w:ind w:firstLine="420" w:firstLineChars="200"/>
        <w:rPr>
          <w:rFonts w:hint="eastAsia" w:ascii="宋体" w:hAnsi="宋体" w:cs="宋体"/>
          <w:color w:val="000000"/>
        </w:rPr>
      </w:pPr>
      <w:r>
        <w:rPr>
          <w:rFonts w:hint="eastAsia" w:ascii="宋体" w:hAnsi="宋体" w:cs="宋体"/>
          <w:color w:val="000000"/>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BCDEFF6">
      <w:pPr>
        <w:spacing w:line="360" w:lineRule="auto"/>
        <w:ind w:firstLine="420" w:firstLineChars="200"/>
        <w:rPr>
          <w:rFonts w:hint="eastAsia" w:ascii="宋体" w:hAnsi="宋体" w:cs="宋体"/>
          <w:color w:val="000000"/>
        </w:rPr>
      </w:pPr>
      <w:r>
        <w:rPr>
          <w:rFonts w:hint="eastAsia" w:ascii="宋体" w:hAnsi="宋体" w:cs="宋体"/>
          <w:color w:val="000000"/>
        </w:rPr>
        <w:t>28.4评标过程的监控。本项目电子评标过程实行网上留痕、全程录音、录像监控，投标人在评标过程中所进行的试图影响评标结果的不公正活动，可能导致其投标按无效处理。</w:t>
      </w:r>
    </w:p>
    <w:p w14:paraId="39360C3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29.评标方法及评标标准</w:t>
      </w:r>
    </w:p>
    <w:p w14:paraId="254E851C">
      <w:pPr>
        <w:spacing w:line="360" w:lineRule="auto"/>
        <w:ind w:firstLine="420" w:firstLineChars="200"/>
        <w:rPr>
          <w:rFonts w:hint="eastAsia" w:ascii="宋体" w:hAnsi="宋体" w:cs="宋体"/>
          <w:color w:val="000000"/>
        </w:rPr>
      </w:pPr>
      <w:r>
        <w:rPr>
          <w:rFonts w:hint="eastAsia" w:ascii="宋体" w:hAnsi="宋体" w:cs="宋体"/>
          <w:color w:val="000000"/>
        </w:rPr>
        <w:t>29.1本项目的评标方法详见“投标人须知前附表”。</w:t>
      </w:r>
    </w:p>
    <w:p w14:paraId="355CBF4D">
      <w:pPr>
        <w:spacing w:line="360" w:lineRule="auto"/>
        <w:ind w:firstLine="420" w:firstLineChars="200"/>
        <w:rPr>
          <w:rFonts w:hint="eastAsia" w:ascii="宋体" w:hAnsi="宋体" w:cs="宋体"/>
          <w:color w:val="000000"/>
        </w:rPr>
      </w:pPr>
      <w:r>
        <w:rPr>
          <w:rFonts w:hint="eastAsia" w:ascii="宋体" w:hAnsi="宋体" w:cs="宋体"/>
          <w:color w:val="000000"/>
        </w:rPr>
        <w:t>29.2 评标委员会按照</w:t>
      </w:r>
      <w:r>
        <w:rPr>
          <w:rFonts w:hint="eastAsia" w:ascii="宋体" w:hAnsi="宋体" w:cs="宋体"/>
          <w:b/>
          <w:color w:val="000000"/>
        </w:rPr>
        <w:t>“第四章 评标方法和评标标准”</w:t>
      </w:r>
      <w:r>
        <w:rPr>
          <w:rFonts w:hint="eastAsia" w:ascii="宋体" w:hAnsi="宋体" w:cs="宋体"/>
          <w:color w:val="000000"/>
        </w:rPr>
        <w:t>规定的方法、评审因素、标准和程序对投标文件进行评审。</w:t>
      </w:r>
    </w:p>
    <w:p w14:paraId="79F8FE4A">
      <w:pPr>
        <w:spacing w:line="360" w:lineRule="auto"/>
        <w:ind w:firstLine="420" w:firstLineChars="200"/>
        <w:rPr>
          <w:rFonts w:hint="eastAsia" w:ascii="宋体" w:hAnsi="宋体" w:cs="宋体"/>
          <w:color w:val="000000"/>
        </w:rPr>
      </w:pPr>
      <w:r>
        <w:rPr>
          <w:rFonts w:hint="eastAsia" w:ascii="宋体" w:hAnsi="宋体" w:cs="宋体"/>
          <w:color w:val="000000"/>
        </w:rPr>
        <w:t>29.3 电子交易活动的中止。采购过程中出现以下情形，导致电子交易平台无法正常运行，或者无法保证电子交易的公平、公正和安全时，采购机构可中止电子交易活动：</w:t>
      </w:r>
    </w:p>
    <w:p w14:paraId="480E803D">
      <w:pPr>
        <w:spacing w:line="360" w:lineRule="auto"/>
        <w:ind w:firstLine="420" w:firstLineChars="200"/>
        <w:rPr>
          <w:rFonts w:hint="eastAsia" w:ascii="宋体" w:hAnsi="宋体" w:cs="宋体"/>
          <w:color w:val="000000"/>
        </w:rPr>
      </w:pPr>
      <w:r>
        <w:rPr>
          <w:rFonts w:hint="eastAsia" w:ascii="宋体" w:hAnsi="宋体" w:cs="宋体"/>
          <w:color w:val="000000"/>
        </w:rPr>
        <w:t xml:space="preserve">（1）电子交易平台发生故障而无法登录访问的； </w:t>
      </w:r>
    </w:p>
    <w:p w14:paraId="33594152">
      <w:pPr>
        <w:spacing w:line="360" w:lineRule="auto"/>
        <w:ind w:firstLine="420" w:firstLineChars="200"/>
        <w:rPr>
          <w:rFonts w:hint="eastAsia" w:ascii="宋体" w:hAnsi="宋体" w:cs="宋体"/>
          <w:color w:val="000000"/>
        </w:rPr>
      </w:pPr>
      <w:r>
        <w:rPr>
          <w:rFonts w:hint="eastAsia" w:ascii="宋体" w:hAnsi="宋体" w:cs="宋体"/>
          <w:color w:val="000000"/>
        </w:rPr>
        <w:t>（2）电子交易平台应用或数据库出现错误，不能进行正常操作的；</w:t>
      </w:r>
    </w:p>
    <w:p w14:paraId="66EE4573">
      <w:pPr>
        <w:spacing w:line="360" w:lineRule="auto"/>
        <w:ind w:firstLine="420" w:firstLineChars="200"/>
        <w:rPr>
          <w:rFonts w:hint="eastAsia" w:ascii="宋体" w:hAnsi="宋体" w:cs="宋体"/>
          <w:color w:val="000000"/>
        </w:rPr>
      </w:pPr>
      <w:r>
        <w:rPr>
          <w:rFonts w:hint="eastAsia" w:ascii="宋体" w:hAnsi="宋体" w:cs="宋体"/>
          <w:color w:val="000000"/>
        </w:rPr>
        <w:t>（3）电子交易平台发现严重安全漏洞，有潜在泄密危险的；</w:t>
      </w:r>
    </w:p>
    <w:p w14:paraId="1DC1AD7B">
      <w:pPr>
        <w:spacing w:line="360" w:lineRule="auto"/>
        <w:ind w:firstLine="420" w:firstLineChars="200"/>
        <w:rPr>
          <w:rFonts w:hint="eastAsia" w:ascii="宋体" w:hAnsi="宋体" w:cs="宋体"/>
          <w:color w:val="000000"/>
        </w:rPr>
      </w:pPr>
      <w:r>
        <w:rPr>
          <w:rFonts w:hint="eastAsia" w:ascii="宋体" w:hAnsi="宋体" w:cs="宋体"/>
          <w:color w:val="000000"/>
        </w:rPr>
        <w:t xml:space="preserve">（4）病毒发作导致不能进行正常操作的； </w:t>
      </w:r>
    </w:p>
    <w:p w14:paraId="5504DC35">
      <w:pPr>
        <w:spacing w:line="360" w:lineRule="auto"/>
        <w:ind w:firstLine="420" w:firstLineChars="200"/>
        <w:rPr>
          <w:rFonts w:hint="eastAsia" w:ascii="宋体" w:hAnsi="宋体" w:cs="宋体"/>
          <w:color w:val="000000"/>
        </w:rPr>
      </w:pPr>
      <w:r>
        <w:rPr>
          <w:rFonts w:hint="eastAsia" w:ascii="宋体" w:hAnsi="宋体" w:cs="宋体"/>
          <w:color w:val="000000"/>
        </w:rPr>
        <w:t>（4）其他无法保证电子交易的公平、公正和安全的情况。</w:t>
      </w:r>
    </w:p>
    <w:p w14:paraId="09C21C22">
      <w:pPr>
        <w:spacing w:line="360" w:lineRule="auto"/>
        <w:ind w:firstLine="420" w:firstLineChars="200"/>
        <w:rPr>
          <w:rFonts w:hint="eastAsia" w:ascii="宋体" w:hAnsi="宋体" w:cs="宋体"/>
          <w:color w:val="000000"/>
        </w:rPr>
      </w:pPr>
      <w:r>
        <w:rPr>
          <w:rFonts w:hint="eastAsia" w:ascii="宋体" w:hAnsi="宋体" w:cs="宋体"/>
          <w:color w:val="000000"/>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B0B57C9">
      <w:pPr>
        <w:pStyle w:val="20"/>
        <w:snapToGrid w:val="0"/>
        <w:spacing w:line="400" w:lineRule="exact"/>
        <w:ind w:firstLine="420" w:firstLineChars="200"/>
        <w:rPr>
          <w:rFonts w:hint="eastAsia" w:hAnsi="宋体" w:cs="宋体"/>
          <w:color w:val="000000"/>
        </w:rPr>
      </w:pPr>
    </w:p>
    <w:p w14:paraId="260DF0D1">
      <w:pPr>
        <w:pStyle w:val="5"/>
        <w:keepNext w:val="0"/>
        <w:keepLines w:val="0"/>
        <w:spacing w:line="400" w:lineRule="exact"/>
        <w:jc w:val="center"/>
        <w:rPr>
          <w:rFonts w:hint="eastAsia" w:ascii="宋体" w:hAnsi="宋体" w:cs="宋体"/>
          <w:color w:val="000000"/>
        </w:rPr>
      </w:pPr>
      <w:bookmarkStart w:id="116" w:name="_Toc254970546"/>
      <w:bookmarkStart w:id="117" w:name="_Toc254970687"/>
      <w:bookmarkStart w:id="118" w:name="_Toc2357"/>
      <w:r>
        <w:rPr>
          <w:rFonts w:hint="eastAsia" w:ascii="宋体" w:hAnsi="宋体" w:cs="宋体"/>
          <w:color w:val="000000"/>
        </w:rPr>
        <w:t>七、</w:t>
      </w:r>
      <w:bookmarkEnd w:id="116"/>
      <w:bookmarkEnd w:id="117"/>
      <w:r>
        <w:rPr>
          <w:rFonts w:hint="eastAsia" w:ascii="宋体" w:hAnsi="宋体" w:cs="宋体"/>
          <w:color w:val="000000"/>
        </w:rPr>
        <w:t>中标和合同</w:t>
      </w:r>
      <w:bookmarkEnd w:id="118"/>
    </w:p>
    <w:p w14:paraId="6A3871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30.确定中标人</w:t>
      </w:r>
    </w:p>
    <w:p w14:paraId="28273FA9">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30.1本项目授权评标</w:t>
      </w:r>
      <w:r>
        <w:rPr>
          <w:rFonts w:hint="eastAsia" w:ascii="宋体" w:hAnsi="宋体" w:cs="宋体"/>
          <w:b/>
          <w:bCs/>
          <w:szCs w:val="21"/>
        </w:rPr>
        <w:t>委员会直接按第四章“评标方法及标准”的规定</w:t>
      </w:r>
      <w:r>
        <w:rPr>
          <w:rFonts w:hint="eastAsia" w:ascii="宋体" w:hAnsi="宋体" w:cs="宋体"/>
          <w:b/>
          <w:bCs/>
          <w:color w:val="000000"/>
          <w:szCs w:val="21"/>
        </w:rPr>
        <w:t>排列中标候选人顺序，并依照次序确定中标人。</w:t>
      </w:r>
    </w:p>
    <w:p w14:paraId="72124EAE">
      <w:pPr>
        <w:spacing w:line="360" w:lineRule="auto"/>
        <w:ind w:firstLine="420" w:firstLineChars="200"/>
        <w:rPr>
          <w:rFonts w:hint="eastAsia" w:ascii="宋体" w:hAnsi="宋体" w:cs="宋体"/>
          <w:szCs w:val="21"/>
        </w:rPr>
      </w:pPr>
      <w:r>
        <w:rPr>
          <w:rFonts w:hint="eastAsia" w:ascii="宋体" w:hAnsi="宋体" w:cs="宋体"/>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B922F8C">
      <w:pPr>
        <w:spacing w:line="360" w:lineRule="auto"/>
        <w:ind w:firstLine="420" w:firstLineChars="200"/>
        <w:rPr>
          <w:rFonts w:hint="eastAsia" w:ascii="宋体" w:hAnsi="宋体" w:cs="宋体"/>
          <w:szCs w:val="21"/>
        </w:rPr>
      </w:pPr>
      <w:r>
        <w:rPr>
          <w:rFonts w:hint="eastAsia" w:ascii="宋体" w:hAnsi="宋体" w:cs="宋体"/>
          <w:szCs w:val="21"/>
        </w:rPr>
        <w:t>30.3中标供应商无正当理由拒签合同的，根据《中华人民共和国政府采购法》第七十七条第一款规定处理。</w:t>
      </w:r>
    </w:p>
    <w:p w14:paraId="71CCC136">
      <w:pPr>
        <w:spacing w:line="360" w:lineRule="auto"/>
        <w:ind w:firstLine="420" w:firstLineChars="200"/>
        <w:rPr>
          <w:rFonts w:hint="eastAsia" w:ascii="宋体" w:hAnsi="宋体" w:cs="宋体"/>
          <w:szCs w:val="21"/>
        </w:rPr>
      </w:pPr>
      <w:r>
        <w:rPr>
          <w:rFonts w:hint="eastAsia" w:ascii="宋体" w:hAnsi="宋体" w:cs="宋体"/>
          <w:szCs w:val="21"/>
        </w:rPr>
        <w:t>30.4根据《中华人民共和国民法典》</w:t>
      </w:r>
      <w:r>
        <w:rPr>
          <w:rFonts w:hint="eastAsia" w:ascii="宋体" w:hAnsi="宋体" w:cs="宋体"/>
          <w:color w:val="000000"/>
          <w:szCs w:val="21"/>
        </w:rPr>
        <w:t>第五百六十三条</w:t>
      </w:r>
      <w:r>
        <w:rPr>
          <w:rFonts w:hint="eastAsia" w:ascii="宋体" w:hAnsi="宋体" w:cs="宋体"/>
          <w:szCs w:val="21"/>
        </w:rPr>
        <w:t>，因不可抗力致使不能实现合同目的的，当事人可以解除合同。</w:t>
      </w:r>
    </w:p>
    <w:p w14:paraId="5FAD116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结果公告</w:t>
      </w:r>
    </w:p>
    <w:p w14:paraId="4300074A">
      <w:pPr>
        <w:spacing w:line="360" w:lineRule="auto"/>
        <w:ind w:firstLine="420" w:firstLineChars="200"/>
        <w:rPr>
          <w:rFonts w:hint="eastAsia" w:ascii="宋体" w:hAnsi="宋体" w:cs="宋体"/>
          <w:color w:val="000000"/>
        </w:rPr>
      </w:pPr>
      <w:r>
        <w:rPr>
          <w:rFonts w:hint="eastAsia" w:ascii="宋体" w:hAnsi="宋体" w:cs="宋体"/>
          <w:color w:val="000000"/>
          <w:szCs w:val="21"/>
        </w:rPr>
        <w:t>31.1</w:t>
      </w:r>
      <w:r>
        <w:rPr>
          <w:rFonts w:hint="eastAsia" w:ascii="宋体" w:hAnsi="宋体" w:cs="宋体"/>
          <w:color w:val="000000"/>
        </w:rPr>
        <w:t>在中标供应商确定之日起2个工作日内，由采购代理机构</w:t>
      </w:r>
      <w:r>
        <w:rPr>
          <w:rFonts w:hint="eastAsia" w:ascii="宋体" w:hAnsi="宋体" w:cs="宋体"/>
          <w:b/>
          <w:color w:val="000000"/>
          <w:szCs w:val="21"/>
        </w:rPr>
        <w:t>在招标公告发布媒体上</w:t>
      </w:r>
      <w:r>
        <w:rPr>
          <w:rFonts w:hint="eastAsia" w:ascii="宋体" w:hAnsi="宋体" w:cs="宋体"/>
          <w:color w:val="000000"/>
        </w:rPr>
        <w:t>发布中标结果公告，中标结果公告期限为1个工作日，发布中标结果公告的同时向中标</w:t>
      </w:r>
      <w:r>
        <w:rPr>
          <w:rFonts w:hint="eastAsia" w:ascii="宋体" w:hAnsi="宋体" w:cs="宋体"/>
          <w:color w:val="000000"/>
          <w:lang w:eastAsia="zh-CN"/>
        </w:rPr>
        <w:t>人</w:t>
      </w:r>
      <w:r>
        <w:rPr>
          <w:rFonts w:hint="eastAsia" w:ascii="宋体" w:hAnsi="宋体" w:cs="宋体"/>
          <w:color w:val="000000"/>
        </w:rPr>
        <w:t>发出中标通知书。</w:t>
      </w:r>
      <w:r>
        <w:rPr>
          <w:rFonts w:hint="eastAsia" w:ascii="宋体" w:hAnsi="宋体" w:cs="宋体"/>
          <w:b/>
          <w:color w:val="000000"/>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color w:val="000000"/>
          <w:szCs w:val="21"/>
        </w:rPr>
        <w:t>排名第二的中标候选人因前款规定的同样原因被取消中标资格的，授权的评标委员会可以确定排名第三的中标候选人为中标人，以此类推。</w:t>
      </w:r>
    </w:p>
    <w:p w14:paraId="66B1DC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以上信息查询记录及相关证据与采购文件一并保存。</w:t>
      </w:r>
    </w:p>
    <w:p w14:paraId="42F0794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657092D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32.发出中标通知书</w:t>
      </w:r>
    </w:p>
    <w:p w14:paraId="18CAF5B9">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32.1在发布中标公告的同时，采购代理机构向中标人通过“政采云”平台发出电子中标通知书。</w:t>
      </w:r>
    </w:p>
    <w:p w14:paraId="46C37B92">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32.2对未通过资格审查的投标人，采购人或采购机构应当告知其未通过的原因；采用综合评分办法评审的，采购人或采购机构还应当告知未中标人本人的评审得分与排序。</w:t>
      </w:r>
    </w:p>
    <w:p w14:paraId="21AFBF1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无义务解释未中标原因</w:t>
      </w:r>
    </w:p>
    <w:p w14:paraId="6F93834B">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采购代理机构无义务向未中标的投标人解释未中标原因和退还投标文件。</w:t>
      </w:r>
    </w:p>
    <w:p w14:paraId="617D283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34.合同授予标准</w:t>
      </w:r>
    </w:p>
    <w:p w14:paraId="6298099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合同将授予被确定实质上响应招标文件要求，具备履行合同能力的中标人（招标文件另有约定多名中标人的除外）。</w:t>
      </w:r>
    </w:p>
    <w:p w14:paraId="246BE92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35.履约保证金</w:t>
      </w:r>
    </w:p>
    <w:p w14:paraId="5EAF2B5F">
      <w:pPr>
        <w:spacing w:line="360" w:lineRule="auto"/>
        <w:ind w:firstLine="420" w:firstLineChars="200"/>
        <w:rPr>
          <w:rFonts w:hint="eastAsia" w:ascii="宋体" w:hAnsi="宋体" w:cs="宋体"/>
          <w:szCs w:val="21"/>
        </w:rPr>
      </w:pPr>
      <w:bookmarkStart w:id="119" w:name="_39.1中标人须于签订合同前按本须知前附表规定的金额转账或电汇到指定账"/>
      <w:bookmarkEnd w:id="119"/>
      <w:r>
        <w:rPr>
          <w:rFonts w:hint="eastAsia" w:ascii="宋体" w:hAnsi="宋体" w:cs="宋体"/>
          <w:szCs w:val="21"/>
        </w:rPr>
        <w:t>见“投标人须知前附表”。</w:t>
      </w:r>
    </w:p>
    <w:p w14:paraId="4CA83D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36.签订合同</w:t>
      </w:r>
    </w:p>
    <w:p w14:paraId="4A06F1C6">
      <w:pPr>
        <w:pStyle w:val="84"/>
        <w:snapToGrid w:val="0"/>
        <w:spacing w:before="0"/>
        <w:ind w:firstLine="422"/>
        <w:rPr>
          <w:rFonts w:hint="eastAsia" w:ascii="宋体" w:hAnsi="宋体" w:cs="宋体"/>
          <w:kern w:val="0"/>
          <w:sz w:val="21"/>
          <w:szCs w:val="21"/>
          <w:lang w:val="zh-CN"/>
        </w:rPr>
      </w:pPr>
      <w:bookmarkStart w:id="120" w:name="_40.1投标人接到中标通知书后，按须知前附表规定向采购人出示相关资格证"/>
      <w:bookmarkEnd w:id="120"/>
      <w:r>
        <w:rPr>
          <w:rFonts w:hint="eastAsia" w:ascii="宋体" w:hAnsi="宋体" w:cs="宋体"/>
          <w:b/>
          <w:color w:val="000000"/>
          <w:sz w:val="21"/>
          <w:szCs w:val="21"/>
        </w:rPr>
        <w:t xml:space="preserve"> 36.1中标人领取电子中标通知书后，</w:t>
      </w:r>
      <w:r>
        <w:rPr>
          <w:rFonts w:hint="eastAsia" w:ascii="宋体" w:hAnsi="宋体" w:cs="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1C941BA7">
      <w:pPr>
        <w:pStyle w:val="84"/>
        <w:snapToGrid w:val="0"/>
        <w:spacing w:before="0"/>
        <w:ind w:firstLine="420"/>
        <w:rPr>
          <w:rFonts w:hint="eastAsia" w:ascii="宋体" w:hAnsi="宋体" w:cs="宋体"/>
          <w:kern w:val="0"/>
          <w:sz w:val="21"/>
          <w:szCs w:val="21"/>
          <w:lang w:val="zh-CN"/>
        </w:rPr>
      </w:pPr>
      <w:r>
        <w:rPr>
          <w:rFonts w:hint="eastAsia" w:ascii="宋体" w:hAnsi="宋体" w:cs="宋体"/>
          <w:kern w:val="0"/>
          <w:sz w:val="21"/>
          <w:szCs w:val="21"/>
          <w:lang w:val="zh-CN"/>
        </w:rPr>
        <w:t>36.2</w:t>
      </w:r>
      <w:r>
        <w:rPr>
          <w:rFonts w:hint="eastAsia" w:ascii="宋体" w:hAnsi="宋体" w:cs="宋体"/>
          <w:sz w:val="21"/>
          <w:szCs w:val="21"/>
        </w:rPr>
        <w:t>采购合同由采购人与中标供应商根据招标文件、投标文件等内容通过政府采购电子交易平台在线签订，自动备案。</w:t>
      </w:r>
    </w:p>
    <w:p w14:paraId="74397BE8">
      <w:pPr>
        <w:pStyle w:val="84"/>
        <w:snapToGrid w:val="0"/>
        <w:spacing w:before="0"/>
        <w:ind w:firstLine="420"/>
        <w:rPr>
          <w:rFonts w:hint="eastAsia" w:ascii="宋体" w:hAnsi="宋体" w:cs="宋体"/>
          <w:sz w:val="21"/>
          <w:szCs w:val="21"/>
        </w:rPr>
      </w:pPr>
      <w:r>
        <w:rPr>
          <w:rFonts w:hint="eastAsia" w:ascii="宋体" w:hAnsi="宋体" w:cs="宋体"/>
          <w:color w:val="000000"/>
          <w:sz w:val="21"/>
          <w:szCs w:val="21"/>
        </w:rPr>
        <w:t>36.3签订合同时间：按中标通知书规定的时间与采购人签订合同（最长不能超过25日）。</w:t>
      </w:r>
    </w:p>
    <w:p w14:paraId="4C97A46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7E9A829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5AFCEC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14:paraId="4396A9F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36.7</w:t>
      </w:r>
      <w:r>
        <w:rPr>
          <w:rFonts w:hint="eastAsia" w:ascii="宋体" w:hAnsi="宋体" w:cs="宋体"/>
          <w:szCs w:val="21"/>
        </w:rPr>
        <w:t>如签订合同并生效后，供应商无故拒绝或延期，除按照合同条款处理外，将承担相应的法律责任。</w:t>
      </w:r>
    </w:p>
    <w:p w14:paraId="1DD04976">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2D92B17F">
      <w:pPr>
        <w:spacing w:line="360" w:lineRule="auto"/>
        <w:ind w:firstLine="480" w:firstLineChars="200"/>
        <w:rPr>
          <w:rFonts w:hint="eastAsia" w:ascii="宋体" w:hAnsi="宋体" w:cs="宋体"/>
          <w:color w:val="000000"/>
          <w:sz w:val="24"/>
        </w:rPr>
      </w:pPr>
      <w:bookmarkStart w:id="121" w:name="_41.政府采购合同公告"/>
      <w:bookmarkEnd w:id="121"/>
      <w:r>
        <w:rPr>
          <w:rFonts w:hint="eastAsia" w:ascii="宋体" w:hAnsi="宋体" w:cs="宋体"/>
          <w:color w:val="000000"/>
          <w:sz w:val="24"/>
        </w:rPr>
        <w:t>37.政府采购合同公告</w:t>
      </w:r>
    </w:p>
    <w:p w14:paraId="642745E8">
      <w:pPr>
        <w:spacing w:line="360" w:lineRule="auto"/>
        <w:ind w:firstLine="420" w:firstLineChars="200"/>
        <w:rPr>
          <w:rFonts w:hint="eastAsia" w:ascii="宋体" w:hAnsi="宋体" w:cs="宋体"/>
        </w:rPr>
      </w:pPr>
      <w:r>
        <w:rPr>
          <w:rFonts w:hint="eastAsia" w:ascii="宋体" w:hAnsi="宋体" w:cs="宋体"/>
          <w:color w:val="000000"/>
        </w:rPr>
        <w:t>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color w:val="000000"/>
          <w:kern w:val="0"/>
          <w:szCs w:val="21"/>
        </w:rPr>
        <w:t xml:space="preserve"> “广西政府采购网”（http://zfcg.gxzf.gov.cn）</w:t>
      </w:r>
      <w:r>
        <w:rPr>
          <w:rFonts w:hint="eastAsia" w:ascii="宋体" w:hAnsi="宋体" w:cs="宋体"/>
          <w:color w:val="000000"/>
        </w:rPr>
        <w:t>上公告，但政府采购合同中涉及国家秘密、商业秘密的内容除外。</w:t>
      </w:r>
    </w:p>
    <w:p w14:paraId="3838412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38. 询问、质疑和投诉</w:t>
      </w:r>
    </w:p>
    <w:p w14:paraId="45AC63D8">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38.1询问</w:t>
      </w:r>
    </w:p>
    <w:p w14:paraId="543155FB">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38.1.1供应商在开标前对政府采购活动事项有疑问的，可以向采购人或采购代理机构项目负责人提出询问。</w:t>
      </w:r>
    </w:p>
    <w:p w14:paraId="56EA1A4C">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color w:val="000000"/>
          <w:szCs w:val="21"/>
        </w:rPr>
        <w:t>。</w:t>
      </w:r>
    </w:p>
    <w:p w14:paraId="12B5267E">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38.1.3 询问事项可能影响中标、成交结果的，采购人应当暂停签订合同，已经签订合同的，应当中止履行合同。</w:t>
      </w:r>
    </w:p>
    <w:p w14:paraId="637D9AD9">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 xml:space="preserve"> </w:t>
      </w:r>
      <w:r>
        <w:rPr>
          <w:rFonts w:hint="eastAsia" w:ascii="宋体" w:hAnsi="宋体" w:cs="宋体"/>
          <w:color w:val="000000"/>
          <w:szCs w:val="21"/>
        </w:rPr>
        <w:t>38.2质疑</w:t>
      </w:r>
    </w:p>
    <w:p w14:paraId="6F1818DD">
      <w:pPr>
        <w:spacing w:line="360" w:lineRule="auto"/>
        <w:ind w:firstLine="420" w:firstLineChars="200"/>
        <w:rPr>
          <w:rFonts w:hint="eastAsia" w:ascii="宋体" w:hAnsi="宋体" w:cs="宋体"/>
          <w:b/>
          <w:color w:val="000000"/>
          <w:szCs w:val="21"/>
        </w:rPr>
      </w:pPr>
      <w:r>
        <w:rPr>
          <w:rFonts w:hint="eastAsia" w:ascii="宋体" w:hAnsi="宋体" w:cs="宋体"/>
          <w:color w:val="000000"/>
          <w:szCs w:val="21"/>
        </w:rPr>
        <w:t>38.2.1</w:t>
      </w:r>
      <w:r>
        <w:rPr>
          <w:rFonts w:hint="eastAsia" w:ascii="宋体" w:hAnsi="宋体" w:cs="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cs="宋体"/>
          <w:b/>
          <w:szCs w:val="21"/>
        </w:rPr>
        <w:t>书面形式向</w:t>
      </w:r>
      <w:r>
        <w:rPr>
          <w:rFonts w:hint="eastAsia" w:ascii="宋体" w:hAnsi="宋体" w:cs="宋体"/>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A62B35F">
      <w:pPr>
        <w:spacing w:line="360" w:lineRule="auto"/>
        <w:ind w:firstLine="420" w:firstLineChars="200"/>
        <w:rPr>
          <w:rFonts w:hint="eastAsia"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4CD5272B">
      <w:pPr>
        <w:spacing w:line="360" w:lineRule="auto"/>
        <w:ind w:firstLine="420" w:firstLineChars="200"/>
        <w:rPr>
          <w:rFonts w:hint="eastAsia"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CD068D9">
      <w:pPr>
        <w:spacing w:line="360" w:lineRule="auto"/>
        <w:ind w:firstLine="420" w:firstLineChars="200"/>
        <w:rPr>
          <w:rFonts w:hint="eastAsia"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0EC99C1F">
      <w:pPr>
        <w:spacing w:line="360" w:lineRule="auto"/>
        <w:ind w:firstLine="422" w:firstLineChars="200"/>
        <w:rPr>
          <w:rFonts w:hint="eastAsia" w:ascii="宋体" w:hAnsi="宋体" w:cs="宋体"/>
          <w:bCs/>
          <w:szCs w:val="21"/>
        </w:rPr>
      </w:pPr>
      <w:r>
        <w:rPr>
          <w:rFonts w:hint="eastAsia" w:ascii="宋体" w:hAnsi="宋体" w:cs="宋体"/>
          <w:b/>
          <w:bCs/>
          <w:szCs w:val="21"/>
        </w:rPr>
        <w:t>38.2.2</w:t>
      </w:r>
      <w:r>
        <w:rPr>
          <w:rFonts w:hint="eastAsia" w:ascii="宋体" w:hAnsi="宋体" w:cs="宋体"/>
          <w:bCs/>
          <w:szCs w:val="21"/>
        </w:rPr>
        <w:t>供应商质疑实行实名制，其质疑应当有具体的质疑事项及事实根据，质疑应当坚持依法依规、诚实信用原则，不得进行虚假、恶意质疑。</w:t>
      </w:r>
    </w:p>
    <w:p w14:paraId="33860B20">
      <w:pPr>
        <w:spacing w:line="360" w:lineRule="auto"/>
        <w:ind w:firstLine="422" w:firstLineChars="200"/>
        <w:rPr>
          <w:rFonts w:hint="eastAsia" w:ascii="宋体" w:hAnsi="宋体" w:cs="宋体"/>
          <w:bCs/>
        </w:rPr>
      </w:pPr>
      <w:r>
        <w:rPr>
          <w:rFonts w:hint="eastAsia" w:ascii="宋体" w:hAnsi="宋体" w:cs="宋体"/>
          <w:b/>
          <w:bCs/>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14:paraId="2EB7AD40">
      <w:pPr>
        <w:spacing w:line="360" w:lineRule="auto"/>
        <w:ind w:firstLine="422" w:firstLineChars="200"/>
        <w:rPr>
          <w:rFonts w:hint="eastAsia" w:ascii="宋体" w:hAnsi="宋体" w:cs="宋体"/>
          <w:b/>
          <w:bCs/>
        </w:rPr>
      </w:pPr>
      <w:r>
        <w:rPr>
          <w:rFonts w:hint="eastAsia" w:ascii="宋体" w:hAnsi="宋体" w:cs="宋体"/>
          <w:b/>
          <w:bCs/>
        </w:rPr>
        <w:t>38.2.4 质疑供应商提起质疑应当符合下列条件：</w:t>
      </w:r>
    </w:p>
    <w:p w14:paraId="767198FC">
      <w:pPr>
        <w:spacing w:line="360" w:lineRule="auto"/>
        <w:ind w:firstLine="420" w:firstLineChars="200"/>
        <w:rPr>
          <w:rFonts w:hint="eastAsia"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采购活动的供应商（潜在供应商已依法获取可之一的采购文件的，可以对该采购文件质疑）；</w:t>
      </w:r>
    </w:p>
    <w:p w14:paraId="55CDF729">
      <w:pPr>
        <w:spacing w:line="360" w:lineRule="auto"/>
        <w:ind w:firstLine="420" w:firstLineChars="200"/>
        <w:rPr>
          <w:rFonts w:hint="eastAsia" w:ascii="宋体" w:hAnsi="宋体" w:cs="宋体"/>
          <w:bCs/>
        </w:rPr>
      </w:pPr>
      <w:r>
        <w:rPr>
          <w:rFonts w:hint="eastAsia" w:ascii="宋体" w:hAnsi="宋体" w:cs="宋体"/>
          <w:bCs/>
        </w:rPr>
        <w:t>（2）质疑函内容符合本章第38.2.5项的规定；</w:t>
      </w:r>
    </w:p>
    <w:p w14:paraId="2B008B18">
      <w:pPr>
        <w:spacing w:line="360" w:lineRule="auto"/>
        <w:ind w:firstLine="420" w:firstLineChars="200"/>
        <w:rPr>
          <w:rFonts w:hint="eastAsia" w:ascii="宋体" w:hAnsi="宋体" w:cs="宋体"/>
          <w:bCs/>
        </w:rPr>
      </w:pPr>
      <w:r>
        <w:rPr>
          <w:rFonts w:hint="eastAsia" w:ascii="宋体" w:hAnsi="宋体" w:cs="宋体"/>
          <w:bCs/>
        </w:rPr>
        <w:t>（3）在质疑有效期限内提起质疑；</w:t>
      </w:r>
    </w:p>
    <w:p w14:paraId="5455EA0B">
      <w:pPr>
        <w:spacing w:line="360" w:lineRule="auto"/>
        <w:ind w:firstLine="420" w:firstLineChars="200"/>
        <w:rPr>
          <w:rFonts w:hint="eastAsia" w:ascii="宋体" w:hAnsi="宋体" w:cs="宋体"/>
          <w:bCs/>
        </w:rPr>
      </w:pPr>
      <w:r>
        <w:rPr>
          <w:rFonts w:hint="eastAsia" w:ascii="宋体" w:hAnsi="宋体" w:cs="宋体"/>
          <w:bCs/>
        </w:rPr>
        <w:t>（4）属于所质疑的采购人或采购人委托的采购代理机构组织的采购活动；</w:t>
      </w:r>
    </w:p>
    <w:p w14:paraId="5EC1F6FE">
      <w:pPr>
        <w:spacing w:line="360" w:lineRule="auto"/>
        <w:ind w:firstLine="420" w:firstLineChars="200"/>
        <w:rPr>
          <w:rFonts w:hint="eastAsia" w:ascii="宋体" w:hAnsi="宋体" w:cs="宋体"/>
          <w:bCs/>
        </w:rPr>
      </w:pPr>
      <w:r>
        <w:rPr>
          <w:rFonts w:hint="eastAsia" w:ascii="宋体" w:hAnsi="宋体" w:cs="宋体"/>
          <w:bCs/>
        </w:rPr>
        <w:t xml:space="preserve">（5）同一质疑事项未经采购人或采购人委托的采购代理机构质疑处理； </w:t>
      </w:r>
    </w:p>
    <w:p w14:paraId="3658E5BD">
      <w:pPr>
        <w:spacing w:line="360" w:lineRule="auto"/>
        <w:ind w:firstLine="420" w:firstLineChars="200"/>
        <w:rPr>
          <w:rFonts w:hint="eastAsia" w:ascii="宋体" w:hAnsi="宋体" w:cs="宋体"/>
          <w:bCs/>
        </w:rPr>
      </w:pPr>
      <w:r>
        <w:rPr>
          <w:rFonts w:hint="eastAsia" w:ascii="宋体" w:hAnsi="宋体" w:cs="宋体"/>
          <w:bCs/>
        </w:rPr>
        <w:t>（6）供应商对同一采购程序环节的质疑应当在质疑有效期内一次性提出；</w:t>
      </w:r>
    </w:p>
    <w:p w14:paraId="6761A45B">
      <w:pPr>
        <w:spacing w:line="360" w:lineRule="auto"/>
        <w:ind w:firstLine="420" w:firstLineChars="200"/>
        <w:rPr>
          <w:rFonts w:hint="eastAsia" w:ascii="宋体" w:hAnsi="宋体" w:cs="宋体"/>
          <w:bCs/>
        </w:rPr>
      </w:pPr>
      <w:r>
        <w:rPr>
          <w:rFonts w:hint="eastAsia" w:ascii="宋体" w:hAnsi="宋体" w:cs="宋体"/>
          <w:bCs/>
        </w:rPr>
        <w:t>（7）供应商提交质疑应当提交必要的证明材料，证明材料应以合法手段取得；</w:t>
      </w:r>
    </w:p>
    <w:p w14:paraId="4BAFB4B5">
      <w:pPr>
        <w:spacing w:line="360" w:lineRule="auto"/>
        <w:ind w:firstLine="420" w:firstLineChars="200"/>
        <w:rPr>
          <w:rFonts w:hint="eastAsia" w:ascii="宋体" w:hAnsi="宋体" w:cs="宋体"/>
        </w:rPr>
      </w:pPr>
      <w:r>
        <w:rPr>
          <w:rFonts w:hint="eastAsia" w:ascii="宋体" w:hAnsi="宋体" w:cs="宋体"/>
          <w:bCs/>
        </w:rPr>
        <w:t>（8）财政部门规定的其他条件。</w:t>
      </w:r>
    </w:p>
    <w:p w14:paraId="15E3A033">
      <w:pPr>
        <w:spacing w:line="360" w:lineRule="auto"/>
        <w:ind w:firstLine="420" w:firstLineChars="200"/>
        <w:rPr>
          <w:rFonts w:hint="eastAsia" w:ascii="宋体" w:hAnsi="宋体" w:cs="宋体"/>
          <w:b/>
          <w:color w:val="000000"/>
          <w:szCs w:val="21"/>
        </w:rPr>
      </w:pPr>
      <w:bookmarkStart w:id="122" w:name="_9.2质疑、投诉应当采用书面形式，质疑函、投诉书均应明确阐述招标文件、"/>
      <w:bookmarkEnd w:id="122"/>
      <w:r>
        <w:rPr>
          <w:rFonts w:hint="eastAsia" w:ascii="宋体" w:hAnsi="宋体" w:cs="宋体"/>
          <w:color w:val="000000"/>
          <w:szCs w:val="21"/>
        </w:rPr>
        <w:t xml:space="preserve"> 38.2.5 </w:t>
      </w:r>
      <w:r>
        <w:rPr>
          <w:rFonts w:hint="eastAsia" w:ascii="宋体" w:hAnsi="宋体" w:cs="宋体"/>
          <w:bCs/>
          <w:color w:val="000000"/>
        </w:rPr>
        <w:t>供应商提出质疑应当提交质疑函和必要的证明材料，针对同一采购程序环节的质疑必须在法定质疑期内一次性提出。质疑函应当包括下列内容（质疑函格式后附）：</w:t>
      </w:r>
    </w:p>
    <w:p w14:paraId="3BE98C29">
      <w:pPr>
        <w:spacing w:line="360" w:lineRule="auto"/>
        <w:ind w:firstLine="420" w:firstLineChars="200"/>
        <w:rPr>
          <w:rFonts w:hint="eastAsia" w:ascii="宋体" w:hAnsi="宋体" w:cs="宋体"/>
          <w:bCs/>
          <w:color w:val="000000"/>
        </w:rPr>
      </w:pPr>
      <w:r>
        <w:rPr>
          <w:rFonts w:hint="eastAsia" w:ascii="宋体" w:hAnsi="宋体" w:cs="宋体"/>
          <w:bCs/>
          <w:color w:val="000000"/>
        </w:rPr>
        <w:t>（1）供应商的姓名或者名称、地址、邮编、联系人及联系电话；</w:t>
      </w:r>
    </w:p>
    <w:p w14:paraId="05414132">
      <w:pPr>
        <w:spacing w:line="360" w:lineRule="auto"/>
        <w:ind w:firstLine="420" w:firstLineChars="200"/>
        <w:rPr>
          <w:rFonts w:hint="eastAsia" w:ascii="宋体" w:hAnsi="宋体" w:cs="宋体"/>
          <w:bCs/>
          <w:color w:val="000000"/>
        </w:rPr>
      </w:pPr>
      <w:r>
        <w:rPr>
          <w:rFonts w:hint="eastAsia" w:ascii="宋体" w:hAnsi="宋体" w:cs="宋体"/>
          <w:bCs/>
          <w:color w:val="000000"/>
        </w:rPr>
        <w:t>（2）质疑项目的名称、编号；</w:t>
      </w:r>
    </w:p>
    <w:p w14:paraId="2FEFCA30">
      <w:pPr>
        <w:spacing w:line="360" w:lineRule="auto"/>
        <w:ind w:firstLine="420" w:firstLineChars="200"/>
        <w:rPr>
          <w:rFonts w:hint="eastAsia" w:ascii="宋体" w:hAnsi="宋体" w:cs="宋体"/>
          <w:bCs/>
          <w:color w:val="000000"/>
        </w:rPr>
      </w:pPr>
      <w:r>
        <w:rPr>
          <w:rFonts w:hint="eastAsia" w:ascii="宋体" w:hAnsi="宋体" w:cs="宋体"/>
          <w:bCs/>
          <w:color w:val="000000"/>
        </w:rPr>
        <w:t>（3）具体、明确的质疑事项和与质疑事项相关的请求；</w:t>
      </w:r>
    </w:p>
    <w:p w14:paraId="3A6ACBB0">
      <w:pPr>
        <w:spacing w:line="360" w:lineRule="auto"/>
        <w:ind w:firstLine="420" w:firstLineChars="200"/>
        <w:rPr>
          <w:rFonts w:hint="eastAsia" w:ascii="宋体" w:hAnsi="宋体" w:cs="宋体"/>
          <w:bCs/>
          <w:color w:val="000000"/>
        </w:rPr>
      </w:pPr>
      <w:r>
        <w:rPr>
          <w:rFonts w:hint="eastAsia" w:ascii="宋体" w:hAnsi="宋体" w:cs="宋体"/>
          <w:bCs/>
          <w:color w:val="000000"/>
        </w:rPr>
        <w:t>（4）事实依据（列明权益受到损害的事实和理由）；</w:t>
      </w:r>
    </w:p>
    <w:p w14:paraId="46259579">
      <w:pPr>
        <w:spacing w:line="360" w:lineRule="auto"/>
        <w:ind w:firstLine="420" w:firstLineChars="200"/>
        <w:rPr>
          <w:rFonts w:hint="eastAsia" w:ascii="宋体" w:hAnsi="宋体" w:cs="宋体"/>
          <w:bCs/>
          <w:color w:val="000000"/>
        </w:rPr>
      </w:pPr>
      <w:r>
        <w:rPr>
          <w:rFonts w:hint="eastAsia" w:ascii="宋体" w:hAnsi="宋体" w:cs="宋体"/>
          <w:bCs/>
          <w:color w:val="000000"/>
        </w:rPr>
        <w:t>（5）必要的法律依据；</w:t>
      </w:r>
    </w:p>
    <w:p w14:paraId="079BC36A">
      <w:pPr>
        <w:spacing w:line="360" w:lineRule="auto"/>
        <w:ind w:firstLine="420" w:firstLineChars="200"/>
        <w:rPr>
          <w:rFonts w:hint="eastAsia" w:ascii="宋体" w:hAnsi="宋体" w:cs="宋体"/>
          <w:bCs/>
          <w:color w:val="000000"/>
        </w:rPr>
      </w:pPr>
      <w:r>
        <w:rPr>
          <w:rFonts w:hint="eastAsia" w:ascii="宋体" w:hAnsi="宋体" w:cs="宋体"/>
          <w:bCs/>
          <w:color w:val="000000"/>
        </w:rPr>
        <w:t>（6）提出质疑的日期。</w:t>
      </w:r>
    </w:p>
    <w:p w14:paraId="042E58E1">
      <w:pPr>
        <w:spacing w:line="360" w:lineRule="auto"/>
        <w:ind w:firstLine="420" w:firstLineChars="200"/>
        <w:rPr>
          <w:rFonts w:hint="eastAsia" w:ascii="宋体" w:hAnsi="宋体" w:cs="宋体"/>
          <w:bCs/>
          <w:color w:val="000000"/>
        </w:rPr>
      </w:pPr>
      <w:r>
        <w:rPr>
          <w:rFonts w:hint="eastAsia" w:ascii="宋体" w:hAnsi="宋体" w:cs="宋体"/>
          <w:bCs/>
          <w:color w:val="000000"/>
        </w:rPr>
        <w:t>供应商为自然人的，应当由本人签字；供应商为</w:t>
      </w:r>
      <w:r>
        <w:rPr>
          <w:rFonts w:hint="eastAsia" w:ascii="宋体" w:hAnsi="宋体" w:cs="宋体"/>
          <w:color w:val="000000"/>
          <w:szCs w:val="21"/>
        </w:rPr>
        <w:t>法人（负责人）</w:t>
      </w:r>
      <w:r>
        <w:rPr>
          <w:rFonts w:hint="eastAsia" w:ascii="宋体" w:hAnsi="宋体" w:cs="宋体"/>
          <w:bCs/>
          <w:color w:val="000000"/>
        </w:rPr>
        <w:t>或者其他组织的，应当由法定代表人、主要负责人，或者其委托代理人签字或者盖章，并加盖公章。</w:t>
      </w:r>
    </w:p>
    <w:p w14:paraId="2A420F4F">
      <w:pPr>
        <w:spacing w:line="360" w:lineRule="auto"/>
        <w:ind w:firstLine="422" w:firstLineChars="200"/>
        <w:rPr>
          <w:rFonts w:hint="eastAsia" w:ascii="宋体" w:hAnsi="宋体" w:eastAsia="宋体" w:cs="宋体"/>
          <w:b/>
          <w:color w:val="000000"/>
          <w:szCs w:val="20"/>
          <w:lang w:eastAsia="zh-CN"/>
        </w:rPr>
      </w:pPr>
      <w:r>
        <w:rPr>
          <w:rFonts w:hint="eastAsia" w:ascii="宋体" w:hAnsi="宋体" w:cs="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
          <w:color w:val="000000"/>
          <w:szCs w:val="20"/>
          <w:lang w:eastAsia="zh-CN"/>
        </w:rPr>
        <w:t>。</w:t>
      </w:r>
    </w:p>
    <w:p w14:paraId="6B37F8F0">
      <w:pPr>
        <w:spacing w:line="360" w:lineRule="auto"/>
        <w:ind w:firstLine="420" w:firstLineChars="200"/>
        <w:rPr>
          <w:rFonts w:hint="eastAsia" w:ascii="宋体" w:hAnsi="宋体" w:cs="宋体"/>
          <w:bCs/>
          <w:color w:val="000000"/>
          <w:szCs w:val="21"/>
        </w:rPr>
      </w:pPr>
      <w:r>
        <w:rPr>
          <w:rFonts w:hint="eastAsia" w:ascii="宋体" w:hAnsi="宋体" w:cs="宋体"/>
          <w:color w:val="000000"/>
          <w:szCs w:val="21"/>
        </w:rPr>
        <w:t>3</w:t>
      </w:r>
      <w:r>
        <w:rPr>
          <w:rFonts w:hint="eastAsia" w:ascii="宋体" w:hAnsi="宋体" w:cs="宋体"/>
          <w:bCs/>
          <w:color w:val="000000"/>
          <w:szCs w:val="21"/>
        </w:rPr>
        <w:t>8.2.7采购人、采购代理机构认为供应商质疑不成立，或者成立但未对中标结果构成影响的，继续开展采购活动；认为供应商质疑成立且影响或者可能影响中标结果的，按照下列情况处理：</w:t>
      </w:r>
    </w:p>
    <w:p w14:paraId="6E16B1C0">
      <w:pPr>
        <w:spacing w:line="360" w:lineRule="auto"/>
        <w:ind w:firstLine="420" w:firstLineChars="200"/>
        <w:rPr>
          <w:rFonts w:hint="eastAsia" w:ascii="宋体" w:hAnsi="宋体" w:cs="宋体"/>
          <w:bCs/>
          <w:color w:val="000000"/>
        </w:rPr>
      </w:pPr>
      <w:r>
        <w:rPr>
          <w:rFonts w:hint="eastAsia" w:ascii="宋体" w:hAnsi="宋体" w:cs="宋体"/>
          <w:bCs/>
          <w:color w:val="000000"/>
        </w:rPr>
        <w:t>（一）对招标文件提出的质疑，依法通过澄清或者修改可以继续开展采购活动的，澄清或者修改招标文件后继续开展采购活动；否则应当修改招标文件后重新开展采购活动。</w:t>
      </w:r>
    </w:p>
    <w:p w14:paraId="61A50E45">
      <w:pPr>
        <w:spacing w:line="360" w:lineRule="auto"/>
        <w:ind w:firstLine="420" w:firstLineChars="200"/>
        <w:rPr>
          <w:rFonts w:hint="eastAsia" w:ascii="宋体" w:hAnsi="宋体" w:cs="宋体"/>
          <w:bCs/>
          <w:color w:val="000000"/>
        </w:rPr>
      </w:pPr>
      <w:r>
        <w:rPr>
          <w:rFonts w:hint="eastAsia" w:ascii="宋体" w:hAnsi="宋体" w:cs="宋体"/>
          <w:bCs/>
          <w:color w:val="000000"/>
        </w:rPr>
        <w:t>（二）对采购过程、中标结果提出的质疑，合格供应商符合法定数量时，可以从合格的中标候选人中另行确定中标供应商的，应当依法另行确定中标供应商；否则应当重新开展采购活动。</w:t>
      </w:r>
    </w:p>
    <w:p w14:paraId="1D7F5566">
      <w:pPr>
        <w:spacing w:line="360" w:lineRule="auto"/>
        <w:ind w:firstLine="420" w:firstLineChars="200"/>
        <w:rPr>
          <w:rFonts w:hint="eastAsia" w:ascii="宋体" w:hAnsi="宋体" w:cs="宋体"/>
          <w:bCs/>
          <w:color w:val="000000"/>
        </w:rPr>
      </w:pPr>
      <w:r>
        <w:rPr>
          <w:rFonts w:hint="eastAsia" w:ascii="宋体" w:hAnsi="宋体" w:cs="宋体"/>
          <w:bCs/>
          <w:color w:val="000000"/>
        </w:rPr>
        <w:t>质疑答复导致中标结果改变的，采购人或者采购代理机构应当将有关情况书面报告本级财政部门。</w:t>
      </w:r>
    </w:p>
    <w:p w14:paraId="16C08F72">
      <w:pPr>
        <w:spacing w:line="360" w:lineRule="auto"/>
        <w:ind w:firstLine="422" w:firstLineChars="200"/>
        <w:rPr>
          <w:rFonts w:hint="eastAsia" w:ascii="宋体" w:hAnsi="宋体" w:cs="宋体"/>
          <w:b/>
          <w:color w:val="000000"/>
        </w:rPr>
      </w:pPr>
      <w:r>
        <w:rPr>
          <w:rFonts w:hint="eastAsia" w:ascii="宋体" w:hAnsi="宋体" w:cs="宋体"/>
          <w:b/>
          <w:color w:val="000000"/>
        </w:rPr>
        <w:t>38.3投诉</w:t>
      </w:r>
    </w:p>
    <w:p w14:paraId="7711B90E">
      <w:pPr>
        <w:spacing w:line="360" w:lineRule="auto"/>
        <w:ind w:firstLine="422" w:firstLineChars="200"/>
        <w:rPr>
          <w:rFonts w:hint="eastAsia" w:ascii="宋体" w:hAnsi="宋体" w:cs="宋体"/>
          <w:bCs/>
        </w:rPr>
      </w:pPr>
      <w:r>
        <w:rPr>
          <w:rFonts w:hint="eastAsia" w:ascii="宋体" w:hAnsi="宋体" w:cs="宋体"/>
          <w:b/>
          <w:color w:val="000000"/>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w:t>
      </w:r>
      <w:r>
        <w:rPr>
          <w:rFonts w:hint="eastAsia" w:ascii="宋体" w:hAnsi="宋体" w:cs="宋体"/>
        </w:rPr>
        <w:t>采购代理机构</w:t>
      </w:r>
      <w:r>
        <w:rPr>
          <w:rFonts w:hint="eastAsia" w:ascii="宋体" w:hAnsi="宋体" w:cs="宋体"/>
          <w:bCs/>
        </w:rPr>
        <w:t>的答复不满意，或者采购人、</w:t>
      </w:r>
      <w:r>
        <w:rPr>
          <w:rFonts w:hint="eastAsia" w:ascii="宋体" w:hAnsi="宋体" w:cs="宋体"/>
        </w:rPr>
        <w:t>采购代理机构</w:t>
      </w:r>
      <w:r>
        <w:rPr>
          <w:rFonts w:hint="eastAsia" w:ascii="宋体" w:hAnsi="宋体" w:cs="宋体"/>
          <w:bCs/>
        </w:rPr>
        <w:t>未在规定期限内做出答复的，供应商可以在答复期满后15个工作日内向</w:t>
      </w:r>
      <w:r>
        <w:rPr>
          <w:rFonts w:hint="eastAsia" w:ascii="宋体" w:hAnsi="宋体" w:cs="宋体"/>
          <w:bCs/>
          <w:lang w:val="en-US" w:eastAsia="zh-CN"/>
        </w:rPr>
        <w:t>自治区</w:t>
      </w:r>
      <w:r>
        <w:rPr>
          <w:rFonts w:hint="eastAsia" w:ascii="宋体" w:hAnsi="宋体" w:cs="宋体"/>
          <w:bCs/>
        </w:rPr>
        <w:t>政府采购监督管理部门提起投诉，投诉方式见“投标人须知前附表”。</w:t>
      </w:r>
    </w:p>
    <w:p w14:paraId="1E37B5F6">
      <w:pPr>
        <w:spacing w:line="360" w:lineRule="auto"/>
        <w:ind w:firstLine="422" w:firstLineChars="200"/>
        <w:rPr>
          <w:rFonts w:hint="eastAsia" w:ascii="宋体" w:hAnsi="宋体" w:cs="宋体"/>
          <w:bCs/>
        </w:rPr>
      </w:pPr>
      <w:r>
        <w:rPr>
          <w:rFonts w:hint="eastAsia" w:ascii="宋体" w:hAnsi="宋体" w:cs="宋体"/>
          <w:b/>
          <w:color w:val="000000"/>
        </w:rPr>
        <w:t>38.3</w:t>
      </w:r>
      <w:r>
        <w:rPr>
          <w:rFonts w:hint="eastAsia" w:ascii="宋体" w:hAnsi="宋体" w:cs="宋体"/>
          <w:b/>
        </w:rPr>
        <w:t xml:space="preserve">.2 </w:t>
      </w:r>
      <w:r>
        <w:rPr>
          <w:rFonts w:hint="eastAsia" w:ascii="宋体" w:hAnsi="宋体" w:cs="宋体"/>
        </w:rPr>
        <w:t xml:space="preserve"> 投诉人投诉时，应当提交投诉书，并按照被投诉采购人、采购代理机构和与投诉事项有关的供应商数量提供投诉书的副本。投诉书</w:t>
      </w:r>
      <w:r>
        <w:rPr>
          <w:rFonts w:hint="eastAsia" w:ascii="宋体" w:hAnsi="宋体" w:cs="宋体"/>
          <w:szCs w:val="21"/>
        </w:rPr>
        <w:t>应当包括下列主要内容</w:t>
      </w:r>
      <w:r>
        <w:rPr>
          <w:rFonts w:hint="eastAsia" w:ascii="宋体" w:hAnsi="宋体" w:cs="宋体"/>
        </w:rPr>
        <w:t>（如材料中有外文资料应同时附上对应的中文译本）</w:t>
      </w:r>
      <w:r>
        <w:rPr>
          <w:rFonts w:hint="eastAsia" w:ascii="宋体" w:hAnsi="宋体" w:cs="宋体"/>
          <w:bCs/>
          <w:color w:val="000000"/>
        </w:rPr>
        <w:t>（投诉书格式后附）</w:t>
      </w:r>
      <w:r>
        <w:rPr>
          <w:rFonts w:hint="eastAsia" w:ascii="宋体" w:hAnsi="宋体" w:cs="宋体"/>
          <w:szCs w:val="21"/>
        </w:rPr>
        <w:t>：</w:t>
      </w:r>
    </w:p>
    <w:p w14:paraId="7CCC4E7F">
      <w:pPr>
        <w:spacing w:line="360" w:lineRule="auto"/>
        <w:ind w:firstLine="420" w:firstLineChars="200"/>
        <w:rPr>
          <w:rFonts w:hint="eastAsia" w:ascii="宋体" w:hAnsi="宋体" w:cs="宋体"/>
        </w:rPr>
      </w:pPr>
      <w:r>
        <w:rPr>
          <w:rFonts w:hint="eastAsia" w:ascii="宋体" w:hAnsi="宋体" w:cs="宋体"/>
        </w:rPr>
        <w:t xml:space="preserve">（1）投诉人和被投诉人的名称、地址、邮编、联系人及联系电话等； </w:t>
      </w:r>
    </w:p>
    <w:p w14:paraId="3F59E749">
      <w:pPr>
        <w:spacing w:line="360" w:lineRule="auto"/>
        <w:ind w:firstLine="420" w:firstLineChars="200"/>
        <w:rPr>
          <w:rFonts w:hint="eastAsia" w:ascii="宋体" w:hAnsi="宋体" w:cs="宋体"/>
          <w:szCs w:val="21"/>
        </w:rPr>
      </w:pPr>
      <w:r>
        <w:rPr>
          <w:rFonts w:hint="eastAsia" w:ascii="宋体" w:hAnsi="宋体" w:cs="宋体"/>
        </w:rPr>
        <w:t>（</w:t>
      </w:r>
      <w:r>
        <w:rPr>
          <w:rFonts w:hint="eastAsia" w:ascii="宋体" w:hAnsi="宋体" w:cs="宋体"/>
          <w:szCs w:val="21"/>
        </w:rPr>
        <w:t xml:space="preserve">2）质疑和质疑答复情况及相关证明材料； </w:t>
      </w:r>
    </w:p>
    <w:p w14:paraId="7313C49B">
      <w:pPr>
        <w:spacing w:line="360" w:lineRule="auto"/>
        <w:ind w:firstLine="420" w:firstLineChars="200"/>
        <w:rPr>
          <w:rFonts w:hint="eastAsia" w:ascii="宋体" w:hAnsi="宋体" w:cs="宋体"/>
          <w:szCs w:val="21"/>
        </w:rPr>
      </w:pPr>
      <w:r>
        <w:rPr>
          <w:rFonts w:hint="eastAsia" w:ascii="宋体" w:hAnsi="宋体" w:cs="宋体"/>
          <w:szCs w:val="21"/>
        </w:rPr>
        <w:t>（3）具体、明确的投诉事项和与投诉事项相关的投诉请求；</w:t>
      </w:r>
    </w:p>
    <w:p w14:paraId="35840483">
      <w:pPr>
        <w:spacing w:line="360" w:lineRule="auto"/>
        <w:ind w:firstLine="420" w:firstLineChars="200"/>
        <w:rPr>
          <w:rFonts w:hint="eastAsia" w:ascii="宋体" w:hAnsi="宋体" w:cs="宋体"/>
          <w:szCs w:val="21"/>
        </w:rPr>
      </w:pPr>
      <w:r>
        <w:rPr>
          <w:rFonts w:hint="eastAsia" w:ascii="宋体" w:hAnsi="宋体" w:cs="宋体"/>
          <w:szCs w:val="21"/>
        </w:rPr>
        <w:t>（4）事实依据；</w:t>
      </w:r>
    </w:p>
    <w:p w14:paraId="166F0EAA">
      <w:pPr>
        <w:spacing w:line="360" w:lineRule="auto"/>
        <w:ind w:firstLine="420" w:firstLineChars="200"/>
        <w:rPr>
          <w:rFonts w:hint="eastAsia" w:ascii="宋体" w:hAnsi="宋体" w:cs="宋体"/>
          <w:szCs w:val="21"/>
        </w:rPr>
      </w:pPr>
      <w:r>
        <w:rPr>
          <w:rFonts w:hint="eastAsia" w:ascii="宋体" w:hAnsi="宋体" w:cs="宋体"/>
          <w:szCs w:val="21"/>
        </w:rPr>
        <w:t>（5）法律依据；</w:t>
      </w:r>
    </w:p>
    <w:p w14:paraId="168A8473">
      <w:pPr>
        <w:spacing w:line="360" w:lineRule="auto"/>
        <w:ind w:firstLine="420" w:firstLineChars="200"/>
        <w:rPr>
          <w:rFonts w:hint="eastAsia" w:ascii="宋体" w:hAnsi="宋体" w:cs="宋体"/>
          <w:szCs w:val="21"/>
        </w:rPr>
      </w:pPr>
      <w:r>
        <w:rPr>
          <w:rFonts w:hint="eastAsia" w:ascii="宋体" w:hAnsi="宋体" w:cs="宋体"/>
          <w:szCs w:val="21"/>
        </w:rPr>
        <w:t>（6）提起投诉的日期。</w:t>
      </w:r>
    </w:p>
    <w:p w14:paraId="15C923B0">
      <w:pPr>
        <w:pStyle w:val="25"/>
        <w:spacing w:line="360" w:lineRule="auto"/>
        <w:ind w:firstLine="420" w:firstLineChars="200"/>
        <w:rPr>
          <w:rFonts w:hint="eastAsia"/>
          <w:sz w:val="21"/>
          <w:szCs w:val="21"/>
        </w:rPr>
      </w:pPr>
      <w:r>
        <w:rPr>
          <w:rFonts w:hint="eastAsia"/>
          <w:sz w:val="21"/>
          <w:szCs w:val="21"/>
        </w:rPr>
        <w:t>供应商为自然人的，应当由本人签字；供应商为法人（负责人）或者其他组织的，应当由法定代表人、主要负责人，或者其委托代理人签字或者盖章，并加盖公章。</w:t>
      </w:r>
    </w:p>
    <w:p w14:paraId="18C109F8">
      <w:pPr>
        <w:spacing w:line="360" w:lineRule="auto"/>
        <w:ind w:firstLine="422" w:firstLineChars="200"/>
        <w:rPr>
          <w:rFonts w:hint="eastAsia" w:ascii="宋体" w:hAnsi="宋体" w:cs="宋体"/>
          <w:bCs/>
          <w:szCs w:val="21"/>
        </w:rPr>
      </w:pPr>
      <w:r>
        <w:rPr>
          <w:rFonts w:hint="eastAsia" w:ascii="宋体" w:hAnsi="宋体" w:cs="宋体"/>
          <w:b/>
          <w:color w:val="000000"/>
          <w:szCs w:val="21"/>
        </w:rPr>
        <w:t>38.3</w:t>
      </w:r>
      <w:r>
        <w:rPr>
          <w:rFonts w:hint="eastAsia" w:ascii="宋体" w:hAnsi="宋体" w:cs="宋体"/>
          <w:b/>
          <w:szCs w:val="21"/>
        </w:rPr>
        <w:t xml:space="preserve">.3  </w:t>
      </w:r>
      <w:r>
        <w:rPr>
          <w:rFonts w:hint="eastAsia" w:ascii="宋体" w:hAnsi="宋体" w:cs="宋体"/>
          <w:szCs w:val="21"/>
        </w:rPr>
        <w:t>投诉人可以委托代理人办理投诉事务。</w:t>
      </w:r>
      <w:r>
        <w:rPr>
          <w:rFonts w:hint="eastAsia" w:ascii="宋体" w:hAnsi="宋体" w:cs="宋体"/>
          <w:bCs/>
          <w:szCs w:val="21"/>
        </w:rPr>
        <w:t>委托代理人应熟悉相关业务情况。</w:t>
      </w:r>
      <w:r>
        <w:rPr>
          <w:rFonts w:hint="eastAsia" w:ascii="宋体" w:hAnsi="宋体" w:cs="宋体"/>
          <w:szCs w:val="21"/>
        </w:rPr>
        <w:t>代理人办理投诉事务时，除提交投诉书外，还应当提交投诉人的授权委托书和委托代理人身份证明复印件。</w:t>
      </w:r>
    </w:p>
    <w:p w14:paraId="74EB6CA3">
      <w:pPr>
        <w:spacing w:line="360" w:lineRule="auto"/>
        <w:ind w:firstLine="422" w:firstLineChars="200"/>
        <w:rPr>
          <w:rFonts w:hint="eastAsia" w:ascii="宋体" w:hAnsi="宋体" w:cs="宋体"/>
          <w:szCs w:val="21"/>
        </w:rPr>
      </w:pPr>
      <w:r>
        <w:rPr>
          <w:rFonts w:hint="eastAsia" w:ascii="宋体" w:hAnsi="宋体" w:cs="宋体"/>
          <w:b/>
          <w:color w:val="000000"/>
          <w:szCs w:val="21"/>
        </w:rPr>
        <w:t>38.3</w:t>
      </w:r>
      <w:r>
        <w:rPr>
          <w:rFonts w:hint="eastAsia" w:ascii="宋体" w:hAnsi="宋体" w:cs="宋体"/>
          <w:b/>
          <w:szCs w:val="21"/>
        </w:rPr>
        <w:t>.4</w:t>
      </w:r>
      <w:r>
        <w:rPr>
          <w:rFonts w:hint="eastAsia" w:ascii="宋体" w:hAnsi="宋体" w:cs="宋体"/>
          <w:szCs w:val="21"/>
        </w:rPr>
        <w:t xml:space="preserve">  投诉人提起投诉应当符合下列条件：</w:t>
      </w:r>
    </w:p>
    <w:p w14:paraId="54E77BF5">
      <w:pPr>
        <w:spacing w:line="360" w:lineRule="auto"/>
        <w:ind w:firstLine="420" w:firstLineChars="200"/>
        <w:rPr>
          <w:rFonts w:hint="eastAsia" w:ascii="宋体" w:hAnsi="宋体" w:cs="宋体"/>
        </w:rPr>
      </w:pPr>
      <w:r>
        <w:rPr>
          <w:rFonts w:hint="eastAsia" w:ascii="宋体" w:hAnsi="宋体" w:cs="宋体"/>
        </w:rPr>
        <w:t>（1）投诉人是参与所投诉政府采购活动的供应商；</w:t>
      </w:r>
    </w:p>
    <w:p w14:paraId="1F80109D">
      <w:pPr>
        <w:spacing w:line="360" w:lineRule="auto"/>
        <w:ind w:firstLine="420" w:firstLineChars="200"/>
        <w:rPr>
          <w:rFonts w:hint="eastAsia" w:ascii="宋体" w:hAnsi="宋体" w:cs="宋体"/>
        </w:rPr>
      </w:pPr>
      <w:r>
        <w:rPr>
          <w:rFonts w:hint="eastAsia" w:ascii="宋体" w:hAnsi="宋体" w:cs="宋体"/>
        </w:rPr>
        <w:t>（2）提起投诉前已依法进行质疑；</w:t>
      </w:r>
    </w:p>
    <w:p w14:paraId="0E5F7B0A">
      <w:pPr>
        <w:spacing w:line="360" w:lineRule="auto"/>
        <w:ind w:firstLine="420" w:firstLineChars="200"/>
        <w:rPr>
          <w:rFonts w:hint="eastAsia" w:ascii="宋体" w:hAnsi="宋体" w:cs="宋体"/>
        </w:rPr>
      </w:pPr>
      <w:r>
        <w:rPr>
          <w:rFonts w:hint="eastAsia" w:ascii="宋体" w:hAnsi="宋体" w:cs="宋体"/>
        </w:rPr>
        <w:t>（3）投诉书内容符合本章第38.3.2项的规定；</w:t>
      </w:r>
    </w:p>
    <w:p w14:paraId="723B4FCC">
      <w:pPr>
        <w:spacing w:line="360" w:lineRule="auto"/>
        <w:ind w:firstLine="420" w:firstLineChars="200"/>
        <w:rPr>
          <w:rFonts w:hint="eastAsia" w:ascii="宋体" w:hAnsi="宋体" w:cs="宋体"/>
        </w:rPr>
      </w:pPr>
      <w:r>
        <w:rPr>
          <w:rFonts w:hint="eastAsia" w:ascii="宋体" w:hAnsi="宋体" w:cs="宋体"/>
        </w:rPr>
        <w:t>（4）在投诉有效期限内提起投诉；</w:t>
      </w:r>
    </w:p>
    <w:p w14:paraId="5AFB733A">
      <w:pPr>
        <w:spacing w:line="360" w:lineRule="auto"/>
        <w:ind w:firstLine="420" w:firstLineChars="200"/>
        <w:rPr>
          <w:rFonts w:hint="eastAsia" w:ascii="宋体" w:hAnsi="宋体" w:cs="宋体"/>
        </w:rPr>
      </w:pPr>
      <w:r>
        <w:rPr>
          <w:rFonts w:hint="eastAsia" w:ascii="宋体" w:hAnsi="宋体" w:cs="宋体"/>
        </w:rPr>
        <w:t>（5）属于</w:t>
      </w:r>
      <w:r>
        <w:rPr>
          <w:rFonts w:hint="eastAsia" w:ascii="宋体" w:hAnsi="宋体" w:cs="宋体"/>
          <w:lang w:val="en-US" w:eastAsia="zh-CN"/>
        </w:rPr>
        <w:t>自治区</w:t>
      </w:r>
      <w:r>
        <w:rPr>
          <w:rFonts w:hint="eastAsia" w:ascii="宋体" w:hAnsi="宋体" w:cs="宋体"/>
        </w:rPr>
        <w:t>政府采购监督管理部门管辖；</w:t>
      </w:r>
    </w:p>
    <w:p w14:paraId="4957C4AB">
      <w:pPr>
        <w:spacing w:line="360" w:lineRule="auto"/>
        <w:ind w:firstLine="420" w:firstLineChars="200"/>
        <w:rPr>
          <w:rFonts w:hint="eastAsia" w:ascii="宋体" w:hAnsi="宋体" w:cs="宋体"/>
        </w:rPr>
      </w:pPr>
      <w:r>
        <w:rPr>
          <w:rFonts w:hint="eastAsia" w:ascii="宋体" w:hAnsi="宋体" w:cs="宋体"/>
        </w:rPr>
        <w:t>（6）同一投诉事项未经</w:t>
      </w:r>
      <w:r>
        <w:rPr>
          <w:rFonts w:hint="eastAsia" w:ascii="宋体" w:hAnsi="宋体" w:cs="宋体"/>
          <w:lang w:val="en-US" w:eastAsia="zh-CN"/>
        </w:rPr>
        <w:t>自治区</w:t>
      </w:r>
      <w:r>
        <w:rPr>
          <w:rFonts w:hint="eastAsia" w:ascii="宋体" w:hAnsi="宋体" w:cs="宋体"/>
          <w:bCs/>
        </w:rPr>
        <w:t>政府采购监督管理部门</w:t>
      </w:r>
      <w:r>
        <w:rPr>
          <w:rFonts w:hint="eastAsia" w:ascii="宋体" w:hAnsi="宋体" w:cs="宋体"/>
        </w:rPr>
        <w:t>投诉处理；</w:t>
      </w:r>
    </w:p>
    <w:p w14:paraId="1AC5AD02">
      <w:pPr>
        <w:spacing w:line="360" w:lineRule="auto"/>
        <w:ind w:firstLine="420" w:firstLineChars="200"/>
        <w:rPr>
          <w:rFonts w:hint="eastAsia" w:ascii="宋体" w:hAnsi="宋体" w:cs="宋体"/>
        </w:rPr>
      </w:pPr>
      <w:r>
        <w:rPr>
          <w:rFonts w:hint="eastAsia" w:ascii="宋体" w:hAnsi="宋体" w:cs="宋体"/>
        </w:rPr>
        <w:t>（7）国务院财政部门规定的其他条件。</w:t>
      </w:r>
    </w:p>
    <w:p w14:paraId="7A61EC86">
      <w:pPr>
        <w:spacing w:line="360" w:lineRule="auto"/>
        <w:ind w:firstLine="422" w:firstLineChars="200"/>
        <w:rPr>
          <w:rFonts w:hint="eastAsia" w:ascii="宋体" w:hAnsi="宋体" w:cs="宋体"/>
        </w:rPr>
      </w:pPr>
      <w:r>
        <w:rPr>
          <w:rFonts w:hint="eastAsia" w:ascii="宋体" w:hAnsi="宋体" w:cs="宋体"/>
          <w:b/>
          <w:color w:val="000000"/>
        </w:rPr>
        <w:t>38.3</w:t>
      </w:r>
      <w:r>
        <w:rPr>
          <w:rFonts w:hint="eastAsia" w:ascii="宋体" w:hAnsi="宋体" w:cs="宋体"/>
          <w:b/>
        </w:rPr>
        <w:t>.5</w:t>
      </w:r>
      <w:r>
        <w:rPr>
          <w:rFonts w:hint="eastAsia" w:ascii="宋体" w:hAnsi="宋体" w:cs="宋体"/>
        </w:rPr>
        <w:t xml:space="preserve">  </w:t>
      </w:r>
      <w:r>
        <w:rPr>
          <w:rFonts w:hint="eastAsia" w:ascii="宋体" w:hAnsi="宋体" w:cs="宋体"/>
          <w:lang w:val="en-US" w:eastAsia="zh-CN"/>
        </w:rPr>
        <w:t>自治区</w:t>
      </w:r>
      <w:r>
        <w:rPr>
          <w:rFonts w:hint="eastAsia" w:ascii="宋体" w:hAnsi="宋体" w:cs="宋体"/>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000000"/>
          <w:kern w:val="0"/>
          <w:szCs w:val="21"/>
        </w:rPr>
        <w:t>“广西政府采购网”（http://zfcg.gxzf.gov.cn）</w:t>
      </w:r>
      <w:r>
        <w:rPr>
          <w:rFonts w:hint="eastAsia" w:ascii="宋体" w:hAnsi="宋体" w:cs="宋体"/>
        </w:rPr>
        <w:t>发布。</w:t>
      </w:r>
    </w:p>
    <w:p w14:paraId="472B74FB">
      <w:pPr>
        <w:spacing w:line="360" w:lineRule="auto"/>
        <w:ind w:firstLine="422" w:firstLineChars="200"/>
        <w:rPr>
          <w:rFonts w:hint="eastAsia" w:ascii="宋体" w:hAnsi="宋体" w:cs="宋体"/>
        </w:rPr>
      </w:pPr>
      <w:r>
        <w:rPr>
          <w:rFonts w:hint="eastAsia" w:ascii="宋体" w:hAnsi="宋体" w:cs="宋体"/>
          <w:b/>
          <w:color w:val="000000"/>
        </w:rPr>
        <w:t>38.3</w:t>
      </w:r>
      <w:r>
        <w:rPr>
          <w:rFonts w:hint="eastAsia" w:ascii="宋体" w:hAnsi="宋体" w:cs="宋体"/>
          <w:b/>
        </w:rPr>
        <w:t>.6</w:t>
      </w:r>
      <w:r>
        <w:rPr>
          <w:rFonts w:hint="eastAsia" w:ascii="宋体" w:hAnsi="宋体" w:cs="宋体"/>
        </w:rPr>
        <w:t xml:space="preserve">  </w:t>
      </w:r>
      <w:r>
        <w:rPr>
          <w:rFonts w:hint="eastAsia" w:ascii="宋体" w:hAnsi="宋体" w:cs="宋体"/>
          <w:lang w:val="en-US" w:eastAsia="zh-CN"/>
        </w:rPr>
        <w:t>自治区</w:t>
      </w:r>
      <w:r>
        <w:rPr>
          <w:rFonts w:hint="eastAsia" w:ascii="宋体" w:hAnsi="宋体" w:cs="宋体"/>
        </w:rPr>
        <w:t>政府采购监督管理部门在处理投诉事项期间，可以视具体情况暂停采购活动。</w:t>
      </w:r>
    </w:p>
    <w:p w14:paraId="61CDF373">
      <w:pPr>
        <w:snapToGrid w:val="0"/>
        <w:spacing w:line="360" w:lineRule="auto"/>
        <w:ind w:left="120" w:leftChars="57" w:firstLine="482" w:firstLineChars="150"/>
        <w:jc w:val="center"/>
        <w:outlineLvl w:val="2"/>
        <w:rPr>
          <w:rFonts w:hint="eastAsia" w:ascii="宋体" w:hAnsi="宋体" w:cs="宋体"/>
          <w:b/>
          <w:bCs/>
          <w:sz w:val="32"/>
          <w:szCs w:val="32"/>
        </w:rPr>
      </w:pPr>
      <w:r>
        <w:rPr>
          <w:rFonts w:hint="eastAsia" w:ascii="宋体" w:hAnsi="宋体" w:cs="宋体"/>
          <w:b/>
          <w:bCs/>
          <w:sz w:val="32"/>
          <w:szCs w:val="32"/>
        </w:rPr>
        <w:t>八、验收</w:t>
      </w:r>
    </w:p>
    <w:p w14:paraId="209228B9">
      <w:pPr>
        <w:spacing w:line="360" w:lineRule="auto"/>
        <w:ind w:firstLine="422" w:firstLineChars="200"/>
        <w:rPr>
          <w:rFonts w:hint="eastAsia" w:ascii="宋体" w:hAnsi="宋体" w:cs="宋体"/>
          <w:b/>
          <w:color w:val="000000"/>
        </w:rPr>
      </w:pPr>
      <w:r>
        <w:rPr>
          <w:rFonts w:hint="eastAsia" w:ascii="宋体" w:hAnsi="宋体" w:cs="宋体"/>
          <w:b/>
          <w:color w:val="000000"/>
        </w:rPr>
        <w:t>39.验收</w:t>
      </w:r>
    </w:p>
    <w:p w14:paraId="7C6AD0E1">
      <w:pPr>
        <w:tabs>
          <w:tab w:val="left" w:pos="0"/>
        </w:tabs>
        <w:spacing w:line="360" w:lineRule="auto"/>
        <w:ind w:firstLine="480"/>
        <w:rPr>
          <w:rFonts w:hint="eastAsia"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E08A07">
      <w:pPr>
        <w:tabs>
          <w:tab w:val="left" w:pos="0"/>
        </w:tabs>
        <w:spacing w:line="360" w:lineRule="auto"/>
        <w:ind w:firstLine="480"/>
        <w:rPr>
          <w:rFonts w:hint="eastAsia"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19BF1E7D">
      <w:pPr>
        <w:tabs>
          <w:tab w:val="left" w:pos="0"/>
        </w:tabs>
        <w:spacing w:line="360" w:lineRule="auto"/>
        <w:ind w:firstLine="480"/>
        <w:rPr>
          <w:rFonts w:hint="eastAsia"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62EB87">
      <w:pPr>
        <w:tabs>
          <w:tab w:val="left" w:pos="0"/>
        </w:tabs>
        <w:spacing w:line="360" w:lineRule="auto"/>
        <w:ind w:firstLine="480"/>
        <w:rPr>
          <w:rFonts w:hint="eastAsia"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DCCE86A">
      <w:pPr>
        <w:pStyle w:val="20"/>
        <w:snapToGrid w:val="0"/>
        <w:spacing w:line="400" w:lineRule="exact"/>
        <w:rPr>
          <w:rFonts w:hint="eastAsia" w:hAnsi="宋体" w:cs="宋体"/>
          <w:color w:val="000000"/>
        </w:rPr>
      </w:pPr>
    </w:p>
    <w:p w14:paraId="2A9FDFD5">
      <w:pPr>
        <w:pStyle w:val="5"/>
        <w:keepNext w:val="0"/>
        <w:keepLines w:val="0"/>
        <w:spacing w:line="360" w:lineRule="auto"/>
        <w:jc w:val="center"/>
        <w:rPr>
          <w:rFonts w:hint="eastAsia" w:ascii="宋体" w:hAnsi="宋体" w:cs="宋体"/>
        </w:rPr>
      </w:pPr>
      <w:bookmarkStart w:id="123" w:name="_八、其他事项"/>
      <w:bookmarkEnd w:id="123"/>
      <w:bookmarkStart w:id="124" w:name="_Toc11277"/>
      <w:r>
        <w:rPr>
          <w:rFonts w:hint="eastAsia" w:ascii="宋体" w:hAnsi="宋体" w:cs="宋体"/>
        </w:rPr>
        <w:t>九、其他事项</w:t>
      </w:r>
      <w:bookmarkEnd w:id="124"/>
    </w:p>
    <w:p w14:paraId="7C4AEF77">
      <w:pPr>
        <w:spacing w:line="360" w:lineRule="auto"/>
        <w:ind w:firstLine="480" w:firstLineChars="200"/>
        <w:rPr>
          <w:rFonts w:hint="eastAsia" w:ascii="宋体" w:hAnsi="宋体" w:cs="宋体"/>
          <w:sz w:val="24"/>
        </w:rPr>
      </w:pPr>
      <w:bookmarkStart w:id="125" w:name="_42.代理服务费"/>
      <w:bookmarkEnd w:id="125"/>
      <w:r>
        <w:rPr>
          <w:rFonts w:hint="eastAsia" w:ascii="宋体" w:hAnsi="宋体" w:cs="宋体"/>
          <w:sz w:val="24"/>
        </w:rPr>
        <w:t>40.代理服务费</w:t>
      </w:r>
    </w:p>
    <w:p w14:paraId="5F2E21FD">
      <w:pPr>
        <w:spacing w:line="360" w:lineRule="auto"/>
        <w:ind w:firstLine="422" w:firstLineChars="200"/>
        <w:rPr>
          <w:rFonts w:hint="eastAsia" w:ascii="宋体" w:hAnsi="宋体" w:cs="宋体"/>
          <w:b/>
          <w:szCs w:val="21"/>
        </w:rPr>
      </w:pPr>
      <w:r>
        <w:rPr>
          <w:rFonts w:hint="eastAsia" w:ascii="宋体" w:hAnsi="宋体" w:cs="宋体"/>
          <w:b/>
          <w:szCs w:val="21"/>
        </w:rPr>
        <w:t>代理服务收费标准及缴费账户详见“投标人须知前附表”，投标人为联合体的，可以由联合体中的一方或者多方共同交纳代理服务费。</w:t>
      </w:r>
    </w:p>
    <w:p w14:paraId="1DBBC276">
      <w:pPr>
        <w:spacing w:line="360" w:lineRule="auto"/>
        <w:ind w:firstLine="480" w:firstLineChars="200"/>
        <w:rPr>
          <w:rFonts w:hint="eastAsia" w:ascii="宋体" w:hAnsi="宋体" w:cs="宋体"/>
          <w:sz w:val="24"/>
        </w:rPr>
      </w:pPr>
      <w:r>
        <w:rPr>
          <w:rFonts w:hint="eastAsia" w:ascii="宋体" w:hAnsi="宋体" w:cs="宋体"/>
          <w:sz w:val="24"/>
        </w:rPr>
        <w:t>41. 需要补充的其他内容</w:t>
      </w:r>
    </w:p>
    <w:p w14:paraId="18DE229E">
      <w:pPr>
        <w:spacing w:line="360" w:lineRule="auto"/>
        <w:ind w:firstLine="420" w:firstLineChars="200"/>
        <w:rPr>
          <w:rFonts w:hint="eastAsia" w:ascii="宋体" w:hAnsi="宋体" w:cs="宋体"/>
        </w:rPr>
      </w:pPr>
      <w:r>
        <w:rPr>
          <w:rFonts w:hint="eastAsia" w:ascii="宋体" w:hAnsi="宋体" w:cs="宋体"/>
        </w:rPr>
        <w:t>41.1本招标文件解释规则详见“投标人须知前附表”。</w:t>
      </w:r>
    </w:p>
    <w:p w14:paraId="5829D0D7">
      <w:pPr>
        <w:spacing w:line="360" w:lineRule="auto"/>
        <w:ind w:firstLine="420" w:firstLineChars="200"/>
        <w:rPr>
          <w:rFonts w:hint="eastAsia" w:ascii="宋体" w:hAnsi="宋体" w:cs="宋体"/>
        </w:rPr>
      </w:pPr>
      <w:r>
        <w:rPr>
          <w:rFonts w:hint="eastAsia" w:ascii="宋体" w:hAnsi="宋体" w:cs="宋体"/>
        </w:rPr>
        <w:t>41.2 其他事项详见“投标人须知前附表”。</w:t>
      </w:r>
    </w:p>
    <w:p w14:paraId="7C582C6D">
      <w:pPr>
        <w:spacing w:line="360" w:lineRule="auto"/>
        <w:ind w:firstLine="420" w:firstLineChars="200"/>
        <w:rPr>
          <w:rFonts w:hint="eastAsia" w:ascii="宋体" w:hAnsi="宋体" w:cs="宋体"/>
        </w:rPr>
      </w:pPr>
      <w:r>
        <w:rPr>
          <w:rFonts w:hint="eastAsia" w:ascii="宋体"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4FE2B014">
      <w:pPr>
        <w:spacing w:line="360" w:lineRule="auto"/>
        <w:ind w:firstLine="420" w:firstLineChars="200"/>
        <w:rPr>
          <w:rFonts w:hint="eastAsia"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0049FA49">
      <w:pPr>
        <w:spacing w:line="360" w:lineRule="auto"/>
        <w:ind w:firstLine="420" w:firstLineChars="200"/>
        <w:rPr>
          <w:rFonts w:hint="eastAsia"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3F9B7FB9">
      <w:pPr>
        <w:spacing w:line="360" w:lineRule="auto"/>
        <w:ind w:firstLine="420" w:firstLineChars="200"/>
        <w:jc w:val="left"/>
        <w:rPr>
          <w:rFonts w:hint="eastAsia" w:ascii="宋体" w:hAnsi="宋体" w:cs="宋体"/>
        </w:rPr>
      </w:pPr>
      <w:bookmarkStart w:id="126" w:name="_Toc532545043"/>
    </w:p>
    <w:p w14:paraId="3DECBF78">
      <w:pPr>
        <w:pStyle w:val="20"/>
        <w:jc w:val="center"/>
        <w:outlineLvl w:val="0"/>
        <w:rPr>
          <w:rFonts w:hint="eastAsia" w:hAnsi="宋体" w:cs="宋体"/>
          <w:b/>
          <w:sz w:val="36"/>
        </w:rPr>
      </w:pPr>
      <w:bookmarkStart w:id="127" w:name="_Toc26193"/>
      <w:r>
        <w:rPr>
          <w:rFonts w:hint="eastAsia" w:hAnsi="宋体" w:cs="宋体"/>
          <w:b/>
          <w:sz w:val="36"/>
        </w:rPr>
        <w:br w:type="page"/>
      </w:r>
      <w:r>
        <w:rPr>
          <w:rFonts w:hint="eastAsia" w:hAnsi="宋体" w:cs="宋体"/>
          <w:b/>
          <w:sz w:val="36"/>
        </w:rPr>
        <w:t>第四章  评标方法</w:t>
      </w:r>
      <w:bookmarkEnd w:id="126"/>
      <w:r>
        <w:rPr>
          <w:rFonts w:hint="eastAsia" w:hAnsi="宋体" w:cs="宋体"/>
          <w:b/>
          <w:sz w:val="36"/>
        </w:rPr>
        <w:t>及评分标准</w:t>
      </w:r>
      <w:bookmarkEnd w:id="127"/>
    </w:p>
    <w:p w14:paraId="5EED63B2">
      <w:pPr>
        <w:pStyle w:val="20"/>
        <w:jc w:val="center"/>
        <w:outlineLvl w:val="1"/>
        <w:rPr>
          <w:rFonts w:hint="eastAsia" w:hAnsi="宋体" w:cs="宋体"/>
          <w:b/>
          <w:bCs/>
          <w:color w:val="000000"/>
          <w:sz w:val="32"/>
          <w:szCs w:val="32"/>
        </w:rPr>
      </w:pPr>
      <w:bookmarkStart w:id="128" w:name="_Toc28555"/>
      <w:r>
        <w:rPr>
          <w:rFonts w:hint="eastAsia" w:hAnsi="宋体" w:cs="宋体"/>
          <w:b/>
          <w:bCs/>
          <w:color w:val="000000"/>
          <w:sz w:val="32"/>
          <w:szCs w:val="32"/>
        </w:rPr>
        <w:t>第一节 评标方法</w:t>
      </w:r>
      <w:bookmarkEnd w:id="128"/>
    </w:p>
    <w:p w14:paraId="27C56C47">
      <w:pPr>
        <w:pStyle w:val="20"/>
        <w:tabs>
          <w:tab w:val="left" w:pos="2472"/>
        </w:tabs>
        <w:spacing w:line="460" w:lineRule="exact"/>
        <w:ind w:firstLine="420" w:firstLineChars="200"/>
        <w:rPr>
          <w:rFonts w:hint="eastAsia" w:hAnsi="宋体" w:cs="宋体"/>
          <w:color w:val="FF0000"/>
          <w:szCs w:val="21"/>
        </w:rPr>
      </w:pPr>
      <w:r>
        <w:rPr>
          <w:rFonts w:hint="eastAsia" w:hAnsi="宋体" w:cs="宋体"/>
          <w:szCs w:val="21"/>
        </w:rPr>
        <w:t>本项目采用</w:t>
      </w:r>
      <w:r>
        <w:rPr>
          <w:rFonts w:hint="eastAsia" w:hAnsi="宋体" w:cs="宋体"/>
          <w:szCs w:val="21"/>
          <w:u w:val="single"/>
        </w:rPr>
        <w:t xml:space="preserve"> 以下勾选的方式 </w:t>
      </w:r>
      <w:r>
        <w:rPr>
          <w:rFonts w:hint="eastAsia" w:hAnsi="宋体" w:cs="宋体"/>
          <w:szCs w:val="21"/>
        </w:rPr>
        <w:t>进行评审。</w:t>
      </w:r>
    </w:p>
    <w:p w14:paraId="1A840842">
      <w:pPr>
        <w:autoSpaceDE w:val="0"/>
        <w:autoSpaceDN w:val="0"/>
        <w:adjustRightInd w:val="0"/>
        <w:spacing w:line="440" w:lineRule="exact"/>
        <w:ind w:firstLine="420" w:firstLineChars="200"/>
        <w:rPr>
          <w:rFonts w:hint="eastAsia" w:ascii="宋体" w:hAnsi="宋体" w:cs="宋体"/>
          <w:sz w:val="24"/>
        </w:rPr>
      </w:pPr>
      <w:r>
        <w:rPr>
          <w:rFonts w:hint="eastAsia" w:ascii="宋体" w:hAnsi="宋体" w:cs="宋体"/>
          <w:color w:val="000000"/>
          <w:szCs w:val="21"/>
        </w:rPr>
        <w:t>☑</w:t>
      </w:r>
      <w:r>
        <w:rPr>
          <w:rFonts w:hint="eastAsia" w:ascii="宋体" w:hAnsi="宋体" w:cs="宋体"/>
          <w:color w:val="000000"/>
        </w:rPr>
        <w:t>综合评分法，</w:t>
      </w:r>
      <w:r>
        <w:rPr>
          <w:rFonts w:hint="eastAsia" w:ascii="宋体" w:hAnsi="宋体" w:cs="宋体"/>
          <w:color w:val="000000"/>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5154C0AF">
      <w:pPr>
        <w:pStyle w:val="20"/>
        <w:spacing w:line="360" w:lineRule="auto"/>
        <w:ind w:firstLine="420"/>
        <w:rPr>
          <w:rFonts w:hint="eastAsia" w:hAnsi="宋体" w:cs="宋体"/>
          <w:color w:val="000000"/>
        </w:rPr>
      </w:pPr>
    </w:p>
    <w:p w14:paraId="6CF06A38">
      <w:pPr>
        <w:pStyle w:val="20"/>
        <w:tabs>
          <w:tab w:val="left" w:pos="2472"/>
        </w:tabs>
        <w:spacing w:line="360" w:lineRule="auto"/>
        <w:jc w:val="center"/>
        <w:outlineLvl w:val="1"/>
        <w:rPr>
          <w:rFonts w:hint="eastAsia" w:hAnsi="宋体" w:cs="宋体"/>
          <w:b/>
          <w:bCs/>
          <w:color w:val="000000"/>
          <w:sz w:val="32"/>
          <w:szCs w:val="32"/>
        </w:rPr>
      </w:pPr>
      <w:bookmarkStart w:id="129" w:name="_Toc2678"/>
      <w:r>
        <w:rPr>
          <w:rFonts w:hint="eastAsia" w:hAnsi="宋体" w:cs="宋体"/>
          <w:b/>
          <w:bCs/>
          <w:color w:val="000000"/>
          <w:sz w:val="32"/>
          <w:szCs w:val="32"/>
        </w:rPr>
        <w:t>第二节 评标程序</w:t>
      </w:r>
      <w:bookmarkEnd w:id="129"/>
    </w:p>
    <w:p w14:paraId="09A81043">
      <w:pPr>
        <w:spacing w:line="360" w:lineRule="auto"/>
        <w:ind w:firstLine="422" w:firstLineChars="200"/>
        <w:outlineLvl w:val="2"/>
        <w:rPr>
          <w:rFonts w:hint="eastAsia" w:ascii="宋体" w:hAnsi="宋体" w:cs="宋体"/>
          <w:b/>
          <w:color w:val="000000"/>
          <w:szCs w:val="21"/>
        </w:rPr>
      </w:pPr>
      <w:r>
        <w:rPr>
          <w:rFonts w:hint="eastAsia" w:ascii="宋体" w:hAnsi="宋体" w:cs="宋体"/>
          <w:b/>
          <w:color w:val="000000"/>
          <w:szCs w:val="21"/>
        </w:rPr>
        <w:t>1.符合性审查</w:t>
      </w:r>
    </w:p>
    <w:p w14:paraId="4F34E0C2">
      <w:pPr>
        <w:spacing w:line="360" w:lineRule="auto"/>
        <w:ind w:firstLine="420" w:firstLineChars="200"/>
        <w:rPr>
          <w:rFonts w:hint="eastAsia" w:ascii="宋体" w:hAnsi="宋体" w:cs="宋体"/>
          <w:color w:val="000000"/>
        </w:rPr>
      </w:pPr>
      <w:r>
        <w:rPr>
          <w:rFonts w:hint="eastAsia" w:ascii="宋体" w:hAnsi="宋体" w:cs="宋体"/>
          <w:color w:val="000000"/>
        </w:rPr>
        <w:t>评标委员会应当对符合资格的投标人的投标文件进行投标报价、商务、技术等实质性内容符合性审查，以确定其是否满足招标文件的实质性要求。</w:t>
      </w:r>
    </w:p>
    <w:p w14:paraId="69D57902">
      <w:pPr>
        <w:spacing w:line="360" w:lineRule="auto"/>
        <w:ind w:firstLine="422" w:firstLineChars="200"/>
        <w:outlineLvl w:val="2"/>
        <w:rPr>
          <w:rFonts w:hint="eastAsia" w:ascii="宋体" w:hAnsi="宋体" w:cs="宋体"/>
          <w:b/>
          <w:color w:val="000000"/>
          <w:szCs w:val="21"/>
        </w:rPr>
      </w:pPr>
      <w:r>
        <w:rPr>
          <w:rFonts w:hint="eastAsia" w:ascii="宋体" w:hAnsi="宋体" w:cs="宋体"/>
          <w:b/>
          <w:color w:val="000000"/>
          <w:szCs w:val="21"/>
        </w:rPr>
        <w:t>2.符合性审查不通过而导致投标无效的情形</w:t>
      </w:r>
    </w:p>
    <w:p w14:paraId="0B3ECD7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投标人的投标文件中存在对招标文件的任何实质性要求和条件的负偏离，将被视为投标无效。</w:t>
      </w:r>
    </w:p>
    <w:p w14:paraId="3926B75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2.1在报价评审时，如发现下列情形之一的，将被视为投标无效：</w:t>
      </w:r>
    </w:p>
    <w:p w14:paraId="36D40C0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（1）投标文件未提供“投标人须知前附表”第13.1条规定中“必须提供”的文件资料的;</w:t>
      </w:r>
    </w:p>
    <w:p w14:paraId="4C19584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（2）未采用人民币报价或者未按照招标文件标明的币种报价的；</w:t>
      </w:r>
    </w:p>
    <w:p w14:paraId="79BC1FF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（3）报价超出招标文件规定最高限价，或者超出采购预算金额（包括分项预算）的；</w:t>
      </w:r>
    </w:p>
    <w:p w14:paraId="179BFA5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91C06B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（5）修正后的报价，投标人不确认的；</w:t>
      </w:r>
    </w:p>
    <w:p w14:paraId="6B211E0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（6）投标人属于本章第5条第（2）项情形的。</w:t>
      </w:r>
    </w:p>
    <w:p w14:paraId="08BCF36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2.2在商务评审时，如发现下列情形之一的，将被视为投标无效：</w:t>
      </w:r>
    </w:p>
    <w:p w14:paraId="5A92855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（1）投标文件未按招标文件要求签署、盖章的；</w:t>
      </w:r>
    </w:p>
    <w:p w14:paraId="233A25F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（2）委托代理人未能出具有效身份证明或者出具的身份证明与授权委托书中的信息不符的； </w:t>
      </w:r>
    </w:p>
    <w:p w14:paraId="299A3B0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（3）投标文件未提供“投标人须知前附表”第13.1条规定中“必须提供”或者“委托时必须提供”的文件资料的；</w:t>
      </w:r>
    </w:p>
    <w:p w14:paraId="512D48F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（4）投标有效期、项目完成时间（交货时间、服务完成时间或者服务期等）、质保期、售后服务等招标文件中标“▲”的商务条款发生负偏离的；</w:t>
      </w:r>
    </w:p>
    <w:p w14:paraId="1585D1C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（5）商务条款评审允许负偏离的条款数超过“投标人须知前附表”规定项数的。</w:t>
      </w:r>
    </w:p>
    <w:p w14:paraId="41794AE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（6）投标文件的实质性内容未使用中文表述、使用计量单位不符合招标文件要求的；</w:t>
      </w:r>
    </w:p>
    <w:p w14:paraId="3C300B6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（7）投标文件中的文件资料因填写不齐全或者内容虚假或者出现其他情形而导致被评标委员会认定无效的；</w:t>
      </w:r>
    </w:p>
    <w:p w14:paraId="40DF918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（8）投标文件含有采购人不能接受的附加条件的；</w:t>
      </w:r>
    </w:p>
    <w:p w14:paraId="6C99E1A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（9）未响应招标文件实质性要求的；</w:t>
      </w:r>
    </w:p>
    <w:p w14:paraId="00E6995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（10）属于投标人须知正文第9.2条情形的；</w:t>
      </w:r>
    </w:p>
    <w:p w14:paraId="555C7B4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w:t>
      </w:r>
      <w:r>
        <w:rPr>
          <w:rFonts w:hint="eastAsia" w:ascii="宋体" w:hAnsi="宋体"/>
          <w:szCs w:val="21"/>
          <w:lang w:eastAsia="zh-CN"/>
        </w:rPr>
        <w:t>未按文件要求足额、按时缴纳投标保证金的；</w:t>
      </w:r>
    </w:p>
    <w:p w14:paraId="47704C29">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lang w:val="en-US" w:eastAsia="zh-CN"/>
        </w:rPr>
        <w:t>12</w:t>
      </w:r>
      <w:r>
        <w:rPr>
          <w:rFonts w:hint="eastAsia" w:ascii="宋体" w:hAnsi="宋体" w:cs="宋体"/>
          <w:color w:val="000000"/>
          <w:szCs w:val="21"/>
          <w:lang w:eastAsia="zh-CN"/>
        </w:rPr>
        <w:t>）</w:t>
      </w:r>
      <w:r>
        <w:rPr>
          <w:rFonts w:hint="eastAsia" w:ascii="宋体" w:hAnsi="宋体" w:cs="宋体"/>
          <w:color w:val="000000"/>
          <w:szCs w:val="21"/>
        </w:rPr>
        <w:t>法律、法规和招标文件规定的其他无效情形。</w:t>
      </w:r>
    </w:p>
    <w:p w14:paraId="058FBC2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2.3在技术评审时，如发现下列情形之一的，将被视为投标无效：</w:t>
      </w:r>
    </w:p>
    <w:p w14:paraId="1E5CF80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（1）不满足招标文件要求的服务内容、技术要求、安全、质量标准，或者与招标文件中标“▲”的技术需求发生负偏离的；</w:t>
      </w:r>
    </w:p>
    <w:p w14:paraId="46A7386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（2）技术需求评审允许负偏离的条款数超过“投标人须知前附表”规定项数的；</w:t>
      </w:r>
    </w:p>
    <w:p w14:paraId="293B690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（3）投标文件未提供“投标人须知前附表”第13.1条规定中“必须提供”的文件资料的;</w:t>
      </w:r>
    </w:p>
    <w:p w14:paraId="5E3D77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（4）虚假投标，或者出现其他情形而导致被评标委员会认定无效的；</w:t>
      </w:r>
    </w:p>
    <w:p w14:paraId="40677C6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（5）如招标文件需要提供技术方案的，投标技术方案不明确，招标文件未允许但存在一个或者一个以上备选（替代）投标方案的。</w:t>
      </w:r>
    </w:p>
    <w:p w14:paraId="16C231AD">
      <w:pPr>
        <w:spacing w:line="360" w:lineRule="auto"/>
        <w:ind w:firstLine="422" w:firstLineChars="200"/>
        <w:outlineLvl w:val="2"/>
        <w:rPr>
          <w:rFonts w:hint="eastAsia" w:ascii="宋体" w:hAnsi="宋体" w:cs="宋体"/>
          <w:b/>
          <w:color w:val="000000"/>
          <w:szCs w:val="21"/>
        </w:rPr>
      </w:pPr>
      <w:r>
        <w:rPr>
          <w:rFonts w:hint="eastAsia" w:ascii="宋体" w:hAnsi="宋体" w:cs="宋体"/>
          <w:b/>
          <w:color w:val="000000"/>
          <w:szCs w:val="21"/>
        </w:rPr>
        <w:t>3.澄清补正、说明或者补正</w:t>
      </w:r>
    </w:p>
    <w:p w14:paraId="6C63C31A">
      <w:pPr>
        <w:spacing w:line="360" w:lineRule="auto"/>
        <w:ind w:firstLine="420" w:firstLineChars="200"/>
        <w:rPr>
          <w:rFonts w:hint="eastAsia" w:ascii="宋体" w:hAnsi="宋体" w:cs="宋体"/>
          <w:szCs w:val="21"/>
        </w:rPr>
      </w:pPr>
      <w:r>
        <w:rPr>
          <w:rFonts w:hint="eastAsia" w:ascii="宋体" w:hAnsi="宋体" w:cs="宋体"/>
          <w:szCs w:val="21"/>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154C735">
      <w:pPr>
        <w:spacing w:line="360" w:lineRule="auto"/>
        <w:ind w:firstLine="420" w:firstLineChars="200"/>
        <w:rPr>
          <w:rFonts w:hint="eastAsia" w:ascii="宋体" w:hAnsi="宋体" w:cs="宋体"/>
          <w:szCs w:val="21"/>
        </w:rPr>
      </w:pPr>
      <w:r>
        <w:rPr>
          <w:rFonts w:hint="eastAsia" w:ascii="宋体" w:hAnsi="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20962E87">
      <w:pPr>
        <w:spacing w:line="360" w:lineRule="auto"/>
        <w:ind w:firstLine="422" w:firstLineChars="200"/>
        <w:outlineLvl w:val="2"/>
        <w:rPr>
          <w:rFonts w:hint="eastAsia" w:ascii="宋体" w:hAnsi="宋体" w:cs="宋体"/>
          <w:b/>
          <w:color w:val="000000"/>
          <w:szCs w:val="21"/>
        </w:rPr>
      </w:pPr>
      <w:r>
        <w:rPr>
          <w:rFonts w:hint="eastAsia" w:ascii="宋体" w:hAnsi="宋体" w:cs="宋体"/>
          <w:b/>
          <w:color w:val="000000"/>
          <w:szCs w:val="21"/>
        </w:rPr>
        <w:t>4.投标文件修正</w:t>
      </w:r>
    </w:p>
    <w:p w14:paraId="6AF3CF8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4.1投标文件报价出现前后不一致的，按照下列规定修正： </w:t>
      </w:r>
    </w:p>
    <w:p w14:paraId="04B12462">
      <w:pPr>
        <w:spacing w:line="360" w:lineRule="auto"/>
        <w:ind w:firstLine="420" w:firstLineChars="200"/>
        <w:rPr>
          <w:rFonts w:hint="eastAsia" w:ascii="宋体" w:hAnsi="宋体" w:cs="宋体"/>
          <w:color w:val="000000"/>
        </w:rPr>
      </w:pPr>
      <w:r>
        <w:rPr>
          <w:rFonts w:hint="eastAsia" w:ascii="宋体" w:hAnsi="宋体" w:cs="宋体"/>
          <w:color w:val="000000"/>
        </w:rPr>
        <w:t>（1）报价文件中“开标一览表”内容与投标文件中相应内容不一致的，以“开标一览表”为准；</w:t>
      </w:r>
    </w:p>
    <w:p w14:paraId="2C36D744">
      <w:pPr>
        <w:spacing w:line="360" w:lineRule="auto"/>
        <w:ind w:firstLine="420" w:firstLineChars="200"/>
        <w:rPr>
          <w:rFonts w:hint="eastAsia" w:ascii="宋体" w:hAnsi="宋体" w:cs="宋体"/>
          <w:color w:val="000000"/>
        </w:rPr>
      </w:pPr>
      <w:r>
        <w:rPr>
          <w:rFonts w:hint="eastAsia" w:ascii="宋体" w:hAnsi="宋体" w:cs="宋体"/>
          <w:color w:val="000000"/>
        </w:rPr>
        <w:t>（2）大写金额和小写金额不一致的，以大写金额为准；</w:t>
      </w:r>
    </w:p>
    <w:p w14:paraId="568BA4A9">
      <w:pPr>
        <w:spacing w:line="360" w:lineRule="auto"/>
        <w:ind w:firstLine="420" w:firstLineChars="200"/>
        <w:rPr>
          <w:rFonts w:hint="eastAsia" w:ascii="宋体" w:hAnsi="宋体" w:cs="宋体"/>
          <w:color w:val="000000"/>
        </w:rPr>
      </w:pPr>
      <w:r>
        <w:rPr>
          <w:rFonts w:hint="eastAsia" w:ascii="宋体" w:hAnsi="宋体" w:cs="宋体"/>
          <w:color w:val="000000"/>
        </w:rPr>
        <w:t>（3）单价金额小数点或者百分比有明显错位的，以开标一览表的总价为准，并修改单价；</w:t>
      </w:r>
    </w:p>
    <w:p w14:paraId="1913740F">
      <w:pPr>
        <w:spacing w:line="360" w:lineRule="auto"/>
        <w:ind w:firstLine="420" w:firstLineChars="200"/>
        <w:rPr>
          <w:rFonts w:hint="eastAsia" w:ascii="宋体" w:hAnsi="宋体" w:cs="宋体"/>
          <w:color w:val="000000"/>
        </w:rPr>
      </w:pPr>
      <w:r>
        <w:rPr>
          <w:rFonts w:hint="eastAsia" w:ascii="宋体" w:hAnsi="宋体" w:cs="宋体"/>
          <w:color w:val="000000"/>
        </w:rPr>
        <w:t>（4）总价金额与按单价汇总金额不一致的，以单价金额计算结果为准。</w:t>
      </w:r>
    </w:p>
    <w:p w14:paraId="7512E171">
      <w:pPr>
        <w:spacing w:line="360" w:lineRule="auto"/>
        <w:ind w:firstLine="420" w:firstLineChars="200"/>
        <w:rPr>
          <w:rFonts w:hint="eastAsia" w:ascii="宋体" w:hAnsi="宋体" w:cs="宋体"/>
          <w:color w:val="000000"/>
        </w:rPr>
      </w:pPr>
      <w:r>
        <w:rPr>
          <w:rFonts w:hint="eastAsia" w:ascii="宋体" w:hAnsi="宋体" w:cs="宋体"/>
          <w:color w:val="000000"/>
        </w:rPr>
        <w:t>同时出现两种以上不一致的，按照以上（1）-（4）规定的顺序修正。修正后的报价经投标人确认后产生约束力，投标人不确认的，其投标无效。</w:t>
      </w:r>
    </w:p>
    <w:p w14:paraId="4DAB8D2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4.2经投标人确认修正后的报价若超过采购预算金额或者最高限价，投标人的投标文件作无效投标处理。</w:t>
      </w:r>
    </w:p>
    <w:p w14:paraId="2DC42F1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4.3经投标人确认修正后的报价作为签订合同的依据，并以此报价计算价格分。</w:t>
      </w:r>
    </w:p>
    <w:p w14:paraId="2C735542">
      <w:pPr>
        <w:spacing w:line="360" w:lineRule="auto"/>
        <w:ind w:firstLine="420" w:firstLineChars="200"/>
        <w:outlineLvl w:val="2"/>
        <w:rPr>
          <w:rFonts w:hint="eastAsia" w:ascii="宋体" w:hAnsi="宋体" w:cs="宋体"/>
          <w:color w:val="000000"/>
          <w:szCs w:val="21"/>
        </w:rPr>
      </w:pPr>
      <w:r>
        <w:rPr>
          <w:rFonts w:hint="eastAsia" w:ascii="宋体" w:hAnsi="宋体" w:cs="宋体"/>
          <w:color w:val="000000"/>
          <w:szCs w:val="21"/>
        </w:rPr>
        <w:t>5.比较与评价</w:t>
      </w:r>
    </w:p>
    <w:p w14:paraId="23A802B9">
      <w:pPr>
        <w:spacing w:line="360" w:lineRule="auto"/>
        <w:ind w:firstLine="420" w:firstLineChars="200"/>
        <w:rPr>
          <w:rFonts w:hint="eastAsia" w:ascii="宋体" w:hAnsi="宋体" w:cs="宋体"/>
          <w:color w:val="000000"/>
        </w:rPr>
      </w:pPr>
      <w:r>
        <w:rPr>
          <w:rFonts w:hint="eastAsia" w:ascii="宋体" w:hAnsi="宋体" w:cs="宋体"/>
          <w:color w:val="000000"/>
        </w:rPr>
        <w:t>（1）评标委员会按照招标文件中规定的评标方法和评标标准，对符合性审查合格的投标文件进行商务和技术评估，综合比较与评价。</w:t>
      </w:r>
    </w:p>
    <w:p w14:paraId="685068AB">
      <w:pPr>
        <w:spacing w:line="360" w:lineRule="auto"/>
        <w:ind w:firstLine="420" w:firstLineChars="200"/>
        <w:rPr>
          <w:rFonts w:hint="eastAsia" w:ascii="宋体" w:hAnsi="宋体" w:cs="宋体"/>
          <w:color w:val="000000"/>
        </w:rPr>
      </w:pPr>
      <w:r>
        <w:rPr>
          <w:rFonts w:hint="eastAsia" w:ascii="宋体" w:hAnsi="宋体" w:cs="宋体"/>
          <w:color w:val="000000"/>
        </w:rPr>
        <w:t>（2）评标委员会独立对每个投标人的投标文件进行评价，并汇总每个投标人的得分。</w:t>
      </w:r>
    </w:p>
    <w:p w14:paraId="60B2264C">
      <w:pPr>
        <w:spacing w:line="360" w:lineRule="auto"/>
        <w:ind w:firstLine="420" w:firstLineChars="200"/>
        <w:rPr>
          <w:rFonts w:hint="eastAsia" w:ascii="宋体" w:hAnsi="宋体" w:cs="宋体"/>
          <w:color w:val="000000"/>
        </w:rPr>
      </w:pPr>
      <w:r>
        <w:rPr>
          <w:rFonts w:hint="eastAsia" w:ascii="宋体" w:hAnsi="宋体" w:cs="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C8243B9">
      <w:pPr>
        <w:spacing w:line="360" w:lineRule="auto"/>
        <w:ind w:firstLine="420" w:firstLineChars="200"/>
        <w:rPr>
          <w:rFonts w:hint="eastAsia" w:ascii="宋体" w:hAnsi="宋体" w:cs="宋体"/>
          <w:color w:val="000000"/>
        </w:rPr>
      </w:pPr>
      <w:r>
        <w:rPr>
          <w:rFonts w:hint="eastAsia" w:ascii="宋体" w:hAnsi="宋体" w:cs="宋体"/>
          <w:color w:val="000000"/>
        </w:rPr>
        <w:t>（3）评标委员会按照招标文件中规定的评标方法和标准计算各投标人的报价得分。在计算过程中，不得去掉最高报价或者最低报价。</w:t>
      </w:r>
    </w:p>
    <w:p w14:paraId="0D8C2B1F">
      <w:pPr>
        <w:spacing w:line="360" w:lineRule="auto"/>
        <w:ind w:firstLine="420" w:firstLineChars="200"/>
        <w:rPr>
          <w:rFonts w:hint="eastAsia" w:ascii="宋体" w:hAnsi="宋体" w:cs="宋体"/>
          <w:color w:val="000000"/>
        </w:rPr>
      </w:pPr>
      <w:r>
        <w:rPr>
          <w:rFonts w:hint="eastAsia" w:ascii="宋体" w:hAnsi="宋体" w:cs="宋体"/>
          <w:color w:val="000000"/>
        </w:rPr>
        <w:t>（4）各投标人的得分为所有评委的有效评分的算术平均数。</w:t>
      </w:r>
    </w:p>
    <w:p w14:paraId="0BABDABE">
      <w:pPr>
        <w:spacing w:line="360" w:lineRule="auto"/>
        <w:ind w:firstLine="420" w:firstLineChars="200"/>
        <w:rPr>
          <w:rFonts w:hint="eastAsia" w:ascii="宋体" w:hAnsi="宋体" w:cs="宋体"/>
          <w:color w:val="000000"/>
        </w:rPr>
      </w:pPr>
      <w:r>
        <w:rPr>
          <w:rFonts w:hint="eastAsia" w:ascii="宋体" w:hAnsi="宋体" w:cs="宋体"/>
          <w:color w:val="000000"/>
        </w:rPr>
        <w:t>（5）评标委员会按照招标文件中的规定推荐中标候选人。</w:t>
      </w:r>
    </w:p>
    <w:p w14:paraId="5147EDFC">
      <w:pPr>
        <w:spacing w:line="360" w:lineRule="auto"/>
        <w:ind w:firstLine="420" w:firstLineChars="200"/>
        <w:rPr>
          <w:rFonts w:hint="eastAsia" w:ascii="宋体" w:hAnsi="宋体" w:cs="宋体"/>
          <w:color w:val="000000"/>
        </w:rPr>
      </w:pPr>
      <w:r>
        <w:rPr>
          <w:rFonts w:hint="eastAsia" w:ascii="宋体" w:hAnsi="宋体" w:cs="宋体"/>
          <w:color w:val="000000"/>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A3ABF74">
      <w:pPr>
        <w:pStyle w:val="4"/>
        <w:spacing w:before="0" w:after="0" w:line="360" w:lineRule="auto"/>
        <w:jc w:val="center"/>
        <w:rPr>
          <w:rFonts w:hint="eastAsia" w:ascii="宋体" w:hAnsi="宋体" w:eastAsia="宋体" w:cs="宋体"/>
          <w:bCs w:val="0"/>
        </w:rPr>
      </w:pPr>
      <w:bookmarkStart w:id="130" w:name="_Toc14814"/>
    </w:p>
    <w:p w14:paraId="1A5861B7">
      <w:pPr>
        <w:pStyle w:val="4"/>
        <w:spacing w:before="0" w:after="0" w:line="360" w:lineRule="auto"/>
        <w:jc w:val="center"/>
        <w:rPr>
          <w:rFonts w:hint="eastAsia" w:ascii="宋体" w:hAnsi="宋体" w:eastAsia="宋体" w:cs="宋体"/>
          <w:bCs w:val="0"/>
        </w:rPr>
      </w:pPr>
      <w:r>
        <w:rPr>
          <w:rFonts w:hint="eastAsia" w:ascii="宋体" w:hAnsi="宋体" w:eastAsia="宋体" w:cs="宋体"/>
          <w:bCs w:val="0"/>
        </w:rPr>
        <w:t xml:space="preserve"> 第三节 评分标准</w:t>
      </w:r>
      <w:bookmarkEnd w:id="130"/>
    </w:p>
    <w:p w14:paraId="4280AA1F">
      <w:pPr>
        <w:pStyle w:val="20"/>
        <w:adjustRightInd w:val="0"/>
        <w:snapToGrid w:val="0"/>
        <w:spacing w:line="420" w:lineRule="exact"/>
        <w:rPr>
          <w:rFonts w:hint="eastAsia" w:ascii="宋体" w:hAnsi="宋体" w:eastAsia="宋体" w:cs="宋体"/>
          <w:b/>
          <w:bCs/>
          <w:sz w:val="21"/>
          <w:szCs w:val="21"/>
          <w:highlight w:val="none"/>
        </w:rPr>
      </w:pPr>
      <w:bookmarkStart w:id="131" w:name="_Toc20805"/>
      <w:bookmarkStart w:id="132" w:name="_Toc32608"/>
      <w:r>
        <w:rPr>
          <w:rFonts w:hint="eastAsia" w:ascii="宋体" w:hAnsi="宋体" w:eastAsia="宋体" w:cs="宋体"/>
          <w:b/>
          <w:bCs/>
          <w:sz w:val="21"/>
          <w:szCs w:val="21"/>
          <w:highlight w:val="none"/>
        </w:rPr>
        <w:t>1.报价分………………………………………………………………………………………………</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0分</w:t>
      </w:r>
    </w:p>
    <w:p w14:paraId="017441D5">
      <w:pPr>
        <w:pStyle w:val="20"/>
        <w:adjustRightInd w:val="0"/>
        <w:snapToGrid w:val="0"/>
        <w:spacing w:line="420" w:lineRule="exact"/>
        <w:ind w:firstLine="283" w:firstLineChars="135"/>
        <w:rPr>
          <w:rFonts w:hint="eastAsia" w:ascii="宋体" w:hAnsi="宋体" w:eastAsia="宋体" w:cs="宋体"/>
          <w:sz w:val="21"/>
          <w:szCs w:val="21"/>
          <w:highlight w:val="none"/>
        </w:rPr>
      </w:pPr>
      <w:r>
        <w:rPr>
          <w:rFonts w:hint="eastAsia" w:ascii="宋体" w:hAnsi="宋体" w:eastAsia="宋体" w:cs="宋体"/>
          <w:sz w:val="21"/>
          <w:szCs w:val="21"/>
          <w:highlight w:val="none"/>
        </w:rPr>
        <w:t>（1）符合《政府采购促进中小企业发展管理办法》（财库〔2020〕46号）的规定条件且按该办法中规定的格式提供了《中小企业声明函》的小型和微型企业，对投标价给予10%的扣除，扣除后的价格为评标价，即评标价=投标价×（1-10%）；大中型企业与小型、微型企业组成联合体投标，其中小型、微型企业的协议合同金额占到联合体协议合同总金额30%以上的，联合体投标价给予4%的扣除，扣除后的价格为评标价，即评标价=投标价×（1-4%）；除上述情况外，评标价=投标价。</w:t>
      </w:r>
    </w:p>
    <w:p w14:paraId="148472A1">
      <w:pPr>
        <w:pStyle w:val="149"/>
        <w:adjustRightInd w:val="0"/>
        <w:snapToGrid w:val="0"/>
        <w:spacing w:line="420" w:lineRule="exact"/>
        <w:ind w:firstLine="378" w:firstLineChars="180"/>
        <w:rPr>
          <w:rFonts w:hint="eastAsia" w:ascii="宋体" w:hAnsi="宋体" w:eastAsia="宋体" w:cs="宋体"/>
          <w:sz w:val="21"/>
          <w:szCs w:val="21"/>
          <w:highlight w:val="none"/>
        </w:rPr>
      </w:pPr>
      <w:r>
        <w:rPr>
          <w:rFonts w:hint="eastAsia" w:ascii="宋体" w:hAnsi="宋体" w:eastAsia="宋体" w:cs="宋体"/>
          <w:sz w:val="21"/>
          <w:szCs w:val="21"/>
          <w:highlight w:val="none"/>
        </w:rPr>
        <w:t>投标产品生产企业或服务提供企业按《关于政府采购支持监狱企业发展有关问题的通知》(财库</w:t>
      </w:r>
      <w:r>
        <w:rPr>
          <w:rFonts w:hint="eastAsia" w:ascii="宋体" w:hAnsi="宋体" w:eastAsia="宋体" w:cs="宋体"/>
          <w:sz w:val="21"/>
          <w:szCs w:val="21"/>
          <w:highlight w:val="none"/>
          <w:lang w:eastAsia="zh-CN"/>
        </w:rPr>
        <w:t>〔2014〕68号</w:t>
      </w:r>
      <w:r>
        <w:rPr>
          <w:rFonts w:hint="eastAsia" w:ascii="宋体" w:hAnsi="宋体" w:eastAsia="宋体" w:cs="宋体"/>
          <w:sz w:val="21"/>
          <w:szCs w:val="21"/>
          <w:highlight w:val="none"/>
        </w:rPr>
        <w:t>)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p>
    <w:p w14:paraId="133BBC63">
      <w:pPr>
        <w:pStyle w:val="149"/>
        <w:adjustRightInd w:val="0"/>
        <w:snapToGrid w:val="0"/>
        <w:spacing w:line="420" w:lineRule="exact"/>
        <w:ind w:firstLine="378" w:firstLineChars="180"/>
        <w:rPr>
          <w:rFonts w:hint="eastAsia" w:ascii="宋体" w:hAnsi="宋体" w:eastAsia="宋体" w:cs="宋体"/>
          <w:sz w:val="21"/>
          <w:szCs w:val="21"/>
          <w:highlight w:val="none"/>
        </w:rPr>
      </w:pPr>
      <w:r>
        <w:rPr>
          <w:rFonts w:hint="eastAsia" w:ascii="宋体" w:hAnsi="宋体" w:eastAsia="宋体" w:cs="宋体"/>
          <w:sz w:val="21"/>
          <w:szCs w:val="21"/>
          <w:highlight w:val="none"/>
        </w:rPr>
        <w:t>投标产品生产单位或服务提供单位按《关于促进残疾人就业政府采购政策的通知》(财库〔2017〕141号)认定为残疾人福利性单位的，在政府采购活动中，残疾人福利性单位视同小型、微型企业。投标人应当提供该通知规定的投标产品生产单位或服务提供单位属于残疾人福利性单位的《残疾人福利性单位声明函》，不再提供《中小企业声明函》。</w:t>
      </w:r>
    </w:p>
    <w:p w14:paraId="354C6003">
      <w:pPr>
        <w:pStyle w:val="149"/>
        <w:adjustRightInd w:val="0"/>
        <w:snapToGrid w:val="0"/>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（2）以进入评标的最低的评标报价为</w:t>
      </w:r>
      <w:r>
        <w:rPr>
          <w:rFonts w:hint="eastAsia" w:ascii="宋体" w:hAnsi="宋体" w:eastAsia="宋体" w:cs="宋体"/>
          <w:sz w:val="21"/>
          <w:szCs w:val="21"/>
          <w:highlight w:val="none"/>
          <w:u w:val="single"/>
          <w:lang w:val="en-US" w:eastAsia="zh-CN"/>
        </w:rPr>
        <w:t xml:space="preserve"> 3</w:t>
      </w:r>
      <w:r>
        <w:rPr>
          <w:rFonts w:hint="eastAsia" w:ascii="宋体" w:hAnsi="宋体" w:eastAsia="宋体" w:cs="宋体"/>
          <w:sz w:val="21"/>
          <w:szCs w:val="21"/>
          <w:highlight w:val="none"/>
          <w:u w:val="single"/>
        </w:rPr>
        <w:t>0</w:t>
      </w:r>
      <w:r>
        <w:rPr>
          <w:rFonts w:hint="eastAsia" w:ascii="宋体" w:hAnsi="宋体" w:eastAsia="宋体" w:cs="宋体"/>
          <w:sz w:val="21"/>
          <w:szCs w:val="21"/>
          <w:highlight w:val="none"/>
        </w:rPr>
        <w:t>分。</w:t>
      </w:r>
    </w:p>
    <w:p w14:paraId="6F99C46D">
      <w:pPr>
        <w:pStyle w:val="20"/>
        <w:spacing w:line="420" w:lineRule="exact"/>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（3）某投标人报价分 = 投标人最低评标价（金额）/某投标人评标价（金额）×</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lang w:val="en"/>
        </w:rPr>
        <w:t>0</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w:t>
      </w:r>
    </w:p>
    <w:p w14:paraId="089FCB0B">
      <w:pPr>
        <w:spacing w:line="400" w:lineRule="exact"/>
        <w:rPr>
          <w:rFonts w:hint="eastAsia" w:ascii="宋体" w:hAnsi="宋体" w:eastAsia="宋体" w:cs="宋体"/>
          <w:b/>
          <w:sz w:val="21"/>
          <w:szCs w:val="21"/>
        </w:rPr>
      </w:pPr>
      <w:r>
        <w:rPr>
          <w:rFonts w:hint="eastAsia" w:ascii="宋体" w:hAnsi="宋体" w:eastAsia="宋体" w:cs="宋体"/>
          <w:b/>
          <w:sz w:val="21"/>
          <w:szCs w:val="21"/>
        </w:rPr>
        <w:t>2、技术分………………………………………………………………………………………………</w:t>
      </w:r>
      <w:r>
        <w:rPr>
          <w:rFonts w:hint="eastAsia" w:ascii="宋体" w:hAnsi="宋体" w:eastAsia="宋体" w:cs="宋体"/>
          <w:b/>
          <w:sz w:val="21"/>
          <w:szCs w:val="21"/>
          <w:lang w:val="en-US" w:eastAsia="zh-CN"/>
        </w:rPr>
        <w:t>60</w:t>
      </w:r>
      <w:r>
        <w:rPr>
          <w:rFonts w:hint="eastAsia" w:ascii="宋体" w:hAnsi="宋体" w:eastAsia="宋体" w:cs="宋体"/>
          <w:b/>
          <w:sz w:val="21"/>
          <w:szCs w:val="21"/>
        </w:rPr>
        <w:t>分</w:t>
      </w:r>
    </w:p>
    <w:p w14:paraId="3B943243">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）服务承诺及服务质量保障措施分（满分</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14:paraId="230991AF">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一档（</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val="en-US" w:eastAsia="zh-CN"/>
        </w:rPr>
        <w:t>满足采购需求要求，</w:t>
      </w:r>
      <w:r>
        <w:rPr>
          <w:rFonts w:hint="eastAsia" w:ascii="宋体" w:hAnsi="宋体" w:eastAsia="宋体" w:cs="宋体"/>
          <w:sz w:val="21"/>
          <w:szCs w:val="21"/>
        </w:rPr>
        <w:t>投标人服务承诺及服务质量保障措施有针对性，且表述详细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完整</w:t>
      </w:r>
      <w:r>
        <w:rPr>
          <w:rFonts w:hint="eastAsia" w:ascii="宋体" w:hAnsi="宋体" w:eastAsia="宋体" w:cs="宋体"/>
          <w:sz w:val="21"/>
          <w:szCs w:val="21"/>
          <w:lang w:eastAsia="zh-CN"/>
        </w:rPr>
        <w:t>；</w:t>
      </w:r>
    </w:p>
    <w:p w14:paraId="4898AC8F">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二档（</w:t>
      </w:r>
      <w:r>
        <w:rPr>
          <w:rFonts w:hint="eastAsia" w:ascii="宋体" w:hAnsi="宋体" w:eastAsia="宋体" w:cs="宋体"/>
          <w:sz w:val="21"/>
          <w:szCs w:val="21"/>
          <w:lang w:val="en-US" w:eastAsia="zh-CN"/>
        </w:rPr>
        <w:t>10</w:t>
      </w:r>
      <w:r>
        <w:rPr>
          <w:rFonts w:hint="eastAsia" w:ascii="宋体" w:hAnsi="宋体" w:eastAsia="宋体" w:cs="宋体"/>
          <w:sz w:val="21"/>
          <w:szCs w:val="21"/>
        </w:rPr>
        <w:t>分）：</w:t>
      </w:r>
      <w:r>
        <w:rPr>
          <w:rFonts w:hint="eastAsia" w:ascii="宋体" w:hAnsi="宋体" w:eastAsia="宋体" w:cs="宋体"/>
          <w:sz w:val="21"/>
          <w:szCs w:val="21"/>
          <w:lang w:val="en-US" w:eastAsia="zh-CN"/>
        </w:rPr>
        <w:t>在满足一档的基础上，</w:t>
      </w:r>
      <w:r>
        <w:rPr>
          <w:rFonts w:hint="eastAsia" w:ascii="宋体" w:hAnsi="宋体" w:eastAsia="宋体" w:cs="宋体"/>
          <w:sz w:val="21"/>
          <w:szCs w:val="21"/>
        </w:rPr>
        <w:t>有适合本项目特点的</w:t>
      </w:r>
      <w:r>
        <w:rPr>
          <w:rFonts w:hint="eastAsia" w:ascii="宋体" w:hAnsi="宋体" w:eastAsia="宋体" w:cs="宋体"/>
          <w:sz w:val="21"/>
          <w:szCs w:val="21"/>
          <w:lang w:val="en-US" w:eastAsia="zh-CN"/>
        </w:rPr>
        <w:t>服务质量</w:t>
      </w:r>
      <w:r>
        <w:rPr>
          <w:rFonts w:hint="eastAsia" w:ascii="宋体" w:hAnsi="宋体" w:eastAsia="宋体" w:cs="宋体"/>
          <w:sz w:val="21"/>
          <w:szCs w:val="21"/>
        </w:rPr>
        <w:t>管理</w:t>
      </w:r>
      <w:r>
        <w:rPr>
          <w:rFonts w:hint="eastAsia" w:ascii="宋体" w:hAnsi="宋体" w:eastAsia="宋体" w:cs="宋体"/>
          <w:sz w:val="21"/>
          <w:szCs w:val="21"/>
          <w:lang w:val="en-US" w:eastAsia="zh-CN"/>
        </w:rPr>
        <w:t>制度和</w:t>
      </w:r>
      <w:r>
        <w:rPr>
          <w:rFonts w:hint="eastAsia" w:ascii="宋体" w:hAnsi="宋体" w:eastAsia="宋体" w:cs="宋体"/>
          <w:sz w:val="21"/>
          <w:szCs w:val="21"/>
        </w:rPr>
        <w:t>具体措施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制度完整、详细，</w:t>
      </w:r>
      <w:r>
        <w:rPr>
          <w:rFonts w:hint="eastAsia" w:ascii="宋体" w:hAnsi="宋体" w:eastAsia="宋体" w:cs="宋体"/>
          <w:sz w:val="21"/>
          <w:szCs w:val="21"/>
        </w:rPr>
        <w:t>具体措施</w:t>
      </w:r>
      <w:r>
        <w:rPr>
          <w:rFonts w:hint="eastAsia" w:ascii="宋体" w:hAnsi="宋体" w:eastAsia="宋体" w:cs="宋体"/>
          <w:sz w:val="21"/>
          <w:szCs w:val="21"/>
          <w:lang w:val="en-US" w:eastAsia="zh-CN"/>
        </w:rPr>
        <w:t>有详细规划</w:t>
      </w:r>
      <w:r>
        <w:rPr>
          <w:rFonts w:hint="eastAsia" w:ascii="宋体" w:hAnsi="宋体" w:eastAsia="宋体" w:cs="宋体"/>
          <w:sz w:val="21"/>
          <w:szCs w:val="21"/>
          <w:lang w:eastAsia="zh-CN"/>
        </w:rPr>
        <w:t>；</w:t>
      </w:r>
    </w:p>
    <w:p w14:paraId="7CFF5E2C">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三档（</w:t>
      </w:r>
      <w:r>
        <w:rPr>
          <w:rFonts w:hint="eastAsia" w:ascii="宋体" w:hAnsi="宋体" w:eastAsia="宋体" w:cs="宋体"/>
          <w:sz w:val="21"/>
          <w:szCs w:val="21"/>
          <w:lang w:val="en-US" w:eastAsia="zh-CN"/>
        </w:rPr>
        <w:t>15</w:t>
      </w:r>
      <w:r>
        <w:rPr>
          <w:rFonts w:hint="eastAsia" w:ascii="宋体" w:hAnsi="宋体" w:eastAsia="宋体" w:cs="宋体"/>
          <w:sz w:val="21"/>
          <w:szCs w:val="21"/>
        </w:rPr>
        <w:t>分）：</w:t>
      </w:r>
      <w:r>
        <w:rPr>
          <w:rFonts w:hint="eastAsia" w:ascii="宋体" w:hAnsi="宋体" w:eastAsia="宋体" w:cs="宋体"/>
          <w:sz w:val="21"/>
          <w:szCs w:val="21"/>
          <w:lang w:val="en-US" w:eastAsia="zh-CN"/>
        </w:rPr>
        <w:t>在满足二档的基础上，</w:t>
      </w:r>
      <w:r>
        <w:rPr>
          <w:rFonts w:hint="eastAsia" w:ascii="宋体" w:hAnsi="宋体" w:eastAsia="宋体" w:cs="宋体"/>
          <w:sz w:val="21"/>
          <w:szCs w:val="21"/>
        </w:rPr>
        <w:t>有</w:t>
      </w:r>
      <w:r>
        <w:rPr>
          <w:rFonts w:hint="eastAsia" w:ascii="宋体" w:hAnsi="宋体" w:eastAsia="宋体" w:cs="宋体"/>
          <w:sz w:val="21"/>
          <w:szCs w:val="21"/>
          <w:lang w:val="en-US" w:eastAsia="zh-CN"/>
        </w:rPr>
        <w:t>针对本项目情况的服务流程管理，服务流程管理详细到对每个岗位，并与岗位工作内容、质量契合</w:t>
      </w:r>
      <w:r>
        <w:rPr>
          <w:rFonts w:hint="eastAsia" w:ascii="宋体" w:hAnsi="宋体" w:eastAsia="宋体" w:cs="宋体"/>
          <w:sz w:val="21"/>
          <w:szCs w:val="21"/>
          <w:lang w:eastAsia="zh-CN"/>
        </w:rPr>
        <w:t>；</w:t>
      </w:r>
    </w:p>
    <w:p w14:paraId="4E675E39">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w:t>
      </w:r>
      <w:r>
        <w:rPr>
          <w:rFonts w:hint="eastAsia" w:ascii="宋体" w:hAnsi="宋体" w:eastAsia="宋体" w:cs="宋体"/>
          <w:sz w:val="21"/>
          <w:szCs w:val="21"/>
        </w:rPr>
        <w:t>档（</w:t>
      </w:r>
      <w:r>
        <w:rPr>
          <w:rFonts w:hint="eastAsia" w:ascii="宋体" w:hAnsi="宋体" w:eastAsia="宋体" w:cs="宋体"/>
          <w:sz w:val="21"/>
          <w:szCs w:val="21"/>
          <w:lang w:val="en-US" w:eastAsia="zh-CN"/>
        </w:rPr>
        <w:t>20</w:t>
      </w:r>
      <w:r>
        <w:rPr>
          <w:rFonts w:hint="eastAsia" w:ascii="宋体" w:hAnsi="宋体" w:eastAsia="宋体" w:cs="宋体"/>
          <w:sz w:val="21"/>
          <w:szCs w:val="21"/>
        </w:rPr>
        <w:t>分）：</w:t>
      </w:r>
      <w:r>
        <w:rPr>
          <w:rFonts w:hint="eastAsia" w:ascii="宋体" w:hAnsi="宋体" w:eastAsia="宋体" w:cs="宋体"/>
          <w:sz w:val="21"/>
          <w:szCs w:val="21"/>
          <w:lang w:val="en-US" w:eastAsia="zh-CN"/>
        </w:rPr>
        <w:t>在满足三档的基础上，</w:t>
      </w:r>
      <w:r>
        <w:rPr>
          <w:rFonts w:hint="eastAsia" w:ascii="宋体" w:hAnsi="宋体" w:eastAsia="宋体" w:cs="宋体"/>
          <w:sz w:val="21"/>
          <w:szCs w:val="21"/>
        </w:rPr>
        <w:t>有服务流程的标准化和持续改进</w:t>
      </w:r>
      <w:r>
        <w:rPr>
          <w:rFonts w:hint="eastAsia" w:ascii="宋体" w:hAnsi="宋体" w:eastAsia="宋体" w:cs="宋体"/>
          <w:sz w:val="21"/>
          <w:szCs w:val="21"/>
          <w:lang w:val="en-US" w:eastAsia="zh-CN"/>
        </w:rPr>
        <w:t>措施</w:t>
      </w:r>
      <w:r>
        <w:rPr>
          <w:rFonts w:hint="eastAsia" w:ascii="宋体" w:hAnsi="宋体" w:eastAsia="宋体" w:cs="宋体"/>
          <w:sz w:val="21"/>
          <w:szCs w:val="21"/>
        </w:rPr>
        <w:t>，</w:t>
      </w:r>
      <w:r>
        <w:rPr>
          <w:rFonts w:hint="eastAsia" w:ascii="宋体" w:hAnsi="宋体" w:eastAsia="宋体" w:cs="宋体"/>
          <w:sz w:val="21"/>
          <w:szCs w:val="21"/>
          <w:lang w:val="en-US" w:eastAsia="zh-CN"/>
        </w:rPr>
        <w:t>措施</w:t>
      </w:r>
      <w:r>
        <w:rPr>
          <w:rFonts w:hint="eastAsia" w:ascii="宋体" w:hAnsi="宋体" w:eastAsia="宋体" w:cs="宋体"/>
          <w:sz w:val="21"/>
          <w:szCs w:val="21"/>
        </w:rPr>
        <w:t>内容详细、科学合理</w:t>
      </w:r>
      <w:r>
        <w:rPr>
          <w:rFonts w:hint="eastAsia" w:ascii="宋体" w:hAnsi="宋体" w:eastAsia="宋体" w:cs="宋体"/>
          <w:sz w:val="21"/>
          <w:szCs w:val="21"/>
          <w:lang w:val="en-US" w:eastAsia="zh-CN"/>
        </w:rPr>
        <w:t>。有服务监控和评估措施，能定期监控和评估服务质量，确保服务达到或超过预定的标准。</w:t>
      </w:r>
    </w:p>
    <w:p w14:paraId="2EF79BB8">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注：由评委在相应档次内独立打分。</w:t>
      </w:r>
    </w:p>
    <w:p w14:paraId="10FB2230">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b w:val="0"/>
          <w:bCs w:val="0"/>
          <w:color w:val="auto"/>
          <w:sz w:val="21"/>
          <w:szCs w:val="21"/>
          <w:highlight w:val="none"/>
          <w:lang w:val="en-US" w:eastAsia="zh-CN"/>
        </w:rPr>
        <w:t>人员配置及派驻方案</w:t>
      </w:r>
      <w:r>
        <w:rPr>
          <w:rFonts w:hint="eastAsia" w:ascii="宋体" w:hAnsi="宋体" w:eastAsia="宋体" w:cs="宋体"/>
          <w:sz w:val="21"/>
          <w:szCs w:val="21"/>
        </w:rPr>
        <w:t>分（满分</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14:paraId="6F43633F">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评委根据投标人提供的“</w:t>
      </w:r>
      <w:r>
        <w:rPr>
          <w:rFonts w:hint="eastAsia" w:ascii="宋体" w:hAnsi="宋体" w:eastAsia="宋体" w:cs="宋体"/>
          <w:b w:val="0"/>
          <w:bCs w:val="0"/>
          <w:color w:val="auto"/>
          <w:sz w:val="21"/>
          <w:szCs w:val="21"/>
          <w:highlight w:val="none"/>
          <w:lang w:val="en-US" w:eastAsia="zh-CN"/>
        </w:rPr>
        <w:t>人员配置及派驻方案</w:t>
      </w:r>
      <w:r>
        <w:rPr>
          <w:rFonts w:hint="eastAsia" w:ascii="宋体" w:hAnsi="宋体" w:eastAsia="宋体" w:cs="宋体"/>
          <w:sz w:val="21"/>
          <w:szCs w:val="21"/>
        </w:rPr>
        <w:t>”中的内容进行独立评审并打分：</w:t>
      </w:r>
    </w:p>
    <w:p w14:paraId="3B7931EA">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一档（</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val="en-US" w:eastAsia="zh-CN"/>
        </w:rPr>
        <w:t>满足采购需求的基础上，有简单的</w:t>
      </w:r>
      <w:r>
        <w:rPr>
          <w:rFonts w:hint="eastAsia" w:ascii="宋体" w:hAnsi="宋体" w:eastAsia="宋体" w:cs="宋体"/>
          <w:sz w:val="21"/>
          <w:szCs w:val="21"/>
        </w:rPr>
        <w:t>人员、物资配置情况及</w:t>
      </w:r>
      <w:r>
        <w:rPr>
          <w:rFonts w:hint="eastAsia" w:ascii="宋体" w:hAnsi="宋体" w:eastAsia="宋体" w:cs="宋体"/>
          <w:sz w:val="21"/>
          <w:szCs w:val="21"/>
          <w:lang w:val="en-US" w:eastAsia="zh-CN"/>
        </w:rPr>
        <w:t>薪资</w:t>
      </w:r>
      <w:r>
        <w:rPr>
          <w:rFonts w:hint="eastAsia" w:ascii="宋体" w:hAnsi="宋体" w:eastAsia="宋体" w:cs="宋体"/>
          <w:sz w:val="21"/>
          <w:szCs w:val="21"/>
        </w:rPr>
        <w:t>方案</w:t>
      </w:r>
      <w:r>
        <w:rPr>
          <w:rFonts w:hint="eastAsia" w:ascii="宋体" w:hAnsi="宋体" w:eastAsia="宋体" w:cs="宋体"/>
          <w:sz w:val="21"/>
          <w:szCs w:val="21"/>
          <w:lang w:eastAsia="zh-CN"/>
        </w:rPr>
        <w:t>；</w:t>
      </w:r>
    </w:p>
    <w:p w14:paraId="7355FDC0">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二档（</w:t>
      </w:r>
      <w:r>
        <w:rPr>
          <w:rFonts w:hint="eastAsia" w:ascii="宋体" w:hAnsi="宋体" w:eastAsia="宋体" w:cs="宋体"/>
          <w:sz w:val="21"/>
          <w:szCs w:val="21"/>
          <w:lang w:val="en-US" w:eastAsia="zh-CN"/>
        </w:rPr>
        <w:t>10</w:t>
      </w:r>
      <w:r>
        <w:rPr>
          <w:rFonts w:hint="eastAsia" w:ascii="宋体" w:hAnsi="宋体" w:eastAsia="宋体" w:cs="宋体"/>
          <w:sz w:val="21"/>
          <w:szCs w:val="21"/>
        </w:rPr>
        <w:t>分）：在满足一档的基础上，能针对本项目全部需求服务项提供</w:t>
      </w:r>
      <w:r>
        <w:rPr>
          <w:rFonts w:hint="eastAsia" w:ascii="宋体" w:hAnsi="宋体" w:eastAsia="宋体" w:cs="宋体"/>
          <w:sz w:val="21"/>
          <w:szCs w:val="21"/>
          <w:lang w:val="en-US" w:eastAsia="zh-CN"/>
        </w:rPr>
        <w:t>详细的</w:t>
      </w:r>
      <w:r>
        <w:rPr>
          <w:rFonts w:hint="eastAsia" w:ascii="宋体" w:hAnsi="宋体" w:eastAsia="宋体" w:cs="宋体"/>
          <w:sz w:val="21"/>
          <w:szCs w:val="21"/>
        </w:rPr>
        <w:t>各类物资装备配置、人员</w:t>
      </w:r>
      <w:r>
        <w:rPr>
          <w:rFonts w:hint="eastAsia" w:ascii="宋体" w:hAnsi="宋体" w:eastAsia="宋体" w:cs="宋体"/>
          <w:sz w:val="21"/>
          <w:szCs w:val="21"/>
          <w:lang w:val="en-US" w:eastAsia="zh-CN"/>
        </w:rPr>
        <w:t>薪资方案</w:t>
      </w:r>
      <w:r>
        <w:rPr>
          <w:rFonts w:hint="eastAsia" w:ascii="宋体" w:hAnsi="宋体" w:eastAsia="宋体" w:cs="宋体"/>
          <w:sz w:val="21"/>
          <w:szCs w:val="21"/>
        </w:rPr>
        <w:t>；</w:t>
      </w:r>
    </w:p>
    <w:p w14:paraId="1450C655">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三档（</w:t>
      </w:r>
      <w:r>
        <w:rPr>
          <w:rFonts w:hint="eastAsia" w:ascii="宋体" w:hAnsi="宋体" w:eastAsia="宋体" w:cs="宋体"/>
          <w:sz w:val="21"/>
          <w:szCs w:val="21"/>
          <w:lang w:val="en-US" w:eastAsia="zh-CN"/>
        </w:rPr>
        <w:t>15</w:t>
      </w:r>
      <w:r>
        <w:rPr>
          <w:rFonts w:hint="eastAsia" w:ascii="宋体" w:hAnsi="宋体" w:eastAsia="宋体" w:cs="宋体"/>
          <w:sz w:val="21"/>
          <w:szCs w:val="21"/>
        </w:rPr>
        <w:t>分）：</w:t>
      </w:r>
      <w:bookmarkStart w:id="133" w:name="_Hlk124516955"/>
      <w:r>
        <w:rPr>
          <w:rFonts w:hint="eastAsia" w:ascii="宋体" w:hAnsi="宋体" w:eastAsia="宋体" w:cs="宋体"/>
          <w:sz w:val="21"/>
          <w:szCs w:val="21"/>
        </w:rPr>
        <w:t>在满足二档的基础上</w:t>
      </w:r>
      <w:bookmarkEnd w:id="133"/>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能提供有针对本项目全部需求服务项的</w:t>
      </w:r>
      <w:r>
        <w:rPr>
          <w:rFonts w:hint="eastAsia" w:ascii="宋体" w:hAnsi="宋体" w:eastAsia="宋体" w:cs="宋体"/>
          <w:sz w:val="21"/>
          <w:szCs w:val="21"/>
        </w:rPr>
        <w:t>管理人员的管理（含：录用及考核，淘汰机制，协调关系，服务意识）；</w:t>
      </w:r>
    </w:p>
    <w:p w14:paraId="38FA33AF">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四</w:t>
      </w:r>
      <w:r>
        <w:rPr>
          <w:rFonts w:hint="eastAsia" w:ascii="宋体" w:hAnsi="宋体" w:eastAsia="宋体" w:cs="宋体"/>
          <w:sz w:val="21"/>
          <w:szCs w:val="21"/>
        </w:rPr>
        <w:t>档（</w:t>
      </w:r>
      <w:r>
        <w:rPr>
          <w:rFonts w:hint="eastAsia" w:ascii="宋体" w:hAnsi="宋体" w:eastAsia="宋体" w:cs="宋体"/>
          <w:sz w:val="21"/>
          <w:szCs w:val="21"/>
          <w:lang w:val="en-US" w:eastAsia="zh-CN"/>
        </w:rPr>
        <w:t>20</w:t>
      </w:r>
      <w:r>
        <w:rPr>
          <w:rFonts w:hint="eastAsia" w:ascii="宋体" w:hAnsi="宋体" w:eastAsia="宋体" w:cs="宋体"/>
          <w:sz w:val="21"/>
          <w:szCs w:val="21"/>
        </w:rPr>
        <w:t>分）：在满足</w:t>
      </w:r>
      <w:r>
        <w:rPr>
          <w:rFonts w:hint="eastAsia" w:ascii="宋体" w:hAnsi="宋体" w:eastAsia="宋体" w:cs="宋体"/>
          <w:sz w:val="21"/>
          <w:szCs w:val="21"/>
          <w:lang w:val="en-US" w:eastAsia="zh-CN"/>
        </w:rPr>
        <w:t>三</w:t>
      </w:r>
      <w:r>
        <w:rPr>
          <w:rFonts w:hint="eastAsia" w:ascii="宋体" w:hAnsi="宋体" w:eastAsia="宋体" w:cs="宋体"/>
          <w:sz w:val="21"/>
          <w:szCs w:val="21"/>
        </w:rPr>
        <w:t>档的基础上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能提供有针对本项目全部需求服务项的</w:t>
      </w:r>
      <w:r>
        <w:rPr>
          <w:rFonts w:hint="eastAsia" w:ascii="宋体" w:hAnsi="宋体" w:eastAsia="宋体" w:cs="宋体"/>
          <w:sz w:val="21"/>
          <w:szCs w:val="21"/>
        </w:rPr>
        <w:t>人员物资装备情况（含：器械、交通工具以及通讯、安全防范装备以及办公用品等）</w:t>
      </w:r>
      <w:r>
        <w:rPr>
          <w:rFonts w:hint="eastAsia" w:ascii="宋体" w:hAnsi="宋体" w:eastAsia="宋体" w:cs="宋体"/>
          <w:sz w:val="21"/>
          <w:szCs w:val="21"/>
          <w:lang w:eastAsia="zh-CN"/>
        </w:rPr>
        <w:t>，</w:t>
      </w:r>
      <w:r>
        <w:rPr>
          <w:rFonts w:hint="eastAsia" w:ascii="宋体" w:hAnsi="宋体" w:eastAsia="宋体" w:cs="宋体"/>
          <w:sz w:val="21"/>
          <w:szCs w:val="21"/>
        </w:rPr>
        <w:t>投入使用</w:t>
      </w:r>
      <w:r>
        <w:rPr>
          <w:rFonts w:hint="eastAsia" w:ascii="宋体" w:hAnsi="宋体" w:eastAsia="宋体" w:cs="宋体"/>
          <w:sz w:val="21"/>
          <w:szCs w:val="21"/>
          <w:lang w:val="en-US" w:eastAsia="zh-CN"/>
        </w:rPr>
        <w:t>针对本项目全部需求服务项的人员、物资信息</w:t>
      </w:r>
      <w:r>
        <w:rPr>
          <w:rFonts w:hint="eastAsia" w:ascii="宋体" w:hAnsi="宋体" w:eastAsia="宋体" w:cs="宋体"/>
          <w:sz w:val="21"/>
          <w:szCs w:val="21"/>
        </w:rPr>
        <w:t>化管理系统</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投标文件中</w:t>
      </w:r>
      <w:r>
        <w:rPr>
          <w:rFonts w:hint="eastAsia" w:ascii="宋体" w:hAnsi="宋体" w:eastAsia="宋体" w:cs="宋体"/>
          <w:sz w:val="21"/>
          <w:szCs w:val="21"/>
        </w:rPr>
        <w:t>需提供系统界面截图或承诺书等证明材料）</w:t>
      </w:r>
    </w:p>
    <w:p w14:paraId="5B3C193D">
      <w:pPr>
        <w:adjustRightInd w:val="0"/>
        <w:snapToGrid w:val="0"/>
        <w:spacing w:line="400" w:lineRule="exact"/>
        <w:ind w:firstLine="422" w:firstLineChars="201"/>
        <w:jc w:val="left"/>
        <w:rPr>
          <w:rFonts w:hint="eastAsia" w:ascii="宋体" w:hAnsi="宋体" w:eastAsia="宋体" w:cs="宋体"/>
          <w:sz w:val="21"/>
          <w:szCs w:val="21"/>
        </w:rPr>
      </w:pPr>
      <w:r>
        <w:rPr>
          <w:rFonts w:hint="eastAsia" w:ascii="宋体" w:hAnsi="宋体" w:eastAsia="宋体" w:cs="宋体"/>
          <w:sz w:val="21"/>
          <w:szCs w:val="21"/>
        </w:rPr>
        <w:t>注：由评委在相应档次内独立打分。</w:t>
      </w:r>
    </w:p>
    <w:p w14:paraId="23380A4F">
      <w:pPr>
        <w:adjustRightInd w:val="0"/>
        <w:snapToGrid w:val="0"/>
        <w:spacing w:line="400" w:lineRule="exact"/>
        <w:ind w:firstLine="422" w:firstLineChars="201"/>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管理制度和运作流程分</w:t>
      </w:r>
      <w:r>
        <w:rPr>
          <w:rFonts w:hint="eastAsia" w:ascii="宋体" w:hAnsi="宋体" w:eastAsia="宋体" w:cs="宋体"/>
          <w:sz w:val="21"/>
          <w:szCs w:val="21"/>
        </w:rPr>
        <w:t>（满分</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14:paraId="657E9EAA">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一档（5分）：建立有完整且相关的管理制度与运作流程，机构设置合理、运作流畅、管理方式科学；</w:t>
      </w:r>
    </w:p>
    <w:p w14:paraId="2BC8ED8A">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二档（10分）：在满足一档的基础上，有简单的人员接收管理方案，管理制度与运作流程对本项目有针对性，有详细且契合本项目的内部管理构架、管理运作机制、激励机制；</w:t>
      </w:r>
    </w:p>
    <w:p w14:paraId="78D9FACA">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三档（15分）：在满足二档的基础上，有详细且契合本项目的人员接收管理方案、监督机制、自我约束机制、信息反馈处理机制；</w:t>
      </w:r>
    </w:p>
    <w:p w14:paraId="7F2F5632">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四档（20分）：在满足三档的基础上，有针对本项目的应急管理措施，出现传染性疾病等应急情况时，有对相关人员的保护措施和相关运作流程，环境清理、消毒应急措施</w:t>
      </w:r>
      <w:r>
        <w:rPr>
          <w:rFonts w:hint="eastAsia" w:ascii="宋体" w:hAnsi="宋体" w:eastAsia="宋体" w:cs="宋体"/>
          <w:sz w:val="21"/>
          <w:szCs w:val="21"/>
        </w:rPr>
        <w:t>。</w:t>
      </w:r>
    </w:p>
    <w:p w14:paraId="298D0740">
      <w:pPr>
        <w:adjustRightInd w:val="0"/>
        <w:snapToGrid w:val="0"/>
        <w:spacing w:line="400" w:lineRule="exact"/>
        <w:ind w:firstLine="422" w:firstLineChars="201"/>
        <w:jc w:val="left"/>
        <w:rPr>
          <w:rFonts w:hint="eastAsia" w:ascii="宋体" w:hAnsi="宋体" w:eastAsia="宋体" w:cs="宋体"/>
          <w:sz w:val="21"/>
          <w:szCs w:val="21"/>
        </w:rPr>
      </w:pPr>
      <w:r>
        <w:rPr>
          <w:rFonts w:hint="eastAsia" w:ascii="宋体" w:hAnsi="宋体" w:eastAsia="宋体" w:cs="宋体"/>
          <w:sz w:val="21"/>
          <w:szCs w:val="21"/>
        </w:rPr>
        <w:t>注：由评委在相应档次内独立打分。</w:t>
      </w:r>
    </w:p>
    <w:p w14:paraId="4B60FA08">
      <w:pPr>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3、商务分</w:t>
      </w:r>
      <w:r>
        <w:rPr>
          <w:rFonts w:hint="eastAsia" w:ascii="宋体" w:hAnsi="宋体" w:eastAsia="宋体" w:cs="宋体"/>
          <w:b/>
          <w:sz w:val="21"/>
          <w:szCs w:val="21"/>
        </w:rPr>
        <w:t>………………………………………………………………………………………</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分</w:t>
      </w:r>
    </w:p>
    <w:p w14:paraId="74AEC36D">
      <w:pPr>
        <w:spacing w:line="400" w:lineRule="exact"/>
        <w:ind w:left="145" w:leftChars="69" w:firstLine="420" w:firstLineChars="200"/>
        <w:rPr>
          <w:rFonts w:hint="eastAsia" w:ascii="宋体" w:hAnsi="宋体" w:eastAsia="宋体" w:cs="宋体"/>
          <w:sz w:val="21"/>
          <w:szCs w:val="21"/>
        </w:rPr>
      </w:pPr>
      <w:r>
        <w:rPr>
          <w:rFonts w:hint="eastAsia" w:ascii="宋体" w:hAnsi="宋体" w:eastAsia="宋体" w:cs="宋体"/>
          <w:sz w:val="21"/>
          <w:szCs w:val="21"/>
        </w:rPr>
        <w:t>（1）投标人202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年1月1日以来管理过的</w:t>
      </w:r>
      <w:r>
        <w:rPr>
          <w:rFonts w:hint="eastAsia" w:ascii="宋体" w:hAnsi="宋体" w:eastAsia="宋体" w:cs="宋体"/>
          <w:sz w:val="21"/>
          <w:szCs w:val="21"/>
          <w:lang w:val="en-US" w:eastAsia="zh-CN"/>
        </w:rPr>
        <w:t>同类</w:t>
      </w:r>
      <w:r>
        <w:rPr>
          <w:rFonts w:hint="eastAsia" w:ascii="宋体" w:hAnsi="宋体" w:eastAsia="宋体" w:cs="宋体"/>
          <w:sz w:val="21"/>
          <w:szCs w:val="21"/>
        </w:rPr>
        <w:t>服务的业绩每项得</w:t>
      </w:r>
      <w:r>
        <w:rPr>
          <w:rFonts w:hint="eastAsia" w:ascii="宋体" w:hAnsi="宋体" w:eastAsia="宋体" w:cs="宋体"/>
          <w:sz w:val="21"/>
          <w:szCs w:val="21"/>
          <w:lang w:val="en-US" w:eastAsia="zh-CN"/>
        </w:rPr>
        <w:t>1</w:t>
      </w:r>
      <w:r>
        <w:rPr>
          <w:rFonts w:hint="eastAsia" w:ascii="宋体" w:hAnsi="宋体" w:eastAsia="宋体" w:cs="宋体"/>
          <w:sz w:val="21"/>
          <w:szCs w:val="21"/>
        </w:rPr>
        <w:t>分，满分</w:t>
      </w:r>
      <w:r>
        <w:rPr>
          <w:rFonts w:hint="eastAsia" w:ascii="宋体" w:hAnsi="宋体" w:eastAsia="宋体" w:cs="宋体"/>
          <w:sz w:val="21"/>
          <w:szCs w:val="21"/>
          <w:lang w:val="en-US" w:eastAsia="zh-CN"/>
        </w:rPr>
        <w:t>5</w:t>
      </w:r>
      <w:r>
        <w:rPr>
          <w:rFonts w:hint="eastAsia" w:ascii="宋体" w:hAnsi="宋体" w:eastAsia="宋体" w:cs="宋体"/>
          <w:sz w:val="21"/>
          <w:szCs w:val="21"/>
        </w:rPr>
        <w:t>分；（以投标文件中提供的中标通知书或合同复印件为准）</w:t>
      </w:r>
    </w:p>
    <w:p w14:paraId="4DED3E2A">
      <w:pPr>
        <w:spacing w:line="400" w:lineRule="exact"/>
        <w:ind w:left="145" w:leftChars="69" w:firstLine="420" w:firstLineChars="200"/>
        <w:rPr>
          <w:rFonts w:hint="eastAsia" w:ascii="宋体" w:hAnsi="宋体" w:eastAsia="宋体" w:cs="宋体"/>
          <w:sz w:val="21"/>
          <w:szCs w:val="21"/>
        </w:rPr>
      </w:pPr>
      <w:r>
        <w:rPr>
          <w:rFonts w:hint="eastAsia" w:ascii="宋体" w:hAnsi="宋体" w:eastAsia="宋体" w:cs="宋体"/>
          <w:sz w:val="21"/>
          <w:szCs w:val="21"/>
        </w:rPr>
        <w:t>（2）投标人拟投入本项目的人员有中级及以上职称的每人得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满分</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（投标文件中需提供相关人员花名册包括姓名、性别、出生日期</w:t>
      </w:r>
      <w:r>
        <w:rPr>
          <w:rFonts w:hint="eastAsia" w:ascii="宋体" w:hAnsi="宋体" w:cs="宋体"/>
          <w:sz w:val="21"/>
          <w:szCs w:val="21"/>
          <w:lang w:eastAsia="zh-CN"/>
        </w:rPr>
        <w:t>、</w:t>
      </w:r>
      <w:r>
        <w:rPr>
          <w:rFonts w:hint="eastAsia" w:ascii="宋体" w:hAnsi="宋体" w:eastAsia="宋体" w:cs="宋体"/>
          <w:sz w:val="21"/>
          <w:szCs w:val="21"/>
        </w:rPr>
        <w:t>证书复印件</w:t>
      </w:r>
      <w:r>
        <w:rPr>
          <w:rFonts w:hint="eastAsia" w:ascii="宋体" w:hAnsi="宋体" w:cs="宋体"/>
          <w:sz w:val="21"/>
          <w:szCs w:val="21"/>
          <w:lang w:eastAsia="zh-CN"/>
        </w:rPr>
        <w:t>、</w:t>
      </w:r>
      <w:r>
        <w:rPr>
          <w:rFonts w:hint="eastAsia" w:ascii="宋体" w:hAnsi="宋体" w:eastAsia="宋体" w:cs="宋体"/>
          <w:sz w:val="21"/>
          <w:szCs w:val="21"/>
          <w:highlight w:val="none"/>
          <w:lang w:eastAsia="zh-CN"/>
        </w:rPr>
        <w:t>投标人为其缴纳近半年内任意一个月的社保证明或劳动合同复印件，以上材料缺一不得分。</w:t>
      </w:r>
      <w:r>
        <w:rPr>
          <w:rFonts w:hint="eastAsia" w:ascii="宋体" w:hAnsi="宋体" w:eastAsia="宋体" w:cs="宋体"/>
          <w:sz w:val="21"/>
          <w:szCs w:val="21"/>
        </w:rPr>
        <w:t>）</w:t>
      </w:r>
    </w:p>
    <w:p w14:paraId="374AD441">
      <w:pPr>
        <w:spacing w:line="440" w:lineRule="exact"/>
        <w:ind w:firstLine="420" w:firstLineChars="200"/>
        <w:contextualSpacing/>
        <w:rPr>
          <w:rFonts w:hint="eastAsia" w:ascii="宋体" w:hAnsi="宋体" w:eastAsia="宋体" w:cs="宋体"/>
          <w:bCs/>
          <w:sz w:val="21"/>
          <w:szCs w:val="21"/>
        </w:rPr>
      </w:pPr>
      <w:r>
        <w:rPr>
          <w:rFonts w:hint="eastAsia" w:ascii="宋体" w:hAnsi="宋体" w:eastAsia="宋体" w:cs="宋体"/>
          <w:bCs/>
          <w:sz w:val="21"/>
          <w:szCs w:val="21"/>
        </w:rPr>
        <w:t>（三）总得分＝1＋2＋3</w:t>
      </w:r>
    </w:p>
    <w:bookmarkEnd w:id="131"/>
    <w:p w14:paraId="36FC1A6F">
      <w:pPr>
        <w:pStyle w:val="4"/>
        <w:jc w:val="center"/>
        <w:rPr>
          <w:rFonts w:hint="eastAsia" w:ascii="宋体" w:hAnsi="宋体" w:eastAsia="宋体" w:cs="宋体"/>
          <w:b w:val="0"/>
          <w:sz w:val="30"/>
          <w:szCs w:val="30"/>
        </w:rPr>
      </w:pPr>
      <w:r>
        <w:rPr>
          <w:rFonts w:hint="eastAsia" w:hAnsi="宋体" w:cs="宋体"/>
          <w:b/>
          <w:sz w:val="30"/>
          <w:szCs w:val="30"/>
        </w:rPr>
        <w:br w:type="page"/>
      </w:r>
      <w:r>
        <w:rPr>
          <w:rFonts w:hint="eastAsia" w:ascii="宋体" w:hAnsi="宋体" w:eastAsia="宋体" w:cs="宋体"/>
          <w:color w:val="000000"/>
        </w:rPr>
        <w:t>第四节 中标候选人推荐原则</w:t>
      </w:r>
      <w:bookmarkEnd w:id="132"/>
    </w:p>
    <w:p w14:paraId="39C4838A">
      <w:pPr>
        <w:pStyle w:val="20"/>
        <w:numPr>
          <w:ilvl w:val="0"/>
          <w:numId w:val="42"/>
        </w:numPr>
        <w:spacing w:line="360" w:lineRule="auto"/>
        <w:contextualSpacing/>
        <w:outlineLvl w:val="2"/>
        <w:rPr>
          <w:rFonts w:hint="eastAsia" w:hAnsi="宋体" w:cs="宋体"/>
          <w:b/>
          <w:bCs/>
          <w:sz w:val="24"/>
          <w:szCs w:val="24"/>
        </w:rPr>
      </w:pPr>
      <w:r>
        <w:rPr>
          <w:rFonts w:hint="eastAsia" w:hAnsi="宋体" w:cs="宋体"/>
          <w:b/>
          <w:bCs/>
          <w:sz w:val="24"/>
          <w:szCs w:val="24"/>
        </w:rPr>
        <w:t>综合评分法</w:t>
      </w:r>
    </w:p>
    <w:p w14:paraId="1AEA572C">
      <w:pPr>
        <w:pStyle w:val="20"/>
        <w:spacing w:line="360" w:lineRule="auto"/>
        <w:ind w:firstLine="420" w:firstLineChars="200"/>
        <w:contextualSpacing/>
        <w:rPr>
          <w:rFonts w:hint="eastAsia" w:hAnsi="宋体" w:cs="宋体"/>
        </w:rPr>
      </w:pPr>
      <w:r>
        <w:rPr>
          <w:rFonts w:hint="eastAsia" w:hAnsi="宋体" w:cs="宋体"/>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13C95CD3">
      <w:pPr>
        <w:pStyle w:val="20"/>
        <w:tabs>
          <w:tab w:val="left" w:pos="2472"/>
        </w:tabs>
        <w:spacing w:line="480" w:lineRule="exact"/>
        <w:ind w:firstLine="420" w:firstLineChars="200"/>
        <w:rPr>
          <w:rFonts w:hint="eastAsia" w:hAnsi="宋体" w:cs="宋体"/>
        </w:rPr>
      </w:pPr>
    </w:p>
    <w:p w14:paraId="1598338D">
      <w:pPr>
        <w:pStyle w:val="4"/>
        <w:jc w:val="center"/>
        <w:rPr>
          <w:rFonts w:hint="eastAsia" w:ascii="宋体" w:hAnsi="宋体" w:eastAsia="宋体" w:cs="宋体"/>
          <w:color w:val="000000"/>
        </w:rPr>
      </w:pPr>
      <w:bookmarkStart w:id="134" w:name="_Toc30492"/>
      <w:r>
        <w:rPr>
          <w:rFonts w:hint="eastAsia" w:ascii="宋体" w:hAnsi="宋体" w:eastAsia="宋体" w:cs="宋体"/>
          <w:color w:val="000000"/>
        </w:rPr>
        <w:t>第五节 评标报告</w:t>
      </w:r>
      <w:bookmarkEnd w:id="134"/>
    </w:p>
    <w:p w14:paraId="62983CD1">
      <w:pPr>
        <w:pStyle w:val="84"/>
        <w:spacing w:before="0"/>
        <w:ind w:firstLine="482"/>
        <w:outlineLvl w:val="2"/>
        <w:rPr>
          <w:rFonts w:hint="eastAsia" w:ascii="宋体" w:hAnsi="宋体" w:cs="宋体"/>
          <w:b/>
          <w:bCs/>
          <w:szCs w:val="24"/>
        </w:rPr>
      </w:pPr>
      <w:r>
        <w:rPr>
          <w:rFonts w:hint="eastAsia" w:ascii="宋体" w:hAnsi="宋体" w:cs="宋体"/>
          <w:b/>
          <w:bCs/>
          <w:szCs w:val="24"/>
        </w:rPr>
        <w:t>（一）评标报告与推荐中标候选人</w:t>
      </w:r>
    </w:p>
    <w:p w14:paraId="064B1D5C">
      <w:pPr>
        <w:pStyle w:val="20"/>
        <w:tabs>
          <w:tab w:val="left" w:pos="2472"/>
        </w:tabs>
        <w:spacing w:line="360" w:lineRule="auto"/>
        <w:ind w:firstLine="420" w:firstLineChars="200"/>
        <w:rPr>
          <w:rFonts w:hint="eastAsia" w:hAnsi="宋体" w:cs="宋体"/>
        </w:rPr>
      </w:pPr>
      <w:r>
        <w:rPr>
          <w:rFonts w:hint="eastAsia" w:hAnsi="宋体" w:cs="宋体"/>
        </w:rPr>
        <w:t>评标委员会根据原始评标记录和评标结果编写评标报告，并通过电子交易平台向采购人、采购代理机构提交。</w:t>
      </w:r>
    </w:p>
    <w:p w14:paraId="0013EEDC">
      <w:pPr>
        <w:widowControl/>
        <w:spacing w:line="360" w:lineRule="auto"/>
        <w:ind w:firstLine="482" w:firstLineChars="200"/>
        <w:jc w:val="left"/>
        <w:outlineLvl w:val="2"/>
        <w:rPr>
          <w:rFonts w:hint="eastAsia" w:ascii="宋体" w:hAnsi="宋体" w:cs="宋体"/>
          <w:b/>
          <w:bCs/>
          <w:sz w:val="24"/>
        </w:rPr>
      </w:pPr>
      <w:r>
        <w:rPr>
          <w:rFonts w:hint="eastAsia" w:ascii="宋体" w:hAnsi="宋体" w:cs="宋体"/>
          <w:b/>
          <w:bCs/>
          <w:sz w:val="24"/>
        </w:rPr>
        <w:t>（二）评标争议事项处理</w:t>
      </w:r>
    </w:p>
    <w:p w14:paraId="2EA1FEAF">
      <w:pPr>
        <w:pStyle w:val="20"/>
        <w:tabs>
          <w:tab w:val="left" w:pos="2472"/>
        </w:tabs>
        <w:spacing w:line="360" w:lineRule="auto"/>
        <w:ind w:firstLine="420" w:firstLineChars="200"/>
        <w:rPr>
          <w:rFonts w:hint="eastAsia" w:hAnsi="宋体" w:cs="宋体"/>
        </w:rPr>
      </w:pPr>
      <w:r>
        <w:rPr>
          <w:rFonts w:hint="eastAsia" w:hAnsi="宋体" w:cs="宋体"/>
        </w:rPr>
        <w:t>评标委员会成员对需要共同认定的事项存在争议的，应当按照少数服从多数的原则作出结论。持不同意见的评标委员会成员应当在评标报告上签署不同意见及理由，否则视为同意评标报告。</w:t>
      </w:r>
    </w:p>
    <w:p w14:paraId="7046D557">
      <w:pPr>
        <w:pStyle w:val="20"/>
        <w:tabs>
          <w:tab w:val="left" w:pos="2472"/>
        </w:tabs>
        <w:spacing w:line="460" w:lineRule="exact"/>
        <w:rPr>
          <w:rFonts w:hint="eastAsia" w:hAnsi="宋体" w:cs="宋体"/>
          <w:b/>
          <w:sz w:val="36"/>
        </w:rPr>
        <w:sectPr>
          <w:pgSz w:w="11906" w:h="16838"/>
          <w:pgMar w:top="1354" w:right="1312" w:bottom="1404" w:left="1354" w:header="720" w:footer="720" w:gutter="0"/>
          <w:cols w:space="720" w:num="1"/>
          <w:docGrid w:type="lines" w:linePitch="331" w:charSpace="0"/>
        </w:sectPr>
      </w:pPr>
    </w:p>
    <w:p w14:paraId="3AB4D26B">
      <w:pPr>
        <w:pStyle w:val="20"/>
        <w:tabs>
          <w:tab w:val="left" w:pos="2472"/>
        </w:tabs>
        <w:spacing w:line="460" w:lineRule="exact"/>
        <w:jc w:val="center"/>
        <w:rPr>
          <w:rFonts w:hint="eastAsia" w:hAnsi="宋体" w:cs="宋体"/>
          <w:b/>
          <w:sz w:val="36"/>
        </w:rPr>
      </w:pPr>
    </w:p>
    <w:p w14:paraId="0896773C">
      <w:pPr>
        <w:pStyle w:val="20"/>
        <w:tabs>
          <w:tab w:val="left" w:pos="2472"/>
        </w:tabs>
        <w:spacing w:line="460" w:lineRule="exact"/>
        <w:jc w:val="center"/>
        <w:rPr>
          <w:rFonts w:hint="eastAsia" w:hAnsi="宋体" w:cs="宋体"/>
          <w:b/>
          <w:sz w:val="36"/>
        </w:rPr>
      </w:pPr>
    </w:p>
    <w:p w14:paraId="0596BFCA">
      <w:pPr>
        <w:pStyle w:val="20"/>
        <w:tabs>
          <w:tab w:val="left" w:pos="2472"/>
        </w:tabs>
        <w:spacing w:line="460" w:lineRule="exact"/>
        <w:jc w:val="center"/>
        <w:rPr>
          <w:rFonts w:hint="eastAsia" w:hAnsi="宋体" w:cs="宋体"/>
          <w:b/>
          <w:sz w:val="36"/>
        </w:rPr>
      </w:pPr>
    </w:p>
    <w:p w14:paraId="26706538">
      <w:pPr>
        <w:pStyle w:val="20"/>
        <w:tabs>
          <w:tab w:val="left" w:pos="2472"/>
        </w:tabs>
        <w:spacing w:line="460" w:lineRule="exact"/>
        <w:jc w:val="center"/>
        <w:rPr>
          <w:rFonts w:hint="eastAsia" w:hAnsi="宋体" w:cs="宋体"/>
          <w:b/>
          <w:sz w:val="36"/>
        </w:rPr>
      </w:pPr>
    </w:p>
    <w:p w14:paraId="6E44A1E1">
      <w:pPr>
        <w:pStyle w:val="20"/>
        <w:tabs>
          <w:tab w:val="left" w:pos="2472"/>
        </w:tabs>
        <w:spacing w:line="460" w:lineRule="exact"/>
        <w:jc w:val="center"/>
        <w:rPr>
          <w:rFonts w:hint="eastAsia" w:hAnsi="宋体" w:cs="宋体"/>
          <w:b/>
          <w:sz w:val="36"/>
        </w:rPr>
      </w:pPr>
    </w:p>
    <w:p w14:paraId="31D26537">
      <w:pPr>
        <w:pStyle w:val="20"/>
        <w:tabs>
          <w:tab w:val="left" w:pos="2472"/>
        </w:tabs>
        <w:spacing w:line="460" w:lineRule="exact"/>
        <w:jc w:val="center"/>
        <w:rPr>
          <w:rFonts w:hint="eastAsia" w:hAnsi="宋体" w:cs="宋体"/>
          <w:b/>
          <w:sz w:val="36"/>
        </w:rPr>
      </w:pPr>
    </w:p>
    <w:p w14:paraId="558F3510">
      <w:pPr>
        <w:pStyle w:val="20"/>
        <w:tabs>
          <w:tab w:val="left" w:pos="2472"/>
        </w:tabs>
        <w:spacing w:line="460" w:lineRule="exact"/>
        <w:jc w:val="center"/>
        <w:rPr>
          <w:rFonts w:hint="eastAsia" w:hAnsi="宋体" w:cs="宋体"/>
          <w:b/>
          <w:sz w:val="36"/>
        </w:rPr>
      </w:pPr>
    </w:p>
    <w:p w14:paraId="2BEFF59A">
      <w:pPr>
        <w:pStyle w:val="20"/>
        <w:tabs>
          <w:tab w:val="left" w:pos="2472"/>
        </w:tabs>
        <w:spacing w:line="460" w:lineRule="exact"/>
        <w:jc w:val="center"/>
        <w:rPr>
          <w:rFonts w:hint="eastAsia" w:hAnsi="宋体" w:cs="宋体"/>
          <w:b/>
          <w:sz w:val="36"/>
        </w:rPr>
      </w:pPr>
    </w:p>
    <w:p w14:paraId="75C0728F">
      <w:pPr>
        <w:pStyle w:val="20"/>
        <w:tabs>
          <w:tab w:val="left" w:pos="2472"/>
        </w:tabs>
        <w:spacing w:line="460" w:lineRule="exact"/>
        <w:jc w:val="center"/>
        <w:rPr>
          <w:rFonts w:hint="eastAsia" w:hAnsi="宋体" w:cs="宋体"/>
          <w:b/>
          <w:sz w:val="36"/>
        </w:rPr>
      </w:pPr>
    </w:p>
    <w:p w14:paraId="5F448FC9">
      <w:pPr>
        <w:pStyle w:val="20"/>
        <w:tabs>
          <w:tab w:val="left" w:pos="2472"/>
        </w:tabs>
        <w:spacing w:line="460" w:lineRule="exact"/>
        <w:jc w:val="center"/>
        <w:rPr>
          <w:rFonts w:hint="eastAsia" w:hAnsi="宋体" w:cs="宋体"/>
          <w:b/>
          <w:sz w:val="36"/>
        </w:rPr>
      </w:pPr>
    </w:p>
    <w:p w14:paraId="357393A6">
      <w:pPr>
        <w:pStyle w:val="20"/>
        <w:tabs>
          <w:tab w:val="left" w:pos="2472"/>
        </w:tabs>
        <w:spacing w:line="460" w:lineRule="exact"/>
        <w:jc w:val="center"/>
        <w:rPr>
          <w:rFonts w:hint="eastAsia" w:hAnsi="宋体" w:cs="宋体"/>
          <w:b/>
          <w:sz w:val="36"/>
        </w:rPr>
      </w:pPr>
    </w:p>
    <w:p w14:paraId="5A1B0998">
      <w:pPr>
        <w:pStyle w:val="20"/>
        <w:tabs>
          <w:tab w:val="left" w:pos="2472"/>
        </w:tabs>
        <w:spacing w:line="460" w:lineRule="exact"/>
        <w:jc w:val="center"/>
        <w:rPr>
          <w:rFonts w:hint="eastAsia" w:hAnsi="宋体" w:cs="宋体"/>
          <w:b/>
          <w:sz w:val="36"/>
        </w:rPr>
      </w:pPr>
    </w:p>
    <w:p w14:paraId="7D539E54">
      <w:pPr>
        <w:pStyle w:val="20"/>
        <w:tabs>
          <w:tab w:val="left" w:pos="2472"/>
        </w:tabs>
        <w:spacing w:line="460" w:lineRule="exact"/>
        <w:jc w:val="center"/>
        <w:rPr>
          <w:rFonts w:hint="eastAsia" w:hAnsi="宋体" w:cs="宋体"/>
          <w:b/>
          <w:sz w:val="36"/>
        </w:rPr>
      </w:pPr>
    </w:p>
    <w:p w14:paraId="6543C723">
      <w:pPr>
        <w:pStyle w:val="20"/>
        <w:tabs>
          <w:tab w:val="left" w:pos="2472"/>
        </w:tabs>
        <w:spacing w:line="460" w:lineRule="exact"/>
        <w:jc w:val="center"/>
        <w:outlineLvl w:val="0"/>
        <w:rPr>
          <w:rFonts w:hint="eastAsia" w:hAnsi="宋体" w:cs="宋体"/>
          <w:b/>
          <w:sz w:val="36"/>
        </w:rPr>
      </w:pPr>
      <w:bookmarkStart w:id="135" w:name="_Toc11475"/>
      <w:r>
        <w:rPr>
          <w:rFonts w:hint="eastAsia" w:hAnsi="宋体" w:cs="宋体"/>
          <w:b/>
          <w:sz w:val="36"/>
        </w:rPr>
        <w:t>第五章 拟签订的合同文本</w:t>
      </w:r>
      <w:bookmarkEnd w:id="135"/>
    </w:p>
    <w:p w14:paraId="17187B42">
      <w:pPr>
        <w:pStyle w:val="20"/>
        <w:tabs>
          <w:tab w:val="left" w:pos="720"/>
        </w:tabs>
        <w:spacing w:line="460" w:lineRule="exact"/>
        <w:rPr>
          <w:rFonts w:hint="eastAsia" w:hAnsi="宋体" w:cs="宋体"/>
          <w:bCs/>
        </w:rPr>
        <w:sectPr>
          <w:pgSz w:w="11906" w:h="16838"/>
          <w:pgMar w:top="1134" w:right="1312" w:bottom="1134" w:left="1354" w:header="720" w:footer="720" w:gutter="0"/>
          <w:cols w:space="720" w:num="1"/>
          <w:docGrid w:type="lines" w:linePitch="331" w:charSpace="0"/>
        </w:sectPr>
      </w:pPr>
    </w:p>
    <w:p w14:paraId="3BE81CF9">
      <w:pPr>
        <w:spacing w:line="360" w:lineRule="auto"/>
        <w:rPr>
          <w:rFonts w:hint="eastAsia" w:ascii="宋体" w:hAnsi="宋体" w:cs="宋体"/>
          <w:sz w:val="24"/>
        </w:rPr>
      </w:pPr>
    </w:p>
    <w:p w14:paraId="1AFFC99F">
      <w:pPr>
        <w:spacing w:line="360" w:lineRule="auto"/>
        <w:rPr>
          <w:rFonts w:hint="eastAsia" w:ascii="宋体" w:hAnsi="宋体" w:cs="宋体"/>
          <w:sz w:val="24"/>
          <w:u w:val="single"/>
        </w:rPr>
      </w:pPr>
      <w:r>
        <w:rPr>
          <w:rFonts w:hint="eastAsia" w:ascii="宋体" w:hAnsi="宋体" w:cs="宋体"/>
          <w:sz w:val="24"/>
        </w:rPr>
        <w:t>“政采云”平台合同编号：</w:t>
      </w:r>
      <w:r>
        <w:rPr>
          <w:rFonts w:hint="eastAsia" w:ascii="宋体" w:hAnsi="宋体" w:cs="宋体"/>
          <w:sz w:val="24"/>
          <w:u w:val="single"/>
        </w:rPr>
        <w:t xml:space="preserve">           </w:t>
      </w:r>
    </w:p>
    <w:p w14:paraId="4A3C14D6">
      <w:pPr>
        <w:spacing w:line="360" w:lineRule="auto"/>
        <w:jc w:val="center"/>
        <w:rPr>
          <w:rFonts w:hint="eastAsia" w:ascii="宋体" w:hAnsi="宋体" w:cs="宋体"/>
          <w:b/>
          <w:bCs/>
          <w:sz w:val="52"/>
        </w:rPr>
      </w:pPr>
    </w:p>
    <w:p w14:paraId="1D02BE87">
      <w:pPr>
        <w:spacing w:line="360" w:lineRule="auto"/>
        <w:jc w:val="center"/>
        <w:rPr>
          <w:rFonts w:hint="eastAsia" w:ascii="宋体" w:hAnsi="宋体" w:cs="宋体"/>
          <w:b/>
          <w:bCs/>
          <w:sz w:val="52"/>
        </w:rPr>
      </w:pPr>
    </w:p>
    <w:p w14:paraId="115D83C4">
      <w:pPr>
        <w:spacing w:line="360" w:lineRule="auto"/>
        <w:ind w:firstLine="420" w:firstLineChars="200"/>
        <w:rPr>
          <w:rFonts w:hint="eastAsia" w:ascii="宋体" w:hAnsi="宋体" w:cs="宋体"/>
        </w:rPr>
      </w:pPr>
    </w:p>
    <w:p w14:paraId="767F4B71">
      <w:pPr>
        <w:spacing w:line="360" w:lineRule="auto"/>
        <w:ind w:firstLine="420" w:firstLineChars="200"/>
        <w:rPr>
          <w:rFonts w:hint="eastAsia" w:ascii="宋体" w:hAnsi="宋体" w:cs="宋体"/>
        </w:rPr>
      </w:pPr>
      <w:r>
        <w:rPr>
          <w:rFonts w:hint="eastAsia" w:ascii="宋体" w:hAnsi="宋体" w:cs="宋体"/>
        </w:rPr>
        <w:t xml:space="preserve">                                                 </w:t>
      </w:r>
    </w:p>
    <w:p w14:paraId="62B7C2A9">
      <w:pPr>
        <w:spacing w:line="600" w:lineRule="auto"/>
        <w:jc w:val="center"/>
        <w:outlineLvl w:val="1"/>
        <w:rPr>
          <w:rFonts w:hint="eastAsia" w:ascii="宋体" w:hAnsi="宋体" w:cs="宋体"/>
          <w:b/>
          <w:bCs/>
          <w:sz w:val="44"/>
        </w:rPr>
      </w:pPr>
      <w:r>
        <w:rPr>
          <w:rFonts w:hint="eastAsia" w:ascii="宋体" w:hAnsi="宋体" w:cs="宋体"/>
          <w:b/>
          <w:bCs/>
          <w:sz w:val="44"/>
          <w:u w:val="single"/>
        </w:rPr>
        <w:t xml:space="preserve"> 广西医科大学第一附属医院医疗辅助服务采购 </w:t>
      </w:r>
      <w:r>
        <w:rPr>
          <w:rFonts w:hint="eastAsia" w:ascii="宋体" w:hAnsi="宋体" w:cs="宋体"/>
          <w:b/>
          <w:bCs/>
          <w:sz w:val="44"/>
        </w:rPr>
        <w:t>合同</w:t>
      </w:r>
    </w:p>
    <w:p w14:paraId="0C0E2FC8">
      <w:pPr>
        <w:spacing w:line="360" w:lineRule="auto"/>
        <w:jc w:val="center"/>
        <w:rPr>
          <w:rFonts w:hint="eastAsia" w:ascii="宋体" w:hAnsi="宋体" w:cs="宋体"/>
          <w:b/>
          <w:bCs/>
          <w:sz w:val="44"/>
        </w:rPr>
      </w:pPr>
    </w:p>
    <w:p w14:paraId="2261227B">
      <w:pPr>
        <w:spacing w:line="360" w:lineRule="auto"/>
        <w:jc w:val="center"/>
        <w:rPr>
          <w:rFonts w:hint="eastAsia" w:ascii="宋体" w:hAnsi="宋体" w:cs="宋体"/>
          <w:b/>
          <w:bCs/>
          <w:sz w:val="44"/>
        </w:rPr>
      </w:pPr>
    </w:p>
    <w:p w14:paraId="4300EBBB">
      <w:pPr>
        <w:spacing w:line="360" w:lineRule="auto"/>
        <w:ind w:firstLine="3507" w:firstLineChars="794"/>
        <w:rPr>
          <w:rFonts w:hint="eastAsia" w:ascii="宋体" w:hAnsi="宋体" w:cs="宋体"/>
          <w:b/>
          <w:bCs/>
          <w:sz w:val="44"/>
        </w:rPr>
      </w:pPr>
    </w:p>
    <w:p w14:paraId="2A5C14AC">
      <w:pPr>
        <w:spacing w:line="360" w:lineRule="auto"/>
        <w:ind w:firstLine="3507" w:firstLineChars="794"/>
        <w:rPr>
          <w:rFonts w:hint="eastAsia" w:ascii="宋体" w:hAnsi="宋体" w:cs="宋体"/>
          <w:b/>
          <w:bCs/>
          <w:sz w:val="44"/>
        </w:rPr>
      </w:pPr>
    </w:p>
    <w:p w14:paraId="59E98262">
      <w:pPr>
        <w:ind w:firstLine="1995" w:firstLineChars="552"/>
        <w:outlineLvl w:val="1"/>
        <w:rPr>
          <w:rFonts w:hint="eastAsia" w:ascii="宋体" w:hAnsi="宋体" w:cs="宋体"/>
          <w:b/>
          <w:sz w:val="36"/>
          <w:szCs w:val="36"/>
        </w:rPr>
      </w:pPr>
      <w:r>
        <w:rPr>
          <w:rFonts w:hint="eastAsia" w:ascii="宋体" w:hAnsi="宋体" w:cs="宋体"/>
          <w:b/>
          <w:sz w:val="36"/>
          <w:szCs w:val="36"/>
        </w:rPr>
        <w:t>项目编号：</w:t>
      </w:r>
      <w:r>
        <w:rPr>
          <w:rFonts w:hint="eastAsia" w:ascii="宋体" w:hAnsi="宋体" w:cs="宋体"/>
          <w:b/>
          <w:sz w:val="36"/>
          <w:szCs w:val="36"/>
          <w:u w:val="single"/>
        </w:rPr>
        <w:t xml:space="preserve"> GXZC2024-G3-006536-GXDY </w:t>
      </w:r>
    </w:p>
    <w:p w14:paraId="18A2517D">
      <w:pPr>
        <w:ind w:firstLine="1995" w:firstLineChars="552"/>
        <w:outlineLvl w:val="1"/>
        <w:rPr>
          <w:rFonts w:hint="eastAsia" w:ascii="宋体" w:hAnsi="宋体" w:cs="宋体"/>
          <w:b/>
          <w:sz w:val="36"/>
          <w:szCs w:val="36"/>
        </w:rPr>
      </w:pPr>
      <w:r>
        <w:rPr>
          <w:rFonts w:hint="eastAsia" w:ascii="宋体" w:hAnsi="宋体" w:cs="宋体"/>
          <w:b/>
          <w:sz w:val="36"/>
          <w:szCs w:val="36"/>
        </w:rPr>
        <w:t>计划编号：</w:t>
      </w:r>
      <w:r>
        <w:rPr>
          <w:rFonts w:hint="eastAsia" w:ascii="宋体" w:hAnsi="宋体" w:cs="宋体"/>
          <w:b/>
          <w:sz w:val="36"/>
          <w:szCs w:val="36"/>
          <w:u w:val="single"/>
        </w:rPr>
        <w:t xml:space="preserve">  </w:t>
      </w:r>
      <w:r>
        <w:rPr>
          <w:rFonts w:hint="eastAsia" w:ascii="宋体" w:hAnsi="宋体" w:cs="宋体"/>
          <w:b/>
          <w:sz w:val="36"/>
          <w:szCs w:val="36"/>
          <w:u w:val="single"/>
          <w:lang w:eastAsia="zh-CN"/>
        </w:rPr>
        <w:t>广西政采</w:t>
      </w:r>
      <w:r>
        <w:rPr>
          <w:rFonts w:hint="eastAsia" w:ascii="宋体" w:hAnsi="宋体" w:cs="宋体"/>
          <w:b/>
          <w:sz w:val="36"/>
          <w:szCs w:val="36"/>
          <w:u w:val="single"/>
          <w:lang w:val="en-US" w:eastAsia="zh-CN"/>
        </w:rPr>
        <w:t>[2024]25931号</w:t>
      </w:r>
      <w:r>
        <w:rPr>
          <w:rFonts w:hint="eastAsia" w:ascii="宋体" w:hAnsi="宋体" w:cs="宋体"/>
          <w:b/>
          <w:sz w:val="36"/>
          <w:szCs w:val="36"/>
          <w:u w:val="single"/>
        </w:rPr>
        <w:t xml:space="preserve"> </w:t>
      </w:r>
    </w:p>
    <w:p w14:paraId="345C8BCF">
      <w:pPr>
        <w:ind w:firstLine="1970" w:firstLineChars="545"/>
        <w:rPr>
          <w:rFonts w:hint="eastAsia" w:ascii="宋体" w:hAnsi="宋体" w:cs="宋体"/>
          <w:b/>
          <w:sz w:val="36"/>
          <w:szCs w:val="36"/>
          <w:u w:val="single"/>
        </w:rPr>
      </w:pPr>
    </w:p>
    <w:p w14:paraId="6FFC6811">
      <w:pPr>
        <w:tabs>
          <w:tab w:val="left" w:pos="7200"/>
        </w:tabs>
        <w:spacing w:line="360" w:lineRule="auto"/>
        <w:ind w:firstLine="1995" w:firstLineChars="552"/>
        <w:outlineLvl w:val="1"/>
        <w:rPr>
          <w:rFonts w:hint="eastAsia" w:ascii="宋体" w:hAnsi="宋体" w:cs="宋体"/>
          <w:b/>
          <w:sz w:val="36"/>
          <w:szCs w:val="36"/>
          <w:u w:val="single"/>
        </w:rPr>
      </w:pPr>
      <w:r>
        <w:rPr>
          <w:rFonts w:hint="eastAsia" w:ascii="宋体" w:hAnsi="宋体" w:cs="宋体"/>
          <w:b/>
          <w:sz w:val="36"/>
          <w:szCs w:val="36"/>
        </w:rPr>
        <w:t>采购人：</w:t>
      </w:r>
      <w:r>
        <w:rPr>
          <w:rFonts w:hint="eastAsia" w:ascii="宋体" w:hAnsi="宋体" w:cs="宋体"/>
          <w:b/>
          <w:sz w:val="36"/>
          <w:szCs w:val="36"/>
          <w:u w:val="single"/>
        </w:rPr>
        <w:t xml:space="preserve"> </w:t>
      </w:r>
      <w:r>
        <w:rPr>
          <w:rFonts w:hint="eastAsia" w:ascii="宋体" w:hAnsi="宋体" w:cs="宋体"/>
          <w:b/>
          <w:sz w:val="36"/>
          <w:szCs w:val="36"/>
          <w:u w:val="single"/>
          <w:lang w:eastAsia="zh-CN"/>
        </w:rPr>
        <w:t>广西医科大学第一附属医院</w:t>
      </w:r>
      <w:r>
        <w:rPr>
          <w:rFonts w:hint="eastAsia" w:ascii="宋体" w:hAnsi="宋体" w:cs="宋体"/>
          <w:b/>
          <w:sz w:val="36"/>
          <w:szCs w:val="36"/>
          <w:u w:val="single"/>
        </w:rPr>
        <w:t xml:space="preserve">  </w:t>
      </w:r>
    </w:p>
    <w:p w14:paraId="263039F5">
      <w:pPr>
        <w:tabs>
          <w:tab w:val="left" w:pos="7380"/>
        </w:tabs>
        <w:spacing w:line="360" w:lineRule="auto"/>
        <w:ind w:firstLine="1995" w:firstLineChars="552"/>
        <w:outlineLvl w:val="1"/>
        <w:rPr>
          <w:rFonts w:hint="eastAsia" w:ascii="宋体" w:hAnsi="宋体" w:cs="宋体"/>
          <w:b/>
          <w:bCs/>
          <w:sz w:val="44"/>
        </w:rPr>
      </w:pPr>
      <w:r>
        <w:rPr>
          <w:rFonts w:hint="eastAsia" w:ascii="宋体" w:hAnsi="宋体" w:cs="宋体"/>
          <w:b/>
          <w:sz w:val="36"/>
          <w:szCs w:val="36"/>
        </w:rPr>
        <w:t>中标供应商：</w:t>
      </w:r>
      <w:r>
        <w:rPr>
          <w:rFonts w:hint="eastAsia" w:ascii="宋体" w:hAnsi="宋体" w:cs="宋体"/>
          <w:b/>
          <w:sz w:val="36"/>
          <w:szCs w:val="36"/>
          <w:u w:val="single"/>
        </w:rPr>
        <w:t xml:space="preserve">                   </w:t>
      </w:r>
    </w:p>
    <w:p w14:paraId="50874575">
      <w:pPr>
        <w:tabs>
          <w:tab w:val="left" w:pos="7380"/>
        </w:tabs>
        <w:spacing w:line="360" w:lineRule="auto"/>
        <w:rPr>
          <w:rFonts w:hint="eastAsia" w:ascii="宋体" w:hAnsi="宋体" w:cs="宋体"/>
          <w:b/>
          <w:bCs/>
          <w:sz w:val="44"/>
        </w:rPr>
      </w:pPr>
    </w:p>
    <w:p w14:paraId="2F8B74C1">
      <w:pPr>
        <w:spacing w:before="120" w:line="360" w:lineRule="auto"/>
        <w:rPr>
          <w:rFonts w:hint="eastAsia" w:ascii="宋体" w:hAnsi="宋体" w:cs="宋体"/>
          <w:sz w:val="24"/>
        </w:rPr>
      </w:pPr>
    </w:p>
    <w:p w14:paraId="0D5A833D">
      <w:pPr>
        <w:spacing w:before="120" w:line="360" w:lineRule="auto"/>
        <w:ind w:firstLine="2280" w:firstLineChars="950"/>
        <w:rPr>
          <w:rFonts w:hint="eastAsia" w:ascii="宋体" w:hAnsi="宋体" w:cs="宋体"/>
          <w:b/>
          <w:bCs/>
          <w:sz w:val="4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4B59188">
      <w:pPr>
        <w:spacing w:line="360" w:lineRule="auto"/>
        <w:outlineLvl w:val="1"/>
        <w:rPr>
          <w:rFonts w:hint="eastAsia" w:ascii="宋体" w:hAnsi="宋体" w:cs="宋体"/>
          <w:bCs/>
        </w:rPr>
      </w:pPr>
      <w:r>
        <w:rPr>
          <w:rFonts w:hint="eastAsia" w:ascii="宋体" w:hAnsi="宋体" w:cs="宋体"/>
          <w:b/>
          <w:bCs/>
          <w:sz w:val="44"/>
        </w:rPr>
        <w:br w:type="page"/>
      </w:r>
      <w:r>
        <w:rPr>
          <w:rFonts w:hint="eastAsia" w:ascii="宋体" w:hAnsi="宋体" w:cs="宋体"/>
          <w:b/>
          <w:sz w:val="20"/>
          <w:szCs w:val="22"/>
        </w:rPr>
        <w:t>说明：</w:t>
      </w:r>
    </w:p>
    <w:p w14:paraId="7E420520">
      <w:pPr>
        <w:spacing w:line="360" w:lineRule="auto"/>
        <w:rPr>
          <w:rFonts w:hint="eastAsia" w:ascii="宋体" w:hAnsi="宋体" w:cs="宋体"/>
          <w:b/>
          <w:sz w:val="20"/>
          <w:szCs w:val="22"/>
        </w:rPr>
      </w:pPr>
      <w:r>
        <w:rPr>
          <w:rFonts w:hint="eastAsia" w:ascii="宋体" w:hAnsi="宋体" w:cs="宋体"/>
          <w:b/>
          <w:sz w:val="20"/>
          <w:szCs w:val="22"/>
        </w:rPr>
        <w:t>1、本合同书仅供签订正式合同时参考用，正式合同书应包括此参考格式之内容。</w:t>
      </w:r>
    </w:p>
    <w:p w14:paraId="35A93F56">
      <w:pPr>
        <w:spacing w:line="340" w:lineRule="exact"/>
        <w:rPr>
          <w:rFonts w:hint="eastAsia" w:ascii="宋体" w:hAnsi="宋体" w:cs="宋体"/>
          <w:b/>
          <w:kern w:val="0"/>
          <w:sz w:val="20"/>
          <w:szCs w:val="22"/>
        </w:rPr>
      </w:pPr>
      <w:r>
        <w:rPr>
          <w:rFonts w:hint="eastAsia" w:ascii="宋体" w:hAnsi="宋体" w:cs="宋体"/>
          <w:b/>
          <w:kern w:val="0"/>
          <w:sz w:val="18"/>
          <w:szCs w:val="20"/>
        </w:rPr>
        <w:t>2、</w:t>
      </w:r>
      <w:r>
        <w:rPr>
          <w:rFonts w:hint="eastAsia" w:ascii="宋体" w:hAnsi="宋体" w:cs="宋体"/>
          <w:b/>
          <w:kern w:val="0"/>
          <w:sz w:val="20"/>
          <w:szCs w:val="22"/>
        </w:rPr>
        <w:t>合同签订双方可根据项目的具体要求进行修订或签订专业的服务合同作为本合同补充，但合同条款不得与招标文件和中标供应商投标文件有实质性偏离。</w:t>
      </w:r>
    </w:p>
    <w:p w14:paraId="6BA90309">
      <w:pPr>
        <w:snapToGrid w:val="0"/>
        <w:spacing w:line="400" w:lineRule="exact"/>
        <w:jc w:val="center"/>
        <w:rPr>
          <w:rFonts w:hint="eastAsia" w:ascii="宋体" w:hAnsi="宋体" w:cs="宋体"/>
          <w:bCs/>
        </w:rPr>
      </w:pPr>
    </w:p>
    <w:p w14:paraId="495C6DAD">
      <w:pPr>
        <w:snapToGrid w:val="0"/>
        <w:spacing w:line="400" w:lineRule="exact"/>
        <w:jc w:val="center"/>
        <w:outlineLvl w:val="1"/>
        <w:rPr>
          <w:rFonts w:hint="eastAsia" w:ascii="宋体" w:hAnsi="宋体" w:cs="宋体"/>
          <w:b/>
          <w:bCs/>
          <w:sz w:val="32"/>
          <w:szCs w:val="32"/>
        </w:rPr>
      </w:pPr>
      <w:r>
        <w:rPr>
          <w:rFonts w:hint="eastAsia" w:ascii="宋体" w:hAnsi="宋体" w:cs="宋体"/>
          <w:b/>
          <w:bCs/>
          <w:sz w:val="32"/>
          <w:szCs w:val="32"/>
        </w:rPr>
        <w:t>合同文本</w:t>
      </w:r>
    </w:p>
    <w:p w14:paraId="5B13FF9C">
      <w:pPr>
        <w:snapToGrid w:val="0"/>
        <w:spacing w:line="400" w:lineRule="exact"/>
        <w:ind w:right="480" w:firstLine="5250" w:firstLineChars="2500"/>
        <w:rPr>
          <w:rFonts w:hint="eastAsia" w:ascii="宋体" w:hAnsi="宋体" w:cs="宋体"/>
          <w:bCs/>
          <w:szCs w:val="21"/>
        </w:rPr>
      </w:pPr>
    </w:p>
    <w:p w14:paraId="1E186D5A">
      <w:pPr>
        <w:snapToGrid w:val="0"/>
        <w:spacing w:line="400" w:lineRule="exact"/>
        <w:ind w:right="480" w:firstLine="5250" w:firstLineChars="2500"/>
        <w:rPr>
          <w:rFonts w:hint="eastAsia" w:ascii="宋体" w:hAnsi="宋体" w:cs="宋体"/>
          <w:bCs/>
          <w:szCs w:val="21"/>
          <w:u w:val="single"/>
        </w:rPr>
      </w:pPr>
      <w:r>
        <w:rPr>
          <w:rFonts w:hint="eastAsia" w:ascii="宋体" w:hAnsi="宋体" w:cs="宋体"/>
          <w:bCs/>
          <w:szCs w:val="21"/>
        </w:rPr>
        <w:t>合同编号：</w:t>
      </w:r>
    </w:p>
    <w:p w14:paraId="792B7FA2">
      <w:pPr>
        <w:snapToGrid w:val="0"/>
        <w:spacing w:line="400" w:lineRule="exact"/>
        <w:rPr>
          <w:rFonts w:hint="eastAsia" w:ascii="宋体" w:hAnsi="宋体" w:cs="宋体"/>
          <w:szCs w:val="21"/>
        </w:rPr>
      </w:pPr>
    </w:p>
    <w:p w14:paraId="64AA0856">
      <w:pPr>
        <w:snapToGrid w:val="0"/>
        <w:spacing w:line="360" w:lineRule="atLeast"/>
        <w:rPr>
          <w:rFonts w:hint="eastAsia" w:ascii="宋体" w:hAnsi="宋体" w:cs="宋体"/>
          <w:szCs w:val="21"/>
          <w:u w:val="single"/>
        </w:rPr>
      </w:pPr>
      <w:r>
        <w:rPr>
          <w:rFonts w:hint="eastAsia" w:ascii="宋体" w:hAnsi="宋体" w:cs="宋体"/>
          <w:szCs w:val="21"/>
        </w:rPr>
        <w:t>采购单位（甲方）</w:t>
      </w:r>
      <w:r>
        <w:rPr>
          <w:rFonts w:hint="eastAsia" w:ascii="宋体" w:hAnsi="宋体" w:cs="宋体"/>
          <w:szCs w:val="21"/>
          <w:u w:val="single"/>
        </w:rPr>
        <w:t xml:space="preserve"> 广西医科大学第一附属医院 </w:t>
      </w:r>
      <w:r>
        <w:rPr>
          <w:rFonts w:hint="eastAsia" w:ascii="宋体" w:hAnsi="宋体" w:cs="宋体"/>
          <w:szCs w:val="21"/>
        </w:rPr>
        <w:t xml:space="preserve">  </w:t>
      </w:r>
      <w:r>
        <w:rPr>
          <w:rFonts w:hint="eastAsia" w:ascii="宋体" w:hAnsi="宋体" w:cs="宋体"/>
          <w:spacing w:val="-20"/>
          <w:szCs w:val="21"/>
        </w:rPr>
        <w:t>采 购 计 划 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广西政采[2024]25931号</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420EA7D3">
      <w:pPr>
        <w:snapToGrid w:val="0"/>
        <w:spacing w:line="360" w:lineRule="atLeast"/>
        <w:rPr>
          <w:rFonts w:hint="eastAsia" w:ascii="宋体" w:hAnsi="宋体" w:eastAsia="宋体" w:cs="宋体"/>
          <w:szCs w:val="21"/>
          <w:u w:val="single"/>
          <w:lang w:val="en-US" w:eastAsia="zh-CN"/>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pacing w:val="-20"/>
          <w:szCs w:val="21"/>
        </w:rPr>
        <w:t>招  标  编  号</w:t>
      </w:r>
      <w:r>
        <w:rPr>
          <w:rFonts w:hint="eastAsia" w:ascii="宋体" w:hAnsi="宋体" w:cs="宋体"/>
          <w:szCs w:val="21"/>
          <w:u w:val="single"/>
        </w:rPr>
        <w:t xml:space="preserve">  GXZC2024-G3-006536-GXDY</w:t>
      </w:r>
      <w:r>
        <w:rPr>
          <w:rFonts w:hint="eastAsia" w:ascii="宋体" w:hAnsi="宋体" w:cs="宋体"/>
          <w:szCs w:val="21"/>
          <w:u w:val="single"/>
          <w:lang w:val="en-US" w:eastAsia="zh-CN"/>
        </w:rPr>
        <w:t xml:space="preserve"> </w:t>
      </w:r>
    </w:p>
    <w:p w14:paraId="50282A69">
      <w:pPr>
        <w:snapToGrid w:val="0"/>
        <w:spacing w:line="360" w:lineRule="atLeast"/>
        <w:rPr>
          <w:rFonts w:hint="eastAsia" w:ascii="宋体" w:hAnsi="宋体" w:cs="宋体"/>
          <w:szCs w:val="21"/>
          <w:u w:val="single"/>
        </w:rPr>
      </w:pPr>
      <w:r>
        <w:rPr>
          <w:rFonts w:hint="eastAsia" w:ascii="宋体" w:hAnsi="宋体" w:cs="宋体"/>
          <w:szCs w:val="21"/>
        </w:rPr>
        <w:t xml:space="preserve">签  订  地  点  </w:t>
      </w:r>
      <w:r>
        <w:rPr>
          <w:rFonts w:hint="eastAsia" w:ascii="宋体" w:hAnsi="宋体" w:cs="宋体"/>
          <w:szCs w:val="21"/>
          <w:u w:val="single"/>
        </w:rPr>
        <w:t xml:space="preserve"> </w:t>
      </w:r>
      <w:r>
        <w:rPr>
          <w:rFonts w:hint="eastAsia" w:ascii="宋体" w:hAnsi="宋体" w:cs="宋体"/>
          <w:szCs w:val="21"/>
          <w:u w:val="single"/>
          <w:lang w:val="en-US" w:eastAsia="zh-CN"/>
        </w:rPr>
        <w:t>广西南宁市双拥路6号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签 订 时 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517644E2">
      <w:pPr>
        <w:snapToGrid w:val="0"/>
        <w:spacing w:line="360" w:lineRule="auto"/>
        <w:ind w:firstLine="420" w:firstLineChars="200"/>
        <w:rPr>
          <w:rFonts w:hint="eastAsia" w:ascii="宋体" w:hAnsi="宋体" w:cs="宋体"/>
          <w:szCs w:val="21"/>
        </w:rPr>
      </w:pPr>
    </w:p>
    <w:p w14:paraId="43324C00">
      <w:pPr>
        <w:snapToGrid w:val="0"/>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根据《中华人民共和国政府采购法》、《中华人民共和国民法典》等法律、法规规定，根据项</w:t>
      </w:r>
    </w:p>
    <w:p w14:paraId="7F2BA649">
      <w:pPr>
        <w:snapToGrid w:val="0"/>
        <w:spacing w:line="360" w:lineRule="auto"/>
        <w:rPr>
          <w:rFonts w:hint="eastAsia" w:ascii="宋体" w:hAnsi="宋体" w:cs="宋体"/>
          <w:szCs w:val="21"/>
        </w:rPr>
      </w:pPr>
      <w:r>
        <w:rPr>
          <w:rFonts w:hint="eastAsia" w:ascii="宋体" w:hAnsi="宋体" w:cs="宋体"/>
          <w:szCs w:val="21"/>
        </w:rPr>
        <w:t>目</w:t>
      </w:r>
      <w:r>
        <w:rPr>
          <w:rFonts w:hint="eastAsia" w:ascii="宋体" w:hAnsi="宋体" w:cs="宋体"/>
          <w:szCs w:val="21"/>
          <w:u w:val="single"/>
        </w:rPr>
        <w:t xml:space="preserve"> 广西医科大学第一附属医院医疗辅助服务采购 </w:t>
      </w:r>
      <w:r>
        <w:rPr>
          <w:rFonts w:hint="eastAsia" w:ascii="宋体" w:hAnsi="宋体" w:cs="宋体"/>
          <w:szCs w:val="21"/>
        </w:rPr>
        <w:t>（项目编号：GXZC2024-G3-006536-GXDY）的中标结果，甲方确定乙方为本项目的成交供应商。按照采购文件规定条款和成交供应商投标文件及承诺，甲乙双方签订本合同。</w:t>
      </w:r>
    </w:p>
    <w:p w14:paraId="5DBC8ADB">
      <w:pPr>
        <w:tabs>
          <w:tab w:val="right" w:pos="8312"/>
        </w:tabs>
        <w:snapToGrid w:val="0"/>
        <w:spacing w:line="360" w:lineRule="auto"/>
        <w:ind w:firstLine="422" w:firstLineChars="200"/>
        <w:rPr>
          <w:rFonts w:hint="eastAsia" w:ascii="宋体" w:hAnsi="宋体" w:cs="宋体"/>
          <w:b/>
          <w:szCs w:val="21"/>
        </w:rPr>
      </w:pPr>
      <w:r>
        <w:rPr>
          <w:rFonts w:hint="eastAsia" w:ascii="宋体" w:hAnsi="宋体" w:cs="宋体"/>
          <w:b/>
          <w:szCs w:val="21"/>
        </w:rPr>
        <w:t>第一条　合同标的</w:t>
      </w:r>
      <w:r>
        <w:rPr>
          <w:rFonts w:hint="eastAsia" w:ascii="宋体" w:hAnsi="宋体" w:cs="宋体"/>
          <w:b/>
          <w:szCs w:val="21"/>
        </w:rPr>
        <w:tab/>
      </w:r>
    </w:p>
    <w:p w14:paraId="2D8F5B4A">
      <w:pPr>
        <w:spacing w:line="360" w:lineRule="auto"/>
        <w:ind w:firstLine="420" w:firstLineChars="200"/>
        <w:rPr>
          <w:rFonts w:hint="eastAsia" w:ascii="宋体" w:hAnsi="宋体" w:cs="宋体"/>
          <w:color w:val="auto"/>
          <w:szCs w:val="21"/>
          <w:highlight w:val="none"/>
        </w:rPr>
      </w:pPr>
      <w:r>
        <w:rPr>
          <w:rFonts w:hint="eastAsia" w:ascii="宋体" w:hAnsi="宋体" w:cs="宋体"/>
          <w:szCs w:val="21"/>
        </w:rPr>
        <w:t>1、</w:t>
      </w:r>
      <w:r>
        <w:rPr>
          <w:rFonts w:hint="eastAsia" w:ascii="宋体" w:hAnsi="宋体" w:cs="宋体"/>
          <w:color w:val="auto"/>
          <w:szCs w:val="21"/>
          <w:highlight w:val="none"/>
        </w:rPr>
        <w:t>项目一览表</w:t>
      </w:r>
    </w:p>
    <w:tbl>
      <w:tblPr>
        <w:tblStyle w:val="36"/>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597"/>
        <w:gridCol w:w="1322"/>
        <w:gridCol w:w="1545"/>
        <w:gridCol w:w="1515"/>
        <w:gridCol w:w="2622"/>
      </w:tblGrid>
      <w:tr w14:paraId="671A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67B03D79">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序号</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28C7262">
            <w:pPr>
              <w:spacing w:line="360" w:lineRule="auto"/>
              <w:jc w:val="center"/>
              <w:rPr>
                <w:rFonts w:ascii="宋体" w:hAnsi="宋体" w:cs="仿宋_GB2312"/>
                <w:color w:val="auto"/>
                <w:sz w:val="24"/>
                <w:highlight w:val="none"/>
              </w:rPr>
            </w:pPr>
            <w:r>
              <w:rPr>
                <w:rFonts w:hint="eastAsia" w:ascii="宋体" w:hAnsi="宋体"/>
                <w:b w:val="0"/>
                <w:bCs/>
                <w:color w:val="auto"/>
                <w:sz w:val="24"/>
                <w:highlight w:val="none"/>
              </w:rPr>
              <w:t>标的的名称</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8FF57D2">
            <w:pPr>
              <w:spacing w:line="24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数量及</w:t>
            </w:r>
          </w:p>
          <w:p w14:paraId="12C37DDD">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BF9138A">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单价</w:t>
            </w:r>
            <w:r>
              <w:rPr>
                <w:rFonts w:hint="eastAsia" w:ascii="宋体" w:hAnsi="宋体" w:cs="仿宋_GB2312"/>
                <w:color w:val="auto"/>
                <w:sz w:val="24"/>
                <w:highlight w:val="none"/>
                <w:lang w:eastAsia="zh-CN"/>
              </w:rPr>
              <w:t>（元）</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1CDFD79F">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总价</w:t>
            </w:r>
            <w:r>
              <w:rPr>
                <w:rFonts w:hint="eastAsia" w:ascii="宋体" w:hAnsi="宋体" w:cs="仿宋_GB2312"/>
                <w:color w:val="auto"/>
                <w:sz w:val="24"/>
                <w:highlight w:val="none"/>
                <w:lang w:eastAsia="zh-CN"/>
              </w:rPr>
              <w:t>（元）</w:t>
            </w:r>
          </w:p>
        </w:tc>
        <w:tc>
          <w:tcPr>
            <w:tcW w:w="2622" w:type="dxa"/>
            <w:tcBorders>
              <w:top w:val="single" w:color="auto" w:sz="4" w:space="0"/>
              <w:left w:val="single" w:color="auto" w:sz="4" w:space="0"/>
              <w:bottom w:val="single" w:color="auto" w:sz="4" w:space="0"/>
              <w:right w:val="single" w:color="auto" w:sz="4" w:space="0"/>
            </w:tcBorders>
            <w:noWrap w:val="0"/>
            <w:vAlign w:val="center"/>
          </w:tcPr>
          <w:p w14:paraId="08C6A3BA">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备注</w:t>
            </w:r>
          </w:p>
        </w:tc>
      </w:tr>
      <w:tr w14:paraId="0102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41E596C3">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6FC9BF69">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eastAsia="zh-CN"/>
              </w:rPr>
              <w:t>岗位</w:t>
            </w:r>
            <w:r>
              <w:rPr>
                <w:rFonts w:hint="eastAsia" w:ascii="宋体" w:hAnsi="宋体" w:cs="仿宋_GB2312"/>
                <w:color w:val="auto"/>
                <w:sz w:val="24"/>
                <w:highlight w:val="none"/>
                <w:lang w:val="en-US" w:eastAsia="zh-CN"/>
              </w:rPr>
              <w:t>1</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5B4A7CCB">
            <w:pPr>
              <w:keepNext w:val="0"/>
              <w:keepLines w:val="0"/>
              <w:widowControl/>
              <w:suppressLineNumbers w:val="0"/>
              <w:jc w:val="center"/>
              <w:textAlignment w:val="center"/>
              <w:rPr>
                <w:rFonts w:hint="default" w:ascii="宋体" w:hAnsi="宋体" w:eastAsia="宋体" w:cs="仿宋_GB2312"/>
                <w:color w:val="auto"/>
                <w:sz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72人</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EC6187C">
            <w:pPr>
              <w:keepNext w:val="0"/>
              <w:keepLines w:val="0"/>
              <w:widowControl/>
              <w:suppressLineNumbers w:val="0"/>
              <w:jc w:val="center"/>
              <w:textAlignment w:val="center"/>
              <w:rPr>
                <w:rFonts w:ascii="宋体" w:hAnsi="宋体" w:cs="仿宋_GB2312"/>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001C36D2">
            <w:pPr>
              <w:spacing w:line="360" w:lineRule="auto"/>
              <w:rPr>
                <w:rFonts w:ascii="宋体" w:hAnsi="宋体" w:cs="仿宋_GB2312"/>
                <w:color w:val="auto"/>
                <w:sz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14:paraId="543E0B9E">
            <w:pPr>
              <w:keepNext w:val="0"/>
              <w:keepLines w:val="0"/>
              <w:widowControl/>
              <w:suppressLineNumbers w:val="0"/>
              <w:jc w:val="center"/>
              <w:textAlignment w:val="center"/>
              <w:rPr>
                <w:rFonts w:ascii="宋体" w:hAnsi="宋体" w:cs="仿宋_GB2312"/>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皮肤科门诊导医、放射学科导医、健康管理部导医、放射学科辅助人员、口腔科辅助人员、医院办公室医辅人员（资料档案）、文秘人员、管理人员</w:t>
            </w:r>
          </w:p>
        </w:tc>
      </w:tr>
      <w:tr w14:paraId="4801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1ED9DCCF">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2284641A">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eastAsia="zh-CN"/>
              </w:rPr>
              <w:t>岗位</w:t>
            </w:r>
            <w:r>
              <w:rPr>
                <w:rFonts w:hint="eastAsia" w:ascii="宋体" w:hAnsi="宋体" w:cs="仿宋_GB2312"/>
                <w:color w:val="auto"/>
                <w:sz w:val="24"/>
                <w:highlight w:val="none"/>
                <w:lang w:val="en-US" w:eastAsia="zh-CN"/>
              </w:rPr>
              <w:t>2</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63E5D04">
            <w:pPr>
              <w:keepNext w:val="0"/>
              <w:keepLines w:val="0"/>
              <w:widowControl/>
              <w:suppressLineNumbers w:val="0"/>
              <w:jc w:val="center"/>
              <w:textAlignment w:val="center"/>
              <w:rPr>
                <w:rFonts w:hint="eastAsia" w:ascii="宋体" w:hAnsi="宋体" w:cs="仿宋_GB2312"/>
                <w:color w:val="auto"/>
                <w:sz w:val="24"/>
                <w:highlight w:val="none"/>
                <w:lang w:val="en-US" w:eastAsia="zh-CN"/>
              </w:rPr>
            </w:pPr>
            <w:r>
              <w:rPr>
                <w:rFonts w:hint="default" w:ascii="宋体" w:hAnsi="宋体" w:eastAsia="宋体" w:cs="宋体"/>
                <w:i w:val="0"/>
                <w:iCs w:val="0"/>
                <w:color w:val="000000"/>
                <w:kern w:val="0"/>
                <w:sz w:val="22"/>
                <w:szCs w:val="22"/>
                <w:highlight w:val="none"/>
                <w:u w:val="none"/>
                <w:lang w:val="en-US" w:eastAsia="zh-CN" w:bidi="ar"/>
              </w:rPr>
              <w:t>169</w:t>
            </w:r>
            <w:r>
              <w:rPr>
                <w:rFonts w:hint="eastAsia" w:ascii="宋体" w:hAnsi="宋体" w:eastAsia="宋体" w:cs="宋体"/>
                <w:i w:val="0"/>
                <w:iCs w:val="0"/>
                <w:color w:val="000000"/>
                <w:kern w:val="0"/>
                <w:sz w:val="22"/>
                <w:szCs w:val="22"/>
                <w:highlight w:val="none"/>
                <w:u w:val="none"/>
                <w:lang w:val="en-US" w:eastAsia="zh-CN" w:bidi="ar"/>
              </w:rPr>
              <w:t>人</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D71BFA8">
            <w:pPr>
              <w:keepNext w:val="0"/>
              <w:keepLines w:val="0"/>
              <w:widowControl/>
              <w:suppressLineNumbers w:val="0"/>
              <w:jc w:val="center"/>
              <w:textAlignment w:val="center"/>
              <w:rPr>
                <w:rFonts w:ascii="宋体" w:hAnsi="宋体" w:cs="仿宋_GB2312"/>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7538B16E">
            <w:pPr>
              <w:spacing w:line="360" w:lineRule="auto"/>
              <w:rPr>
                <w:rFonts w:ascii="宋体" w:hAnsi="宋体" w:cs="仿宋_GB2312"/>
                <w:color w:val="auto"/>
                <w:sz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14:paraId="0EC743AA">
            <w:pPr>
              <w:keepNext w:val="0"/>
              <w:keepLines w:val="0"/>
              <w:widowControl/>
              <w:suppressLineNumbers w:val="0"/>
              <w:jc w:val="center"/>
              <w:textAlignment w:val="center"/>
              <w:rPr>
                <w:rFonts w:ascii="宋体" w:hAnsi="宋体" w:cs="仿宋_GB2312"/>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生殖中心辅助人员、核医学科辅助人员、病理科辅助人员、检验科辅助人员（窗口）、日间手术室病房辅助人员、中心手术室及各手术室辅助人员、麻醉科辅助人员、内镜、纤支镜医辅人员、耳鼻咽喉头颈外科门诊内镜手术室辅助人员、耳鼻咽喉头颈外科门诊导医、全科医学科辅助人员、急诊科辅助人员、卓越楼、临教楼教辅人员、医院办公室医辅人员、智慧运维工作人员、会议室管理员、一站式服务人员</w:t>
            </w:r>
          </w:p>
        </w:tc>
      </w:tr>
      <w:tr w14:paraId="52FC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43925679">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02E01CEF">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eastAsia="zh-CN"/>
              </w:rPr>
              <w:t>岗位</w:t>
            </w:r>
            <w:r>
              <w:rPr>
                <w:rFonts w:hint="eastAsia" w:ascii="宋体" w:hAnsi="宋体" w:cs="仿宋_GB2312"/>
                <w:color w:val="auto"/>
                <w:sz w:val="24"/>
                <w:highlight w:val="none"/>
                <w:lang w:val="en-US" w:eastAsia="zh-CN"/>
              </w:rPr>
              <w:t>3</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A964B59">
            <w:pPr>
              <w:keepNext w:val="0"/>
              <w:keepLines w:val="0"/>
              <w:widowControl/>
              <w:suppressLineNumbers w:val="0"/>
              <w:jc w:val="center"/>
              <w:textAlignment w:val="center"/>
              <w:rPr>
                <w:rFonts w:hint="eastAsia" w:ascii="宋体" w:hAnsi="宋体" w:cs="仿宋_GB2312"/>
                <w:color w:val="auto"/>
                <w:sz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48人</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E4A5753">
            <w:pPr>
              <w:keepNext w:val="0"/>
              <w:keepLines w:val="0"/>
              <w:widowControl/>
              <w:suppressLineNumbers w:val="0"/>
              <w:jc w:val="center"/>
              <w:textAlignment w:val="center"/>
              <w:rPr>
                <w:rFonts w:ascii="宋体" w:hAnsi="宋体" w:cs="仿宋_GB2312"/>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5D7BAD87">
            <w:pPr>
              <w:spacing w:line="360" w:lineRule="auto"/>
              <w:rPr>
                <w:rFonts w:ascii="宋体" w:hAnsi="宋体" w:cs="仿宋_GB2312"/>
                <w:color w:val="auto"/>
                <w:sz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14:paraId="114A0E64">
            <w:pPr>
              <w:keepNext w:val="0"/>
              <w:keepLines w:val="0"/>
              <w:widowControl/>
              <w:suppressLineNumbers w:val="0"/>
              <w:jc w:val="center"/>
              <w:textAlignment w:val="center"/>
              <w:rPr>
                <w:rFonts w:ascii="宋体" w:hAnsi="宋体" w:cs="仿宋_GB2312"/>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建卡，挂号员、门诊导医、病案信息科辅助人员、检验科辅助人员（清洗试管）</w:t>
            </w:r>
          </w:p>
        </w:tc>
      </w:tr>
      <w:tr w14:paraId="1321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14:paraId="13C41A98">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1597" w:type="dxa"/>
            <w:tcBorders>
              <w:top w:val="single" w:color="auto" w:sz="4" w:space="0"/>
              <w:left w:val="single" w:color="auto" w:sz="4" w:space="0"/>
              <w:bottom w:val="single" w:color="auto" w:sz="4" w:space="0"/>
              <w:right w:val="single" w:color="auto" w:sz="4" w:space="0"/>
            </w:tcBorders>
            <w:noWrap w:val="0"/>
            <w:vAlign w:val="center"/>
          </w:tcPr>
          <w:p w14:paraId="6FC4145E">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eastAsia="zh-CN"/>
              </w:rPr>
              <w:t>岗位</w:t>
            </w:r>
            <w:r>
              <w:rPr>
                <w:rFonts w:hint="eastAsia" w:ascii="宋体" w:hAnsi="宋体" w:cs="仿宋_GB2312"/>
                <w:color w:val="auto"/>
                <w:sz w:val="24"/>
                <w:highlight w:val="none"/>
                <w:lang w:val="en-US" w:eastAsia="zh-CN"/>
              </w:rPr>
              <w:t>4</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49C41582">
            <w:pPr>
              <w:keepNext w:val="0"/>
              <w:keepLines w:val="0"/>
              <w:widowControl/>
              <w:suppressLineNumbers w:val="0"/>
              <w:jc w:val="center"/>
              <w:textAlignment w:val="center"/>
              <w:rPr>
                <w:rFonts w:hint="eastAsia" w:ascii="宋体" w:hAnsi="宋体" w:cs="仿宋_GB2312"/>
                <w:color w:val="auto"/>
                <w:sz w:val="24"/>
                <w:highlight w:val="none"/>
                <w:lang w:val="en-US" w:eastAsia="zh-CN"/>
              </w:rPr>
            </w:pPr>
            <w:r>
              <w:rPr>
                <w:rFonts w:hint="default" w:ascii="宋体" w:hAnsi="宋体" w:eastAsia="宋体" w:cs="宋体"/>
                <w:i w:val="0"/>
                <w:iCs w:val="0"/>
                <w:color w:val="000000"/>
                <w:kern w:val="0"/>
                <w:sz w:val="22"/>
                <w:szCs w:val="22"/>
                <w:highlight w:val="none"/>
                <w:u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人</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0792E60">
            <w:pPr>
              <w:keepNext w:val="0"/>
              <w:keepLines w:val="0"/>
              <w:widowControl/>
              <w:suppressLineNumbers w:val="0"/>
              <w:jc w:val="center"/>
              <w:textAlignment w:val="center"/>
              <w:rPr>
                <w:rFonts w:ascii="宋体" w:hAnsi="宋体" w:cs="仿宋_GB2312"/>
                <w:color w:val="auto"/>
                <w:sz w:val="24"/>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708E2E7">
            <w:pPr>
              <w:spacing w:line="360" w:lineRule="auto"/>
              <w:rPr>
                <w:rFonts w:ascii="宋体" w:hAnsi="宋体" w:cs="仿宋_GB2312"/>
                <w:color w:val="auto"/>
                <w:sz w:val="24"/>
                <w:highlight w:val="none"/>
              </w:rPr>
            </w:pPr>
          </w:p>
        </w:tc>
        <w:tc>
          <w:tcPr>
            <w:tcW w:w="2622" w:type="dxa"/>
            <w:tcBorders>
              <w:top w:val="single" w:color="auto" w:sz="4" w:space="0"/>
              <w:left w:val="single" w:color="auto" w:sz="4" w:space="0"/>
              <w:bottom w:val="single" w:color="auto" w:sz="4" w:space="0"/>
              <w:right w:val="single" w:color="auto" w:sz="4" w:space="0"/>
            </w:tcBorders>
            <w:noWrap w:val="0"/>
            <w:vAlign w:val="center"/>
          </w:tcPr>
          <w:p w14:paraId="222FE745">
            <w:pPr>
              <w:keepNext w:val="0"/>
              <w:keepLines w:val="0"/>
              <w:widowControl/>
              <w:suppressLineNumbers w:val="0"/>
              <w:jc w:val="center"/>
              <w:textAlignment w:val="center"/>
              <w:rPr>
                <w:rFonts w:ascii="宋体" w:hAnsi="宋体" w:cs="仿宋_GB2312"/>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OPO驻点人员、中心供应室辅助人员、收发室辅助人员</w:t>
            </w:r>
          </w:p>
        </w:tc>
      </w:tr>
      <w:tr w14:paraId="3EAC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208" w:type="dxa"/>
            <w:gridSpan w:val="6"/>
            <w:tcBorders>
              <w:top w:val="single" w:color="auto" w:sz="4" w:space="0"/>
              <w:left w:val="single" w:color="auto" w:sz="4" w:space="0"/>
              <w:bottom w:val="single" w:color="auto" w:sz="4" w:space="0"/>
              <w:right w:val="single" w:color="auto" w:sz="4" w:space="0"/>
            </w:tcBorders>
            <w:noWrap w:val="0"/>
            <w:vAlign w:val="center"/>
          </w:tcPr>
          <w:p w14:paraId="4B371C70">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14B82264">
      <w:pPr>
        <w:spacing w:line="360" w:lineRule="auto"/>
        <w:ind w:firstLine="420" w:firstLineChars="200"/>
        <w:rPr>
          <w:sz w:val="21"/>
          <w:szCs w:val="21"/>
        </w:rPr>
      </w:pPr>
      <w:r>
        <w:rPr>
          <w:rFonts w:hint="eastAsia" w:ascii="宋体" w:hAnsi="宋体" w:cs="宋体"/>
          <w:color w:val="auto"/>
          <w:szCs w:val="21"/>
          <w:highlight w:val="none"/>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14:paraId="355309E2">
      <w:pPr>
        <w:snapToGrid w:val="0"/>
        <w:spacing w:line="360" w:lineRule="auto"/>
        <w:ind w:firstLine="422" w:firstLineChars="200"/>
        <w:rPr>
          <w:rFonts w:hint="eastAsia" w:ascii="宋体" w:hAnsi="宋体" w:cs="宋体"/>
          <w:b/>
          <w:szCs w:val="21"/>
        </w:rPr>
      </w:pPr>
      <w:r>
        <w:rPr>
          <w:rFonts w:hint="eastAsia" w:ascii="宋体" w:hAnsi="宋体" w:cs="宋体"/>
          <w:b/>
          <w:szCs w:val="21"/>
        </w:rPr>
        <w:t>第二条　质量保证</w:t>
      </w:r>
    </w:p>
    <w:p w14:paraId="228B868F">
      <w:pPr>
        <w:snapToGrid w:val="0"/>
        <w:spacing w:line="360" w:lineRule="auto"/>
        <w:ind w:firstLine="420" w:firstLineChars="200"/>
        <w:rPr>
          <w:rFonts w:hint="eastAsia" w:ascii="宋体" w:hAnsi="宋体" w:cs="宋体"/>
          <w:szCs w:val="21"/>
        </w:rPr>
      </w:pPr>
      <w:r>
        <w:rPr>
          <w:rFonts w:hint="eastAsia" w:ascii="宋体" w:hAnsi="宋体" w:cs="宋体"/>
          <w:szCs w:val="21"/>
        </w:rPr>
        <w:t>乙方所提供的服务质量必须与采购文件、投标文件和承诺相一致。</w:t>
      </w:r>
    </w:p>
    <w:p w14:paraId="1B58676B">
      <w:pPr>
        <w:snapToGrid w:val="0"/>
        <w:spacing w:line="360" w:lineRule="auto"/>
        <w:ind w:firstLine="422" w:firstLineChars="200"/>
        <w:rPr>
          <w:rFonts w:hint="eastAsia" w:ascii="宋体" w:hAnsi="宋体" w:cs="宋体"/>
          <w:b/>
          <w:szCs w:val="21"/>
        </w:rPr>
      </w:pPr>
      <w:r>
        <w:rPr>
          <w:rFonts w:hint="eastAsia" w:ascii="宋体" w:hAnsi="宋体" w:cs="宋体"/>
          <w:b/>
          <w:szCs w:val="21"/>
        </w:rPr>
        <w:t>第三条　服务要求</w:t>
      </w:r>
    </w:p>
    <w:p w14:paraId="1EEAB651">
      <w:pPr>
        <w:snapToGrid w:val="0"/>
        <w:spacing w:line="360" w:lineRule="auto"/>
        <w:ind w:firstLine="420" w:firstLineChars="200"/>
        <w:outlineLvl w:val="1"/>
        <w:rPr>
          <w:rFonts w:ascii="宋体" w:hAnsi="宋体" w:cs="宋体"/>
          <w:szCs w:val="21"/>
        </w:rPr>
      </w:pPr>
      <w:r>
        <w:rPr>
          <w:rFonts w:hint="eastAsia" w:ascii="宋体" w:hAnsi="宋体" w:cs="宋体"/>
          <w:szCs w:val="21"/>
        </w:rPr>
        <w:t xml:space="preserve">1、合同履行期限：自签订合同之日起 1 年。   </w:t>
      </w:r>
    </w:p>
    <w:p w14:paraId="57B06C4C">
      <w:pPr>
        <w:snapToGrid w:val="0"/>
        <w:spacing w:line="360" w:lineRule="auto"/>
        <w:ind w:firstLine="420" w:firstLineChars="200"/>
        <w:outlineLvl w:val="1"/>
        <w:rPr>
          <w:rFonts w:hint="eastAsia" w:ascii="宋体" w:hAnsi="宋体" w:cs="宋体"/>
          <w:szCs w:val="21"/>
        </w:rPr>
      </w:pPr>
      <w:r>
        <w:rPr>
          <w:rFonts w:hint="eastAsia" w:ascii="宋体" w:hAnsi="宋体" w:cs="宋体"/>
          <w:szCs w:val="21"/>
        </w:rPr>
        <w:t>2、服务</w:t>
      </w:r>
      <w:r>
        <w:rPr>
          <w:rFonts w:hint="eastAsia" w:ascii="宋体" w:hAnsi="宋体" w:cs="宋体"/>
          <w:szCs w:val="21"/>
          <w:lang w:eastAsia="zh-CN"/>
        </w:rPr>
        <w:t>地点</w:t>
      </w:r>
      <w:r>
        <w:rPr>
          <w:rFonts w:hint="eastAsia" w:ascii="宋体" w:hAnsi="宋体" w:cs="宋体"/>
          <w:szCs w:val="21"/>
        </w:rPr>
        <w:t>：广西医科大学第一附属医院，</w:t>
      </w:r>
      <w:r>
        <w:rPr>
          <w:rFonts w:hint="eastAsia" w:ascii="宋体" w:hAnsi="宋体" w:cs="宋体"/>
          <w:szCs w:val="21"/>
          <w:lang w:eastAsia="zh-CN"/>
        </w:rPr>
        <w:t>甲方</w:t>
      </w:r>
      <w:r>
        <w:rPr>
          <w:rFonts w:hint="eastAsia" w:ascii="宋体" w:hAnsi="宋体" w:cs="宋体"/>
          <w:szCs w:val="21"/>
        </w:rPr>
        <w:t>指定地点。</w:t>
      </w:r>
    </w:p>
    <w:p w14:paraId="7E9139E2">
      <w:pPr>
        <w:snapToGrid w:val="0"/>
        <w:spacing w:line="360" w:lineRule="auto"/>
        <w:ind w:firstLine="422" w:firstLineChars="200"/>
        <w:rPr>
          <w:rFonts w:hint="eastAsia" w:ascii="宋体" w:hAnsi="宋体" w:cs="宋体"/>
          <w:b/>
          <w:szCs w:val="21"/>
        </w:rPr>
      </w:pPr>
      <w:r>
        <w:rPr>
          <w:rFonts w:hint="eastAsia" w:ascii="宋体" w:hAnsi="宋体" w:cs="宋体"/>
          <w:b/>
          <w:szCs w:val="21"/>
        </w:rPr>
        <w:t>第四条  付款方式</w:t>
      </w:r>
    </w:p>
    <w:p w14:paraId="7BC2D894">
      <w:pPr>
        <w:snapToGrid w:val="0"/>
        <w:spacing w:line="360" w:lineRule="auto"/>
        <w:ind w:firstLine="420" w:firstLineChars="200"/>
        <w:rPr>
          <w:rFonts w:hint="eastAsia" w:ascii="宋体" w:hAnsi="宋体" w:cs="宋体"/>
          <w:szCs w:val="21"/>
        </w:rPr>
      </w:pPr>
      <w:r>
        <w:rPr>
          <w:rFonts w:hint="eastAsia" w:ascii="宋体" w:hAnsi="宋体" w:cs="宋体"/>
          <w:szCs w:val="21"/>
        </w:rPr>
        <w:t>1、资金性质：财政</w:t>
      </w:r>
      <w:r>
        <w:rPr>
          <w:rFonts w:hint="eastAsia" w:ascii="宋体" w:hAnsi="宋体" w:cs="宋体"/>
          <w:szCs w:val="21"/>
          <w:lang w:val="en-US" w:eastAsia="zh-CN"/>
        </w:rPr>
        <w:t>性</w:t>
      </w:r>
      <w:r>
        <w:rPr>
          <w:rFonts w:hint="eastAsia" w:ascii="宋体" w:hAnsi="宋体" w:cs="宋体"/>
          <w:szCs w:val="21"/>
        </w:rPr>
        <w:t>资金。</w:t>
      </w:r>
    </w:p>
    <w:p w14:paraId="0BB8592D">
      <w:pPr>
        <w:spacing w:line="360" w:lineRule="auto"/>
        <w:ind w:firstLine="420" w:firstLineChars="200"/>
        <w:rPr>
          <w:rFonts w:hint="eastAsia" w:ascii="宋体" w:hAnsi="宋体" w:cs="宋体"/>
          <w:szCs w:val="21"/>
        </w:rPr>
      </w:pPr>
      <w:r>
        <w:rPr>
          <w:rFonts w:hint="eastAsia" w:ascii="宋体" w:hAnsi="宋体" w:cs="宋体"/>
          <w:szCs w:val="21"/>
        </w:rPr>
        <w:t>2、付款方式：服务费实行按月支付，</w:t>
      </w:r>
      <w:r>
        <w:rPr>
          <w:rFonts w:hint="eastAsia" w:ascii="宋体" w:hAnsi="宋体" w:cs="宋体"/>
          <w:szCs w:val="21"/>
          <w:lang w:eastAsia="zh-CN"/>
        </w:rPr>
        <w:t>甲方</w:t>
      </w:r>
      <w:r>
        <w:rPr>
          <w:rFonts w:hint="eastAsia" w:ascii="宋体" w:hAnsi="宋体" w:cs="宋体"/>
          <w:szCs w:val="21"/>
        </w:rPr>
        <w:t>按月向</w:t>
      </w:r>
      <w:r>
        <w:rPr>
          <w:rFonts w:hint="eastAsia" w:ascii="宋体" w:hAnsi="宋体" w:cs="宋体"/>
          <w:szCs w:val="21"/>
          <w:lang w:eastAsia="zh-CN"/>
        </w:rPr>
        <w:t>乙方</w:t>
      </w:r>
      <w:r>
        <w:rPr>
          <w:rFonts w:hint="eastAsia" w:ascii="宋体" w:hAnsi="宋体" w:cs="宋体"/>
          <w:szCs w:val="21"/>
        </w:rPr>
        <w:t>支付服务费，每月支付费用=实际岗位数量×对应岗位类别中标单价-当月产生服务质量考核扣除金额（如有）。从</w:t>
      </w:r>
      <w:r>
        <w:rPr>
          <w:rFonts w:hint="eastAsia" w:ascii="宋体" w:hAnsi="宋体" w:cs="宋体"/>
          <w:szCs w:val="21"/>
          <w:lang w:eastAsia="zh-CN"/>
        </w:rPr>
        <w:t>乙方</w:t>
      </w:r>
      <w:r>
        <w:rPr>
          <w:rFonts w:hint="eastAsia" w:ascii="宋体" w:hAnsi="宋体" w:cs="宋体"/>
          <w:szCs w:val="21"/>
        </w:rPr>
        <w:t>开始实施服务工作之日起开始计算。合同期内</w:t>
      </w:r>
      <w:r>
        <w:rPr>
          <w:rFonts w:hint="eastAsia" w:ascii="宋体" w:hAnsi="宋体" w:cs="宋体"/>
          <w:szCs w:val="21"/>
          <w:lang w:eastAsia="zh-CN"/>
        </w:rPr>
        <w:t>甲方</w:t>
      </w:r>
      <w:r>
        <w:rPr>
          <w:rFonts w:hint="eastAsia" w:ascii="宋体" w:hAnsi="宋体" w:cs="宋体"/>
          <w:szCs w:val="21"/>
        </w:rPr>
        <w:t>有权根据工作需要增减岗位数量。</w:t>
      </w:r>
    </w:p>
    <w:p w14:paraId="00FA350E">
      <w:pPr>
        <w:spacing w:line="360" w:lineRule="auto"/>
        <w:ind w:firstLine="420" w:firstLineChars="200"/>
        <w:rPr>
          <w:rFonts w:hint="eastAsia" w:ascii="宋体" w:hAnsi="宋体" w:cs="宋体"/>
          <w:szCs w:val="21"/>
        </w:rPr>
      </w:pPr>
      <w:r>
        <w:rPr>
          <w:rFonts w:hint="eastAsia" w:ascii="宋体" w:hAnsi="宋体" w:cs="宋体"/>
          <w:szCs w:val="21"/>
        </w:rPr>
        <w:t>合同终止时，最后一个月的服务费如不足月，按以下方式计算：不足月服务费用=（实际岗位数量×对应岗位类别中标单价）÷（当月日历天数）×当月实际工作天数-当月产生服务质量考核扣除金额（如有）。</w:t>
      </w:r>
    </w:p>
    <w:p w14:paraId="3400E19B">
      <w:pPr>
        <w:spacing w:line="360" w:lineRule="auto"/>
        <w:ind w:firstLine="420" w:firstLineChars="200"/>
        <w:rPr>
          <w:rFonts w:hint="eastAsia" w:ascii="宋体" w:hAnsi="宋体" w:cs="宋体"/>
          <w:szCs w:val="21"/>
        </w:rPr>
      </w:pPr>
      <w:r>
        <w:rPr>
          <w:rFonts w:hint="eastAsia" w:ascii="宋体" w:hAnsi="宋体" w:cs="宋体"/>
          <w:szCs w:val="21"/>
          <w:lang w:eastAsia="zh-CN"/>
        </w:rPr>
        <w:t>乙方</w:t>
      </w:r>
      <w:r>
        <w:rPr>
          <w:rFonts w:hint="eastAsia" w:ascii="宋体" w:hAnsi="宋体" w:cs="宋体"/>
          <w:szCs w:val="21"/>
        </w:rPr>
        <w:t>每月10日前</w:t>
      </w:r>
      <w:r>
        <w:rPr>
          <w:rFonts w:hint="eastAsia" w:ascii="宋体" w:hAnsi="宋体"/>
          <w:bCs/>
          <w:szCs w:val="21"/>
          <w:highlight w:val="none"/>
          <w:lang w:val="en-US" w:eastAsia="zh-CN"/>
        </w:rPr>
        <w:t>将上月考核材料</w:t>
      </w:r>
      <w:r>
        <w:rPr>
          <w:rFonts w:hint="eastAsia" w:ascii="宋体" w:hAnsi="宋体" w:cs="宋体"/>
          <w:szCs w:val="21"/>
        </w:rPr>
        <w:t>提交</w:t>
      </w:r>
      <w:r>
        <w:rPr>
          <w:rFonts w:hint="eastAsia" w:ascii="宋体" w:hAnsi="宋体" w:cs="宋体"/>
          <w:szCs w:val="21"/>
          <w:lang w:eastAsia="zh-CN"/>
        </w:rPr>
        <w:t>甲方</w:t>
      </w:r>
      <w:r>
        <w:rPr>
          <w:rFonts w:hint="eastAsia" w:ascii="宋体" w:hAnsi="宋体" w:cs="宋体"/>
          <w:szCs w:val="21"/>
        </w:rPr>
        <w:t>，经</w:t>
      </w:r>
      <w:r>
        <w:rPr>
          <w:rFonts w:hint="eastAsia" w:ascii="宋体" w:hAnsi="宋体" w:cs="宋体"/>
          <w:szCs w:val="21"/>
          <w:lang w:eastAsia="zh-CN"/>
        </w:rPr>
        <w:t>甲方</w:t>
      </w:r>
      <w:r>
        <w:rPr>
          <w:rFonts w:hint="eastAsia" w:ascii="宋体" w:hAnsi="宋体" w:cs="宋体"/>
          <w:szCs w:val="21"/>
        </w:rPr>
        <w:t>审核后提交</w:t>
      </w:r>
      <w:r>
        <w:rPr>
          <w:rFonts w:hint="eastAsia" w:ascii="宋体" w:hAnsi="宋体" w:cs="宋体"/>
          <w:szCs w:val="21"/>
          <w:lang w:eastAsia="zh-CN"/>
        </w:rPr>
        <w:t>请</w:t>
      </w:r>
      <w:r>
        <w:rPr>
          <w:rFonts w:hint="eastAsia" w:ascii="宋体" w:hAnsi="宋体" w:cs="宋体"/>
          <w:szCs w:val="21"/>
        </w:rPr>
        <w:t>款材料。</w:t>
      </w:r>
      <w:r>
        <w:rPr>
          <w:rFonts w:hint="eastAsia" w:ascii="宋体" w:hAnsi="宋体" w:cs="宋体"/>
          <w:szCs w:val="21"/>
          <w:lang w:eastAsia="zh-CN"/>
        </w:rPr>
        <w:t>甲方</w:t>
      </w:r>
      <w:r>
        <w:rPr>
          <w:rFonts w:hint="eastAsia" w:ascii="宋体" w:hAnsi="宋体" w:cs="宋体"/>
          <w:szCs w:val="21"/>
        </w:rPr>
        <w:t>按审核确定的应付款金额完成付款审批手续后15个工作日内支付</w:t>
      </w:r>
      <w:r>
        <w:rPr>
          <w:rFonts w:hint="eastAsia" w:ascii="宋体" w:hAnsi="宋体" w:cs="宋体"/>
          <w:szCs w:val="21"/>
          <w:lang w:eastAsia="zh-CN"/>
        </w:rPr>
        <w:t>乙方</w:t>
      </w:r>
      <w:r>
        <w:rPr>
          <w:rFonts w:hint="eastAsia" w:ascii="宋体" w:hAnsi="宋体" w:cs="宋体"/>
          <w:szCs w:val="21"/>
        </w:rPr>
        <w:t>上个月的服务费。如</w:t>
      </w:r>
      <w:r>
        <w:rPr>
          <w:rFonts w:hint="eastAsia" w:ascii="宋体" w:hAnsi="宋体" w:cs="宋体"/>
          <w:szCs w:val="21"/>
          <w:lang w:eastAsia="zh-CN"/>
        </w:rPr>
        <w:t>乙方</w:t>
      </w:r>
      <w:r>
        <w:rPr>
          <w:rFonts w:hint="eastAsia" w:ascii="宋体" w:hAnsi="宋体" w:cs="宋体"/>
          <w:szCs w:val="21"/>
        </w:rPr>
        <w:t>未按要求提交材料，</w:t>
      </w:r>
      <w:r>
        <w:rPr>
          <w:rFonts w:hint="eastAsia" w:ascii="宋体" w:hAnsi="宋体" w:cs="宋体"/>
          <w:szCs w:val="21"/>
          <w:lang w:eastAsia="zh-CN"/>
        </w:rPr>
        <w:t>甲方</w:t>
      </w:r>
      <w:r>
        <w:rPr>
          <w:rFonts w:hint="eastAsia" w:ascii="宋体" w:hAnsi="宋体" w:cs="宋体"/>
          <w:szCs w:val="21"/>
        </w:rPr>
        <w:t>有权拒绝付费且不</w:t>
      </w:r>
      <w:r>
        <w:rPr>
          <w:rFonts w:hint="eastAsia" w:ascii="宋体" w:hAnsi="宋体" w:cs="宋体"/>
          <w:szCs w:val="21"/>
          <w:lang w:eastAsia="zh-CN"/>
        </w:rPr>
        <w:t>视为违约</w:t>
      </w:r>
      <w:r>
        <w:rPr>
          <w:rFonts w:hint="eastAsia" w:ascii="宋体" w:hAnsi="宋体" w:cs="宋体"/>
          <w:szCs w:val="21"/>
        </w:rPr>
        <w:t>。如有缺岗（5个自然日内完成人员补充不视为缺岗），扣除当月人员空缺人日数相应的服务费。</w:t>
      </w:r>
    </w:p>
    <w:p w14:paraId="7C4E5AF0">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eastAsia="宋体" w:cs="Times New Roman"/>
          <w:bCs/>
          <w:kern w:val="2"/>
          <w:sz w:val="21"/>
          <w:szCs w:val="21"/>
          <w:highlight w:val="none"/>
          <w:lang w:val="en-US" w:eastAsia="zh-CN" w:bidi="ar-SA"/>
        </w:rPr>
        <w:t>付款前乙方必须提供真实、有效、合法的正式发票。如乙方提供虚假发票，除须向甲方补开合法发票外，还须向甲方赔偿发票票面金额一倍的违约金，且甲方有权终止合同，乙方不得提出异议，因终止合同而产生的一切损失均由乙方承担。</w:t>
      </w:r>
    </w:p>
    <w:p w14:paraId="10EBC0CB">
      <w:pPr>
        <w:spacing w:line="360" w:lineRule="auto"/>
        <w:ind w:firstLine="422" w:firstLineChars="200"/>
        <w:rPr>
          <w:rFonts w:hint="eastAsia" w:ascii="宋体" w:hAnsi="宋体" w:cs="宋体"/>
          <w:b/>
          <w:szCs w:val="21"/>
        </w:rPr>
      </w:pPr>
      <w:r>
        <w:rPr>
          <w:rFonts w:hint="eastAsia" w:ascii="宋体" w:hAnsi="宋体" w:cs="宋体"/>
          <w:b/>
          <w:szCs w:val="21"/>
        </w:rPr>
        <w:t>第五条　履约保证金</w:t>
      </w:r>
    </w:p>
    <w:p w14:paraId="50171734">
      <w:pPr>
        <w:spacing w:line="360" w:lineRule="auto"/>
        <w:ind w:firstLine="420" w:firstLineChars="200"/>
        <w:jc w:val="left"/>
        <w:rPr>
          <w:rFonts w:hint="eastAsia" w:hAnsi="宋体" w:eastAsia="宋体"/>
          <w:color w:val="000000"/>
          <w:szCs w:val="21"/>
          <w:highlight w:val="none"/>
          <w:lang w:val="en-US" w:eastAsia="zh-CN"/>
        </w:rPr>
      </w:pPr>
      <w:r>
        <w:rPr>
          <w:rFonts w:hint="eastAsia" w:hAnsi="宋体"/>
          <w:color w:val="000000"/>
          <w:szCs w:val="21"/>
          <w:highlight w:val="none"/>
          <w:lang w:val="en-US" w:eastAsia="zh-CN"/>
        </w:rPr>
        <w:t>1、</w:t>
      </w:r>
      <w:r>
        <w:rPr>
          <w:rFonts w:hint="eastAsia" w:hAnsi="宋体"/>
          <w:color w:val="000000"/>
          <w:szCs w:val="21"/>
          <w:highlight w:val="none"/>
        </w:rPr>
        <w:t>履约保证金金额及递交方式：合同金额的2%</w:t>
      </w:r>
      <w:r>
        <w:rPr>
          <w:rFonts w:hint="eastAsia" w:hAnsi="宋体"/>
          <w:color w:val="000000"/>
          <w:szCs w:val="21"/>
          <w:highlight w:val="none"/>
          <w:u w:val="none"/>
          <w:lang w:val="en-US" w:eastAsia="zh-CN"/>
        </w:rPr>
        <w:t xml:space="preserve"> （</w:t>
      </w:r>
      <w:r>
        <w:rPr>
          <w:rFonts w:hint="eastAsia" w:ascii="宋体" w:hAnsi="宋体" w:eastAsia="宋体" w:cs="宋体"/>
          <w:color w:val="000000"/>
          <w:szCs w:val="21"/>
          <w:highlight w:val="none"/>
          <w:u w:val="none"/>
          <w:lang w:val="en-US" w:eastAsia="zh-CN"/>
        </w:rPr>
        <w:t>￥</w:t>
      </w:r>
      <w:r>
        <w:rPr>
          <w:rFonts w:hint="eastAsia" w:hAnsi="宋体"/>
          <w:color w:val="000000"/>
          <w:szCs w:val="21"/>
          <w:highlight w:val="none"/>
          <w:u w:val="none"/>
          <w:lang w:val="en-US" w:eastAsia="zh-CN"/>
        </w:rPr>
        <w:t xml:space="preserve">       元），以            方式支付</w:t>
      </w:r>
      <w:r>
        <w:rPr>
          <w:rFonts w:hint="eastAsia" w:hAnsi="宋体"/>
          <w:color w:val="000000"/>
          <w:szCs w:val="21"/>
          <w:highlight w:val="none"/>
        </w:rPr>
        <w:t>。</w:t>
      </w:r>
    </w:p>
    <w:p w14:paraId="4BA8D78E">
      <w:pPr>
        <w:spacing w:line="360" w:lineRule="auto"/>
        <w:ind w:firstLine="420" w:firstLineChars="200"/>
        <w:jc w:val="left"/>
        <w:rPr>
          <w:rFonts w:hint="eastAsia" w:hAnsi="宋体"/>
          <w:color w:val="000000"/>
          <w:szCs w:val="21"/>
          <w:highlight w:val="none"/>
        </w:rPr>
      </w:pPr>
      <w:r>
        <w:rPr>
          <w:rFonts w:hint="eastAsia" w:hAnsi="宋体"/>
          <w:color w:val="000000"/>
          <w:szCs w:val="21"/>
          <w:highlight w:val="none"/>
          <w:lang w:val="en-US" w:eastAsia="zh-CN"/>
        </w:rPr>
        <w:t>2、</w:t>
      </w:r>
      <w:r>
        <w:rPr>
          <w:rFonts w:hint="eastAsia" w:hAnsi="宋体"/>
          <w:color w:val="000000"/>
          <w:szCs w:val="21"/>
          <w:highlight w:val="none"/>
        </w:rPr>
        <w:t>履约保证金退付方式、时间及条件：履约保证金在项目服务期满后，如无质量纠纷，经</w:t>
      </w:r>
      <w:r>
        <w:rPr>
          <w:rFonts w:hint="eastAsia" w:hAnsi="宋体"/>
          <w:color w:val="000000"/>
          <w:szCs w:val="21"/>
          <w:highlight w:val="none"/>
          <w:lang w:eastAsia="zh-CN"/>
        </w:rPr>
        <w:t>乙方</w:t>
      </w:r>
      <w:r>
        <w:rPr>
          <w:rFonts w:hint="eastAsia" w:hAnsi="宋体"/>
          <w:color w:val="000000"/>
          <w:szCs w:val="21"/>
          <w:highlight w:val="none"/>
        </w:rPr>
        <w:t>申请，</w:t>
      </w:r>
      <w:r>
        <w:rPr>
          <w:rFonts w:hint="eastAsia" w:hAnsi="宋体"/>
          <w:color w:val="000000"/>
          <w:szCs w:val="21"/>
          <w:highlight w:val="none"/>
          <w:lang w:eastAsia="zh-CN"/>
        </w:rPr>
        <w:t>甲方</w:t>
      </w:r>
      <w:r>
        <w:rPr>
          <w:rFonts w:hint="eastAsia" w:hAnsi="宋体"/>
          <w:color w:val="000000"/>
          <w:szCs w:val="21"/>
          <w:highlight w:val="none"/>
        </w:rPr>
        <w:t>完成退付手续后十五个工作日内免息退回履约保证金（按合同约定被扣除的除外）。</w:t>
      </w:r>
      <w:r>
        <w:rPr>
          <w:rFonts w:hint="eastAsia" w:hAnsi="宋体"/>
          <w:color w:val="000000"/>
          <w:szCs w:val="21"/>
          <w:highlight w:val="none"/>
          <w:lang w:eastAsia="zh-CN"/>
        </w:rPr>
        <w:t>乙方</w:t>
      </w:r>
      <w:r>
        <w:rPr>
          <w:rFonts w:hint="eastAsia" w:hAnsi="宋体"/>
          <w:color w:val="000000"/>
          <w:szCs w:val="21"/>
          <w:highlight w:val="none"/>
        </w:rPr>
        <w:t>若不能完全履行合同，履约保证金不返还。由</w:t>
      </w:r>
      <w:r>
        <w:rPr>
          <w:rFonts w:hint="eastAsia" w:hAnsi="宋体"/>
          <w:color w:val="000000"/>
          <w:szCs w:val="21"/>
          <w:highlight w:val="none"/>
          <w:lang w:eastAsia="zh-CN"/>
        </w:rPr>
        <w:t>乙方</w:t>
      </w:r>
      <w:r>
        <w:rPr>
          <w:rFonts w:hint="eastAsia" w:hAnsi="宋体"/>
          <w:color w:val="000000"/>
          <w:szCs w:val="21"/>
          <w:highlight w:val="none"/>
        </w:rPr>
        <w:t>向</w:t>
      </w:r>
      <w:r>
        <w:rPr>
          <w:rFonts w:hint="eastAsia" w:hAnsi="宋体"/>
          <w:color w:val="000000"/>
          <w:szCs w:val="21"/>
          <w:highlight w:val="none"/>
          <w:lang w:eastAsia="zh-CN"/>
        </w:rPr>
        <w:t>甲方</w:t>
      </w:r>
      <w:r>
        <w:rPr>
          <w:rFonts w:hint="eastAsia" w:hAnsi="宋体"/>
          <w:color w:val="000000"/>
          <w:szCs w:val="21"/>
          <w:highlight w:val="none"/>
        </w:rPr>
        <w:t>提供《广西壮族自治区政府采购项目合同验收书》（详见桂财采〔2015〕22号），</w:t>
      </w:r>
      <w:r>
        <w:rPr>
          <w:rFonts w:hint="eastAsia" w:hAnsi="宋体"/>
          <w:color w:val="000000"/>
          <w:szCs w:val="21"/>
          <w:highlight w:val="none"/>
          <w:lang w:eastAsia="zh-CN"/>
        </w:rPr>
        <w:t>甲方</w:t>
      </w:r>
      <w:r>
        <w:rPr>
          <w:rFonts w:hint="eastAsia" w:hAnsi="宋体"/>
          <w:color w:val="000000"/>
          <w:szCs w:val="21"/>
          <w:highlight w:val="none"/>
        </w:rPr>
        <w:t>在收到合格材料后15个工作日内办理退还手续（不计利息）。</w:t>
      </w:r>
    </w:p>
    <w:p w14:paraId="051A0E5D">
      <w:pPr>
        <w:spacing w:line="360" w:lineRule="auto"/>
        <w:ind w:firstLine="420" w:firstLineChars="200"/>
        <w:jc w:val="left"/>
        <w:rPr>
          <w:rFonts w:hint="eastAsia" w:hAnsi="宋体"/>
          <w:color w:val="000000"/>
          <w:szCs w:val="21"/>
          <w:highlight w:val="none"/>
        </w:rPr>
      </w:pPr>
      <w:r>
        <w:rPr>
          <w:rFonts w:hint="eastAsia" w:hAnsi="宋体"/>
          <w:color w:val="000000"/>
          <w:szCs w:val="21"/>
          <w:highlight w:val="none"/>
          <w:lang w:val="en-US" w:eastAsia="zh-CN"/>
        </w:rPr>
        <w:t>3、</w:t>
      </w:r>
      <w:r>
        <w:rPr>
          <w:rFonts w:hint="eastAsia" w:hAnsi="宋体"/>
          <w:color w:val="000000"/>
          <w:szCs w:val="21"/>
          <w:highlight w:val="none"/>
        </w:rPr>
        <w:t xml:space="preserve">履约保证金指定账户： </w:t>
      </w:r>
    </w:p>
    <w:p w14:paraId="4A65F976">
      <w:pPr>
        <w:spacing w:line="360" w:lineRule="auto"/>
        <w:ind w:firstLine="420" w:firstLineChars="200"/>
        <w:jc w:val="left"/>
        <w:rPr>
          <w:rFonts w:hint="eastAsia" w:hAnsi="宋体"/>
          <w:color w:val="000000"/>
          <w:szCs w:val="21"/>
          <w:highlight w:val="none"/>
        </w:rPr>
      </w:pPr>
      <w:r>
        <w:rPr>
          <w:rFonts w:hint="eastAsia" w:hAnsi="宋体"/>
          <w:color w:val="000000"/>
          <w:szCs w:val="21"/>
          <w:highlight w:val="none"/>
        </w:rPr>
        <w:t>开户名：广西医科大学第一附属医院</w:t>
      </w:r>
    </w:p>
    <w:p w14:paraId="4EB6042A">
      <w:pPr>
        <w:spacing w:line="360" w:lineRule="auto"/>
        <w:ind w:firstLine="420" w:firstLineChars="200"/>
        <w:jc w:val="left"/>
        <w:rPr>
          <w:rFonts w:hint="eastAsia" w:hAnsi="宋体"/>
          <w:color w:val="000000"/>
          <w:szCs w:val="21"/>
          <w:highlight w:val="none"/>
        </w:rPr>
      </w:pPr>
      <w:r>
        <w:rPr>
          <w:rFonts w:hint="eastAsia" w:hAnsi="宋体"/>
          <w:color w:val="000000"/>
          <w:szCs w:val="21"/>
          <w:highlight w:val="none"/>
        </w:rPr>
        <w:t>账号：45001604560050501061</w:t>
      </w:r>
    </w:p>
    <w:p w14:paraId="7E2EDA8C">
      <w:pPr>
        <w:spacing w:line="360" w:lineRule="auto"/>
        <w:ind w:firstLine="420" w:firstLineChars="200"/>
        <w:jc w:val="left"/>
        <w:rPr>
          <w:rFonts w:hint="eastAsia" w:hAnsi="宋体"/>
          <w:color w:val="000000"/>
          <w:szCs w:val="21"/>
          <w:highlight w:val="none"/>
        </w:rPr>
      </w:pPr>
      <w:r>
        <w:rPr>
          <w:rFonts w:hint="eastAsia" w:hAnsi="宋体"/>
          <w:color w:val="000000"/>
          <w:szCs w:val="21"/>
          <w:highlight w:val="none"/>
        </w:rPr>
        <w:t>开户行：中国建设银行股份有限公司南宁医科大支行</w:t>
      </w:r>
    </w:p>
    <w:p w14:paraId="1ED81ED1">
      <w:pPr>
        <w:snapToGrid w:val="0"/>
        <w:spacing w:line="360" w:lineRule="auto"/>
        <w:ind w:firstLine="422" w:firstLineChars="200"/>
        <w:rPr>
          <w:rFonts w:hint="eastAsia" w:ascii="宋体" w:hAnsi="宋体" w:cs="宋体"/>
          <w:b/>
          <w:szCs w:val="21"/>
        </w:rPr>
      </w:pPr>
      <w:r>
        <w:rPr>
          <w:rFonts w:hint="eastAsia" w:ascii="宋体" w:hAnsi="宋体" w:cs="宋体"/>
          <w:b/>
          <w:szCs w:val="21"/>
        </w:rPr>
        <w:t>第六条  税费</w:t>
      </w:r>
    </w:p>
    <w:p w14:paraId="7850D6A3">
      <w:pPr>
        <w:snapToGrid w:val="0"/>
        <w:spacing w:line="360" w:lineRule="auto"/>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14:paraId="663E841C">
      <w:pPr>
        <w:snapToGrid w:val="0"/>
        <w:spacing w:line="360" w:lineRule="auto"/>
        <w:ind w:firstLine="422" w:firstLineChars="200"/>
        <w:rPr>
          <w:rFonts w:hint="eastAsia" w:ascii="宋体" w:hAnsi="宋体" w:cs="宋体"/>
          <w:b/>
          <w:szCs w:val="21"/>
        </w:rPr>
      </w:pPr>
      <w:r>
        <w:rPr>
          <w:rFonts w:hint="eastAsia" w:ascii="宋体" w:hAnsi="宋体" w:cs="宋体"/>
          <w:b/>
          <w:szCs w:val="21"/>
        </w:rPr>
        <w:t>第七条　技术资料及权利保证</w:t>
      </w:r>
    </w:p>
    <w:p w14:paraId="198DFE03">
      <w:pPr>
        <w:snapToGrid w:val="0"/>
        <w:spacing w:line="360" w:lineRule="auto"/>
        <w:ind w:firstLine="420" w:firstLineChars="200"/>
        <w:rPr>
          <w:rFonts w:hint="eastAsia" w:ascii="宋体" w:hAnsi="宋体" w:cs="宋体"/>
          <w:szCs w:val="21"/>
        </w:rPr>
      </w:pPr>
      <w:r>
        <w:rPr>
          <w:rFonts w:hint="eastAsia" w:ascii="宋体" w:hAnsi="宋体" w:cs="宋体"/>
          <w:szCs w:val="21"/>
        </w:rPr>
        <w:t>1、甲方应向乙方提供提交服务成果所必需的有关数据、资料等。</w:t>
      </w:r>
    </w:p>
    <w:p w14:paraId="72502F39">
      <w:pPr>
        <w:snapToGrid w:val="0"/>
        <w:spacing w:line="360" w:lineRule="auto"/>
        <w:ind w:firstLine="420" w:firstLineChars="200"/>
        <w:rPr>
          <w:rFonts w:hint="eastAsia" w:ascii="宋体" w:hAnsi="宋体" w:cs="宋体"/>
          <w:szCs w:val="21"/>
        </w:rPr>
      </w:pPr>
      <w:r>
        <w:rPr>
          <w:rFonts w:hint="eastAsia" w:ascii="宋体" w:hAnsi="宋体" w:cs="宋体"/>
          <w:szCs w:val="21"/>
        </w:rPr>
        <w:t>2、乙方应保证所提供服务在使用时不会侵犯任何第三方的专利权、商标权、工业设计权或其他权利。</w:t>
      </w:r>
    </w:p>
    <w:p w14:paraId="28C69C86">
      <w:pPr>
        <w:snapToGrid w:val="0"/>
        <w:spacing w:line="360" w:lineRule="auto"/>
        <w:ind w:firstLine="420" w:firstLineChars="200"/>
        <w:rPr>
          <w:rFonts w:hint="eastAsia" w:ascii="宋体" w:hAnsi="宋体" w:cs="宋体"/>
          <w:szCs w:val="21"/>
        </w:rPr>
      </w:pPr>
      <w:r>
        <w:rPr>
          <w:rFonts w:hint="eastAsia" w:ascii="宋体" w:hAnsi="宋体" w:cs="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7C6C43A">
      <w:pPr>
        <w:snapToGrid w:val="0"/>
        <w:spacing w:line="360" w:lineRule="auto"/>
        <w:ind w:firstLine="420" w:firstLineChars="200"/>
        <w:rPr>
          <w:rFonts w:hint="eastAsia" w:ascii="宋体" w:hAnsi="宋体" w:cs="宋体"/>
          <w:szCs w:val="21"/>
        </w:rPr>
      </w:pPr>
      <w:r>
        <w:rPr>
          <w:rFonts w:hint="eastAsia" w:ascii="宋体" w:hAnsi="宋体" w:cs="宋体"/>
          <w:szCs w:val="21"/>
        </w:rPr>
        <w:t>4.本合同的保密义务不因本合同的解除而解除。</w:t>
      </w:r>
    </w:p>
    <w:p w14:paraId="3030284E">
      <w:pPr>
        <w:snapToGrid w:val="0"/>
        <w:spacing w:line="360" w:lineRule="auto"/>
        <w:ind w:firstLine="422" w:firstLineChars="200"/>
        <w:rPr>
          <w:rFonts w:hint="eastAsia" w:ascii="宋体" w:hAnsi="宋体" w:cs="宋体"/>
          <w:b/>
          <w:szCs w:val="21"/>
        </w:rPr>
      </w:pPr>
      <w:r>
        <w:rPr>
          <w:rFonts w:hint="eastAsia" w:ascii="宋体" w:hAnsi="宋体" w:cs="宋体"/>
          <w:b/>
          <w:szCs w:val="21"/>
        </w:rPr>
        <w:t>第八条　服务成果交付与验收</w:t>
      </w:r>
    </w:p>
    <w:p w14:paraId="38B78503">
      <w:pPr>
        <w:snapToGrid w:val="0"/>
        <w:spacing w:line="360" w:lineRule="auto"/>
        <w:ind w:firstLine="420" w:firstLineChars="200"/>
        <w:rPr>
          <w:rFonts w:hint="eastAsia" w:ascii="宋体" w:hAnsi="宋体" w:cs="宋体"/>
          <w:szCs w:val="21"/>
        </w:rPr>
      </w:pPr>
      <w:r>
        <w:rPr>
          <w:rFonts w:hint="eastAsia" w:ascii="宋体" w:hAnsi="宋体" w:cs="宋体"/>
          <w:szCs w:val="21"/>
        </w:rPr>
        <w:t>1、乙方应对提交的服务成果作出全面检查和整理，并列出清单，作为甲方验收和使用的技术条件依据，清单应随提交的服务成果交给甲方。</w:t>
      </w:r>
    </w:p>
    <w:p w14:paraId="0327F90D">
      <w:pPr>
        <w:snapToGrid w:val="0"/>
        <w:spacing w:line="360" w:lineRule="auto"/>
        <w:ind w:firstLine="420" w:firstLineChars="200"/>
        <w:rPr>
          <w:rFonts w:hint="eastAsia" w:ascii="宋体" w:hAnsi="宋体" w:cs="宋体"/>
          <w:szCs w:val="21"/>
        </w:rPr>
      </w:pPr>
      <w:r>
        <w:rPr>
          <w:rFonts w:hint="eastAsia" w:ascii="宋体" w:hAnsi="宋体" w:cs="宋体"/>
          <w:szCs w:val="21"/>
        </w:rPr>
        <w:t>2、甲方应当对乙方提供的服务进行验收，在验收过程中发现乙方有违约问题，可暂缓资金结算，待违约问题解决后，方可办理资金结算事宜。验收合格后由甲乙双方签署服务水准合格验收单并加盖采购单位公章，甲乙双方各执一份。</w:t>
      </w:r>
    </w:p>
    <w:p w14:paraId="3C952236">
      <w:pPr>
        <w:pStyle w:val="35"/>
        <w:ind w:firstLineChars="200"/>
        <w:rPr>
          <w:rFonts w:hint="eastAsia" w:ascii="宋体" w:hAnsi="宋体" w:cs="宋体"/>
          <w:szCs w:val="21"/>
        </w:rPr>
      </w:pPr>
      <w:r>
        <w:rPr>
          <w:rFonts w:hint="eastAsia" w:ascii="宋体" w:hAnsi="宋体" w:cs="宋体"/>
          <w:szCs w:val="21"/>
        </w:rPr>
        <w:t>3、甲乙双方应按照《广西壮族自治区政府采购项目履约验收管理办法》、双方合同、响应文件验收。</w:t>
      </w:r>
    </w:p>
    <w:p w14:paraId="018B7188">
      <w:pPr>
        <w:pStyle w:val="35"/>
        <w:ind w:firstLineChars="200"/>
        <w:rPr>
          <w:rFonts w:hint="eastAsia" w:ascii="宋体" w:hAnsi="宋体" w:cs="宋体"/>
          <w:szCs w:val="21"/>
        </w:rPr>
      </w:pPr>
      <w:r>
        <w:rPr>
          <w:rFonts w:hint="eastAsia" w:ascii="宋体" w:hAnsi="宋体" w:cs="宋体"/>
          <w:szCs w:val="21"/>
        </w:rPr>
        <w:t>4、甲方验收时以书面形式提出异议的，乙方应自收到甲方书面异议后五个工作日内及时予以解决，否则甲方有权不出具服务验收合格单。</w:t>
      </w:r>
    </w:p>
    <w:p w14:paraId="510BC8C0">
      <w:pPr>
        <w:snapToGrid w:val="0"/>
        <w:spacing w:line="360" w:lineRule="auto"/>
        <w:ind w:firstLine="422" w:firstLineChars="200"/>
        <w:rPr>
          <w:rFonts w:hint="eastAsia" w:ascii="宋体" w:hAnsi="宋体" w:cs="宋体"/>
          <w:b/>
          <w:szCs w:val="21"/>
        </w:rPr>
      </w:pPr>
      <w:r>
        <w:rPr>
          <w:rFonts w:hint="eastAsia" w:ascii="宋体" w:hAnsi="宋体" w:cs="宋体"/>
          <w:b/>
          <w:szCs w:val="21"/>
        </w:rPr>
        <w:t>第九条　违约责任</w:t>
      </w:r>
    </w:p>
    <w:p w14:paraId="5AE32E4A">
      <w:pPr>
        <w:snapToGrid w:val="0"/>
        <w:spacing w:line="360" w:lineRule="auto"/>
        <w:ind w:firstLine="420" w:firstLineChars="200"/>
        <w:rPr>
          <w:rFonts w:hint="eastAsia" w:ascii="宋体" w:hAnsi="宋体" w:cs="宋体"/>
          <w:szCs w:val="21"/>
        </w:rPr>
      </w:pPr>
      <w:r>
        <w:rPr>
          <w:rFonts w:hint="eastAsia" w:ascii="宋体" w:hAnsi="宋体" w:cs="宋体"/>
          <w:szCs w:val="21"/>
        </w:rPr>
        <w:t>1、合同一方违约，违约方均需向守约方承担违约责任。</w:t>
      </w:r>
    </w:p>
    <w:p w14:paraId="73CC17AF">
      <w:pPr>
        <w:snapToGrid w:val="0"/>
        <w:spacing w:line="360" w:lineRule="auto"/>
        <w:ind w:firstLine="420" w:firstLineChars="200"/>
        <w:rPr>
          <w:rFonts w:hint="eastAsia" w:ascii="宋体" w:hAnsi="宋体" w:cs="宋体"/>
          <w:szCs w:val="21"/>
        </w:rPr>
      </w:pPr>
      <w:r>
        <w:rPr>
          <w:rFonts w:hint="eastAsia" w:ascii="宋体" w:hAnsi="宋体" w:cs="宋体"/>
          <w:szCs w:val="21"/>
        </w:rPr>
        <w:t>2、乙方未能在服务响应时间内完成服务的（响应时间及要求按招标文件要求及投标文件承诺执行），每延长一天需向甲方支付违约金2000元，单次违约违约金最多不超过合同金额的5%。</w:t>
      </w:r>
    </w:p>
    <w:p w14:paraId="07961622">
      <w:pPr>
        <w:snapToGrid w:val="0"/>
        <w:spacing w:line="360" w:lineRule="auto"/>
        <w:ind w:firstLine="420" w:firstLineChars="200"/>
        <w:rPr>
          <w:rFonts w:hint="eastAsia" w:ascii="宋体" w:hAnsi="宋体" w:cs="宋体"/>
          <w:szCs w:val="21"/>
        </w:rPr>
      </w:pPr>
      <w:r>
        <w:rPr>
          <w:rFonts w:hint="eastAsia" w:ascii="宋体" w:hAnsi="宋体" w:cs="宋体"/>
          <w:szCs w:val="21"/>
        </w:rPr>
        <w:t>3、乙方延迟履约、不完全履约或提供的服务不符合招标文件和投标文件要求的。除支付违约金外，仍需继续履行合同或重新提供符合要求的服务。</w:t>
      </w:r>
    </w:p>
    <w:p w14:paraId="05130D80">
      <w:pPr>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lang w:eastAsia="zh-CN"/>
        </w:rPr>
        <w:t>如乙方</w:t>
      </w:r>
      <w:r>
        <w:rPr>
          <w:rFonts w:hint="eastAsia" w:ascii="宋体" w:hAnsi="宋体" w:eastAsia="宋体" w:cs="宋体"/>
          <w:i w:val="0"/>
          <w:iCs w:val="0"/>
          <w:color w:val="000000"/>
          <w:sz w:val="21"/>
          <w:szCs w:val="21"/>
          <w:u w:val="none"/>
          <w:lang w:val="en-US" w:eastAsia="zh-CN"/>
        </w:rPr>
        <w:t>连续三个月考核不合格，甲方有权终止合同</w:t>
      </w:r>
      <w:r>
        <w:rPr>
          <w:rFonts w:hint="eastAsia" w:ascii="宋体" w:hAnsi="宋体" w:cs="宋体"/>
          <w:i w:val="0"/>
          <w:iCs w:val="0"/>
          <w:color w:val="000000"/>
          <w:sz w:val="21"/>
          <w:szCs w:val="21"/>
          <w:u w:val="none"/>
          <w:lang w:val="en-US" w:eastAsia="zh-CN"/>
        </w:rPr>
        <w:t>。</w:t>
      </w:r>
    </w:p>
    <w:p w14:paraId="24DAC9D3">
      <w:pPr>
        <w:snapToGrid w:val="0"/>
        <w:spacing w:line="360" w:lineRule="auto"/>
        <w:ind w:firstLine="422" w:firstLineChars="200"/>
        <w:rPr>
          <w:rFonts w:hint="eastAsia" w:ascii="宋体" w:hAnsi="宋体" w:cs="宋体"/>
          <w:b/>
          <w:szCs w:val="21"/>
        </w:rPr>
      </w:pPr>
      <w:r>
        <w:rPr>
          <w:rFonts w:hint="eastAsia" w:ascii="宋体" w:hAnsi="宋体" w:cs="宋体"/>
          <w:b/>
          <w:szCs w:val="21"/>
        </w:rPr>
        <w:t>第十条 不可抗力事件处理</w:t>
      </w:r>
    </w:p>
    <w:p w14:paraId="71941A55">
      <w:pPr>
        <w:snapToGrid w:val="0"/>
        <w:spacing w:line="360" w:lineRule="auto"/>
        <w:ind w:firstLine="420" w:firstLineChars="200"/>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4B383730">
      <w:pPr>
        <w:snapToGrid w:val="0"/>
        <w:spacing w:line="360" w:lineRule="auto"/>
        <w:ind w:firstLine="420" w:firstLineChars="200"/>
        <w:rPr>
          <w:rFonts w:hint="eastAsia" w:ascii="宋体" w:hAnsi="宋体" w:cs="宋体"/>
          <w:szCs w:val="21"/>
        </w:rPr>
      </w:pPr>
      <w:r>
        <w:rPr>
          <w:rFonts w:hint="eastAsia" w:ascii="宋体" w:hAnsi="宋体" w:cs="宋体"/>
          <w:szCs w:val="21"/>
        </w:rPr>
        <w:t>2、不可抗力事件发生后，</w:t>
      </w:r>
      <w:r>
        <w:rPr>
          <w:rFonts w:hint="eastAsia" w:ascii="宋体" w:hAnsi="宋体" w:cs="宋体"/>
          <w:szCs w:val="21"/>
          <w:lang w:eastAsia="zh-CN"/>
        </w:rPr>
        <w:t>受不可抗力影响一方</w:t>
      </w:r>
      <w:r>
        <w:rPr>
          <w:rFonts w:hint="eastAsia" w:ascii="宋体" w:hAnsi="宋体" w:cs="宋体"/>
          <w:szCs w:val="21"/>
        </w:rPr>
        <w:t>应立即通知对方，并寄送有关权威机构出具的证明。</w:t>
      </w:r>
    </w:p>
    <w:p w14:paraId="21C9B74C">
      <w:pPr>
        <w:snapToGrid w:val="0"/>
        <w:spacing w:line="360" w:lineRule="auto"/>
        <w:ind w:firstLine="420" w:firstLineChars="200"/>
        <w:rPr>
          <w:rFonts w:hint="eastAsia" w:ascii="宋体" w:hAnsi="宋体" w:cs="宋体"/>
          <w:szCs w:val="21"/>
        </w:rPr>
      </w:pPr>
      <w:r>
        <w:rPr>
          <w:rFonts w:hint="eastAsia" w:ascii="宋体" w:hAnsi="宋体" w:cs="宋体"/>
          <w:szCs w:val="21"/>
        </w:rPr>
        <w:t>3、不可抗力事件延续一百二十天以上，双方应通过友好协商，确定是否继续履行合同。</w:t>
      </w:r>
    </w:p>
    <w:p w14:paraId="55F95D7E">
      <w:pPr>
        <w:snapToGrid w:val="0"/>
        <w:spacing w:line="360" w:lineRule="auto"/>
        <w:ind w:firstLine="422" w:firstLineChars="200"/>
        <w:rPr>
          <w:rFonts w:hint="eastAsia" w:ascii="宋体" w:hAnsi="宋体" w:cs="宋体"/>
          <w:b/>
          <w:szCs w:val="21"/>
        </w:rPr>
      </w:pPr>
      <w:r>
        <w:rPr>
          <w:rFonts w:hint="eastAsia" w:ascii="宋体" w:hAnsi="宋体" w:cs="宋体"/>
          <w:b/>
          <w:szCs w:val="21"/>
        </w:rPr>
        <w:t>第十一条  合同争议解决</w:t>
      </w:r>
    </w:p>
    <w:p w14:paraId="034E2E54">
      <w:pPr>
        <w:snapToGrid w:val="0"/>
        <w:spacing w:line="360" w:lineRule="auto"/>
        <w:ind w:firstLine="420" w:firstLineChars="200"/>
        <w:rPr>
          <w:rFonts w:hint="eastAsia" w:ascii="宋体" w:hAnsi="宋体" w:cs="宋体"/>
          <w:szCs w:val="21"/>
        </w:rPr>
      </w:pPr>
      <w:r>
        <w:rPr>
          <w:rFonts w:hint="eastAsia" w:ascii="宋体" w:hAnsi="宋体" w:cs="宋体"/>
          <w:szCs w:val="21"/>
        </w:rPr>
        <w:t>1、因服务质量问题发生争议的，应邀请国家认可的质量检测机构对服务质量进行鉴定。服务符合标准或要求的，鉴定费由甲方承担；服务不符合标准或要求的，鉴定费由乙方承担。</w:t>
      </w:r>
    </w:p>
    <w:p w14:paraId="2DEC14F4">
      <w:pPr>
        <w:snapToGrid w:val="0"/>
        <w:spacing w:line="360" w:lineRule="auto"/>
        <w:ind w:firstLine="420" w:firstLineChars="200"/>
        <w:rPr>
          <w:rFonts w:hint="eastAsia"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2、因履行本合同引起的或与本合同有关的争议，甲乙双方应首先通过友好协商解决，如果协商不能解决，可向甲方所在地有管辖权的人民法院提起诉讼。</w:t>
      </w:r>
    </w:p>
    <w:p w14:paraId="4BC11D64">
      <w:pPr>
        <w:snapToGrid w:val="0"/>
        <w:spacing w:line="360" w:lineRule="auto"/>
        <w:ind w:firstLine="420" w:firstLineChars="200"/>
        <w:rPr>
          <w:rFonts w:hint="eastAsia" w:ascii="宋体" w:hAnsi="宋体" w:cs="宋体"/>
          <w:szCs w:val="21"/>
        </w:rPr>
      </w:pPr>
      <w:r>
        <w:rPr>
          <w:rFonts w:hint="eastAsia" w:ascii="宋体" w:hAnsi="宋体" w:cs="宋体"/>
          <w:szCs w:val="21"/>
        </w:rPr>
        <w:t>3、诉讼期间，本合同继续履行。</w:t>
      </w:r>
    </w:p>
    <w:p w14:paraId="0A638E4F">
      <w:pPr>
        <w:snapToGrid w:val="0"/>
        <w:spacing w:line="360" w:lineRule="auto"/>
        <w:ind w:firstLine="422" w:firstLineChars="200"/>
        <w:rPr>
          <w:rFonts w:hint="eastAsia" w:ascii="宋体" w:hAnsi="宋体" w:cs="宋体"/>
          <w:b/>
          <w:szCs w:val="21"/>
        </w:rPr>
      </w:pPr>
      <w:r>
        <w:rPr>
          <w:rFonts w:hint="eastAsia" w:ascii="宋体" w:hAnsi="宋体" w:cs="宋体"/>
          <w:b/>
          <w:szCs w:val="21"/>
        </w:rPr>
        <w:t>第十二条 合同生效及其它</w:t>
      </w:r>
    </w:p>
    <w:p w14:paraId="5BC234DF">
      <w:pPr>
        <w:snapToGrid w:val="0"/>
        <w:spacing w:line="360" w:lineRule="auto"/>
        <w:ind w:firstLine="420" w:firstLineChars="200"/>
        <w:rPr>
          <w:rFonts w:hint="eastAsia" w:ascii="宋体" w:hAnsi="宋体" w:cs="宋体"/>
          <w:szCs w:val="21"/>
        </w:rPr>
      </w:pPr>
      <w:r>
        <w:rPr>
          <w:rFonts w:hint="eastAsia" w:ascii="宋体" w:hAnsi="宋体" w:cs="宋体"/>
          <w:szCs w:val="21"/>
        </w:rPr>
        <w:t>1、合同经双方法定代表人（负责人）或授权代表（委托代理人）签字并加盖单位公章后生效。</w:t>
      </w:r>
    </w:p>
    <w:p w14:paraId="343E91DF">
      <w:pPr>
        <w:snapToGrid w:val="0"/>
        <w:spacing w:line="360" w:lineRule="auto"/>
        <w:ind w:firstLine="420" w:firstLineChars="200"/>
        <w:rPr>
          <w:rFonts w:hint="eastAsia" w:ascii="宋体" w:hAnsi="宋体" w:cs="宋体"/>
          <w:szCs w:val="21"/>
        </w:rPr>
      </w:pPr>
      <w:r>
        <w:rPr>
          <w:rFonts w:hint="eastAsia" w:ascii="宋体" w:hAnsi="宋体" w:cs="宋体"/>
          <w:szCs w:val="21"/>
        </w:rPr>
        <w:t>2、合同执行中涉及采购资金和采购内容修改或补充的，须经自治区财政厅政府采购监督管理处审批，并签书面补充协议报</w:t>
      </w:r>
      <w:r>
        <w:rPr>
          <w:rFonts w:hint="eastAsia" w:ascii="宋体" w:hAnsi="宋体" w:cs="宋体"/>
          <w:szCs w:val="21"/>
          <w:lang w:val="en-US" w:eastAsia="zh-CN"/>
        </w:rPr>
        <w:t>自治区</w:t>
      </w:r>
      <w:r>
        <w:rPr>
          <w:rFonts w:hint="eastAsia" w:ascii="宋体" w:hAnsi="宋体" w:cs="宋体"/>
          <w:szCs w:val="21"/>
        </w:rPr>
        <w:t>财政局政府采购监督管理处备案，方可作为主合同不可分割的一部分。</w:t>
      </w:r>
    </w:p>
    <w:p w14:paraId="204458A8">
      <w:pPr>
        <w:snapToGrid w:val="0"/>
        <w:spacing w:line="360" w:lineRule="auto"/>
        <w:ind w:firstLine="420" w:firstLineChars="200"/>
        <w:rPr>
          <w:rFonts w:hint="eastAsia" w:ascii="宋体" w:hAnsi="宋体" w:cs="宋体"/>
          <w:szCs w:val="21"/>
        </w:rPr>
      </w:pPr>
      <w:r>
        <w:rPr>
          <w:rFonts w:hint="eastAsia" w:ascii="宋体" w:hAnsi="宋体" w:cs="宋体"/>
          <w:szCs w:val="21"/>
        </w:rPr>
        <w:t>3、本合同未尽事宜，遵照《中华人民共和国民法典》有关条文执行。</w:t>
      </w:r>
    </w:p>
    <w:p w14:paraId="2037FE17">
      <w:pPr>
        <w:snapToGrid w:val="0"/>
        <w:spacing w:line="360" w:lineRule="auto"/>
        <w:ind w:firstLine="422" w:firstLineChars="200"/>
        <w:rPr>
          <w:rFonts w:hint="eastAsia" w:ascii="宋体" w:hAnsi="宋体" w:cs="宋体"/>
          <w:b/>
          <w:szCs w:val="21"/>
        </w:rPr>
      </w:pPr>
      <w:r>
        <w:rPr>
          <w:rFonts w:hint="eastAsia" w:ascii="宋体" w:hAnsi="宋体" w:cs="宋体"/>
          <w:b/>
          <w:szCs w:val="21"/>
        </w:rPr>
        <w:t>第十三条  合同的变更、终止与转让</w:t>
      </w:r>
    </w:p>
    <w:p w14:paraId="1056590B">
      <w:pPr>
        <w:snapToGrid w:val="0"/>
        <w:spacing w:line="360" w:lineRule="auto"/>
        <w:ind w:firstLine="420" w:firstLineChars="200"/>
        <w:rPr>
          <w:rFonts w:hint="eastAsia" w:ascii="宋体" w:hAnsi="宋体" w:cs="宋体"/>
          <w:szCs w:val="21"/>
        </w:rPr>
      </w:pPr>
      <w:r>
        <w:rPr>
          <w:rFonts w:hint="eastAsia" w:ascii="宋体" w:hAnsi="宋体" w:cs="宋体"/>
          <w:szCs w:val="21"/>
        </w:rPr>
        <w:t>1、除《中华人民共和国政府采购法》第五十条、《中华人民共和国政府采购法条例》第五十四条规定的情形外，本合同一经签订甲乙双方不得擅自变更、中止或终止。</w:t>
      </w:r>
    </w:p>
    <w:p w14:paraId="3D3E7344">
      <w:pPr>
        <w:snapToGrid w:val="0"/>
        <w:spacing w:line="360" w:lineRule="auto"/>
        <w:ind w:firstLine="420" w:firstLineChars="200"/>
        <w:rPr>
          <w:rFonts w:hint="eastAsia" w:ascii="宋体" w:hAnsi="宋体" w:cs="宋体"/>
          <w:szCs w:val="21"/>
        </w:rPr>
      </w:pPr>
      <w:r>
        <w:rPr>
          <w:rFonts w:hint="eastAsia" w:ascii="宋体" w:hAnsi="宋体" w:cs="宋体"/>
          <w:szCs w:val="21"/>
        </w:rPr>
        <w:t>2、乙方不得擅自转让其应履行的合同义务。</w:t>
      </w:r>
    </w:p>
    <w:p w14:paraId="2EAA75AC">
      <w:pPr>
        <w:snapToGrid w:val="0"/>
        <w:spacing w:line="360" w:lineRule="auto"/>
        <w:ind w:firstLine="422" w:firstLineChars="200"/>
        <w:rPr>
          <w:rFonts w:hint="eastAsia" w:ascii="宋体" w:hAnsi="宋体" w:cs="宋体"/>
          <w:b/>
          <w:szCs w:val="21"/>
        </w:rPr>
      </w:pPr>
      <w:r>
        <w:rPr>
          <w:rFonts w:hint="eastAsia" w:ascii="宋体" w:hAnsi="宋体" w:cs="宋体"/>
          <w:b/>
          <w:szCs w:val="21"/>
        </w:rPr>
        <w:t>第十四条　签订本合同依据</w:t>
      </w:r>
    </w:p>
    <w:p w14:paraId="6F927A1C">
      <w:pPr>
        <w:snapToGrid w:val="0"/>
        <w:spacing w:line="360" w:lineRule="auto"/>
        <w:ind w:firstLine="420" w:firstLineChars="200"/>
        <w:rPr>
          <w:rFonts w:hint="eastAsia" w:ascii="宋体" w:hAnsi="宋体" w:cs="宋体"/>
          <w:szCs w:val="21"/>
        </w:rPr>
      </w:pPr>
      <w:r>
        <w:rPr>
          <w:rFonts w:hint="eastAsia" w:ascii="宋体" w:hAnsi="宋体" w:cs="宋体"/>
          <w:szCs w:val="21"/>
        </w:rPr>
        <w:t>1、采购文件；</w:t>
      </w:r>
    </w:p>
    <w:p w14:paraId="10EBAC07">
      <w:pPr>
        <w:snapToGrid w:val="0"/>
        <w:spacing w:line="360" w:lineRule="auto"/>
        <w:ind w:firstLine="420" w:firstLineChars="200"/>
        <w:rPr>
          <w:rFonts w:hint="eastAsia" w:ascii="宋体" w:hAnsi="宋体" w:cs="宋体"/>
          <w:szCs w:val="21"/>
        </w:rPr>
      </w:pPr>
      <w:r>
        <w:rPr>
          <w:rFonts w:hint="eastAsia" w:ascii="宋体" w:hAnsi="宋体" w:cs="宋体"/>
          <w:szCs w:val="21"/>
        </w:rPr>
        <w:t>2、乙方提供的投标文件；</w:t>
      </w:r>
    </w:p>
    <w:p w14:paraId="50419F7F">
      <w:pPr>
        <w:snapToGrid w:val="0"/>
        <w:spacing w:line="360" w:lineRule="auto"/>
        <w:ind w:firstLine="420" w:firstLineChars="200"/>
        <w:rPr>
          <w:rFonts w:hint="eastAsia" w:ascii="宋体" w:hAnsi="宋体" w:cs="宋体"/>
          <w:szCs w:val="21"/>
        </w:rPr>
      </w:pPr>
      <w:r>
        <w:rPr>
          <w:rFonts w:hint="eastAsia" w:ascii="宋体" w:hAnsi="宋体" w:cs="宋体"/>
          <w:szCs w:val="21"/>
        </w:rPr>
        <w:t>3、竞标承诺书；</w:t>
      </w:r>
    </w:p>
    <w:p w14:paraId="0C8D1355">
      <w:pPr>
        <w:snapToGrid w:val="0"/>
        <w:spacing w:line="360" w:lineRule="auto"/>
        <w:ind w:firstLine="420" w:firstLineChars="200"/>
        <w:rPr>
          <w:rFonts w:hint="eastAsia" w:ascii="宋体" w:hAnsi="宋体" w:cs="宋体"/>
          <w:szCs w:val="21"/>
        </w:rPr>
      </w:pPr>
      <w:r>
        <w:rPr>
          <w:rFonts w:hint="eastAsia" w:ascii="宋体" w:hAnsi="宋体" w:cs="宋体"/>
          <w:szCs w:val="21"/>
        </w:rPr>
        <w:t>4、成交通知书。</w:t>
      </w:r>
    </w:p>
    <w:p w14:paraId="7E3D4CF1">
      <w:pPr>
        <w:snapToGrid w:val="0"/>
        <w:spacing w:line="360" w:lineRule="auto"/>
        <w:ind w:firstLine="422" w:firstLineChars="200"/>
        <w:rPr>
          <w:rFonts w:hint="eastAsia" w:ascii="宋体" w:hAnsi="宋体" w:cs="宋体"/>
          <w:b/>
          <w:szCs w:val="21"/>
        </w:rPr>
      </w:pPr>
      <w:r>
        <w:rPr>
          <w:rFonts w:hint="eastAsia" w:ascii="宋体" w:hAnsi="宋体" w:cs="宋体"/>
          <w:b/>
          <w:szCs w:val="21"/>
        </w:rPr>
        <w:t>第十五条　</w:t>
      </w:r>
      <w:r>
        <w:rPr>
          <w:rFonts w:hint="eastAsia" w:ascii="宋体" w:hAnsi="宋体" w:cs="宋体"/>
          <w:szCs w:val="21"/>
        </w:rPr>
        <w:t>本合同一式</w:t>
      </w:r>
      <w:r>
        <w:rPr>
          <w:rFonts w:hint="eastAsia" w:ascii="宋体" w:hAnsi="宋体" w:cs="宋体"/>
          <w:szCs w:val="21"/>
          <w:lang w:val="en-US" w:eastAsia="zh-CN"/>
        </w:rPr>
        <w:t>陆</w:t>
      </w:r>
      <w:r>
        <w:rPr>
          <w:rFonts w:hint="eastAsia" w:ascii="宋体" w:hAnsi="宋体" w:cs="宋体"/>
          <w:szCs w:val="21"/>
        </w:rPr>
        <w:t>份，具有同等法律效力，采购代理机构</w:t>
      </w:r>
      <w:r>
        <w:rPr>
          <w:rFonts w:hint="eastAsia" w:ascii="宋体" w:hAnsi="宋体" w:cs="宋体"/>
          <w:szCs w:val="21"/>
          <w:lang w:val="en-US" w:eastAsia="zh-CN"/>
        </w:rPr>
        <w:t>壹</w:t>
      </w:r>
      <w:r>
        <w:rPr>
          <w:rFonts w:hint="eastAsia" w:ascii="宋体" w:hAnsi="宋体" w:cs="宋体"/>
          <w:szCs w:val="21"/>
        </w:rPr>
        <w:t>份，甲方</w:t>
      </w:r>
      <w:r>
        <w:rPr>
          <w:rFonts w:hint="eastAsia" w:ascii="宋体" w:hAnsi="宋体" w:cs="宋体"/>
          <w:szCs w:val="21"/>
          <w:lang w:val="en-US" w:eastAsia="zh-CN"/>
        </w:rPr>
        <w:t>肆</w:t>
      </w:r>
      <w:r>
        <w:rPr>
          <w:rFonts w:hint="eastAsia" w:ascii="宋体" w:hAnsi="宋体" w:cs="宋体"/>
          <w:szCs w:val="21"/>
        </w:rPr>
        <w:t>份，乙方</w:t>
      </w:r>
      <w:r>
        <w:rPr>
          <w:rFonts w:hint="eastAsia" w:ascii="宋体" w:hAnsi="宋体" w:cs="宋体"/>
          <w:szCs w:val="21"/>
          <w:lang w:val="en-US" w:eastAsia="zh-CN"/>
        </w:rPr>
        <w:t>壹</w:t>
      </w:r>
      <w:r>
        <w:rPr>
          <w:rFonts w:hint="eastAsia" w:ascii="宋体" w:hAnsi="宋体" w:cs="宋体"/>
          <w:szCs w:val="21"/>
        </w:rPr>
        <w:t>份（可根据需要另增加）。</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15"/>
      </w:tblGrid>
      <w:tr w14:paraId="65D3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14:paraId="1EB8FBAC">
            <w:pPr>
              <w:snapToGrid w:val="0"/>
              <w:spacing w:line="360" w:lineRule="auto"/>
              <w:rPr>
                <w:rFonts w:hint="eastAsia" w:ascii="宋体" w:hAnsi="宋体" w:cs="宋体"/>
                <w:szCs w:val="21"/>
              </w:rPr>
            </w:pPr>
            <w:r>
              <w:rPr>
                <w:rFonts w:hint="eastAsia" w:ascii="宋体" w:hAnsi="宋体" w:cs="宋体"/>
                <w:szCs w:val="21"/>
              </w:rPr>
              <w:t>甲方（章）</w:t>
            </w:r>
            <w:r>
              <w:rPr>
                <w:rFonts w:hint="eastAsia" w:ascii="宋体" w:hAnsi="宋体" w:cs="宋体"/>
                <w:szCs w:val="21"/>
                <w:lang w:eastAsia="zh-CN"/>
              </w:rPr>
              <w:t>：</w:t>
            </w:r>
            <w:r>
              <w:rPr>
                <w:rFonts w:hint="eastAsia" w:ascii="宋体" w:hAnsi="宋体" w:cs="宋体"/>
                <w:szCs w:val="21"/>
              </w:rPr>
              <w:t xml:space="preserve">广西医科大学第一附属医院           </w:t>
            </w:r>
          </w:p>
          <w:p w14:paraId="43473B89">
            <w:pPr>
              <w:snapToGrid w:val="0"/>
              <w:spacing w:line="360" w:lineRule="auto"/>
              <w:rPr>
                <w:rFonts w:hint="eastAsia" w:ascii="宋体" w:hAnsi="宋体" w:cs="宋体"/>
                <w:szCs w:val="21"/>
              </w:rPr>
            </w:pPr>
          </w:p>
          <w:p w14:paraId="3ECAD541">
            <w:pPr>
              <w:snapToGrid w:val="0"/>
              <w:spacing w:line="360" w:lineRule="auto"/>
              <w:ind w:firstLine="945" w:firstLineChars="450"/>
              <w:jc w:val="right"/>
              <w:rPr>
                <w:rFonts w:hint="eastAsia" w:ascii="宋体" w:hAnsi="宋体" w:cs="宋体"/>
                <w:szCs w:val="21"/>
              </w:rPr>
            </w:pPr>
            <w:r>
              <w:rPr>
                <w:rFonts w:hint="eastAsia" w:ascii="宋体" w:hAnsi="宋体" w:cs="宋体"/>
                <w:szCs w:val="21"/>
              </w:rPr>
              <w:t>年   月   日</w:t>
            </w:r>
          </w:p>
        </w:tc>
        <w:tc>
          <w:tcPr>
            <w:tcW w:w="4515" w:type="dxa"/>
            <w:tcBorders>
              <w:top w:val="single" w:color="auto" w:sz="4" w:space="0"/>
              <w:left w:val="single" w:color="auto" w:sz="4" w:space="0"/>
              <w:bottom w:val="single" w:color="auto" w:sz="4" w:space="0"/>
              <w:right w:val="single" w:color="auto" w:sz="4" w:space="0"/>
            </w:tcBorders>
            <w:noWrap w:val="0"/>
            <w:vAlign w:val="center"/>
          </w:tcPr>
          <w:p w14:paraId="28A0325B">
            <w:pPr>
              <w:snapToGrid w:val="0"/>
              <w:spacing w:line="360" w:lineRule="auto"/>
              <w:rPr>
                <w:rFonts w:hint="eastAsia" w:ascii="宋体" w:hAnsi="宋体" w:cs="宋体"/>
                <w:szCs w:val="21"/>
              </w:rPr>
            </w:pPr>
            <w:r>
              <w:rPr>
                <w:rFonts w:hint="eastAsia" w:ascii="宋体" w:hAnsi="宋体" w:cs="宋体"/>
                <w:szCs w:val="21"/>
              </w:rPr>
              <w:t>乙方（章）</w:t>
            </w:r>
            <w:r>
              <w:rPr>
                <w:rFonts w:hint="eastAsia" w:ascii="宋体" w:hAnsi="宋体" w:cs="宋体"/>
                <w:szCs w:val="21"/>
                <w:lang w:eastAsia="zh-CN"/>
              </w:rPr>
              <w:t>：</w:t>
            </w:r>
            <w:r>
              <w:rPr>
                <w:rFonts w:hint="eastAsia" w:ascii="宋体" w:hAnsi="宋体" w:cs="宋体"/>
                <w:szCs w:val="21"/>
              </w:rPr>
              <w:t xml:space="preserve">              </w:t>
            </w:r>
          </w:p>
          <w:p w14:paraId="2139E617">
            <w:pPr>
              <w:snapToGrid w:val="0"/>
              <w:spacing w:line="360" w:lineRule="auto"/>
              <w:rPr>
                <w:rFonts w:hint="eastAsia" w:ascii="宋体" w:hAnsi="宋体" w:cs="宋体"/>
                <w:szCs w:val="21"/>
              </w:rPr>
            </w:pPr>
          </w:p>
          <w:p w14:paraId="7010478A">
            <w:pPr>
              <w:snapToGrid w:val="0"/>
              <w:spacing w:line="360" w:lineRule="auto"/>
              <w:jc w:val="right"/>
              <w:rPr>
                <w:rFonts w:hint="eastAsia" w:ascii="宋体" w:hAnsi="宋体" w:cs="宋体"/>
                <w:szCs w:val="21"/>
              </w:rPr>
            </w:pPr>
            <w:r>
              <w:rPr>
                <w:rFonts w:hint="eastAsia" w:ascii="宋体" w:hAnsi="宋体" w:cs="宋体"/>
                <w:szCs w:val="21"/>
              </w:rPr>
              <w:t xml:space="preserve"> 年   月   日</w:t>
            </w:r>
          </w:p>
        </w:tc>
      </w:tr>
      <w:tr w14:paraId="329B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14:paraId="424B0F99">
            <w:pPr>
              <w:snapToGrid w:val="0"/>
              <w:spacing w:line="360" w:lineRule="auto"/>
              <w:rPr>
                <w:rFonts w:hint="eastAsia" w:ascii="宋体" w:hAnsi="宋体" w:cs="宋体"/>
                <w:szCs w:val="21"/>
              </w:rPr>
            </w:pPr>
            <w:r>
              <w:rPr>
                <w:rFonts w:hint="eastAsia" w:ascii="宋体" w:hAnsi="宋体" w:cs="宋体"/>
                <w:szCs w:val="21"/>
              </w:rPr>
              <w:t>单位地址：</w:t>
            </w:r>
            <w:r>
              <w:rPr>
                <w:rFonts w:hint="eastAsia" w:ascii="宋体" w:hAnsi="宋体" w:cs="宋体"/>
                <w:szCs w:val="21"/>
                <w:lang w:eastAsia="zh-CN"/>
              </w:rPr>
              <w:t>广西</w:t>
            </w:r>
            <w:r>
              <w:rPr>
                <w:rFonts w:hint="eastAsia" w:ascii="宋体" w:hAnsi="宋体" w:cs="宋体"/>
                <w:color w:val="auto"/>
                <w:szCs w:val="21"/>
                <w:highlight w:val="none"/>
              </w:rPr>
              <w:t>南宁市双拥路6号</w:t>
            </w:r>
          </w:p>
        </w:tc>
        <w:tc>
          <w:tcPr>
            <w:tcW w:w="4515" w:type="dxa"/>
            <w:tcBorders>
              <w:top w:val="single" w:color="auto" w:sz="4" w:space="0"/>
              <w:left w:val="single" w:color="auto" w:sz="4" w:space="0"/>
              <w:bottom w:val="single" w:color="auto" w:sz="4" w:space="0"/>
              <w:right w:val="single" w:color="auto" w:sz="4" w:space="0"/>
            </w:tcBorders>
            <w:noWrap w:val="0"/>
            <w:vAlign w:val="center"/>
          </w:tcPr>
          <w:p w14:paraId="1D32B192">
            <w:pPr>
              <w:snapToGrid w:val="0"/>
              <w:spacing w:line="360" w:lineRule="auto"/>
              <w:rPr>
                <w:rFonts w:hint="eastAsia" w:ascii="宋体" w:hAnsi="宋体" w:cs="宋体"/>
                <w:szCs w:val="21"/>
              </w:rPr>
            </w:pPr>
            <w:r>
              <w:rPr>
                <w:rFonts w:hint="eastAsia" w:ascii="宋体" w:hAnsi="宋体" w:cs="宋体"/>
                <w:szCs w:val="21"/>
              </w:rPr>
              <w:t>单位地址：</w:t>
            </w:r>
          </w:p>
        </w:tc>
      </w:tr>
      <w:tr w14:paraId="23E3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14:paraId="50E8128C">
            <w:pPr>
              <w:snapToGrid w:val="0"/>
              <w:spacing w:line="360" w:lineRule="auto"/>
              <w:rPr>
                <w:rFonts w:hint="eastAsia" w:ascii="宋体" w:hAnsi="宋体" w:cs="宋体"/>
                <w:szCs w:val="21"/>
              </w:rPr>
            </w:pPr>
            <w:r>
              <w:rPr>
                <w:rFonts w:hint="eastAsia" w:ascii="宋体" w:hAnsi="宋体" w:cs="宋体"/>
                <w:szCs w:val="21"/>
              </w:rPr>
              <w:t>法定代表人或委托代理人：</w:t>
            </w:r>
          </w:p>
        </w:tc>
        <w:tc>
          <w:tcPr>
            <w:tcW w:w="4515" w:type="dxa"/>
            <w:tcBorders>
              <w:top w:val="single" w:color="auto" w:sz="4" w:space="0"/>
              <w:left w:val="single" w:color="auto" w:sz="4" w:space="0"/>
              <w:bottom w:val="single" w:color="auto" w:sz="4" w:space="0"/>
              <w:right w:val="single" w:color="auto" w:sz="4" w:space="0"/>
            </w:tcBorders>
            <w:noWrap w:val="0"/>
            <w:vAlign w:val="center"/>
          </w:tcPr>
          <w:p w14:paraId="3DA9B644">
            <w:pPr>
              <w:snapToGrid w:val="0"/>
              <w:spacing w:line="360" w:lineRule="auto"/>
              <w:rPr>
                <w:rFonts w:hint="eastAsia" w:ascii="宋体" w:hAnsi="宋体" w:cs="宋体"/>
                <w:szCs w:val="21"/>
              </w:rPr>
            </w:pPr>
            <w:r>
              <w:rPr>
                <w:rFonts w:hint="eastAsia" w:ascii="宋体" w:hAnsi="宋体" w:cs="宋体"/>
                <w:szCs w:val="21"/>
              </w:rPr>
              <w:t>法定代表人或委托代理人：</w:t>
            </w:r>
          </w:p>
        </w:tc>
      </w:tr>
      <w:tr w14:paraId="24F2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14:paraId="4FBD7F7A">
            <w:pPr>
              <w:snapToGrid w:val="0"/>
              <w:spacing w:line="360" w:lineRule="auto"/>
              <w:rPr>
                <w:rFonts w:hint="eastAsia" w:ascii="宋体" w:hAnsi="宋体" w:cs="宋体"/>
                <w:szCs w:val="21"/>
              </w:rPr>
            </w:pPr>
            <w:r>
              <w:rPr>
                <w:rFonts w:hint="eastAsia" w:ascii="宋体" w:hAnsi="宋体" w:cs="宋体"/>
                <w:szCs w:val="21"/>
              </w:rPr>
              <w:t>电话：</w:t>
            </w:r>
          </w:p>
        </w:tc>
        <w:tc>
          <w:tcPr>
            <w:tcW w:w="4515" w:type="dxa"/>
            <w:tcBorders>
              <w:top w:val="single" w:color="auto" w:sz="4" w:space="0"/>
              <w:left w:val="single" w:color="auto" w:sz="4" w:space="0"/>
              <w:bottom w:val="single" w:color="auto" w:sz="4" w:space="0"/>
              <w:right w:val="single" w:color="auto" w:sz="4" w:space="0"/>
            </w:tcBorders>
            <w:noWrap w:val="0"/>
            <w:vAlign w:val="center"/>
          </w:tcPr>
          <w:p w14:paraId="5E5B990A">
            <w:pPr>
              <w:snapToGrid w:val="0"/>
              <w:spacing w:line="360" w:lineRule="auto"/>
              <w:rPr>
                <w:rFonts w:hint="eastAsia" w:ascii="宋体" w:hAnsi="宋体" w:cs="宋体"/>
                <w:szCs w:val="21"/>
              </w:rPr>
            </w:pPr>
            <w:r>
              <w:rPr>
                <w:rFonts w:hint="eastAsia" w:ascii="宋体" w:hAnsi="宋体" w:cs="宋体"/>
                <w:szCs w:val="21"/>
              </w:rPr>
              <w:t>电话：</w:t>
            </w:r>
          </w:p>
        </w:tc>
      </w:tr>
      <w:tr w14:paraId="49DF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14:paraId="249D1491">
            <w:pPr>
              <w:snapToGrid w:val="0"/>
              <w:spacing w:line="360" w:lineRule="auto"/>
              <w:rPr>
                <w:rFonts w:hint="eastAsia" w:ascii="宋体" w:hAnsi="宋体" w:cs="宋体"/>
                <w:szCs w:val="21"/>
              </w:rPr>
            </w:pPr>
            <w:r>
              <w:rPr>
                <w:rFonts w:hint="eastAsia" w:ascii="宋体" w:hAnsi="宋体" w:cs="宋体"/>
                <w:szCs w:val="21"/>
              </w:rPr>
              <w:t>电子邮箱：</w:t>
            </w:r>
          </w:p>
        </w:tc>
        <w:tc>
          <w:tcPr>
            <w:tcW w:w="4515" w:type="dxa"/>
            <w:tcBorders>
              <w:top w:val="single" w:color="auto" w:sz="4" w:space="0"/>
              <w:left w:val="single" w:color="auto" w:sz="4" w:space="0"/>
              <w:bottom w:val="single" w:color="auto" w:sz="4" w:space="0"/>
              <w:right w:val="single" w:color="auto" w:sz="4" w:space="0"/>
            </w:tcBorders>
            <w:noWrap w:val="0"/>
            <w:vAlign w:val="center"/>
          </w:tcPr>
          <w:p w14:paraId="2D496748">
            <w:pPr>
              <w:snapToGrid w:val="0"/>
              <w:spacing w:line="360" w:lineRule="auto"/>
              <w:rPr>
                <w:rFonts w:hint="eastAsia" w:ascii="宋体" w:hAnsi="宋体" w:cs="宋体"/>
                <w:szCs w:val="21"/>
              </w:rPr>
            </w:pPr>
            <w:r>
              <w:rPr>
                <w:rFonts w:hint="eastAsia" w:ascii="宋体" w:hAnsi="宋体" w:cs="宋体"/>
                <w:szCs w:val="21"/>
              </w:rPr>
              <w:t>电子邮箱：</w:t>
            </w:r>
          </w:p>
        </w:tc>
      </w:tr>
      <w:tr w14:paraId="585A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14:paraId="15CA7974">
            <w:pPr>
              <w:snapToGrid w:val="0"/>
              <w:spacing w:line="360" w:lineRule="auto"/>
              <w:rPr>
                <w:rFonts w:hint="eastAsia" w:ascii="宋体" w:hAnsi="宋体" w:cs="宋体"/>
                <w:szCs w:val="21"/>
              </w:rPr>
            </w:pPr>
            <w:r>
              <w:rPr>
                <w:rFonts w:hint="eastAsia" w:ascii="宋体" w:hAnsi="宋体" w:cs="宋体"/>
                <w:color w:val="auto"/>
                <w:szCs w:val="21"/>
                <w:highlight w:val="none"/>
              </w:rPr>
              <w:t>开户银行：中国建设银行股份有限公司南宁医科大支行</w:t>
            </w:r>
          </w:p>
        </w:tc>
        <w:tc>
          <w:tcPr>
            <w:tcW w:w="4515" w:type="dxa"/>
            <w:tcBorders>
              <w:top w:val="single" w:color="auto" w:sz="4" w:space="0"/>
              <w:left w:val="single" w:color="auto" w:sz="4" w:space="0"/>
              <w:bottom w:val="single" w:color="auto" w:sz="4" w:space="0"/>
              <w:right w:val="single" w:color="auto" w:sz="4" w:space="0"/>
            </w:tcBorders>
            <w:noWrap w:val="0"/>
            <w:vAlign w:val="center"/>
          </w:tcPr>
          <w:p w14:paraId="392F5090">
            <w:pPr>
              <w:snapToGrid w:val="0"/>
              <w:spacing w:line="360" w:lineRule="auto"/>
              <w:rPr>
                <w:rFonts w:hint="eastAsia" w:ascii="宋体" w:hAnsi="宋体" w:cs="宋体"/>
                <w:szCs w:val="21"/>
              </w:rPr>
            </w:pPr>
            <w:r>
              <w:rPr>
                <w:rFonts w:hint="eastAsia" w:ascii="宋体" w:hAnsi="宋体" w:cs="宋体"/>
                <w:szCs w:val="21"/>
              </w:rPr>
              <w:t>开户银行：</w:t>
            </w:r>
          </w:p>
        </w:tc>
      </w:tr>
      <w:tr w14:paraId="5E0B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14:paraId="49256A44">
            <w:pPr>
              <w:snapToGrid w:val="0"/>
              <w:spacing w:line="360" w:lineRule="auto"/>
              <w:rPr>
                <w:rFonts w:hint="eastAsia" w:ascii="宋体" w:hAnsi="宋体" w:cs="宋体"/>
                <w:szCs w:val="21"/>
              </w:rPr>
            </w:pPr>
            <w:r>
              <w:rPr>
                <w:rFonts w:hint="eastAsia" w:ascii="宋体" w:hAnsi="宋体" w:cs="宋体"/>
                <w:color w:val="auto"/>
                <w:szCs w:val="21"/>
                <w:highlight w:val="none"/>
              </w:rPr>
              <w:t>账号：45001604560050501061</w:t>
            </w:r>
          </w:p>
        </w:tc>
        <w:tc>
          <w:tcPr>
            <w:tcW w:w="4515" w:type="dxa"/>
            <w:tcBorders>
              <w:top w:val="single" w:color="auto" w:sz="4" w:space="0"/>
              <w:left w:val="single" w:color="auto" w:sz="4" w:space="0"/>
              <w:bottom w:val="single" w:color="auto" w:sz="4" w:space="0"/>
              <w:right w:val="single" w:color="auto" w:sz="4" w:space="0"/>
            </w:tcBorders>
            <w:noWrap w:val="0"/>
            <w:vAlign w:val="center"/>
          </w:tcPr>
          <w:p w14:paraId="174998C6">
            <w:pPr>
              <w:snapToGrid w:val="0"/>
              <w:spacing w:line="360" w:lineRule="auto"/>
              <w:rPr>
                <w:rFonts w:hint="eastAsia" w:ascii="宋体" w:hAnsi="宋体" w:cs="宋体"/>
                <w:szCs w:val="21"/>
              </w:rPr>
            </w:pPr>
            <w:r>
              <w:rPr>
                <w:rFonts w:hint="eastAsia" w:ascii="宋体" w:hAnsi="宋体" w:cs="宋体"/>
                <w:szCs w:val="21"/>
              </w:rPr>
              <w:t>账号：</w:t>
            </w:r>
          </w:p>
        </w:tc>
      </w:tr>
      <w:tr w14:paraId="1EF7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14:paraId="3DC89606">
            <w:pPr>
              <w:snapToGrid w:val="0"/>
              <w:spacing w:line="360" w:lineRule="auto"/>
              <w:rPr>
                <w:rFonts w:hint="eastAsia" w:ascii="宋体" w:hAnsi="宋体" w:cs="宋体"/>
                <w:szCs w:val="21"/>
              </w:rPr>
            </w:pPr>
            <w:r>
              <w:rPr>
                <w:rFonts w:hint="eastAsia" w:ascii="宋体" w:hAnsi="宋体" w:cs="宋体"/>
                <w:szCs w:val="21"/>
              </w:rPr>
              <w:t>纳税人识别号或统一社会信用代码：</w:t>
            </w:r>
          </w:p>
        </w:tc>
        <w:tc>
          <w:tcPr>
            <w:tcW w:w="4515" w:type="dxa"/>
            <w:tcBorders>
              <w:top w:val="single" w:color="auto" w:sz="4" w:space="0"/>
              <w:left w:val="single" w:color="auto" w:sz="4" w:space="0"/>
              <w:bottom w:val="single" w:color="auto" w:sz="4" w:space="0"/>
              <w:right w:val="single" w:color="auto" w:sz="4" w:space="0"/>
            </w:tcBorders>
            <w:noWrap w:val="0"/>
            <w:vAlign w:val="center"/>
          </w:tcPr>
          <w:p w14:paraId="75D8A7DC">
            <w:pPr>
              <w:snapToGrid w:val="0"/>
              <w:spacing w:line="360" w:lineRule="auto"/>
              <w:rPr>
                <w:rFonts w:hint="eastAsia" w:ascii="宋体" w:hAnsi="宋体" w:cs="宋体"/>
                <w:szCs w:val="21"/>
              </w:rPr>
            </w:pPr>
            <w:r>
              <w:rPr>
                <w:rFonts w:hint="eastAsia" w:ascii="宋体" w:hAnsi="宋体" w:cs="宋体"/>
                <w:szCs w:val="21"/>
              </w:rPr>
              <w:t>纳税人识别号或统一社会信用代码：</w:t>
            </w:r>
          </w:p>
        </w:tc>
      </w:tr>
      <w:tr w14:paraId="7F35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14:paraId="224F1687">
            <w:pPr>
              <w:snapToGrid w:val="0"/>
              <w:spacing w:line="360" w:lineRule="auto"/>
              <w:rPr>
                <w:rFonts w:hint="eastAsia" w:ascii="宋体" w:hAnsi="宋体" w:cs="宋体"/>
                <w:szCs w:val="21"/>
              </w:rPr>
            </w:pPr>
            <w:r>
              <w:rPr>
                <w:rFonts w:hint="eastAsia" w:ascii="宋体" w:hAnsi="宋体" w:cs="宋体"/>
                <w:szCs w:val="21"/>
              </w:rPr>
              <w:t>邮政编码：</w:t>
            </w:r>
          </w:p>
        </w:tc>
        <w:tc>
          <w:tcPr>
            <w:tcW w:w="4515" w:type="dxa"/>
            <w:tcBorders>
              <w:top w:val="single" w:color="auto" w:sz="4" w:space="0"/>
              <w:left w:val="single" w:color="auto" w:sz="4" w:space="0"/>
              <w:bottom w:val="single" w:color="auto" w:sz="4" w:space="0"/>
              <w:right w:val="single" w:color="auto" w:sz="4" w:space="0"/>
            </w:tcBorders>
            <w:noWrap w:val="0"/>
            <w:vAlign w:val="center"/>
          </w:tcPr>
          <w:p w14:paraId="3EBEEB51">
            <w:pPr>
              <w:snapToGrid w:val="0"/>
              <w:spacing w:line="360" w:lineRule="auto"/>
              <w:rPr>
                <w:rFonts w:hint="eastAsia" w:ascii="宋体" w:hAnsi="宋体" w:cs="宋体"/>
                <w:szCs w:val="21"/>
              </w:rPr>
            </w:pPr>
            <w:r>
              <w:rPr>
                <w:rFonts w:hint="eastAsia" w:ascii="宋体" w:hAnsi="宋体" w:cs="宋体"/>
                <w:szCs w:val="21"/>
              </w:rPr>
              <w:t>邮政编码：</w:t>
            </w:r>
          </w:p>
        </w:tc>
      </w:tr>
      <w:tr w14:paraId="38AD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030" w:type="dxa"/>
            <w:gridSpan w:val="2"/>
            <w:tcBorders>
              <w:top w:val="single" w:color="auto" w:sz="4" w:space="0"/>
              <w:left w:val="single" w:color="auto" w:sz="4" w:space="0"/>
              <w:bottom w:val="single" w:color="auto" w:sz="4" w:space="0"/>
              <w:right w:val="single" w:color="auto" w:sz="4" w:space="0"/>
            </w:tcBorders>
            <w:noWrap w:val="0"/>
            <w:vAlign w:val="center"/>
          </w:tcPr>
          <w:p w14:paraId="553D3A4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经办人：</w:t>
            </w:r>
          </w:p>
          <w:p w14:paraId="47B79C45">
            <w:pPr>
              <w:snapToGrid w:val="0"/>
              <w:spacing w:line="360" w:lineRule="auto"/>
              <w:ind w:firstLine="7140" w:firstLineChars="3400"/>
              <w:rPr>
                <w:rFonts w:hint="eastAsia" w:ascii="宋体" w:hAnsi="宋体" w:cs="宋体"/>
                <w:szCs w:val="21"/>
              </w:rPr>
            </w:pPr>
            <w:r>
              <w:rPr>
                <w:rFonts w:hint="eastAsia" w:ascii="宋体" w:hAnsi="宋体" w:cs="宋体"/>
                <w:color w:val="auto"/>
                <w:szCs w:val="21"/>
                <w:highlight w:val="none"/>
              </w:rPr>
              <w:t>年    月    日</w:t>
            </w:r>
          </w:p>
        </w:tc>
      </w:tr>
    </w:tbl>
    <w:p w14:paraId="38642469">
      <w:pPr>
        <w:rPr>
          <w:rFonts w:hint="eastAsia" w:ascii="宋体" w:hAnsi="宋体" w:cs="宋体"/>
        </w:rPr>
      </w:pPr>
      <w:r>
        <w:rPr>
          <w:rFonts w:hint="eastAsia" w:ascii="宋体" w:hAnsi="宋体" w:cs="宋体"/>
          <w:b/>
          <w:szCs w:val="21"/>
        </w:rPr>
        <w:br w:type="page"/>
      </w:r>
    </w:p>
    <w:p w14:paraId="694BDCD0">
      <w:pPr>
        <w:spacing w:line="360" w:lineRule="auto"/>
        <w:ind w:left="720" w:firstLine="723" w:firstLineChars="200"/>
        <w:rPr>
          <w:rFonts w:hint="eastAsia" w:ascii="宋体" w:hAnsi="宋体" w:cs="宋体"/>
          <w:b/>
          <w:sz w:val="36"/>
          <w:szCs w:val="20"/>
        </w:rPr>
      </w:pPr>
    </w:p>
    <w:p w14:paraId="0AA274F3">
      <w:pPr>
        <w:spacing w:line="360" w:lineRule="auto"/>
        <w:ind w:left="720" w:firstLine="723" w:firstLineChars="200"/>
        <w:rPr>
          <w:rFonts w:hint="eastAsia" w:ascii="宋体" w:hAnsi="宋体" w:cs="宋体"/>
          <w:b/>
          <w:sz w:val="36"/>
          <w:szCs w:val="20"/>
        </w:rPr>
      </w:pPr>
    </w:p>
    <w:p w14:paraId="4F82DB2D">
      <w:pPr>
        <w:pStyle w:val="20"/>
        <w:tabs>
          <w:tab w:val="left" w:pos="2472"/>
        </w:tabs>
        <w:spacing w:line="460" w:lineRule="exact"/>
        <w:jc w:val="center"/>
        <w:rPr>
          <w:rFonts w:hint="eastAsia" w:hAnsi="宋体" w:cs="宋体"/>
          <w:b/>
          <w:sz w:val="36"/>
        </w:rPr>
      </w:pPr>
    </w:p>
    <w:p w14:paraId="05DA3605">
      <w:pPr>
        <w:pStyle w:val="20"/>
        <w:tabs>
          <w:tab w:val="left" w:pos="2472"/>
        </w:tabs>
        <w:spacing w:line="460" w:lineRule="exact"/>
        <w:jc w:val="center"/>
        <w:rPr>
          <w:rFonts w:hint="eastAsia" w:hAnsi="宋体" w:cs="宋体"/>
          <w:b/>
          <w:sz w:val="36"/>
        </w:rPr>
      </w:pPr>
    </w:p>
    <w:p w14:paraId="65E4E665">
      <w:pPr>
        <w:pStyle w:val="20"/>
        <w:tabs>
          <w:tab w:val="left" w:pos="2472"/>
        </w:tabs>
        <w:spacing w:line="460" w:lineRule="exact"/>
        <w:jc w:val="center"/>
        <w:rPr>
          <w:rFonts w:hint="eastAsia" w:hAnsi="宋体" w:cs="宋体"/>
          <w:b/>
          <w:sz w:val="36"/>
        </w:rPr>
      </w:pPr>
    </w:p>
    <w:p w14:paraId="7FCAE2E5">
      <w:pPr>
        <w:pStyle w:val="20"/>
        <w:tabs>
          <w:tab w:val="left" w:pos="2472"/>
        </w:tabs>
        <w:spacing w:line="460" w:lineRule="exact"/>
        <w:jc w:val="center"/>
        <w:rPr>
          <w:rFonts w:hint="eastAsia" w:hAnsi="宋体" w:cs="宋体"/>
          <w:b/>
          <w:sz w:val="36"/>
        </w:rPr>
      </w:pPr>
    </w:p>
    <w:p w14:paraId="414D751E">
      <w:pPr>
        <w:pStyle w:val="20"/>
        <w:tabs>
          <w:tab w:val="left" w:pos="2472"/>
        </w:tabs>
        <w:spacing w:line="460" w:lineRule="exact"/>
        <w:jc w:val="center"/>
        <w:rPr>
          <w:rFonts w:hint="eastAsia" w:hAnsi="宋体" w:cs="宋体"/>
          <w:b/>
          <w:sz w:val="36"/>
        </w:rPr>
      </w:pPr>
    </w:p>
    <w:p w14:paraId="25C9FE26">
      <w:pPr>
        <w:pStyle w:val="20"/>
        <w:tabs>
          <w:tab w:val="left" w:pos="2472"/>
        </w:tabs>
        <w:spacing w:line="460" w:lineRule="exact"/>
        <w:jc w:val="center"/>
        <w:rPr>
          <w:rFonts w:hint="eastAsia" w:hAnsi="宋体" w:cs="宋体"/>
          <w:b/>
          <w:sz w:val="36"/>
        </w:rPr>
      </w:pPr>
    </w:p>
    <w:p w14:paraId="3E4D4FC3">
      <w:pPr>
        <w:pStyle w:val="20"/>
        <w:tabs>
          <w:tab w:val="left" w:pos="2472"/>
        </w:tabs>
        <w:spacing w:line="460" w:lineRule="exact"/>
        <w:jc w:val="center"/>
        <w:rPr>
          <w:rFonts w:hint="eastAsia" w:hAnsi="宋体" w:cs="宋体"/>
          <w:b/>
          <w:sz w:val="36"/>
        </w:rPr>
      </w:pPr>
    </w:p>
    <w:p w14:paraId="6BD2B2E8">
      <w:pPr>
        <w:pStyle w:val="20"/>
        <w:tabs>
          <w:tab w:val="left" w:pos="2472"/>
        </w:tabs>
        <w:spacing w:line="460" w:lineRule="exact"/>
        <w:jc w:val="center"/>
        <w:rPr>
          <w:rFonts w:hint="eastAsia" w:hAnsi="宋体" w:cs="宋体"/>
          <w:b/>
          <w:sz w:val="36"/>
        </w:rPr>
      </w:pPr>
    </w:p>
    <w:p w14:paraId="51D2D589">
      <w:pPr>
        <w:pStyle w:val="20"/>
        <w:tabs>
          <w:tab w:val="left" w:pos="2472"/>
        </w:tabs>
        <w:spacing w:line="460" w:lineRule="exact"/>
        <w:jc w:val="center"/>
        <w:rPr>
          <w:rFonts w:hint="eastAsia" w:hAnsi="宋体" w:cs="宋体"/>
          <w:b/>
          <w:sz w:val="36"/>
        </w:rPr>
      </w:pPr>
    </w:p>
    <w:p w14:paraId="3CAFC099">
      <w:pPr>
        <w:pStyle w:val="20"/>
        <w:tabs>
          <w:tab w:val="left" w:pos="2472"/>
        </w:tabs>
        <w:spacing w:line="460" w:lineRule="exact"/>
        <w:jc w:val="center"/>
        <w:outlineLvl w:val="0"/>
        <w:rPr>
          <w:rFonts w:hint="eastAsia" w:hAnsi="宋体" w:cs="宋体"/>
          <w:b/>
          <w:sz w:val="36"/>
        </w:rPr>
      </w:pPr>
      <w:bookmarkStart w:id="136" w:name="_Toc5084"/>
      <w:r>
        <w:rPr>
          <w:rFonts w:hint="eastAsia" w:hAnsi="宋体" w:cs="宋体"/>
          <w:b/>
          <w:sz w:val="36"/>
        </w:rPr>
        <w:t>第六章 投标文件格式</w:t>
      </w:r>
      <w:bookmarkEnd w:id="136"/>
    </w:p>
    <w:p w14:paraId="2B26C0E3">
      <w:pPr>
        <w:pStyle w:val="20"/>
        <w:spacing w:line="360" w:lineRule="auto"/>
        <w:rPr>
          <w:rFonts w:hint="eastAsia" w:hAnsi="宋体" w:cs="宋体"/>
        </w:rPr>
        <w:sectPr>
          <w:headerReference r:id="rId11" w:type="default"/>
          <w:pgSz w:w="11906" w:h="16838"/>
          <w:pgMar w:top="1134" w:right="1312" w:bottom="1134" w:left="1354" w:header="720" w:footer="720" w:gutter="0"/>
          <w:cols w:space="720" w:num="1"/>
          <w:docGrid w:type="lines" w:linePitch="331" w:charSpace="0"/>
        </w:sectPr>
      </w:pPr>
    </w:p>
    <w:p w14:paraId="6A99573C">
      <w:pPr>
        <w:pStyle w:val="20"/>
        <w:ind w:firstLine="551" w:firstLineChars="196"/>
        <w:jc w:val="center"/>
        <w:outlineLvl w:val="1"/>
        <w:rPr>
          <w:rFonts w:hint="eastAsia" w:ascii="宋体" w:hAnsi="宋体" w:cs="宋体"/>
          <w:spacing w:val="20"/>
          <w:sz w:val="44"/>
          <w:szCs w:val="44"/>
        </w:rPr>
      </w:pPr>
      <w:bookmarkStart w:id="137" w:name="_Toc26979"/>
      <w:r>
        <w:rPr>
          <w:rFonts w:hint="eastAsia" w:hAnsi="宋体" w:cs="宋体"/>
          <w:b/>
          <w:bCs/>
          <w:color w:val="000000"/>
          <w:sz w:val="28"/>
          <w:szCs w:val="28"/>
        </w:rPr>
        <w:t>第一节 投标文件封面</w:t>
      </w:r>
      <w:bookmarkEnd w:id="137"/>
    </w:p>
    <w:p w14:paraId="2AF16078">
      <w:pPr>
        <w:spacing w:before="120" w:beforeLines="50" w:after="120" w:afterLines="50"/>
        <w:jc w:val="center"/>
        <w:rPr>
          <w:rFonts w:hint="eastAsia" w:ascii="宋体" w:hAnsi="宋体" w:cs="宋体"/>
          <w:spacing w:val="20"/>
          <w:sz w:val="44"/>
          <w:szCs w:val="44"/>
        </w:rPr>
      </w:pPr>
    </w:p>
    <w:p w14:paraId="7C9AD773">
      <w:pPr>
        <w:spacing w:before="120" w:beforeLines="50" w:after="120" w:afterLines="50"/>
        <w:jc w:val="center"/>
        <w:rPr>
          <w:rFonts w:hint="eastAsia" w:ascii="宋体" w:hAnsi="宋体" w:cs="宋体"/>
          <w:spacing w:val="20"/>
          <w:sz w:val="44"/>
          <w:szCs w:val="44"/>
        </w:rPr>
      </w:pPr>
    </w:p>
    <w:p w14:paraId="15F2105F">
      <w:pPr>
        <w:spacing w:before="120" w:beforeLines="50" w:after="120" w:afterLines="50"/>
        <w:jc w:val="center"/>
        <w:rPr>
          <w:rFonts w:hint="eastAsia" w:ascii="宋体" w:hAnsi="宋体" w:cs="宋体"/>
          <w:spacing w:val="40"/>
          <w:w w:val="110"/>
          <w:sz w:val="44"/>
          <w:szCs w:val="44"/>
        </w:rPr>
      </w:pPr>
      <w:r>
        <w:rPr>
          <w:rFonts w:hint="eastAsia" w:ascii="宋体" w:hAnsi="宋体" w:cs="宋体"/>
          <w:spacing w:val="20"/>
          <w:sz w:val="44"/>
          <w:szCs w:val="44"/>
        </w:rPr>
        <w:t xml:space="preserve"> </w:t>
      </w:r>
      <w:r>
        <w:rPr>
          <w:rFonts w:hint="eastAsia" w:ascii="宋体" w:hAnsi="宋体" w:cs="宋体"/>
          <w:spacing w:val="40"/>
          <w:w w:val="110"/>
          <w:sz w:val="44"/>
          <w:szCs w:val="44"/>
        </w:rPr>
        <w:t>投标文件</w:t>
      </w:r>
    </w:p>
    <w:p w14:paraId="70B4A486">
      <w:pPr>
        <w:jc w:val="center"/>
        <w:rPr>
          <w:rFonts w:hint="eastAsia" w:ascii="宋体" w:hAnsi="宋体" w:cs="宋体"/>
          <w:sz w:val="24"/>
        </w:rPr>
      </w:pPr>
    </w:p>
    <w:p w14:paraId="574A474C">
      <w:pPr>
        <w:jc w:val="center"/>
        <w:rPr>
          <w:rFonts w:hint="eastAsia" w:ascii="宋体" w:hAnsi="宋体" w:cs="宋体"/>
          <w:sz w:val="24"/>
        </w:rPr>
      </w:pPr>
    </w:p>
    <w:p w14:paraId="411F45F7">
      <w:pPr>
        <w:jc w:val="center"/>
        <w:rPr>
          <w:rFonts w:hint="eastAsia" w:ascii="宋体" w:hAnsi="宋体" w:cs="宋体"/>
          <w:sz w:val="24"/>
        </w:rPr>
      </w:pPr>
      <w:r>
        <w:rPr>
          <w:rFonts w:hint="eastAsia" w:ascii="宋体" w:hAnsi="宋体" w:cs="宋体"/>
          <w:sz w:val="24"/>
        </w:rPr>
        <w:t>（电子投标文件）</w:t>
      </w:r>
    </w:p>
    <w:p w14:paraId="1E4136E5">
      <w:pPr>
        <w:pStyle w:val="25"/>
        <w:rPr>
          <w:rFonts w:hint="eastAsia" w:ascii="宋体" w:hAnsi="宋体" w:cs="宋体"/>
          <w:sz w:val="24"/>
        </w:rPr>
      </w:pPr>
    </w:p>
    <w:p w14:paraId="56D82FF0">
      <w:pPr>
        <w:pStyle w:val="25"/>
        <w:rPr>
          <w:rFonts w:hint="eastAsia" w:ascii="宋体" w:hAnsi="宋体" w:cs="宋体"/>
          <w:sz w:val="24"/>
        </w:rPr>
      </w:pPr>
    </w:p>
    <w:p w14:paraId="5A5F37C1">
      <w:pPr>
        <w:pStyle w:val="25"/>
        <w:rPr>
          <w:rFonts w:hint="eastAsia" w:ascii="宋体" w:hAnsi="宋体" w:cs="宋体"/>
          <w:sz w:val="24"/>
        </w:rPr>
      </w:pPr>
    </w:p>
    <w:p w14:paraId="332DC58F">
      <w:pPr>
        <w:snapToGrid w:val="0"/>
        <w:spacing w:before="120" w:beforeLines="50" w:after="50"/>
        <w:ind w:firstLine="360" w:firstLineChars="150"/>
        <w:rPr>
          <w:rFonts w:hint="eastAsia" w:ascii="宋体" w:hAnsi="宋体"/>
          <w:bCs/>
          <w:color w:val="auto"/>
          <w:sz w:val="24"/>
          <w:highlight w:val="none"/>
        </w:rPr>
      </w:pPr>
      <w:bookmarkStart w:id="138" w:name="_Toc8021"/>
      <w:r>
        <w:rPr>
          <w:rFonts w:hint="eastAsia" w:ascii="宋体" w:hAnsi="宋体"/>
          <w:bCs/>
          <w:color w:val="auto"/>
          <w:sz w:val="24"/>
          <w:highlight w:val="none"/>
        </w:rPr>
        <w:t>项目名称：</w:t>
      </w:r>
    </w:p>
    <w:p w14:paraId="290879F2">
      <w:pPr>
        <w:snapToGrid w:val="0"/>
        <w:spacing w:before="120" w:beforeLines="50" w:after="50"/>
        <w:ind w:firstLine="360" w:firstLineChars="150"/>
        <w:rPr>
          <w:rFonts w:hint="eastAsia" w:ascii="宋体" w:hAnsi="宋体"/>
          <w:bCs/>
          <w:color w:val="auto"/>
          <w:sz w:val="24"/>
          <w:szCs w:val="20"/>
          <w:highlight w:val="none"/>
        </w:rPr>
      </w:pPr>
    </w:p>
    <w:p w14:paraId="1E06FB9F">
      <w:pPr>
        <w:snapToGrid w:val="0"/>
        <w:spacing w:before="120" w:beforeLines="50" w:after="50"/>
        <w:ind w:firstLine="360" w:firstLineChars="150"/>
        <w:rPr>
          <w:rFonts w:hint="eastAsia" w:ascii="宋体" w:hAnsi="宋体"/>
          <w:bCs/>
          <w:color w:val="auto"/>
          <w:sz w:val="24"/>
          <w:highlight w:val="none"/>
        </w:rPr>
      </w:pPr>
      <w:r>
        <w:rPr>
          <w:rFonts w:hint="eastAsia" w:ascii="宋体" w:hAnsi="宋体"/>
          <w:bCs/>
          <w:color w:val="auto"/>
          <w:sz w:val="24"/>
          <w:highlight w:val="none"/>
        </w:rPr>
        <w:t>项目编号：</w:t>
      </w:r>
    </w:p>
    <w:p w14:paraId="1FA0915E">
      <w:pPr>
        <w:snapToGrid w:val="0"/>
        <w:spacing w:before="120" w:beforeLines="50" w:after="50"/>
        <w:ind w:firstLine="360" w:firstLineChars="150"/>
        <w:rPr>
          <w:rFonts w:hint="eastAsia" w:ascii="宋体" w:hAnsi="宋体"/>
          <w:bCs/>
          <w:color w:val="auto"/>
          <w:sz w:val="24"/>
          <w:szCs w:val="20"/>
          <w:highlight w:val="none"/>
        </w:rPr>
      </w:pPr>
    </w:p>
    <w:p w14:paraId="079D93E5">
      <w:pPr>
        <w:snapToGrid w:val="0"/>
        <w:spacing w:before="120" w:beforeLines="50" w:after="50"/>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14:paraId="3E8E29B7">
      <w:pPr>
        <w:snapToGrid w:val="0"/>
        <w:spacing w:before="120" w:beforeLines="50" w:after="50"/>
        <w:rPr>
          <w:rFonts w:hint="eastAsia" w:ascii="宋体" w:hAnsi="宋体"/>
          <w:bCs/>
          <w:color w:val="auto"/>
          <w:sz w:val="24"/>
          <w:szCs w:val="20"/>
          <w:highlight w:val="none"/>
        </w:rPr>
      </w:pPr>
    </w:p>
    <w:p w14:paraId="62B4D60B">
      <w:pPr>
        <w:snapToGrid w:val="0"/>
        <w:spacing w:before="120" w:beforeLines="50" w:after="50"/>
        <w:ind w:firstLine="360" w:firstLineChars="150"/>
        <w:rPr>
          <w:rFonts w:hint="eastAsia" w:ascii="宋体" w:hAnsi="宋体"/>
          <w:bCs/>
          <w:color w:val="auto"/>
          <w:sz w:val="24"/>
          <w:szCs w:val="20"/>
          <w:highlight w:val="none"/>
        </w:rPr>
      </w:pPr>
      <w:r>
        <w:rPr>
          <w:rFonts w:hint="eastAsia" w:ascii="宋体" w:hAnsi="宋体"/>
          <w:bCs/>
          <w:color w:val="auto"/>
          <w:sz w:val="24"/>
          <w:szCs w:val="20"/>
          <w:highlight w:val="none"/>
        </w:rPr>
        <w:t>投标人名称：</w:t>
      </w:r>
    </w:p>
    <w:p w14:paraId="7AFDB9F1">
      <w:pPr>
        <w:snapToGrid w:val="0"/>
        <w:spacing w:before="120" w:beforeLines="50" w:after="50"/>
        <w:ind w:firstLine="360" w:firstLineChars="150"/>
        <w:rPr>
          <w:rFonts w:hint="eastAsia" w:ascii="宋体" w:hAnsi="宋体"/>
          <w:bCs/>
          <w:color w:val="auto"/>
          <w:sz w:val="24"/>
          <w:szCs w:val="20"/>
          <w:highlight w:val="none"/>
        </w:rPr>
      </w:pPr>
    </w:p>
    <w:p w14:paraId="528F60D7">
      <w:pPr>
        <w:snapToGrid w:val="0"/>
        <w:spacing w:before="120" w:beforeLines="50" w:after="50"/>
        <w:ind w:firstLine="360" w:firstLineChars="150"/>
        <w:rPr>
          <w:rFonts w:hint="eastAsia" w:ascii="宋体" w:hAnsi="宋体"/>
          <w:bCs/>
          <w:color w:val="auto"/>
          <w:sz w:val="24"/>
          <w:szCs w:val="20"/>
          <w:highlight w:val="none"/>
        </w:rPr>
      </w:pPr>
      <w:r>
        <w:rPr>
          <w:rFonts w:hint="eastAsia" w:ascii="宋体" w:hAnsi="宋体"/>
          <w:bCs/>
          <w:color w:val="auto"/>
          <w:sz w:val="24"/>
          <w:szCs w:val="20"/>
          <w:highlight w:val="none"/>
        </w:rPr>
        <w:t>投标人地址：</w:t>
      </w:r>
    </w:p>
    <w:p w14:paraId="000814F2">
      <w:pPr>
        <w:snapToGrid w:val="0"/>
        <w:spacing w:before="120" w:beforeLines="50" w:after="50"/>
        <w:ind w:firstLine="360" w:firstLineChars="150"/>
        <w:rPr>
          <w:rFonts w:hint="eastAsia" w:ascii="宋体" w:hAnsi="宋体"/>
          <w:bCs/>
          <w:color w:val="auto"/>
          <w:sz w:val="24"/>
          <w:szCs w:val="20"/>
          <w:highlight w:val="none"/>
        </w:rPr>
      </w:pPr>
    </w:p>
    <w:p w14:paraId="30093194">
      <w:pPr>
        <w:snapToGrid w:val="0"/>
        <w:spacing w:before="120" w:beforeLines="50" w:after="50"/>
        <w:ind w:firstLine="360" w:firstLineChars="150"/>
        <w:jc w:val="center"/>
        <w:rPr>
          <w:rFonts w:hint="eastAsia" w:ascii="宋体" w:hAnsi="宋体"/>
          <w:bCs/>
          <w:color w:val="auto"/>
          <w:sz w:val="24"/>
          <w:highlight w:val="none"/>
        </w:rPr>
      </w:pPr>
      <w:r>
        <w:rPr>
          <w:rFonts w:hint="eastAsia" w:ascii="宋体" w:hAnsi="宋体"/>
          <w:bCs/>
          <w:color w:val="auto"/>
          <w:sz w:val="24"/>
          <w:szCs w:val="20"/>
          <w:highlight w:val="none"/>
        </w:rPr>
        <w:t>投标截止时间前不得启封</w:t>
      </w:r>
    </w:p>
    <w:p w14:paraId="22815A4E">
      <w:pPr>
        <w:snapToGrid w:val="0"/>
        <w:spacing w:before="120" w:beforeLines="50" w:after="50"/>
        <w:ind w:firstLine="4080" w:firstLineChars="1700"/>
        <w:rPr>
          <w:rFonts w:hint="eastAsia" w:ascii="宋体" w:hAnsi="宋体"/>
          <w:bCs/>
          <w:color w:val="auto"/>
          <w:sz w:val="24"/>
          <w:szCs w:val="20"/>
          <w:highlight w:val="none"/>
        </w:rPr>
      </w:pPr>
    </w:p>
    <w:p w14:paraId="4FB07AEB">
      <w:pPr>
        <w:snapToGrid w:val="0"/>
        <w:spacing w:before="120" w:beforeLines="50" w:after="50"/>
        <w:ind w:firstLine="645"/>
        <w:jc w:val="left"/>
        <w:rPr>
          <w:rFonts w:hint="eastAsia" w:ascii="宋体" w:hAnsi="宋体"/>
          <w:bCs/>
          <w:color w:val="auto"/>
          <w:sz w:val="24"/>
          <w:szCs w:val="20"/>
          <w:highlight w:val="none"/>
        </w:rPr>
      </w:pPr>
      <w:r>
        <w:rPr>
          <w:rFonts w:hint="eastAsia" w:ascii="宋体" w:hAnsi="宋体"/>
          <w:bCs/>
          <w:color w:val="auto"/>
          <w:sz w:val="24"/>
          <w:highlight w:val="none"/>
        </w:rPr>
        <w:t xml:space="preserve">                        年    月    日</w:t>
      </w:r>
    </w:p>
    <w:p w14:paraId="689E2599">
      <w:pPr>
        <w:pStyle w:val="20"/>
        <w:jc w:val="center"/>
        <w:outlineLvl w:val="1"/>
        <w:rPr>
          <w:rFonts w:hint="eastAsia" w:hAnsi="宋体" w:cs="宋体"/>
          <w:b/>
          <w:bCs/>
          <w:color w:val="000000"/>
          <w:sz w:val="28"/>
          <w:szCs w:val="28"/>
        </w:rPr>
      </w:pPr>
      <w:r>
        <w:rPr>
          <w:rFonts w:hint="eastAsia" w:hAnsi="宋体" w:cs="宋体"/>
          <w:b/>
          <w:bCs/>
          <w:color w:val="000000"/>
          <w:sz w:val="28"/>
          <w:szCs w:val="28"/>
        </w:rPr>
        <w:br w:type="page"/>
      </w:r>
      <w:r>
        <w:rPr>
          <w:rFonts w:hint="eastAsia" w:hAnsi="宋体" w:cs="宋体"/>
          <w:b/>
          <w:bCs/>
          <w:color w:val="000000"/>
          <w:sz w:val="28"/>
          <w:szCs w:val="28"/>
        </w:rPr>
        <w:t>第二节 资格证明文件格式</w:t>
      </w:r>
      <w:bookmarkEnd w:id="138"/>
    </w:p>
    <w:p w14:paraId="2DAB5391">
      <w:pPr>
        <w:pStyle w:val="20"/>
        <w:spacing w:line="360" w:lineRule="auto"/>
        <w:ind w:firstLine="420"/>
        <w:rPr>
          <w:rFonts w:hint="eastAsia" w:hAnsi="宋体" w:cs="宋体"/>
          <w:color w:val="000000"/>
          <w:sz w:val="30"/>
        </w:rPr>
      </w:pPr>
    </w:p>
    <w:p w14:paraId="73BCBA03">
      <w:pPr>
        <w:snapToGrid w:val="0"/>
        <w:spacing w:before="165" w:beforeLines="50" w:after="50"/>
        <w:rPr>
          <w:rFonts w:hint="eastAsia" w:ascii="宋体" w:hAnsi="宋体" w:cs="宋体"/>
          <w:bCs/>
          <w:color w:val="000000"/>
          <w:sz w:val="32"/>
          <w:szCs w:val="20"/>
        </w:rPr>
      </w:pPr>
      <w:r>
        <w:rPr>
          <w:rFonts w:hint="eastAsia" w:ascii="宋体" w:hAnsi="宋体" w:cs="宋体"/>
          <w:color w:val="000000"/>
          <w:sz w:val="24"/>
        </w:rPr>
        <w:t xml:space="preserve">                                                         </w:t>
      </w:r>
      <w:r>
        <w:rPr>
          <w:rFonts w:hint="eastAsia" w:ascii="宋体" w:hAnsi="宋体" w:cs="宋体"/>
          <w:bCs/>
          <w:color w:val="000000"/>
        </w:rPr>
        <w:t>电子投标文件</w:t>
      </w:r>
    </w:p>
    <w:p w14:paraId="6B6753E7">
      <w:pPr>
        <w:snapToGrid w:val="0"/>
        <w:spacing w:before="165" w:beforeLines="50" w:after="50"/>
        <w:rPr>
          <w:rFonts w:hint="eastAsia" w:ascii="宋体" w:hAnsi="宋体" w:cs="宋体"/>
          <w:color w:val="000000"/>
          <w:sz w:val="24"/>
          <w:szCs w:val="20"/>
        </w:rPr>
      </w:pPr>
    </w:p>
    <w:p w14:paraId="1543A512">
      <w:pPr>
        <w:snapToGrid w:val="0"/>
        <w:spacing w:before="165" w:beforeLines="50" w:after="50"/>
        <w:jc w:val="center"/>
        <w:rPr>
          <w:rFonts w:hint="eastAsia" w:ascii="宋体" w:hAnsi="宋体" w:cs="宋体"/>
          <w:b/>
          <w:color w:val="000000"/>
          <w:sz w:val="24"/>
          <w:szCs w:val="20"/>
        </w:rPr>
      </w:pPr>
      <w:r>
        <w:rPr>
          <w:rFonts w:hint="eastAsia" w:ascii="宋体" w:hAnsi="宋体" w:cs="宋体"/>
          <w:b/>
          <w:color w:val="000000"/>
          <w:sz w:val="32"/>
          <w:szCs w:val="32"/>
        </w:rPr>
        <w:t>资格证明文件（封面）</w:t>
      </w:r>
    </w:p>
    <w:p w14:paraId="105797C3">
      <w:pPr>
        <w:snapToGrid w:val="0"/>
        <w:spacing w:before="165" w:beforeLines="50" w:after="50"/>
        <w:rPr>
          <w:rFonts w:hint="eastAsia" w:ascii="宋体" w:hAnsi="宋体" w:cs="宋体"/>
          <w:bCs/>
          <w:color w:val="000000"/>
          <w:sz w:val="24"/>
          <w:szCs w:val="20"/>
        </w:rPr>
      </w:pPr>
    </w:p>
    <w:p w14:paraId="6792585C">
      <w:pPr>
        <w:snapToGrid w:val="0"/>
        <w:spacing w:before="165" w:beforeLines="50" w:after="50"/>
        <w:rPr>
          <w:rFonts w:hint="eastAsia" w:ascii="宋体" w:hAnsi="宋体" w:cs="宋体"/>
          <w:bCs/>
          <w:color w:val="000000"/>
          <w:sz w:val="24"/>
          <w:szCs w:val="20"/>
        </w:rPr>
      </w:pPr>
    </w:p>
    <w:p w14:paraId="5F88E6EF">
      <w:pPr>
        <w:snapToGrid w:val="0"/>
        <w:spacing w:before="165" w:beforeLines="50" w:after="50"/>
        <w:rPr>
          <w:rFonts w:hint="eastAsia" w:ascii="宋体" w:hAnsi="宋体" w:cs="宋体"/>
          <w:bCs/>
          <w:color w:val="000000"/>
          <w:sz w:val="24"/>
          <w:szCs w:val="20"/>
        </w:rPr>
      </w:pPr>
    </w:p>
    <w:p w14:paraId="2CC7F430">
      <w:pPr>
        <w:snapToGrid w:val="0"/>
        <w:spacing w:before="165" w:beforeLines="50" w:after="50"/>
        <w:rPr>
          <w:rFonts w:hint="eastAsia" w:ascii="宋体" w:hAnsi="宋体" w:cs="宋体"/>
          <w:bCs/>
          <w:color w:val="000000"/>
          <w:sz w:val="24"/>
          <w:szCs w:val="20"/>
        </w:rPr>
      </w:pPr>
    </w:p>
    <w:p w14:paraId="07F569B2">
      <w:pPr>
        <w:snapToGrid w:val="0"/>
        <w:spacing w:before="165" w:beforeLines="50" w:after="50"/>
        <w:rPr>
          <w:rFonts w:hint="eastAsia" w:ascii="宋体" w:hAnsi="宋体" w:cs="宋体"/>
          <w:bCs/>
          <w:color w:val="000000"/>
          <w:sz w:val="24"/>
          <w:szCs w:val="20"/>
        </w:rPr>
      </w:pPr>
    </w:p>
    <w:p w14:paraId="44D55E27">
      <w:pPr>
        <w:snapToGrid w:val="0"/>
        <w:spacing w:before="165" w:beforeLines="50" w:after="50"/>
        <w:rPr>
          <w:rFonts w:hint="eastAsia" w:ascii="宋体" w:hAnsi="宋体" w:cs="宋体"/>
          <w:bCs/>
          <w:color w:val="000000"/>
          <w:sz w:val="24"/>
          <w:szCs w:val="20"/>
        </w:rPr>
      </w:pPr>
    </w:p>
    <w:p w14:paraId="61695F7C">
      <w:pPr>
        <w:snapToGrid w:val="0"/>
        <w:spacing w:before="165" w:beforeLines="50" w:after="50"/>
        <w:rPr>
          <w:rFonts w:hint="eastAsia" w:ascii="宋体" w:hAnsi="宋体" w:cs="宋体"/>
          <w:bCs/>
          <w:color w:val="000000"/>
          <w:sz w:val="24"/>
          <w:szCs w:val="20"/>
        </w:rPr>
      </w:pPr>
    </w:p>
    <w:p w14:paraId="34595BAC">
      <w:pPr>
        <w:snapToGrid w:val="0"/>
        <w:spacing w:before="165" w:beforeLines="50" w:after="50"/>
        <w:ind w:firstLine="540" w:firstLineChars="225"/>
        <w:rPr>
          <w:rFonts w:hint="eastAsia" w:ascii="宋体" w:hAnsi="宋体" w:cs="宋体"/>
          <w:bCs/>
          <w:color w:val="000000"/>
          <w:sz w:val="24"/>
        </w:rPr>
      </w:pPr>
      <w:r>
        <w:rPr>
          <w:rFonts w:hint="eastAsia" w:ascii="宋体" w:hAnsi="宋体" w:cs="宋体"/>
          <w:bCs/>
          <w:color w:val="000000"/>
          <w:sz w:val="24"/>
        </w:rPr>
        <w:t>项目名称：</w:t>
      </w:r>
    </w:p>
    <w:p w14:paraId="1CF64E42">
      <w:pPr>
        <w:snapToGrid w:val="0"/>
        <w:spacing w:before="165" w:beforeLines="50" w:after="50"/>
        <w:ind w:firstLine="540" w:firstLineChars="225"/>
        <w:rPr>
          <w:rFonts w:hint="eastAsia" w:ascii="宋体" w:hAnsi="宋体" w:cs="宋体"/>
          <w:bCs/>
          <w:color w:val="000000"/>
          <w:sz w:val="24"/>
          <w:szCs w:val="20"/>
        </w:rPr>
      </w:pPr>
    </w:p>
    <w:p w14:paraId="1078E005">
      <w:pPr>
        <w:snapToGrid w:val="0"/>
        <w:spacing w:before="165" w:beforeLines="50" w:after="50"/>
        <w:ind w:firstLine="540" w:firstLineChars="225"/>
        <w:rPr>
          <w:rFonts w:hint="eastAsia" w:ascii="宋体" w:hAnsi="宋体" w:cs="宋体"/>
          <w:bCs/>
          <w:color w:val="000000"/>
          <w:sz w:val="24"/>
        </w:rPr>
      </w:pPr>
      <w:r>
        <w:rPr>
          <w:rFonts w:hint="eastAsia" w:ascii="宋体" w:hAnsi="宋体" w:cs="宋体"/>
          <w:bCs/>
          <w:color w:val="000000"/>
          <w:sz w:val="24"/>
        </w:rPr>
        <w:t>项目编号：</w:t>
      </w:r>
    </w:p>
    <w:p w14:paraId="5B101A4B">
      <w:pPr>
        <w:snapToGrid w:val="0"/>
        <w:spacing w:before="165" w:beforeLines="50" w:after="50"/>
        <w:ind w:firstLine="540" w:firstLineChars="225"/>
        <w:rPr>
          <w:rFonts w:hint="eastAsia" w:ascii="宋体" w:hAnsi="宋体" w:cs="宋体"/>
          <w:bCs/>
          <w:color w:val="000000"/>
          <w:sz w:val="24"/>
          <w:szCs w:val="20"/>
        </w:rPr>
      </w:pPr>
      <w:r>
        <w:rPr>
          <w:rFonts w:hint="eastAsia" w:ascii="宋体" w:hAnsi="宋体" w:cs="宋体"/>
          <w:bCs/>
          <w:color w:val="000000"/>
          <w:sz w:val="24"/>
        </w:rPr>
        <w:t xml:space="preserve"> </w:t>
      </w:r>
    </w:p>
    <w:p w14:paraId="6EF553F4">
      <w:pPr>
        <w:snapToGrid w:val="0"/>
        <w:spacing w:before="165" w:beforeLines="50" w:after="50"/>
        <w:ind w:firstLine="540" w:firstLineChars="225"/>
        <w:rPr>
          <w:rFonts w:hint="eastAsia" w:ascii="宋体" w:hAnsi="宋体" w:cs="宋体"/>
          <w:bCs/>
          <w:color w:val="000000"/>
          <w:sz w:val="24"/>
        </w:rPr>
      </w:pPr>
      <w:r>
        <w:rPr>
          <w:rFonts w:hint="eastAsia" w:ascii="宋体" w:hAnsi="宋体" w:cs="宋体"/>
          <w:bCs/>
          <w:color w:val="000000"/>
          <w:sz w:val="24"/>
        </w:rPr>
        <w:t>所投分标：</w:t>
      </w:r>
    </w:p>
    <w:p w14:paraId="5F04BDA4">
      <w:pPr>
        <w:snapToGrid w:val="0"/>
        <w:spacing w:before="165" w:beforeLines="50" w:after="50"/>
        <w:ind w:firstLine="540" w:firstLineChars="225"/>
        <w:rPr>
          <w:rFonts w:hint="eastAsia" w:ascii="宋体" w:hAnsi="宋体" w:cs="宋体"/>
          <w:bCs/>
          <w:color w:val="000000"/>
          <w:sz w:val="24"/>
          <w:szCs w:val="24"/>
        </w:rPr>
      </w:pPr>
    </w:p>
    <w:p w14:paraId="6421E6A6">
      <w:pPr>
        <w:pStyle w:val="10"/>
        <w:snapToGrid w:val="0"/>
        <w:spacing w:before="50" w:after="50"/>
        <w:ind w:firstLine="540" w:firstLineChars="225"/>
        <w:rPr>
          <w:rFonts w:hint="eastAsia" w:ascii="宋体" w:hAnsi="宋体" w:cs="宋体"/>
          <w:bCs/>
          <w:color w:val="000000"/>
          <w:sz w:val="24"/>
          <w:szCs w:val="24"/>
        </w:rPr>
      </w:pPr>
      <w:r>
        <w:rPr>
          <w:rFonts w:hint="eastAsia" w:ascii="宋体" w:hAnsi="宋体" w:cs="宋体"/>
          <w:bCs/>
          <w:color w:val="000000"/>
          <w:sz w:val="24"/>
          <w:szCs w:val="24"/>
        </w:rPr>
        <w:t>投标人名称：</w:t>
      </w:r>
    </w:p>
    <w:p w14:paraId="09E6287D">
      <w:pPr>
        <w:pStyle w:val="10"/>
        <w:snapToGrid w:val="0"/>
        <w:spacing w:before="50" w:after="50"/>
        <w:ind w:firstLine="540" w:firstLineChars="225"/>
        <w:rPr>
          <w:rFonts w:hint="eastAsia" w:ascii="宋体" w:hAnsi="宋体" w:cs="宋体"/>
          <w:bCs/>
          <w:color w:val="000000"/>
          <w:sz w:val="24"/>
          <w:szCs w:val="24"/>
        </w:rPr>
      </w:pPr>
    </w:p>
    <w:p w14:paraId="594B299A">
      <w:pPr>
        <w:pStyle w:val="10"/>
        <w:snapToGrid w:val="0"/>
        <w:spacing w:before="50" w:after="50"/>
        <w:ind w:firstLine="960" w:firstLineChars="400"/>
        <w:rPr>
          <w:rFonts w:hint="eastAsia" w:ascii="宋体" w:hAnsi="宋体" w:cs="宋体"/>
          <w:bCs/>
          <w:color w:val="000000"/>
          <w:sz w:val="24"/>
          <w:szCs w:val="24"/>
        </w:rPr>
      </w:pPr>
    </w:p>
    <w:p w14:paraId="3C769C80">
      <w:pPr>
        <w:snapToGrid w:val="0"/>
        <w:spacing w:before="165" w:beforeLines="50" w:after="50"/>
        <w:ind w:firstLine="645"/>
        <w:jc w:val="center"/>
        <w:rPr>
          <w:rFonts w:hint="eastAsia" w:ascii="宋体" w:hAnsi="宋体" w:cs="宋体"/>
          <w:color w:val="000000"/>
          <w:sz w:val="24"/>
        </w:rPr>
      </w:pPr>
      <w:r>
        <w:rPr>
          <w:rFonts w:hint="eastAsia" w:ascii="宋体" w:hAnsi="宋体" w:cs="宋体"/>
          <w:color w:val="000000"/>
          <w:sz w:val="24"/>
        </w:rPr>
        <w:t>年  月  日</w:t>
      </w:r>
    </w:p>
    <w:p w14:paraId="08E33B06">
      <w:pPr>
        <w:pStyle w:val="20"/>
        <w:spacing w:line="360" w:lineRule="auto"/>
        <w:ind w:firstLine="420"/>
        <w:rPr>
          <w:rFonts w:hint="eastAsia" w:hAnsi="宋体" w:cs="宋体"/>
          <w:color w:val="000000"/>
          <w:sz w:val="30"/>
        </w:rPr>
        <w:sectPr>
          <w:headerReference r:id="rId12" w:type="default"/>
          <w:footerReference r:id="rId13" w:type="default"/>
          <w:pgSz w:w="11906" w:h="16838"/>
          <w:pgMar w:top="1134" w:right="1312" w:bottom="1134" w:left="1354" w:header="720" w:footer="720" w:gutter="0"/>
          <w:cols w:space="720" w:num="1"/>
          <w:docGrid w:type="lines" w:linePitch="331" w:charSpace="0"/>
        </w:sectPr>
      </w:pPr>
    </w:p>
    <w:p w14:paraId="276F701A">
      <w:pPr>
        <w:jc w:val="center"/>
        <w:rPr>
          <w:rFonts w:hint="eastAsia" w:ascii="宋体" w:hAnsi="宋体" w:cs="宋体"/>
          <w:b/>
          <w:kern w:val="0"/>
          <w:sz w:val="36"/>
          <w:szCs w:val="36"/>
        </w:rPr>
      </w:pPr>
      <w:r>
        <w:rPr>
          <w:rFonts w:hint="eastAsia" w:ascii="宋体" w:hAnsi="宋体" w:cs="宋体"/>
          <w:b/>
          <w:kern w:val="0"/>
          <w:sz w:val="36"/>
          <w:szCs w:val="36"/>
        </w:rPr>
        <w:t>资格证明文件目录</w:t>
      </w:r>
    </w:p>
    <w:p w14:paraId="6B01DE8D">
      <w:pPr>
        <w:snapToGrid w:val="0"/>
        <w:spacing w:line="360" w:lineRule="auto"/>
        <w:rPr>
          <w:rFonts w:hint="eastAsia" w:ascii="宋体" w:hAnsi="宋体" w:cs="宋体"/>
          <w:kern w:val="0"/>
          <w:sz w:val="24"/>
        </w:rPr>
      </w:pPr>
    </w:p>
    <w:p w14:paraId="4566F355">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根据招标文件规定及投标人提供的材料自行编写目录。</w:t>
      </w:r>
    </w:p>
    <w:p w14:paraId="112EB86C">
      <w:pPr>
        <w:pStyle w:val="20"/>
        <w:spacing w:line="360" w:lineRule="auto"/>
        <w:ind w:firstLine="420"/>
        <w:rPr>
          <w:rFonts w:hint="eastAsia" w:hAnsi="宋体" w:cs="宋体"/>
          <w:color w:val="000000"/>
          <w:sz w:val="30"/>
        </w:rPr>
        <w:sectPr>
          <w:pgSz w:w="11906" w:h="16838"/>
          <w:pgMar w:top="1134" w:right="1312" w:bottom="1134" w:left="1354" w:header="720" w:footer="720" w:gutter="0"/>
          <w:cols w:space="720" w:num="1"/>
          <w:docGrid w:type="lines" w:linePitch="331" w:charSpace="0"/>
        </w:sectPr>
      </w:pPr>
    </w:p>
    <w:p w14:paraId="0D5F9B76">
      <w:pPr>
        <w:snapToGrid w:val="0"/>
        <w:spacing w:line="360" w:lineRule="auto"/>
        <w:rPr>
          <w:rFonts w:hint="eastAsia" w:ascii="宋体" w:hAnsi="宋体" w:cs="宋体"/>
          <w:b/>
          <w:kern w:val="0"/>
          <w:sz w:val="32"/>
          <w:szCs w:val="32"/>
          <w:lang w:val="zh-CN"/>
        </w:rPr>
      </w:pPr>
    </w:p>
    <w:p w14:paraId="051B9089">
      <w:pPr>
        <w:spacing w:line="360" w:lineRule="auto"/>
        <w:jc w:val="center"/>
        <w:rPr>
          <w:rFonts w:hint="eastAsia"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60821BE4">
      <w:pPr>
        <w:spacing w:line="360" w:lineRule="auto"/>
        <w:rPr>
          <w:rFonts w:hint="eastAsia" w:ascii="宋体" w:hAnsi="宋体" w:cs="宋体"/>
          <w:b/>
          <w:sz w:val="30"/>
          <w:szCs w:val="30"/>
        </w:rPr>
      </w:pPr>
    </w:p>
    <w:p w14:paraId="6B3752A0">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投标人名称(电子签章)：  </w:t>
      </w:r>
    </w:p>
    <w:p w14:paraId="6B7AA4BF">
      <w:pPr>
        <w:spacing w:line="360" w:lineRule="auto"/>
        <w:jc w:val="center"/>
        <w:rPr>
          <w:rFonts w:hint="eastAsia" w:ascii="宋体" w:hAnsi="宋体" w:cs="宋体"/>
          <w:b/>
          <w:sz w:val="30"/>
          <w:szCs w:val="30"/>
        </w:rPr>
      </w:pPr>
      <w:r>
        <w:rPr>
          <w:rFonts w:hint="eastAsia" w:ascii="宋体" w:hAnsi="宋体" w:cs="宋体"/>
          <w:kern w:val="0"/>
          <w:sz w:val="24"/>
          <w:lang w:val="zh-CN"/>
        </w:rPr>
        <w:t xml:space="preserve">                   日期：  年  月</w:t>
      </w:r>
    </w:p>
    <w:p w14:paraId="0F336D51">
      <w:pPr>
        <w:spacing w:line="360" w:lineRule="auto"/>
        <w:jc w:val="center"/>
        <w:rPr>
          <w:rFonts w:hint="eastAsia" w:ascii="宋体" w:hAnsi="宋体" w:cs="宋体"/>
          <w:b/>
          <w:sz w:val="30"/>
          <w:szCs w:val="30"/>
        </w:rPr>
      </w:pPr>
    </w:p>
    <w:p w14:paraId="0DB8D2E2">
      <w:pPr>
        <w:snapToGrid w:val="0"/>
        <w:spacing w:line="360" w:lineRule="auto"/>
        <w:ind w:right="480"/>
        <w:jc w:val="center"/>
        <w:rPr>
          <w:rFonts w:hint="eastAsia" w:ascii="宋体" w:hAnsi="宋体" w:cs="宋体"/>
          <w:b/>
          <w:kern w:val="0"/>
          <w:sz w:val="32"/>
          <w:szCs w:val="32"/>
        </w:rPr>
      </w:pPr>
      <w:r>
        <w:rPr>
          <w:rFonts w:hint="eastAsia" w:ascii="宋体" w:hAnsi="宋体" w:cs="宋体"/>
          <w:b/>
          <w:sz w:val="30"/>
          <w:szCs w:val="30"/>
        </w:rPr>
        <w:t>二、</w:t>
      </w:r>
      <w:r>
        <w:rPr>
          <w:rFonts w:hint="eastAsia" w:ascii="宋体" w:hAnsi="宋体" w:cs="宋体"/>
          <w:b/>
          <w:kern w:val="0"/>
          <w:sz w:val="32"/>
          <w:szCs w:val="32"/>
        </w:rPr>
        <w:t>符合参与政府采购活动的资格条件依法缴纳税收、社会保障资金等方面的材料</w:t>
      </w:r>
    </w:p>
    <w:p w14:paraId="2A2C0624">
      <w:pPr>
        <w:snapToGrid w:val="0"/>
        <w:spacing w:line="360" w:lineRule="auto"/>
        <w:ind w:firstLine="480" w:firstLineChars="200"/>
        <w:rPr>
          <w:rFonts w:hint="eastAsia" w:ascii="宋体" w:hAnsi="宋体" w:cs="宋体"/>
          <w:sz w:val="24"/>
        </w:rPr>
      </w:pPr>
    </w:p>
    <w:p w14:paraId="746695D9">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769302BA">
      <w:pPr>
        <w:snapToGrid w:val="0"/>
        <w:spacing w:line="360" w:lineRule="auto"/>
        <w:ind w:firstLine="5040" w:firstLineChars="2100"/>
        <w:rPr>
          <w:rFonts w:hint="eastAsia" w:ascii="宋体" w:hAnsi="宋体" w:cs="宋体"/>
          <w:kern w:val="0"/>
          <w:sz w:val="24"/>
        </w:rPr>
      </w:pPr>
      <w:r>
        <w:rPr>
          <w:rFonts w:hint="eastAsia" w:ascii="宋体" w:hAnsi="宋体" w:cs="宋体"/>
          <w:kern w:val="0"/>
          <w:sz w:val="24"/>
          <w:lang w:val="zh-CN"/>
        </w:rPr>
        <w:t xml:space="preserve"> 投标人名称(电子签章)：</w:t>
      </w:r>
    </w:p>
    <w:p w14:paraId="76B59297">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B6AA099">
      <w:pPr>
        <w:snapToGrid w:val="0"/>
        <w:spacing w:line="360" w:lineRule="auto"/>
        <w:ind w:right="480"/>
        <w:jc w:val="both"/>
        <w:rPr>
          <w:rFonts w:hint="eastAsia" w:ascii="宋体" w:hAnsi="宋体" w:cs="宋体"/>
          <w:b/>
          <w:sz w:val="30"/>
          <w:szCs w:val="30"/>
        </w:rPr>
      </w:pPr>
    </w:p>
    <w:p w14:paraId="7D52A2B0">
      <w:pPr>
        <w:snapToGrid w:val="0"/>
        <w:spacing w:line="360" w:lineRule="auto"/>
        <w:ind w:right="480"/>
        <w:jc w:val="both"/>
        <w:rPr>
          <w:rFonts w:hint="eastAsia" w:ascii="宋体" w:hAnsi="宋体" w:cs="宋体"/>
          <w:b/>
          <w:kern w:val="0"/>
          <w:sz w:val="32"/>
          <w:szCs w:val="32"/>
        </w:rPr>
      </w:pPr>
      <w:r>
        <w:rPr>
          <w:rFonts w:hint="eastAsia" w:ascii="宋体" w:hAnsi="宋体" w:cs="宋体"/>
          <w:b/>
          <w:sz w:val="30"/>
          <w:szCs w:val="30"/>
        </w:rPr>
        <w:t>三、</w:t>
      </w:r>
      <w:r>
        <w:rPr>
          <w:rFonts w:hint="eastAsia" w:ascii="宋体" w:hAnsi="宋体" w:cs="宋体"/>
          <w:b/>
          <w:kern w:val="0"/>
          <w:sz w:val="32"/>
          <w:szCs w:val="32"/>
        </w:rPr>
        <w:t>财务状况报告（报表）方面的材料</w:t>
      </w:r>
    </w:p>
    <w:p w14:paraId="5F4B442E">
      <w:pPr>
        <w:snapToGrid w:val="0"/>
        <w:spacing w:line="360" w:lineRule="auto"/>
        <w:ind w:firstLine="480" w:firstLineChars="200"/>
        <w:rPr>
          <w:rFonts w:hint="eastAsia" w:ascii="宋体" w:hAnsi="宋体" w:cs="宋体"/>
          <w:sz w:val="24"/>
        </w:rPr>
      </w:pPr>
    </w:p>
    <w:p w14:paraId="55584C58">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57A9F065">
      <w:pPr>
        <w:snapToGrid w:val="0"/>
        <w:spacing w:line="360" w:lineRule="auto"/>
        <w:ind w:firstLine="5040" w:firstLineChars="2100"/>
        <w:rPr>
          <w:rFonts w:hint="eastAsia" w:ascii="宋体" w:hAnsi="宋体" w:cs="宋体"/>
          <w:kern w:val="0"/>
          <w:sz w:val="24"/>
        </w:rPr>
      </w:pPr>
      <w:r>
        <w:rPr>
          <w:rFonts w:hint="eastAsia" w:ascii="宋体" w:hAnsi="宋体" w:cs="宋体"/>
          <w:kern w:val="0"/>
          <w:sz w:val="24"/>
          <w:lang w:val="zh-CN"/>
        </w:rPr>
        <w:t xml:space="preserve"> 投标人名称(电子签章)：</w:t>
      </w:r>
    </w:p>
    <w:p w14:paraId="5DF35F6A">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4510314">
      <w:pPr>
        <w:snapToGrid w:val="0"/>
        <w:spacing w:line="360" w:lineRule="auto"/>
        <w:ind w:firstLine="5160" w:firstLineChars="2150"/>
        <w:rPr>
          <w:rFonts w:hint="eastAsia" w:ascii="宋体" w:hAnsi="宋体" w:cs="宋体"/>
          <w:kern w:val="0"/>
          <w:sz w:val="24"/>
          <w:lang w:val="zh-CN"/>
        </w:rPr>
      </w:pPr>
    </w:p>
    <w:p w14:paraId="5EEDD354">
      <w:pPr>
        <w:snapToGrid w:val="0"/>
        <w:spacing w:line="360" w:lineRule="auto"/>
        <w:ind w:right="480"/>
        <w:jc w:val="center"/>
        <w:rPr>
          <w:rFonts w:hint="eastAsia" w:ascii="宋体" w:hAnsi="宋体" w:cs="宋体"/>
          <w:b/>
          <w:kern w:val="0"/>
          <w:sz w:val="32"/>
          <w:szCs w:val="32"/>
          <w:lang w:val="zh-CN"/>
        </w:rPr>
      </w:pPr>
    </w:p>
    <w:p w14:paraId="3F1AE164">
      <w:pPr>
        <w:snapToGrid w:val="0"/>
        <w:spacing w:line="360" w:lineRule="auto"/>
        <w:ind w:right="480"/>
        <w:jc w:val="center"/>
        <w:rPr>
          <w:rFonts w:hint="eastAsia" w:ascii="宋体" w:hAnsi="宋体" w:cs="宋体"/>
          <w:b/>
          <w:color w:val="000000"/>
          <w:sz w:val="28"/>
          <w:szCs w:val="28"/>
        </w:rPr>
      </w:pPr>
      <w:r>
        <w:rPr>
          <w:rFonts w:hint="eastAsia" w:ascii="宋体" w:hAnsi="宋体" w:cs="宋体"/>
          <w:b/>
          <w:kern w:val="0"/>
          <w:sz w:val="32"/>
          <w:szCs w:val="32"/>
        </w:rPr>
        <w:br w:type="page"/>
      </w:r>
    </w:p>
    <w:p w14:paraId="492B5818">
      <w:pPr>
        <w:snapToGrid w:val="0"/>
        <w:spacing w:before="50" w:after="165" w:afterLines="50" w:line="360" w:lineRule="auto"/>
        <w:jc w:val="center"/>
        <w:rPr>
          <w:rFonts w:hint="eastAsia" w:ascii="宋体" w:hAnsi="宋体" w:cs="宋体"/>
          <w:b/>
          <w:kern w:val="0"/>
          <w:sz w:val="32"/>
          <w:szCs w:val="32"/>
        </w:rPr>
      </w:pPr>
      <w:r>
        <w:rPr>
          <w:rFonts w:hint="eastAsia" w:ascii="宋体" w:hAnsi="宋体" w:cs="宋体"/>
          <w:b/>
          <w:kern w:val="0"/>
          <w:sz w:val="32"/>
          <w:szCs w:val="32"/>
        </w:rPr>
        <w:t>四、投标人直接控股股东信息表</w:t>
      </w:r>
    </w:p>
    <w:tbl>
      <w:tblPr>
        <w:tblStyle w:val="36"/>
        <w:tblW w:w="0" w:type="auto"/>
        <w:jc w:val="center"/>
        <w:shd w:val="clear" w:color="auto" w:fill="FBFBFB"/>
        <w:tblLayout w:type="fixed"/>
        <w:tblCellMar>
          <w:top w:w="0" w:type="dxa"/>
          <w:left w:w="0" w:type="dxa"/>
          <w:bottom w:w="0" w:type="dxa"/>
          <w:right w:w="0" w:type="dxa"/>
        </w:tblCellMar>
      </w:tblPr>
      <w:tblGrid>
        <w:gridCol w:w="828"/>
        <w:gridCol w:w="2269"/>
        <w:gridCol w:w="1239"/>
        <w:gridCol w:w="3406"/>
        <w:gridCol w:w="1440"/>
      </w:tblGrid>
      <w:tr w14:paraId="1B24BBA0">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76122EA">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A6FCEC6">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B23769">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出资比例</w:t>
            </w:r>
          </w:p>
        </w:tc>
        <w:tc>
          <w:tcPr>
            <w:tcW w:w="340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E569461">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4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A3FAF30">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r>
      <w:tr w14:paraId="69E28CE9">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A30538">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46AEBA">
            <w:pPr>
              <w:spacing w:line="360" w:lineRule="auto"/>
              <w:jc w:val="center"/>
              <w:rPr>
                <w:rFonts w:hint="eastAsia"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8D0E13">
            <w:pPr>
              <w:spacing w:line="360" w:lineRule="auto"/>
              <w:jc w:val="center"/>
              <w:rPr>
                <w:rFonts w:hint="eastAsia" w:ascii="宋体" w:hAnsi="宋体" w:cs="宋体"/>
                <w:color w:val="000000"/>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B45B30">
            <w:pPr>
              <w:spacing w:line="360" w:lineRule="auto"/>
              <w:jc w:val="center"/>
              <w:rPr>
                <w:rFonts w:hint="eastAsia" w:ascii="宋体" w:hAnsi="宋体" w:cs="宋体"/>
                <w:color w:val="000000"/>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0E9F8A">
            <w:pPr>
              <w:spacing w:line="360" w:lineRule="auto"/>
              <w:jc w:val="center"/>
              <w:rPr>
                <w:rFonts w:hint="eastAsia" w:ascii="宋体" w:hAnsi="宋体" w:cs="宋体"/>
                <w:color w:val="000000"/>
                <w:kern w:val="0"/>
                <w:sz w:val="24"/>
              </w:rPr>
            </w:pPr>
          </w:p>
        </w:tc>
      </w:tr>
      <w:tr w14:paraId="036E6D76">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E21740">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14D9">
            <w:pPr>
              <w:spacing w:line="360" w:lineRule="auto"/>
              <w:jc w:val="center"/>
              <w:rPr>
                <w:rFonts w:hint="eastAsia"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55F356">
            <w:pPr>
              <w:spacing w:line="360" w:lineRule="auto"/>
              <w:jc w:val="center"/>
              <w:rPr>
                <w:rFonts w:hint="eastAsia" w:ascii="宋体" w:hAnsi="宋体" w:cs="宋体"/>
                <w:color w:val="000000"/>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61145D">
            <w:pPr>
              <w:spacing w:line="360" w:lineRule="auto"/>
              <w:jc w:val="center"/>
              <w:rPr>
                <w:rFonts w:hint="eastAsia" w:ascii="宋体" w:hAnsi="宋体" w:cs="宋体"/>
                <w:color w:val="000000"/>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91221C">
            <w:pPr>
              <w:spacing w:line="360" w:lineRule="auto"/>
              <w:jc w:val="center"/>
              <w:rPr>
                <w:rFonts w:hint="eastAsia" w:ascii="宋体" w:hAnsi="宋体" w:cs="宋体"/>
                <w:color w:val="000000"/>
                <w:kern w:val="0"/>
                <w:sz w:val="24"/>
              </w:rPr>
            </w:pPr>
          </w:p>
        </w:tc>
      </w:tr>
      <w:tr w14:paraId="1E4E92E8">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E027A">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0BB0F7C">
            <w:pPr>
              <w:spacing w:line="360" w:lineRule="auto"/>
              <w:jc w:val="center"/>
              <w:rPr>
                <w:rFonts w:hint="eastAsia"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4F91D2">
            <w:pPr>
              <w:spacing w:line="360" w:lineRule="auto"/>
              <w:jc w:val="center"/>
              <w:rPr>
                <w:rFonts w:hint="eastAsia" w:ascii="宋体" w:hAnsi="宋体" w:cs="宋体"/>
                <w:color w:val="000000"/>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ABB131">
            <w:pPr>
              <w:spacing w:line="360" w:lineRule="auto"/>
              <w:jc w:val="center"/>
              <w:rPr>
                <w:rFonts w:hint="eastAsia" w:ascii="宋体" w:hAnsi="宋体" w:cs="宋体"/>
                <w:color w:val="000000"/>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09C32C">
            <w:pPr>
              <w:spacing w:line="360" w:lineRule="auto"/>
              <w:jc w:val="center"/>
              <w:rPr>
                <w:rFonts w:hint="eastAsia" w:ascii="宋体" w:hAnsi="宋体" w:cs="宋体"/>
                <w:color w:val="000000"/>
                <w:kern w:val="0"/>
                <w:sz w:val="24"/>
              </w:rPr>
            </w:pPr>
          </w:p>
        </w:tc>
      </w:tr>
      <w:tr w14:paraId="1A9DA2EA">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59CB72">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859E93">
            <w:pPr>
              <w:spacing w:line="360" w:lineRule="auto"/>
              <w:jc w:val="center"/>
              <w:rPr>
                <w:rFonts w:hint="eastAsia"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A16883">
            <w:pPr>
              <w:spacing w:line="360" w:lineRule="auto"/>
              <w:jc w:val="center"/>
              <w:rPr>
                <w:rFonts w:hint="eastAsia" w:ascii="宋体" w:hAnsi="宋体" w:cs="宋体"/>
                <w:color w:val="000000"/>
                <w:kern w:val="0"/>
                <w:sz w:val="24"/>
              </w:rPr>
            </w:pPr>
          </w:p>
        </w:tc>
        <w:tc>
          <w:tcPr>
            <w:tcW w:w="34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F38845">
            <w:pPr>
              <w:spacing w:line="360" w:lineRule="auto"/>
              <w:jc w:val="center"/>
              <w:rPr>
                <w:rFonts w:hint="eastAsia" w:ascii="宋体" w:hAnsi="宋体" w:cs="宋体"/>
                <w:color w:val="000000"/>
                <w:kern w:val="0"/>
                <w:sz w:val="24"/>
              </w:rPr>
            </w:pPr>
          </w:p>
        </w:tc>
        <w:tc>
          <w:tcPr>
            <w:tcW w:w="1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035779">
            <w:pPr>
              <w:spacing w:line="360" w:lineRule="auto"/>
              <w:jc w:val="center"/>
              <w:rPr>
                <w:rFonts w:hint="eastAsia" w:ascii="宋体" w:hAnsi="宋体" w:cs="宋体"/>
                <w:color w:val="000000"/>
                <w:kern w:val="0"/>
                <w:sz w:val="24"/>
              </w:rPr>
            </w:pPr>
          </w:p>
        </w:tc>
      </w:tr>
    </w:tbl>
    <w:p w14:paraId="0B6861AF">
      <w:pPr>
        <w:snapToGrid w:val="0"/>
        <w:spacing w:line="360" w:lineRule="auto"/>
        <w:jc w:val="left"/>
        <w:rPr>
          <w:rFonts w:hint="eastAsia" w:ascii="宋体" w:hAnsi="宋体" w:cs="宋体"/>
          <w:color w:val="000000"/>
          <w:sz w:val="24"/>
        </w:rPr>
      </w:pPr>
      <w:r>
        <w:rPr>
          <w:rFonts w:hint="eastAsia" w:ascii="宋体" w:hAnsi="宋体" w:cs="宋体"/>
          <w:color w:val="000000"/>
          <w:sz w:val="24"/>
        </w:rPr>
        <w:t>注：</w:t>
      </w:r>
    </w:p>
    <w:p w14:paraId="10DBE0D7">
      <w:pPr>
        <w:snapToGrid w:val="0"/>
        <w:spacing w:line="360" w:lineRule="auto"/>
        <w:jc w:val="left"/>
        <w:rPr>
          <w:rFonts w:hint="eastAsia" w:ascii="宋体" w:hAnsi="宋体" w:cs="宋体"/>
          <w:color w:val="000000"/>
          <w:sz w:val="24"/>
        </w:rPr>
      </w:pPr>
      <w:r>
        <w:rPr>
          <w:rFonts w:hint="eastAsia" w:ascii="宋体" w:hAnsi="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79C21EA">
      <w:pPr>
        <w:snapToGrid w:val="0"/>
        <w:spacing w:line="360" w:lineRule="auto"/>
        <w:jc w:val="left"/>
        <w:rPr>
          <w:rFonts w:hint="eastAsia" w:ascii="宋体" w:hAnsi="宋体" w:cs="宋体"/>
          <w:color w:val="000000"/>
          <w:sz w:val="24"/>
        </w:rPr>
      </w:pPr>
      <w:r>
        <w:rPr>
          <w:rFonts w:hint="eastAsia" w:ascii="宋体" w:hAnsi="宋体" w:cs="宋体"/>
          <w:color w:val="000000"/>
          <w:sz w:val="24"/>
        </w:rPr>
        <w:t>2.本表所指的控股关系仅限于直接控股关系，不包括间接的控股关系。公司实际控制人与公司之间的关系不属于本表所指的直接控股关系。</w:t>
      </w:r>
    </w:p>
    <w:p w14:paraId="4A68B203">
      <w:pPr>
        <w:snapToGrid w:val="0"/>
        <w:spacing w:line="360" w:lineRule="auto"/>
        <w:jc w:val="left"/>
        <w:rPr>
          <w:rFonts w:hint="eastAsia" w:ascii="宋体" w:hAnsi="宋体" w:cs="宋体"/>
          <w:color w:val="000000"/>
          <w:sz w:val="24"/>
        </w:rPr>
      </w:pPr>
      <w:r>
        <w:rPr>
          <w:rFonts w:hint="eastAsia" w:ascii="宋体" w:hAnsi="宋体" w:cs="宋体"/>
          <w:color w:val="000000"/>
          <w:sz w:val="24"/>
        </w:rPr>
        <w:t>3.供应商不存在直接控股股东的，则填“无”。</w:t>
      </w:r>
    </w:p>
    <w:p w14:paraId="03531091">
      <w:pPr>
        <w:snapToGrid w:val="0"/>
        <w:spacing w:line="360" w:lineRule="auto"/>
        <w:jc w:val="left"/>
        <w:rPr>
          <w:rFonts w:hint="eastAsia" w:ascii="宋体" w:hAnsi="宋体" w:cs="宋体"/>
          <w:color w:val="000000"/>
          <w:sz w:val="24"/>
        </w:rPr>
      </w:pPr>
    </w:p>
    <w:p w14:paraId="3F2EC67E">
      <w:pPr>
        <w:snapToGrid w:val="0"/>
        <w:spacing w:line="360" w:lineRule="auto"/>
        <w:jc w:val="left"/>
        <w:rPr>
          <w:rFonts w:hint="eastAsia" w:ascii="宋体" w:hAnsi="宋体" w:cs="宋体"/>
          <w:color w:val="000000"/>
          <w:sz w:val="24"/>
        </w:rPr>
      </w:pPr>
    </w:p>
    <w:p w14:paraId="702AE3B3">
      <w:pPr>
        <w:snapToGrid w:val="0"/>
        <w:spacing w:line="360" w:lineRule="auto"/>
        <w:jc w:val="left"/>
        <w:rPr>
          <w:rFonts w:hint="eastAsia" w:ascii="宋体" w:hAnsi="宋体" w:cs="宋体"/>
          <w:color w:val="000000"/>
          <w:sz w:val="24"/>
        </w:rPr>
      </w:pPr>
    </w:p>
    <w:p w14:paraId="262C2C9B">
      <w:pPr>
        <w:snapToGrid w:val="0"/>
        <w:spacing w:line="360" w:lineRule="auto"/>
        <w:jc w:val="left"/>
        <w:rPr>
          <w:rFonts w:hint="eastAsia" w:ascii="宋体" w:hAnsi="宋体" w:cs="宋体"/>
          <w:color w:val="000000"/>
          <w:sz w:val="24"/>
        </w:rPr>
      </w:pPr>
    </w:p>
    <w:p w14:paraId="0D9D9C45">
      <w:pPr>
        <w:snapToGrid w:val="0"/>
        <w:spacing w:line="360" w:lineRule="auto"/>
        <w:jc w:val="left"/>
        <w:rPr>
          <w:rFonts w:hint="eastAsia" w:ascii="宋体" w:hAnsi="宋体" w:cs="宋体"/>
          <w:color w:val="000000"/>
          <w:sz w:val="24"/>
        </w:rPr>
      </w:pPr>
    </w:p>
    <w:p w14:paraId="1AAC515A">
      <w:pPr>
        <w:snapToGrid w:val="0"/>
        <w:spacing w:line="360" w:lineRule="auto"/>
        <w:ind w:firstLine="5040" w:firstLineChars="2100"/>
        <w:rPr>
          <w:rFonts w:hint="eastAsia" w:ascii="宋体" w:hAnsi="宋体" w:cs="宋体"/>
          <w:kern w:val="0"/>
          <w:sz w:val="24"/>
        </w:rPr>
      </w:pPr>
      <w:r>
        <w:rPr>
          <w:rFonts w:hint="eastAsia" w:ascii="宋体" w:hAnsi="宋体" w:cs="宋体"/>
          <w:kern w:val="0"/>
          <w:sz w:val="24"/>
          <w:lang w:val="zh-CN"/>
        </w:rPr>
        <w:t>投标人名称(电子签章)：</w:t>
      </w:r>
    </w:p>
    <w:p w14:paraId="6E0CD100">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9F1599">
      <w:pPr>
        <w:snapToGrid w:val="0"/>
        <w:jc w:val="center"/>
        <w:rPr>
          <w:rFonts w:hint="eastAsia" w:ascii="宋体" w:hAnsi="宋体" w:cs="宋体"/>
          <w:b/>
          <w:color w:val="000000"/>
          <w:sz w:val="28"/>
          <w:szCs w:val="28"/>
        </w:rPr>
      </w:pPr>
      <w:r>
        <w:rPr>
          <w:rFonts w:hint="eastAsia" w:ascii="宋体" w:hAnsi="宋体" w:cs="宋体"/>
          <w:b/>
          <w:color w:val="000000"/>
          <w:sz w:val="28"/>
          <w:szCs w:val="28"/>
        </w:rPr>
        <w:br w:type="page"/>
      </w:r>
    </w:p>
    <w:p w14:paraId="4742EF40">
      <w:pPr>
        <w:snapToGrid w:val="0"/>
        <w:spacing w:line="360" w:lineRule="auto"/>
        <w:jc w:val="center"/>
        <w:rPr>
          <w:rFonts w:hint="eastAsia" w:ascii="宋体" w:hAnsi="宋体" w:cs="宋体"/>
          <w:color w:val="000000"/>
          <w:sz w:val="32"/>
          <w:szCs w:val="32"/>
        </w:rPr>
      </w:pPr>
      <w:r>
        <w:rPr>
          <w:rFonts w:hint="eastAsia" w:ascii="宋体" w:hAnsi="宋体" w:cs="宋体"/>
          <w:b/>
          <w:color w:val="000000"/>
          <w:sz w:val="32"/>
          <w:szCs w:val="32"/>
        </w:rPr>
        <w:t>五、投标人直接管理关系信息表</w:t>
      </w:r>
    </w:p>
    <w:tbl>
      <w:tblPr>
        <w:tblStyle w:val="36"/>
        <w:tblW w:w="8972" w:type="dxa"/>
        <w:jc w:val="center"/>
        <w:shd w:val="clear" w:color="auto" w:fill="FBFBFB"/>
        <w:tblLayout w:type="fixed"/>
        <w:tblCellMar>
          <w:top w:w="0" w:type="dxa"/>
          <w:left w:w="0" w:type="dxa"/>
          <w:bottom w:w="0" w:type="dxa"/>
          <w:right w:w="0" w:type="dxa"/>
        </w:tblCellMar>
      </w:tblPr>
      <w:tblGrid>
        <w:gridCol w:w="1005"/>
        <w:gridCol w:w="2659"/>
        <w:gridCol w:w="3388"/>
        <w:gridCol w:w="1920"/>
      </w:tblGrid>
      <w:tr w14:paraId="4A50D78F">
        <w:tblPrEx>
          <w:shd w:val="clear" w:color="auto" w:fill="FBFBFB"/>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85ED38E">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F673F38">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直接管理关系单位名称</w:t>
            </w:r>
          </w:p>
        </w:tc>
        <w:tc>
          <w:tcPr>
            <w:tcW w:w="338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9DA9032">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统一社会信用代码</w:t>
            </w:r>
          </w:p>
        </w:tc>
        <w:tc>
          <w:tcPr>
            <w:tcW w:w="192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5CE21F">
            <w:pPr>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r>
      <w:tr w14:paraId="79A3701E">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EB1480">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2465964">
            <w:pPr>
              <w:spacing w:line="360" w:lineRule="auto"/>
              <w:jc w:val="center"/>
              <w:rPr>
                <w:rFonts w:hint="eastAsia" w:ascii="宋体" w:hAnsi="宋体" w:cs="宋体"/>
                <w:color w:val="000000"/>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75E4E8">
            <w:pPr>
              <w:spacing w:line="360" w:lineRule="auto"/>
              <w:jc w:val="center"/>
              <w:rPr>
                <w:rFonts w:hint="eastAsia" w:ascii="宋体" w:hAnsi="宋体" w:cs="宋体"/>
                <w:color w:val="000000"/>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4CB779">
            <w:pPr>
              <w:spacing w:line="360" w:lineRule="auto"/>
              <w:jc w:val="center"/>
              <w:rPr>
                <w:rFonts w:hint="eastAsia" w:ascii="宋体" w:hAnsi="宋体" w:cs="宋体"/>
                <w:color w:val="000000"/>
                <w:kern w:val="0"/>
                <w:sz w:val="24"/>
              </w:rPr>
            </w:pPr>
          </w:p>
        </w:tc>
      </w:tr>
      <w:tr w14:paraId="23B8EFC2">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1A387C">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0EAB25">
            <w:pPr>
              <w:spacing w:line="360" w:lineRule="auto"/>
              <w:jc w:val="center"/>
              <w:rPr>
                <w:rFonts w:hint="eastAsia" w:ascii="宋体" w:hAnsi="宋体" w:cs="宋体"/>
                <w:color w:val="000000"/>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6F16AD">
            <w:pPr>
              <w:spacing w:line="360" w:lineRule="auto"/>
              <w:jc w:val="center"/>
              <w:rPr>
                <w:rFonts w:hint="eastAsia" w:ascii="宋体" w:hAnsi="宋体" w:cs="宋体"/>
                <w:color w:val="000000"/>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36AEBE">
            <w:pPr>
              <w:spacing w:line="360" w:lineRule="auto"/>
              <w:jc w:val="center"/>
              <w:rPr>
                <w:rFonts w:hint="eastAsia" w:ascii="宋体" w:hAnsi="宋体" w:cs="宋体"/>
                <w:color w:val="000000"/>
                <w:kern w:val="0"/>
                <w:sz w:val="24"/>
              </w:rPr>
            </w:pPr>
          </w:p>
        </w:tc>
      </w:tr>
      <w:tr w14:paraId="6DB027C5">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9EBCF6">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BEFB74">
            <w:pPr>
              <w:spacing w:line="360" w:lineRule="auto"/>
              <w:jc w:val="center"/>
              <w:rPr>
                <w:rFonts w:hint="eastAsia" w:ascii="宋体" w:hAnsi="宋体" w:cs="宋体"/>
                <w:color w:val="000000"/>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B66E81">
            <w:pPr>
              <w:spacing w:line="360" w:lineRule="auto"/>
              <w:jc w:val="center"/>
              <w:rPr>
                <w:rFonts w:hint="eastAsia" w:ascii="宋体" w:hAnsi="宋体" w:cs="宋体"/>
                <w:color w:val="000000"/>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3816A3">
            <w:pPr>
              <w:spacing w:line="360" w:lineRule="auto"/>
              <w:jc w:val="center"/>
              <w:rPr>
                <w:rFonts w:hint="eastAsia" w:ascii="宋体" w:hAnsi="宋体" w:cs="宋体"/>
                <w:color w:val="000000"/>
                <w:kern w:val="0"/>
                <w:sz w:val="24"/>
              </w:rPr>
            </w:pPr>
          </w:p>
        </w:tc>
      </w:tr>
      <w:tr w14:paraId="58DBDE3D">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5E990B">
            <w:pPr>
              <w:spacing w:line="360" w:lineRule="auto"/>
              <w:jc w:val="center"/>
              <w:rPr>
                <w:rFonts w:hint="eastAsia"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F10E48">
            <w:pPr>
              <w:spacing w:line="360" w:lineRule="auto"/>
              <w:jc w:val="center"/>
              <w:rPr>
                <w:rFonts w:hint="eastAsia" w:ascii="宋体" w:hAnsi="宋体" w:cs="宋体"/>
                <w:color w:val="000000"/>
                <w:kern w:val="0"/>
                <w:sz w:val="24"/>
              </w:rPr>
            </w:pPr>
          </w:p>
        </w:tc>
        <w:tc>
          <w:tcPr>
            <w:tcW w:w="338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D851A">
            <w:pPr>
              <w:spacing w:line="360" w:lineRule="auto"/>
              <w:jc w:val="center"/>
              <w:rPr>
                <w:rFonts w:hint="eastAsia" w:ascii="宋体" w:hAnsi="宋体" w:cs="宋体"/>
                <w:color w:val="000000"/>
                <w:kern w:val="0"/>
                <w:sz w:val="24"/>
              </w:rPr>
            </w:pPr>
          </w:p>
        </w:tc>
        <w:tc>
          <w:tcPr>
            <w:tcW w:w="192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8F19E8">
            <w:pPr>
              <w:spacing w:line="360" w:lineRule="auto"/>
              <w:jc w:val="center"/>
              <w:rPr>
                <w:rFonts w:hint="eastAsia" w:ascii="宋体" w:hAnsi="宋体" w:cs="宋体"/>
                <w:color w:val="000000"/>
                <w:kern w:val="0"/>
                <w:sz w:val="24"/>
              </w:rPr>
            </w:pPr>
          </w:p>
        </w:tc>
      </w:tr>
    </w:tbl>
    <w:p w14:paraId="6FF8AA1B">
      <w:pPr>
        <w:snapToGrid w:val="0"/>
        <w:spacing w:line="360" w:lineRule="auto"/>
        <w:jc w:val="left"/>
        <w:rPr>
          <w:rFonts w:hint="eastAsia" w:ascii="宋体" w:hAnsi="宋体" w:cs="宋体"/>
          <w:color w:val="000000"/>
          <w:sz w:val="24"/>
        </w:rPr>
      </w:pPr>
      <w:r>
        <w:rPr>
          <w:rFonts w:hint="eastAsia" w:ascii="宋体" w:hAnsi="宋体" w:cs="宋体"/>
          <w:color w:val="000000"/>
          <w:sz w:val="24"/>
        </w:rPr>
        <w:t>注：</w:t>
      </w:r>
    </w:p>
    <w:p w14:paraId="75D6D0A5">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1.管理关系：是指不具有出资持股关系的其他单位之间存在的管理与被管理关系，如一些上下级关系的事业单位和团体组织。</w:t>
      </w:r>
    </w:p>
    <w:p w14:paraId="1230FCEC">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pacing w:val="-6"/>
          <w:sz w:val="24"/>
        </w:rPr>
        <w:t>本表所指的管理关系仅限于直接管理关系，不包括间接的管理关系。</w:t>
      </w:r>
    </w:p>
    <w:p w14:paraId="358A12D5">
      <w:pPr>
        <w:snapToGri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3.供应商不存在直接管理关系的，则填“无”。</w:t>
      </w:r>
    </w:p>
    <w:p w14:paraId="4D064DE3">
      <w:pPr>
        <w:snapToGrid w:val="0"/>
        <w:spacing w:line="360" w:lineRule="auto"/>
        <w:jc w:val="left"/>
        <w:rPr>
          <w:rFonts w:hint="eastAsia" w:ascii="宋体" w:hAnsi="宋体" w:cs="宋体"/>
          <w:color w:val="000000"/>
          <w:sz w:val="24"/>
        </w:rPr>
      </w:pPr>
    </w:p>
    <w:p w14:paraId="0EC8A8DD">
      <w:pPr>
        <w:snapToGrid w:val="0"/>
        <w:spacing w:line="360" w:lineRule="auto"/>
        <w:jc w:val="left"/>
        <w:rPr>
          <w:rFonts w:hint="eastAsia" w:ascii="宋体" w:hAnsi="宋体" w:cs="宋体"/>
          <w:color w:val="000000"/>
          <w:sz w:val="24"/>
        </w:rPr>
      </w:pPr>
    </w:p>
    <w:p w14:paraId="370F4802">
      <w:pPr>
        <w:snapToGrid w:val="0"/>
        <w:spacing w:line="360" w:lineRule="auto"/>
        <w:jc w:val="left"/>
        <w:rPr>
          <w:rFonts w:hint="eastAsia" w:ascii="宋体" w:hAnsi="宋体" w:cs="宋体"/>
          <w:color w:val="000000"/>
          <w:sz w:val="24"/>
        </w:rPr>
      </w:pPr>
    </w:p>
    <w:p w14:paraId="7B9DF2FC">
      <w:pPr>
        <w:snapToGrid w:val="0"/>
        <w:spacing w:line="360" w:lineRule="auto"/>
        <w:jc w:val="left"/>
        <w:rPr>
          <w:rFonts w:hint="eastAsia" w:ascii="宋体" w:hAnsi="宋体" w:cs="宋体"/>
          <w:color w:val="000000"/>
          <w:sz w:val="24"/>
        </w:rPr>
      </w:pPr>
    </w:p>
    <w:p w14:paraId="69BA2B82">
      <w:pPr>
        <w:snapToGrid w:val="0"/>
        <w:spacing w:line="360" w:lineRule="auto"/>
        <w:jc w:val="left"/>
        <w:rPr>
          <w:rFonts w:hint="eastAsia" w:ascii="宋体" w:hAnsi="宋体" w:cs="宋体"/>
          <w:color w:val="000000"/>
          <w:sz w:val="24"/>
        </w:rPr>
      </w:pPr>
    </w:p>
    <w:p w14:paraId="43815C8F">
      <w:pPr>
        <w:snapToGrid w:val="0"/>
        <w:spacing w:line="360" w:lineRule="auto"/>
        <w:jc w:val="left"/>
        <w:rPr>
          <w:rFonts w:hint="eastAsia" w:ascii="宋体" w:hAnsi="宋体" w:cs="宋体"/>
          <w:color w:val="000000"/>
          <w:sz w:val="24"/>
        </w:rPr>
      </w:pPr>
    </w:p>
    <w:p w14:paraId="04B24DD8">
      <w:pPr>
        <w:snapToGrid w:val="0"/>
        <w:spacing w:line="360" w:lineRule="auto"/>
        <w:jc w:val="left"/>
        <w:rPr>
          <w:rFonts w:hint="eastAsia" w:ascii="宋体" w:hAnsi="宋体" w:cs="宋体"/>
          <w:color w:val="000000"/>
          <w:sz w:val="24"/>
        </w:rPr>
      </w:pPr>
    </w:p>
    <w:p w14:paraId="123C26AF">
      <w:pPr>
        <w:snapToGrid w:val="0"/>
        <w:spacing w:line="360" w:lineRule="auto"/>
        <w:jc w:val="left"/>
        <w:rPr>
          <w:rFonts w:hint="eastAsia" w:ascii="宋体" w:hAnsi="宋体" w:cs="宋体"/>
          <w:color w:val="000000"/>
          <w:sz w:val="24"/>
        </w:rPr>
      </w:pPr>
    </w:p>
    <w:p w14:paraId="0B8A7701">
      <w:pPr>
        <w:snapToGrid w:val="0"/>
        <w:spacing w:line="360" w:lineRule="auto"/>
        <w:ind w:firstLine="5040" w:firstLineChars="2100"/>
        <w:rPr>
          <w:rFonts w:hint="eastAsia" w:ascii="宋体" w:hAnsi="宋体" w:cs="宋体"/>
          <w:kern w:val="0"/>
          <w:sz w:val="24"/>
        </w:rPr>
      </w:pPr>
      <w:r>
        <w:rPr>
          <w:rFonts w:hint="eastAsia" w:ascii="宋体" w:hAnsi="宋体" w:cs="宋体"/>
          <w:kern w:val="0"/>
          <w:sz w:val="24"/>
          <w:lang w:val="zh-CN"/>
        </w:rPr>
        <w:t>投标人名称(电子签章)：</w:t>
      </w:r>
    </w:p>
    <w:p w14:paraId="15004D00">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5348260">
      <w:pPr>
        <w:snapToGrid w:val="0"/>
        <w:spacing w:before="50" w:after="165" w:afterLines="50"/>
        <w:jc w:val="left"/>
        <w:rPr>
          <w:rFonts w:hint="eastAsia" w:ascii="宋体" w:hAnsi="宋体" w:cs="宋体"/>
          <w:color w:val="000000"/>
          <w:szCs w:val="21"/>
        </w:rPr>
      </w:pPr>
    </w:p>
    <w:p w14:paraId="07EDACF1">
      <w:pPr>
        <w:snapToGrid w:val="0"/>
        <w:spacing w:before="165" w:beforeLines="50" w:after="50"/>
        <w:jc w:val="left"/>
        <w:rPr>
          <w:rFonts w:hint="eastAsia" w:ascii="宋体" w:hAnsi="宋体" w:cs="宋体"/>
          <w:b/>
          <w:color w:val="000000"/>
          <w:sz w:val="24"/>
          <w:szCs w:val="20"/>
        </w:rPr>
      </w:pPr>
    </w:p>
    <w:p w14:paraId="2620C0D1">
      <w:pPr>
        <w:snapToGrid w:val="0"/>
        <w:spacing w:before="165" w:beforeLines="50" w:after="50"/>
        <w:jc w:val="left"/>
        <w:rPr>
          <w:rFonts w:hint="eastAsia" w:ascii="宋体" w:hAnsi="宋体" w:cs="宋体"/>
          <w:b/>
          <w:color w:val="000000"/>
          <w:sz w:val="24"/>
        </w:rPr>
      </w:pPr>
    </w:p>
    <w:p w14:paraId="5A9587F6">
      <w:pPr>
        <w:snapToGrid w:val="0"/>
        <w:spacing w:before="165" w:beforeLines="50" w:after="50"/>
        <w:jc w:val="left"/>
        <w:rPr>
          <w:rFonts w:hint="eastAsia" w:ascii="宋体" w:hAnsi="宋体" w:cs="宋体"/>
          <w:b/>
          <w:color w:val="000000"/>
          <w:sz w:val="24"/>
          <w:szCs w:val="20"/>
        </w:rPr>
      </w:pPr>
      <w:r>
        <w:rPr>
          <w:rFonts w:hint="eastAsia" w:ascii="宋体" w:hAnsi="宋体" w:cs="宋体"/>
          <w:b/>
          <w:color w:val="000000"/>
          <w:sz w:val="24"/>
          <w:szCs w:val="20"/>
        </w:rPr>
        <w:t xml:space="preserve"> </w:t>
      </w:r>
    </w:p>
    <w:p w14:paraId="47F7CEF0">
      <w:pPr>
        <w:snapToGrid w:val="0"/>
        <w:spacing w:before="165" w:beforeLines="50" w:after="50"/>
        <w:jc w:val="left"/>
        <w:rPr>
          <w:rFonts w:hint="eastAsia" w:ascii="宋体" w:hAnsi="宋体" w:cs="宋体"/>
          <w:b/>
          <w:color w:val="000000"/>
          <w:sz w:val="24"/>
          <w:szCs w:val="20"/>
        </w:rPr>
      </w:pPr>
    </w:p>
    <w:p w14:paraId="6D3D4DA5">
      <w:pPr>
        <w:snapToGrid w:val="0"/>
        <w:spacing w:before="50" w:after="165" w:afterLines="50"/>
        <w:jc w:val="left"/>
        <w:rPr>
          <w:rFonts w:hint="eastAsia" w:ascii="宋体" w:hAnsi="宋体" w:cs="宋体"/>
          <w:color w:val="000000"/>
        </w:rPr>
      </w:pPr>
    </w:p>
    <w:p w14:paraId="04D75303">
      <w:pPr>
        <w:snapToGrid w:val="0"/>
        <w:spacing w:before="50" w:after="165" w:afterLines="50"/>
        <w:jc w:val="center"/>
        <w:rPr>
          <w:rFonts w:hint="eastAsia" w:ascii="宋体" w:hAnsi="宋体" w:cs="宋体"/>
          <w:b/>
          <w:color w:val="000000"/>
          <w:sz w:val="32"/>
          <w:szCs w:val="32"/>
        </w:rPr>
      </w:pPr>
      <w:r>
        <w:rPr>
          <w:rFonts w:hint="eastAsia" w:ascii="宋体" w:hAnsi="宋体" w:cs="宋体"/>
          <w:b/>
          <w:color w:val="000000"/>
          <w:sz w:val="32"/>
          <w:szCs w:val="32"/>
        </w:rPr>
        <w:t>六、投标声明</w:t>
      </w:r>
    </w:p>
    <w:p w14:paraId="6D8A351B">
      <w:pPr>
        <w:spacing w:line="360" w:lineRule="auto"/>
        <w:contextualSpacing/>
        <w:rPr>
          <w:rFonts w:hint="eastAsia" w:ascii="宋体" w:hAnsi="宋体"/>
          <w:b/>
          <w:color w:val="auto"/>
          <w:sz w:val="28"/>
          <w:szCs w:val="28"/>
          <w:highlight w:val="none"/>
        </w:rPr>
      </w:pPr>
    </w:p>
    <w:p w14:paraId="0E876325">
      <w:pPr>
        <w:spacing w:line="360" w:lineRule="auto"/>
        <w:contextualSpacing/>
        <w:jc w:val="left"/>
        <w:rPr>
          <w:rFonts w:hint="eastAsia"/>
          <w:color w:val="auto"/>
          <w:sz w:val="24"/>
          <w:highlight w:val="none"/>
        </w:rPr>
      </w:pPr>
      <w:r>
        <w:rPr>
          <w:rFonts w:hint="eastAsia"/>
          <w:color w:val="auto"/>
          <w:sz w:val="24"/>
          <w:highlight w:val="none"/>
        </w:rPr>
        <w:t>（采购人名称）：</w:t>
      </w:r>
    </w:p>
    <w:p w14:paraId="2AD0173F">
      <w:pPr>
        <w:spacing w:line="360" w:lineRule="auto"/>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0649EFDC">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D3921A5">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w:t>
      </w:r>
      <w:r>
        <w:rPr>
          <w:rFonts w:hint="eastAsia"/>
          <w:color w:val="auto"/>
          <w:highlight w:val="none"/>
        </w:rPr>
        <w:t xml:space="preserve"> </w:t>
      </w:r>
      <w:r>
        <w:rPr>
          <w:rFonts w:hint="eastAsia" w:ascii="宋体" w:hAnsi="宋体"/>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F8BE8D6">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 我方承诺符合《中华人民共和国政府采购法》第二十二条规定：</w:t>
      </w:r>
    </w:p>
    <w:p w14:paraId="77502627">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57753213">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67368A4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5F34DD4E">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098A1A3A">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25A2C07C">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6912A94B">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72C63652">
      <w:pPr>
        <w:spacing w:line="360" w:lineRule="auto"/>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353D284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法定代表人（签字）：</w:t>
      </w:r>
      <w:r>
        <w:rPr>
          <w:rFonts w:hint="eastAsia" w:ascii="宋体" w:hAnsi="宋体"/>
          <w:color w:val="auto"/>
          <w:sz w:val="24"/>
          <w:highlight w:val="none"/>
          <w:u w:val="single"/>
        </w:rPr>
        <w:t xml:space="preserve">           </w:t>
      </w:r>
    </w:p>
    <w:p w14:paraId="03D929F6">
      <w:pPr>
        <w:snapToGrid w:val="0"/>
        <w:spacing w:before="50" w:after="331" w:afterLines="100" w:line="360" w:lineRule="auto"/>
        <w:ind w:left="7428" w:leftChars="2223" w:hanging="2760" w:hangingChars="1150"/>
        <w:jc w:val="left"/>
        <w:rPr>
          <w:rFonts w:hint="eastAsia" w:ascii="宋体" w:hAnsi="宋体" w:cs="宋体"/>
          <w:kern w:val="0"/>
          <w:sz w:val="24"/>
          <w:szCs w:val="24"/>
          <w:lang w:val="zh-CN"/>
        </w:rPr>
      </w:pPr>
      <w:r>
        <w:rPr>
          <w:rFonts w:hint="eastAsia" w:ascii="宋体" w:hAnsi="宋体" w:cs="宋体"/>
          <w:color w:val="000000"/>
          <w:sz w:val="24"/>
        </w:rPr>
        <w:t xml:space="preserve">  </w:t>
      </w:r>
      <w:r>
        <w:rPr>
          <w:rFonts w:hint="eastAsia" w:ascii="宋体" w:hAnsi="宋体" w:cs="宋体"/>
          <w:kern w:val="0"/>
          <w:sz w:val="24"/>
          <w:lang w:val="zh-CN"/>
        </w:rPr>
        <w:t>投标人名称(电子签章)：</w:t>
      </w:r>
      <w:r>
        <w:rPr>
          <w:rFonts w:hint="eastAsia" w:ascii="宋体" w:hAnsi="宋体" w:cs="宋体"/>
          <w:color w:val="000000"/>
          <w:szCs w:val="21"/>
        </w:rPr>
        <w:t xml:space="preserve">                                     </w:t>
      </w:r>
      <w:r>
        <w:rPr>
          <w:rFonts w:hint="eastAsia" w:ascii="宋体" w:hAnsi="宋体" w:cs="宋体"/>
          <w:color w:val="000000"/>
          <w:sz w:val="24"/>
          <w:szCs w:val="24"/>
        </w:rPr>
        <w:t>年    月    日</w:t>
      </w:r>
    </w:p>
    <w:p w14:paraId="28F8E7D5">
      <w:pPr>
        <w:pStyle w:val="20"/>
        <w:spacing w:line="600" w:lineRule="exact"/>
        <w:jc w:val="both"/>
        <w:rPr>
          <w:rFonts w:hint="eastAsia" w:hAnsi="宋体" w:cs="宋体"/>
          <w:b/>
          <w:bCs/>
          <w:sz w:val="30"/>
          <w:szCs w:val="30"/>
        </w:rPr>
      </w:pPr>
    </w:p>
    <w:p w14:paraId="0D7724D5">
      <w:pPr>
        <w:pStyle w:val="20"/>
        <w:spacing w:line="600" w:lineRule="exact"/>
        <w:jc w:val="center"/>
        <w:rPr>
          <w:rFonts w:hint="eastAsia" w:hAnsi="宋体" w:cs="宋体"/>
          <w:b/>
          <w:bCs/>
          <w:sz w:val="30"/>
          <w:szCs w:val="30"/>
        </w:rPr>
        <w:sectPr>
          <w:pgSz w:w="11906" w:h="16838"/>
          <w:pgMar w:top="1134" w:right="1312" w:bottom="1134" w:left="1354" w:header="720" w:footer="720" w:gutter="0"/>
          <w:cols w:space="720" w:num="1"/>
          <w:docGrid w:type="lines" w:linePitch="331" w:charSpace="0"/>
        </w:sectPr>
      </w:pPr>
    </w:p>
    <w:p w14:paraId="58D5F629">
      <w:pPr>
        <w:pStyle w:val="20"/>
        <w:spacing w:line="600" w:lineRule="exact"/>
        <w:jc w:val="center"/>
        <w:rPr>
          <w:rFonts w:hint="eastAsia" w:hAnsi="宋体" w:cs="宋体"/>
          <w:b/>
          <w:bCs/>
          <w:sz w:val="30"/>
          <w:szCs w:val="30"/>
        </w:rPr>
      </w:pPr>
      <w:r>
        <w:rPr>
          <w:rFonts w:hint="eastAsia" w:hAnsi="宋体" w:cs="宋体"/>
          <w:b/>
          <w:bCs/>
          <w:sz w:val="30"/>
          <w:szCs w:val="30"/>
        </w:rPr>
        <w:t>七、符合特定资格条件（如有）的有关证明材料</w:t>
      </w:r>
    </w:p>
    <w:p w14:paraId="41A489E6">
      <w:pPr>
        <w:pStyle w:val="20"/>
        <w:spacing w:line="600" w:lineRule="exact"/>
        <w:jc w:val="center"/>
        <w:rPr>
          <w:rFonts w:hint="eastAsia" w:hAnsi="宋体" w:cs="宋体"/>
          <w:b/>
          <w:bCs/>
          <w:sz w:val="30"/>
          <w:szCs w:val="30"/>
        </w:rPr>
      </w:pPr>
    </w:p>
    <w:p w14:paraId="1DAC63D6">
      <w:pPr>
        <w:pStyle w:val="20"/>
        <w:spacing w:line="600" w:lineRule="exact"/>
        <w:jc w:val="center"/>
        <w:rPr>
          <w:rFonts w:hint="eastAsia" w:hAnsi="宋体" w:cs="宋体"/>
          <w:b/>
          <w:bCs/>
          <w:sz w:val="30"/>
          <w:szCs w:val="30"/>
        </w:rPr>
      </w:pPr>
    </w:p>
    <w:p w14:paraId="7389303D">
      <w:pPr>
        <w:snapToGrid w:val="0"/>
        <w:spacing w:line="360" w:lineRule="auto"/>
        <w:ind w:firstLine="5040" w:firstLineChars="2100"/>
        <w:rPr>
          <w:rFonts w:hint="eastAsia" w:ascii="宋体" w:hAnsi="宋体" w:cs="宋体"/>
          <w:kern w:val="0"/>
          <w:sz w:val="24"/>
        </w:rPr>
      </w:pPr>
      <w:r>
        <w:rPr>
          <w:rFonts w:hint="eastAsia" w:ascii="宋体" w:hAnsi="宋体" w:cs="宋体"/>
          <w:kern w:val="0"/>
          <w:sz w:val="24"/>
          <w:lang w:val="zh-CN"/>
        </w:rPr>
        <w:t>投标人名称(电子签章)：</w:t>
      </w:r>
    </w:p>
    <w:p w14:paraId="166EF482">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3890FE0">
      <w:pPr>
        <w:pStyle w:val="20"/>
        <w:spacing w:line="600" w:lineRule="exact"/>
        <w:jc w:val="center"/>
        <w:rPr>
          <w:rFonts w:hint="eastAsia" w:hAnsi="宋体" w:cs="宋体"/>
        </w:rPr>
      </w:pPr>
    </w:p>
    <w:p w14:paraId="7F462E08">
      <w:pPr>
        <w:autoSpaceDE w:val="0"/>
        <w:autoSpaceDN w:val="0"/>
        <w:adjustRightInd w:val="0"/>
        <w:spacing w:line="360" w:lineRule="auto"/>
        <w:jc w:val="left"/>
        <w:rPr>
          <w:rFonts w:hint="eastAsia" w:ascii="宋体" w:hAnsi="宋体" w:cs="宋体"/>
          <w:color w:val="000000"/>
          <w:szCs w:val="21"/>
        </w:rPr>
        <w:sectPr>
          <w:pgSz w:w="11906" w:h="16838"/>
          <w:pgMar w:top="1134" w:right="1312" w:bottom="1134" w:left="1354" w:header="720" w:footer="720" w:gutter="0"/>
          <w:cols w:space="720" w:num="1"/>
          <w:docGrid w:type="lines" w:linePitch="331" w:charSpace="0"/>
        </w:sectPr>
      </w:pPr>
    </w:p>
    <w:p w14:paraId="7FE473AE">
      <w:pPr>
        <w:pStyle w:val="20"/>
        <w:jc w:val="center"/>
        <w:rPr>
          <w:rFonts w:hint="eastAsia" w:hAnsi="宋体" w:cs="宋体"/>
          <w:color w:val="000000"/>
          <w:szCs w:val="21"/>
        </w:rPr>
      </w:pPr>
    </w:p>
    <w:p w14:paraId="553E001D">
      <w:pPr>
        <w:pStyle w:val="20"/>
        <w:jc w:val="center"/>
        <w:outlineLvl w:val="1"/>
        <w:rPr>
          <w:rFonts w:hint="eastAsia" w:hAnsi="宋体" w:cs="宋体"/>
          <w:b/>
          <w:bCs/>
          <w:color w:val="000000"/>
          <w:sz w:val="28"/>
          <w:szCs w:val="28"/>
        </w:rPr>
      </w:pPr>
      <w:bookmarkStart w:id="139" w:name="_Toc5786"/>
      <w:bookmarkStart w:id="140" w:name="_Toc19686838"/>
      <w:r>
        <w:rPr>
          <w:rFonts w:hint="eastAsia" w:hAnsi="宋体" w:cs="宋体"/>
          <w:b/>
          <w:bCs/>
          <w:color w:val="000000"/>
          <w:sz w:val="28"/>
          <w:szCs w:val="28"/>
        </w:rPr>
        <w:t>第三节 商务文件格式</w:t>
      </w:r>
      <w:bookmarkEnd w:id="139"/>
      <w:bookmarkEnd w:id="140"/>
    </w:p>
    <w:p w14:paraId="33B80D27">
      <w:pPr>
        <w:snapToGrid w:val="0"/>
        <w:spacing w:before="165" w:beforeLines="50" w:after="50"/>
        <w:rPr>
          <w:rFonts w:hint="eastAsia" w:ascii="宋体" w:hAnsi="宋体" w:cs="宋体"/>
          <w:color w:val="000000"/>
          <w:sz w:val="30"/>
          <w:szCs w:val="20"/>
        </w:rPr>
      </w:pPr>
    </w:p>
    <w:p w14:paraId="6BB4B3EE">
      <w:pPr>
        <w:snapToGrid w:val="0"/>
        <w:spacing w:before="165" w:beforeLines="50" w:after="50"/>
        <w:rPr>
          <w:rFonts w:hint="eastAsia" w:ascii="宋体" w:hAnsi="宋体" w:cs="宋体"/>
          <w:bCs/>
          <w:color w:val="000000"/>
          <w:sz w:val="32"/>
          <w:szCs w:val="20"/>
        </w:rPr>
      </w:pPr>
      <w:r>
        <w:rPr>
          <w:rFonts w:hint="eastAsia" w:ascii="宋体" w:hAnsi="宋体" w:cs="宋体"/>
          <w:color w:val="000000"/>
          <w:sz w:val="24"/>
        </w:rPr>
        <w:t xml:space="preserve">                                                  </w:t>
      </w:r>
      <w:r>
        <w:rPr>
          <w:rFonts w:hint="eastAsia" w:ascii="宋体" w:hAnsi="宋体" w:cs="宋体"/>
          <w:bCs/>
          <w:color w:val="000000"/>
        </w:rPr>
        <w:t xml:space="preserve">             电子投标文件</w:t>
      </w:r>
    </w:p>
    <w:p w14:paraId="6FBA254E">
      <w:pPr>
        <w:snapToGrid w:val="0"/>
        <w:spacing w:before="165" w:beforeLines="50" w:after="50"/>
        <w:rPr>
          <w:rFonts w:hint="eastAsia" w:ascii="宋体" w:hAnsi="宋体" w:cs="宋体"/>
          <w:color w:val="000000"/>
          <w:sz w:val="24"/>
          <w:szCs w:val="20"/>
        </w:rPr>
      </w:pPr>
    </w:p>
    <w:p w14:paraId="486F5E1A">
      <w:pPr>
        <w:snapToGrid w:val="0"/>
        <w:spacing w:before="165" w:beforeLines="50" w:after="50"/>
        <w:jc w:val="center"/>
        <w:rPr>
          <w:rFonts w:hint="eastAsia" w:ascii="宋体" w:hAnsi="宋体" w:cs="宋体"/>
          <w:b/>
          <w:color w:val="000000"/>
          <w:sz w:val="24"/>
          <w:szCs w:val="20"/>
        </w:rPr>
      </w:pPr>
      <w:r>
        <w:rPr>
          <w:rFonts w:hint="eastAsia" w:ascii="宋体" w:hAnsi="宋体" w:cs="宋体"/>
          <w:b/>
          <w:color w:val="000000"/>
          <w:sz w:val="32"/>
          <w:szCs w:val="32"/>
        </w:rPr>
        <w:t>商务文件（封面）</w:t>
      </w:r>
    </w:p>
    <w:p w14:paraId="59CEC041">
      <w:pPr>
        <w:snapToGrid w:val="0"/>
        <w:spacing w:before="165" w:beforeLines="50" w:after="50"/>
        <w:rPr>
          <w:rFonts w:hint="eastAsia" w:ascii="宋体" w:hAnsi="宋体" w:cs="宋体"/>
          <w:bCs/>
          <w:color w:val="000000"/>
          <w:sz w:val="24"/>
          <w:szCs w:val="20"/>
        </w:rPr>
      </w:pPr>
    </w:p>
    <w:p w14:paraId="4694516E">
      <w:pPr>
        <w:snapToGrid w:val="0"/>
        <w:spacing w:before="165" w:beforeLines="50" w:after="50"/>
        <w:ind w:firstLine="540" w:firstLineChars="225"/>
        <w:rPr>
          <w:rFonts w:hint="eastAsia" w:ascii="宋体" w:hAnsi="宋体" w:cs="宋体"/>
          <w:bCs/>
          <w:color w:val="000000"/>
          <w:sz w:val="24"/>
        </w:rPr>
      </w:pPr>
      <w:r>
        <w:rPr>
          <w:rFonts w:hint="eastAsia" w:ascii="宋体" w:hAnsi="宋体" w:cs="宋体"/>
          <w:bCs/>
          <w:color w:val="000000"/>
          <w:sz w:val="24"/>
        </w:rPr>
        <w:t>项目名称：</w:t>
      </w:r>
    </w:p>
    <w:p w14:paraId="1E6C8F82">
      <w:pPr>
        <w:snapToGrid w:val="0"/>
        <w:spacing w:before="165" w:beforeLines="50" w:after="50"/>
        <w:ind w:firstLine="540" w:firstLineChars="225"/>
        <w:rPr>
          <w:rFonts w:hint="eastAsia" w:ascii="宋体" w:hAnsi="宋体" w:cs="宋体"/>
          <w:bCs/>
          <w:color w:val="000000"/>
          <w:sz w:val="24"/>
          <w:szCs w:val="20"/>
        </w:rPr>
      </w:pPr>
    </w:p>
    <w:p w14:paraId="5B907F49">
      <w:pPr>
        <w:snapToGrid w:val="0"/>
        <w:spacing w:before="165" w:beforeLines="50" w:after="50"/>
        <w:ind w:firstLine="540" w:firstLineChars="225"/>
        <w:rPr>
          <w:rFonts w:hint="eastAsia" w:ascii="宋体" w:hAnsi="宋体" w:cs="宋体"/>
          <w:bCs/>
          <w:color w:val="000000"/>
          <w:sz w:val="24"/>
        </w:rPr>
      </w:pPr>
      <w:r>
        <w:rPr>
          <w:rFonts w:hint="eastAsia" w:ascii="宋体" w:hAnsi="宋体" w:cs="宋体"/>
          <w:bCs/>
          <w:color w:val="000000"/>
          <w:sz w:val="24"/>
        </w:rPr>
        <w:t>项目编号：</w:t>
      </w:r>
    </w:p>
    <w:p w14:paraId="3187E6AE">
      <w:pPr>
        <w:snapToGrid w:val="0"/>
        <w:spacing w:before="165" w:beforeLines="50" w:after="50"/>
        <w:ind w:firstLine="540" w:firstLineChars="225"/>
        <w:rPr>
          <w:rFonts w:hint="eastAsia" w:ascii="宋体" w:hAnsi="宋体" w:cs="宋体"/>
          <w:bCs/>
          <w:color w:val="000000"/>
          <w:sz w:val="24"/>
          <w:szCs w:val="20"/>
        </w:rPr>
      </w:pPr>
      <w:r>
        <w:rPr>
          <w:rFonts w:hint="eastAsia" w:ascii="宋体" w:hAnsi="宋体" w:cs="宋体"/>
          <w:bCs/>
          <w:color w:val="000000"/>
          <w:sz w:val="24"/>
        </w:rPr>
        <w:t xml:space="preserve"> </w:t>
      </w:r>
    </w:p>
    <w:p w14:paraId="0C2840BD">
      <w:pPr>
        <w:snapToGrid w:val="0"/>
        <w:spacing w:before="165" w:beforeLines="50" w:after="50"/>
        <w:ind w:firstLine="540" w:firstLineChars="225"/>
        <w:rPr>
          <w:rFonts w:hint="eastAsia" w:ascii="宋体" w:hAnsi="宋体" w:cs="宋体"/>
          <w:bCs/>
          <w:color w:val="000000"/>
          <w:sz w:val="24"/>
        </w:rPr>
      </w:pPr>
      <w:r>
        <w:rPr>
          <w:rFonts w:hint="eastAsia" w:ascii="宋体" w:hAnsi="宋体" w:cs="宋体"/>
          <w:bCs/>
          <w:color w:val="000000"/>
          <w:sz w:val="24"/>
        </w:rPr>
        <w:t>所投分标：</w:t>
      </w:r>
    </w:p>
    <w:p w14:paraId="3E8F5F73">
      <w:pPr>
        <w:snapToGrid w:val="0"/>
        <w:spacing w:before="165" w:beforeLines="50" w:after="50"/>
        <w:ind w:firstLine="540" w:firstLineChars="225"/>
        <w:rPr>
          <w:rFonts w:hint="eastAsia" w:ascii="宋体" w:hAnsi="宋体" w:cs="宋体"/>
          <w:bCs/>
          <w:color w:val="000000"/>
          <w:sz w:val="24"/>
          <w:szCs w:val="20"/>
        </w:rPr>
      </w:pPr>
    </w:p>
    <w:p w14:paraId="7C138E24">
      <w:pPr>
        <w:pStyle w:val="10"/>
        <w:snapToGrid w:val="0"/>
        <w:spacing w:before="50" w:after="50"/>
        <w:ind w:firstLine="540" w:firstLineChars="225"/>
        <w:rPr>
          <w:rFonts w:hint="eastAsia" w:ascii="宋体" w:hAnsi="宋体" w:cs="宋体"/>
          <w:bCs/>
          <w:color w:val="000000"/>
          <w:sz w:val="24"/>
          <w:szCs w:val="24"/>
        </w:rPr>
      </w:pPr>
      <w:r>
        <w:rPr>
          <w:rFonts w:hint="eastAsia" w:ascii="宋体" w:hAnsi="宋体" w:cs="宋体"/>
          <w:bCs/>
          <w:color w:val="000000"/>
          <w:sz w:val="24"/>
          <w:szCs w:val="24"/>
        </w:rPr>
        <w:t>投标人名称：</w:t>
      </w:r>
    </w:p>
    <w:p w14:paraId="67DB5BAA">
      <w:pPr>
        <w:snapToGrid w:val="0"/>
        <w:spacing w:before="165" w:beforeLines="50" w:after="50"/>
        <w:ind w:firstLine="540" w:firstLineChars="225"/>
        <w:rPr>
          <w:rFonts w:hint="eastAsia" w:ascii="宋体" w:hAnsi="宋体" w:cs="宋体"/>
          <w:bCs/>
          <w:color w:val="000000"/>
          <w:sz w:val="24"/>
          <w:szCs w:val="24"/>
        </w:rPr>
      </w:pPr>
    </w:p>
    <w:p w14:paraId="44EC005E">
      <w:pPr>
        <w:pStyle w:val="10"/>
        <w:snapToGrid w:val="0"/>
        <w:spacing w:before="50" w:after="50"/>
        <w:ind w:firstLine="540" w:firstLineChars="225"/>
        <w:rPr>
          <w:rFonts w:hint="eastAsia" w:ascii="宋体" w:hAnsi="宋体" w:cs="宋体"/>
          <w:bCs/>
          <w:color w:val="000000"/>
          <w:sz w:val="24"/>
          <w:szCs w:val="24"/>
        </w:rPr>
      </w:pPr>
      <w:r>
        <w:rPr>
          <w:rFonts w:hint="eastAsia" w:ascii="宋体" w:hAnsi="宋体" w:cs="宋体"/>
          <w:bCs/>
          <w:color w:val="000000"/>
          <w:sz w:val="24"/>
          <w:szCs w:val="24"/>
        </w:rPr>
        <w:t>投标人地址：</w:t>
      </w:r>
    </w:p>
    <w:p w14:paraId="438BED42">
      <w:pPr>
        <w:pStyle w:val="10"/>
        <w:snapToGrid w:val="0"/>
        <w:spacing w:before="50" w:after="50"/>
        <w:ind w:firstLine="960" w:firstLineChars="400"/>
        <w:rPr>
          <w:rFonts w:hint="eastAsia" w:ascii="宋体" w:hAnsi="宋体" w:cs="宋体"/>
          <w:bCs/>
          <w:color w:val="000000"/>
          <w:sz w:val="24"/>
          <w:szCs w:val="24"/>
        </w:rPr>
      </w:pPr>
    </w:p>
    <w:p w14:paraId="69E4DB04">
      <w:pPr>
        <w:snapToGrid w:val="0"/>
        <w:spacing w:before="165" w:beforeLines="50" w:after="50"/>
        <w:ind w:firstLine="645"/>
        <w:rPr>
          <w:rFonts w:hint="eastAsia" w:ascii="宋体" w:hAnsi="宋体" w:cs="宋体"/>
          <w:color w:val="000000"/>
          <w:sz w:val="24"/>
        </w:rPr>
      </w:pPr>
      <w:r>
        <w:rPr>
          <w:rFonts w:hint="eastAsia" w:ascii="宋体" w:hAnsi="宋体" w:cs="宋体"/>
          <w:color w:val="000000"/>
          <w:sz w:val="24"/>
        </w:rPr>
        <w:t xml:space="preserve">                        年  月  日</w:t>
      </w:r>
    </w:p>
    <w:p w14:paraId="67D94533">
      <w:pPr>
        <w:snapToGrid w:val="0"/>
        <w:spacing w:before="165" w:beforeLines="50" w:after="50"/>
        <w:rPr>
          <w:rFonts w:hint="eastAsia" w:ascii="宋体" w:hAnsi="宋体" w:cs="宋体"/>
          <w:color w:val="000000"/>
          <w:sz w:val="24"/>
          <w:szCs w:val="20"/>
        </w:rPr>
      </w:pPr>
      <w:r>
        <w:rPr>
          <w:rFonts w:hint="eastAsia" w:ascii="宋体" w:hAnsi="宋体" w:cs="宋体"/>
          <w:color w:val="000000"/>
          <w:sz w:val="24"/>
          <w:szCs w:val="20"/>
        </w:rPr>
        <w:t xml:space="preserve"> </w:t>
      </w:r>
    </w:p>
    <w:p w14:paraId="43561F52">
      <w:pPr>
        <w:spacing w:line="360" w:lineRule="auto"/>
        <w:ind w:right="420"/>
        <w:rPr>
          <w:rFonts w:hint="eastAsia" w:ascii="宋体" w:hAnsi="宋体" w:cs="宋体"/>
          <w:color w:val="000000"/>
          <w:sz w:val="24"/>
          <w:szCs w:val="20"/>
        </w:rPr>
      </w:pPr>
    </w:p>
    <w:p w14:paraId="6A7B5DC0">
      <w:pPr>
        <w:spacing w:line="360" w:lineRule="auto"/>
        <w:ind w:right="420"/>
        <w:rPr>
          <w:rFonts w:hint="eastAsia" w:ascii="宋体" w:hAnsi="宋体" w:cs="宋体"/>
          <w:color w:val="000000"/>
          <w:sz w:val="24"/>
          <w:szCs w:val="20"/>
        </w:rPr>
      </w:pPr>
    </w:p>
    <w:p w14:paraId="3F70146A">
      <w:pPr>
        <w:spacing w:line="360" w:lineRule="auto"/>
        <w:ind w:right="420"/>
        <w:rPr>
          <w:rFonts w:hint="eastAsia" w:ascii="宋体" w:hAnsi="宋体" w:cs="宋体"/>
          <w:color w:val="000000"/>
          <w:sz w:val="24"/>
          <w:szCs w:val="20"/>
        </w:rPr>
      </w:pPr>
    </w:p>
    <w:p w14:paraId="662428F9">
      <w:pPr>
        <w:spacing w:line="360" w:lineRule="auto"/>
        <w:ind w:right="420"/>
        <w:rPr>
          <w:rFonts w:hint="eastAsia" w:ascii="宋体" w:hAnsi="宋体" w:cs="宋体"/>
          <w:color w:val="000000"/>
          <w:sz w:val="24"/>
          <w:szCs w:val="20"/>
        </w:rPr>
      </w:pPr>
    </w:p>
    <w:p w14:paraId="1A49A831">
      <w:pPr>
        <w:spacing w:line="360" w:lineRule="auto"/>
        <w:ind w:right="420"/>
        <w:rPr>
          <w:rFonts w:hint="eastAsia" w:ascii="宋体" w:hAnsi="宋体" w:cs="宋体"/>
          <w:color w:val="000000"/>
          <w:sz w:val="24"/>
          <w:szCs w:val="20"/>
        </w:rPr>
      </w:pPr>
    </w:p>
    <w:p w14:paraId="36A7D7B5">
      <w:pPr>
        <w:spacing w:line="360" w:lineRule="auto"/>
        <w:ind w:right="420"/>
        <w:rPr>
          <w:rFonts w:hint="eastAsia" w:ascii="宋体" w:hAnsi="宋体" w:cs="宋体"/>
          <w:color w:val="000000"/>
          <w:sz w:val="24"/>
          <w:szCs w:val="20"/>
        </w:rPr>
      </w:pPr>
    </w:p>
    <w:p w14:paraId="2B9F10C0">
      <w:pPr>
        <w:spacing w:line="360" w:lineRule="auto"/>
        <w:ind w:right="420"/>
        <w:rPr>
          <w:rFonts w:hint="eastAsia" w:ascii="宋体" w:hAnsi="宋体" w:cs="宋体"/>
          <w:color w:val="000000"/>
          <w:sz w:val="24"/>
          <w:szCs w:val="20"/>
        </w:rPr>
      </w:pPr>
    </w:p>
    <w:p w14:paraId="79839107">
      <w:pPr>
        <w:spacing w:line="360" w:lineRule="auto"/>
        <w:ind w:right="420"/>
        <w:rPr>
          <w:rFonts w:hint="eastAsia" w:ascii="宋体" w:hAnsi="宋体" w:cs="宋体"/>
          <w:color w:val="000000"/>
          <w:sz w:val="24"/>
          <w:szCs w:val="20"/>
        </w:rPr>
      </w:pPr>
    </w:p>
    <w:p w14:paraId="0B4EBAEF">
      <w:pPr>
        <w:spacing w:line="360" w:lineRule="auto"/>
        <w:ind w:right="420"/>
        <w:rPr>
          <w:rFonts w:hint="eastAsia" w:ascii="宋体" w:hAnsi="宋体" w:cs="宋体"/>
          <w:color w:val="000000"/>
          <w:sz w:val="24"/>
          <w:szCs w:val="20"/>
        </w:rPr>
      </w:pPr>
    </w:p>
    <w:p w14:paraId="291FD775">
      <w:pPr>
        <w:spacing w:line="360" w:lineRule="auto"/>
        <w:ind w:right="420"/>
        <w:rPr>
          <w:rFonts w:hint="eastAsia" w:ascii="宋体" w:hAnsi="宋体" w:cs="宋体"/>
          <w:b/>
          <w:kern w:val="0"/>
          <w:sz w:val="36"/>
          <w:szCs w:val="36"/>
        </w:rPr>
      </w:pPr>
      <w:r>
        <w:rPr>
          <w:rFonts w:hint="eastAsia" w:ascii="宋体" w:hAnsi="宋体" w:cs="宋体"/>
          <w:b/>
          <w:kern w:val="0"/>
          <w:sz w:val="36"/>
          <w:szCs w:val="36"/>
        </w:rPr>
        <w:t xml:space="preserve"> </w:t>
      </w:r>
    </w:p>
    <w:p w14:paraId="672D3503">
      <w:pPr>
        <w:rPr>
          <w:rFonts w:hint="eastAsia" w:ascii="宋体" w:hAnsi="宋体" w:cs="宋体"/>
          <w:b/>
          <w:kern w:val="0"/>
          <w:sz w:val="24"/>
        </w:rPr>
      </w:pPr>
    </w:p>
    <w:p w14:paraId="6F84A3D7">
      <w:pPr>
        <w:jc w:val="center"/>
        <w:rPr>
          <w:rFonts w:hint="eastAsia" w:ascii="宋体" w:hAnsi="宋体" w:cs="宋体"/>
          <w:b/>
          <w:kern w:val="0"/>
          <w:sz w:val="28"/>
          <w:szCs w:val="28"/>
        </w:rPr>
      </w:pPr>
      <w:r>
        <w:rPr>
          <w:rFonts w:hint="eastAsia" w:ascii="宋体" w:hAnsi="宋体" w:cs="宋体"/>
          <w:b/>
          <w:kern w:val="0"/>
          <w:sz w:val="28"/>
          <w:szCs w:val="28"/>
        </w:rPr>
        <w:t>商务文件目录</w:t>
      </w:r>
    </w:p>
    <w:p w14:paraId="48043E40">
      <w:pPr>
        <w:snapToGrid w:val="0"/>
        <w:spacing w:before="50" w:after="165" w:afterLines="50" w:line="360" w:lineRule="auto"/>
        <w:jc w:val="left"/>
        <w:rPr>
          <w:rFonts w:hint="eastAsia" w:ascii="宋体" w:hAnsi="宋体" w:cs="宋体"/>
          <w:szCs w:val="21"/>
        </w:rPr>
      </w:pPr>
    </w:p>
    <w:p w14:paraId="50C80CE0">
      <w:pPr>
        <w:snapToGrid w:val="0"/>
        <w:spacing w:before="50" w:after="165" w:afterLines="50" w:line="360" w:lineRule="auto"/>
        <w:jc w:val="left"/>
        <w:rPr>
          <w:rFonts w:hint="eastAsia" w:ascii="宋体" w:hAnsi="宋体" w:cs="宋体"/>
          <w:b/>
          <w:bCs/>
          <w:sz w:val="24"/>
        </w:rPr>
      </w:pPr>
      <w:r>
        <w:rPr>
          <w:rFonts w:hint="eastAsia" w:ascii="宋体" w:hAnsi="宋体" w:cs="宋体"/>
          <w:szCs w:val="21"/>
        </w:rPr>
        <w:t>根据招标文件规定及投标人提供的材料自行编写目录。</w:t>
      </w:r>
    </w:p>
    <w:p w14:paraId="7BD51749">
      <w:pPr>
        <w:snapToGrid w:val="0"/>
        <w:spacing w:line="360" w:lineRule="auto"/>
        <w:ind w:firstLine="420" w:firstLineChars="200"/>
        <w:jc w:val="left"/>
        <w:rPr>
          <w:rFonts w:hint="eastAsia" w:ascii="宋体" w:hAnsi="宋体" w:cs="宋体"/>
          <w:color w:val="000000"/>
        </w:rPr>
        <w:sectPr>
          <w:pgSz w:w="11906" w:h="16838"/>
          <w:pgMar w:top="1134" w:right="1312" w:bottom="1134" w:left="1354" w:header="720" w:footer="720" w:gutter="0"/>
          <w:cols w:space="720" w:num="1"/>
          <w:docGrid w:type="lines" w:linePitch="331" w:charSpace="0"/>
        </w:sectPr>
      </w:pPr>
    </w:p>
    <w:p w14:paraId="6492CE79">
      <w:pPr>
        <w:snapToGrid w:val="0"/>
        <w:spacing w:before="120" w:beforeLines="50" w:after="50"/>
        <w:jc w:val="both"/>
        <w:rPr>
          <w:rFonts w:hint="eastAsia" w:ascii="宋体" w:hAnsi="宋体" w:cs="宋体"/>
          <w:b/>
          <w:bCs/>
          <w:sz w:val="30"/>
          <w:szCs w:val="30"/>
        </w:rPr>
      </w:pPr>
      <w:r>
        <w:rPr>
          <w:rFonts w:hint="eastAsia" w:ascii="宋体" w:hAnsi="宋体" w:cs="宋体"/>
          <w:b/>
          <w:bCs/>
          <w:sz w:val="30"/>
          <w:szCs w:val="30"/>
        </w:rPr>
        <w:t>一、投标人参加本项目无围标串标行为的承诺</w:t>
      </w:r>
    </w:p>
    <w:p w14:paraId="22F76727">
      <w:pPr>
        <w:snapToGrid w:val="0"/>
        <w:spacing w:before="120" w:beforeLines="50" w:after="50"/>
        <w:ind w:left="420"/>
        <w:jc w:val="center"/>
        <w:rPr>
          <w:rFonts w:hint="eastAsia" w:ascii="宋体" w:hAnsi="宋体" w:cs="宋体"/>
          <w:b/>
          <w:color w:val="000000"/>
          <w:sz w:val="32"/>
          <w:szCs w:val="32"/>
        </w:rPr>
      </w:pPr>
      <w:r>
        <w:rPr>
          <w:rFonts w:hint="eastAsia" w:ascii="宋体" w:hAnsi="宋体" w:cs="宋体"/>
          <w:b/>
          <w:color w:val="000000"/>
          <w:sz w:val="32"/>
          <w:szCs w:val="32"/>
        </w:rPr>
        <w:t>投标人参加本项目无围标串标行为的承诺函</w:t>
      </w:r>
    </w:p>
    <w:p w14:paraId="7FAB7A85">
      <w:pPr>
        <w:snapToGrid w:val="0"/>
        <w:spacing w:before="120" w:beforeLines="50" w:after="50"/>
        <w:rPr>
          <w:rFonts w:hint="eastAsia" w:ascii="宋体" w:hAnsi="宋体" w:cs="宋体"/>
          <w:b/>
          <w:color w:val="000000"/>
          <w:szCs w:val="21"/>
        </w:rPr>
      </w:pPr>
    </w:p>
    <w:p w14:paraId="50BF1B86">
      <w:pPr>
        <w:snapToGrid w:val="0"/>
        <w:spacing w:before="120" w:beforeLines="50" w:after="50" w:line="360" w:lineRule="auto"/>
        <w:jc w:val="left"/>
        <w:rPr>
          <w:rFonts w:hint="eastAsia" w:ascii="宋体" w:hAnsi="宋体" w:cs="宋体"/>
          <w:b/>
          <w:color w:val="000000"/>
          <w:szCs w:val="21"/>
        </w:rPr>
      </w:pPr>
      <w:r>
        <w:rPr>
          <w:rFonts w:hint="eastAsia" w:ascii="宋体" w:hAnsi="宋体" w:cs="宋体"/>
          <w:b/>
          <w:color w:val="000000"/>
          <w:szCs w:val="21"/>
        </w:rPr>
        <w:t>一、我方承诺无下列相互串通投标的情形：</w:t>
      </w:r>
    </w:p>
    <w:p w14:paraId="55CE8276">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1.不同投标人的投标文件由同一单位或者个人编制；或者不同投标人报名的IP地址一致的；</w:t>
      </w:r>
    </w:p>
    <w:p w14:paraId="54DDDDC0">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2.不同投标人委托同一单位或者个人办理投标事宜；</w:t>
      </w:r>
    </w:p>
    <w:p w14:paraId="22B85D62">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3.不同的投标人的投标文件载明的项目管理员为同一个人；</w:t>
      </w:r>
    </w:p>
    <w:p w14:paraId="5E15D732">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4.不同投标人的投标文件异常一致或者投标报价呈规律性差异；</w:t>
      </w:r>
    </w:p>
    <w:p w14:paraId="08742498">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5.不同投标人的投标文件相互混装；</w:t>
      </w:r>
    </w:p>
    <w:p w14:paraId="6AD3893A">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6.不同投标人的投标保证金从同一单位或者个人账户转出。</w:t>
      </w:r>
    </w:p>
    <w:p w14:paraId="48589E51">
      <w:pPr>
        <w:snapToGrid w:val="0"/>
        <w:spacing w:before="120" w:beforeLines="50" w:after="50" w:line="360" w:lineRule="auto"/>
        <w:jc w:val="left"/>
        <w:rPr>
          <w:rFonts w:hint="eastAsia" w:ascii="宋体" w:hAnsi="宋体" w:cs="宋体"/>
          <w:color w:val="000000"/>
          <w:szCs w:val="21"/>
        </w:rPr>
      </w:pPr>
      <w:r>
        <w:rPr>
          <w:rFonts w:hint="eastAsia" w:ascii="宋体" w:hAnsi="宋体" w:cs="宋体"/>
          <w:b/>
          <w:color w:val="000000"/>
          <w:szCs w:val="21"/>
        </w:rPr>
        <w:t>二、我方承诺无下列恶意串通的情形：</w:t>
      </w:r>
    </w:p>
    <w:p w14:paraId="0253AE66">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1.投标人直接或者间接从采购人或者采购代理机构处获得其他投标人的相关信息并修改其投标文件或者投标文件；</w:t>
      </w:r>
    </w:p>
    <w:p w14:paraId="5CAF590F">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2.投标人按照采购人或者采购代理机构的授意撤换、修改投标文件或者投标文件；</w:t>
      </w:r>
    </w:p>
    <w:p w14:paraId="3FABB949">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3.投标人之间协商报价、技术方案等投标文件或者投标文件的实质性内容；</w:t>
      </w:r>
    </w:p>
    <w:p w14:paraId="1D24AE19">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4.属于同一集团、协会、商会等组织成员的投标人按照该组织要求协同参加政府采购活动；</w:t>
      </w:r>
    </w:p>
    <w:p w14:paraId="4155C3AC">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5.投标人之间事先约定一致抬高或者压低投标报价，或者在招标项目中事先约定轮流以高价位或者低价位中标，或者事先约定由某一特定投标人中标，然后再参加投标；</w:t>
      </w:r>
    </w:p>
    <w:p w14:paraId="7C3340CB">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6.投标人之间商定部分投标人放弃参加政府采购活动或者放弃中标；</w:t>
      </w:r>
    </w:p>
    <w:p w14:paraId="1AF13D9B">
      <w:pPr>
        <w:snapToGrid w:val="0"/>
        <w:spacing w:before="120" w:beforeLines="50" w:after="50" w:line="360" w:lineRule="auto"/>
        <w:ind w:firstLine="411" w:firstLineChars="196"/>
        <w:jc w:val="left"/>
        <w:rPr>
          <w:rFonts w:hint="eastAsia" w:ascii="宋体" w:hAnsi="宋体" w:cs="宋体"/>
          <w:color w:val="000000"/>
          <w:szCs w:val="21"/>
        </w:rPr>
      </w:pPr>
      <w:r>
        <w:rPr>
          <w:rFonts w:hint="eastAsia" w:ascii="宋体" w:hAnsi="宋体" w:cs="宋体"/>
          <w:color w:val="000000"/>
          <w:szCs w:val="21"/>
        </w:rPr>
        <w:t>7.投标人与采购人或者采购代理机构之间、投标人相互之间，为谋求特定投标人中标或者排斥其他投标人的其他串通行为。</w:t>
      </w:r>
    </w:p>
    <w:p w14:paraId="6451F367">
      <w:pPr>
        <w:snapToGrid w:val="0"/>
        <w:spacing w:before="120" w:beforeLines="50" w:after="50" w:line="360" w:lineRule="auto"/>
        <w:ind w:firstLine="413" w:firstLineChars="196"/>
        <w:jc w:val="left"/>
        <w:rPr>
          <w:rFonts w:hint="eastAsia" w:ascii="宋体" w:hAnsi="宋体" w:cs="宋体"/>
          <w:b/>
          <w:color w:val="000000"/>
          <w:szCs w:val="21"/>
        </w:rPr>
      </w:pPr>
      <w:r>
        <w:rPr>
          <w:rFonts w:hint="eastAsia" w:ascii="宋体" w:hAnsi="宋体" w:cs="宋体"/>
          <w:b/>
          <w:color w:val="000000"/>
          <w:szCs w:val="21"/>
        </w:rPr>
        <w:t>以上情形一经核查属实，我方愿意承担一切后果，并不再寻求任何旨在减轻或者免除法律责任的辩解。</w:t>
      </w:r>
    </w:p>
    <w:p w14:paraId="29BE8A7F">
      <w:pPr>
        <w:snapToGrid w:val="0"/>
        <w:spacing w:line="360" w:lineRule="auto"/>
        <w:ind w:firstLine="4935" w:firstLineChars="2350"/>
        <w:rPr>
          <w:rFonts w:hint="eastAsia" w:ascii="宋体" w:hAnsi="宋体" w:cs="宋体"/>
          <w:kern w:val="0"/>
          <w:sz w:val="24"/>
        </w:rPr>
      </w:pPr>
      <w:r>
        <w:rPr>
          <w:rFonts w:hint="eastAsia" w:ascii="宋体" w:hAnsi="宋体" w:cs="宋体"/>
          <w:color w:val="000000"/>
          <w:szCs w:val="21"/>
        </w:rPr>
        <w:t xml:space="preserve">  </w:t>
      </w:r>
      <w:r>
        <w:rPr>
          <w:rFonts w:hint="eastAsia" w:ascii="宋体" w:hAnsi="宋体" w:cs="宋体"/>
          <w:kern w:val="0"/>
          <w:sz w:val="24"/>
          <w:lang w:val="zh-CN"/>
        </w:rPr>
        <w:t>投标人名称(电子签章)：</w:t>
      </w:r>
    </w:p>
    <w:p w14:paraId="527F679C">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8960CF5">
      <w:pPr>
        <w:pStyle w:val="20"/>
        <w:snapToGrid w:val="0"/>
        <w:spacing w:before="295" w:after="295" w:line="360" w:lineRule="auto"/>
        <w:jc w:val="center"/>
        <w:rPr>
          <w:rFonts w:hint="eastAsia" w:hAnsi="宋体" w:cs="宋体"/>
          <w:b/>
          <w:color w:val="000000"/>
          <w:sz w:val="24"/>
        </w:rPr>
      </w:pPr>
      <w:r>
        <w:rPr>
          <w:rFonts w:hint="eastAsia" w:hAnsi="宋体" w:cs="宋体"/>
          <w:b/>
          <w:color w:val="000000"/>
          <w:sz w:val="24"/>
        </w:rPr>
        <w:br w:type="page"/>
      </w:r>
      <w:r>
        <w:rPr>
          <w:rFonts w:hint="eastAsia" w:hAnsi="宋体" w:cs="宋体"/>
          <w:b/>
          <w:bCs/>
          <w:sz w:val="30"/>
          <w:szCs w:val="30"/>
        </w:rPr>
        <w:t>二、法定代表人（负责人）身份证明</w:t>
      </w:r>
    </w:p>
    <w:p w14:paraId="408B14C2">
      <w:pPr>
        <w:spacing w:before="240" w:beforeLines="100" w:after="120" w:afterLines="50"/>
        <w:ind w:left="540"/>
        <w:jc w:val="center"/>
        <w:rPr>
          <w:rFonts w:hint="eastAsia" w:ascii="宋体" w:hAnsi="宋体" w:cs="宋体"/>
          <w:b/>
          <w:color w:val="000000"/>
          <w:sz w:val="32"/>
          <w:szCs w:val="32"/>
        </w:rPr>
      </w:pPr>
    </w:p>
    <w:p w14:paraId="0E9E5711">
      <w:pPr>
        <w:spacing w:before="240" w:beforeLines="100" w:after="120" w:afterLines="50"/>
        <w:ind w:left="540"/>
        <w:jc w:val="center"/>
        <w:rPr>
          <w:rFonts w:hint="eastAsia" w:ascii="宋体" w:hAnsi="宋体" w:cs="宋体"/>
          <w:color w:val="000000"/>
          <w:sz w:val="32"/>
          <w:szCs w:val="32"/>
        </w:rPr>
      </w:pPr>
      <w:r>
        <w:rPr>
          <w:rFonts w:hint="eastAsia" w:ascii="宋体" w:hAnsi="宋体" w:cs="宋体"/>
          <w:b/>
          <w:color w:val="000000"/>
          <w:sz w:val="32"/>
          <w:szCs w:val="32"/>
        </w:rPr>
        <w:t>法定代表人</w:t>
      </w:r>
      <w:r>
        <w:rPr>
          <w:rFonts w:hint="eastAsia" w:hAnsi="宋体" w:cs="宋体"/>
          <w:b/>
          <w:bCs/>
          <w:sz w:val="30"/>
          <w:szCs w:val="30"/>
        </w:rPr>
        <w:t>（负责人）</w:t>
      </w:r>
      <w:r>
        <w:rPr>
          <w:rFonts w:hint="eastAsia" w:ascii="宋体" w:hAnsi="宋体" w:cs="宋体"/>
          <w:b/>
          <w:color w:val="000000"/>
          <w:sz w:val="32"/>
          <w:szCs w:val="32"/>
        </w:rPr>
        <w:t>身份证明</w:t>
      </w:r>
    </w:p>
    <w:p w14:paraId="628CC025">
      <w:pPr>
        <w:spacing w:line="500" w:lineRule="exact"/>
        <w:ind w:left="540"/>
        <w:rPr>
          <w:rFonts w:hint="eastAsia" w:ascii="宋体" w:hAnsi="宋体" w:cs="宋体"/>
          <w:color w:val="000000"/>
          <w:sz w:val="24"/>
        </w:rPr>
      </w:pPr>
      <w:r>
        <w:rPr>
          <w:rFonts w:hint="eastAsia" w:ascii="宋体" w:hAnsi="宋体" w:cs="宋体"/>
          <w:color w:val="000000"/>
          <w:sz w:val="24"/>
        </w:rPr>
        <w:t>投 标 人：</w:t>
      </w:r>
      <w:r>
        <w:rPr>
          <w:rFonts w:hint="eastAsia" w:ascii="宋体" w:hAnsi="宋体" w:cs="宋体"/>
          <w:color w:val="000000"/>
          <w:sz w:val="24"/>
          <w:u w:val="single"/>
        </w:rPr>
        <w:t xml:space="preserve">                                                        </w:t>
      </w:r>
    </w:p>
    <w:p w14:paraId="5EEAEC4A">
      <w:pPr>
        <w:spacing w:line="500" w:lineRule="exact"/>
        <w:ind w:left="540"/>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14:paraId="3D31EE2C">
      <w:pPr>
        <w:spacing w:line="500" w:lineRule="exact"/>
        <w:ind w:left="54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性      别：</w:t>
      </w:r>
      <w:r>
        <w:rPr>
          <w:rFonts w:hint="eastAsia" w:ascii="宋体" w:hAnsi="宋体" w:cs="宋体"/>
          <w:color w:val="000000"/>
          <w:sz w:val="24"/>
          <w:u w:val="single"/>
        </w:rPr>
        <w:t xml:space="preserve">                </w:t>
      </w:r>
    </w:p>
    <w:p w14:paraId="097EF6F4">
      <w:pPr>
        <w:spacing w:line="500" w:lineRule="exact"/>
        <w:ind w:left="540"/>
        <w:rPr>
          <w:rFonts w:hint="eastAsia" w:ascii="宋体" w:hAnsi="宋体" w:cs="宋体"/>
          <w:color w:val="000000"/>
          <w:sz w:val="24"/>
          <w:u w:val="single"/>
        </w:rPr>
      </w:pPr>
      <w:r>
        <w:rPr>
          <w:rFonts w:hint="eastAsia" w:ascii="宋体" w:hAnsi="宋体" w:cs="宋体"/>
          <w:color w:val="000000"/>
          <w:sz w:val="24"/>
        </w:rPr>
        <w:t>年    龄：</w:t>
      </w:r>
      <w:r>
        <w:rPr>
          <w:rFonts w:hint="eastAsia" w:ascii="宋体" w:hAnsi="宋体" w:cs="宋体"/>
          <w:color w:val="000000"/>
          <w:sz w:val="24"/>
          <w:u w:val="single"/>
        </w:rPr>
        <w:t xml:space="preserve">                          </w:t>
      </w:r>
      <w:r>
        <w:rPr>
          <w:rFonts w:hint="eastAsia" w:ascii="宋体" w:hAnsi="宋体" w:cs="宋体"/>
          <w:color w:val="000000"/>
          <w:sz w:val="24"/>
        </w:rPr>
        <w:t>职      务：</w:t>
      </w:r>
      <w:r>
        <w:rPr>
          <w:rFonts w:hint="eastAsia" w:ascii="宋体" w:hAnsi="宋体" w:cs="宋体"/>
          <w:color w:val="000000"/>
          <w:sz w:val="24"/>
          <w:u w:val="single"/>
        </w:rPr>
        <w:t xml:space="preserve">                </w:t>
      </w:r>
    </w:p>
    <w:p w14:paraId="1D37ECA1">
      <w:pPr>
        <w:spacing w:line="500" w:lineRule="exact"/>
        <w:ind w:left="540"/>
        <w:rPr>
          <w:rFonts w:hint="eastAsia" w:ascii="宋体" w:hAnsi="宋体" w:cs="宋体"/>
          <w:color w:val="000000"/>
          <w:sz w:val="24"/>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14:paraId="12BC1F79">
      <w:pPr>
        <w:spacing w:line="500" w:lineRule="exact"/>
        <w:ind w:left="540"/>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（投标人名称）              </w:t>
      </w:r>
      <w:r>
        <w:rPr>
          <w:rFonts w:hint="eastAsia" w:ascii="宋体" w:hAnsi="宋体" w:cs="宋体"/>
          <w:color w:val="000000"/>
          <w:sz w:val="24"/>
        </w:rPr>
        <w:t>的法定代表人（负责人）。</w:t>
      </w:r>
    </w:p>
    <w:p w14:paraId="668DA690">
      <w:pPr>
        <w:spacing w:line="500" w:lineRule="exact"/>
        <w:ind w:left="540"/>
        <w:rPr>
          <w:rFonts w:hint="eastAsia" w:ascii="宋体" w:hAnsi="宋体" w:cs="宋体"/>
          <w:color w:val="000000"/>
          <w:sz w:val="24"/>
        </w:rPr>
      </w:pPr>
      <w:r>
        <w:rPr>
          <w:rFonts w:hint="eastAsia" w:ascii="宋体" w:hAnsi="宋体" w:cs="宋体"/>
          <w:color w:val="000000"/>
          <w:sz w:val="24"/>
        </w:rPr>
        <w:t>特此证明。</w:t>
      </w:r>
    </w:p>
    <w:p w14:paraId="7F663AE6">
      <w:pPr>
        <w:spacing w:line="500" w:lineRule="exact"/>
        <w:ind w:left="540"/>
        <w:rPr>
          <w:rFonts w:hint="eastAsia" w:ascii="宋体" w:hAnsi="宋体" w:cs="宋体"/>
          <w:color w:val="000000"/>
          <w:sz w:val="24"/>
        </w:rPr>
      </w:pPr>
    </w:p>
    <w:p w14:paraId="3305EBDC">
      <w:pPr>
        <w:spacing w:line="500" w:lineRule="exact"/>
        <w:ind w:left="540"/>
        <w:rPr>
          <w:rFonts w:hint="eastAsia" w:ascii="宋体" w:hAnsi="宋体" w:cs="宋体"/>
          <w:color w:val="000000"/>
          <w:sz w:val="24"/>
        </w:rPr>
      </w:pPr>
    </w:p>
    <w:p w14:paraId="6DA6103A">
      <w:pPr>
        <w:spacing w:line="500" w:lineRule="exact"/>
        <w:ind w:left="540"/>
        <w:rPr>
          <w:rFonts w:hint="eastAsia" w:ascii="宋体" w:hAnsi="宋体" w:cs="宋体"/>
          <w:color w:val="000000"/>
          <w:sz w:val="24"/>
        </w:rPr>
      </w:pPr>
      <w:r>
        <w:rPr>
          <w:rFonts w:hint="eastAsia" w:ascii="宋体" w:hAnsi="宋体" w:cs="宋体"/>
          <w:color w:val="000000"/>
          <w:sz w:val="24"/>
        </w:rPr>
        <w:t>附件：法定代表人（负责人）有效身份证正反面复印件</w:t>
      </w:r>
    </w:p>
    <w:p w14:paraId="0CE08C48">
      <w:pPr>
        <w:spacing w:line="500" w:lineRule="exact"/>
        <w:ind w:left="540"/>
        <w:rPr>
          <w:rFonts w:hint="eastAsia" w:ascii="宋体" w:hAnsi="宋体" w:cs="宋体"/>
          <w:color w:val="000000"/>
          <w:sz w:val="24"/>
        </w:rPr>
      </w:pPr>
    </w:p>
    <w:p w14:paraId="227C52CA">
      <w:pPr>
        <w:snapToGrid w:val="0"/>
        <w:spacing w:line="360" w:lineRule="auto"/>
        <w:ind w:firstLine="4935" w:firstLineChars="2350"/>
        <w:rPr>
          <w:rFonts w:hint="eastAsia" w:ascii="宋体" w:hAnsi="宋体" w:cs="宋体"/>
          <w:kern w:val="0"/>
          <w:sz w:val="24"/>
        </w:rPr>
      </w:pPr>
      <w:r>
        <w:rPr>
          <w:rFonts w:hint="eastAsia" w:ascii="宋体" w:hAnsi="宋体" w:cs="宋体"/>
          <w:color w:val="000000"/>
          <w:szCs w:val="21"/>
        </w:rPr>
        <w:t xml:space="preserve">  </w:t>
      </w:r>
      <w:r>
        <w:rPr>
          <w:rFonts w:hint="eastAsia" w:ascii="宋体" w:hAnsi="宋体" w:cs="宋体"/>
          <w:kern w:val="0"/>
          <w:sz w:val="24"/>
          <w:lang w:val="zh-CN"/>
        </w:rPr>
        <w:t>投标人名称(电子签章)：</w:t>
      </w:r>
    </w:p>
    <w:p w14:paraId="58E5C567">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ED20149">
      <w:pPr>
        <w:snapToGrid w:val="0"/>
        <w:spacing w:before="120" w:beforeLines="50" w:after="50"/>
        <w:jc w:val="center"/>
        <w:rPr>
          <w:rFonts w:hint="eastAsia" w:ascii="宋体" w:hAnsi="宋体" w:cs="宋体"/>
          <w:b/>
          <w:color w:val="000000"/>
          <w:sz w:val="24"/>
        </w:rPr>
      </w:pPr>
    </w:p>
    <w:p w14:paraId="42BD443D">
      <w:pPr>
        <w:snapToGrid w:val="0"/>
        <w:spacing w:before="120" w:beforeLines="50" w:after="50"/>
        <w:ind w:firstLine="600" w:firstLineChars="250"/>
        <w:jc w:val="left"/>
        <w:rPr>
          <w:rFonts w:hint="eastAsia" w:ascii="宋体" w:hAnsi="宋体" w:cs="宋体"/>
          <w:color w:val="000000"/>
          <w:sz w:val="24"/>
        </w:rPr>
      </w:pPr>
      <w:r>
        <w:rPr>
          <w:rFonts w:hint="eastAsia" w:ascii="宋体" w:hAnsi="宋体" w:cs="宋体"/>
          <w:color w:val="000000"/>
          <w:sz w:val="24"/>
        </w:rPr>
        <w:t>注：自然人投标的无需提供</w:t>
      </w:r>
    </w:p>
    <w:p w14:paraId="7FA20BF2">
      <w:pPr>
        <w:snapToGrid w:val="0"/>
        <w:spacing w:before="120" w:beforeLines="50" w:after="50"/>
        <w:ind w:firstLine="600" w:firstLineChars="250"/>
        <w:jc w:val="left"/>
        <w:rPr>
          <w:rFonts w:hint="eastAsia" w:ascii="宋体" w:hAnsi="宋体" w:cs="宋体"/>
          <w:color w:val="000000"/>
          <w:sz w:val="24"/>
        </w:rPr>
      </w:pPr>
    </w:p>
    <w:p w14:paraId="5B01DC2F">
      <w:pPr>
        <w:snapToGrid w:val="0"/>
        <w:spacing w:before="120" w:beforeLines="50" w:after="50"/>
        <w:ind w:firstLine="602" w:firstLineChars="250"/>
        <w:jc w:val="left"/>
        <w:rPr>
          <w:rFonts w:hint="eastAsia" w:ascii="宋体" w:hAnsi="宋体" w:cs="宋体"/>
          <w:b/>
          <w:color w:val="000000"/>
          <w:sz w:val="24"/>
          <w:szCs w:val="20"/>
        </w:rPr>
      </w:pPr>
    </w:p>
    <w:tbl>
      <w:tblPr>
        <w:tblStyle w:val="36"/>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288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23106290">
            <w:pPr>
              <w:spacing w:line="360" w:lineRule="auto"/>
              <w:rPr>
                <w:rFonts w:hint="eastAsia" w:ascii="宋体" w:hAnsi="宋体" w:cs="宋体"/>
                <w:b/>
                <w:sz w:val="24"/>
              </w:rPr>
            </w:pPr>
          </w:p>
          <w:p w14:paraId="797A6E9B">
            <w:pPr>
              <w:spacing w:line="360" w:lineRule="auto"/>
              <w:rPr>
                <w:rFonts w:hint="eastAsia" w:ascii="宋体" w:hAnsi="宋体" w:cs="宋体"/>
                <w:b/>
                <w:sz w:val="24"/>
              </w:rPr>
            </w:pPr>
            <w:r>
              <w:rPr>
                <w:rFonts w:hint="eastAsia" w:ascii="宋体" w:hAnsi="宋体" w:cs="宋体"/>
                <w:b/>
                <w:sz w:val="24"/>
              </w:rPr>
              <w:t>法定代表人（负责人）身份证复印件粘帖处（正、反面）</w:t>
            </w:r>
          </w:p>
        </w:tc>
      </w:tr>
    </w:tbl>
    <w:p w14:paraId="5CB57057">
      <w:pPr>
        <w:pStyle w:val="20"/>
        <w:snapToGrid w:val="0"/>
        <w:spacing w:before="295" w:after="295" w:line="360" w:lineRule="auto"/>
        <w:jc w:val="center"/>
        <w:rPr>
          <w:rFonts w:hint="eastAsia" w:hAnsi="宋体" w:cs="宋体"/>
          <w:b/>
          <w:color w:val="000000"/>
          <w:sz w:val="24"/>
        </w:rPr>
      </w:pPr>
      <w:r>
        <w:rPr>
          <w:rFonts w:hint="eastAsia" w:hAnsi="宋体" w:cs="宋体"/>
          <w:b/>
          <w:color w:val="000000"/>
          <w:sz w:val="24"/>
        </w:rPr>
        <w:t>附件：</w:t>
      </w:r>
      <w:r>
        <w:rPr>
          <w:rFonts w:hint="eastAsia" w:hAnsi="宋体" w:cs="宋体"/>
          <w:b/>
          <w:color w:val="000000"/>
          <w:sz w:val="24"/>
        </w:rPr>
        <w:br w:type="page"/>
      </w:r>
      <w:r>
        <w:rPr>
          <w:rFonts w:hint="eastAsia" w:hAnsi="宋体" w:cs="宋体"/>
          <w:b/>
          <w:bCs/>
          <w:sz w:val="30"/>
          <w:szCs w:val="30"/>
        </w:rPr>
        <w:t>三、法定代表人（负责人）授权委托书（如有委托时）</w:t>
      </w:r>
    </w:p>
    <w:p w14:paraId="3E568A0F">
      <w:pPr>
        <w:snapToGrid w:val="0"/>
        <w:spacing w:before="120" w:beforeLines="50" w:after="50"/>
        <w:jc w:val="center"/>
        <w:rPr>
          <w:rFonts w:hint="eastAsia" w:ascii="宋体" w:hAnsi="宋体" w:cs="宋体"/>
          <w:b/>
          <w:color w:val="000000"/>
          <w:sz w:val="32"/>
          <w:szCs w:val="32"/>
        </w:rPr>
      </w:pPr>
      <w:r>
        <w:rPr>
          <w:rFonts w:hint="eastAsia" w:ascii="宋体" w:hAnsi="宋体" w:cs="宋体"/>
          <w:b/>
          <w:color w:val="000000"/>
          <w:sz w:val="32"/>
          <w:szCs w:val="32"/>
        </w:rPr>
        <w:t>法定代表人（负责人）授权委托书</w:t>
      </w:r>
    </w:p>
    <w:p w14:paraId="0DD37429">
      <w:pPr>
        <w:snapToGrid w:val="0"/>
        <w:spacing w:before="120" w:beforeLines="50" w:after="50"/>
        <w:jc w:val="center"/>
        <w:rPr>
          <w:rFonts w:hint="eastAsia" w:ascii="宋体" w:hAnsi="宋体" w:cs="宋体"/>
          <w:b/>
          <w:color w:val="000000"/>
          <w:sz w:val="24"/>
        </w:rPr>
      </w:pPr>
    </w:p>
    <w:p w14:paraId="05A71B6B">
      <w:pPr>
        <w:spacing w:line="360" w:lineRule="auto"/>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65D5DDCE">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w:t>
      </w:r>
      <w:r>
        <w:rPr>
          <w:rFonts w:hint="eastAsia" w:ascii="宋体" w:hAnsi="宋体" w:cs="仿宋_GB2312"/>
          <w:color w:val="auto"/>
          <w:sz w:val="24"/>
          <w:highlight w:val="none"/>
        </w:rPr>
        <w:t>（</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法定代表人/</w:t>
      </w:r>
      <w:r>
        <w:rPr>
          <w:rFonts w:hint="eastAsia" w:ascii="宋体" w:hAnsi="宋体" w:cs="仿宋_GB2312"/>
          <w:color w:val="auto"/>
          <w:sz w:val="24"/>
          <w:highlight w:val="none"/>
          <w:u w:val="single"/>
          <w:lang w:eastAsia="zh-CN"/>
        </w:rPr>
        <w:t>□</w:t>
      </w:r>
      <w:r>
        <w:rPr>
          <w:rFonts w:hint="eastAsia" w:ascii="宋体" w:hAnsi="宋体" w:cs="仿宋_GB2312"/>
          <w:color w:val="auto"/>
          <w:sz w:val="24"/>
          <w:highlight w:val="none"/>
          <w:u w:val="single"/>
        </w:rPr>
        <w:t>负责人/□自然人本人</w:t>
      </w:r>
      <w:r>
        <w:rPr>
          <w:rFonts w:hint="eastAsia" w:ascii="宋体" w:hAnsi="宋体" w:cs="仿宋_GB2312"/>
          <w:color w:val="auto"/>
          <w:sz w:val="24"/>
          <w:highlight w:val="none"/>
        </w:rPr>
        <w:t>）</w:t>
      </w:r>
      <w:r>
        <w:rPr>
          <w:rFonts w:hint="eastAsia" w:ascii="宋体" w:hAnsi="宋体"/>
          <w:color w:val="auto"/>
          <w:sz w:val="24"/>
          <w:highlight w:val="none"/>
        </w:rPr>
        <w:t>，现授权委托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0E711D43">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我方对委托代理人的签字事项负全部责任。</w:t>
      </w:r>
    </w:p>
    <w:p w14:paraId="1CD91FB4">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5F1EF8F9">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05E603DD">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附：法定代表人身份证明及委托代理人有效身份证正反面复印件</w:t>
      </w:r>
    </w:p>
    <w:p w14:paraId="02C5936E">
      <w:pPr>
        <w:spacing w:line="360" w:lineRule="auto"/>
        <w:contextualSpacing/>
        <w:rPr>
          <w:rFonts w:hint="eastAsia" w:ascii="宋体" w:hAnsi="宋体"/>
          <w:color w:val="auto"/>
          <w:sz w:val="24"/>
          <w:highlight w:val="none"/>
        </w:rPr>
      </w:pPr>
    </w:p>
    <w:p w14:paraId="2B1C6841">
      <w:pPr>
        <w:spacing w:line="360" w:lineRule="auto"/>
        <w:contextualSpacing/>
        <w:rPr>
          <w:rFonts w:hint="eastAsia" w:ascii="宋体" w:hAnsi="宋体"/>
          <w:color w:val="auto"/>
          <w:sz w:val="24"/>
          <w:highlight w:val="none"/>
          <w:u w:val="single"/>
        </w:rPr>
      </w:pPr>
      <w:r>
        <w:rPr>
          <w:rFonts w:hint="eastAsia" w:ascii="宋体" w:hAnsi="宋体"/>
          <w:color w:val="auto"/>
          <w:sz w:val="24"/>
          <w:highlight w:val="none"/>
        </w:rPr>
        <w:t>委托代理人（签字）：</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法定代表人（签字或盖章）：</w:t>
      </w:r>
      <w:r>
        <w:rPr>
          <w:rFonts w:hint="eastAsia" w:ascii="宋体" w:hAnsi="宋体"/>
          <w:color w:val="auto"/>
          <w:sz w:val="24"/>
          <w:highlight w:val="none"/>
          <w:u w:val="single"/>
        </w:rPr>
        <w:t xml:space="preserve">              </w:t>
      </w:r>
    </w:p>
    <w:p w14:paraId="06F6C3C2">
      <w:pPr>
        <w:spacing w:line="360" w:lineRule="auto"/>
        <w:contextualSpacing/>
        <w:rPr>
          <w:rFonts w:hint="eastAsia" w:ascii="宋体" w:hAnsi="宋体"/>
          <w:color w:val="auto"/>
          <w:sz w:val="24"/>
          <w:highlight w:val="non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EA9C207">
      <w:pPr>
        <w:spacing w:line="360" w:lineRule="auto"/>
        <w:contextualSpacing/>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 xml:space="preserve">                                      </w:t>
      </w:r>
    </w:p>
    <w:p w14:paraId="1BB1269E">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投标人（</w:t>
      </w:r>
      <w:r>
        <w:rPr>
          <w:rFonts w:hint="eastAsia" w:ascii="宋体" w:hAnsi="宋体"/>
          <w:color w:val="auto"/>
          <w:sz w:val="24"/>
          <w:highlight w:val="none"/>
          <w:lang w:eastAsia="zh-CN"/>
        </w:rPr>
        <w:t>电子签</w:t>
      </w:r>
      <w:r>
        <w:rPr>
          <w:rFonts w:hint="eastAsia" w:ascii="宋体" w:hAnsi="宋体"/>
          <w:color w:val="auto"/>
          <w:sz w:val="24"/>
          <w:highlight w:val="none"/>
        </w:rPr>
        <w:t>章）：</w:t>
      </w:r>
    </w:p>
    <w:p w14:paraId="52AB6269">
      <w:pPr>
        <w:spacing w:line="360" w:lineRule="auto"/>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252CF256">
      <w:pPr>
        <w:spacing w:line="360" w:lineRule="auto"/>
        <w:contextualSpacing/>
        <w:jc w:val="center"/>
        <w:rPr>
          <w:rFonts w:hint="eastAsia" w:ascii="宋体" w:hAnsi="宋体"/>
          <w:color w:val="auto"/>
          <w:sz w:val="24"/>
          <w:highlight w:val="none"/>
        </w:rPr>
      </w:pPr>
    </w:p>
    <w:p w14:paraId="531DD8C2">
      <w:pPr>
        <w:spacing w:line="360" w:lineRule="auto"/>
        <w:contextualSpacing/>
        <w:rPr>
          <w:rFonts w:hint="eastAsia" w:ascii="宋体" w:hAnsi="宋体"/>
          <w:color w:val="auto"/>
          <w:sz w:val="24"/>
          <w:highlight w:val="none"/>
        </w:rPr>
      </w:pPr>
    </w:p>
    <w:p w14:paraId="4F57A25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41" w:name="_Hlk65851555"/>
      <w:r>
        <w:rPr>
          <w:rFonts w:hint="eastAsia" w:ascii="宋体" w:hAnsi="宋体" w:cs="仿宋_GB2312"/>
          <w:color w:val="auto"/>
          <w:sz w:val="24"/>
          <w:highlight w:val="none"/>
        </w:rPr>
        <w:t xml:space="preserve"> </w:t>
      </w:r>
      <w:bookmarkStart w:id="142" w:name="_Hlk65852380"/>
      <w:r>
        <w:rPr>
          <w:rFonts w:hint="eastAsia" w:ascii="宋体" w:hAnsi="宋体" w:cs="仿宋_GB2312"/>
          <w:color w:val="auto"/>
          <w:sz w:val="24"/>
          <w:highlight w:val="none"/>
        </w:rPr>
        <w:t>法定代表人必须在授权委托书上亲笔签字或盖章，</w:t>
      </w:r>
      <w:bookmarkEnd w:id="141"/>
      <w:r>
        <w:rPr>
          <w:rFonts w:hint="eastAsia" w:ascii="宋体" w:hAnsi="宋体" w:cs="仿宋_GB2312"/>
          <w:color w:val="auto"/>
          <w:sz w:val="24"/>
          <w:highlight w:val="none"/>
        </w:rPr>
        <w:t>委托代理人必须在授权委托书上亲笔签字，</w:t>
      </w:r>
      <w:r>
        <w:rPr>
          <w:rFonts w:hint="eastAsia" w:ascii="宋体" w:hAnsi="宋体" w:cs="仿宋_GB2312"/>
          <w:b/>
          <w:bCs/>
          <w:color w:val="auto"/>
          <w:sz w:val="24"/>
          <w:highlight w:val="none"/>
        </w:rPr>
        <w:t>否则作无效投标处理</w:t>
      </w:r>
      <w:r>
        <w:rPr>
          <w:rFonts w:hint="eastAsia" w:ascii="宋体" w:hAnsi="宋体" w:cs="仿宋_GB2312"/>
          <w:color w:val="auto"/>
          <w:sz w:val="24"/>
          <w:highlight w:val="none"/>
        </w:rPr>
        <w:t>；</w:t>
      </w:r>
      <w:bookmarkEnd w:id="142"/>
    </w:p>
    <w:p w14:paraId="48DE4C90">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13546D3">
      <w:pPr>
        <w:spacing w:line="360" w:lineRule="auto"/>
        <w:ind w:firstLine="480" w:firstLineChars="200"/>
        <w:contextualSpacing/>
        <w:jc w:val="left"/>
        <w:rPr>
          <w:rFonts w:hint="eastAsia" w:ascii="宋体" w:hAnsi="宋体"/>
          <w:color w:val="auto"/>
          <w:sz w:val="24"/>
          <w:highlight w:val="none"/>
        </w:rPr>
      </w:pPr>
      <w:bookmarkStart w:id="143" w:name="_Hlk65852305"/>
      <w:r>
        <w:rPr>
          <w:rFonts w:ascii="宋体" w:hAnsi="宋体" w:cs="仿宋_GB2312"/>
          <w:color w:val="auto"/>
          <w:sz w:val="24"/>
          <w:highlight w:val="none"/>
        </w:rPr>
        <w:t>3.</w:t>
      </w:r>
      <w:r>
        <w:rPr>
          <w:rFonts w:hint="eastAsia" w:ascii="宋体" w:hAnsi="宋体" w:cs="仿宋_GB2312"/>
          <w:color w:val="auto"/>
          <w:sz w:val="24"/>
          <w:highlight w:val="none"/>
        </w:rPr>
        <w:t>法人、其他组织投标时“我方”是指“我单位”，自然人投标时“我方”是指“本人”。</w:t>
      </w:r>
    </w:p>
    <w:bookmarkEnd w:id="143"/>
    <w:p w14:paraId="25E34190">
      <w:pPr>
        <w:spacing w:line="360" w:lineRule="auto"/>
        <w:rPr>
          <w:rFonts w:hint="eastAsia" w:ascii="宋体" w:hAnsi="宋体" w:cs="宋体"/>
          <w:b/>
          <w:sz w:val="24"/>
        </w:rPr>
      </w:pPr>
    </w:p>
    <w:p w14:paraId="6BAD4076">
      <w:pPr>
        <w:spacing w:line="360" w:lineRule="auto"/>
        <w:rPr>
          <w:rFonts w:hint="eastAsia" w:ascii="宋体" w:hAnsi="宋体" w:cs="宋体"/>
          <w:b/>
          <w:sz w:val="24"/>
        </w:rPr>
      </w:pPr>
      <w:r>
        <w:rPr>
          <w:rFonts w:hint="eastAsia" w:ascii="宋体" w:hAnsi="宋体" w:cs="宋体"/>
          <w:b/>
          <w:sz w:val="24"/>
        </w:rPr>
        <w:t>附件：</w:t>
      </w:r>
    </w:p>
    <w:tbl>
      <w:tblPr>
        <w:tblStyle w:val="36"/>
        <w:tblpPr w:leftFromText="180" w:rightFromText="180" w:vertAnchor="text" w:horzAnchor="margin" w:tblpY="263"/>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14:paraId="72F3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252" w:type="dxa"/>
            <w:noWrap w:val="0"/>
            <w:vAlign w:val="top"/>
          </w:tcPr>
          <w:p w14:paraId="06BEE61E">
            <w:pPr>
              <w:spacing w:line="360" w:lineRule="auto"/>
              <w:rPr>
                <w:rFonts w:hint="eastAsia" w:ascii="宋体" w:hAnsi="宋体" w:cs="宋体"/>
                <w:b/>
                <w:sz w:val="24"/>
              </w:rPr>
            </w:pPr>
          </w:p>
          <w:p w14:paraId="3B2E7C04">
            <w:pPr>
              <w:spacing w:line="360" w:lineRule="auto"/>
              <w:rPr>
                <w:rFonts w:hint="eastAsia" w:ascii="宋体" w:hAnsi="宋体" w:cs="宋体"/>
                <w:b/>
                <w:sz w:val="24"/>
              </w:rPr>
            </w:pPr>
            <w:r>
              <w:rPr>
                <w:rFonts w:hint="eastAsia" w:ascii="宋体" w:hAnsi="宋体" w:cs="宋体"/>
                <w:b/>
                <w:sz w:val="24"/>
              </w:rPr>
              <w:t>委托代理人身份证复印件粘帖处（正、反面）</w:t>
            </w:r>
          </w:p>
        </w:tc>
      </w:tr>
    </w:tbl>
    <w:p w14:paraId="2AEF3C9A">
      <w:pPr>
        <w:snapToGrid w:val="0"/>
        <w:spacing w:before="50" w:after="120" w:afterLines="50" w:line="360" w:lineRule="auto"/>
        <w:jc w:val="left"/>
        <w:rPr>
          <w:rFonts w:hint="eastAsia" w:ascii="宋体" w:hAnsi="宋体" w:cs="宋体"/>
          <w:color w:val="000000"/>
          <w:szCs w:val="21"/>
        </w:rPr>
      </w:pPr>
    </w:p>
    <w:p w14:paraId="02404FE7">
      <w:pPr>
        <w:snapToGrid w:val="0"/>
        <w:spacing w:before="120" w:beforeLines="50" w:after="50"/>
        <w:ind w:firstLine="566" w:firstLineChars="236"/>
        <w:jc w:val="center"/>
        <w:rPr>
          <w:rFonts w:hint="eastAsia" w:ascii="宋体" w:hAnsi="宋体" w:cs="宋体"/>
          <w:b/>
          <w:bCs/>
          <w:sz w:val="30"/>
          <w:szCs w:val="30"/>
        </w:rPr>
      </w:pPr>
      <w:r>
        <w:rPr>
          <w:rFonts w:hint="eastAsia" w:ascii="宋体" w:hAnsi="宋体" w:cs="宋体"/>
          <w:color w:val="000000"/>
          <w:sz w:val="24"/>
        </w:rPr>
        <w:t xml:space="preserve"> </w:t>
      </w:r>
      <w:r>
        <w:rPr>
          <w:rFonts w:hint="eastAsia" w:ascii="宋体" w:hAnsi="宋体" w:cs="宋体"/>
          <w:color w:val="000000"/>
          <w:sz w:val="24"/>
        </w:rPr>
        <w:br w:type="page"/>
      </w:r>
      <w:r>
        <w:rPr>
          <w:rFonts w:hint="eastAsia" w:ascii="宋体" w:hAnsi="宋体" w:cs="宋体"/>
          <w:b/>
          <w:bCs/>
          <w:sz w:val="30"/>
          <w:szCs w:val="30"/>
        </w:rPr>
        <w:t>四、商务条款偏离表</w:t>
      </w:r>
    </w:p>
    <w:p w14:paraId="16C7B90F">
      <w:pPr>
        <w:jc w:val="center"/>
        <w:rPr>
          <w:rFonts w:hint="eastAsia" w:ascii="宋体" w:hAnsi="宋体" w:cs="宋体"/>
          <w:b/>
          <w:color w:val="000000"/>
          <w:sz w:val="24"/>
          <w:szCs w:val="20"/>
        </w:rPr>
      </w:pPr>
      <w:r>
        <w:rPr>
          <w:rFonts w:hint="eastAsia" w:ascii="宋体" w:hAnsi="宋体" w:cs="宋体"/>
          <w:color w:val="000000"/>
          <w:sz w:val="30"/>
          <w:szCs w:val="20"/>
        </w:rPr>
        <w:t>(注：按项目需求表具体项目修改)</w:t>
      </w:r>
    </w:p>
    <w:p w14:paraId="6CE7D7D1">
      <w:pPr>
        <w:snapToGrid w:val="0"/>
        <w:spacing w:before="50"/>
        <w:jc w:val="left"/>
        <w:rPr>
          <w:rFonts w:hint="eastAsia" w:ascii="宋体" w:hAnsi="宋体" w:cs="宋体"/>
          <w:color w:val="000000"/>
          <w:sz w:val="24"/>
        </w:rPr>
      </w:pPr>
    </w:p>
    <w:p w14:paraId="47DB2250">
      <w:pPr>
        <w:pStyle w:val="20"/>
        <w:spacing w:line="360" w:lineRule="auto"/>
        <w:ind w:left="-424" w:leftChars="-202" w:firstLine="846"/>
        <w:rPr>
          <w:rFonts w:hint="eastAsia" w:hAnsi="宋体" w:cs="宋体"/>
          <w:color w:val="000000"/>
          <w:sz w:val="24"/>
          <w:szCs w:val="24"/>
        </w:rPr>
      </w:pPr>
      <w:r>
        <w:rPr>
          <w:rFonts w:hint="eastAsia" w:hAnsi="宋体" w:cs="宋体"/>
        </w:rPr>
        <w:t>请逐条对应本项目招标文件第二章“</w:t>
      </w:r>
      <w:r>
        <w:rPr>
          <w:rFonts w:hint="eastAsia" w:hAnsi="宋体" w:cs="宋体"/>
          <w:lang w:eastAsia="zh-CN"/>
        </w:rPr>
        <w:t>采购</w:t>
      </w:r>
      <w:r>
        <w:rPr>
          <w:rFonts w:hint="eastAsia" w:hAnsi="宋体" w:cs="宋体"/>
        </w:rPr>
        <w:t>需求”中“商务条款”的要求，详细填写相应的具体内容。“偏离说明”一栏应当选择“正偏离”、“负偏离”或“无偏离”进行填写。</w:t>
      </w:r>
    </w:p>
    <w:tbl>
      <w:tblPr>
        <w:tblStyle w:val="36"/>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75D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5B32734E">
            <w:pPr>
              <w:spacing w:line="340" w:lineRule="exact"/>
              <w:jc w:val="center"/>
              <w:rPr>
                <w:rFonts w:hint="eastAsia"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09E464E">
            <w:pPr>
              <w:spacing w:line="340" w:lineRule="exact"/>
              <w:jc w:val="center"/>
              <w:rPr>
                <w:rFonts w:hint="eastAsia" w:ascii="宋体" w:hAnsi="宋体" w:cs="宋体"/>
                <w:szCs w:val="21"/>
              </w:rPr>
            </w:pPr>
            <w:r>
              <w:rPr>
                <w:rFonts w:hint="eastAsia" w:ascii="宋体" w:hAnsi="宋体" w:cs="宋体"/>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51647DF">
            <w:pPr>
              <w:spacing w:line="340" w:lineRule="exact"/>
              <w:jc w:val="center"/>
              <w:rPr>
                <w:rFonts w:hint="eastAsia" w:ascii="宋体" w:hAnsi="宋体" w:cs="宋体"/>
                <w:szCs w:val="21"/>
              </w:rPr>
            </w:pPr>
            <w:r>
              <w:rPr>
                <w:rFonts w:hint="eastAsia" w:ascii="宋体" w:hAnsi="宋体" w:cs="宋体"/>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913F225">
            <w:pPr>
              <w:spacing w:line="340" w:lineRule="exact"/>
              <w:jc w:val="center"/>
              <w:rPr>
                <w:rFonts w:hint="eastAsia" w:ascii="宋体" w:hAnsi="宋体" w:cs="宋体"/>
                <w:szCs w:val="21"/>
              </w:rPr>
            </w:pPr>
            <w:r>
              <w:rPr>
                <w:rFonts w:hint="eastAsia" w:ascii="宋体" w:hAnsi="宋体" w:cs="宋体"/>
                <w:szCs w:val="21"/>
              </w:rPr>
              <w:t>偏离说明</w:t>
            </w:r>
          </w:p>
        </w:tc>
      </w:tr>
      <w:tr w14:paraId="7DEE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F4348D2">
            <w:pPr>
              <w:spacing w:line="340" w:lineRule="exact"/>
              <w:rPr>
                <w:rFonts w:hint="eastAsia"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5F0C9ED8">
            <w:pPr>
              <w:spacing w:line="340" w:lineRule="exact"/>
              <w:rPr>
                <w:rFonts w:hint="eastAsia" w:ascii="宋体" w:hAnsi="宋体" w:cs="宋体"/>
                <w:szCs w:val="21"/>
              </w:rPr>
            </w:pPr>
            <w:r>
              <w:rPr>
                <w:rFonts w:hint="eastAsia" w:ascii="宋体" w:hAnsi="宋体" w:cs="宋体"/>
                <w:szCs w:val="21"/>
              </w:rPr>
              <w:t>1  ……</w:t>
            </w:r>
          </w:p>
          <w:p w14:paraId="01622A65">
            <w:pPr>
              <w:spacing w:line="340" w:lineRule="exact"/>
              <w:rPr>
                <w:rFonts w:hint="eastAsia" w:ascii="宋体" w:hAnsi="宋体" w:cs="宋体"/>
                <w:szCs w:val="21"/>
              </w:rPr>
            </w:pPr>
            <w:r>
              <w:rPr>
                <w:rFonts w:hint="eastAsia" w:ascii="宋体" w:hAnsi="宋体" w:cs="宋体"/>
                <w:szCs w:val="21"/>
              </w:rPr>
              <w:t>2  ……</w:t>
            </w:r>
          </w:p>
          <w:p w14:paraId="0D6396A6">
            <w:pPr>
              <w:spacing w:line="340" w:lineRule="exact"/>
              <w:rPr>
                <w:rFonts w:hint="eastAsia" w:ascii="宋体" w:hAnsi="宋体" w:cs="宋体"/>
                <w:szCs w:val="21"/>
              </w:rPr>
            </w:pPr>
            <w:r>
              <w:rPr>
                <w:rFonts w:hint="eastAsia" w:ascii="宋体" w:hAnsi="宋体" w:cs="宋体"/>
                <w:szCs w:val="21"/>
              </w:rPr>
              <w:t>3  ……</w:t>
            </w:r>
          </w:p>
          <w:p w14:paraId="2B7D2B3F">
            <w:pPr>
              <w:spacing w:line="340" w:lineRule="exact"/>
              <w:rPr>
                <w:rFonts w:hint="eastAsia"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CAD3120">
            <w:pPr>
              <w:spacing w:line="340" w:lineRule="exact"/>
              <w:rPr>
                <w:rFonts w:hint="eastAsia" w:ascii="宋体" w:hAnsi="宋体" w:cs="宋体"/>
                <w:szCs w:val="21"/>
              </w:rPr>
            </w:pPr>
            <w:r>
              <w:rPr>
                <w:rFonts w:hint="eastAsia" w:ascii="宋体" w:hAnsi="宋体" w:cs="宋体"/>
                <w:szCs w:val="21"/>
              </w:rPr>
              <w:t>1  ……</w:t>
            </w:r>
          </w:p>
          <w:p w14:paraId="2A0F7611">
            <w:pPr>
              <w:spacing w:line="340" w:lineRule="exact"/>
              <w:rPr>
                <w:rFonts w:hint="eastAsia" w:ascii="宋体" w:hAnsi="宋体" w:cs="宋体"/>
                <w:szCs w:val="21"/>
              </w:rPr>
            </w:pPr>
            <w:r>
              <w:rPr>
                <w:rFonts w:hint="eastAsia" w:ascii="宋体" w:hAnsi="宋体" w:cs="宋体"/>
                <w:szCs w:val="21"/>
              </w:rPr>
              <w:t>2  ……</w:t>
            </w:r>
          </w:p>
          <w:p w14:paraId="1AF4F681">
            <w:pPr>
              <w:spacing w:line="340" w:lineRule="exact"/>
              <w:rPr>
                <w:rFonts w:hint="eastAsia" w:ascii="宋体" w:hAnsi="宋体" w:cs="宋体"/>
                <w:szCs w:val="21"/>
              </w:rPr>
            </w:pPr>
            <w:r>
              <w:rPr>
                <w:rFonts w:hint="eastAsia" w:ascii="宋体" w:hAnsi="宋体" w:cs="宋体"/>
                <w:szCs w:val="21"/>
              </w:rPr>
              <w:t>3  ……</w:t>
            </w:r>
          </w:p>
          <w:p w14:paraId="23678D0F">
            <w:pPr>
              <w:spacing w:line="340" w:lineRule="exact"/>
              <w:rPr>
                <w:rFonts w:hint="eastAsia"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EEC77D8">
            <w:pPr>
              <w:spacing w:line="300" w:lineRule="exact"/>
              <w:rPr>
                <w:rFonts w:hint="eastAsia" w:ascii="宋体" w:hAnsi="宋体" w:cs="宋体"/>
                <w:szCs w:val="21"/>
              </w:rPr>
            </w:pPr>
            <w:r>
              <w:rPr>
                <w:rFonts w:hint="eastAsia" w:ascii="宋体" w:hAnsi="宋体" w:cs="宋体"/>
                <w:szCs w:val="21"/>
              </w:rPr>
              <w:t>正偏离（负偏离或无偏离）</w:t>
            </w:r>
          </w:p>
        </w:tc>
      </w:tr>
      <w:tr w14:paraId="420D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EF0A9CA">
            <w:pPr>
              <w:spacing w:line="340" w:lineRule="exact"/>
              <w:rPr>
                <w:rFonts w:hint="eastAsia"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560F46C">
            <w:pPr>
              <w:spacing w:line="340" w:lineRule="exact"/>
              <w:rPr>
                <w:rFonts w:hint="eastAsia" w:ascii="宋体" w:hAnsi="宋体" w:cs="宋体"/>
                <w:szCs w:val="21"/>
              </w:rPr>
            </w:pPr>
            <w:r>
              <w:rPr>
                <w:rFonts w:hint="eastAsia" w:ascii="宋体" w:hAnsi="宋体" w:cs="宋体"/>
                <w:szCs w:val="21"/>
              </w:rPr>
              <w:t>1  ……</w:t>
            </w:r>
          </w:p>
          <w:p w14:paraId="4ADF8E78">
            <w:pPr>
              <w:spacing w:line="340" w:lineRule="exact"/>
              <w:rPr>
                <w:rFonts w:hint="eastAsia" w:ascii="宋体" w:hAnsi="宋体" w:cs="宋体"/>
                <w:szCs w:val="21"/>
              </w:rPr>
            </w:pPr>
            <w:r>
              <w:rPr>
                <w:rFonts w:hint="eastAsia" w:ascii="宋体" w:hAnsi="宋体" w:cs="宋体"/>
                <w:szCs w:val="21"/>
              </w:rPr>
              <w:t>2  ……</w:t>
            </w:r>
          </w:p>
          <w:p w14:paraId="5C6B2D12">
            <w:pPr>
              <w:spacing w:line="340" w:lineRule="exact"/>
              <w:rPr>
                <w:rFonts w:hint="eastAsia" w:ascii="宋体" w:hAnsi="宋体" w:cs="宋体"/>
                <w:szCs w:val="21"/>
              </w:rPr>
            </w:pPr>
            <w:r>
              <w:rPr>
                <w:rFonts w:hint="eastAsia" w:ascii="宋体" w:hAnsi="宋体" w:cs="宋体"/>
                <w:szCs w:val="21"/>
              </w:rPr>
              <w:t>3  ……</w:t>
            </w:r>
          </w:p>
          <w:p w14:paraId="272AEA45">
            <w:pPr>
              <w:spacing w:line="340" w:lineRule="exact"/>
              <w:rPr>
                <w:rFonts w:hint="eastAsia"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79A4ABBB">
            <w:pPr>
              <w:spacing w:line="340" w:lineRule="exact"/>
              <w:rPr>
                <w:rFonts w:hint="eastAsia" w:ascii="宋体" w:hAnsi="宋体" w:cs="宋体"/>
                <w:szCs w:val="21"/>
              </w:rPr>
            </w:pPr>
            <w:r>
              <w:rPr>
                <w:rFonts w:hint="eastAsia" w:ascii="宋体" w:hAnsi="宋体" w:cs="宋体"/>
                <w:szCs w:val="21"/>
              </w:rPr>
              <w:t>1  ……</w:t>
            </w:r>
          </w:p>
          <w:p w14:paraId="333B4B60">
            <w:pPr>
              <w:spacing w:line="340" w:lineRule="exact"/>
              <w:rPr>
                <w:rFonts w:hint="eastAsia" w:ascii="宋体" w:hAnsi="宋体" w:cs="宋体"/>
                <w:szCs w:val="21"/>
              </w:rPr>
            </w:pPr>
            <w:r>
              <w:rPr>
                <w:rFonts w:hint="eastAsia" w:ascii="宋体" w:hAnsi="宋体" w:cs="宋体"/>
                <w:szCs w:val="21"/>
              </w:rPr>
              <w:t>2  ……</w:t>
            </w:r>
          </w:p>
          <w:p w14:paraId="607AEC72">
            <w:pPr>
              <w:spacing w:line="340" w:lineRule="exact"/>
              <w:rPr>
                <w:rFonts w:hint="eastAsia" w:ascii="宋体" w:hAnsi="宋体" w:cs="宋体"/>
                <w:szCs w:val="21"/>
              </w:rPr>
            </w:pPr>
            <w:r>
              <w:rPr>
                <w:rFonts w:hint="eastAsia" w:ascii="宋体" w:hAnsi="宋体" w:cs="宋体"/>
                <w:szCs w:val="21"/>
              </w:rPr>
              <w:t>3  ……</w:t>
            </w:r>
          </w:p>
          <w:p w14:paraId="5031819F">
            <w:pPr>
              <w:spacing w:line="340" w:lineRule="exact"/>
              <w:rPr>
                <w:rFonts w:hint="eastAsia"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899A4E4">
            <w:pPr>
              <w:spacing w:line="300" w:lineRule="exact"/>
              <w:rPr>
                <w:rFonts w:hint="eastAsia" w:ascii="宋体" w:hAnsi="宋体" w:cs="宋体"/>
                <w:szCs w:val="21"/>
              </w:rPr>
            </w:pPr>
            <w:r>
              <w:rPr>
                <w:rFonts w:hint="eastAsia" w:ascii="宋体" w:hAnsi="宋体" w:cs="宋体"/>
                <w:szCs w:val="21"/>
              </w:rPr>
              <w:t>正偏离（负偏离或无偏离）</w:t>
            </w:r>
          </w:p>
        </w:tc>
      </w:tr>
      <w:tr w14:paraId="1F47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A70C525">
            <w:pPr>
              <w:spacing w:line="340" w:lineRule="exact"/>
              <w:rPr>
                <w:rFonts w:hint="eastAsia"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949D854">
            <w:pPr>
              <w:spacing w:line="340" w:lineRule="exact"/>
              <w:rPr>
                <w:rFonts w:hint="eastAsia" w:ascii="宋体" w:hAnsi="宋体" w:cs="宋体"/>
                <w:szCs w:val="21"/>
              </w:rPr>
            </w:pPr>
            <w:r>
              <w:rPr>
                <w:rFonts w:hint="eastAsia" w:ascii="宋体" w:hAnsi="宋体" w:cs="宋体"/>
                <w:szCs w:val="21"/>
              </w:rPr>
              <w:t>1  ……</w:t>
            </w:r>
          </w:p>
          <w:p w14:paraId="5E9F9A3A">
            <w:pPr>
              <w:spacing w:line="340" w:lineRule="exact"/>
              <w:rPr>
                <w:rFonts w:hint="eastAsia" w:ascii="宋体" w:hAnsi="宋体" w:cs="宋体"/>
                <w:szCs w:val="21"/>
              </w:rPr>
            </w:pPr>
            <w:r>
              <w:rPr>
                <w:rFonts w:hint="eastAsia" w:ascii="宋体" w:hAnsi="宋体" w:cs="宋体"/>
                <w:szCs w:val="21"/>
              </w:rPr>
              <w:t>2  ……</w:t>
            </w:r>
          </w:p>
          <w:p w14:paraId="3EFCE796">
            <w:pPr>
              <w:spacing w:line="340" w:lineRule="exact"/>
              <w:rPr>
                <w:rFonts w:hint="eastAsia" w:ascii="宋体" w:hAnsi="宋体" w:cs="宋体"/>
                <w:szCs w:val="21"/>
              </w:rPr>
            </w:pPr>
            <w:r>
              <w:rPr>
                <w:rFonts w:hint="eastAsia" w:ascii="宋体" w:hAnsi="宋体" w:cs="宋体"/>
                <w:szCs w:val="21"/>
              </w:rPr>
              <w:t>3  ……</w:t>
            </w:r>
          </w:p>
          <w:p w14:paraId="7524CC31">
            <w:pPr>
              <w:spacing w:line="340" w:lineRule="exact"/>
              <w:rPr>
                <w:rFonts w:hint="eastAsia"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3B98989">
            <w:pPr>
              <w:spacing w:line="340" w:lineRule="exact"/>
              <w:rPr>
                <w:rFonts w:hint="eastAsia" w:ascii="宋体" w:hAnsi="宋体" w:cs="宋体"/>
                <w:szCs w:val="21"/>
              </w:rPr>
            </w:pPr>
            <w:r>
              <w:rPr>
                <w:rFonts w:hint="eastAsia" w:ascii="宋体" w:hAnsi="宋体" w:cs="宋体"/>
                <w:szCs w:val="21"/>
              </w:rPr>
              <w:t>1  ……</w:t>
            </w:r>
          </w:p>
          <w:p w14:paraId="13CAEF33">
            <w:pPr>
              <w:spacing w:line="340" w:lineRule="exact"/>
              <w:rPr>
                <w:rFonts w:hint="eastAsia" w:ascii="宋体" w:hAnsi="宋体" w:cs="宋体"/>
                <w:szCs w:val="21"/>
              </w:rPr>
            </w:pPr>
            <w:r>
              <w:rPr>
                <w:rFonts w:hint="eastAsia" w:ascii="宋体" w:hAnsi="宋体" w:cs="宋体"/>
                <w:szCs w:val="21"/>
              </w:rPr>
              <w:t>2  ……</w:t>
            </w:r>
          </w:p>
          <w:p w14:paraId="1BAB59C8">
            <w:pPr>
              <w:spacing w:line="340" w:lineRule="exact"/>
              <w:rPr>
                <w:rFonts w:hint="eastAsia" w:ascii="宋体" w:hAnsi="宋体" w:cs="宋体"/>
                <w:szCs w:val="21"/>
              </w:rPr>
            </w:pPr>
            <w:r>
              <w:rPr>
                <w:rFonts w:hint="eastAsia" w:ascii="宋体" w:hAnsi="宋体" w:cs="宋体"/>
                <w:szCs w:val="21"/>
              </w:rPr>
              <w:t>3  ……</w:t>
            </w:r>
          </w:p>
          <w:p w14:paraId="4DF9A3ED">
            <w:pPr>
              <w:spacing w:line="340" w:lineRule="exact"/>
              <w:rPr>
                <w:rFonts w:hint="eastAsia"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7251BB3">
            <w:pPr>
              <w:spacing w:line="300" w:lineRule="exact"/>
              <w:rPr>
                <w:rFonts w:hint="eastAsia" w:ascii="宋体" w:hAnsi="宋体" w:cs="宋体"/>
                <w:szCs w:val="21"/>
              </w:rPr>
            </w:pPr>
            <w:r>
              <w:rPr>
                <w:rFonts w:hint="eastAsia" w:ascii="宋体" w:hAnsi="宋体" w:cs="宋体"/>
                <w:szCs w:val="21"/>
              </w:rPr>
              <w:t>正偏离（负偏离或无偏离）</w:t>
            </w:r>
          </w:p>
        </w:tc>
      </w:tr>
      <w:tr w14:paraId="1D93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1A77255C">
            <w:pPr>
              <w:spacing w:line="340" w:lineRule="exact"/>
              <w:rPr>
                <w:rFonts w:hint="eastAsia"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14:paraId="139D2605">
      <w:pPr>
        <w:pStyle w:val="20"/>
        <w:spacing w:line="360" w:lineRule="auto"/>
        <w:ind w:left="-708" w:leftChars="-337"/>
        <w:rPr>
          <w:rFonts w:hint="eastAsia" w:hAnsi="宋体" w:cs="宋体"/>
        </w:rPr>
      </w:pPr>
    </w:p>
    <w:p w14:paraId="7019B469">
      <w:pPr>
        <w:pStyle w:val="20"/>
        <w:spacing w:line="360" w:lineRule="auto"/>
        <w:ind w:left="-8" w:firstLine="7"/>
        <w:rPr>
          <w:rFonts w:hint="eastAsia" w:hAnsi="宋体" w:cs="宋体"/>
        </w:rPr>
      </w:pPr>
      <w:r>
        <w:rPr>
          <w:rFonts w:hint="eastAsia" w:hAnsi="宋体" w:cs="宋体"/>
        </w:rPr>
        <w:t>注：</w:t>
      </w:r>
    </w:p>
    <w:p w14:paraId="26850882">
      <w:pPr>
        <w:pStyle w:val="20"/>
        <w:spacing w:line="360" w:lineRule="auto"/>
        <w:ind w:left="-9" w:firstLine="426" w:firstLineChars="203"/>
        <w:rPr>
          <w:rFonts w:hint="eastAsia" w:hAnsi="宋体" w:cs="宋体"/>
        </w:rPr>
      </w:pPr>
      <w:r>
        <w:rPr>
          <w:rFonts w:hint="eastAsia" w:hAnsi="宋体" w:cs="宋体"/>
        </w:rPr>
        <w:t>1.表格内容均需按要求填写并盖章，不得留空，否则按投标无效处理。</w:t>
      </w:r>
    </w:p>
    <w:p w14:paraId="15D0E907">
      <w:pPr>
        <w:pStyle w:val="20"/>
        <w:spacing w:line="360" w:lineRule="auto"/>
        <w:ind w:left="-5" w:firstLine="422" w:firstLineChars="201"/>
        <w:rPr>
          <w:rFonts w:hint="eastAsia" w:hAnsi="宋体" w:cs="宋体"/>
        </w:rPr>
      </w:pPr>
      <w:r>
        <w:rPr>
          <w:rFonts w:hint="eastAsia" w:hAnsi="宋体" w:cs="宋体"/>
        </w:rPr>
        <w:t>2.如果招标文件需求为小于或大于某个数值标准时，投标文件承诺不得直接复制招标文件需求，投标文件承诺内容应当写明投标货物具体参数或商务响应承诺的具体数值，否则按投标无效处理。</w:t>
      </w:r>
    </w:p>
    <w:p w14:paraId="030AE939">
      <w:pPr>
        <w:pStyle w:val="20"/>
        <w:spacing w:line="360" w:lineRule="auto"/>
        <w:ind w:left="-8" w:firstLine="424" w:firstLineChars="202"/>
        <w:rPr>
          <w:rFonts w:hint="eastAsia" w:hAnsi="宋体" w:cs="宋体"/>
        </w:rPr>
      </w:pPr>
      <w:r>
        <w:rPr>
          <w:rFonts w:hint="eastAsia" w:hAnsi="宋体" w:cs="宋体"/>
        </w:rPr>
        <w:t>3.当投标文件的商务内容低于招标文件要求时，投标人应当如实写明“负偏离”，否则视为虚假应标。</w:t>
      </w:r>
    </w:p>
    <w:p w14:paraId="536CDB08">
      <w:pPr>
        <w:pStyle w:val="20"/>
        <w:spacing w:line="360" w:lineRule="auto"/>
        <w:ind w:left="-9" w:firstLine="426" w:firstLineChars="203"/>
        <w:rPr>
          <w:rFonts w:hint="eastAsia" w:hAnsi="宋体" w:cs="宋体"/>
        </w:rPr>
      </w:pPr>
      <w:r>
        <w:rPr>
          <w:rFonts w:hint="eastAsia" w:hAnsi="宋体" w:cs="宋体"/>
          <w:szCs w:val="21"/>
        </w:rPr>
        <w:t>4.采购需求中带“▲”的条款，也要分别在本表“投标文件的商务需求”、“投标文件承诺的商务条款”中标记。</w:t>
      </w:r>
    </w:p>
    <w:p w14:paraId="274FEFC4">
      <w:pPr>
        <w:snapToGrid w:val="0"/>
        <w:spacing w:before="50" w:after="50"/>
        <w:rPr>
          <w:rFonts w:hint="eastAsia" w:ascii="宋体" w:hAnsi="宋体" w:cs="宋体"/>
          <w:color w:val="000000"/>
          <w:sz w:val="24"/>
        </w:rPr>
      </w:pPr>
    </w:p>
    <w:p w14:paraId="08F43881">
      <w:pPr>
        <w:snapToGrid w:val="0"/>
        <w:spacing w:line="360" w:lineRule="auto"/>
        <w:ind w:firstLine="4935" w:firstLineChars="2350"/>
        <w:rPr>
          <w:rFonts w:hint="eastAsia" w:ascii="宋体" w:hAnsi="宋体" w:cs="宋体"/>
          <w:kern w:val="0"/>
          <w:sz w:val="24"/>
        </w:rPr>
      </w:pPr>
      <w:r>
        <w:rPr>
          <w:rFonts w:hint="eastAsia" w:ascii="宋体" w:hAnsi="宋体" w:cs="宋体"/>
          <w:color w:val="000000"/>
          <w:szCs w:val="21"/>
        </w:rPr>
        <w:t xml:space="preserve">  </w:t>
      </w:r>
      <w:r>
        <w:rPr>
          <w:rFonts w:hint="eastAsia" w:ascii="宋体" w:hAnsi="宋体" w:cs="宋体"/>
          <w:kern w:val="0"/>
          <w:sz w:val="24"/>
          <w:lang w:val="zh-CN"/>
        </w:rPr>
        <w:t>投标人名称(电子签章)：</w:t>
      </w:r>
    </w:p>
    <w:p w14:paraId="31DA0B02">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3BBD70">
      <w:pPr>
        <w:snapToGrid w:val="0"/>
        <w:spacing w:before="120" w:beforeLines="50" w:after="50"/>
        <w:ind w:firstLine="3150" w:firstLineChars="1500"/>
        <w:jc w:val="left"/>
        <w:rPr>
          <w:rFonts w:hint="eastAsia" w:ascii="宋体" w:hAnsi="宋体" w:cs="宋体"/>
          <w:szCs w:val="21"/>
        </w:rPr>
        <w:sectPr>
          <w:footerReference r:id="rId17" w:type="first"/>
          <w:headerReference r:id="rId14" w:type="default"/>
          <w:footerReference r:id="rId15" w:type="default"/>
          <w:footerReference r:id="rId16" w:type="even"/>
          <w:pgSz w:w="11906" w:h="16838"/>
          <w:pgMar w:top="1440" w:right="1289" w:bottom="1440" w:left="1377" w:header="851" w:footer="992" w:gutter="0"/>
          <w:cols w:space="720" w:num="1"/>
          <w:docGrid w:linePitch="312" w:charSpace="0"/>
        </w:sectPr>
      </w:pPr>
    </w:p>
    <w:p w14:paraId="0A014F1E">
      <w:pPr>
        <w:snapToGrid w:val="0"/>
        <w:spacing w:before="165" w:beforeLines="50" w:after="50"/>
        <w:ind w:firstLine="602" w:firstLineChars="200"/>
        <w:jc w:val="center"/>
        <w:rPr>
          <w:rFonts w:hint="eastAsia" w:ascii="宋体" w:hAnsi="宋体" w:cs="宋体"/>
          <w:b/>
          <w:bCs/>
          <w:sz w:val="30"/>
          <w:szCs w:val="30"/>
        </w:rPr>
      </w:pPr>
      <w:r>
        <w:rPr>
          <w:rFonts w:hint="eastAsia" w:ascii="宋体" w:hAnsi="宋体" w:cs="宋体"/>
          <w:b/>
          <w:bCs/>
          <w:sz w:val="30"/>
          <w:szCs w:val="30"/>
        </w:rPr>
        <w:t>五、投标人情况介绍</w:t>
      </w:r>
    </w:p>
    <w:p w14:paraId="15B79EDF">
      <w:pPr>
        <w:spacing w:line="360" w:lineRule="auto"/>
        <w:ind w:firstLine="4048" w:firstLineChars="1687"/>
        <w:rPr>
          <w:rFonts w:hint="eastAsia" w:ascii="宋体" w:hAnsi="宋体" w:cs="宋体"/>
          <w:kern w:val="0"/>
          <w:sz w:val="24"/>
        </w:rPr>
      </w:pPr>
      <w:r>
        <w:rPr>
          <w:rFonts w:hint="eastAsia" w:ascii="宋体" w:hAnsi="宋体" w:cs="宋体"/>
          <w:sz w:val="24"/>
        </w:rPr>
        <w:t>（格式自拟）</w:t>
      </w:r>
    </w:p>
    <w:p w14:paraId="656921BD">
      <w:pPr>
        <w:snapToGrid w:val="0"/>
        <w:spacing w:line="360" w:lineRule="auto"/>
        <w:ind w:firstLine="4935" w:firstLineChars="2350"/>
        <w:rPr>
          <w:rFonts w:hint="eastAsia" w:ascii="宋体" w:hAnsi="宋体" w:cs="宋体"/>
          <w:color w:val="000000"/>
          <w:szCs w:val="21"/>
        </w:rPr>
      </w:pPr>
      <w:r>
        <w:rPr>
          <w:rFonts w:hint="eastAsia" w:ascii="宋体" w:hAnsi="宋体" w:cs="宋体"/>
          <w:color w:val="000000"/>
          <w:szCs w:val="21"/>
        </w:rPr>
        <w:t xml:space="preserve"> </w:t>
      </w:r>
    </w:p>
    <w:p w14:paraId="1FCCFC95">
      <w:pPr>
        <w:snapToGrid w:val="0"/>
        <w:spacing w:line="360" w:lineRule="auto"/>
        <w:ind w:firstLine="4935" w:firstLineChars="2350"/>
        <w:rPr>
          <w:rFonts w:hint="eastAsia" w:ascii="宋体" w:hAnsi="宋体" w:cs="宋体"/>
          <w:color w:val="000000"/>
          <w:szCs w:val="21"/>
        </w:rPr>
      </w:pPr>
    </w:p>
    <w:p w14:paraId="29FCAE21">
      <w:pPr>
        <w:snapToGrid w:val="0"/>
        <w:spacing w:line="360" w:lineRule="auto"/>
        <w:ind w:firstLine="4935" w:firstLineChars="2350"/>
        <w:rPr>
          <w:rFonts w:hint="eastAsia" w:ascii="宋体" w:hAnsi="宋体" w:cs="宋体"/>
          <w:color w:val="000000"/>
          <w:szCs w:val="21"/>
        </w:rPr>
      </w:pPr>
    </w:p>
    <w:p w14:paraId="27F099AC">
      <w:pPr>
        <w:snapToGrid w:val="0"/>
        <w:spacing w:line="360" w:lineRule="auto"/>
        <w:ind w:firstLine="4935" w:firstLineChars="2350"/>
        <w:rPr>
          <w:rFonts w:hint="eastAsia" w:ascii="宋体" w:hAnsi="宋体" w:cs="宋体"/>
          <w:color w:val="000000"/>
          <w:szCs w:val="21"/>
        </w:rPr>
      </w:pPr>
    </w:p>
    <w:p w14:paraId="20072F0D">
      <w:pPr>
        <w:snapToGrid w:val="0"/>
        <w:spacing w:line="360" w:lineRule="auto"/>
        <w:ind w:firstLine="4935" w:firstLineChars="2350"/>
        <w:rPr>
          <w:rFonts w:hint="eastAsia" w:ascii="宋体" w:hAnsi="宋体" w:cs="宋体"/>
          <w:kern w:val="0"/>
          <w:sz w:val="24"/>
        </w:rPr>
      </w:pPr>
      <w:r>
        <w:rPr>
          <w:rFonts w:hint="eastAsia" w:ascii="宋体" w:hAnsi="宋体" w:cs="宋体"/>
          <w:color w:val="000000"/>
          <w:szCs w:val="21"/>
        </w:rPr>
        <w:t xml:space="preserve">  </w:t>
      </w:r>
      <w:r>
        <w:rPr>
          <w:rFonts w:hint="eastAsia" w:ascii="宋体" w:hAnsi="宋体" w:cs="宋体"/>
          <w:kern w:val="0"/>
          <w:sz w:val="24"/>
          <w:lang w:val="zh-CN"/>
        </w:rPr>
        <w:t>投标人名称(电子签章)：</w:t>
      </w:r>
    </w:p>
    <w:p w14:paraId="562288EA">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0845D12">
      <w:pPr>
        <w:snapToGrid w:val="0"/>
        <w:spacing w:before="165" w:beforeLines="50" w:after="50"/>
        <w:ind w:firstLine="602" w:firstLineChars="200"/>
        <w:jc w:val="center"/>
        <w:rPr>
          <w:rFonts w:hint="eastAsia" w:ascii="宋体" w:hAnsi="宋体" w:cs="宋体"/>
          <w:b/>
          <w:bCs/>
          <w:sz w:val="30"/>
          <w:szCs w:val="30"/>
        </w:rPr>
      </w:pPr>
    </w:p>
    <w:p w14:paraId="736DFC33">
      <w:pPr>
        <w:snapToGrid w:val="0"/>
        <w:spacing w:before="165" w:beforeLines="50" w:after="50"/>
        <w:ind w:firstLine="602" w:firstLineChars="200"/>
        <w:jc w:val="center"/>
        <w:rPr>
          <w:rFonts w:hint="eastAsia" w:ascii="宋体" w:hAnsi="宋体" w:cs="宋体"/>
          <w:b/>
          <w:bCs/>
          <w:sz w:val="30"/>
          <w:szCs w:val="30"/>
        </w:rPr>
        <w:sectPr>
          <w:footerReference r:id="rId21" w:type="first"/>
          <w:headerReference r:id="rId18" w:type="default"/>
          <w:footerReference r:id="rId19" w:type="default"/>
          <w:footerReference r:id="rId20" w:type="even"/>
          <w:pgSz w:w="11906" w:h="16838"/>
          <w:pgMar w:top="1134" w:right="1312" w:bottom="1134" w:left="1354" w:header="720" w:footer="720" w:gutter="0"/>
          <w:cols w:space="720" w:num="1"/>
          <w:docGrid w:type="lines" w:linePitch="331" w:charSpace="0"/>
        </w:sectPr>
      </w:pPr>
    </w:p>
    <w:p w14:paraId="050396B2">
      <w:pPr>
        <w:snapToGrid w:val="0"/>
        <w:spacing w:before="165" w:beforeLines="50" w:after="50"/>
        <w:ind w:firstLine="602" w:firstLineChars="200"/>
        <w:jc w:val="center"/>
        <w:rPr>
          <w:rFonts w:hint="eastAsia" w:ascii="宋体" w:hAnsi="宋体" w:cs="宋体"/>
          <w:b/>
          <w:bCs/>
          <w:sz w:val="30"/>
          <w:szCs w:val="30"/>
        </w:rPr>
      </w:pPr>
      <w:r>
        <w:rPr>
          <w:rFonts w:hint="eastAsia" w:ascii="宋体" w:hAnsi="宋体" w:cs="宋体"/>
          <w:b/>
          <w:bCs/>
          <w:sz w:val="30"/>
          <w:szCs w:val="30"/>
        </w:rPr>
        <w:t>六、投标人类似的业绩证明文件（如有）</w:t>
      </w:r>
    </w:p>
    <w:p w14:paraId="5B63A772">
      <w:pPr>
        <w:pStyle w:val="29"/>
        <w:snapToGrid w:val="0"/>
        <w:ind w:left="0" w:leftChars="0" w:firstLine="0" w:firstLineChars="0"/>
        <w:rPr>
          <w:rFonts w:hint="eastAsia" w:ascii="宋体" w:hAnsi="宋体" w:cs="宋体"/>
          <w:color w:val="000000"/>
          <w:sz w:val="24"/>
        </w:rPr>
      </w:pPr>
    </w:p>
    <w:p w14:paraId="7DD5EC99">
      <w:pPr>
        <w:pStyle w:val="29"/>
        <w:snapToGrid w:val="0"/>
        <w:ind w:left="480" w:hanging="480"/>
        <w:rPr>
          <w:rFonts w:hint="eastAsia" w:ascii="宋体" w:hAnsi="宋体" w:cs="宋体"/>
          <w:color w:val="000000"/>
          <w:sz w:val="24"/>
        </w:rPr>
      </w:pPr>
    </w:p>
    <w:p w14:paraId="3DC8783F">
      <w:pPr>
        <w:autoSpaceDE w:val="0"/>
        <w:autoSpaceDN w:val="0"/>
        <w:spacing w:line="360" w:lineRule="auto"/>
        <w:ind w:firstLine="120"/>
        <w:jc w:val="center"/>
        <w:rPr>
          <w:rFonts w:hint="eastAsia" w:ascii="宋体" w:hAnsi="宋体" w:cs="宋体"/>
          <w:color w:val="000000"/>
          <w:sz w:val="30"/>
          <w:szCs w:val="30"/>
        </w:rPr>
      </w:pPr>
      <w:r>
        <w:rPr>
          <w:rFonts w:hint="eastAsia" w:ascii="宋体" w:hAnsi="宋体" w:cs="宋体"/>
          <w:b/>
          <w:sz w:val="30"/>
          <w:szCs w:val="30"/>
        </w:rPr>
        <w:t>相关项目业绩一览表</w:t>
      </w:r>
    </w:p>
    <w:tbl>
      <w:tblPr>
        <w:tblStyle w:val="36"/>
        <w:tblW w:w="141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5"/>
        <w:gridCol w:w="3438"/>
        <w:gridCol w:w="2682"/>
        <w:gridCol w:w="2506"/>
        <w:gridCol w:w="2430"/>
        <w:gridCol w:w="1924"/>
      </w:tblGrid>
      <w:tr w14:paraId="5AC02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14:paraId="417422E8">
            <w:pPr>
              <w:snapToGrid w:val="0"/>
              <w:spacing w:line="240" w:lineRule="auto"/>
              <w:jc w:val="center"/>
              <w:rPr>
                <w:rFonts w:hint="eastAsia" w:ascii="宋体" w:hAnsi="宋体" w:cs="宋体"/>
                <w:color w:val="000000"/>
                <w:sz w:val="24"/>
              </w:rPr>
            </w:pPr>
            <w:r>
              <w:rPr>
                <w:rFonts w:hint="eastAsia" w:ascii="宋体" w:hAnsi="宋体" w:cs="宋体"/>
                <w:color w:val="000000"/>
                <w:sz w:val="24"/>
              </w:rPr>
              <w:t>序号</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572FD99B">
            <w:pPr>
              <w:snapToGrid w:val="0"/>
              <w:spacing w:line="240" w:lineRule="auto"/>
              <w:jc w:val="center"/>
              <w:rPr>
                <w:rFonts w:hint="eastAsia" w:ascii="宋体" w:hAnsi="宋体" w:cs="宋体"/>
                <w:color w:val="000000"/>
                <w:sz w:val="24"/>
              </w:rPr>
            </w:pPr>
            <w:r>
              <w:rPr>
                <w:rFonts w:hint="eastAsia" w:ascii="宋体" w:hAnsi="宋体" w:cs="宋体"/>
                <w:color w:val="000000"/>
                <w:sz w:val="24"/>
              </w:rPr>
              <w:t>采购人名称</w:t>
            </w:r>
          </w:p>
        </w:tc>
        <w:tc>
          <w:tcPr>
            <w:tcW w:w="2682" w:type="dxa"/>
            <w:tcBorders>
              <w:top w:val="single" w:color="auto" w:sz="4" w:space="0"/>
              <w:left w:val="single" w:color="auto" w:sz="4" w:space="0"/>
              <w:bottom w:val="single" w:color="auto" w:sz="4" w:space="0"/>
              <w:right w:val="single" w:color="auto" w:sz="4" w:space="0"/>
            </w:tcBorders>
            <w:noWrap w:val="0"/>
            <w:vAlign w:val="center"/>
          </w:tcPr>
          <w:p w14:paraId="2241CB63">
            <w:pPr>
              <w:snapToGrid w:val="0"/>
              <w:spacing w:line="240" w:lineRule="auto"/>
              <w:jc w:val="center"/>
              <w:rPr>
                <w:rFonts w:hint="eastAsia" w:ascii="宋体" w:hAnsi="宋体" w:cs="宋体"/>
                <w:color w:val="000000"/>
                <w:sz w:val="24"/>
              </w:rPr>
            </w:pPr>
            <w:r>
              <w:rPr>
                <w:rFonts w:hint="eastAsia" w:ascii="宋体" w:hAnsi="宋体" w:cs="宋体"/>
                <w:color w:val="000000"/>
                <w:sz w:val="24"/>
              </w:rPr>
              <w:t>项目名称</w:t>
            </w:r>
          </w:p>
        </w:tc>
        <w:tc>
          <w:tcPr>
            <w:tcW w:w="2506" w:type="dxa"/>
            <w:tcBorders>
              <w:top w:val="single" w:color="auto" w:sz="4" w:space="0"/>
              <w:left w:val="single" w:color="auto" w:sz="4" w:space="0"/>
              <w:bottom w:val="single" w:color="auto" w:sz="4" w:space="0"/>
              <w:right w:val="single" w:color="auto" w:sz="4" w:space="0"/>
            </w:tcBorders>
            <w:noWrap w:val="0"/>
            <w:vAlign w:val="center"/>
          </w:tcPr>
          <w:p w14:paraId="1EB025FA">
            <w:pPr>
              <w:snapToGrid w:val="0"/>
              <w:spacing w:line="240" w:lineRule="auto"/>
              <w:jc w:val="center"/>
              <w:rPr>
                <w:rFonts w:hint="eastAsia" w:ascii="宋体" w:hAnsi="宋体" w:cs="宋体"/>
                <w:color w:val="000000"/>
                <w:sz w:val="24"/>
              </w:rPr>
            </w:pPr>
            <w:r>
              <w:rPr>
                <w:rFonts w:hint="eastAsia" w:ascii="宋体" w:hAnsi="宋体" w:cs="宋体"/>
                <w:color w:val="000000"/>
                <w:sz w:val="24"/>
              </w:rPr>
              <w:t>合同金额</w:t>
            </w:r>
          </w:p>
          <w:p w14:paraId="7657D054">
            <w:pPr>
              <w:snapToGrid w:val="0"/>
              <w:spacing w:line="240" w:lineRule="auto"/>
              <w:jc w:val="center"/>
              <w:rPr>
                <w:rFonts w:hint="eastAsia" w:ascii="宋体" w:hAnsi="宋体" w:cs="宋体"/>
                <w:color w:val="000000"/>
                <w:sz w:val="24"/>
              </w:rPr>
            </w:pPr>
            <w:r>
              <w:rPr>
                <w:rFonts w:hint="eastAsia" w:ascii="宋体" w:hAnsi="宋体" w:cs="宋体"/>
                <w:color w:val="000000"/>
                <w:sz w:val="24"/>
              </w:rPr>
              <w:t>（万元）</w:t>
            </w:r>
          </w:p>
        </w:tc>
        <w:tc>
          <w:tcPr>
            <w:tcW w:w="2430" w:type="dxa"/>
            <w:tcBorders>
              <w:top w:val="single" w:color="auto" w:sz="4" w:space="0"/>
              <w:left w:val="single" w:color="auto" w:sz="4" w:space="0"/>
              <w:bottom w:val="single" w:color="auto" w:sz="4" w:space="0"/>
              <w:right w:val="single" w:color="auto" w:sz="4" w:space="0"/>
            </w:tcBorders>
            <w:noWrap w:val="0"/>
            <w:vAlign w:val="center"/>
          </w:tcPr>
          <w:p w14:paraId="6456BD02">
            <w:pPr>
              <w:snapToGrid w:val="0"/>
              <w:spacing w:line="240" w:lineRule="auto"/>
              <w:jc w:val="center"/>
              <w:rPr>
                <w:rFonts w:hint="eastAsia" w:ascii="宋体" w:hAnsi="宋体" w:cs="宋体"/>
                <w:color w:val="000000"/>
                <w:sz w:val="24"/>
              </w:rPr>
            </w:pPr>
            <w:r>
              <w:rPr>
                <w:rFonts w:hint="eastAsia" w:ascii="宋体" w:hAnsi="宋体" w:cs="宋体"/>
                <w:color w:val="000000"/>
                <w:sz w:val="24"/>
              </w:rPr>
              <w:t>采购人联系人及</w:t>
            </w:r>
          </w:p>
          <w:p w14:paraId="028E9F0F">
            <w:pPr>
              <w:snapToGrid w:val="0"/>
              <w:spacing w:line="240" w:lineRule="auto"/>
              <w:jc w:val="center"/>
              <w:rPr>
                <w:rFonts w:hint="eastAsia" w:ascii="宋体" w:hAnsi="宋体" w:cs="宋体"/>
                <w:color w:val="000000"/>
                <w:sz w:val="24"/>
              </w:rPr>
            </w:pPr>
            <w:r>
              <w:rPr>
                <w:rFonts w:hint="eastAsia" w:ascii="宋体" w:hAnsi="宋体" w:cs="宋体"/>
                <w:color w:val="000000"/>
                <w:sz w:val="24"/>
              </w:rPr>
              <w:t>联系电话</w:t>
            </w:r>
          </w:p>
        </w:tc>
        <w:tc>
          <w:tcPr>
            <w:tcW w:w="1924" w:type="dxa"/>
            <w:tcBorders>
              <w:top w:val="single" w:color="auto" w:sz="4" w:space="0"/>
              <w:left w:val="single" w:color="auto" w:sz="4" w:space="0"/>
              <w:bottom w:val="single" w:color="auto" w:sz="4" w:space="0"/>
              <w:right w:val="single" w:color="auto" w:sz="4" w:space="0"/>
            </w:tcBorders>
            <w:noWrap w:val="0"/>
            <w:vAlign w:val="center"/>
          </w:tcPr>
          <w:p w14:paraId="523EEA1A">
            <w:pPr>
              <w:snapToGrid w:val="0"/>
              <w:spacing w:line="240" w:lineRule="auto"/>
              <w:jc w:val="center"/>
              <w:rPr>
                <w:rFonts w:hint="eastAsia" w:ascii="宋体" w:hAnsi="宋体" w:cs="宋体"/>
                <w:color w:val="000000"/>
                <w:sz w:val="24"/>
                <w:lang w:eastAsia="zh-CN"/>
              </w:rPr>
            </w:pPr>
            <w:r>
              <w:rPr>
                <w:rFonts w:hint="eastAsia" w:ascii="宋体" w:hAnsi="宋体" w:cs="宋体"/>
                <w:color w:val="000000"/>
                <w:sz w:val="24"/>
                <w:lang w:eastAsia="zh-CN"/>
              </w:rPr>
              <w:t>对应投标文件</w:t>
            </w:r>
          </w:p>
          <w:p w14:paraId="1E22E2DA">
            <w:pPr>
              <w:snapToGrid w:val="0"/>
              <w:spacing w:line="240" w:lineRule="auto"/>
              <w:jc w:val="center"/>
              <w:rPr>
                <w:rFonts w:hint="eastAsia" w:ascii="宋体" w:hAnsi="宋体" w:eastAsia="宋体" w:cs="宋体"/>
                <w:color w:val="000000"/>
                <w:sz w:val="24"/>
                <w:lang w:eastAsia="zh-CN"/>
              </w:rPr>
            </w:pPr>
            <w:r>
              <w:rPr>
                <w:rFonts w:hint="eastAsia" w:ascii="宋体" w:hAnsi="宋体" w:cs="宋体"/>
                <w:color w:val="000000"/>
                <w:sz w:val="24"/>
                <w:lang w:eastAsia="zh-CN"/>
              </w:rPr>
              <w:t>页码</w:t>
            </w:r>
          </w:p>
        </w:tc>
      </w:tr>
      <w:tr w14:paraId="011F3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14:paraId="5CFB63A9">
            <w:pPr>
              <w:snapToGrid w:val="0"/>
              <w:spacing w:line="240" w:lineRule="exact"/>
              <w:jc w:val="left"/>
              <w:rPr>
                <w:rFonts w:hint="eastAsia" w:ascii="宋体" w:hAnsi="宋体" w:cs="宋体"/>
                <w:color w:val="000000"/>
                <w:sz w:val="24"/>
              </w:rPr>
            </w:pPr>
          </w:p>
        </w:tc>
        <w:tc>
          <w:tcPr>
            <w:tcW w:w="3438" w:type="dxa"/>
            <w:tcBorders>
              <w:top w:val="single" w:color="auto" w:sz="4" w:space="0"/>
              <w:left w:val="single" w:color="auto" w:sz="4" w:space="0"/>
              <w:bottom w:val="single" w:color="auto" w:sz="4" w:space="0"/>
              <w:right w:val="single" w:color="auto" w:sz="4" w:space="0"/>
            </w:tcBorders>
            <w:noWrap w:val="0"/>
            <w:vAlign w:val="top"/>
          </w:tcPr>
          <w:p w14:paraId="606F6685">
            <w:pPr>
              <w:snapToGrid w:val="0"/>
              <w:spacing w:line="240" w:lineRule="exact"/>
              <w:jc w:val="left"/>
              <w:rPr>
                <w:rFonts w:hint="eastAsia" w:ascii="宋体" w:hAnsi="宋体" w:cs="宋体"/>
                <w:color w:val="000000"/>
                <w:sz w:val="24"/>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2F8EAE1C">
            <w:pPr>
              <w:snapToGrid w:val="0"/>
              <w:spacing w:line="240" w:lineRule="exact"/>
              <w:jc w:val="left"/>
              <w:rPr>
                <w:rFonts w:hint="eastAsia" w:ascii="宋体" w:hAnsi="宋体" w:cs="宋体"/>
                <w:color w:val="000000"/>
                <w:sz w:val="24"/>
              </w:rPr>
            </w:pPr>
          </w:p>
        </w:tc>
        <w:tc>
          <w:tcPr>
            <w:tcW w:w="2506" w:type="dxa"/>
            <w:tcBorders>
              <w:top w:val="single" w:color="auto" w:sz="4" w:space="0"/>
              <w:left w:val="single" w:color="auto" w:sz="4" w:space="0"/>
              <w:bottom w:val="single" w:color="auto" w:sz="4" w:space="0"/>
              <w:right w:val="single" w:color="auto" w:sz="4" w:space="0"/>
            </w:tcBorders>
            <w:noWrap w:val="0"/>
            <w:vAlign w:val="top"/>
          </w:tcPr>
          <w:p w14:paraId="272E41DD">
            <w:pPr>
              <w:snapToGrid w:val="0"/>
              <w:spacing w:line="240" w:lineRule="exact"/>
              <w:jc w:val="left"/>
              <w:rPr>
                <w:rFonts w:hint="eastAsia" w:ascii="宋体" w:hAnsi="宋体" w:cs="宋体"/>
                <w:color w:val="000000"/>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14:paraId="7EB44158">
            <w:pPr>
              <w:snapToGrid w:val="0"/>
              <w:spacing w:line="240" w:lineRule="exact"/>
              <w:jc w:val="left"/>
              <w:rPr>
                <w:rFonts w:hint="eastAsia" w:ascii="宋体" w:hAnsi="宋体" w:cs="宋体"/>
                <w:color w:val="000000"/>
                <w:sz w:val="24"/>
              </w:rPr>
            </w:pPr>
          </w:p>
        </w:tc>
        <w:tc>
          <w:tcPr>
            <w:tcW w:w="1924" w:type="dxa"/>
            <w:tcBorders>
              <w:top w:val="single" w:color="auto" w:sz="4" w:space="0"/>
              <w:left w:val="single" w:color="auto" w:sz="4" w:space="0"/>
              <w:bottom w:val="single" w:color="auto" w:sz="4" w:space="0"/>
              <w:right w:val="single" w:color="auto" w:sz="4" w:space="0"/>
            </w:tcBorders>
            <w:noWrap w:val="0"/>
            <w:vAlign w:val="top"/>
          </w:tcPr>
          <w:p w14:paraId="3F526882">
            <w:pPr>
              <w:snapToGrid w:val="0"/>
              <w:spacing w:line="240" w:lineRule="exact"/>
              <w:jc w:val="left"/>
              <w:rPr>
                <w:rFonts w:hint="eastAsia" w:ascii="宋体" w:hAnsi="宋体" w:cs="宋体"/>
                <w:color w:val="000000"/>
                <w:sz w:val="24"/>
              </w:rPr>
            </w:pPr>
          </w:p>
        </w:tc>
      </w:tr>
      <w:tr w14:paraId="5506B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14:paraId="0412506D">
            <w:pPr>
              <w:snapToGrid w:val="0"/>
              <w:spacing w:before="50" w:after="165" w:afterLines="50" w:line="400" w:lineRule="exact"/>
              <w:jc w:val="left"/>
              <w:rPr>
                <w:rFonts w:hint="eastAsia" w:ascii="宋体" w:hAnsi="宋体" w:cs="宋体"/>
                <w:color w:val="000000"/>
                <w:sz w:val="24"/>
              </w:rPr>
            </w:pPr>
          </w:p>
        </w:tc>
        <w:tc>
          <w:tcPr>
            <w:tcW w:w="3438" w:type="dxa"/>
            <w:tcBorders>
              <w:top w:val="single" w:color="auto" w:sz="4" w:space="0"/>
              <w:left w:val="single" w:color="auto" w:sz="4" w:space="0"/>
              <w:bottom w:val="single" w:color="auto" w:sz="4" w:space="0"/>
              <w:right w:val="single" w:color="auto" w:sz="4" w:space="0"/>
            </w:tcBorders>
            <w:noWrap w:val="0"/>
            <w:vAlign w:val="top"/>
          </w:tcPr>
          <w:p w14:paraId="52B9014F">
            <w:pPr>
              <w:snapToGrid w:val="0"/>
              <w:spacing w:before="50" w:after="165" w:afterLines="50" w:line="400" w:lineRule="exact"/>
              <w:jc w:val="left"/>
              <w:rPr>
                <w:rFonts w:hint="eastAsia" w:ascii="宋体" w:hAnsi="宋体" w:cs="宋体"/>
                <w:color w:val="000000"/>
                <w:sz w:val="24"/>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39762AC7">
            <w:pPr>
              <w:snapToGrid w:val="0"/>
              <w:spacing w:before="50" w:after="165" w:afterLines="50" w:line="400" w:lineRule="exact"/>
              <w:jc w:val="left"/>
              <w:rPr>
                <w:rFonts w:hint="eastAsia" w:ascii="宋体" w:hAnsi="宋体" w:cs="宋体"/>
                <w:color w:val="000000"/>
                <w:sz w:val="24"/>
              </w:rPr>
            </w:pPr>
          </w:p>
        </w:tc>
        <w:tc>
          <w:tcPr>
            <w:tcW w:w="2506" w:type="dxa"/>
            <w:tcBorders>
              <w:top w:val="single" w:color="auto" w:sz="4" w:space="0"/>
              <w:left w:val="single" w:color="auto" w:sz="4" w:space="0"/>
              <w:bottom w:val="single" w:color="auto" w:sz="4" w:space="0"/>
              <w:right w:val="single" w:color="auto" w:sz="4" w:space="0"/>
            </w:tcBorders>
            <w:noWrap w:val="0"/>
            <w:vAlign w:val="top"/>
          </w:tcPr>
          <w:p w14:paraId="627BCFFA">
            <w:pPr>
              <w:snapToGrid w:val="0"/>
              <w:spacing w:before="50" w:after="165" w:afterLines="50" w:line="400" w:lineRule="exact"/>
              <w:jc w:val="left"/>
              <w:rPr>
                <w:rFonts w:hint="eastAsia" w:ascii="宋体" w:hAnsi="宋体" w:cs="宋体"/>
                <w:color w:val="000000"/>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14:paraId="339974E3">
            <w:pPr>
              <w:snapToGrid w:val="0"/>
              <w:spacing w:before="50" w:after="165" w:afterLines="50" w:line="400" w:lineRule="exact"/>
              <w:jc w:val="left"/>
              <w:rPr>
                <w:rFonts w:hint="eastAsia" w:ascii="宋体" w:hAnsi="宋体" w:cs="宋体"/>
                <w:color w:val="000000"/>
                <w:sz w:val="24"/>
              </w:rPr>
            </w:pPr>
          </w:p>
        </w:tc>
        <w:tc>
          <w:tcPr>
            <w:tcW w:w="1924" w:type="dxa"/>
            <w:tcBorders>
              <w:top w:val="single" w:color="auto" w:sz="4" w:space="0"/>
              <w:left w:val="single" w:color="auto" w:sz="4" w:space="0"/>
              <w:bottom w:val="single" w:color="auto" w:sz="4" w:space="0"/>
              <w:right w:val="single" w:color="auto" w:sz="4" w:space="0"/>
            </w:tcBorders>
            <w:noWrap w:val="0"/>
            <w:vAlign w:val="top"/>
          </w:tcPr>
          <w:p w14:paraId="2E2B47AB">
            <w:pPr>
              <w:snapToGrid w:val="0"/>
              <w:spacing w:before="50" w:after="165" w:afterLines="50" w:line="400" w:lineRule="exact"/>
              <w:jc w:val="left"/>
              <w:rPr>
                <w:rFonts w:hint="eastAsia" w:ascii="宋体" w:hAnsi="宋体" w:cs="宋体"/>
                <w:color w:val="000000"/>
                <w:sz w:val="24"/>
              </w:rPr>
            </w:pPr>
          </w:p>
        </w:tc>
      </w:tr>
      <w:tr w14:paraId="34206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14:paraId="55713A03">
            <w:pPr>
              <w:snapToGrid w:val="0"/>
              <w:spacing w:before="50" w:after="165" w:afterLines="50" w:line="400" w:lineRule="exact"/>
              <w:jc w:val="left"/>
              <w:rPr>
                <w:rFonts w:hint="eastAsia" w:ascii="宋体" w:hAnsi="宋体" w:cs="宋体"/>
                <w:color w:val="000000"/>
                <w:sz w:val="24"/>
              </w:rPr>
            </w:pPr>
          </w:p>
        </w:tc>
        <w:tc>
          <w:tcPr>
            <w:tcW w:w="3438" w:type="dxa"/>
            <w:tcBorders>
              <w:top w:val="single" w:color="auto" w:sz="4" w:space="0"/>
              <w:left w:val="single" w:color="auto" w:sz="4" w:space="0"/>
              <w:bottom w:val="single" w:color="auto" w:sz="4" w:space="0"/>
              <w:right w:val="single" w:color="auto" w:sz="4" w:space="0"/>
            </w:tcBorders>
            <w:noWrap w:val="0"/>
            <w:vAlign w:val="top"/>
          </w:tcPr>
          <w:p w14:paraId="03023699">
            <w:pPr>
              <w:snapToGrid w:val="0"/>
              <w:spacing w:before="50" w:after="165" w:afterLines="50" w:line="400" w:lineRule="exact"/>
              <w:jc w:val="left"/>
              <w:rPr>
                <w:rFonts w:hint="eastAsia" w:ascii="宋体" w:hAnsi="宋体" w:cs="宋体"/>
                <w:color w:val="000000"/>
                <w:sz w:val="24"/>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1177E9EC">
            <w:pPr>
              <w:snapToGrid w:val="0"/>
              <w:spacing w:before="50" w:after="165" w:afterLines="50" w:line="400" w:lineRule="exact"/>
              <w:jc w:val="left"/>
              <w:rPr>
                <w:rFonts w:hint="eastAsia" w:ascii="宋体" w:hAnsi="宋体" w:cs="宋体"/>
                <w:color w:val="000000"/>
                <w:sz w:val="24"/>
              </w:rPr>
            </w:pPr>
          </w:p>
        </w:tc>
        <w:tc>
          <w:tcPr>
            <w:tcW w:w="2506" w:type="dxa"/>
            <w:tcBorders>
              <w:top w:val="single" w:color="auto" w:sz="4" w:space="0"/>
              <w:left w:val="single" w:color="auto" w:sz="4" w:space="0"/>
              <w:bottom w:val="single" w:color="auto" w:sz="4" w:space="0"/>
              <w:right w:val="single" w:color="auto" w:sz="4" w:space="0"/>
            </w:tcBorders>
            <w:noWrap w:val="0"/>
            <w:vAlign w:val="top"/>
          </w:tcPr>
          <w:p w14:paraId="2D79E9FD">
            <w:pPr>
              <w:snapToGrid w:val="0"/>
              <w:spacing w:before="50" w:after="165" w:afterLines="50" w:line="400" w:lineRule="exact"/>
              <w:jc w:val="left"/>
              <w:rPr>
                <w:rFonts w:hint="eastAsia" w:ascii="宋体" w:hAnsi="宋体" w:cs="宋体"/>
                <w:color w:val="000000"/>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14:paraId="2B142CF1">
            <w:pPr>
              <w:snapToGrid w:val="0"/>
              <w:spacing w:before="50" w:after="165" w:afterLines="50" w:line="400" w:lineRule="exact"/>
              <w:jc w:val="left"/>
              <w:rPr>
                <w:rFonts w:hint="eastAsia" w:ascii="宋体" w:hAnsi="宋体" w:cs="宋体"/>
                <w:color w:val="000000"/>
                <w:sz w:val="24"/>
              </w:rPr>
            </w:pPr>
          </w:p>
        </w:tc>
        <w:tc>
          <w:tcPr>
            <w:tcW w:w="1924" w:type="dxa"/>
            <w:tcBorders>
              <w:top w:val="single" w:color="auto" w:sz="4" w:space="0"/>
              <w:left w:val="single" w:color="auto" w:sz="4" w:space="0"/>
              <w:bottom w:val="single" w:color="auto" w:sz="4" w:space="0"/>
              <w:right w:val="single" w:color="auto" w:sz="4" w:space="0"/>
            </w:tcBorders>
            <w:noWrap w:val="0"/>
            <w:vAlign w:val="top"/>
          </w:tcPr>
          <w:p w14:paraId="258290AA">
            <w:pPr>
              <w:snapToGrid w:val="0"/>
              <w:spacing w:before="50" w:after="165" w:afterLines="50" w:line="400" w:lineRule="exact"/>
              <w:jc w:val="left"/>
              <w:rPr>
                <w:rFonts w:hint="eastAsia" w:ascii="宋体" w:hAnsi="宋体" w:cs="宋体"/>
                <w:color w:val="000000"/>
                <w:sz w:val="24"/>
              </w:rPr>
            </w:pPr>
          </w:p>
        </w:tc>
      </w:tr>
      <w:tr w14:paraId="66D75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14:paraId="1F2170B3">
            <w:pPr>
              <w:snapToGrid w:val="0"/>
              <w:spacing w:before="50" w:after="165" w:afterLines="50" w:line="400" w:lineRule="exact"/>
              <w:jc w:val="left"/>
              <w:rPr>
                <w:rFonts w:hint="eastAsia" w:ascii="宋体" w:hAnsi="宋体" w:cs="宋体"/>
                <w:color w:val="000000"/>
                <w:sz w:val="24"/>
              </w:rPr>
            </w:pPr>
          </w:p>
        </w:tc>
        <w:tc>
          <w:tcPr>
            <w:tcW w:w="3438" w:type="dxa"/>
            <w:tcBorders>
              <w:top w:val="single" w:color="auto" w:sz="4" w:space="0"/>
              <w:left w:val="single" w:color="auto" w:sz="4" w:space="0"/>
              <w:bottom w:val="single" w:color="auto" w:sz="4" w:space="0"/>
              <w:right w:val="single" w:color="auto" w:sz="4" w:space="0"/>
            </w:tcBorders>
            <w:noWrap w:val="0"/>
            <w:vAlign w:val="top"/>
          </w:tcPr>
          <w:p w14:paraId="6C1CC851">
            <w:pPr>
              <w:snapToGrid w:val="0"/>
              <w:spacing w:before="50" w:after="165" w:afterLines="50" w:line="400" w:lineRule="exact"/>
              <w:jc w:val="left"/>
              <w:rPr>
                <w:rFonts w:hint="eastAsia" w:ascii="宋体" w:hAnsi="宋体" w:cs="宋体"/>
                <w:color w:val="000000"/>
                <w:sz w:val="24"/>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56AB4315">
            <w:pPr>
              <w:snapToGrid w:val="0"/>
              <w:spacing w:before="50" w:after="165" w:afterLines="50" w:line="400" w:lineRule="exact"/>
              <w:jc w:val="left"/>
              <w:rPr>
                <w:rFonts w:hint="eastAsia" w:ascii="宋体" w:hAnsi="宋体" w:cs="宋体"/>
                <w:color w:val="000000"/>
                <w:sz w:val="24"/>
              </w:rPr>
            </w:pPr>
          </w:p>
        </w:tc>
        <w:tc>
          <w:tcPr>
            <w:tcW w:w="2506" w:type="dxa"/>
            <w:tcBorders>
              <w:top w:val="single" w:color="auto" w:sz="4" w:space="0"/>
              <w:left w:val="single" w:color="auto" w:sz="4" w:space="0"/>
              <w:bottom w:val="single" w:color="auto" w:sz="4" w:space="0"/>
              <w:right w:val="single" w:color="auto" w:sz="4" w:space="0"/>
            </w:tcBorders>
            <w:noWrap w:val="0"/>
            <w:vAlign w:val="top"/>
          </w:tcPr>
          <w:p w14:paraId="422123E3">
            <w:pPr>
              <w:snapToGrid w:val="0"/>
              <w:spacing w:before="50" w:after="165" w:afterLines="50" w:line="400" w:lineRule="exact"/>
              <w:jc w:val="left"/>
              <w:rPr>
                <w:rFonts w:hint="eastAsia" w:ascii="宋体" w:hAnsi="宋体" w:cs="宋体"/>
                <w:color w:val="000000"/>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14:paraId="02F2735C">
            <w:pPr>
              <w:snapToGrid w:val="0"/>
              <w:spacing w:before="50" w:after="165" w:afterLines="50" w:line="400" w:lineRule="exact"/>
              <w:jc w:val="left"/>
              <w:rPr>
                <w:rFonts w:hint="eastAsia" w:ascii="宋体" w:hAnsi="宋体" w:cs="宋体"/>
                <w:color w:val="000000"/>
                <w:sz w:val="24"/>
              </w:rPr>
            </w:pPr>
          </w:p>
        </w:tc>
        <w:tc>
          <w:tcPr>
            <w:tcW w:w="1924" w:type="dxa"/>
            <w:tcBorders>
              <w:top w:val="single" w:color="auto" w:sz="4" w:space="0"/>
              <w:left w:val="single" w:color="auto" w:sz="4" w:space="0"/>
              <w:bottom w:val="single" w:color="auto" w:sz="4" w:space="0"/>
              <w:right w:val="single" w:color="auto" w:sz="4" w:space="0"/>
            </w:tcBorders>
            <w:noWrap w:val="0"/>
            <w:vAlign w:val="top"/>
          </w:tcPr>
          <w:p w14:paraId="0E25FFF5">
            <w:pPr>
              <w:snapToGrid w:val="0"/>
              <w:spacing w:before="50" w:after="165" w:afterLines="50" w:line="400" w:lineRule="exact"/>
              <w:jc w:val="left"/>
              <w:rPr>
                <w:rFonts w:hint="eastAsia" w:ascii="宋体" w:hAnsi="宋体" w:cs="宋体"/>
                <w:color w:val="000000"/>
                <w:sz w:val="24"/>
              </w:rPr>
            </w:pPr>
          </w:p>
        </w:tc>
      </w:tr>
      <w:tr w14:paraId="06C1B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14:paraId="7C0A4406">
            <w:pPr>
              <w:snapToGrid w:val="0"/>
              <w:spacing w:before="50" w:after="165" w:afterLines="50" w:line="400" w:lineRule="exact"/>
              <w:jc w:val="left"/>
              <w:rPr>
                <w:rFonts w:hint="eastAsia" w:ascii="宋体" w:hAnsi="宋体" w:cs="宋体"/>
                <w:color w:val="000000"/>
                <w:sz w:val="24"/>
              </w:rPr>
            </w:pPr>
          </w:p>
        </w:tc>
        <w:tc>
          <w:tcPr>
            <w:tcW w:w="3438" w:type="dxa"/>
            <w:tcBorders>
              <w:top w:val="single" w:color="auto" w:sz="4" w:space="0"/>
              <w:left w:val="single" w:color="auto" w:sz="4" w:space="0"/>
              <w:bottom w:val="single" w:color="auto" w:sz="4" w:space="0"/>
              <w:right w:val="single" w:color="auto" w:sz="4" w:space="0"/>
            </w:tcBorders>
            <w:noWrap w:val="0"/>
            <w:vAlign w:val="top"/>
          </w:tcPr>
          <w:p w14:paraId="19F0D460">
            <w:pPr>
              <w:snapToGrid w:val="0"/>
              <w:spacing w:before="50" w:after="165" w:afterLines="50" w:line="400" w:lineRule="exact"/>
              <w:jc w:val="left"/>
              <w:rPr>
                <w:rFonts w:hint="eastAsia" w:ascii="宋体" w:hAnsi="宋体" w:cs="宋体"/>
                <w:color w:val="000000"/>
                <w:sz w:val="24"/>
              </w:rPr>
            </w:pPr>
          </w:p>
        </w:tc>
        <w:tc>
          <w:tcPr>
            <w:tcW w:w="2682" w:type="dxa"/>
            <w:tcBorders>
              <w:top w:val="single" w:color="auto" w:sz="4" w:space="0"/>
              <w:left w:val="single" w:color="auto" w:sz="4" w:space="0"/>
              <w:bottom w:val="single" w:color="auto" w:sz="4" w:space="0"/>
              <w:right w:val="single" w:color="auto" w:sz="4" w:space="0"/>
            </w:tcBorders>
            <w:noWrap w:val="0"/>
            <w:vAlign w:val="top"/>
          </w:tcPr>
          <w:p w14:paraId="1FFAAF61">
            <w:pPr>
              <w:snapToGrid w:val="0"/>
              <w:spacing w:before="50" w:after="165" w:afterLines="50" w:line="400" w:lineRule="exact"/>
              <w:jc w:val="left"/>
              <w:rPr>
                <w:rFonts w:hint="eastAsia" w:ascii="宋体" w:hAnsi="宋体" w:cs="宋体"/>
                <w:color w:val="000000"/>
                <w:sz w:val="24"/>
              </w:rPr>
            </w:pPr>
          </w:p>
        </w:tc>
        <w:tc>
          <w:tcPr>
            <w:tcW w:w="2506" w:type="dxa"/>
            <w:tcBorders>
              <w:top w:val="single" w:color="auto" w:sz="4" w:space="0"/>
              <w:left w:val="single" w:color="auto" w:sz="4" w:space="0"/>
              <w:bottom w:val="single" w:color="auto" w:sz="4" w:space="0"/>
              <w:right w:val="single" w:color="auto" w:sz="4" w:space="0"/>
            </w:tcBorders>
            <w:noWrap w:val="0"/>
            <w:vAlign w:val="top"/>
          </w:tcPr>
          <w:p w14:paraId="472E4850">
            <w:pPr>
              <w:snapToGrid w:val="0"/>
              <w:spacing w:before="50" w:after="165" w:afterLines="50" w:line="400" w:lineRule="exact"/>
              <w:jc w:val="left"/>
              <w:rPr>
                <w:rFonts w:hint="eastAsia" w:ascii="宋体" w:hAnsi="宋体" w:cs="宋体"/>
                <w:color w:val="000000"/>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14:paraId="190DCAAF">
            <w:pPr>
              <w:snapToGrid w:val="0"/>
              <w:spacing w:before="50" w:after="165" w:afterLines="50" w:line="400" w:lineRule="exact"/>
              <w:jc w:val="left"/>
              <w:rPr>
                <w:rFonts w:hint="eastAsia" w:ascii="宋体" w:hAnsi="宋体" w:cs="宋体"/>
                <w:color w:val="000000"/>
                <w:sz w:val="24"/>
              </w:rPr>
            </w:pPr>
          </w:p>
        </w:tc>
        <w:tc>
          <w:tcPr>
            <w:tcW w:w="1924" w:type="dxa"/>
            <w:tcBorders>
              <w:top w:val="single" w:color="auto" w:sz="4" w:space="0"/>
              <w:left w:val="single" w:color="auto" w:sz="4" w:space="0"/>
              <w:bottom w:val="single" w:color="auto" w:sz="4" w:space="0"/>
              <w:right w:val="single" w:color="auto" w:sz="4" w:space="0"/>
            </w:tcBorders>
            <w:noWrap w:val="0"/>
            <w:vAlign w:val="top"/>
          </w:tcPr>
          <w:p w14:paraId="327D39FA">
            <w:pPr>
              <w:snapToGrid w:val="0"/>
              <w:spacing w:before="50" w:after="165" w:afterLines="50" w:line="400" w:lineRule="exact"/>
              <w:jc w:val="left"/>
              <w:rPr>
                <w:rFonts w:hint="eastAsia" w:ascii="宋体" w:hAnsi="宋体" w:cs="宋体"/>
                <w:color w:val="000000"/>
                <w:sz w:val="24"/>
              </w:rPr>
            </w:pPr>
          </w:p>
        </w:tc>
      </w:tr>
    </w:tbl>
    <w:p w14:paraId="0D508C08">
      <w:pPr>
        <w:snapToGrid w:val="0"/>
        <w:spacing w:line="360" w:lineRule="auto"/>
        <w:ind w:firstLine="4935" w:firstLineChars="2350"/>
        <w:rPr>
          <w:rFonts w:hint="eastAsia" w:ascii="宋体" w:hAnsi="宋体" w:cs="宋体"/>
          <w:color w:val="000000"/>
          <w:szCs w:val="21"/>
        </w:rPr>
      </w:pPr>
      <w:r>
        <w:rPr>
          <w:rFonts w:hint="eastAsia" w:ascii="宋体" w:hAnsi="宋体" w:cs="宋体"/>
          <w:color w:val="000000"/>
          <w:szCs w:val="21"/>
        </w:rPr>
        <w:t xml:space="preserve"> </w:t>
      </w:r>
    </w:p>
    <w:p w14:paraId="5982013C">
      <w:pPr>
        <w:snapToGrid w:val="0"/>
        <w:spacing w:line="360" w:lineRule="auto"/>
        <w:ind w:firstLine="420" w:firstLineChars="200"/>
        <w:rPr>
          <w:rFonts w:hint="eastAsia" w:ascii="宋体" w:hAnsi="宋体" w:eastAsia="宋体" w:cs="宋体"/>
          <w:b w:val="0"/>
          <w:bCs w:val="0"/>
          <w:color w:val="000000"/>
          <w:sz w:val="21"/>
          <w:szCs w:val="21"/>
          <w:lang w:eastAsia="zh-CN"/>
        </w:rPr>
      </w:pPr>
      <w:r>
        <w:rPr>
          <w:rFonts w:hint="eastAsia" w:ascii="宋体" w:hAnsi="宋体" w:cs="宋体"/>
          <w:b w:val="0"/>
          <w:bCs w:val="0"/>
          <w:color w:val="000000"/>
          <w:sz w:val="21"/>
          <w:szCs w:val="21"/>
          <w:lang w:eastAsia="zh-CN"/>
        </w:rPr>
        <w:t>注：</w:t>
      </w:r>
      <w:r>
        <w:rPr>
          <w:rFonts w:hint="eastAsia" w:ascii="宋体" w:hAnsi="宋体" w:cs="宋体"/>
          <w:b w:val="0"/>
          <w:bCs w:val="0"/>
          <w:sz w:val="21"/>
          <w:szCs w:val="21"/>
        </w:rPr>
        <w:t>投标人同类项目合同复印件或者中标通知书复印件，并加盖单位公章）</w:t>
      </w:r>
    </w:p>
    <w:p w14:paraId="2AFDAD04">
      <w:pPr>
        <w:snapToGrid w:val="0"/>
        <w:spacing w:line="360" w:lineRule="auto"/>
        <w:ind w:firstLine="10080" w:firstLineChars="4800"/>
        <w:rPr>
          <w:rFonts w:hint="eastAsia" w:ascii="宋体" w:hAnsi="宋体" w:cs="宋体"/>
          <w:color w:val="000000"/>
          <w:szCs w:val="21"/>
        </w:rPr>
      </w:pPr>
    </w:p>
    <w:p w14:paraId="69F3EDE3">
      <w:pPr>
        <w:snapToGrid w:val="0"/>
        <w:spacing w:line="360" w:lineRule="auto"/>
        <w:ind w:firstLine="10080" w:firstLineChars="4800"/>
        <w:rPr>
          <w:rFonts w:hint="eastAsia" w:ascii="宋体" w:hAnsi="宋体" w:cs="宋体"/>
          <w:kern w:val="0"/>
          <w:sz w:val="24"/>
        </w:rPr>
      </w:pPr>
      <w:r>
        <w:rPr>
          <w:rFonts w:hint="eastAsia" w:ascii="宋体" w:hAnsi="宋体" w:cs="宋体"/>
          <w:color w:val="000000"/>
          <w:szCs w:val="21"/>
        </w:rPr>
        <w:t xml:space="preserve"> </w:t>
      </w:r>
      <w:r>
        <w:rPr>
          <w:rFonts w:hint="eastAsia" w:ascii="宋体" w:hAnsi="宋体" w:cs="宋体"/>
          <w:kern w:val="0"/>
          <w:sz w:val="24"/>
          <w:lang w:val="zh-CN"/>
        </w:rPr>
        <w:t>投标人名称(电子签章)：</w:t>
      </w:r>
    </w:p>
    <w:p w14:paraId="7587CF34">
      <w:pPr>
        <w:snapToGrid w:val="0"/>
        <w:spacing w:line="360" w:lineRule="auto"/>
        <w:ind w:firstLine="10320" w:firstLineChars="4300"/>
        <w:rPr>
          <w:rFonts w:hint="eastAsia" w:ascii="宋体" w:hAnsi="宋体" w:cs="宋体"/>
          <w:kern w:val="0"/>
          <w:sz w:val="24"/>
          <w:lang w:val="zh-CN"/>
        </w:rPr>
        <w:sectPr>
          <w:pgSz w:w="16838" w:h="11906" w:orient="landscape"/>
          <w:pgMar w:top="1134" w:right="1134" w:bottom="1134" w:left="1134" w:header="720" w:footer="720" w:gutter="0"/>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2B3246B">
      <w:pPr>
        <w:pStyle w:val="20"/>
        <w:jc w:val="center"/>
        <w:outlineLvl w:val="1"/>
        <w:rPr>
          <w:rFonts w:hint="eastAsia" w:hAnsi="宋体" w:cs="宋体"/>
          <w:b/>
          <w:bCs/>
          <w:color w:val="000000"/>
          <w:sz w:val="28"/>
          <w:szCs w:val="28"/>
        </w:rPr>
      </w:pPr>
      <w:bookmarkStart w:id="144" w:name="_Toc28526"/>
      <w:bookmarkStart w:id="145" w:name="_Toc19686839"/>
      <w:r>
        <w:rPr>
          <w:rFonts w:hint="eastAsia" w:hAnsi="宋体" w:cs="宋体"/>
          <w:b/>
          <w:bCs/>
          <w:color w:val="000000"/>
          <w:sz w:val="28"/>
          <w:szCs w:val="28"/>
        </w:rPr>
        <w:t>第四节 技术文件格式</w:t>
      </w:r>
      <w:bookmarkEnd w:id="144"/>
      <w:bookmarkEnd w:id="145"/>
    </w:p>
    <w:p w14:paraId="57503B8E">
      <w:pPr>
        <w:snapToGrid w:val="0"/>
        <w:spacing w:before="165" w:beforeLines="50" w:after="50"/>
        <w:rPr>
          <w:rFonts w:hint="eastAsia" w:ascii="宋体" w:hAnsi="宋体" w:cs="宋体"/>
          <w:bCs/>
          <w:color w:val="000000"/>
          <w:sz w:val="32"/>
          <w:szCs w:val="20"/>
        </w:rPr>
      </w:pPr>
      <w:r>
        <w:rPr>
          <w:rFonts w:hint="eastAsia" w:ascii="宋体" w:hAnsi="宋体" w:cs="宋体"/>
          <w:color w:val="000000"/>
          <w:sz w:val="24"/>
        </w:rPr>
        <w:t xml:space="preserve">                                                  </w:t>
      </w:r>
      <w:r>
        <w:rPr>
          <w:rFonts w:hint="eastAsia" w:ascii="宋体" w:hAnsi="宋体" w:cs="宋体"/>
          <w:bCs/>
          <w:color w:val="000000"/>
        </w:rPr>
        <w:t>电子投标文件</w:t>
      </w:r>
    </w:p>
    <w:p w14:paraId="357582C9">
      <w:pPr>
        <w:snapToGrid w:val="0"/>
        <w:spacing w:before="165" w:beforeLines="50" w:after="50"/>
        <w:rPr>
          <w:rFonts w:hint="eastAsia" w:ascii="宋体" w:hAnsi="宋体" w:cs="宋体"/>
          <w:color w:val="000000"/>
          <w:sz w:val="24"/>
          <w:szCs w:val="20"/>
        </w:rPr>
      </w:pPr>
    </w:p>
    <w:p w14:paraId="0404EA40">
      <w:pPr>
        <w:snapToGrid w:val="0"/>
        <w:spacing w:before="165" w:beforeLines="50" w:after="50"/>
        <w:jc w:val="center"/>
        <w:rPr>
          <w:rFonts w:hint="eastAsia" w:ascii="宋体" w:hAnsi="宋体" w:cs="宋体"/>
          <w:b/>
          <w:bCs/>
          <w:color w:val="000000"/>
          <w:sz w:val="32"/>
          <w:szCs w:val="32"/>
        </w:rPr>
      </w:pPr>
    </w:p>
    <w:p w14:paraId="78527C0A">
      <w:pPr>
        <w:snapToGrid w:val="0"/>
        <w:spacing w:before="165" w:beforeLines="50" w:after="50"/>
        <w:jc w:val="center"/>
        <w:rPr>
          <w:rFonts w:hint="eastAsia" w:ascii="宋体" w:hAnsi="宋体" w:cs="宋体"/>
          <w:b/>
          <w:bCs/>
          <w:color w:val="000000"/>
          <w:sz w:val="32"/>
          <w:szCs w:val="32"/>
        </w:rPr>
      </w:pPr>
    </w:p>
    <w:p w14:paraId="78CB2CFD">
      <w:pPr>
        <w:snapToGrid w:val="0"/>
        <w:spacing w:before="165" w:beforeLines="50" w:after="50"/>
        <w:jc w:val="center"/>
        <w:rPr>
          <w:rFonts w:hint="eastAsia" w:ascii="宋体" w:hAnsi="宋体" w:cs="宋体"/>
          <w:b/>
          <w:bCs/>
          <w:color w:val="000000"/>
          <w:sz w:val="32"/>
          <w:szCs w:val="32"/>
        </w:rPr>
      </w:pPr>
    </w:p>
    <w:p w14:paraId="107A6100">
      <w:pPr>
        <w:snapToGrid w:val="0"/>
        <w:spacing w:before="165" w:beforeLines="50" w:after="50"/>
        <w:jc w:val="center"/>
        <w:rPr>
          <w:rFonts w:hint="eastAsia" w:ascii="宋体" w:hAnsi="宋体" w:cs="宋体"/>
          <w:b/>
          <w:bCs/>
          <w:color w:val="000000"/>
          <w:sz w:val="32"/>
          <w:szCs w:val="32"/>
        </w:rPr>
      </w:pPr>
      <w:r>
        <w:rPr>
          <w:rFonts w:hint="eastAsia" w:ascii="宋体" w:hAnsi="宋体" w:cs="宋体"/>
          <w:b/>
          <w:bCs/>
          <w:color w:val="000000"/>
          <w:sz w:val="32"/>
          <w:szCs w:val="32"/>
        </w:rPr>
        <w:t>技术文件（封面）</w:t>
      </w:r>
    </w:p>
    <w:p w14:paraId="51C453A7">
      <w:pPr>
        <w:snapToGrid w:val="0"/>
        <w:spacing w:before="165" w:beforeLines="50" w:after="50"/>
        <w:rPr>
          <w:rFonts w:hint="eastAsia" w:ascii="宋体" w:hAnsi="宋体" w:cs="宋体"/>
          <w:bCs/>
          <w:color w:val="000000"/>
          <w:sz w:val="24"/>
          <w:szCs w:val="20"/>
        </w:rPr>
      </w:pPr>
    </w:p>
    <w:p w14:paraId="518C2373">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项目名称：</w:t>
      </w:r>
    </w:p>
    <w:p w14:paraId="42401D20">
      <w:pPr>
        <w:snapToGrid w:val="0"/>
        <w:spacing w:before="165" w:beforeLines="50" w:after="50" w:line="240" w:lineRule="auto"/>
        <w:ind w:firstLine="360" w:firstLineChars="150"/>
        <w:rPr>
          <w:rFonts w:hint="eastAsia" w:ascii="宋体" w:hAnsi="宋体" w:cs="宋体"/>
          <w:bCs/>
          <w:color w:val="000000"/>
          <w:sz w:val="24"/>
        </w:rPr>
      </w:pPr>
    </w:p>
    <w:p w14:paraId="72EBBD5D">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 xml:space="preserve">项目编号： </w:t>
      </w:r>
    </w:p>
    <w:p w14:paraId="455B6A6D">
      <w:pPr>
        <w:snapToGrid w:val="0"/>
        <w:spacing w:before="165" w:beforeLines="50" w:after="50" w:line="400" w:lineRule="exact"/>
        <w:ind w:firstLine="360" w:firstLineChars="150"/>
        <w:rPr>
          <w:rFonts w:hint="eastAsia" w:ascii="宋体" w:hAnsi="宋体" w:cs="宋体"/>
          <w:bCs/>
          <w:color w:val="000000"/>
          <w:sz w:val="24"/>
        </w:rPr>
      </w:pPr>
    </w:p>
    <w:p w14:paraId="38EC90C1">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所投分标：</w:t>
      </w:r>
    </w:p>
    <w:p w14:paraId="10D5D196">
      <w:pPr>
        <w:snapToGrid w:val="0"/>
        <w:spacing w:before="165" w:beforeLines="50" w:after="50" w:line="400" w:lineRule="exact"/>
        <w:ind w:firstLine="360" w:firstLineChars="150"/>
        <w:rPr>
          <w:rFonts w:hint="eastAsia" w:ascii="宋体" w:hAnsi="宋体" w:cs="宋体"/>
          <w:bCs/>
          <w:color w:val="000000"/>
          <w:sz w:val="24"/>
        </w:rPr>
      </w:pPr>
    </w:p>
    <w:p w14:paraId="216C5FDD">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投标人名称：</w:t>
      </w:r>
    </w:p>
    <w:p w14:paraId="42710599">
      <w:pPr>
        <w:snapToGrid w:val="0"/>
        <w:spacing w:before="165" w:beforeLines="50" w:after="50" w:line="400" w:lineRule="exact"/>
        <w:ind w:firstLine="360" w:firstLineChars="150"/>
        <w:rPr>
          <w:rFonts w:hint="eastAsia" w:ascii="宋体" w:hAnsi="宋体" w:cs="宋体"/>
          <w:bCs/>
          <w:color w:val="000000"/>
          <w:sz w:val="24"/>
        </w:rPr>
      </w:pPr>
    </w:p>
    <w:p w14:paraId="5CEB2737">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投标人地址：</w:t>
      </w:r>
    </w:p>
    <w:p w14:paraId="76CDB67E">
      <w:pPr>
        <w:snapToGrid w:val="0"/>
        <w:spacing w:before="165" w:beforeLines="50" w:after="50"/>
        <w:ind w:firstLine="645"/>
        <w:jc w:val="center"/>
        <w:rPr>
          <w:rFonts w:hint="eastAsia" w:ascii="宋体" w:hAnsi="宋体" w:cs="宋体"/>
          <w:color w:val="000000"/>
          <w:sz w:val="24"/>
        </w:rPr>
      </w:pPr>
      <w:r>
        <w:rPr>
          <w:rFonts w:hint="eastAsia" w:ascii="宋体" w:hAnsi="宋体" w:cs="宋体"/>
          <w:color w:val="000000"/>
          <w:sz w:val="24"/>
        </w:rPr>
        <w:t xml:space="preserve">                </w:t>
      </w:r>
    </w:p>
    <w:p w14:paraId="741692F7">
      <w:pPr>
        <w:snapToGrid w:val="0"/>
        <w:spacing w:before="165" w:beforeLines="50" w:after="50"/>
        <w:ind w:firstLine="645"/>
        <w:jc w:val="center"/>
        <w:rPr>
          <w:rFonts w:hint="eastAsia" w:ascii="宋体" w:hAnsi="宋体" w:cs="宋体"/>
          <w:color w:val="000000"/>
          <w:sz w:val="24"/>
        </w:rPr>
      </w:pPr>
    </w:p>
    <w:p w14:paraId="3DFDE971">
      <w:pPr>
        <w:snapToGrid w:val="0"/>
        <w:spacing w:before="165" w:beforeLines="50" w:after="50"/>
        <w:ind w:firstLine="645"/>
        <w:jc w:val="center"/>
        <w:rPr>
          <w:rFonts w:hint="eastAsia" w:ascii="宋体" w:hAnsi="宋体" w:cs="宋体"/>
          <w:color w:val="000000"/>
          <w:sz w:val="24"/>
        </w:rPr>
      </w:pPr>
      <w:r>
        <w:rPr>
          <w:rFonts w:hint="eastAsia" w:ascii="宋体" w:hAnsi="宋体" w:cs="宋体"/>
          <w:color w:val="000000"/>
          <w:sz w:val="24"/>
        </w:rPr>
        <w:t xml:space="preserve">        年    月    日</w:t>
      </w:r>
    </w:p>
    <w:p w14:paraId="462D73F3">
      <w:pPr>
        <w:snapToGrid w:val="0"/>
        <w:spacing w:before="165" w:beforeLines="50" w:after="50"/>
        <w:ind w:firstLine="645"/>
        <w:jc w:val="center"/>
        <w:rPr>
          <w:rFonts w:hint="eastAsia" w:ascii="宋体" w:hAnsi="宋体" w:cs="宋体"/>
          <w:color w:val="000000"/>
          <w:sz w:val="24"/>
          <w:szCs w:val="20"/>
        </w:rPr>
      </w:pPr>
    </w:p>
    <w:p w14:paraId="6ECC8D84">
      <w:pPr>
        <w:jc w:val="center"/>
        <w:rPr>
          <w:rFonts w:hint="eastAsia" w:ascii="宋体" w:hAnsi="宋体" w:cs="宋体"/>
          <w:b/>
          <w:kern w:val="0"/>
          <w:sz w:val="28"/>
          <w:szCs w:val="28"/>
        </w:rPr>
      </w:pPr>
      <w:r>
        <w:rPr>
          <w:rFonts w:hint="eastAsia" w:ascii="宋体" w:hAnsi="宋体" w:cs="宋体"/>
          <w:b/>
          <w:bCs/>
          <w:color w:val="000000"/>
          <w:sz w:val="24"/>
        </w:rPr>
        <w:br w:type="page"/>
      </w:r>
      <w:r>
        <w:rPr>
          <w:rFonts w:hint="eastAsia" w:ascii="宋体" w:hAnsi="宋体" w:cs="宋体"/>
          <w:b/>
          <w:kern w:val="0"/>
          <w:sz w:val="28"/>
          <w:szCs w:val="28"/>
        </w:rPr>
        <w:t>技术文件目录</w:t>
      </w:r>
    </w:p>
    <w:p w14:paraId="42C6A30C">
      <w:pPr>
        <w:snapToGrid w:val="0"/>
        <w:spacing w:before="50" w:after="165" w:afterLines="50" w:line="280" w:lineRule="exact"/>
        <w:ind w:left="283" w:leftChars="135"/>
        <w:jc w:val="left"/>
        <w:rPr>
          <w:rFonts w:hint="eastAsia" w:ascii="宋体" w:hAnsi="宋体" w:cs="宋体"/>
          <w:sz w:val="24"/>
          <w:szCs w:val="20"/>
        </w:rPr>
      </w:pPr>
      <w:r>
        <w:rPr>
          <w:rFonts w:hint="eastAsia" w:ascii="宋体" w:hAnsi="宋体" w:cs="宋体"/>
          <w:szCs w:val="21"/>
        </w:rPr>
        <w:t>根据招标文件规定及投标人提供的材料自行编写目录。</w:t>
      </w:r>
    </w:p>
    <w:p w14:paraId="22B02E97">
      <w:pPr>
        <w:snapToGrid w:val="0"/>
        <w:spacing w:before="165" w:beforeLines="50" w:after="50"/>
        <w:ind w:left="143" w:leftChars="68" w:firstLine="472" w:firstLineChars="196"/>
        <w:jc w:val="left"/>
        <w:rPr>
          <w:rFonts w:hint="eastAsia" w:ascii="宋体" w:hAnsi="宋体" w:cs="宋体"/>
          <w:b/>
          <w:color w:val="000000"/>
          <w:sz w:val="24"/>
        </w:rPr>
      </w:pPr>
    </w:p>
    <w:p w14:paraId="6BABB072">
      <w:pPr>
        <w:snapToGrid w:val="0"/>
        <w:spacing w:before="165" w:beforeLines="50" w:after="50"/>
        <w:ind w:left="143" w:leftChars="68" w:firstLine="472" w:firstLineChars="196"/>
        <w:jc w:val="left"/>
        <w:rPr>
          <w:rFonts w:hint="eastAsia" w:ascii="宋体" w:hAnsi="宋体" w:cs="宋体"/>
          <w:b/>
          <w:color w:val="000000"/>
          <w:sz w:val="24"/>
        </w:rPr>
      </w:pPr>
      <w:r>
        <w:rPr>
          <w:rFonts w:hint="eastAsia" w:ascii="宋体" w:hAnsi="宋体" w:cs="宋体"/>
          <w:b/>
          <w:color w:val="000000"/>
          <w:sz w:val="24"/>
        </w:rPr>
        <w:br w:type="page"/>
      </w:r>
      <w:r>
        <w:rPr>
          <w:rFonts w:hint="eastAsia" w:ascii="宋体" w:hAnsi="宋体" w:cs="宋体"/>
          <w:b/>
          <w:color w:val="000000"/>
          <w:sz w:val="24"/>
        </w:rPr>
        <w:t xml:space="preserve"> </w:t>
      </w:r>
    </w:p>
    <w:p w14:paraId="5065BDCD">
      <w:pPr>
        <w:pStyle w:val="20"/>
        <w:spacing w:line="500" w:lineRule="exact"/>
        <w:jc w:val="center"/>
        <w:rPr>
          <w:rFonts w:hint="eastAsia" w:hAnsi="宋体" w:cs="宋体"/>
          <w:b/>
          <w:bCs/>
          <w:sz w:val="30"/>
          <w:szCs w:val="30"/>
        </w:rPr>
      </w:pPr>
      <w:r>
        <w:rPr>
          <w:rFonts w:hint="eastAsia" w:hAnsi="宋体" w:cs="宋体"/>
          <w:b/>
          <w:bCs/>
          <w:sz w:val="30"/>
          <w:szCs w:val="30"/>
        </w:rPr>
        <w:t>一、服务需求偏离表</w:t>
      </w:r>
    </w:p>
    <w:p w14:paraId="20E0F86A">
      <w:pPr>
        <w:pStyle w:val="20"/>
        <w:spacing w:line="440" w:lineRule="exact"/>
        <w:ind w:firstLine="420" w:firstLineChars="200"/>
        <w:rPr>
          <w:rFonts w:hint="eastAsia" w:hAnsi="宋体" w:cs="宋体"/>
        </w:rPr>
      </w:pPr>
    </w:p>
    <w:p w14:paraId="2D2FD3FD">
      <w:pPr>
        <w:pStyle w:val="20"/>
        <w:spacing w:line="600" w:lineRule="exact"/>
        <w:ind w:firstLine="480" w:firstLineChars="200"/>
        <w:rPr>
          <w:rFonts w:hint="eastAsia" w:hAnsi="宋体" w:cs="宋体"/>
          <w:sz w:val="24"/>
          <w:szCs w:val="24"/>
        </w:rPr>
      </w:pPr>
      <w:r>
        <w:rPr>
          <w:rFonts w:hint="eastAsia" w:hAnsi="宋体" w:cs="宋体"/>
          <w:sz w:val="24"/>
          <w:szCs w:val="24"/>
        </w:rPr>
        <w:t>请根据所投服务的实际技术参数，</w:t>
      </w:r>
      <w:r>
        <w:rPr>
          <w:rFonts w:hint="eastAsia" w:hAnsi="宋体" w:cs="宋体"/>
          <w:b/>
          <w:sz w:val="28"/>
          <w:szCs w:val="28"/>
        </w:rPr>
        <w:t>逐条对应</w:t>
      </w:r>
      <w:r>
        <w:rPr>
          <w:rFonts w:hint="eastAsia" w:hAnsi="宋体" w:cs="宋体"/>
          <w:sz w:val="24"/>
          <w:szCs w:val="24"/>
        </w:rPr>
        <w:t>本项目招标文件第二章“</w:t>
      </w:r>
      <w:r>
        <w:rPr>
          <w:rFonts w:hint="eastAsia" w:hAnsi="宋体" w:cs="宋体"/>
          <w:sz w:val="24"/>
          <w:szCs w:val="24"/>
          <w:lang w:eastAsia="zh-CN"/>
        </w:rPr>
        <w:t>采购</w:t>
      </w:r>
      <w:r>
        <w:rPr>
          <w:rFonts w:hint="eastAsia" w:hAnsi="宋体" w:cs="宋体"/>
          <w:sz w:val="24"/>
          <w:szCs w:val="24"/>
        </w:rPr>
        <w:t>需求”中的</w:t>
      </w:r>
      <w:r>
        <w:rPr>
          <w:rFonts w:hint="eastAsia" w:hAnsi="宋体" w:cs="宋体"/>
          <w:b/>
          <w:sz w:val="28"/>
          <w:szCs w:val="28"/>
        </w:rPr>
        <w:t>采购清单及服务参数</w:t>
      </w:r>
      <w:r>
        <w:rPr>
          <w:rFonts w:hint="eastAsia" w:hAnsi="宋体" w:cs="宋体"/>
          <w:sz w:val="24"/>
          <w:szCs w:val="24"/>
        </w:rPr>
        <w:t>详细填写相应的具体内容。“偏离说明”一栏应当选择“正偏离”、“负偏离”或“无偏离”进行填写。</w:t>
      </w:r>
    </w:p>
    <w:tbl>
      <w:tblPr>
        <w:tblStyle w:val="36"/>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60"/>
        <w:gridCol w:w="2310"/>
        <w:gridCol w:w="1516"/>
        <w:gridCol w:w="3043"/>
        <w:gridCol w:w="1035"/>
      </w:tblGrid>
      <w:tr w14:paraId="07B0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14:paraId="2FD143EA">
            <w:pPr>
              <w:rPr>
                <w:rFonts w:hint="eastAsia"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709A3056">
            <w:pPr>
              <w:jc w:val="center"/>
              <w:rPr>
                <w:rFonts w:hint="eastAsia" w:ascii="宋体" w:hAnsi="宋体" w:cs="宋体"/>
                <w:szCs w:val="21"/>
              </w:rPr>
            </w:pPr>
            <w:r>
              <w:rPr>
                <w:rFonts w:hint="eastAsia" w:ascii="宋体" w:hAnsi="宋体" w:cs="宋体"/>
                <w:szCs w:val="21"/>
              </w:rPr>
              <w:t>招标文件需求</w:t>
            </w:r>
          </w:p>
        </w:tc>
        <w:tc>
          <w:tcPr>
            <w:tcW w:w="4559" w:type="dxa"/>
            <w:gridSpan w:val="2"/>
            <w:tcBorders>
              <w:top w:val="single" w:color="auto" w:sz="4" w:space="0"/>
              <w:left w:val="single" w:color="auto" w:sz="4" w:space="0"/>
              <w:bottom w:val="single" w:color="auto" w:sz="4" w:space="0"/>
              <w:right w:val="single" w:color="auto" w:sz="4" w:space="0"/>
            </w:tcBorders>
            <w:noWrap w:val="0"/>
            <w:vAlign w:val="center"/>
          </w:tcPr>
          <w:p w14:paraId="09F2FEFE">
            <w:pPr>
              <w:jc w:val="center"/>
              <w:rPr>
                <w:rFonts w:hint="eastAsia" w:ascii="宋体" w:hAnsi="宋体" w:cs="宋体"/>
                <w:szCs w:val="21"/>
              </w:rPr>
            </w:pPr>
            <w:r>
              <w:rPr>
                <w:rFonts w:hint="eastAsia" w:ascii="宋体" w:hAnsi="宋体" w:cs="宋体"/>
                <w:szCs w:val="21"/>
              </w:rPr>
              <w:t>投标文件承诺</w:t>
            </w:r>
          </w:p>
        </w:tc>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6B31652B">
            <w:pPr>
              <w:jc w:val="center"/>
              <w:rPr>
                <w:rFonts w:hint="eastAsia" w:ascii="宋体" w:hAnsi="宋体" w:cs="宋体"/>
                <w:szCs w:val="21"/>
              </w:rPr>
            </w:pPr>
            <w:r>
              <w:rPr>
                <w:rFonts w:hint="eastAsia" w:ascii="宋体" w:hAnsi="宋体" w:cs="宋体"/>
                <w:szCs w:val="21"/>
              </w:rPr>
              <w:t>偏离说明</w:t>
            </w:r>
          </w:p>
        </w:tc>
      </w:tr>
      <w:tr w14:paraId="6423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14:paraId="4FA1A8BB">
            <w:pPr>
              <w:widowControl/>
              <w:jc w:val="left"/>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0D6DCE">
            <w:pPr>
              <w:jc w:val="center"/>
              <w:rPr>
                <w:rFonts w:hint="eastAsia" w:ascii="宋体" w:hAnsi="宋体" w:cs="宋体"/>
                <w:szCs w:val="21"/>
              </w:rPr>
            </w:pPr>
            <w:r>
              <w:rPr>
                <w:rFonts w:hint="eastAsia" w:ascii="宋体" w:hAnsi="宋体" w:cs="宋体"/>
                <w:szCs w:val="21"/>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E551768">
            <w:pPr>
              <w:jc w:val="center"/>
              <w:rPr>
                <w:rFonts w:hint="eastAsia" w:ascii="宋体" w:hAnsi="宋体" w:cs="宋体"/>
                <w:szCs w:val="21"/>
              </w:rPr>
            </w:pPr>
            <w:r>
              <w:rPr>
                <w:rFonts w:hint="eastAsia" w:ascii="宋体" w:hAnsi="宋体" w:cs="宋体"/>
                <w:szCs w:val="21"/>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9A56EDC">
            <w:pPr>
              <w:jc w:val="center"/>
              <w:rPr>
                <w:rFonts w:hint="eastAsia" w:ascii="宋体" w:hAnsi="宋体" w:cs="宋体"/>
                <w:szCs w:val="21"/>
              </w:rPr>
            </w:pPr>
            <w:r>
              <w:rPr>
                <w:rFonts w:hint="eastAsia" w:ascii="宋体" w:hAnsi="宋体" w:cs="宋体"/>
                <w:szCs w:val="21"/>
              </w:rPr>
              <w:t>服务名称</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223B75ED">
            <w:pPr>
              <w:jc w:val="center"/>
              <w:rPr>
                <w:rFonts w:hint="eastAsia" w:ascii="宋体" w:hAnsi="宋体" w:cs="宋体"/>
                <w:szCs w:val="21"/>
              </w:rPr>
            </w:pPr>
            <w:r>
              <w:rPr>
                <w:rFonts w:hint="eastAsia" w:ascii="宋体" w:hAnsi="宋体" w:cs="宋体"/>
                <w:szCs w:val="21"/>
              </w:rPr>
              <w:t>所提供服务的内容</w:t>
            </w:r>
          </w:p>
        </w:tc>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03D7934B">
            <w:pPr>
              <w:widowControl/>
              <w:jc w:val="left"/>
              <w:rPr>
                <w:rFonts w:hint="eastAsia" w:ascii="宋体" w:hAnsi="宋体" w:cs="宋体"/>
                <w:szCs w:val="21"/>
              </w:rPr>
            </w:pPr>
          </w:p>
        </w:tc>
      </w:tr>
      <w:tr w14:paraId="2114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14:paraId="15C7CDC4">
            <w:pPr>
              <w:rPr>
                <w:rFonts w:hint="eastAsia"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D65D4F">
            <w:pPr>
              <w:rPr>
                <w:rFonts w:hint="eastAsia"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B3102BC">
            <w:pPr>
              <w:rPr>
                <w:rFonts w:hint="eastAsia" w:ascii="宋体" w:hAnsi="宋体" w:cs="宋体"/>
                <w:szCs w:val="21"/>
              </w:rPr>
            </w:pPr>
            <w:r>
              <w:rPr>
                <w:rFonts w:hint="eastAsia" w:ascii="宋体" w:hAnsi="宋体" w:cs="宋体"/>
                <w:szCs w:val="21"/>
              </w:rPr>
              <w:t>1  ……</w:t>
            </w:r>
          </w:p>
          <w:p w14:paraId="0976CD6B">
            <w:pPr>
              <w:rPr>
                <w:rFonts w:hint="eastAsia" w:ascii="宋体" w:hAnsi="宋体" w:cs="宋体"/>
                <w:szCs w:val="21"/>
              </w:rPr>
            </w:pPr>
            <w:r>
              <w:rPr>
                <w:rFonts w:hint="eastAsia" w:ascii="宋体" w:hAnsi="宋体" w:cs="宋体"/>
                <w:szCs w:val="21"/>
              </w:rPr>
              <w:t>2  ……</w:t>
            </w:r>
          </w:p>
          <w:p w14:paraId="76D13B21">
            <w:pPr>
              <w:rPr>
                <w:rFonts w:hint="eastAsia" w:ascii="宋体" w:hAnsi="宋体" w:cs="宋体"/>
                <w:szCs w:val="21"/>
              </w:rPr>
            </w:pPr>
            <w:r>
              <w:rPr>
                <w:rFonts w:hint="eastAsia" w:ascii="宋体" w:hAnsi="宋体" w:cs="宋体"/>
                <w:szCs w:val="21"/>
              </w:rPr>
              <w:t>3  ……</w:t>
            </w:r>
          </w:p>
          <w:p w14:paraId="2A94E127">
            <w:pPr>
              <w:rPr>
                <w:rFonts w:hint="eastAsia" w:ascii="宋体" w:hAnsi="宋体"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1FDF861">
            <w:pPr>
              <w:rPr>
                <w:rFonts w:hint="eastAsia" w:ascii="宋体" w:hAnsi="宋体" w:cs="宋体"/>
                <w:szCs w:val="21"/>
              </w:rPr>
            </w:pPr>
            <w:r>
              <w:rPr>
                <w:rFonts w:hint="eastAsia" w:ascii="宋体" w:hAnsi="宋体" w:cs="宋体"/>
                <w:szCs w:val="21"/>
              </w:rPr>
              <w:t>……</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1B3AB5E2">
            <w:pPr>
              <w:rPr>
                <w:rFonts w:hint="eastAsia" w:ascii="宋体" w:hAnsi="宋体" w:cs="宋体"/>
                <w:szCs w:val="21"/>
              </w:rPr>
            </w:pPr>
            <w:r>
              <w:rPr>
                <w:rFonts w:hint="eastAsia" w:ascii="宋体" w:hAnsi="宋体" w:cs="宋体"/>
                <w:szCs w:val="21"/>
              </w:rPr>
              <w:t>1  ……</w:t>
            </w:r>
          </w:p>
          <w:p w14:paraId="63C8A871">
            <w:pPr>
              <w:rPr>
                <w:rFonts w:hint="eastAsia" w:ascii="宋体" w:hAnsi="宋体" w:cs="宋体"/>
                <w:szCs w:val="21"/>
              </w:rPr>
            </w:pPr>
            <w:r>
              <w:rPr>
                <w:rFonts w:hint="eastAsia" w:ascii="宋体" w:hAnsi="宋体" w:cs="宋体"/>
                <w:szCs w:val="21"/>
              </w:rPr>
              <w:t>2  ……</w:t>
            </w:r>
          </w:p>
          <w:p w14:paraId="15AC2FE3">
            <w:pPr>
              <w:rPr>
                <w:rFonts w:hint="eastAsia" w:ascii="宋体" w:hAnsi="宋体" w:cs="宋体"/>
                <w:szCs w:val="21"/>
              </w:rPr>
            </w:pPr>
            <w:r>
              <w:rPr>
                <w:rFonts w:hint="eastAsia" w:ascii="宋体" w:hAnsi="宋体" w:cs="宋体"/>
                <w:szCs w:val="21"/>
              </w:rPr>
              <w:t>3  ……</w:t>
            </w:r>
          </w:p>
          <w:p w14:paraId="1684A6F3">
            <w:pPr>
              <w:rPr>
                <w:rFonts w:hint="eastAsia" w:ascii="宋体" w:hAnsi="宋体" w:cs="宋体"/>
                <w:szCs w:val="21"/>
              </w:rPr>
            </w:pPr>
            <w:r>
              <w:rPr>
                <w:rFonts w:hint="eastAsia" w:ascii="宋体" w:hAnsi="宋体" w:cs="宋体"/>
                <w:szCs w:val="21"/>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7694B63">
            <w:pPr>
              <w:rPr>
                <w:rFonts w:hint="eastAsia" w:ascii="宋体" w:hAnsi="宋体" w:cs="宋体"/>
                <w:szCs w:val="21"/>
              </w:rPr>
            </w:pPr>
            <w:r>
              <w:rPr>
                <w:rFonts w:hint="eastAsia" w:ascii="宋体" w:hAnsi="宋体" w:cs="宋体"/>
                <w:szCs w:val="21"/>
              </w:rPr>
              <w:t>正偏离（负偏离或无偏离）</w:t>
            </w:r>
          </w:p>
        </w:tc>
      </w:tr>
      <w:tr w14:paraId="577E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14:paraId="2D52A49C">
            <w:pPr>
              <w:rPr>
                <w:rFonts w:hint="eastAsia"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C8F618">
            <w:pPr>
              <w:rPr>
                <w:rFonts w:hint="eastAsia"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00E38C89">
            <w:pPr>
              <w:rPr>
                <w:rFonts w:hint="eastAsia" w:ascii="宋体" w:hAnsi="宋体" w:cs="宋体"/>
                <w:szCs w:val="21"/>
              </w:rPr>
            </w:pPr>
            <w:r>
              <w:rPr>
                <w:rFonts w:hint="eastAsia" w:ascii="宋体" w:hAnsi="宋体" w:cs="宋体"/>
                <w:szCs w:val="21"/>
              </w:rPr>
              <w:t>1  ……</w:t>
            </w:r>
          </w:p>
          <w:p w14:paraId="427DDA83">
            <w:pPr>
              <w:rPr>
                <w:rFonts w:hint="eastAsia" w:ascii="宋体" w:hAnsi="宋体" w:cs="宋体"/>
                <w:szCs w:val="21"/>
              </w:rPr>
            </w:pPr>
            <w:r>
              <w:rPr>
                <w:rFonts w:hint="eastAsia" w:ascii="宋体" w:hAnsi="宋体" w:cs="宋体"/>
                <w:szCs w:val="21"/>
              </w:rPr>
              <w:t>2  ……</w:t>
            </w:r>
          </w:p>
          <w:p w14:paraId="3A9BCC1E">
            <w:pPr>
              <w:rPr>
                <w:rFonts w:hint="eastAsia" w:ascii="宋体" w:hAnsi="宋体" w:cs="宋体"/>
                <w:szCs w:val="21"/>
              </w:rPr>
            </w:pPr>
            <w:r>
              <w:rPr>
                <w:rFonts w:hint="eastAsia" w:ascii="宋体" w:hAnsi="宋体" w:cs="宋体"/>
                <w:szCs w:val="21"/>
              </w:rPr>
              <w:t>3  ……</w:t>
            </w:r>
          </w:p>
          <w:p w14:paraId="4B896537">
            <w:pPr>
              <w:rPr>
                <w:rFonts w:hint="eastAsia" w:ascii="宋体" w:hAnsi="宋体"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3DB21FC">
            <w:pPr>
              <w:rPr>
                <w:rFonts w:hint="eastAsia" w:ascii="宋体" w:hAnsi="宋体" w:cs="宋体"/>
                <w:szCs w:val="21"/>
              </w:rPr>
            </w:pPr>
            <w:r>
              <w:rPr>
                <w:rFonts w:hint="eastAsia" w:ascii="宋体" w:hAnsi="宋体" w:cs="宋体"/>
                <w:szCs w:val="21"/>
              </w:rPr>
              <w:t>……</w:t>
            </w:r>
          </w:p>
        </w:tc>
        <w:tc>
          <w:tcPr>
            <w:tcW w:w="3043" w:type="dxa"/>
            <w:tcBorders>
              <w:top w:val="single" w:color="auto" w:sz="4" w:space="0"/>
              <w:left w:val="single" w:color="auto" w:sz="4" w:space="0"/>
              <w:bottom w:val="single" w:color="auto" w:sz="4" w:space="0"/>
              <w:right w:val="single" w:color="auto" w:sz="4" w:space="0"/>
            </w:tcBorders>
            <w:noWrap w:val="0"/>
            <w:vAlign w:val="center"/>
          </w:tcPr>
          <w:p w14:paraId="1598897F">
            <w:pPr>
              <w:rPr>
                <w:rFonts w:hint="eastAsia" w:ascii="宋体" w:hAnsi="宋体" w:cs="宋体"/>
                <w:szCs w:val="21"/>
              </w:rPr>
            </w:pPr>
            <w:r>
              <w:rPr>
                <w:rFonts w:hint="eastAsia" w:ascii="宋体" w:hAnsi="宋体" w:cs="宋体"/>
                <w:szCs w:val="21"/>
              </w:rPr>
              <w:t>1  ……</w:t>
            </w:r>
          </w:p>
          <w:p w14:paraId="01D54057">
            <w:pPr>
              <w:rPr>
                <w:rFonts w:hint="eastAsia" w:ascii="宋体" w:hAnsi="宋体" w:cs="宋体"/>
                <w:szCs w:val="21"/>
              </w:rPr>
            </w:pPr>
            <w:r>
              <w:rPr>
                <w:rFonts w:hint="eastAsia" w:ascii="宋体" w:hAnsi="宋体" w:cs="宋体"/>
                <w:szCs w:val="21"/>
              </w:rPr>
              <w:t>2  ……</w:t>
            </w:r>
          </w:p>
          <w:p w14:paraId="2CAF10D1">
            <w:pPr>
              <w:rPr>
                <w:rFonts w:hint="eastAsia" w:ascii="宋体" w:hAnsi="宋体" w:cs="宋体"/>
                <w:szCs w:val="21"/>
              </w:rPr>
            </w:pPr>
            <w:r>
              <w:rPr>
                <w:rFonts w:hint="eastAsia" w:ascii="宋体" w:hAnsi="宋体" w:cs="宋体"/>
                <w:szCs w:val="21"/>
              </w:rPr>
              <w:t>3  ……</w:t>
            </w:r>
          </w:p>
          <w:p w14:paraId="5ABE4970">
            <w:pPr>
              <w:rPr>
                <w:rFonts w:hint="eastAsia" w:ascii="宋体" w:hAnsi="宋体" w:cs="宋体"/>
                <w:szCs w:val="21"/>
              </w:rPr>
            </w:pPr>
            <w:r>
              <w:rPr>
                <w:rFonts w:hint="eastAsia" w:ascii="宋体" w:hAnsi="宋体" w:cs="宋体"/>
                <w:szCs w:val="21"/>
              </w:rPr>
              <w:t>……</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B2378C4">
            <w:pPr>
              <w:rPr>
                <w:rFonts w:hint="eastAsia" w:ascii="宋体" w:hAnsi="宋体" w:cs="宋体"/>
                <w:szCs w:val="21"/>
              </w:rPr>
            </w:pPr>
            <w:r>
              <w:rPr>
                <w:rFonts w:hint="eastAsia" w:ascii="宋体" w:hAnsi="宋体" w:cs="宋体"/>
                <w:szCs w:val="21"/>
              </w:rPr>
              <w:t>正偏离（负偏离或无偏离）</w:t>
            </w:r>
          </w:p>
        </w:tc>
      </w:tr>
      <w:tr w14:paraId="7B04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14:paraId="5227E113">
            <w:pPr>
              <w:rPr>
                <w:rFonts w:hint="eastAsia"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F2D652">
            <w:pPr>
              <w:rPr>
                <w:rFonts w:hint="eastAsia" w:ascii="宋体" w:hAnsi="宋体" w:cs="宋体"/>
                <w:szCs w:val="21"/>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C159CB9">
            <w:pPr>
              <w:rPr>
                <w:rFonts w:hint="eastAsia"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6D62EEE">
            <w:pPr>
              <w:rPr>
                <w:rFonts w:hint="eastAsia" w:ascii="宋体" w:hAnsi="宋体" w:cs="宋体"/>
                <w:szCs w:val="21"/>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14:paraId="65B01552">
            <w:pPr>
              <w:rPr>
                <w:rFonts w:hint="eastAsia" w:ascii="宋体" w:hAnsi="宋体" w:cs="宋体"/>
                <w:szCs w:val="21"/>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E90DA89">
            <w:pPr>
              <w:rPr>
                <w:rFonts w:hint="eastAsia" w:ascii="宋体" w:hAnsi="宋体" w:cs="宋体"/>
                <w:szCs w:val="21"/>
              </w:rPr>
            </w:pPr>
          </w:p>
        </w:tc>
      </w:tr>
      <w:tr w14:paraId="4A5E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683" w:type="dxa"/>
            <w:gridSpan w:val="6"/>
            <w:tcBorders>
              <w:top w:val="single" w:color="auto" w:sz="4" w:space="0"/>
              <w:left w:val="single" w:color="auto" w:sz="4" w:space="0"/>
              <w:bottom w:val="single" w:color="auto" w:sz="4" w:space="0"/>
              <w:right w:val="single" w:color="auto" w:sz="4" w:space="0"/>
            </w:tcBorders>
            <w:noWrap w:val="0"/>
            <w:vAlign w:val="center"/>
          </w:tcPr>
          <w:p w14:paraId="7B52F603">
            <w:pPr>
              <w:rPr>
                <w:rFonts w:hint="eastAsia"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14:paraId="1E1EFF94">
      <w:pPr>
        <w:pStyle w:val="20"/>
        <w:spacing w:line="360" w:lineRule="auto"/>
        <w:rPr>
          <w:rFonts w:hint="eastAsia" w:hAnsi="宋体" w:cs="宋体"/>
          <w:szCs w:val="21"/>
        </w:rPr>
      </w:pPr>
      <w:r>
        <w:rPr>
          <w:rFonts w:hint="eastAsia" w:hAnsi="宋体" w:cs="宋体"/>
          <w:szCs w:val="21"/>
        </w:rPr>
        <w:t>注：</w:t>
      </w:r>
    </w:p>
    <w:p w14:paraId="3B51E1F6">
      <w:pPr>
        <w:pStyle w:val="20"/>
        <w:spacing w:line="360" w:lineRule="auto"/>
        <w:rPr>
          <w:rFonts w:hint="eastAsia" w:hAnsi="宋体" w:cs="宋体"/>
          <w:szCs w:val="21"/>
        </w:rPr>
      </w:pPr>
      <w:r>
        <w:rPr>
          <w:rFonts w:hint="eastAsia" w:hAnsi="宋体" w:cs="宋体"/>
          <w:szCs w:val="21"/>
        </w:rPr>
        <w:t>1.表格内容均需按要求填写并盖章，不得留空，</w:t>
      </w:r>
      <w:r>
        <w:rPr>
          <w:rFonts w:hint="eastAsia" w:hAnsi="宋体" w:cs="宋体"/>
          <w:bCs/>
          <w:szCs w:val="21"/>
        </w:rPr>
        <w:t>否则按投标无效处理</w:t>
      </w:r>
      <w:r>
        <w:rPr>
          <w:rFonts w:hint="eastAsia" w:hAnsi="宋体" w:cs="宋体"/>
          <w:szCs w:val="21"/>
        </w:rPr>
        <w:t>。</w:t>
      </w:r>
    </w:p>
    <w:p w14:paraId="3F804A58">
      <w:pPr>
        <w:pStyle w:val="20"/>
        <w:spacing w:line="360" w:lineRule="auto"/>
        <w:rPr>
          <w:rFonts w:hint="eastAsia" w:hAnsi="宋体" w:cs="宋体"/>
          <w:szCs w:val="21"/>
        </w:rPr>
      </w:pPr>
      <w:r>
        <w:rPr>
          <w:rFonts w:hint="eastAsia" w:hAnsi="宋体" w:cs="宋体"/>
          <w:bCs/>
          <w:szCs w:val="21"/>
        </w:rPr>
        <w:t>2.当投标文件的服务内容低于招标文件要求时，投标人应当如实写明“负偏离”，否则视为虚假应标。</w:t>
      </w:r>
    </w:p>
    <w:p w14:paraId="7ABF0E8F">
      <w:pPr>
        <w:pStyle w:val="20"/>
        <w:spacing w:line="360" w:lineRule="auto"/>
        <w:rPr>
          <w:rFonts w:hint="eastAsia" w:hAnsi="宋体" w:cs="宋体"/>
        </w:rPr>
      </w:pPr>
      <w:r>
        <w:rPr>
          <w:rFonts w:hint="eastAsia" w:hAnsi="宋体" w:cs="宋体"/>
        </w:rPr>
        <w:t>3.</w:t>
      </w:r>
      <w:r>
        <w:rPr>
          <w:rFonts w:hint="eastAsia" w:hAnsi="宋体" w:cs="宋体"/>
          <w:szCs w:val="21"/>
        </w:rPr>
        <w:t>采购需求中带“▲”及“★”的条款，也要分别在本表“服务参数”、“所提供服务的内容”中标记。</w:t>
      </w:r>
    </w:p>
    <w:p w14:paraId="62FE416D">
      <w:pPr>
        <w:snapToGrid w:val="0"/>
        <w:spacing w:line="360" w:lineRule="auto"/>
        <w:ind w:firstLine="5640" w:firstLineChars="2350"/>
        <w:rPr>
          <w:rFonts w:hint="eastAsia" w:ascii="宋体" w:hAnsi="宋体" w:cs="宋体"/>
          <w:kern w:val="0"/>
          <w:sz w:val="24"/>
          <w:lang w:val="zh-CN"/>
        </w:rPr>
      </w:pPr>
    </w:p>
    <w:p w14:paraId="0604BB02">
      <w:pPr>
        <w:snapToGrid w:val="0"/>
        <w:spacing w:line="360" w:lineRule="auto"/>
        <w:ind w:firstLine="5640" w:firstLineChars="2350"/>
        <w:rPr>
          <w:rFonts w:hint="eastAsia" w:ascii="宋体" w:hAnsi="宋体" w:cs="宋体"/>
          <w:kern w:val="0"/>
          <w:sz w:val="24"/>
        </w:rPr>
      </w:pPr>
      <w:r>
        <w:rPr>
          <w:rFonts w:hint="eastAsia" w:ascii="宋体" w:hAnsi="宋体" w:cs="宋体"/>
          <w:kern w:val="0"/>
          <w:sz w:val="24"/>
          <w:lang w:val="zh-CN"/>
        </w:rPr>
        <w:t>投标人名称(电子签章)：</w:t>
      </w:r>
    </w:p>
    <w:p w14:paraId="043B58C2">
      <w:pPr>
        <w:snapToGrid w:val="0"/>
        <w:spacing w:line="360" w:lineRule="auto"/>
        <w:ind w:firstLine="5640" w:firstLineChars="23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1522CF5">
      <w:pPr>
        <w:snapToGrid w:val="0"/>
        <w:spacing w:before="165" w:beforeLines="50" w:after="50"/>
        <w:ind w:left="143" w:leftChars="68" w:firstLine="600" w:firstLineChars="200"/>
        <w:jc w:val="left"/>
        <w:rPr>
          <w:rFonts w:hint="eastAsia" w:ascii="宋体" w:hAnsi="宋体" w:cs="宋体"/>
          <w:color w:val="000000"/>
          <w:sz w:val="30"/>
          <w:szCs w:val="20"/>
        </w:rPr>
        <w:sectPr>
          <w:footerReference r:id="rId25" w:type="first"/>
          <w:headerReference r:id="rId22" w:type="default"/>
          <w:footerReference r:id="rId23" w:type="default"/>
          <w:footerReference r:id="rId24" w:type="even"/>
          <w:pgSz w:w="11906" w:h="16838"/>
          <w:pgMar w:top="1134" w:right="1312" w:bottom="1134" w:left="1354" w:header="720" w:footer="720" w:gutter="0"/>
          <w:cols w:space="720" w:num="1"/>
          <w:docGrid w:type="lines" w:linePitch="331" w:charSpace="0"/>
        </w:sectPr>
      </w:pPr>
    </w:p>
    <w:p w14:paraId="7CC270AF">
      <w:pPr>
        <w:snapToGrid w:val="0"/>
        <w:spacing w:before="165" w:beforeLines="50" w:after="50"/>
        <w:jc w:val="center"/>
        <w:rPr>
          <w:rFonts w:hint="eastAsia" w:ascii="宋体" w:hAnsi="宋体" w:cs="宋体"/>
          <w:b/>
          <w:bCs/>
          <w:sz w:val="30"/>
          <w:szCs w:val="30"/>
        </w:rPr>
      </w:pPr>
      <w:r>
        <w:rPr>
          <w:rFonts w:hint="eastAsia" w:ascii="宋体" w:hAnsi="宋体" w:cs="宋体"/>
          <w:b/>
          <w:bCs/>
          <w:sz w:val="30"/>
          <w:szCs w:val="30"/>
        </w:rPr>
        <w:t>二、项目实施人员一览表格式</w:t>
      </w:r>
    </w:p>
    <w:p w14:paraId="30AAA61F">
      <w:pPr>
        <w:autoSpaceDE w:val="0"/>
        <w:autoSpaceDN w:val="0"/>
        <w:spacing w:line="360" w:lineRule="auto"/>
        <w:jc w:val="center"/>
        <w:rPr>
          <w:rFonts w:hint="eastAsia" w:ascii="宋体" w:hAnsi="宋体" w:cs="宋体"/>
          <w:sz w:val="24"/>
        </w:rPr>
      </w:pPr>
      <w:r>
        <w:rPr>
          <w:rFonts w:hint="eastAsia" w:ascii="宋体" w:hAnsi="宋体" w:cs="宋体"/>
          <w:sz w:val="24"/>
        </w:rPr>
        <w:t>（由投标人根据采购需求及招标文件要求编制）</w:t>
      </w:r>
    </w:p>
    <w:p w14:paraId="7A1E9B56">
      <w:pPr>
        <w:rPr>
          <w:rFonts w:hint="eastAsia" w:ascii="宋体" w:hAnsi="宋体" w:cs="宋体"/>
          <w:b/>
          <w:bCs/>
          <w:kern w:val="0"/>
          <w:sz w:val="24"/>
          <w:lang w:val="zh-CN"/>
        </w:rPr>
      </w:pPr>
    </w:p>
    <w:p w14:paraId="055C7056">
      <w:pPr>
        <w:snapToGrid w:val="0"/>
        <w:spacing w:before="165" w:beforeLines="50" w:after="50"/>
        <w:ind w:left="142"/>
        <w:jc w:val="center"/>
        <w:rPr>
          <w:rFonts w:hint="eastAsia" w:ascii="宋体" w:hAnsi="宋体" w:cs="宋体"/>
          <w:b/>
          <w:sz w:val="32"/>
          <w:szCs w:val="32"/>
        </w:rPr>
      </w:pPr>
      <w:r>
        <w:rPr>
          <w:rFonts w:hint="eastAsia" w:ascii="宋体" w:hAnsi="宋体" w:cs="宋体"/>
          <w:b/>
          <w:sz w:val="32"/>
          <w:szCs w:val="32"/>
        </w:rPr>
        <w:t>项目实施人员一览表</w:t>
      </w:r>
    </w:p>
    <w:p w14:paraId="158BEBE5">
      <w:pPr>
        <w:pStyle w:val="20"/>
        <w:rPr>
          <w:rFonts w:hint="eastAsia" w:hAnsi="宋体" w:cs="宋体"/>
          <w:sz w:val="24"/>
          <w:szCs w:val="24"/>
        </w:rPr>
      </w:pPr>
      <w:r>
        <w:rPr>
          <w:rFonts w:hint="eastAsia" w:hAnsi="宋体" w:cs="宋体"/>
          <w:sz w:val="24"/>
          <w:szCs w:val="24"/>
        </w:rPr>
        <w:t>项目名称：</w:t>
      </w:r>
      <w:r>
        <w:rPr>
          <w:rFonts w:hint="eastAsia" w:hAnsi="宋体" w:cs="宋体"/>
          <w:sz w:val="24"/>
          <w:szCs w:val="24"/>
          <w:u w:val="single"/>
        </w:rPr>
        <w:t xml:space="preserve">     </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275"/>
        <w:gridCol w:w="1837"/>
        <w:gridCol w:w="1213"/>
        <w:gridCol w:w="1552"/>
        <w:gridCol w:w="2013"/>
      </w:tblGrid>
      <w:tr w14:paraId="3FA0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14:paraId="4829DC16">
            <w:pPr>
              <w:snapToGrid w:val="0"/>
              <w:spacing w:before="50" w:after="165" w:afterLines="50"/>
              <w:jc w:val="center"/>
              <w:rPr>
                <w:rFonts w:hint="eastAsia" w:ascii="宋体" w:hAnsi="宋体" w:cs="宋体"/>
                <w:sz w:val="24"/>
                <w:szCs w:val="20"/>
              </w:rPr>
            </w:pPr>
            <w:r>
              <w:rPr>
                <w:rFonts w:hint="eastAsia" w:ascii="宋体" w:hAnsi="宋体" w:cs="宋体"/>
                <w:sz w:val="24"/>
                <w:szCs w:val="20"/>
              </w:rPr>
              <w:t>姓名</w:t>
            </w:r>
          </w:p>
        </w:tc>
        <w:tc>
          <w:tcPr>
            <w:tcW w:w="1275" w:type="dxa"/>
            <w:noWrap w:val="0"/>
            <w:vAlign w:val="center"/>
          </w:tcPr>
          <w:p w14:paraId="14D7EBC4">
            <w:pPr>
              <w:snapToGrid w:val="0"/>
              <w:spacing w:before="50" w:after="165" w:afterLines="50"/>
              <w:jc w:val="center"/>
              <w:rPr>
                <w:rFonts w:hint="eastAsia" w:ascii="宋体" w:hAnsi="宋体" w:cs="宋体"/>
                <w:sz w:val="24"/>
                <w:szCs w:val="20"/>
              </w:rPr>
            </w:pPr>
            <w:r>
              <w:rPr>
                <w:rFonts w:hint="eastAsia" w:ascii="宋体" w:hAnsi="宋体" w:cs="宋体"/>
                <w:sz w:val="24"/>
                <w:szCs w:val="20"/>
              </w:rPr>
              <w:t>职务</w:t>
            </w:r>
          </w:p>
        </w:tc>
        <w:tc>
          <w:tcPr>
            <w:tcW w:w="1837" w:type="dxa"/>
            <w:noWrap w:val="0"/>
            <w:vAlign w:val="center"/>
          </w:tcPr>
          <w:p w14:paraId="4797257E">
            <w:pPr>
              <w:snapToGrid w:val="0"/>
              <w:spacing w:before="50" w:after="165" w:afterLines="50"/>
              <w:jc w:val="center"/>
              <w:rPr>
                <w:rFonts w:hint="eastAsia"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213" w:type="dxa"/>
            <w:noWrap w:val="0"/>
            <w:vAlign w:val="center"/>
          </w:tcPr>
          <w:p w14:paraId="3450B68C">
            <w:pPr>
              <w:snapToGrid w:val="0"/>
              <w:spacing w:before="50" w:after="165" w:afterLines="50"/>
              <w:jc w:val="center"/>
              <w:rPr>
                <w:rFonts w:hint="eastAsia" w:ascii="宋体" w:hAnsi="宋体" w:cs="宋体"/>
                <w:sz w:val="24"/>
                <w:szCs w:val="20"/>
              </w:rPr>
            </w:pPr>
            <w:r>
              <w:rPr>
                <w:rFonts w:hint="eastAsia" w:ascii="宋体" w:hAnsi="宋体" w:cs="宋体"/>
                <w:sz w:val="24"/>
                <w:szCs w:val="20"/>
              </w:rPr>
              <w:t>证书编号</w:t>
            </w:r>
          </w:p>
        </w:tc>
        <w:tc>
          <w:tcPr>
            <w:tcW w:w="1552" w:type="dxa"/>
            <w:noWrap w:val="0"/>
            <w:vAlign w:val="center"/>
          </w:tcPr>
          <w:p w14:paraId="640A2D94">
            <w:pPr>
              <w:snapToGrid w:val="0"/>
              <w:spacing w:before="50" w:after="165" w:afterLines="50"/>
              <w:jc w:val="center"/>
              <w:rPr>
                <w:rFonts w:hint="eastAsia" w:ascii="宋体" w:hAnsi="宋体" w:cs="宋体"/>
                <w:sz w:val="24"/>
                <w:szCs w:val="20"/>
              </w:rPr>
            </w:pPr>
            <w:r>
              <w:rPr>
                <w:rFonts w:hint="eastAsia" w:ascii="宋体" w:hAnsi="宋体" w:cs="宋体"/>
                <w:sz w:val="24"/>
                <w:szCs w:val="20"/>
              </w:rPr>
              <w:t>参加本单位</w:t>
            </w:r>
          </w:p>
          <w:p w14:paraId="5C2D360A">
            <w:pPr>
              <w:snapToGrid w:val="0"/>
              <w:spacing w:before="50" w:after="165" w:afterLines="50"/>
              <w:jc w:val="center"/>
              <w:rPr>
                <w:rFonts w:hint="eastAsia" w:ascii="宋体" w:hAnsi="宋体" w:cs="宋体"/>
                <w:sz w:val="24"/>
                <w:szCs w:val="20"/>
              </w:rPr>
            </w:pPr>
            <w:r>
              <w:rPr>
                <w:rFonts w:hint="eastAsia" w:ascii="宋体" w:hAnsi="宋体" w:cs="宋体"/>
                <w:sz w:val="24"/>
                <w:szCs w:val="20"/>
              </w:rPr>
              <w:t>工作时间</w:t>
            </w:r>
          </w:p>
        </w:tc>
        <w:tc>
          <w:tcPr>
            <w:tcW w:w="2013" w:type="dxa"/>
            <w:noWrap w:val="0"/>
            <w:vAlign w:val="center"/>
          </w:tcPr>
          <w:p w14:paraId="2ADBD794">
            <w:pPr>
              <w:snapToGrid w:val="0"/>
              <w:spacing w:before="50" w:after="165" w:afterLines="50"/>
              <w:jc w:val="center"/>
              <w:rPr>
                <w:rFonts w:hint="eastAsia" w:ascii="宋体" w:hAnsi="宋体" w:cs="宋体"/>
                <w:sz w:val="24"/>
                <w:szCs w:val="20"/>
              </w:rPr>
            </w:pPr>
            <w:r>
              <w:rPr>
                <w:rFonts w:hint="eastAsia" w:ascii="宋体" w:hAnsi="宋体" w:cs="宋体"/>
                <w:sz w:val="24"/>
                <w:szCs w:val="20"/>
              </w:rPr>
              <w:t>工作经历</w:t>
            </w:r>
          </w:p>
        </w:tc>
      </w:tr>
      <w:tr w14:paraId="7963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14:paraId="2E7E311F">
            <w:pPr>
              <w:snapToGrid w:val="0"/>
              <w:spacing w:before="50" w:after="165" w:afterLines="50"/>
              <w:jc w:val="center"/>
              <w:rPr>
                <w:rFonts w:hint="eastAsia" w:ascii="宋体" w:hAnsi="宋体" w:cs="宋体"/>
                <w:sz w:val="24"/>
                <w:szCs w:val="20"/>
              </w:rPr>
            </w:pPr>
          </w:p>
        </w:tc>
        <w:tc>
          <w:tcPr>
            <w:tcW w:w="1275" w:type="dxa"/>
            <w:noWrap w:val="0"/>
            <w:vAlign w:val="center"/>
          </w:tcPr>
          <w:p w14:paraId="63AA5F83">
            <w:pPr>
              <w:snapToGrid w:val="0"/>
              <w:spacing w:before="50" w:after="165" w:afterLines="50"/>
              <w:jc w:val="center"/>
              <w:rPr>
                <w:rFonts w:hint="eastAsia" w:ascii="宋体" w:hAnsi="宋体" w:cs="宋体"/>
                <w:sz w:val="24"/>
                <w:szCs w:val="20"/>
              </w:rPr>
            </w:pPr>
          </w:p>
        </w:tc>
        <w:tc>
          <w:tcPr>
            <w:tcW w:w="1837" w:type="dxa"/>
            <w:noWrap w:val="0"/>
            <w:vAlign w:val="center"/>
          </w:tcPr>
          <w:p w14:paraId="1E65C224">
            <w:pPr>
              <w:snapToGrid w:val="0"/>
              <w:spacing w:before="50" w:after="165" w:afterLines="50"/>
              <w:jc w:val="center"/>
              <w:rPr>
                <w:rFonts w:hint="eastAsia" w:ascii="宋体" w:hAnsi="宋体" w:cs="宋体"/>
                <w:sz w:val="24"/>
                <w:szCs w:val="20"/>
              </w:rPr>
            </w:pPr>
          </w:p>
        </w:tc>
        <w:tc>
          <w:tcPr>
            <w:tcW w:w="1213" w:type="dxa"/>
            <w:noWrap w:val="0"/>
            <w:vAlign w:val="center"/>
          </w:tcPr>
          <w:p w14:paraId="1C6D82AD">
            <w:pPr>
              <w:snapToGrid w:val="0"/>
              <w:spacing w:before="50" w:after="165" w:afterLines="50"/>
              <w:jc w:val="center"/>
              <w:rPr>
                <w:rFonts w:hint="eastAsia" w:ascii="宋体" w:hAnsi="宋体" w:cs="宋体"/>
                <w:sz w:val="24"/>
                <w:szCs w:val="20"/>
              </w:rPr>
            </w:pPr>
          </w:p>
        </w:tc>
        <w:tc>
          <w:tcPr>
            <w:tcW w:w="1552" w:type="dxa"/>
            <w:noWrap w:val="0"/>
            <w:vAlign w:val="center"/>
          </w:tcPr>
          <w:p w14:paraId="772B0AEE">
            <w:pPr>
              <w:snapToGrid w:val="0"/>
              <w:spacing w:before="50" w:after="165" w:afterLines="50"/>
              <w:jc w:val="center"/>
              <w:rPr>
                <w:rFonts w:hint="eastAsia" w:ascii="宋体" w:hAnsi="宋体" w:cs="宋体"/>
                <w:sz w:val="24"/>
                <w:szCs w:val="20"/>
              </w:rPr>
            </w:pPr>
          </w:p>
        </w:tc>
        <w:tc>
          <w:tcPr>
            <w:tcW w:w="2013" w:type="dxa"/>
            <w:noWrap w:val="0"/>
            <w:vAlign w:val="center"/>
          </w:tcPr>
          <w:p w14:paraId="38DF237D">
            <w:pPr>
              <w:snapToGrid w:val="0"/>
              <w:spacing w:before="50" w:after="165" w:afterLines="50"/>
              <w:jc w:val="center"/>
              <w:rPr>
                <w:rFonts w:hint="eastAsia" w:ascii="宋体" w:hAnsi="宋体" w:cs="宋体"/>
                <w:sz w:val="24"/>
                <w:szCs w:val="20"/>
              </w:rPr>
            </w:pPr>
          </w:p>
        </w:tc>
      </w:tr>
      <w:tr w14:paraId="7E4E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14:paraId="6D363EE3">
            <w:pPr>
              <w:snapToGrid w:val="0"/>
              <w:spacing w:before="50" w:after="165" w:afterLines="50"/>
              <w:jc w:val="center"/>
              <w:rPr>
                <w:rFonts w:hint="eastAsia" w:ascii="宋体" w:hAnsi="宋体" w:cs="宋体"/>
                <w:sz w:val="24"/>
                <w:szCs w:val="20"/>
              </w:rPr>
            </w:pPr>
          </w:p>
        </w:tc>
        <w:tc>
          <w:tcPr>
            <w:tcW w:w="1275" w:type="dxa"/>
            <w:noWrap w:val="0"/>
            <w:vAlign w:val="center"/>
          </w:tcPr>
          <w:p w14:paraId="1ACF771D">
            <w:pPr>
              <w:snapToGrid w:val="0"/>
              <w:spacing w:before="50" w:after="165" w:afterLines="50"/>
              <w:jc w:val="center"/>
              <w:rPr>
                <w:rFonts w:hint="eastAsia" w:ascii="宋体" w:hAnsi="宋体" w:cs="宋体"/>
                <w:sz w:val="24"/>
                <w:szCs w:val="20"/>
              </w:rPr>
            </w:pPr>
          </w:p>
        </w:tc>
        <w:tc>
          <w:tcPr>
            <w:tcW w:w="1837" w:type="dxa"/>
            <w:noWrap w:val="0"/>
            <w:vAlign w:val="center"/>
          </w:tcPr>
          <w:p w14:paraId="2E7F507B">
            <w:pPr>
              <w:snapToGrid w:val="0"/>
              <w:spacing w:before="50" w:after="165" w:afterLines="50"/>
              <w:jc w:val="center"/>
              <w:rPr>
                <w:rFonts w:hint="eastAsia" w:ascii="宋体" w:hAnsi="宋体" w:cs="宋体"/>
                <w:sz w:val="24"/>
                <w:szCs w:val="20"/>
              </w:rPr>
            </w:pPr>
          </w:p>
        </w:tc>
        <w:tc>
          <w:tcPr>
            <w:tcW w:w="1213" w:type="dxa"/>
            <w:noWrap w:val="0"/>
            <w:vAlign w:val="center"/>
          </w:tcPr>
          <w:p w14:paraId="21BBEA8C">
            <w:pPr>
              <w:snapToGrid w:val="0"/>
              <w:spacing w:before="50" w:after="165" w:afterLines="50"/>
              <w:jc w:val="center"/>
              <w:rPr>
                <w:rFonts w:hint="eastAsia" w:ascii="宋体" w:hAnsi="宋体" w:cs="宋体"/>
                <w:sz w:val="24"/>
                <w:szCs w:val="20"/>
              </w:rPr>
            </w:pPr>
          </w:p>
        </w:tc>
        <w:tc>
          <w:tcPr>
            <w:tcW w:w="1552" w:type="dxa"/>
            <w:noWrap w:val="0"/>
            <w:vAlign w:val="center"/>
          </w:tcPr>
          <w:p w14:paraId="7636380B">
            <w:pPr>
              <w:snapToGrid w:val="0"/>
              <w:spacing w:before="50" w:after="165" w:afterLines="50"/>
              <w:jc w:val="center"/>
              <w:rPr>
                <w:rFonts w:hint="eastAsia" w:ascii="宋体" w:hAnsi="宋体" w:cs="宋体"/>
                <w:sz w:val="24"/>
                <w:szCs w:val="20"/>
              </w:rPr>
            </w:pPr>
          </w:p>
        </w:tc>
        <w:tc>
          <w:tcPr>
            <w:tcW w:w="2013" w:type="dxa"/>
            <w:noWrap w:val="0"/>
            <w:vAlign w:val="center"/>
          </w:tcPr>
          <w:p w14:paraId="1CD26AF7">
            <w:pPr>
              <w:snapToGrid w:val="0"/>
              <w:spacing w:before="50" w:after="165" w:afterLines="50"/>
              <w:jc w:val="center"/>
              <w:rPr>
                <w:rFonts w:hint="eastAsia" w:ascii="宋体" w:hAnsi="宋体" w:cs="宋体"/>
                <w:sz w:val="24"/>
                <w:szCs w:val="20"/>
              </w:rPr>
            </w:pPr>
          </w:p>
        </w:tc>
      </w:tr>
      <w:tr w14:paraId="7BE0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14:paraId="1B6BB42C">
            <w:pPr>
              <w:snapToGrid w:val="0"/>
              <w:spacing w:before="50" w:after="165" w:afterLines="50"/>
              <w:jc w:val="center"/>
              <w:rPr>
                <w:rFonts w:hint="eastAsia" w:ascii="宋体" w:hAnsi="宋体" w:cs="宋体"/>
                <w:sz w:val="24"/>
                <w:szCs w:val="20"/>
              </w:rPr>
            </w:pPr>
          </w:p>
        </w:tc>
        <w:tc>
          <w:tcPr>
            <w:tcW w:w="1275" w:type="dxa"/>
            <w:noWrap w:val="0"/>
            <w:vAlign w:val="center"/>
          </w:tcPr>
          <w:p w14:paraId="0FF65EEB">
            <w:pPr>
              <w:snapToGrid w:val="0"/>
              <w:spacing w:before="50" w:after="165" w:afterLines="50"/>
              <w:jc w:val="center"/>
              <w:rPr>
                <w:rFonts w:hint="eastAsia" w:ascii="宋体" w:hAnsi="宋体" w:cs="宋体"/>
                <w:sz w:val="24"/>
                <w:szCs w:val="20"/>
              </w:rPr>
            </w:pPr>
          </w:p>
        </w:tc>
        <w:tc>
          <w:tcPr>
            <w:tcW w:w="1837" w:type="dxa"/>
            <w:noWrap w:val="0"/>
            <w:vAlign w:val="center"/>
          </w:tcPr>
          <w:p w14:paraId="5A46C846">
            <w:pPr>
              <w:snapToGrid w:val="0"/>
              <w:spacing w:before="50" w:after="165" w:afterLines="50"/>
              <w:jc w:val="center"/>
              <w:rPr>
                <w:rFonts w:hint="eastAsia" w:ascii="宋体" w:hAnsi="宋体" w:cs="宋体"/>
                <w:sz w:val="24"/>
                <w:szCs w:val="20"/>
              </w:rPr>
            </w:pPr>
          </w:p>
        </w:tc>
        <w:tc>
          <w:tcPr>
            <w:tcW w:w="1213" w:type="dxa"/>
            <w:noWrap w:val="0"/>
            <w:vAlign w:val="center"/>
          </w:tcPr>
          <w:p w14:paraId="34CD9B25">
            <w:pPr>
              <w:snapToGrid w:val="0"/>
              <w:spacing w:before="50" w:after="165" w:afterLines="50"/>
              <w:jc w:val="center"/>
              <w:rPr>
                <w:rFonts w:hint="eastAsia" w:ascii="宋体" w:hAnsi="宋体" w:cs="宋体"/>
                <w:sz w:val="24"/>
                <w:szCs w:val="20"/>
              </w:rPr>
            </w:pPr>
          </w:p>
        </w:tc>
        <w:tc>
          <w:tcPr>
            <w:tcW w:w="1552" w:type="dxa"/>
            <w:noWrap w:val="0"/>
            <w:vAlign w:val="center"/>
          </w:tcPr>
          <w:p w14:paraId="25DF7BE9">
            <w:pPr>
              <w:snapToGrid w:val="0"/>
              <w:spacing w:before="50" w:after="165" w:afterLines="50"/>
              <w:jc w:val="center"/>
              <w:rPr>
                <w:rFonts w:hint="eastAsia" w:ascii="宋体" w:hAnsi="宋体" w:cs="宋体"/>
                <w:sz w:val="24"/>
                <w:szCs w:val="20"/>
              </w:rPr>
            </w:pPr>
          </w:p>
        </w:tc>
        <w:tc>
          <w:tcPr>
            <w:tcW w:w="2013" w:type="dxa"/>
            <w:noWrap w:val="0"/>
            <w:vAlign w:val="center"/>
          </w:tcPr>
          <w:p w14:paraId="335675F4">
            <w:pPr>
              <w:snapToGrid w:val="0"/>
              <w:spacing w:before="50" w:after="165" w:afterLines="50"/>
              <w:jc w:val="center"/>
              <w:rPr>
                <w:rFonts w:hint="eastAsia" w:ascii="宋体" w:hAnsi="宋体" w:cs="宋体"/>
                <w:sz w:val="24"/>
                <w:szCs w:val="20"/>
              </w:rPr>
            </w:pPr>
          </w:p>
        </w:tc>
      </w:tr>
    </w:tbl>
    <w:p w14:paraId="7CBE0257">
      <w:pPr>
        <w:snapToGrid w:val="0"/>
        <w:spacing w:before="50" w:after="165" w:afterLines="50"/>
        <w:jc w:val="left"/>
        <w:rPr>
          <w:rFonts w:hint="eastAsia" w:ascii="宋体" w:hAnsi="宋体" w:cs="宋体"/>
          <w:sz w:val="24"/>
          <w:szCs w:val="20"/>
        </w:rPr>
      </w:pPr>
    </w:p>
    <w:p w14:paraId="2095E8FD">
      <w:pPr>
        <w:autoSpaceDE w:val="0"/>
        <w:autoSpaceDN w:val="0"/>
        <w:spacing w:line="360" w:lineRule="auto"/>
        <w:rPr>
          <w:rFonts w:hint="eastAsia" w:ascii="宋体" w:hAnsi="宋体" w:cs="宋体"/>
          <w:sz w:val="22"/>
          <w:szCs w:val="18"/>
        </w:rPr>
      </w:pPr>
      <w:r>
        <w:rPr>
          <w:rFonts w:hint="eastAsia" w:ascii="宋体" w:hAnsi="宋体" w:cs="宋体"/>
          <w:sz w:val="22"/>
          <w:szCs w:val="18"/>
        </w:rPr>
        <w:t>注：在填写时，如本表格不适合投标单位的实际情况，可根据本表格式自行制表填写。</w:t>
      </w:r>
    </w:p>
    <w:p w14:paraId="3D373675">
      <w:pPr>
        <w:autoSpaceDE w:val="0"/>
        <w:autoSpaceDN w:val="0"/>
        <w:spacing w:line="360" w:lineRule="auto"/>
        <w:jc w:val="center"/>
        <w:rPr>
          <w:rFonts w:hint="eastAsia" w:ascii="宋体" w:hAnsi="宋体" w:cs="宋体"/>
          <w:kern w:val="0"/>
          <w:sz w:val="24"/>
        </w:rPr>
      </w:pPr>
      <w:r>
        <w:rPr>
          <w:rFonts w:hint="eastAsia" w:ascii="宋体" w:hAnsi="宋体" w:cs="宋体"/>
          <w:sz w:val="22"/>
          <w:szCs w:val="18"/>
        </w:rPr>
        <w:t xml:space="preserve">        </w:t>
      </w:r>
      <w:r>
        <w:rPr>
          <w:rFonts w:hint="eastAsia" w:ascii="宋体" w:hAnsi="宋体" w:cs="宋体"/>
          <w:kern w:val="0"/>
          <w:sz w:val="24"/>
        </w:rPr>
        <w:t>投标人名称（电子签章）：</w:t>
      </w:r>
    </w:p>
    <w:p w14:paraId="1F5E9216">
      <w:pPr>
        <w:autoSpaceDE w:val="0"/>
        <w:autoSpaceDN w:val="0"/>
        <w:spacing w:line="360" w:lineRule="auto"/>
        <w:rPr>
          <w:rFonts w:hint="eastAsia" w:ascii="宋体" w:hAnsi="宋体" w:cs="宋体"/>
          <w:b/>
          <w:bCs/>
          <w:sz w:val="32"/>
          <w:szCs w:val="32"/>
        </w:rPr>
      </w:pPr>
      <w:r>
        <w:rPr>
          <w:rFonts w:hint="eastAsia" w:ascii="宋体" w:hAnsi="宋体" w:cs="宋体"/>
          <w:kern w:val="0"/>
          <w:sz w:val="24"/>
        </w:rPr>
        <w:t xml:space="preserve">                                     </w:t>
      </w:r>
      <w:r>
        <w:rPr>
          <w:rFonts w:hint="eastAsia" w:ascii="宋体" w:hAnsi="宋体" w:cs="宋体"/>
          <w:kern w:val="0"/>
          <w:sz w:val="24"/>
          <w:lang w:val="zh-CN"/>
        </w:rPr>
        <w:t>日期：  年  月   日</w:t>
      </w:r>
    </w:p>
    <w:p w14:paraId="0F690760">
      <w:pPr>
        <w:snapToGrid w:val="0"/>
        <w:spacing w:line="360" w:lineRule="auto"/>
        <w:ind w:firstLine="4935" w:firstLineChars="2350"/>
        <w:rPr>
          <w:rFonts w:hint="eastAsia" w:ascii="宋体" w:hAnsi="宋体" w:cs="宋体"/>
          <w:color w:val="000000"/>
          <w:szCs w:val="21"/>
        </w:rPr>
      </w:pPr>
      <w:r>
        <w:rPr>
          <w:rFonts w:hint="eastAsia" w:ascii="宋体" w:hAnsi="宋体" w:cs="宋体"/>
          <w:color w:val="000000"/>
          <w:szCs w:val="21"/>
        </w:rPr>
        <w:t xml:space="preserve"> </w:t>
      </w:r>
    </w:p>
    <w:p w14:paraId="08CF8E56">
      <w:pPr>
        <w:snapToGrid w:val="0"/>
        <w:spacing w:before="165" w:beforeLines="50" w:after="50"/>
        <w:jc w:val="left"/>
        <w:rPr>
          <w:rFonts w:hint="eastAsia" w:ascii="宋体" w:hAnsi="宋体" w:cs="宋体"/>
          <w:color w:val="000000"/>
          <w:sz w:val="24"/>
        </w:rPr>
      </w:pPr>
      <w:r>
        <w:rPr>
          <w:rFonts w:hint="eastAsia" w:ascii="宋体" w:hAnsi="宋体" w:cs="宋体"/>
          <w:color w:val="000000"/>
          <w:sz w:val="24"/>
        </w:rPr>
        <w:t xml:space="preserve"> </w:t>
      </w:r>
    </w:p>
    <w:p w14:paraId="7A3526DF">
      <w:pPr>
        <w:autoSpaceDE w:val="0"/>
        <w:autoSpaceDN w:val="0"/>
        <w:spacing w:line="360" w:lineRule="auto"/>
        <w:ind w:firstLine="120"/>
        <w:rPr>
          <w:rFonts w:hint="eastAsia" w:ascii="宋体" w:hAnsi="宋体" w:cs="宋体"/>
          <w:sz w:val="24"/>
        </w:rPr>
      </w:pPr>
    </w:p>
    <w:p w14:paraId="6A2E46F4">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三、认为需要的其他技术文件或说明</w:t>
      </w:r>
    </w:p>
    <w:p w14:paraId="1B07DAEB">
      <w:pPr>
        <w:spacing w:line="360" w:lineRule="auto"/>
        <w:jc w:val="center"/>
        <w:rPr>
          <w:rFonts w:hint="eastAsia" w:ascii="宋体" w:hAnsi="宋体" w:cs="宋体"/>
          <w:sz w:val="24"/>
        </w:rPr>
      </w:pPr>
      <w:r>
        <w:rPr>
          <w:rFonts w:hint="eastAsia" w:ascii="宋体" w:hAnsi="宋体" w:cs="宋体"/>
          <w:sz w:val="24"/>
        </w:rPr>
        <w:t>（由投标人根据采购需求自行编制）</w:t>
      </w:r>
    </w:p>
    <w:p w14:paraId="41A1AE7F">
      <w:pPr>
        <w:spacing w:line="360" w:lineRule="auto"/>
        <w:jc w:val="center"/>
        <w:rPr>
          <w:rFonts w:hint="eastAsia" w:ascii="宋体" w:hAnsi="宋体" w:cs="宋体"/>
          <w:sz w:val="24"/>
        </w:rPr>
      </w:pPr>
    </w:p>
    <w:p w14:paraId="686BE99C">
      <w:pPr>
        <w:autoSpaceDE w:val="0"/>
        <w:autoSpaceDN w:val="0"/>
        <w:spacing w:line="360" w:lineRule="auto"/>
        <w:ind w:firstLine="4800" w:firstLineChars="2000"/>
        <w:rPr>
          <w:rFonts w:hint="eastAsia" w:ascii="宋体" w:hAnsi="宋体" w:cs="宋体"/>
          <w:sz w:val="24"/>
        </w:rPr>
      </w:pPr>
      <w:r>
        <w:rPr>
          <w:rFonts w:hint="eastAsia" w:ascii="宋体" w:hAnsi="宋体" w:cs="宋体"/>
          <w:kern w:val="0"/>
          <w:sz w:val="24"/>
        </w:rPr>
        <w:t>投标人名称（电子</w:t>
      </w:r>
      <w:r>
        <w:rPr>
          <w:rFonts w:hint="eastAsia" w:ascii="宋体" w:hAnsi="宋体" w:cs="宋体"/>
          <w:kern w:val="0"/>
          <w:sz w:val="24"/>
          <w:lang w:val="zh-CN"/>
        </w:rPr>
        <w:t>签章</w:t>
      </w:r>
      <w:r>
        <w:rPr>
          <w:rFonts w:hint="eastAsia" w:ascii="宋体" w:hAnsi="宋体" w:cs="宋体"/>
          <w:kern w:val="0"/>
          <w:sz w:val="24"/>
        </w:rPr>
        <w:t xml:space="preserve">）：                       </w:t>
      </w:r>
    </w:p>
    <w:p w14:paraId="2B925E05">
      <w:pPr>
        <w:autoSpaceDE w:val="0"/>
        <w:autoSpaceDN w:val="0"/>
        <w:spacing w:line="360" w:lineRule="auto"/>
        <w:rPr>
          <w:rFonts w:hint="eastAsia" w:ascii="宋体" w:hAnsi="宋体" w:cs="宋体"/>
          <w:b/>
          <w:bCs/>
          <w:sz w:val="30"/>
          <w:szCs w:val="30"/>
        </w:rPr>
      </w:pPr>
      <w:r>
        <w:rPr>
          <w:rFonts w:hint="eastAsia" w:ascii="宋体" w:hAnsi="宋体" w:cs="宋体"/>
          <w:kern w:val="0"/>
          <w:sz w:val="24"/>
        </w:rPr>
        <w:t xml:space="preserve">                                        </w:t>
      </w:r>
      <w:r>
        <w:rPr>
          <w:rFonts w:hint="eastAsia" w:ascii="宋体" w:hAnsi="宋体" w:cs="宋体"/>
          <w:kern w:val="0"/>
          <w:sz w:val="24"/>
          <w:lang w:val="zh-CN"/>
        </w:rPr>
        <w:t>日期：  年  月   日</w:t>
      </w:r>
    </w:p>
    <w:p w14:paraId="355AE5F1">
      <w:pPr>
        <w:snapToGrid w:val="0"/>
        <w:spacing w:before="165" w:beforeLines="50" w:after="50"/>
        <w:jc w:val="center"/>
        <w:outlineLvl w:val="1"/>
        <w:rPr>
          <w:rFonts w:hint="eastAsia" w:ascii="宋体" w:hAnsi="宋体" w:cs="宋体"/>
          <w:b/>
          <w:bCs/>
          <w:color w:val="000000"/>
          <w:sz w:val="24"/>
        </w:rPr>
        <w:sectPr>
          <w:pgSz w:w="11906" w:h="16838"/>
          <w:pgMar w:top="1134" w:right="1312" w:bottom="1134" w:left="1354" w:header="720" w:footer="720" w:gutter="0"/>
          <w:cols w:space="720" w:num="1"/>
          <w:docGrid w:type="lines" w:linePitch="331" w:charSpace="0"/>
        </w:sectPr>
      </w:pPr>
    </w:p>
    <w:p w14:paraId="608B787D">
      <w:pPr>
        <w:pStyle w:val="20"/>
        <w:jc w:val="center"/>
        <w:outlineLvl w:val="1"/>
        <w:rPr>
          <w:rFonts w:hint="eastAsia" w:hAnsi="宋体" w:cs="宋体"/>
          <w:b/>
          <w:bCs/>
          <w:color w:val="000000"/>
          <w:sz w:val="28"/>
          <w:szCs w:val="28"/>
        </w:rPr>
      </w:pPr>
      <w:bookmarkStart w:id="146" w:name="_Toc19257"/>
      <w:r>
        <w:rPr>
          <w:rFonts w:hint="eastAsia" w:hAnsi="宋体" w:cs="宋体"/>
          <w:b/>
          <w:bCs/>
          <w:color w:val="000000"/>
          <w:sz w:val="28"/>
          <w:szCs w:val="28"/>
        </w:rPr>
        <w:t>第五节 报价文件格式</w:t>
      </w:r>
      <w:bookmarkEnd w:id="146"/>
    </w:p>
    <w:p w14:paraId="3E1AAADF">
      <w:pPr>
        <w:snapToGrid w:val="0"/>
        <w:spacing w:before="165" w:beforeLines="50" w:after="50" w:line="400" w:lineRule="exact"/>
        <w:rPr>
          <w:rFonts w:hint="eastAsia" w:ascii="宋体" w:hAnsi="宋体" w:cs="宋体"/>
          <w:bCs/>
          <w:color w:val="000000"/>
          <w:sz w:val="32"/>
          <w:szCs w:val="20"/>
        </w:rPr>
      </w:pPr>
      <w:r>
        <w:rPr>
          <w:rFonts w:hint="eastAsia" w:ascii="宋体" w:hAnsi="宋体" w:cs="宋体"/>
          <w:color w:val="000000"/>
          <w:sz w:val="24"/>
        </w:rPr>
        <w:t xml:space="preserve">                                                            </w:t>
      </w:r>
      <w:r>
        <w:rPr>
          <w:rFonts w:hint="eastAsia" w:ascii="宋体" w:hAnsi="宋体" w:cs="宋体"/>
          <w:bCs/>
          <w:color w:val="000000"/>
        </w:rPr>
        <w:t>电子投标文件</w:t>
      </w:r>
    </w:p>
    <w:p w14:paraId="1D718B94">
      <w:pPr>
        <w:snapToGrid w:val="0"/>
        <w:spacing w:before="165" w:beforeLines="50" w:after="50" w:line="400" w:lineRule="exact"/>
        <w:jc w:val="center"/>
        <w:rPr>
          <w:rFonts w:hint="eastAsia" w:ascii="宋体" w:hAnsi="宋体" w:cs="宋体"/>
          <w:bCs/>
          <w:color w:val="000000"/>
          <w:sz w:val="24"/>
          <w:szCs w:val="20"/>
        </w:rPr>
      </w:pPr>
    </w:p>
    <w:p w14:paraId="48C85925">
      <w:pPr>
        <w:snapToGrid w:val="0"/>
        <w:spacing w:before="165" w:beforeLines="50" w:after="50" w:line="400" w:lineRule="exact"/>
        <w:jc w:val="center"/>
        <w:rPr>
          <w:rFonts w:hint="eastAsia" w:ascii="宋体" w:hAnsi="宋体" w:cs="宋体"/>
          <w:b/>
          <w:bCs/>
          <w:color w:val="000000"/>
          <w:sz w:val="32"/>
          <w:szCs w:val="32"/>
        </w:rPr>
      </w:pPr>
      <w:r>
        <w:rPr>
          <w:rFonts w:hint="eastAsia" w:ascii="宋体" w:hAnsi="宋体" w:cs="宋体"/>
          <w:b/>
          <w:bCs/>
          <w:color w:val="000000"/>
          <w:sz w:val="32"/>
          <w:szCs w:val="32"/>
        </w:rPr>
        <w:t>报价文件（封面）</w:t>
      </w:r>
    </w:p>
    <w:p w14:paraId="2BE0CDA2">
      <w:pPr>
        <w:snapToGrid w:val="0"/>
        <w:spacing w:before="165" w:beforeLines="50" w:after="50" w:line="400" w:lineRule="exact"/>
        <w:rPr>
          <w:rFonts w:hint="eastAsia" w:ascii="宋体" w:hAnsi="宋体" w:cs="宋体"/>
          <w:bCs/>
          <w:color w:val="000000"/>
          <w:sz w:val="24"/>
          <w:szCs w:val="20"/>
        </w:rPr>
      </w:pPr>
    </w:p>
    <w:p w14:paraId="0C5367B1">
      <w:pPr>
        <w:snapToGrid w:val="0"/>
        <w:spacing w:before="165" w:beforeLines="50" w:after="50" w:line="400" w:lineRule="exact"/>
        <w:rPr>
          <w:rFonts w:hint="eastAsia" w:ascii="宋体" w:hAnsi="宋体" w:cs="宋体"/>
          <w:bCs/>
          <w:color w:val="000000"/>
          <w:sz w:val="24"/>
          <w:szCs w:val="20"/>
        </w:rPr>
      </w:pPr>
    </w:p>
    <w:p w14:paraId="21D1AC4B">
      <w:pPr>
        <w:snapToGrid w:val="0"/>
        <w:spacing w:before="165" w:beforeLines="50" w:after="50" w:line="400" w:lineRule="exact"/>
        <w:rPr>
          <w:rFonts w:hint="eastAsia" w:ascii="宋体" w:hAnsi="宋体" w:cs="宋体"/>
          <w:bCs/>
          <w:color w:val="000000"/>
          <w:sz w:val="24"/>
          <w:szCs w:val="20"/>
        </w:rPr>
      </w:pPr>
    </w:p>
    <w:p w14:paraId="57EE3329">
      <w:pPr>
        <w:snapToGrid w:val="0"/>
        <w:spacing w:before="165" w:beforeLines="50" w:after="50" w:line="400" w:lineRule="exact"/>
        <w:rPr>
          <w:rFonts w:hint="eastAsia" w:ascii="宋体" w:hAnsi="宋体" w:cs="宋体"/>
          <w:bCs/>
          <w:color w:val="000000"/>
          <w:sz w:val="24"/>
          <w:szCs w:val="20"/>
        </w:rPr>
      </w:pPr>
    </w:p>
    <w:p w14:paraId="01DCD8BF">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项目名称：</w:t>
      </w:r>
    </w:p>
    <w:p w14:paraId="0B6D694B">
      <w:pPr>
        <w:pStyle w:val="25"/>
        <w:rPr>
          <w:rFonts w:hint="eastAsia"/>
          <w:sz w:val="21"/>
          <w:szCs w:val="21"/>
        </w:rPr>
      </w:pPr>
    </w:p>
    <w:p w14:paraId="32071ACB">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项目编号：</w:t>
      </w:r>
    </w:p>
    <w:p w14:paraId="26CCF41F">
      <w:pPr>
        <w:pStyle w:val="25"/>
        <w:rPr>
          <w:rFonts w:hint="eastAsia"/>
          <w:sz w:val="21"/>
          <w:szCs w:val="21"/>
        </w:rPr>
      </w:pPr>
    </w:p>
    <w:p w14:paraId="459E449E">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所投分标：</w:t>
      </w:r>
    </w:p>
    <w:p w14:paraId="10F8FEF2">
      <w:pPr>
        <w:snapToGrid w:val="0"/>
        <w:spacing w:before="165" w:beforeLines="50" w:after="50" w:line="400" w:lineRule="exact"/>
        <w:ind w:firstLine="360" w:firstLineChars="150"/>
        <w:rPr>
          <w:rFonts w:hint="eastAsia" w:ascii="宋体" w:hAnsi="宋体" w:cs="宋体"/>
          <w:bCs/>
          <w:color w:val="000000"/>
          <w:sz w:val="24"/>
        </w:rPr>
      </w:pPr>
    </w:p>
    <w:p w14:paraId="56546DA1">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投标人名称：</w:t>
      </w:r>
    </w:p>
    <w:p w14:paraId="59953CB0">
      <w:pPr>
        <w:snapToGrid w:val="0"/>
        <w:spacing w:before="165" w:beforeLines="50" w:after="50" w:line="400" w:lineRule="exact"/>
        <w:ind w:firstLine="360" w:firstLineChars="150"/>
        <w:rPr>
          <w:rFonts w:hint="eastAsia" w:ascii="宋体" w:hAnsi="宋体" w:cs="宋体"/>
          <w:bCs/>
          <w:color w:val="000000"/>
          <w:sz w:val="24"/>
        </w:rPr>
      </w:pPr>
    </w:p>
    <w:p w14:paraId="78D600B1">
      <w:pPr>
        <w:snapToGrid w:val="0"/>
        <w:spacing w:before="165" w:beforeLines="50" w:after="50" w:line="400" w:lineRule="exact"/>
        <w:ind w:firstLine="360" w:firstLineChars="150"/>
        <w:rPr>
          <w:rFonts w:hint="eastAsia" w:ascii="宋体" w:hAnsi="宋体" w:cs="宋体"/>
          <w:bCs/>
          <w:color w:val="000000"/>
          <w:sz w:val="24"/>
        </w:rPr>
      </w:pPr>
      <w:r>
        <w:rPr>
          <w:rFonts w:hint="eastAsia" w:ascii="宋体" w:hAnsi="宋体" w:cs="宋体"/>
          <w:bCs/>
          <w:color w:val="000000"/>
          <w:sz w:val="24"/>
        </w:rPr>
        <w:t>投标人地址：</w:t>
      </w:r>
    </w:p>
    <w:p w14:paraId="324C3375">
      <w:pPr>
        <w:pStyle w:val="10"/>
        <w:snapToGrid w:val="0"/>
        <w:spacing w:before="50" w:after="50" w:line="400" w:lineRule="exact"/>
        <w:ind w:firstLine="960" w:firstLineChars="400"/>
        <w:rPr>
          <w:rFonts w:hint="eastAsia" w:ascii="宋体" w:hAnsi="宋体" w:cs="宋体"/>
          <w:bCs/>
          <w:color w:val="000000"/>
          <w:sz w:val="24"/>
          <w:szCs w:val="24"/>
        </w:rPr>
      </w:pPr>
    </w:p>
    <w:p w14:paraId="21D22E3A">
      <w:pPr>
        <w:snapToGrid w:val="0"/>
        <w:spacing w:before="165" w:beforeLines="50" w:after="50" w:line="400" w:lineRule="exact"/>
        <w:rPr>
          <w:rFonts w:hint="eastAsia" w:ascii="宋体" w:hAnsi="宋体" w:cs="宋体"/>
          <w:color w:val="000000"/>
          <w:sz w:val="24"/>
        </w:rPr>
        <w:sectPr>
          <w:pgSz w:w="11906" w:h="16838"/>
          <w:pgMar w:top="1134" w:right="1312" w:bottom="1134" w:left="1354" w:header="720" w:footer="720" w:gutter="0"/>
          <w:cols w:space="720" w:num="1"/>
          <w:docGrid w:type="lines" w:linePitch="331" w:charSpace="0"/>
        </w:sectPr>
      </w:pPr>
      <w:r>
        <w:rPr>
          <w:rFonts w:hint="eastAsia" w:ascii="宋体" w:hAnsi="宋体" w:cs="宋体"/>
          <w:color w:val="000000"/>
          <w:sz w:val="24"/>
        </w:rPr>
        <w:t xml:space="preserve">                                                       年  月  日</w:t>
      </w:r>
    </w:p>
    <w:p w14:paraId="29863CCC">
      <w:pPr>
        <w:rPr>
          <w:rFonts w:hint="eastAsia" w:ascii="宋体" w:hAnsi="宋体" w:cs="宋体"/>
        </w:rPr>
      </w:pPr>
    </w:p>
    <w:p w14:paraId="098196D1">
      <w:pPr>
        <w:snapToGrid w:val="0"/>
        <w:spacing w:before="165" w:beforeLines="50" w:after="50" w:line="400" w:lineRule="exact"/>
        <w:jc w:val="center"/>
        <w:rPr>
          <w:rFonts w:hint="eastAsia" w:ascii="宋体" w:hAnsi="宋体" w:cs="宋体"/>
          <w:b/>
          <w:bCs/>
          <w:color w:val="000000"/>
          <w:sz w:val="32"/>
          <w:szCs w:val="32"/>
        </w:rPr>
      </w:pPr>
      <w:r>
        <w:rPr>
          <w:rFonts w:hint="eastAsia" w:ascii="宋体" w:hAnsi="宋体" w:cs="宋体"/>
          <w:b/>
          <w:bCs/>
          <w:color w:val="000000"/>
          <w:sz w:val="32"/>
          <w:szCs w:val="32"/>
        </w:rPr>
        <w:t>报价文件目录</w:t>
      </w:r>
    </w:p>
    <w:p w14:paraId="5A83CF75">
      <w:pPr>
        <w:rPr>
          <w:rFonts w:hint="eastAsia" w:ascii="宋体" w:hAnsi="宋体" w:cs="宋体"/>
        </w:rPr>
      </w:pPr>
    </w:p>
    <w:p w14:paraId="4C0934EF">
      <w:pPr>
        <w:snapToGrid w:val="0"/>
        <w:spacing w:before="50" w:after="120" w:afterLines="50" w:line="280" w:lineRule="exact"/>
        <w:ind w:left="283" w:leftChars="135"/>
        <w:jc w:val="left"/>
        <w:rPr>
          <w:rFonts w:hint="eastAsia" w:ascii="宋体" w:hAnsi="宋体"/>
          <w:color w:val="auto"/>
          <w:sz w:val="24"/>
          <w:szCs w:val="20"/>
          <w:highlight w:val="none"/>
        </w:rPr>
      </w:pPr>
      <w:r>
        <w:rPr>
          <w:rFonts w:hint="eastAsia" w:ascii="宋体" w:hAnsi="宋体"/>
          <w:color w:val="auto"/>
          <w:szCs w:val="21"/>
          <w:highlight w:val="none"/>
        </w:rPr>
        <w:t>根据招标文件规定及投标人提供的材料自行编写目录。</w:t>
      </w:r>
    </w:p>
    <w:p w14:paraId="467912C3">
      <w:pPr>
        <w:pStyle w:val="20"/>
        <w:spacing w:line="500" w:lineRule="exact"/>
        <w:jc w:val="both"/>
        <w:rPr>
          <w:rFonts w:hint="eastAsia" w:hAnsi="宋体" w:cs="宋体"/>
          <w:b/>
          <w:bCs/>
          <w:sz w:val="30"/>
          <w:szCs w:val="30"/>
        </w:rPr>
      </w:pPr>
      <w:r>
        <w:rPr>
          <w:rFonts w:hint="eastAsia" w:hAnsi="宋体" w:cs="宋体"/>
          <w:b/>
          <w:bCs/>
          <w:sz w:val="30"/>
          <w:szCs w:val="30"/>
        </w:rPr>
        <w:br w:type="page"/>
      </w:r>
      <w:r>
        <w:rPr>
          <w:rFonts w:hint="eastAsia" w:hAnsi="宋体" w:cs="宋体"/>
          <w:b/>
          <w:bCs/>
          <w:sz w:val="30"/>
          <w:szCs w:val="30"/>
        </w:rPr>
        <w:t>一、投标函</w:t>
      </w:r>
    </w:p>
    <w:p w14:paraId="2C335350">
      <w:pPr>
        <w:snapToGrid w:val="0"/>
        <w:spacing w:before="165" w:beforeLines="50" w:after="50" w:line="320" w:lineRule="exact"/>
        <w:jc w:val="center"/>
        <w:rPr>
          <w:rFonts w:hint="eastAsia" w:ascii="宋体" w:hAnsi="宋体" w:cs="宋体"/>
          <w:b/>
          <w:sz w:val="32"/>
          <w:szCs w:val="32"/>
        </w:rPr>
      </w:pPr>
      <w:r>
        <w:rPr>
          <w:rFonts w:hint="eastAsia" w:ascii="宋体" w:hAnsi="宋体" w:cs="宋体"/>
          <w:b/>
          <w:sz w:val="32"/>
          <w:szCs w:val="32"/>
        </w:rPr>
        <w:t>投 标 函</w:t>
      </w:r>
    </w:p>
    <w:p w14:paraId="5BDA8EFE">
      <w:pPr>
        <w:snapToGrid w:val="0"/>
        <w:spacing w:before="165" w:beforeLines="50" w:after="50" w:line="320" w:lineRule="exact"/>
        <w:jc w:val="center"/>
        <w:rPr>
          <w:rFonts w:hint="eastAsia" w:ascii="宋体" w:hAnsi="宋体" w:cs="宋体"/>
          <w:b/>
          <w:sz w:val="24"/>
          <w:szCs w:val="20"/>
        </w:rPr>
      </w:pPr>
    </w:p>
    <w:p w14:paraId="664BEB9E">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采购人名称</w:t>
      </w:r>
    </w:p>
    <w:p w14:paraId="384514D2">
      <w:pPr>
        <w:snapToGrid w:val="0"/>
        <w:spacing w:line="360" w:lineRule="auto"/>
        <w:ind w:firstLine="420" w:firstLineChars="200"/>
        <w:rPr>
          <w:rFonts w:hint="eastAsia"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）的招标公告，签字代表</w:t>
      </w:r>
      <w:r>
        <w:rPr>
          <w:rFonts w:hint="eastAsia" w:ascii="宋体" w:hAnsi="宋体" w:cs="宋体"/>
          <w:szCs w:val="21"/>
          <w:u w:val="single"/>
          <w:lang w:val="en-US" w:eastAsia="zh-CN"/>
        </w:rPr>
        <w:t xml:space="preserve">         </w:t>
      </w:r>
      <w:r>
        <w:rPr>
          <w:rFonts w:hint="eastAsia" w:ascii="宋体" w:hAnsi="宋体" w:cs="宋体"/>
          <w:szCs w:val="21"/>
        </w:rPr>
        <w:t>（姓名）经正式授权并代表投标人</w:t>
      </w:r>
      <w:r>
        <w:rPr>
          <w:rFonts w:hint="eastAsia" w:ascii="宋体" w:hAnsi="宋体" w:cs="宋体"/>
          <w:szCs w:val="21"/>
          <w:u w:val="single"/>
        </w:rPr>
        <w:t xml:space="preserve">              </w:t>
      </w:r>
      <w:r>
        <w:rPr>
          <w:rFonts w:hint="eastAsia" w:ascii="宋体" w:hAnsi="宋体" w:cs="宋体"/>
          <w:szCs w:val="21"/>
        </w:rPr>
        <w:t>（投标人名称）提交投标文件。</w:t>
      </w:r>
    </w:p>
    <w:p w14:paraId="07A074DF">
      <w:pPr>
        <w:snapToGrid w:val="0"/>
        <w:spacing w:line="360" w:lineRule="auto"/>
        <w:ind w:firstLine="420" w:firstLineChars="200"/>
        <w:rPr>
          <w:rFonts w:hint="eastAsia" w:ascii="宋体" w:hAnsi="宋体" w:cs="宋体"/>
          <w:szCs w:val="21"/>
        </w:rPr>
      </w:pPr>
      <w:r>
        <w:rPr>
          <w:rFonts w:hint="eastAsia" w:ascii="宋体" w:hAnsi="宋体" w:cs="宋体"/>
          <w:szCs w:val="21"/>
        </w:rPr>
        <w:t>据此函，我方宣布同意如下：</w:t>
      </w:r>
    </w:p>
    <w:p w14:paraId="7E0FB4C7">
      <w:pPr>
        <w:snapToGrid w:val="0"/>
        <w:spacing w:line="360" w:lineRule="auto"/>
        <w:ind w:firstLine="420" w:firstLineChars="200"/>
        <w:rPr>
          <w:rFonts w:hint="eastAsia" w:ascii="宋体" w:hAnsi="宋体" w:cs="宋体"/>
          <w:szCs w:val="21"/>
        </w:rPr>
      </w:pPr>
      <w:r>
        <w:rPr>
          <w:rFonts w:hint="eastAsia" w:ascii="宋体" w:hAnsi="宋体" w:cs="宋体"/>
          <w:szCs w:val="21"/>
        </w:rPr>
        <w:t>1.我方已详细审查全部“招标文件”，包括修改文件（如有的话）以及全部参考资料和有关附件，已经了解我方对于招标文件、采购过程、采购结果有依法进行询问、质疑、投诉的权利及相关渠道和要求。</w:t>
      </w:r>
    </w:p>
    <w:p w14:paraId="121EB952">
      <w:pPr>
        <w:snapToGrid w:val="0"/>
        <w:spacing w:line="360" w:lineRule="auto"/>
        <w:ind w:firstLine="420" w:firstLineChars="200"/>
        <w:rPr>
          <w:rFonts w:hint="eastAsia" w:ascii="宋体" w:hAnsi="宋体" w:cs="宋体"/>
          <w:szCs w:val="21"/>
        </w:rPr>
      </w:pPr>
      <w:r>
        <w:rPr>
          <w:rFonts w:hint="eastAsia" w:ascii="宋体" w:hAnsi="宋体" w:cs="宋体"/>
          <w:szCs w:val="21"/>
        </w:rPr>
        <w:t>2.我方在投标之前已经完全理解并接受招标文件的各项规定和要求，对招标文件的合理性、合法性不再有异议。</w:t>
      </w:r>
    </w:p>
    <w:p w14:paraId="1BD38DC6">
      <w:pPr>
        <w:snapToGrid w:val="0"/>
        <w:spacing w:line="360" w:lineRule="auto"/>
        <w:ind w:firstLine="420" w:firstLineChars="200"/>
        <w:rPr>
          <w:rFonts w:hint="eastAsia" w:ascii="宋体" w:hAnsi="宋体" w:cs="宋体"/>
          <w:szCs w:val="21"/>
        </w:rPr>
      </w:pPr>
      <w:r>
        <w:rPr>
          <w:rFonts w:hint="eastAsia" w:ascii="宋体" w:hAnsi="宋体" w:cs="宋体"/>
          <w:szCs w:val="21"/>
        </w:rPr>
        <w:t>3.本投标有效期自投标截止之日起</w:t>
      </w:r>
      <w:r>
        <w:rPr>
          <w:rFonts w:hint="eastAsia" w:ascii="宋体" w:hAnsi="宋体" w:cs="宋体"/>
          <w:szCs w:val="21"/>
          <w:u w:val="single"/>
        </w:rPr>
        <w:t xml:space="preserve">    </w:t>
      </w:r>
      <w:r>
        <w:rPr>
          <w:rFonts w:hint="eastAsia" w:ascii="宋体" w:hAnsi="宋体" w:cs="宋体"/>
          <w:szCs w:val="21"/>
        </w:rPr>
        <w:t>日。</w:t>
      </w:r>
    </w:p>
    <w:p w14:paraId="5AB82AD9">
      <w:pPr>
        <w:snapToGrid w:val="0"/>
        <w:spacing w:line="360" w:lineRule="auto"/>
        <w:ind w:firstLine="420" w:firstLineChars="200"/>
        <w:rPr>
          <w:rFonts w:hint="eastAsia" w:ascii="宋体" w:hAnsi="宋体" w:cs="宋体"/>
          <w:szCs w:val="21"/>
        </w:rPr>
      </w:pPr>
      <w:r>
        <w:rPr>
          <w:rFonts w:hint="eastAsia" w:ascii="宋体" w:hAnsi="宋体" w:cs="宋体"/>
          <w:szCs w:val="21"/>
        </w:rPr>
        <w:t>4.如中标，本投标文件至本项目合同履行完毕止均保持有效，我方将按“招标文件”及政府采购法律、法规的规定履行合同责任和义务。</w:t>
      </w:r>
    </w:p>
    <w:p w14:paraId="751DC71A">
      <w:pPr>
        <w:snapToGrid w:val="0"/>
        <w:spacing w:line="360" w:lineRule="auto"/>
        <w:ind w:firstLine="420" w:firstLineChars="200"/>
        <w:rPr>
          <w:rFonts w:hint="eastAsia" w:ascii="宋体" w:hAnsi="宋体" w:cs="宋体"/>
          <w:szCs w:val="21"/>
        </w:rPr>
      </w:pPr>
      <w:r>
        <w:rPr>
          <w:rFonts w:hint="eastAsia" w:ascii="宋体" w:hAnsi="宋体" w:cs="宋体"/>
          <w:szCs w:val="21"/>
        </w:rPr>
        <w:t>5.我方同意按照贵方要求提供与投标有关的一切数据或者资料。</w:t>
      </w:r>
    </w:p>
    <w:p w14:paraId="6595AB62">
      <w:pPr>
        <w:snapToGrid w:val="0"/>
        <w:spacing w:line="360" w:lineRule="auto"/>
        <w:ind w:firstLine="420" w:firstLineChars="200"/>
        <w:rPr>
          <w:rFonts w:hint="eastAsia" w:ascii="宋体" w:hAnsi="宋体" w:cs="宋体"/>
          <w:szCs w:val="21"/>
        </w:rPr>
      </w:pPr>
      <w:r>
        <w:rPr>
          <w:rFonts w:hint="eastAsia" w:ascii="宋体" w:hAnsi="宋体" w:cs="宋体"/>
          <w:szCs w:val="21"/>
        </w:rPr>
        <w:t>6.我方向贵方提交的所有投标文件、资料都是准确的和真实的。</w:t>
      </w:r>
    </w:p>
    <w:p w14:paraId="427303DE">
      <w:pPr>
        <w:snapToGrid w:val="0"/>
        <w:spacing w:line="360" w:lineRule="auto"/>
        <w:ind w:firstLine="420" w:firstLineChars="200"/>
        <w:rPr>
          <w:rFonts w:hint="eastAsia" w:ascii="宋体" w:hAnsi="宋体" w:cs="宋体"/>
          <w:szCs w:val="21"/>
        </w:rPr>
      </w:pPr>
      <w:r>
        <w:rPr>
          <w:rFonts w:hint="eastAsia" w:ascii="宋体" w:hAnsi="宋体" w:cs="宋体"/>
          <w:szCs w:val="21"/>
        </w:rPr>
        <w:t>7.以上事项如有虚假或者隐瞒，我方愿意承担一切后果，并不再寻求任何旨在减轻或者免除法律责任的辩解。</w:t>
      </w:r>
    </w:p>
    <w:p w14:paraId="4DDBE411">
      <w:pPr>
        <w:spacing w:line="360" w:lineRule="auto"/>
        <w:ind w:firstLine="420" w:firstLineChars="200"/>
        <w:rPr>
          <w:rFonts w:hint="eastAsia" w:ascii="宋体" w:hAnsi="宋体" w:cs="宋体"/>
          <w:szCs w:val="21"/>
        </w:rPr>
      </w:pPr>
      <w:r>
        <w:rPr>
          <w:rFonts w:hint="eastAsia" w:ascii="宋体" w:hAnsi="宋体" w:cs="宋体"/>
          <w:szCs w:val="21"/>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4AE151A">
      <w:pPr>
        <w:spacing w:line="360" w:lineRule="auto"/>
        <w:ind w:firstLine="420" w:firstLineChars="200"/>
        <w:rPr>
          <w:rFonts w:hint="eastAsia" w:ascii="宋体" w:hAnsi="宋体" w:cs="宋体"/>
          <w:szCs w:val="21"/>
        </w:rPr>
      </w:pPr>
      <w:r>
        <w:rPr>
          <w:rFonts w:hint="eastAsia" w:ascii="宋体" w:hAnsi="宋体" w:cs="宋体"/>
          <w:szCs w:val="21"/>
        </w:rPr>
        <w:t>□我方本次投标文件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12057B9E">
      <w:pPr>
        <w:snapToGrid w:val="0"/>
        <w:spacing w:line="360" w:lineRule="auto"/>
        <w:ind w:firstLine="420" w:firstLineChars="200"/>
        <w:rPr>
          <w:rFonts w:hint="eastAsia" w:ascii="宋体" w:hAnsi="宋体" w:cs="宋体"/>
          <w:szCs w:val="21"/>
        </w:rPr>
      </w:pPr>
      <w:r>
        <w:rPr>
          <w:rFonts w:hint="eastAsia" w:ascii="宋体" w:hAnsi="宋体" w:cs="宋体"/>
          <w:szCs w:val="21"/>
        </w:rPr>
        <w:t>□我方本次投标文件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535603B5">
      <w:pPr>
        <w:snapToGrid w:val="0"/>
        <w:spacing w:line="360" w:lineRule="auto"/>
        <w:ind w:firstLine="420" w:firstLineChars="200"/>
        <w:rPr>
          <w:rFonts w:hint="eastAsia" w:ascii="宋体" w:hAnsi="宋体" w:cs="宋体"/>
          <w:szCs w:val="21"/>
        </w:rPr>
      </w:pPr>
      <w:r>
        <w:rPr>
          <w:rFonts w:hint="eastAsia" w:ascii="宋体" w:hAnsi="宋体" w:cs="宋体"/>
          <w:szCs w:val="21"/>
        </w:rPr>
        <w:t>9.与本投标有关的一切正式往来信函请寄：</w:t>
      </w:r>
    </w:p>
    <w:p w14:paraId="6ED0C408">
      <w:pPr>
        <w:snapToGrid w:val="0"/>
        <w:spacing w:line="360" w:lineRule="auto"/>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p>
    <w:p w14:paraId="0BFCF98E">
      <w:pPr>
        <w:snapToGrid w:val="0"/>
        <w:spacing w:line="360" w:lineRule="auto"/>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p>
    <w:p w14:paraId="5D5367DE">
      <w:pPr>
        <w:snapToGrid w:val="0"/>
        <w:spacing w:line="360" w:lineRule="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14:paraId="677CA56D">
      <w:pPr>
        <w:snapToGrid w:val="0"/>
        <w:spacing w:line="360" w:lineRule="auto"/>
        <w:jc w:val="lef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银行帐号：</w:t>
      </w:r>
      <w:r>
        <w:rPr>
          <w:rFonts w:hint="eastAsia" w:ascii="宋体" w:hAnsi="宋体" w:cs="宋体"/>
          <w:szCs w:val="21"/>
          <w:u w:val="single"/>
        </w:rPr>
        <w:t xml:space="preserve">                    </w:t>
      </w:r>
      <w:r>
        <w:rPr>
          <w:rFonts w:hint="eastAsia" w:ascii="宋体" w:hAnsi="宋体" w:cs="宋体"/>
          <w:szCs w:val="21"/>
        </w:rPr>
        <w:t xml:space="preserve"> </w:t>
      </w:r>
    </w:p>
    <w:p w14:paraId="53093EDB">
      <w:pPr>
        <w:snapToGrid w:val="0"/>
        <w:spacing w:line="360" w:lineRule="auto"/>
        <w:jc w:val="left"/>
        <w:rPr>
          <w:rFonts w:hint="eastAsia" w:ascii="宋体" w:hAnsi="宋体" w:cs="宋体"/>
          <w:szCs w:val="21"/>
        </w:rPr>
      </w:pPr>
      <w:r>
        <w:rPr>
          <w:rFonts w:hint="eastAsia" w:ascii="宋体" w:hAnsi="宋体" w:cs="宋体"/>
          <w:szCs w:val="21"/>
        </w:rPr>
        <w:t xml:space="preserve">法定代表人（负责人）（签字）:___________ </w:t>
      </w:r>
    </w:p>
    <w:p w14:paraId="678D2E3E">
      <w:pPr>
        <w:snapToGrid w:val="0"/>
        <w:spacing w:line="360" w:lineRule="auto"/>
        <w:ind w:firstLine="5040" w:firstLineChars="2100"/>
        <w:rPr>
          <w:rFonts w:hint="eastAsia" w:ascii="宋体" w:hAnsi="宋体" w:cs="宋体"/>
          <w:kern w:val="0"/>
          <w:sz w:val="24"/>
        </w:rPr>
      </w:pPr>
      <w:r>
        <w:rPr>
          <w:rFonts w:hint="eastAsia" w:ascii="宋体" w:hAnsi="宋体" w:cs="宋体"/>
          <w:kern w:val="0"/>
          <w:sz w:val="24"/>
          <w:lang w:val="zh-CN"/>
        </w:rPr>
        <w:t>投标人名称(电子签章)：</w:t>
      </w:r>
    </w:p>
    <w:p w14:paraId="1C992B5A">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5FE0F6">
      <w:pPr>
        <w:snapToGrid w:val="0"/>
        <w:spacing w:line="360" w:lineRule="auto"/>
        <w:ind w:firstLine="5160" w:firstLineChars="2150"/>
        <w:rPr>
          <w:rFonts w:hint="eastAsia" w:ascii="宋体" w:hAnsi="宋体" w:cs="宋体"/>
          <w:kern w:val="0"/>
          <w:sz w:val="24"/>
          <w:lang w:val="zh-CN"/>
        </w:rPr>
        <w:sectPr>
          <w:pgSz w:w="11906" w:h="16838"/>
          <w:pgMar w:top="1134" w:right="1312" w:bottom="1134" w:left="1354" w:header="720" w:footer="720" w:gutter="0"/>
          <w:cols w:space="720" w:num="1"/>
          <w:docGrid w:type="lines" w:linePitch="331" w:charSpace="0"/>
        </w:sectPr>
      </w:pPr>
    </w:p>
    <w:p w14:paraId="1D654C50">
      <w:pPr>
        <w:pStyle w:val="20"/>
        <w:spacing w:line="360" w:lineRule="auto"/>
        <w:jc w:val="center"/>
        <w:rPr>
          <w:rFonts w:hint="eastAsia" w:hAnsi="宋体" w:cs="宋体"/>
          <w:b/>
          <w:sz w:val="30"/>
          <w:szCs w:val="30"/>
        </w:rPr>
      </w:pPr>
      <w:r>
        <w:rPr>
          <w:rFonts w:hint="eastAsia" w:hAnsi="宋体" w:cs="宋体"/>
          <w:color w:val="000000"/>
          <w:sz w:val="30"/>
        </w:rPr>
        <w:t>二、</w:t>
      </w:r>
      <w:r>
        <w:rPr>
          <w:rFonts w:hint="eastAsia" w:hAnsi="宋体" w:cs="宋体"/>
          <w:b/>
          <w:sz w:val="30"/>
          <w:szCs w:val="30"/>
        </w:rPr>
        <w:t>开标一览表</w:t>
      </w:r>
    </w:p>
    <w:p w14:paraId="46C29E0A">
      <w:pPr>
        <w:snapToGrid w:val="0"/>
        <w:spacing w:before="50" w:after="50" w:line="360" w:lineRule="auto"/>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w:t>
      </w:r>
    </w:p>
    <w:p w14:paraId="5C4F5E99">
      <w:pPr>
        <w:snapToGrid w:val="0"/>
        <w:spacing w:before="50" w:after="50" w:line="360" w:lineRule="auto"/>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36B14742">
      <w:pPr>
        <w:snapToGrid w:val="0"/>
        <w:spacing w:before="50" w:after="50" w:line="360" w:lineRule="auto"/>
        <w:jc w:val="left"/>
        <w:rPr>
          <w:rFonts w:hint="eastAsia" w:ascii="宋体" w:hAnsi="宋体" w:cs="宋体"/>
          <w:sz w:val="24"/>
        </w:rPr>
      </w:pPr>
      <w:r>
        <w:rPr>
          <w:rFonts w:hint="eastAsia" w:ascii="宋体" w:hAnsi="宋体" w:cs="宋体"/>
          <w:sz w:val="24"/>
        </w:rPr>
        <w:t>分标：</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5C5BD1C4">
      <w:pPr>
        <w:pStyle w:val="20"/>
        <w:spacing w:line="360" w:lineRule="auto"/>
        <w:jc w:val="center"/>
        <w:rPr>
          <w:rFonts w:hint="eastAsia" w:ascii="宋体" w:hAnsi="宋体" w:cs="宋体"/>
          <w:sz w:val="24"/>
          <w:lang w:val="zh-CN"/>
        </w:rPr>
      </w:pPr>
      <w:r>
        <w:rPr>
          <w:rFonts w:hint="eastAsia" w:hAnsi="宋体" w:cs="宋体"/>
          <w:b/>
          <w:kern w:val="0"/>
          <w:sz w:val="24"/>
          <w:lang w:val="en-US" w:eastAsia="zh-CN"/>
        </w:rPr>
        <w:t xml:space="preserve">                                                      </w:t>
      </w:r>
      <w:r>
        <w:rPr>
          <w:rFonts w:hint="eastAsia" w:hAnsi="宋体" w:cs="宋体"/>
          <w:b/>
          <w:kern w:val="0"/>
          <w:sz w:val="24"/>
          <w:lang w:val="zh-CN"/>
        </w:rPr>
        <w:t>(单位均为人民币元)</w:t>
      </w:r>
    </w:p>
    <w:tbl>
      <w:tblPr>
        <w:tblStyle w:val="3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35"/>
        <w:gridCol w:w="1410"/>
        <w:gridCol w:w="1560"/>
        <w:gridCol w:w="1650"/>
        <w:gridCol w:w="2600"/>
      </w:tblGrid>
      <w:tr w14:paraId="7018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14:paraId="2C6F8EDA">
            <w:pPr>
              <w:spacing w:line="240" w:lineRule="auto"/>
              <w:jc w:val="center"/>
              <w:rPr>
                <w:rFonts w:ascii="宋体" w:hAnsi="宋体" w:cs="仿宋_GB2312"/>
                <w:color w:val="auto"/>
                <w:sz w:val="24"/>
                <w:highlight w:val="none"/>
              </w:rPr>
            </w:pPr>
            <w:r>
              <w:rPr>
                <w:rFonts w:ascii="宋体" w:hAnsi="宋体" w:cs="仿宋_GB2312"/>
                <w:color w:val="auto"/>
                <w:sz w:val="24"/>
                <w:highlight w:val="none"/>
              </w:rPr>
              <w:t>序号</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369FC5C">
            <w:pPr>
              <w:spacing w:line="360" w:lineRule="auto"/>
              <w:jc w:val="center"/>
              <w:rPr>
                <w:rFonts w:ascii="宋体" w:hAnsi="宋体" w:cs="仿宋_GB2312"/>
                <w:color w:val="auto"/>
                <w:sz w:val="24"/>
                <w:highlight w:val="none"/>
              </w:rPr>
            </w:pPr>
            <w:r>
              <w:rPr>
                <w:rFonts w:hint="eastAsia" w:ascii="宋体" w:hAnsi="宋体"/>
                <w:b w:val="0"/>
                <w:bCs/>
                <w:color w:val="auto"/>
                <w:sz w:val="24"/>
                <w:highlight w:val="none"/>
              </w:rPr>
              <w:t>标的的名称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F661AFD">
            <w:pPr>
              <w:spacing w:line="24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数量及</w:t>
            </w:r>
          </w:p>
          <w:p w14:paraId="2212CB52">
            <w:pPr>
              <w:spacing w:line="24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DF55DF2">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单价</w:t>
            </w:r>
            <w:r>
              <w:rPr>
                <w:rFonts w:hint="eastAsia" w:ascii="宋体" w:hAnsi="宋体" w:cs="仿宋_GB2312"/>
                <w:color w:val="auto"/>
                <w:sz w:val="24"/>
                <w:highlight w:val="none"/>
                <w:lang w:eastAsia="zh-CN"/>
              </w:rPr>
              <w:t>（元）</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E3E074B">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总价</w:t>
            </w:r>
            <w:r>
              <w:rPr>
                <w:rFonts w:hint="eastAsia" w:ascii="宋体" w:hAnsi="宋体" w:cs="仿宋_GB2312"/>
                <w:color w:val="auto"/>
                <w:sz w:val="24"/>
                <w:highlight w:val="none"/>
                <w:lang w:eastAsia="zh-CN"/>
              </w:rPr>
              <w:t>（元）</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7A5B1C70">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备注</w:t>
            </w:r>
          </w:p>
        </w:tc>
      </w:tr>
      <w:tr w14:paraId="775A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14:paraId="6294512A">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2A65C631">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eastAsia="zh-CN"/>
              </w:rPr>
              <w:t>岗位</w:t>
            </w:r>
            <w:r>
              <w:rPr>
                <w:rFonts w:hint="eastAsia" w:ascii="宋体" w:hAnsi="宋体" w:cs="仿宋_GB2312"/>
                <w:color w:val="auto"/>
                <w:sz w:val="24"/>
                <w:highlight w:val="none"/>
                <w:lang w:val="en-US" w:eastAsia="zh-CN"/>
              </w:rPr>
              <w:t>1</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5AF2227">
            <w:pPr>
              <w:keepNext w:val="0"/>
              <w:keepLines w:val="0"/>
              <w:widowControl/>
              <w:suppressLineNumbers w:val="0"/>
              <w:jc w:val="center"/>
              <w:textAlignment w:val="center"/>
              <w:rPr>
                <w:rFonts w:hint="default" w:ascii="宋体" w:hAnsi="宋体" w:eastAsia="宋体" w:cs="仿宋_GB2312"/>
                <w:color w:val="auto"/>
                <w:sz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72人</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0A195C2">
            <w:pPr>
              <w:keepNext w:val="0"/>
              <w:keepLines w:val="0"/>
              <w:widowControl/>
              <w:suppressLineNumbers w:val="0"/>
              <w:jc w:val="center"/>
              <w:textAlignment w:val="center"/>
              <w:rPr>
                <w:rFonts w:ascii="宋体" w:hAnsi="宋体" w:cs="仿宋_GB2312"/>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6CCE9135">
            <w:pPr>
              <w:spacing w:line="360" w:lineRule="auto"/>
              <w:rPr>
                <w:rFonts w:ascii="宋体" w:hAnsi="宋体" w:cs="仿宋_GB2312"/>
                <w:color w:val="auto"/>
                <w:sz w:val="24"/>
                <w:highlight w:val="none"/>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14:paraId="21E9A8AA">
            <w:pPr>
              <w:keepNext w:val="0"/>
              <w:keepLines w:val="0"/>
              <w:widowControl/>
              <w:suppressLineNumbers w:val="0"/>
              <w:jc w:val="center"/>
              <w:textAlignment w:val="center"/>
              <w:rPr>
                <w:rFonts w:ascii="宋体" w:hAnsi="宋体" w:cs="仿宋_GB2312"/>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皮肤科门诊导医、放射学科导医、健康管理部导医、放射学科辅助人员、口腔科辅助人员、医院办公室医辅人员（资料档案）、文秘人员、管理人员</w:t>
            </w:r>
          </w:p>
        </w:tc>
      </w:tr>
      <w:tr w14:paraId="5121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14:paraId="1FAB4DEA">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2F65B77">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eastAsia="zh-CN"/>
              </w:rPr>
              <w:t>岗位</w:t>
            </w:r>
            <w:r>
              <w:rPr>
                <w:rFonts w:hint="eastAsia" w:ascii="宋体" w:hAnsi="宋体" w:cs="仿宋_GB2312"/>
                <w:color w:val="auto"/>
                <w:sz w:val="24"/>
                <w:highlight w:val="none"/>
                <w:lang w:val="en-US" w:eastAsia="zh-CN"/>
              </w:rPr>
              <w:t>2</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8068CC1">
            <w:pPr>
              <w:keepNext w:val="0"/>
              <w:keepLines w:val="0"/>
              <w:widowControl/>
              <w:suppressLineNumbers w:val="0"/>
              <w:jc w:val="center"/>
              <w:textAlignment w:val="center"/>
              <w:rPr>
                <w:rFonts w:hint="eastAsia" w:ascii="宋体" w:hAnsi="宋体" w:cs="仿宋_GB2312"/>
                <w:color w:val="auto"/>
                <w:sz w:val="24"/>
                <w:highlight w:val="none"/>
                <w:lang w:val="en-US" w:eastAsia="zh-CN"/>
              </w:rPr>
            </w:pPr>
            <w:r>
              <w:rPr>
                <w:rFonts w:hint="default" w:ascii="宋体" w:hAnsi="宋体" w:eastAsia="宋体" w:cs="宋体"/>
                <w:i w:val="0"/>
                <w:iCs w:val="0"/>
                <w:color w:val="000000"/>
                <w:kern w:val="0"/>
                <w:sz w:val="22"/>
                <w:szCs w:val="22"/>
                <w:highlight w:val="none"/>
                <w:u w:val="none"/>
                <w:lang w:val="en-US" w:eastAsia="zh-CN" w:bidi="ar"/>
              </w:rPr>
              <w:t>169</w:t>
            </w:r>
            <w:r>
              <w:rPr>
                <w:rFonts w:hint="eastAsia" w:ascii="宋体" w:hAnsi="宋体" w:eastAsia="宋体" w:cs="宋体"/>
                <w:i w:val="0"/>
                <w:iCs w:val="0"/>
                <w:color w:val="000000"/>
                <w:kern w:val="0"/>
                <w:sz w:val="22"/>
                <w:szCs w:val="22"/>
                <w:highlight w:val="none"/>
                <w:u w:val="none"/>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16BEF64">
            <w:pPr>
              <w:keepNext w:val="0"/>
              <w:keepLines w:val="0"/>
              <w:widowControl/>
              <w:suppressLineNumbers w:val="0"/>
              <w:jc w:val="center"/>
              <w:textAlignment w:val="center"/>
              <w:rPr>
                <w:rFonts w:ascii="宋体" w:hAnsi="宋体" w:cs="仿宋_GB2312"/>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2C3609A9">
            <w:pPr>
              <w:spacing w:line="360" w:lineRule="auto"/>
              <w:rPr>
                <w:rFonts w:ascii="宋体" w:hAnsi="宋体" w:cs="仿宋_GB2312"/>
                <w:color w:val="auto"/>
                <w:sz w:val="24"/>
                <w:highlight w:val="none"/>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14:paraId="3E2018B2">
            <w:pPr>
              <w:keepNext w:val="0"/>
              <w:keepLines w:val="0"/>
              <w:widowControl/>
              <w:suppressLineNumbers w:val="0"/>
              <w:jc w:val="center"/>
              <w:textAlignment w:val="center"/>
              <w:rPr>
                <w:rFonts w:ascii="宋体" w:hAnsi="宋体" w:cs="仿宋_GB2312"/>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生殖中心辅助人员、核医学科辅助人员、病理科辅助人员、检验科辅助人员（窗口）、日间手术室病房辅助人员、中心手术室及各手术室辅助人员、麻醉科辅助人员、内镜、纤支镜医辅人员、耳鼻咽喉头颈外科门诊内镜手术室辅助人员、耳鼻咽喉头颈外科门诊导医、全科医学科辅助人员、急诊科辅助人员、卓越楼、临教楼教辅人员、医院办公室医辅人员、智慧运维工作人员、会议室管理员、一站式服务人员</w:t>
            </w:r>
          </w:p>
        </w:tc>
      </w:tr>
      <w:tr w14:paraId="6182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14:paraId="03BD6989">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F50A028">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eastAsia="zh-CN"/>
              </w:rPr>
              <w:t>岗位</w:t>
            </w:r>
            <w:r>
              <w:rPr>
                <w:rFonts w:hint="eastAsia" w:ascii="宋体" w:hAnsi="宋体" w:cs="仿宋_GB2312"/>
                <w:color w:val="auto"/>
                <w:sz w:val="24"/>
                <w:highlight w:val="none"/>
                <w:lang w:val="en-US" w:eastAsia="zh-CN"/>
              </w:rPr>
              <w:t>3</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152C3AD">
            <w:pPr>
              <w:keepNext w:val="0"/>
              <w:keepLines w:val="0"/>
              <w:widowControl/>
              <w:suppressLineNumbers w:val="0"/>
              <w:jc w:val="center"/>
              <w:textAlignment w:val="center"/>
              <w:rPr>
                <w:rFonts w:hint="eastAsia" w:ascii="宋体" w:hAnsi="宋体" w:cs="仿宋_GB2312"/>
                <w:color w:val="auto"/>
                <w:sz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48人</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13FFC35">
            <w:pPr>
              <w:keepNext w:val="0"/>
              <w:keepLines w:val="0"/>
              <w:widowControl/>
              <w:suppressLineNumbers w:val="0"/>
              <w:jc w:val="center"/>
              <w:textAlignment w:val="center"/>
              <w:rPr>
                <w:rFonts w:ascii="宋体" w:hAnsi="宋体" w:cs="仿宋_GB2312"/>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76E6B49B">
            <w:pPr>
              <w:spacing w:line="360" w:lineRule="auto"/>
              <w:rPr>
                <w:rFonts w:ascii="宋体" w:hAnsi="宋体" w:cs="仿宋_GB2312"/>
                <w:color w:val="auto"/>
                <w:sz w:val="24"/>
                <w:highlight w:val="none"/>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14:paraId="0B2B986E">
            <w:pPr>
              <w:keepNext w:val="0"/>
              <w:keepLines w:val="0"/>
              <w:widowControl/>
              <w:suppressLineNumbers w:val="0"/>
              <w:jc w:val="center"/>
              <w:textAlignment w:val="center"/>
              <w:rPr>
                <w:rFonts w:ascii="宋体" w:hAnsi="宋体" w:cs="仿宋_GB2312"/>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建卡，挂号员、门诊导医、病案信息科辅助人员、检验科辅助人员（清洗试管）</w:t>
            </w:r>
          </w:p>
        </w:tc>
      </w:tr>
      <w:tr w14:paraId="47F9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14:paraId="59775902">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0E90968F">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lang w:eastAsia="zh-CN"/>
              </w:rPr>
              <w:t>岗位</w:t>
            </w:r>
            <w:r>
              <w:rPr>
                <w:rFonts w:hint="eastAsia" w:ascii="宋体" w:hAnsi="宋体" w:cs="仿宋_GB2312"/>
                <w:color w:val="auto"/>
                <w:sz w:val="24"/>
                <w:highlight w:val="none"/>
                <w:lang w:val="en-US" w:eastAsia="zh-CN"/>
              </w:rPr>
              <w:t>4</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1E59AB3A">
            <w:pPr>
              <w:keepNext w:val="0"/>
              <w:keepLines w:val="0"/>
              <w:widowControl/>
              <w:suppressLineNumbers w:val="0"/>
              <w:jc w:val="center"/>
              <w:textAlignment w:val="center"/>
              <w:rPr>
                <w:rFonts w:hint="eastAsia" w:ascii="宋体" w:hAnsi="宋体" w:cs="仿宋_GB2312"/>
                <w:color w:val="auto"/>
                <w:sz w:val="24"/>
                <w:highlight w:val="none"/>
                <w:lang w:val="en-US" w:eastAsia="zh-CN"/>
              </w:rPr>
            </w:pPr>
            <w:r>
              <w:rPr>
                <w:rFonts w:hint="default" w:ascii="宋体" w:hAnsi="宋体" w:eastAsia="宋体" w:cs="宋体"/>
                <w:i w:val="0"/>
                <w:iCs w:val="0"/>
                <w:color w:val="000000"/>
                <w:kern w:val="0"/>
                <w:sz w:val="22"/>
                <w:szCs w:val="22"/>
                <w:highlight w:val="none"/>
                <w:u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330F692">
            <w:pPr>
              <w:keepNext w:val="0"/>
              <w:keepLines w:val="0"/>
              <w:widowControl/>
              <w:suppressLineNumbers w:val="0"/>
              <w:jc w:val="center"/>
              <w:textAlignment w:val="center"/>
              <w:rPr>
                <w:rFonts w:ascii="宋体" w:hAnsi="宋体" w:cs="仿宋_GB2312"/>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top"/>
          </w:tcPr>
          <w:p w14:paraId="0C369C9A">
            <w:pPr>
              <w:spacing w:line="360" w:lineRule="auto"/>
              <w:rPr>
                <w:rFonts w:ascii="宋体" w:hAnsi="宋体" w:cs="仿宋_GB2312"/>
                <w:color w:val="auto"/>
                <w:sz w:val="24"/>
                <w:highlight w:val="none"/>
              </w:rPr>
            </w:pPr>
          </w:p>
        </w:tc>
        <w:tc>
          <w:tcPr>
            <w:tcW w:w="2600" w:type="dxa"/>
            <w:tcBorders>
              <w:top w:val="single" w:color="auto" w:sz="4" w:space="0"/>
              <w:left w:val="single" w:color="auto" w:sz="4" w:space="0"/>
              <w:bottom w:val="single" w:color="auto" w:sz="4" w:space="0"/>
              <w:right w:val="single" w:color="auto" w:sz="4" w:space="0"/>
            </w:tcBorders>
            <w:noWrap w:val="0"/>
            <w:vAlign w:val="center"/>
          </w:tcPr>
          <w:p w14:paraId="2046D800">
            <w:pPr>
              <w:keepNext w:val="0"/>
              <w:keepLines w:val="0"/>
              <w:widowControl/>
              <w:suppressLineNumbers w:val="0"/>
              <w:jc w:val="center"/>
              <w:textAlignment w:val="center"/>
              <w:rPr>
                <w:rFonts w:ascii="宋体" w:hAnsi="宋体" w:cs="仿宋_GB2312"/>
                <w:color w:val="auto"/>
                <w:sz w:val="24"/>
                <w:highlight w:val="none"/>
              </w:rPr>
            </w:pPr>
            <w:r>
              <w:rPr>
                <w:rFonts w:hint="eastAsia" w:ascii="宋体" w:hAnsi="宋体" w:eastAsia="宋体" w:cs="宋体"/>
                <w:i w:val="0"/>
                <w:iCs w:val="0"/>
                <w:color w:val="000000"/>
                <w:kern w:val="0"/>
                <w:sz w:val="21"/>
                <w:szCs w:val="21"/>
                <w:highlight w:val="none"/>
                <w:u w:val="none"/>
                <w:lang w:val="en-US" w:eastAsia="zh-CN" w:bidi="ar"/>
              </w:rPr>
              <w:t>OPO驻点人员、中心供应室辅助人员、收发室辅助人员</w:t>
            </w:r>
          </w:p>
        </w:tc>
      </w:tr>
      <w:tr w14:paraId="5AC4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285" w:type="dxa"/>
            <w:gridSpan w:val="6"/>
            <w:tcBorders>
              <w:top w:val="single" w:color="auto" w:sz="4" w:space="0"/>
              <w:left w:val="single" w:color="auto" w:sz="4" w:space="0"/>
              <w:bottom w:val="single" w:color="auto" w:sz="4" w:space="0"/>
              <w:right w:val="single" w:color="auto" w:sz="4" w:space="0"/>
            </w:tcBorders>
            <w:noWrap w:val="0"/>
            <w:vAlign w:val="center"/>
          </w:tcPr>
          <w:p w14:paraId="7B484AA1">
            <w:pPr>
              <w:snapToGrid w:val="0"/>
              <w:spacing w:before="50" w:after="50" w:line="360" w:lineRule="auto"/>
              <w:rPr>
                <w:rFonts w:ascii="宋体" w:hAnsi="宋体" w:cs="仿宋_GB2312"/>
                <w:color w:val="auto"/>
                <w:sz w:val="24"/>
                <w:highlight w:val="none"/>
              </w:rPr>
            </w:pPr>
            <w:r>
              <w:rPr>
                <w:rFonts w:hint="eastAsia" w:ascii="宋体" w:hAnsi="宋体" w:cs="仿宋_GB2312"/>
                <w:color w:val="auto"/>
                <w:sz w:val="24"/>
                <w:highlight w:val="none"/>
              </w:rPr>
              <w:t>合计金额大写：人民币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246354A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kern w:val="0"/>
          <w:sz w:val="21"/>
          <w:szCs w:val="21"/>
          <w:lang w:val="zh-CN"/>
        </w:rPr>
      </w:pPr>
    </w:p>
    <w:p w14:paraId="5DE640D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kern w:val="0"/>
          <w:sz w:val="21"/>
          <w:szCs w:val="21"/>
          <w:lang w:val="zh-CN"/>
        </w:rPr>
      </w:pPr>
      <w:r>
        <w:rPr>
          <w:rFonts w:hint="eastAsia" w:ascii="宋体" w:hAnsi="宋体" w:cs="宋体"/>
          <w:kern w:val="0"/>
          <w:sz w:val="21"/>
          <w:szCs w:val="21"/>
          <w:lang w:val="zh-CN"/>
        </w:rPr>
        <w:t xml:space="preserve">注： </w:t>
      </w:r>
    </w:p>
    <w:p w14:paraId="0600437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kern w:val="0"/>
          <w:sz w:val="21"/>
          <w:szCs w:val="21"/>
          <w:lang w:val="zh-CN"/>
        </w:rPr>
      </w:pPr>
      <w:r>
        <w:rPr>
          <w:rFonts w:hint="eastAsia" w:ascii="宋体" w:hAnsi="宋体" w:cs="宋体"/>
          <w:kern w:val="0"/>
          <w:sz w:val="21"/>
          <w:szCs w:val="21"/>
          <w:lang w:val="zh-CN"/>
        </w:rPr>
        <w:t>1、 投标人需按本表格式填写，不得自行更改，也不得留空, 如有多分标，按分标分别提供开标一览表，必须加盖投标人有效电子公章，</w:t>
      </w:r>
      <w:r>
        <w:rPr>
          <w:rFonts w:hint="eastAsia" w:ascii="宋体" w:hAnsi="宋体" w:cs="宋体"/>
          <w:b/>
          <w:kern w:val="0"/>
          <w:sz w:val="21"/>
          <w:szCs w:val="21"/>
          <w:lang w:val="zh-CN"/>
        </w:rPr>
        <w:t>否则其投标作无效标处理。</w:t>
      </w:r>
    </w:p>
    <w:p w14:paraId="48BC09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kern w:val="0"/>
          <w:sz w:val="21"/>
          <w:szCs w:val="21"/>
          <w:lang w:val="zh-CN"/>
        </w:rPr>
      </w:pPr>
      <w:r>
        <w:rPr>
          <w:rFonts w:hint="eastAsia" w:ascii="宋体" w:hAnsi="宋体" w:cs="宋体"/>
          <w:kern w:val="0"/>
          <w:sz w:val="21"/>
          <w:szCs w:val="21"/>
          <w:lang w:val="zh-CN"/>
        </w:rPr>
        <w:t>2、本表内容均不能涂改，</w:t>
      </w:r>
      <w:r>
        <w:rPr>
          <w:rFonts w:hint="eastAsia" w:ascii="宋体" w:hAnsi="宋体" w:cs="宋体"/>
          <w:b/>
          <w:kern w:val="0"/>
          <w:sz w:val="21"/>
          <w:szCs w:val="21"/>
          <w:lang w:val="zh-CN"/>
        </w:rPr>
        <w:t>否则其投标作无效标处理。</w:t>
      </w:r>
    </w:p>
    <w:p w14:paraId="7DC4784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b/>
          <w:kern w:val="0"/>
          <w:sz w:val="21"/>
          <w:szCs w:val="21"/>
          <w:lang w:val="zh-CN"/>
        </w:rPr>
      </w:pPr>
      <w:r>
        <w:rPr>
          <w:rFonts w:hint="eastAsia" w:ascii="宋体" w:hAnsi="宋体" w:cs="宋体"/>
          <w:kern w:val="0"/>
          <w:sz w:val="21"/>
          <w:szCs w:val="21"/>
          <w:lang w:val="zh-CN"/>
        </w:rPr>
        <w:t>3、如为联合体投标，“投标人名称”处必须列明联合体各方名称，并标注联合体牵头人名称，且盖章处须加盖联合体各方公章，</w:t>
      </w:r>
      <w:r>
        <w:rPr>
          <w:rFonts w:hint="eastAsia" w:ascii="宋体" w:hAnsi="宋体" w:cs="宋体"/>
          <w:b/>
          <w:kern w:val="0"/>
          <w:sz w:val="21"/>
          <w:szCs w:val="21"/>
          <w:lang w:val="zh-CN"/>
        </w:rPr>
        <w:t>否则其投标作无效标处理。</w:t>
      </w:r>
    </w:p>
    <w:p w14:paraId="07AAAE4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kern w:val="0"/>
          <w:sz w:val="21"/>
          <w:szCs w:val="21"/>
          <w:lang w:val="zh-CN"/>
        </w:rPr>
      </w:pPr>
      <w:r>
        <w:rPr>
          <w:rFonts w:hint="eastAsia" w:ascii="宋体" w:hAnsi="宋体" w:cs="宋体"/>
          <w:kern w:val="0"/>
          <w:sz w:val="21"/>
          <w:szCs w:val="21"/>
          <w:lang w:val="zh-CN"/>
        </w:rPr>
        <w:t>4、特别提示：采购机构将对项目名称和项目编号，中标供应商名称、地址和中标金额，主要中标标的的名称、规格型号、数量、单价、服务要求等予以公示。</w:t>
      </w:r>
    </w:p>
    <w:p w14:paraId="41D5784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kern w:val="0"/>
          <w:sz w:val="21"/>
          <w:szCs w:val="21"/>
          <w:lang w:val="zh-CN"/>
        </w:rPr>
      </w:pPr>
      <w:r>
        <w:rPr>
          <w:rFonts w:hint="eastAsia" w:ascii="宋体" w:hAnsi="宋体" w:cs="宋体"/>
          <w:kern w:val="0"/>
          <w:sz w:val="21"/>
          <w:szCs w:val="21"/>
          <w:lang w:val="en-US" w:eastAsia="zh-CN"/>
        </w:rPr>
        <w:t>5</w:t>
      </w:r>
      <w:r>
        <w:rPr>
          <w:rFonts w:hint="eastAsia" w:ascii="宋体" w:hAnsi="宋体" w:cs="宋体"/>
          <w:kern w:val="0"/>
          <w:sz w:val="21"/>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8F4F9C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6、投标单价不允许超过单价上限价，否则视为报价无效。</w:t>
      </w:r>
    </w:p>
    <w:p w14:paraId="362B5AF6">
      <w:pPr>
        <w:snapToGrid w:val="0"/>
        <w:spacing w:line="360" w:lineRule="auto"/>
        <w:ind w:firstLine="5040" w:firstLineChars="2100"/>
        <w:rPr>
          <w:rFonts w:hint="eastAsia" w:ascii="宋体" w:hAnsi="宋体" w:cs="宋体"/>
          <w:kern w:val="0"/>
          <w:sz w:val="24"/>
          <w:lang w:val="zh-CN"/>
        </w:rPr>
      </w:pPr>
    </w:p>
    <w:p w14:paraId="4CC4892F">
      <w:pPr>
        <w:snapToGrid w:val="0"/>
        <w:spacing w:line="360" w:lineRule="auto"/>
        <w:ind w:firstLine="5040" w:firstLineChars="2100"/>
        <w:rPr>
          <w:rFonts w:hint="eastAsia" w:ascii="宋体" w:hAnsi="宋体" w:cs="宋体"/>
          <w:kern w:val="0"/>
          <w:sz w:val="24"/>
        </w:rPr>
      </w:pPr>
      <w:r>
        <w:rPr>
          <w:rFonts w:hint="eastAsia" w:ascii="宋体" w:hAnsi="宋体" w:cs="宋体"/>
          <w:kern w:val="0"/>
          <w:sz w:val="24"/>
          <w:lang w:val="zh-CN"/>
        </w:rPr>
        <w:t>投标人名称(电子签章)：</w:t>
      </w:r>
    </w:p>
    <w:p w14:paraId="7064C56A">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9A1A420">
      <w:pPr>
        <w:pStyle w:val="20"/>
        <w:spacing w:line="500" w:lineRule="exact"/>
        <w:ind w:firstLine="450" w:firstLineChars="150"/>
        <w:rPr>
          <w:rFonts w:hint="eastAsia" w:hAnsi="宋体" w:cs="宋体"/>
          <w:color w:val="000000"/>
          <w:sz w:val="30"/>
        </w:rPr>
        <w:sectPr>
          <w:pgSz w:w="11906" w:h="16838"/>
          <w:pgMar w:top="1134" w:right="1312" w:bottom="1134" w:left="1354" w:header="720" w:footer="720" w:gutter="0"/>
          <w:cols w:space="720" w:num="1"/>
          <w:docGrid w:type="lines" w:linePitch="331" w:charSpace="0"/>
        </w:sectPr>
      </w:pPr>
    </w:p>
    <w:p w14:paraId="623532CC">
      <w:pPr>
        <w:snapToGrid w:val="0"/>
        <w:spacing w:before="165" w:beforeLines="50" w:after="50"/>
        <w:jc w:val="center"/>
        <w:outlineLvl w:val="1"/>
        <w:rPr>
          <w:rFonts w:hint="eastAsia" w:ascii="宋体" w:hAnsi="宋体" w:cs="宋体"/>
          <w:b/>
          <w:bCs/>
          <w:color w:val="000000"/>
          <w:sz w:val="28"/>
          <w:szCs w:val="28"/>
        </w:rPr>
      </w:pPr>
      <w:bookmarkStart w:id="147" w:name="_Toc19686840"/>
      <w:bookmarkStart w:id="148" w:name="_Toc24178"/>
      <w:r>
        <w:rPr>
          <w:rFonts w:hint="eastAsia" w:ascii="宋体" w:hAnsi="宋体" w:cs="宋体"/>
          <w:b/>
          <w:bCs/>
          <w:color w:val="000000"/>
          <w:sz w:val="28"/>
          <w:szCs w:val="28"/>
        </w:rPr>
        <w:t>第六节 其他文书、文件格式</w:t>
      </w:r>
      <w:bookmarkEnd w:id="147"/>
      <w:bookmarkEnd w:id="148"/>
    </w:p>
    <w:p w14:paraId="03E84F13">
      <w:pPr>
        <w:pStyle w:val="20"/>
        <w:jc w:val="center"/>
        <w:rPr>
          <w:rFonts w:hint="eastAsia" w:hAnsi="宋体" w:cs="宋体"/>
          <w:b/>
          <w:sz w:val="30"/>
          <w:szCs w:val="30"/>
        </w:rPr>
      </w:pPr>
      <w:r>
        <w:rPr>
          <w:rFonts w:hint="eastAsia" w:hAnsi="宋体" w:cs="宋体"/>
          <w:b/>
          <w:sz w:val="30"/>
          <w:szCs w:val="30"/>
        </w:rPr>
        <w:t>中小企业声明函</w:t>
      </w:r>
    </w:p>
    <w:p w14:paraId="59EA6BE8">
      <w:pPr>
        <w:pStyle w:val="16"/>
        <w:spacing w:line="240" w:lineRule="auto"/>
        <w:ind w:firstLine="0"/>
        <w:rPr>
          <w:rFonts w:hint="eastAsia" w:hAnsi="宋体" w:cs="宋体"/>
          <w:sz w:val="21"/>
          <w:szCs w:val="21"/>
        </w:rPr>
      </w:pPr>
      <w:r>
        <w:rPr>
          <w:rFonts w:hint="eastAsia" w:hAnsi="宋体" w:cs="宋体"/>
          <w:sz w:val="21"/>
          <w:szCs w:val="21"/>
        </w:rPr>
        <w:t>说明：</w:t>
      </w:r>
    </w:p>
    <w:p w14:paraId="1CFB457A">
      <w:pPr>
        <w:pStyle w:val="16"/>
        <w:spacing w:line="240" w:lineRule="auto"/>
        <w:ind w:firstLine="404" w:firstLineChars="200"/>
        <w:rPr>
          <w:rFonts w:hint="eastAsia" w:hAnsi="宋体" w:cs="宋体"/>
          <w:sz w:val="21"/>
          <w:szCs w:val="21"/>
        </w:rPr>
      </w:pPr>
      <w:r>
        <w:rPr>
          <w:rFonts w:hint="eastAsia" w:hAnsi="宋体" w:cs="宋体"/>
          <w:sz w:val="21"/>
          <w:szCs w:val="21"/>
        </w:rPr>
        <w:t>1、本声明函主要供参加政府采购活动的中小企业填写，非中小企业无需填写。</w:t>
      </w:r>
    </w:p>
    <w:p w14:paraId="540A1E85">
      <w:pPr>
        <w:pStyle w:val="16"/>
        <w:spacing w:line="240" w:lineRule="auto"/>
        <w:ind w:firstLine="404" w:firstLineChars="200"/>
        <w:rPr>
          <w:rFonts w:hint="eastAsia" w:hAnsi="宋体" w:cs="宋体"/>
          <w:sz w:val="21"/>
          <w:szCs w:val="21"/>
        </w:rPr>
      </w:pPr>
      <w:r>
        <w:rPr>
          <w:rFonts w:hint="eastAsia" w:hAnsi="宋体" w:cs="宋体"/>
          <w:sz w:val="21"/>
          <w:szCs w:val="21"/>
        </w:rPr>
        <w:t>2、小型、微型企业提供中型企业提供的服务的，视同为中型企业。</w:t>
      </w:r>
    </w:p>
    <w:p w14:paraId="2BE584B5">
      <w:pPr>
        <w:pStyle w:val="16"/>
        <w:spacing w:line="240" w:lineRule="auto"/>
        <w:ind w:firstLine="404" w:firstLineChars="200"/>
        <w:rPr>
          <w:rFonts w:hint="eastAsia" w:hAnsi="宋体" w:cs="宋体"/>
          <w:sz w:val="21"/>
          <w:szCs w:val="21"/>
        </w:rPr>
      </w:pPr>
    </w:p>
    <w:p w14:paraId="3D2CD1D3">
      <w:pPr>
        <w:pStyle w:val="15"/>
        <w:spacing w:line="500" w:lineRule="exact"/>
        <w:ind w:right="142" w:firstLine="480" w:firstLineChars="200"/>
        <w:rPr>
          <w:rFonts w:ascii="宋体" w:hAnsi="宋体"/>
          <w:color w:val="auto"/>
          <w:sz w:val="24"/>
          <w:szCs w:val="24"/>
          <w:highlight w:val="none"/>
        </w:rPr>
      </w:pPr>
      <w:r>
        <w:rPr>
          <w:rFonts w:ascii="宋体" w:hAnsi="宋体"/>
          <w:color w:val="auto"/>
          <w:sz w:val="24"/>
          <w:szCs w:val="24"/>
          <w:highlight w:val="none"/>
        </w:rPr>
        <w:t>本公司（联合体）郑重声明，根据《政府采购促进中小企业发展管理办法》（财库﹝2020﹞46号）的规定，本公司（联合体）参加</w:t>
      </w:r>
      <w:r>
        <w:rPr>
          <w:rFonts w:ascii="宋体" w:hAnsi="宋体"/>
          <w:color w:val="auto"/>
          <w:sz w:val="24"/>
          <w:szCs w:val="24"/>
          <w:highlight w:val="none"/>
          <w:u w:val="single"/>
        </w:rPr>
        <w:t>（单位名称）</w:t>
      </w:r>
      <w:r>
        <w:rPr>
          <w:rFonts w:ascii="宋体" w:hAnsi="宋体"/>
          <w:color w:val="auto"/>
          <w:sz w:val="24"/>
          <w:szCs w:val="24"/>
          <w:highlight w:val="none"/>
        </w:rPr>
        <w:t>的</w:t>
      </w:r>
      <w:r>
        <w:rPr>
          <w:rFonts w:ascii="宋体" w:hAnsi="宋体"/>
          <w:color w:val="auto"/>
          <w:sz w:val="24"/>
          <w:szCs w:val="24"/>
          <w:highlight w:val="none"/>
          <w:u w:val="single"/>
        </w:rPr>
        <w:t>（项目名称）</w:t>
      </w:r>
      <w:r>
        <w:rPr>
          <w:rFonts w:ascii="宋体" w:hAnsi="宋体"/>
          <w:color w:val="auto"/>
          <w:sz w:val="24"/>
          <w:szCs w:val="24"/>
          <w:highlight w:val="none"/>
        </w:rPr>
        <w:t>采购活动，</w:t>
      </w:r>
      <w:r>
        <w:rPr>
          <w:rFonts w:hint="eastAsia" w:ascii="宋体" w:hAnsi="宋体"/>
          <w:color w:val="auto"/>
          <w:sz w:val="24"/>
          <w:szCs w:val="24"/>
          <w:highlight w:val="none"/>
        </w:rPr>
        <w:t>服务全部由符合政策要求的中小企业承接。相关企业（含联合体中的中小企业、签订分包意向协议的中小企业）的具体情况如下：</w:t>
      </w:r>
    </w:p>
    <w:p w14:paraId="6C70755B">
      <w:pPr>
        <w:tabs>
          <w:tab w:val="left" w:pos="1384"/>
          <w:tab w:val="left" w:pos="4562"/>
          <w:tab w:val="left" w:pos="6803"/>
        </w:tabs>
        <w:spacing w:before="13" w:line="500" w:lineRule="exact"/>
        <w:ind w:right="142" w:firstLine="686" w:firstLineChars="286"/>
        <w:rPr>
          <w:rFonts w:ascii="宋体" w:hAnsi="宋体"/>
          <w:color w:val="auto"/>
          <w:sz w:val="24"/>
          <w:szCs w:val="24"/>
          <w:highlight w:val="none"/>
        </w:rPr>
      </w:pPr>
      <w:r>
        <w:rPr>
          <w:rFonts w:ascii="宋体" w:hAnsi="宋体"/>
          <w:color w:val="auto"/>
          <w:sz w:val="24"/>
          <w:szCs w:val="24"/>
          <w:highlight w:val="none"/>
        </w:rPr>
        <w:t>1.</w:t>
      </w:r>
      <w:r>
        <w:rPr>
          <w:rFonts w:ascii="宋体" w:hAnsi="宋体"/>
          <w:color w:val="auto"/>
          <w:sz w:val="24"/>
          <w:szCs w:val="24"/>
          <w:highlight w:val="none"/>
          <w:u w:val="single"/>
        </w:rPr>
        <w:t>（标的名称）</w:t>
      </w:r>
      <w:r>
        <w:rPr>
          <w:rFonts w:ascii="宋体" w:hAnsi="宋体"/>
          <w:color w:val="auto"/>
          <w:sz w:val="24"/>
          <w:szCs w:val="24"/>
          <w:highlight w:val="none"/>
        </w:rPr>
        <w:t>，属于</w:t>
      </w:r>
      <w:r>
        <w:rPr>
          <w:rFonts w:ascii="宋体" w:hAnsi="宋体"/>
          <w:color w:val="auto"/>
          <w:sz w:val="24"/>
          <w:szCs w:val="24"/>
          <w:highlight w:val="none"/>
          <w:u w:val="single"/>
        </w:rPr>
        <w:t>（采购文件中明确的所属</w:t>
      </w:r>
      <w:r>
        <w:rPr>
          <w:rFonts w:hint="eastAsia" w:ascii="宋体" w:hAnsi="宋体"/>
          <w:color w:val="auto"/>
          <w:sz w:val="24"/>
          <w:szCs w:val="24"/>
          <w:highlight w:val="none"/>
          <w:u w:val="single"/>
        </w:rPr>
        <w:t>行</w:t>
      </w:r>
      <w:r>
        <w:rPr>
          <w:rFonts w:ascii="宋体" w:hAnsi="宋体"/>
          <w:color w:val="auto"/>
          <w:sz w:val="24"/>
          <w:szCs w:val="24"/>
          <w:highlight w:val="none"/>
          <w:u w:val="single"/>
        </w:rPr>
        <w:t>业）</w:t>
      </w:r>
      <w:r>
        <w:rPr>
          <w:rFonts w:ascii="宋体" w:hAnsi="宋体"/>
          <w:color w:val="auto"/>
          <w:sz w:val="24"/>
          <w:szCs w:val="24"/>
          <w:highlight w:val="none"/>
        </w:rPr>
        <w:t>；</w:t>
      </w:r>
      <w:r>
        <w:rPr>
          <w:rFonts w:hint="eastAsia" w:ascii="宋体" w:hAnsi="宋体"/>
          <w:color w:val="auto"/>
          <w:sz w:val="24"/>
          <w:szCs w:val="24"/>
          <w:highlight w:val="none"/>
        </w:rPr>
        <w:t>承接企业为</w:t>
      </w:r>
      <w:r>
        <w:rPr>
          <w:rFonts w:hint="eastAsia" w:ascii="宋体" w:hAnsi="宋体"/>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w:t>
      </w:r>
      <w:r>
        <w:rPr>
          <w:rFonts w:ascii="宋体" w:hAnsi="宋体"/>
          <w:color w:val="auto"/>
          <w:sz w:val="24"/>
          <w:szCs w:val="24"/>
          <w:highlight w:val="none"/>
        </w:rPr>
        <w:t>，属于</w:t>
      </w:r>
      <w:r>
        <w:rPr>
          <w:rFonts w:ascii="宋体" w:hAnsi="宋体"/>
          <w:color w:val="auto"/>
          <w:sz w:val="24"/>
          <w:szCs w:val="24"/>
          <w:highlight w:val="none"/>
          <w:u w:val="single"/>
        </w:rPr>
        <w:t>（中型企业、</w:t>
      </w:r>
      <w:r>
        <w:rPr>
          <w:rFonts w:hint="eastAsia" w:ascii="宋体" w:hAnsi="宋体"/>
          <w:color w:val="auto"/>
          <w:sz w:val="24"/>
          <w:szCs w:val="24"/>
          <w:highlight w:val="none"/>
          <w:u w:val="single"/>
        </w:rPr>
        <w:t>小型企业、微型企业）</w:t>
      </w:r>
      <w:r>
        <w:rPr>
          <w:rFonts w:hint="eastAsia" w:ascii="宋体" w:hAnsi="宋体"/>
          <w:color w:val="auto"/>
          <w:sz w:val="24"/>
          <w:szCs w:val="24"/>
          <w:highlight w:val="none"/>
        </w:rPr>
        <w:t>；</w:t>
      </w:r>
    </w:p>
    <w:p w14:paraId="65F98B11">
      <w:pPr>
        <w:tabs>
          <w:tab w:val="left" w:pos="1065"/>
          <w:tab w:val="left" w:pos="4262"/>
          <w:tab w:val="left" w:pos="6477"/>
        </w:tabs>
        <w:spacing w:before="20" w:line="500" w:lineRule="exact"/>
        <w:ind w:right="84" w:firstLine="686" w:firstLineChars="286"/>
        <w:rPr>
          <w:rFonts w:ascii="宋体" w:hAnsi="宋体"/>
          <w:color w:val="auto"/>
          <w:sz w:val="24"/>
          <w:szCs w:val="24"/>
          <w:highlight w:val="none"/>
          <w:u w:val="single"/>
        </w:rPr>
      </w:pPr>
      <w:r>
        <w:rPr>
          <w:rFonts w:ascii="宋体" w:hAnsi="宋体"/>
          <w:color w:val="auto"/>
          <w:sz w:val="24"/>
          <w:szCs w:val="24"/>
          <w:highlight w:val="none"/>
        </w:rPr>
        <w:t>2.</w:t>
      </w:r>
      <w:r>
        <w:rPr>
          <w:rFonts w:ascii="宋体" w:hAnsi="宋体"/>
          <w:color w:val="auto"/>
          <w:sz w:val="24"/>
          <w:szCs w:val="24"/>
          <w:highlight w:val="none"/>
          <w:u w:val="single"/>
        </w:rPr>
        <w:t>（标的名称）</w:t>
      </w:r>
      <w:r>
        <w:rPr>
          <w:rFonts w:ascii="宋体" w:hAnsi="宋体"/>
          <w:color w:val="auto"/>
          <w:sz w:val="24"/>
          <w:szCs w:val="24"/>
          <w:highlight w:val="none"/>
        </w:rPr>
        <w:t>，属于</w:t>
      </w:r>
      <w:r>
        <w:rPr>
          <w:rFonts w:ascii="宋体" w:hAnsi="宋体"/>
          <w:color w:val="auto"/>
          <w:sz w:val="24"/>
          <w:szCs w:val="24"/>
          <w:highlight w:val="none"/>
          <w:u w:val="single"/>
        </w:rPr>
        <w:t>（采购文件中明确的所属</w:t>
      </w:r>
      <w:r>
        <w:rPr>
          <w:rFonts w:hint="eastAsia" w:ascii="宋体" w:hAnsi="宋体"/>
          <w:color w:val="auto"/>
          <w:sz w:val="24"/>
          <w:szCs w:val="24"/>
          <w:highlight w:val="none"/>
          <w:u w:val="single"/>
        </w:rPr>
        <w:t>行业</w:t>
      </w:r>
      <w:r>
        <w:rPr>
          <w:rFonts w:ascii="宋体" w:hAnsi="宋体"/>
          <w:color w:val="auto"/>
          <w:sz w:val="24"/>
          <w:szCs w:val="24"/>
          <w:highlight w:val="none"/>
          <w:u w:val="single"/>
        </w:rPr>
        <w:t>）</w:t>
      </w:r>
      <w:r>
        <w:rPr>
          <w:rFonts w:ascii="宋体" w:hAnsi="宋体"/>
          <w:color w:val="auto"/>
          <w:sz w:val="24"/>
          <w:szCs w:val="24"/>
          <w:highlight w:val="none"/>
        </w:rPr>
        <w:t>；</w:t>
      </w:r>
      <w:r>
        <w:rPr>
          <w:rFonts w:hint="eastAsia" w:ascii="宋体" w:hAnsi="宋体"/>
          <w:color w:val="auto"/>
          <w:sz w:val="24"/>
          <w:szCs w:val="24"/>
          <w:highlight w:val="none"/>
        </w:rPr>
        <w:t>承接企业为</w:t>
      </w:r>
      <w:r>
        <w:rPr>
          <w:rFonts w:hint="eastAsia" w:ascii="宋体" w:hAnsi="宋体"/>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万元</w:t>
      </w:r>
      <w:r>
        <w:rPr>
          <w:rFonts w:ascii="宋体" w:hAnsi="宋体"/>
          <w:color w:val="auto"/>
          <w:sz w:val="24"/>
          <w:szCs w:val="24"/>
          <w:highlight w:val="none"/>
        </w:rPr>
        <w:t>，属于</w:t>
      </w:r>
      <w:r>
        <w:rPr>
          <w:rFonts w:ascii="宋体" w:hAnsi="宋体"/>
          <w:color w:val="auto"/>
          <w:sz w:val="24"/>
          <w:szCs w:val="24"/>
          <w:highlight w:val="none"/>
          <w:u w:val="single"/>
        </w:rPr>
        <w:t>（中型企业、</w:t>
      </w:r>
      <w:r>
        <w:rPr>
          <w:rFonts w:hint="eastAsia" w:ascii="宋体" w:hAnsi="宋体"/>
          <w:color w:val="auto"/>
          <w:sz w:val="24"/>
          <w:szCs w:val="24"/>
          <w:highlight w:val="none"/>
          <w:u w:val="single"/>
        </w:rPr>
        <w:t>小型企业、微型企业）</w:t>
      </w:r>
      <w:r>
        <w:rPr>
          <w:rFonts w:hint="eastAsia" w:ascii="宋体" w:hAnsi="宋体"/>
          <w:color w:val="auto"/>
          <w:sz w:val="24"/>
          <w:szCs w:val="24"/>
          <w:highlight w:val="none"/>
        </w:rPr>
        <w:t>；</w:t>
      </w:r>
    </w:p>
    <w:p w14:paraId="78B56FFF">
      <w:pPr>
        <w:pStyle w:val="15"/>
        <w:spacing w:before="34" w:line="500" w:lineRule="exact"/>
        <w:ind w:left="765" w:right="142" w:hanging="5"/>
        <w:rPr>
          <w:rFonts w:ascii="宋体" w:hAnsi="宋体"/>
          <w:color w:val="auto"/>
          <w:sz w:val="24"/>
          <w:szCs w:val="24"/>
          <w:highlight w:val="none"/>
        </w:rPr>
      </w:pPr>
      <w:r>
        <w:rPr>
          <w:rFonts w:ascii="宋体" w:hAnsi="宋体"/>
          <w:color w:val="auto"/>
          <w:sz w:val="24"/>
          <w:szCs w:val="24"/>
          <w:highlight w:val="none"/>
        </w:rPr>
        <w:t xml:space="preserve">…… </w:t>
      </w:r>
    </w:p>
    <w:p w14:paraId="0CB85E13">
      <w:pPr>
        <w:pStyle w:val="15"/>
        <w:spacing w:before="34" w:line="500" w:lineRule="exact"/>
        <w:ind w:right="142" w:firstLine="480" w:firstLineChars="200"/>
        <w:rPr>
          <w:rFonts w:hint="eastAsia" w:ascii="宋体" w:hAnsi="宋体"/>
          <w:color w:val="auto"/>
          <w:sz w:val="24"/>
          <w:szCs w:val="24"/>
          <w:highlight w:val="none"/>
          <w:lang w:eastAsia="zh-CN"/>
        </w:rPr>
      </w:pPr>
      <w:r>
        <w:rPr>
          <w:rFonts w:ascii="宋体" w:hAnsi="宋体"/>
          <w:color w:val="auto"/>
          <w:sz w:val="24"/>
          <w:szCs w:val="24"/>
          <w:highlight w:val="none"/>
        </w:rPr>
        <w:t>以上企业，不属于大企业的分支机构，不存在控股股东为大企业的情形，也不存在与大企业的负责人为同一人的情形。</w:t>
      </w:r>
    </w:p>
    <w:p w14:paraId="0588218F">
      <w:pPr>
        <w:pStyle w:val="15"/>
        <w:spacing w:before="34" w:line="500" w:lineRule="exact"/>
        <w:ind w:right="142" w:firstLine="480" w:firstLineChars="200"/>
        <w:rPr>
          <w:rFonts w:ascii="宋体" w:hAnsi="宋体"/>
          <w:color w:val="auto"/>
          <w:sz w:val="24"/>
          <w:szCs w:val="24"/>
          <w:highlight w:val="none"/>
        </w:rPr>
      </w:pPr>
      <w:r>
        <w:rPr>
          <w:rFonts w:ascii="宋体" w:hAnsi="宋体"/>
          <w:color w:val="auto"/>
          <w:sz w:val="24"/>
          <w:szCs w:val="24"/>
          <w:highlight w:val="none"/>
        </w:rPr>
        <w:t>本企业对上述声明内容的真实性负责。如有虚假，将依法承担相应责任。</w:t>
      </w:r>
    </w:p>
    <w:p w14:paraId="5A9F05B4">
      <w:pPr>
        <w:pStyle w:val="20"/>
        <w:spacing w:line="360" w:lineRule="auto"/>
        <w:ind w:firstLine="420" w:firstLineChars="200"/>
        <w:rPr>
          <w:rFonts w:hint="eastAsia" w:hAnsi="宋体" w:cs="宋体"/>
          <w:szCs w:val="21"/>
        </w:rPr>
      </w:pPr>
    </w:p>
    <w:p w14:paraId="74BC3ADA">
      <w:pPr>
        <w:pStyle w:val="20"/>
        <w:spacing w:line="360" w:lineRule="auto"/>
        <w:ind w:firstLine="420" w:firstLineChars="200"/>
        <w:rPr>
          <w:rFonts w:hint="eastAsia" w:hAnsi="宋体" w:cs="宋体"/>
          <w:szCs w:val="21"/>
        </w:rPr>
      </w:pPr>
    </w:p>
    <w:p w14:paraId="32BD4DBB">
      <w:pPr>
        <w:snapToGrid w:val="0"/>
        <w:spacing w:line="360" w:lineRule="auto"/>
        <w:ind w:firstLine="5040" w:firstLineChars="2100"/>
        <w:rPr>
          <w:rFonts w:hint="eastAsia" w:ascii="宋体" w:hAnsi="宋体" w:cs="宋体"/>
          <w:kern w:val="0"/>
          <w:sz w:val="24"/>
        </w:rPr>
      </w:pPr>
      <w:r>
        <w:rPr>
          <w:rFonts w:hint="eastAsia" w:ascii="宋体" w:hAnsi="宋体" w:cs="宋体"/>
          <w:kern w:val="0"/>
          <w:sz w:val="24"/>
          <w:lang w:val="zh-CN"/>
        </w:rPr>
        <w:t>投标人名称(电子签章)：</w:t>
      </w:r>
    </w:p>
    <w:p w14:paraId="7A6EA392">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39B1EFC">
      <w:pPr>
        <w:pStyle w:val="20"/>
        <w:spacing w:line="360" w:lineRule="auto"/>
        <w:ind w:firstLine="420" w:firstLineChars="200"/>
        <w:rPr>
          <w:rFonts w:hint="eastAsia" w:hAnsi="宋体" w:cs="宋体"/>
          <w:szCs w:val="21"/>
        </w:rPr>
      </w:pPr>
    </w:p>
    <w:p w14:paraId="778B6528">
      <w:pPr>
        <w:snapToGrid w:val="0"/>
        <w:spacing w:line="360" w:lineRule="auto"/>
        <w:jc w:val="left"/>
        <w:rPr>
          <w:rFonts w:hint="eastAsia" w:ascii="宋体" w:hAnsi="宋体" w:cs="宋体"/>
          <w:sz w:val="21"/>
          <w:szCs w:val="21"/>
        </w:rPr>
      </w:pPr>
      <w:r>
        <w:rPr>
          <w:rFonts w:hint="eastAsia" w:ascii="宋体" w:hAnsi="宋体" w:cs="宋体"/>
          <w:sz w:val="21"/>
          <w:szCs w:val="21"/>
        </w:rPr>
        <w:t>注：</w:t>
      </w:r>
    </w:p>
    <w:p w14:paraId="13F832E3">
      <w:pPr>
        <w:snapToGrid w:val="0"/>
        <w:spacing w:line="360" w:lineRule="auto"/>
        <w:ind w:left="300"/>
        <w:jc w:val="left"/>
        <w:rPr>
          <w:rFonts w:hint="eastAsia" w:ascii="宋体" w:hAnsi="宋体" w:cs="宋体"/>
          <w:sz w:val="21"/>
          <w:szCs w:val="21"/>
        </w:rPr>
      </w:pPr>
      <w:r>
        <w:rPr>
          <w:rFonts w:hint="eastAsia" w:ascii="宋体" w:hAnsi="宋体" w:cs="宋体"/>
          <w:sz w:val="21"/>
          <w:szCs w:val="21"/>
        </w:rPr>
        <w:t>1、从业人员、营业收入、资产总额填报上一年度数据，无上一年度数据的新成立企业可不填报。</w:t>
      </w:r>
    </w:p>
    <w:p w14:paraId="6102FE91">
      <w:pPr>
        <w:snapToGrid w:val="0"/>
        <w:spacing w:line="360" w:lineRule="auto"/>
        <w:ind w:firstLine="315" w:firstLineChars="150"/>
        <w:jc w:val="left"/>
        <w:rPr>
          <w:rFonts w:hint="eastAsia" w:ascii="宋体" w:hAnsi="宋体" w:cs="宋体"/>
          <w:sz w:val="21"/>
          <w:szCs w:val="21"/>
        </w:rPr>
        <w:sectPr>
          <w:pgSz w:w="11906" w:h="16838"/>
          <w:pgMar w:top="1134" w:right="1312" w:bottom="1134" w:left="1354" w:header="720" w:footer="720" w:gutter="0"/>
          <w:cols w:space="720" w:num="1"/>
          <w:docGrid w:type="lines" w:linePitch="331" w:charSpace="0"/>
        </w:sectPr>
      </w:pPr>
      <w:r>
        <w:rPr>
          <w:rFonts w:hint="eastAsia" w:ascii="宋体" w:hAnsi="宋体" w:cs="宋体"/>
          <w:sz w:val="21"/>
          <w:szCs w:val="21"/>
        </w:rPr>
        <w:t>2、请根据自己的真实情况出具《中小企业声明函》。依法享受中小企业优惠政策的，采购人或者采购代理机构在公告中标结果时，同时公告其《中小企业声明函》，接受社会监督。</w:t>
      </w:r>
    </w:p>
    <w:p w14:paraId="2D8A391D">
      <w:pPr>
        <w:jc w:val="both"/>
        <w:rPr>
          <w:rFonts w:hint="eastAsia" w:ascii="宋体" w:hAnsi="宋体" w:cs="宋体"/>
          <w:b/>
          <w:bCs/>
          <w:sz w:val="32"/>
          <w:szCs w:val="32"/>
          <w:lang w:val="en"/>
        </w:rPr>
      </w:pPr>
    </w:p>
    <w:p w14:paraId="2161B92F">
      <w:pPr>
        <w:pStyle w:val="20"/>
        <w:spacing w:line="360" w:lineRule="auto"/>
        <w:jc w:val="center"/>
        <w:rPr>
          <w:rFonts w:hint="eastAsia" w:hAnsi="宋体" w:cs="宋体"/>
          <w:b/>
          <w:sz w:val="30"/>
          <w:szCs w:val="30"/>
        </w:rPr>
      </w:pPr>
      <w:r>
        <w:rPr>
          <w:rFonts w:hint="eastAsia" w:hAnsi="宋体" w:cs="宋体"/>
          <w:b/>
          <w:sz w:val="30"/>
          <w:szCs w:val="30"/>
        </w:rPr>
        <w:t>残疾人福利性单位声明函（如有）</w:t>
      </w:r>
    </w:p>
    <w:p w14:paraId="4EBE7600">
      <w:pPr>
        <w:pStyle w:val="20"/>
        <w:spacing w:line="360" w:lineRule="auto"/>
        <w:jc w:val="center"/>
        <w:rPr>
          <w:rFonts w:hint="eastAsia" w:hAnsi="宋体" w:cs="宋体"/>
          <w:b/>
          <w:sz w:val="30"/>
          <w:szCs w:val="30"/>
        </w:rPr>
      </w:pPr>
    </w:p>
    <w:p w14:paraId="7F845AE1">
      <w:pPr>
        <w:pStyle w:val="20"/>
        <w:spacing w:line="360" w:lineRule="auto"/>
        <w:jc w:val="left"/>
        <w:rPr>
          <w:rFonts w:hint="eastAsia" w:hAnsi="宋体" w:cs="宋体"/>
          <w:sz w:val="24"/>
          <w:szCs w:val="24"/>
        </w:rPr>
      </w:pPr>
      <w:r>
        <w:rPr>
          <w:rFonts w:hint="eastAsia" w:hAnsi="宋体" w:cs="宋体"/>
          <w:sz w:val="30"/>
          <w:szCs w:val="30"/>
        </w:rPr>
        <w:t xml:space="preserve">   </w:t>
      </w:r>
      <w:r>
        <w:rPr>
          <w:rFonts w:hint="eastAsia" w:hAnsi="宋体" w:cs="宋体"/>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hAnsi="宋体" w:cs="宋体"/>
          <w:sz w:val="24"/>
          <w:szCs w:val="24"/>
          <w:u w:val="single"/>
        </w:rPr>
        <w:t xml:space="preserve"> </w:t>
      </w:r>
      <w:r>
        <w:rPr>
          <w:rFonts w:hint="eastAsia" w:hAnsi="宋体" w:cs="宋体"/>
          <w:sz w:val="24"/>
          <w:szCs w:val="24"/>
          <w:u w:val="single"/>
          <w:lang w:eastAsia="zh-CN"/>
        </w:rPr>
        <w:t>广西医科大学</w:t>
      </w:r>
      <w:r>
        <w:rPr>
          <w:rFonts w:hint="eastAsia" w:hAnsi="宋体" w:cs="宋体"/>
          <w:sz w:val="24"/>
          <w:szCs w:val="24"/>
          <w:u w:val="single"/>
        </w:rPr>
        <w:t xml:space="preserve"> </w:t>
      </w:r>
      <w:r>
        <w:rPr>
          <w:rFonts w:hint="eastAsia" w:hAnsi="宋体" w:cs="宋体"/>
          <w:sz w:val="24"/>
          <w:szCs w:val="24"/>
        </w:rPr>
        <w:t>单位的</w:t>
      </w:r>
      <w:bookmarkStart w:id="149" w:name="PO_3000001866_PM002_6"/>
      <w:r>
        <w:rPr>
          <w:rFonts w:hint="eastAsia" w:hAnsi="宋体" w:cs="宋体"/>
          <w:sz w:val="24"/>
          <w:szCs w:val="24"/>
          <w:u w:val="single"/>
        </w:rPr>
        <w:t xml:space="preserve">     </w:t>
      </w:r>
      <w:bookmarkEnd w:id="149"/>
      <w:r>
        <w:rPr>
          <w:rFonts w:hint="eastAsia" w:hAnsi="宋体" w:cs="宋体"/>
          <w:sz w:val="24"/>
          <w:szCs w:val="24"/>
          <w:u w:val="single"/>
        </w:rPr>
        <w:t xml:space="preserve">    </w:t>
      </w:r>
      <w:r>
        <w:rPr>
          <w:rFonts w:hint="eastAsia" w:hAnsi="宋体" w:cs="宋体"/>
          <w:sz w:val="24"/>
          <w:szCs w:val="24"/>
        </w:rPr>
        <w:t>项目采购活动提供本公司制造的货物（由本公司承担工程/提供服务），或者提供其他残疾人福利性单位制造的货物（不包括使用非残疾人福利性单位注册商标的货物）。</w:t>
      </w:r>
    </w:p>
    <w:p w14:paraId="2B237B54">
      <w:pPr>
        <w:pStyle w:val="20"/>
        <w:spacing w:line="360" w:lineRule="auto"/>
        <w:ind w:firstLine="480" w:firstLineChars="200"/>
        <w:jc w:val="left"/>
        <w:rPr>
          <w:rFonts w:hint="eastAsia" w:hAnsi="宋体" w:cs="宋体"/>
          <w:sz w:val="24"/>
          <w:szCs w:val="24"/>
        </w:rPr>
      </w:pPr>
      <w:r>
        <w:rPr>
          <w:rFonts w:hint="eastAsia" w:hAnsi="宋体" w:cs="宋体"/>
          <w:sz w:val="24"/>
          <w:szCs w:val="24"/>
        </w:rPr>
        <w:t>本公司对上述声明的真实性负责。如有虚假，将依法承担相应责任。</w:t>
      </w:r>
    </w:p>
    <w:p w14:paraId="1AD9EE04">
      <w:pPr>
        <w:pStyle w:val="20"/>
        <w:spacing w:line="360" w:lineRule="auto"/>
        <w:jc w:val="left"/>
        <w:rPr>
          <w:rFonts w:hint="eastAsia" w:hAnsi="宋体" w:cs="宋体"/>
          <w:b/>
          <w:szCs w:val="21"/>
        </w:rPr>
      </w:pPr>
    </w:p>
    <w:p w14:paraId="095B611C">
      <w:pPr>
        <w:pStyle w:val="20"/>
        <w:spacing w:line="360" w:lineRule="auto"/>
        <w:jc w:val="left"/>
        <w:rPr>
          <w:rFonts w:hint="eastAsia" w:hAnsi="宋体" w:cs="宋体"/>
          <w:b/>
          <w:szCs w:val="21"/>
        </w:rPr>
      </w:pPr>
    </w:p>
    <w:p w14:paraId="744E316A">
      <w:pPr>
        <w:snapToGrid w:val="0"/>
        <w:spacing w:line="360" w:lineRule="auto"/>
        <w:ind w:left="5137" w:leftChars="1736" w:hanging="1491" w:hangingChars="825"/>
        <w:rPr>
          <w:rFonts w:hint="eastAsia" w:ascii="宋体" w:hAnsi="宋体" w:cs="宋体"/>
          <w:kern w:val="0"/>
          <w:sz w:val="24"/>
        </w:rPr>
      </w:pPr>
      <w:r>
        <w:rPr>
          <w:rFonts w:hint="eastAsia" w:ascii="宋体" w:hAnsi="宋体" w:cs="宋体"/>
          <w:b/>
          <w:sz w:val="18"/>
          <w:szCs w:val="18"/>
        </w:rPr>
        <w:t xml:space="preserve">                                                                    </w:t>
      </w:r>
      <w:r>
        <w:rPr>
          <w:rFonts w:hint="eastAsia" w:ascii="宋体" w:hAnsi="宋体" w:cs="宋体"/>
          <w:kern w:val="0"/>
          <w:sz w:val="24"/>
          <w:lang w:val="zh-CN"/>
        </w:rPr>
        <w:t>投标人名称(电子签章)：</w:t>
      </w:r>
    </w:p>
    <w:p w14:paraId="582C063E">
      <w:pPr>
        <w:snapToGrid w:val="0"/>
        <w:spacing w:line="360" w:lineRule="auto"/>
        <w:ind w:firstLine="5160" w:firstLineChars="2150"/>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195B474">
      <w:pPr>
        <w:pStyle w:val="20"/>
        <w:spacing w:line="360" w:lineRule="auto"/>
        <w:ind w:left="5132" w:leftChars="1979" w:hanging="976" w:hangingChars="488"/>
        <w:rPr>
          <w:rFonts w:hint="eastAsia" w:hAnsi="宋体" w:cs="宋体"/>
          <w:sz w:val="20"/>
        </w:rPr>
      </w:pPr>
    </w:p>
    <w:p w14:paraId="1A710DB7">
      <w:pPr>
        <w:spacing w:line="360" w:lineRule="auto"/>
        <w:ind w:right="420" w:firstLine="480" w:firstLineChars="200"/>
        <w:rPr>
          <w:rFonts w:hint="eastAsia"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8AF8E51">
      <w:pPr>
        <w:snapToGrid w:val="0"/>
        <w:spacing w:before="50" w:after="165" w:afterLines="50" w:line="360" w:lineRule="auto"/>
        <w:jc w:val="left"/>
        <w:rPr>
          <w:rFonts w:hint="eastAsia" w:ascii="宋体" w:hAnsi="宋体" w:cs="宋体"/>
          <w:sz w:val="20"/>
        </w:rPr>
        <w:sectPr>
          <w:pgSz w:w="11906" w:h="16838"/>
          <w:pgMar w:top="1134" w:right="1312" w:bottom="1134" w:left="1354" w:header="720" w:footer="720" w:gutter="0"/>
          <w:cols w:space="720" w:num="1"/>
          <w:docGrid w:type="lines" w:linePitch="331" w:charSpace="0"/>
        </w:sectPr>
      </w:pPr>
    </w:p>
    <w:p w14:paraId="7B5B4980">
      <w:pPr>
        <w:snapToGrid w:val="0"/>
        <w:spacing w:before="50" w:after="165" w:afterLines="50" w:line="360" w:lineRule="auto"/>
        <w:jc w:val="left"/>
        <w:rPr>
          <w:rFonts w:hint="eastAsia" w:ascii="宋体" w:hAnsi="宋体" w:cs="宋体"/>
          <w:sz w:val="20"/>
        </w:rPr>
      </w:pPr>
    </w:p>
    <w:p w14:paraId="48190303">
      <w:pPr>
        <w:pStyle w:val="20"/>
        <w:tabs>
          <w:tab w:val="left" w:pos="2472"/>
        </w:tabs>
        <w:spacing w:line="460" w:lineRule="exact"/>
        <w:jc w:val="center"/>
        <w:rPr>
          <w:rFonts w:hint="eastAsia" w:hAnsi="宋体" w:cs="宋体"/>
          <w:b/>
          <w:sz w:val="36"/>
        </w:rPr>
      </w:pPr>
    </w:p>
    <w:p w14:paraId="160EE712">
      <w:pPr>
        <w:pStyle w:val="20"/>
        <w:tabs>
          <w:tab w:val="left" w:pos="2472"/>
        </w:tabs>
        <w:spacing w:line="460" w:lineRule="exact"/>
        <w:jc w:val="center"/>
        <w:rPr>
          <w:rFonts w:hint="eastAsia" w:hAnsi="宋体" w:cs="宋体"/>
          <w:b/>
          <w:sz w:val="36"/>
        </w:rPr>
      </w:pPr>
    </w:p>
    <w:p w14:paraId="266EF29B">
      <w:pPr>
        <w:pStyle w:val="20"/>
        <w:tabs>
          <w:tab w:val="left" w:pos="2472"/>
        </w:tabs>
        <w:spacing w:line="460" w:lineRule="exact"/>
        <w:jc w:val="center"/>
        <w:rPr>
          <w:rFonts w:hint="eastAsia" w:hAnsi="宋体" w:cs="宋体"/>
          <w:b/>
          <w:sz w:val="36"/>
        </w:rPr>
      </w:pPr>
    </w:p>
    <w:p w14:paraId="27FBFC64">
      <w:pPr>
        <w:pStyle w:val="20"/>
        <w:tabs>
          <w:tab w:val="left" w:pos="2472"/>
        </w:tabs>
        <w:spacing w:line="460" w:lineRule="exact"/>
        <w:jc w:val="center"/>
        <w:rPr>
          <w:rFonts w:hint="eastAsia" w:hAnsi="宋体" w:cs="宋体"/>
          <w:b/>
          <w:sz w:val="36"/>
        </w:rPr>
      </w:pPr>
    </w:p>
    <w:p w14:paraId="3FC4CDF7">
      <w:pPr>
        <w:pStyle w:val="20"/>
        <w:tabs>
          <w:tab w:val="left" w:pos="2472"/>
        </w:tabs>
        <w:spacing w:line="460" w:lineRule="exact"/>
        <w:jc w:val="center"/>
        <w:rPr>
          <w:rFonts w:hint="eastAsia" w:hAnsi="宋体" w:cs="宋体"/>
          <w:b/>
          <w:sz w:val="36"/>
        </w:rPr>
      </w:pPr>
    </w:p>
    <w:p w14:paraId="7679A344">
      <w:pPr>
        <w:pStyle w:val="20"/>
        <w:tabs>
          <w:tab w:val="left" w:pos="2472"/>
        </w:tabs>
        <w:spacing w:line="460" w:lineRule="exact"/>
        <w:jc w:val="center"/>
        <w:rPr>
          <w:rFonts w:hint="eastAsia" w:hAnsi="宋体" w:cs="宋体"/>
          <w:b/>
          <w:sz w:val="36"/>
        </w:rPr>
      </w:pPr>
    </w:p>
    <w:p w14:paraId="6F7F4627">
      <w:pPr>
        <w:pStyle w:val="20"/>
        <w:tabs>
          <w:tab w:val="left" w:pos="2472"/>
        </w:tabs>
        <w:spacing w:line="460" w:lineRule="exact"/>
        <w:jc w:val="center"/>
        <w:rPr>
          <w:rFonts w:hint="eastAsia" w:hAnsi="宋体" w:cs="宋体"/>
          <w:b/>
          <w:sz w:val="36"/>
        </w:rPr>
      </w:pPr>
    </w:p>
    <w:p w14:paraId="5F5943C7">
      <w:pPr>
        <w:pStyle w:val="20"/>
        <w:tabs>
          <w:tab w:val="left" w:pos="2472"/>
        </w:tabs>
        <w:spacing w:line="460" w:lineRule="exact"/>
        <w:jc w:val="center"/>
        <w:rPr>
          <w:rFonts w:hint="eastAsia" w:hAnsi="宋体" w:cs="宋体"/>
          <w:b/>
          <w:sz w:val="36"/>
        </w:rPr>
      </w:pPr>
    </w:p>
    <w:p w14:paraId="4F9D1EE3">
      <w:pPr>
        <w:pStyle w:val="20"/>
        <w:tabs>
          <w:tab w:val="left" w:pos="2472"/>
        </w:tabs>
        <w:spacing w:line="460" w:lineRule="exact"/>
        <w:jc w:val="center"/>
        <w:rPr>
          <w:rFonts w:hint="eastAsia" w:hAnsi="宋体" w:cs="宋体"/>
          <w:b/>
          <w:sz w:val="36"/>
        </w:rPr>
      </w:pPr>
    </w:p>
    <w:p w14:paraId="04C7DF00">
      <w:pPr>
        <w:pStyle w:val="20"/>
        <w:tabs>
          <w:tab w:val="left" w:pos="2472"/>
        </w:tabs>
        <w:spacing w:line="460" w:lineRule="exact"/>
        <w:jc w:val="center"/>
        <w:rPr>
          <w:rFonts w:hint="eastAsia" w:hAnsi="宋体" w:cs="宋体"/>
          <w:b/>
          <w:sz w:val="36"/>
        </w:rPr>
      </w:pPr>
    </w:p>
    <w:p w14:paraId="1812E3C1">
      <w:pPr>
        <w:pStyle w:val="20"/>
        <w:tabs>
          <w:tab w:val="left" w:pos="2472"/>
        </w:tabs>
        <w:spacing w:line="460" w:lineRule="exact"/>
        <w:jc w:val="center"/>
        <w:rPr>
          <w:rFonts w:hint="eastAsia" w:hAnsi="宋体" w:cs="宋体"/>
          <w:b/>
          <w:sz w:val="36"/>
        </w:rPr>
      </w:pPr>
    </w:p>
    <w:p w14:paraId="5344074C">
      <w:pPr>
        <w:pStyle w:val="20"/>
        <w:tabs>
          <w:tab w:val="left" w:pos="2472"/>
        </w:tabs>
        <w:spacing w:line="460" w:lineRule="exact"/>
        <w:jc w:val="center"/>
        <w:outlineLvl w:val="0"/>
        <w:rPr>
          <w:rFonts w:hint="eastAsia" w:hAnsi="宋体" w:cs="宋体"/>
          <w:b/>
          <w:sz w:val="36"/>
        </w:rPr>
      </w:pPr>
      <w:bookmarkStart w:id="150" w:name="_Toc25771"/>
      <w:r>
        <w:rPr>
          <w:rFonts w:hint="eastAsia" w:hAnsi="宋体" w:cs="宋体"/>
          <w:b/>
          <w:sz w:val="36"/>
        </w:rPr>
        <w:t>第七章 质疑、投诉证明材料格式</w:t>
      </w:r>
      <w:bookmarkEnd w:id="150"/>
    </w:p>
    <w:p w14:paraId="56F27890">
      <w:pPr>
        <w:snapToGrid w:val="0"/>
        <w:spacing w:before="50" w:after="165" w:afterLines="50" w:line="360" w:lineRule="auto"/>
        <w:ind w:firstLine="300" w:firstLineChars="150"/>
        <w:jc w:val="left"/>
        <w:rPr>
          <w:rFonts w:hint="eastAsia" w:ascii="宋体" w:hAnsi="宋体" w:cs="宋体"/>
          <w:sz w:val="20"/>
        </w:rPr>
        <w:sectPr>
          <w:pgSz w:w="11906" w:h="16838"/>
          <w:pgMar w:top="1134" w:right="1312" w:bottom="1134" w:left="1354" w:header="720" w:footer="720" w:gutter="0"/>
          <w:cols w:space="720" w:num="1"/>
          <w:docGrid w:type="lines" w:linePitch="331" w:charSpace="0"/>
        </w:sectPr>
      </w:pPr>
    </w:p>
    <w:p w14:paraId="75DC1D01">
      <w:pPr>
        <w:widowControl/>
        <w:shd w:val="clear" w:color="auto" w:fill="FFFFFF"/>
        <w:spacing w:line="260" w:lineRule="exact"/>
        <w:jc w:val="left"/>
        <w:rPr>
          <w:rFonts w:hint="eastAsia" w:ascii="宋体" w:hAnsi="宋体" w:cs="宋体"/>
          <w:b/>
          <w:bCs/>
          <w:color w:val="000000"/>
          <w:sz w:val="28"/>
          <w:szCs w:val="28"/>
        </w:rPr>
      </w:pPr>
    </w:p>
    <w:p w14:paraId="5573B885">
      <w:pPr>
        <w:pStyle w:val="4"/>
        <w:jc w:val="center"/>
        <w:rPr>
          <w:rFonts w:hint="eastAsia" w:ascii="宋体" w:hAnsi="宋体" w:eastAsia="宋体" w:cs="宋体"/>
          <w:b w:val="0"/>
          <w:bCs w:val="0"/>
          <w:color w:val="000000"/>
        </w:rPr>
      </w:pPr>
      <w:bookmarkStart w:id="151" w:name="_Toc14148"/>
      <w:r>
        <w:rPr>
          <w:rFonts w:hint="eastAsia" w:ascii="宋体" w:hAnsi="宋体" w:eastAsia="宋体" w:cs="宋体"/>
          <w:b w:val="0"/>
          <w:bCs w:val="0"/>
          <w:color w:val="000000"/>
        </w:rPr>
        <w:t>第一节 质疑函（格式）</w:t>
      </w:r>
      <w:bookmarkEnd w:id="151"/>
    </w:p>
    <w:p w14:paraId="4B7A6CE4">
      <w:pPr>
        <w:jc w:val="center"/>
        <w:rPr>
          <w:rFonts w:hint="eastAsia" w:ascii="宋体" w:hAnsi="宋体" w:cs="宋体"/>
          <w:b/>
          <w:bCs/>
          <w:sz w:val="44"/>
          <w:szCs w:val="44"/>
        </w:rPr>
      </w:pPr>
      <w:r>
        <w:rPr>
          <w:rFonts w:hint="eastAsia" w:ascii="宋体" w:hAnsi="宋体" w:cs="宋体"/>
          <w:b/>
          <w:bCs/>
          <w:sz w:val="44"/>
          <w:szCs w:val="44"/>
        </w:rPr>
        <w:t>质疑函范本</w:t>
      </w:r>
    </w:p>
    <w:p w14:paraId="73CC1964">
      <w:pPr>
        <w:adjustRightInd w:val="0"/>
        <w:snapToGrid w:val="0"/>
        <w:spacing w:before="331" w:beforeLines="100" w:line="360" w:lineRule="auto"/>
        <w:rPr>
          <w:rFonts w:hint="eastAsia" w:ascii="宋体" w:hAnsi="宋体" w:cs="宋体"/>
          <w:bCs/>
          <w:sz w:val="32"/>
          <w:szCs w:val="32"/>
        </w:rPr>
      </w:pPr>
      <w:r>
        <w:rPr>
          <w:rFonts w:hint="eastAsia" w:ascii="宋体" w:hAnsi="宋体" w:cs="宋体"/>
          <w:bCs/>
          <w:sz w:val="32"/>
          <w:szCs w:val="32"/>
        </w:rPr>
        <w:t>一、质疑供应商基本信息</w:t>
      </w:r>
    </w:p>
    <w:p w14:paraId="724937D7">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质疑供应商：</w:t>
      </w:r>
      <w:r>
        <w:rPr>
          <w:rFonts w:hint="eastAsia" w:ascii="宋体" w:hAnsi="宋体" w:cs="宋体"/>
          <w:sz w:val="32"/>
          <w:szCs w:val="32"/>
          <w:u w:val="dotted"/>
        </w:rPr>
        <w:t xml:space="preserve">                                        </w:t>
      </w:r>
    </w:p>
    <w:p w14:paraId="68FEE338">
      <w:pPr>
        <w:adjustRightInd w:val="0"/>
        <w:snapToGrid w:val="0"/>
        <w:spacing w:line="360" w:lineRule="auto"/>
        <w:rPr>
          <w:rFonts w:hint="eastAsia" w:ascii="宋体" w:hAnsi="宋体" w:cs="宋体"/>
          <w:sz w:val="32"/>
          <w:szCs w:val="32"/>
        </w:rPr>
      </w:pPr>
      <w:r>
        <w:rPr>
          <w:rFonts w:hint="eastAsia" w:ascii="宋体" w:hAnsi="宋体" w:cs="宋体"/>
          <w:sz w:val="32"/>
          <w:szCs w:val="32"/>
        </w:rPr>
        <w:t>地址：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33C6B50A">
      <w:pPr>
        <w:adjustRightInd w:val="0"/>
        <w:snapToGrid w:val="0"/>
        <w:spacing w:line="360" w:lineRule="auto"/>
        <w:rPr>
          <w:rFonts w:hint="eastAsia" w:ascii="宋体" w:hAnsi="宋体" w:cs="宋体"/>
          <w:sz w:val="32"/>
          <w:szCs w:val="32"/>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7DDDB050">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p>
    <w:p w14:paraId="5E044F40">
      <w:pPr>
        <w:adjustRightInd w:val="0"/>
        <w:snapToGrid w:val="0"/>
        <w:spacing w:line="360" w:lineRule="auto"/>
        <w:rPr>
          <w:rFonts w:hint="eastAsia"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rPr>
        <w:t xml:space="preserve"> </w:t>
      </w:r>
    </w:p>
    <w:p w14:paraId="309D32A0">
      <w:pPr>
        <w:adjustRightInd w:val="0"/>
        <w:snapToGrid w:val="0"/>
        <w:spacing w:line="360" w:lineRule="auto"/>
        <w:rPr>
          <w:rFonts w:hint="eastAsia" w:ascii="宋体" w:hAnsi="宋体" w:cs="宋体"/>
          <w:sz w:val="32"/>
          <w:szCs w:val="32"/>
        </w:rPr>
      </w:pPr>
      <w:r>
        <w:rPr>
          <w:rFonts w:hint="eastAsia" w:ascii="宋体" w:hAnsi="宋体" w:cs="宋体"/>
          <w:sz w:val="32"/>
          <w:szCs w:val="32"/>
        </w:rPr>
        <w:t xml:space="preserve">地址： </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p>
    <w:p w14:paraId="1C5C2F4E">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二、质疑项目基本情况</w:t>
      </w:r>
    </w:p>
    <w:p w14:paraId="79DCC2AA">
      <w:pPr>
        <w:adjustRightInd w:val="0"/>
        <w:snapToGrid w:val="0"/>
        <w:spacing w:line="360" w:lineRule="auto"/>
        <w:rPr>
          <w:rFonts w:hint="eastAsia" w:ascii="宋体" w:hAnsi="宋体" w:cs="宋体"/>
          <w:sz w:val="32"/>
          <w:szCs w:val="32"/>
        </w:rPr>
      </w:pPr>
      <w:r>
        <w:rPr>
          <w:rFonts w:hint="eastAsia" w:ascii="宋体" w:hAnsi="宋体" w:cs="宋体"/>
          <w:sz w:val="32"/>
          <w:szCs w:val="32"/>
        </w:rPr>
        <w:t>质疑项目的名称：</w:t>
      </w:r>
      <w:r>
        <w:rPr>
          <w:rFonts w:hint="eastAsia" w:ascii="宋体" w:hAnsi="宋体" w:cs="宋体"/>
          <w:sz w:val="32"/>
          <w:szCs w:val="32"/>
          <w:u w:val="dotted"/>
        </w:rPr>
        <w:t xml:space="preserve">                       </w:t>
      </w:r>
    </w:p>
    <w:p w14:paraId="10B26F1E">
      <w:pPr>
        <w:adjustRightInd w:val="0"/>
        <w:snapToGrid w:val="0"/>
        <w:spacing w:line="360" w:lineRule="auto"/>
        <w:rPr>
          <w:rFonts w:hint="eastAsia" w:ascii="宋体" w:hAnsi="宋体" w:cs="宋体"/>
          <w:sz w:val="32"/>
          <w:szCs w:val="32"/>
        </w:rPr>
      </w:pPr>
      <w:r>
        <w:rPr>
          <w:rFonts w:hint="eastAsia" w:ascii="宋体" w:hAnsi="宋体" w:cs="宋体"/>
          <w:sz w:val="32"/>
          <w:szCs w:val="32"/>
        </w:rPr>
        <w:t>质疑项目的编号：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14:paraId="54180426">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采购人名称：</w:t>
      </w:r>
      <w:r>
        <w:rPr>
          <w:rFonts w:hint="eastAsia" w:ascii="宋体" w:hAnsi="宋体" w:cs="宋体"/>
          <w:sz w:val="32"/>
          <w:szCs w:val="32"/>
          <w:u w:val="dotted"/>
        </w:rPr>
        <w:t xml:space="preserve">  </w:t>
      </w:r>
      <w:r>
        <w:rPr>
          <w:rFonts w:hint="eastAsia" w:ascii="宋体" w:hAnsi="宋体" w:cs="宋体"/>
          <w:sz w:val="32"/>
          <w:szCs w:val="32"/>
          <w:u w:val="dotted"/>
          <w:lang w:eastAsia="zh-CN"/>
        </w:rPr>
        <w:t>广西医科大学第一附属医院</w:t>
      </w:r>
      <w:r>
        <w:rPr>
          <w:rFonts w:hint="eastAsia" w:ascii="宋体" w:hAnsi="宋体" w:cs="宋体"/>
          <w:sz w:val="32"/>
          <w:szCs w:val="32"/>
          <w:u w:val="dotted"/>
        </w:rPr>
        <w:t xml:space="preserve">  </w:t>
      </w:r>
    </w:p>
    <w:p w14:paraId="29107D6F">
      <w:pPr>
        <w:adjustRightInd w:val="0"/>
        <w:snapToGrid w:val="0"/>
        <w:spacing w:line="360" w:lineRule="auto"/>
        <w:rPr>
          <w:rFonts w:hint="eastAsia" w:ascii="宋体" w:hAnsi="宋体" w:cs="宋体"/>
          <w:sz w:val="32"/>
          <w:szCs w:val="32"/>
        </w:rPr>
      </w:pPr>
      <w:r>
        <w:rPr>
          <w:rFonts w:hint="eastAsia" w:ascii="宋体" w:hAnsi="宋体" w:cs="宋体"/>
          <w:sz w:val="32"/>
          <w:szCs w:val="32"/>
        </w:rPr>
        <w:t>采购文件获取日期：</w:t>
      </w:r>
      <w:r>
        <w:rPr>
          <w:rFonts w:hint="eastAsia" w:ascii="宋体" w:hAnsi="宋体" w:cs="宋体"/>
          <w:sz w:val="32"/>
          <w:szCs w:val="32"/>
          <w:u w:val="dotted"/>
        </w:rPr>
        <w:t xml:space="preserve">                                           </w:t>
      </w:r>
    </w:p>
    <w:p w14:paraId="630B496B">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三、质疑事项具体内容</w:t>
      </w:r>
    </w:p>
    <w:p w14:paraId="38377788">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质疑事项1：</w:t>
      </w:r>
      <w:r>
        <w:rPr>
          <w:rFonts w:hint="eastAsia" w:ascii="宋体" w:hAnsi="宋体" w:cs="宋体"/>
          <w:sz w:val="32"/>
          <w:szCs w:val="32"/>
          <w:u w:val="dotted"/>
        </w:rPr>
        <w:t xml:space="preserve">                                         </w:t>
      </w:r>
    </w:p>
    <w:p w14:paraId="78BFFAF7">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事实依据：</w:t>
      </w:r>
      <w:r>
        <w:rPr>
          <w:rFonts w:hint="eastAsia" w:ascii="宋体" w:hAnsi="宋体" w:cs="宋体"/>
          <w:sz w:val="32"/>
          <w:szCs w:val="32"/>
          <w:u w:val="dotted"/>
        </w:rPr>
        <w:t xml:space="preserve">                                          </w:t>
      </w:r>
    </w:p>
    <w:p w14:paraId="2B156D2B">
      <w:pPr>
        <w:adjustRightInd w:val="0"/>
        <w:snapToGrid w:val="0"/>
        <w:spacing w:line="360" w:lineRule="auto"/>
        <w:rPr>
          <w:rFonts w:hint="eastAsia" w:ascii="宋体" w:hAnsi="宋体" w:cs="宋体"/>
          <w:sz w:val="32"/>
          <w:szCs w:val="32"/>
        </w:rPr>
      </w:pPr>
      <w:r>
        <w:rPr>
          <w:rFonts w:hint="eastAsia" w:ascii="宋体" w:hAnsi="宋体" w:cs="宋体"/>
          <w:sz w:val="32"/>
          <w:szCs w:val="32"/>
          <w:u w:val="dotted"/>
        </w:rPr>
        <w:t xml:space="preserve">                                                       </w:t>
      </w:r>
    </w:p>
    <w:p w14:paraId="51560AC3">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法律依据：</w:t>
      </w:r>
      <w:r>
        <w:rPr>
          <w:rFonts w:hint="eastAsia" w:ascii="宋体" w:hAnsi="宋体" w:cs="宋体"/>
          <w:sz w:val="32"/>
          <w:szCs w:val="32"/>
          <w:u w:val="dotted"/>
        </w:rPr>
        <w:t xml:space="preserve">                                          </w:t>
      </w:r>
    </w:p>
    <w:p w14:paraId="7C87FE34">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u w:val="dotted"/>
        </w:rPr>
        <w:t xml:space="preserve">                                                     </w:t>
      </w:r>
    </w:p>
    <w:p w14:paraId="20DCA268">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质疑事项2</w:t>
      </w:r>
    </w:p>
    <w:p w14:paraId="59AAC839">
      <w:pPr>
        <w:adjustRightInd w:val="0"/>
        <w:snapToGrid w:val="0"/>
        <w:spacing w:line="360" w:lineRule="auto"/>
        <w:rPr>
          <w:rFonts w:hint="eastAsia" w:ascii="宋体" w:hAnsi="宋体" w:cs="宋体"/>
          <w:sz w:val="32"/>
          <w:szCs w:val="32"/>
        </w:rPr>
      </w:pPr>
      <w:r>
        <w:rPr>
          <w:rFonts w:hint="eastAsia" w:ascii="宋体" w:hAnsi="宋体" w:cs="宋体"/>
          <w:sz w:val="32"/>
          <w:szCs w:val="32"/>
        </w:rPr>
        <w:t>……</w:t>
      </w:r>
    </w:p>
    <w:p w14:paraId="36ACF694">
      <w:pPr>
        <w:adjustRightInd w:val="0"/>
        <w:snapToGrid w:val="0"/>
        <w:spacing w:line="360" w:lineRule="auto"/>
        <w:rPr>
          <w:rFonts w:hint="eastAsia" w:ascii="宋体" w:hAnsi="宋体" w:cs="宋体"/>
          <w:bCs/>
          <w:sz w:val="32"/>
          <w:szCs w:val="32"/>
        </w:rPr>
      </w:pPr>
      <w:r>
        <w:rPr>
          <w:rFonts w:hint="eastAsia" w:ascii="宋体" w:hAnsi="宋体" w:cs="宋体"/>
          <w:bCs/>
          <w:sz w:val="32"/>
          <w:szCs w:val="32"/>
        </w:rPr>
        <w:t>四、与质疑事项相关的质疑请求</w:t>
      </w:r>
    </w:p>
    <w:p w14:paraId="36606C95">
      <w:pPr>
        <w:adjustRightInd w:val="0"/>
        <w:snapToGrid w:val="0"/>
        <w:spacing w:line="360" w:lineRule="auto"/>
        <w:rPr>
          <w:rFonts w:hint="eastAsia" w:ascii="宋体" w:hAnsi="宋体" w:cs="宋体"/>
          <w:sz w:val="32"/>
          <w:szCs w:val="32"/>
          <w:u w:val="dotted"/>
        </w:rPr>
      </w:pPr>
      <w:r>
        <w:rPr>
          <w:rFonts w:hint="eastAsia" w:ascii="宋体" w:hAnsi="宋体" w:cs="宋体"/>
          <w:sz w:val="32"/>
          <w:szCs w:val="32"/>
        </w:rPr>
        <w:t>请求：</w:t>
      </w:r>
      <w:r>
        <w:rPr>
          <w:rFonts w:hint="eastAsia" w:ascii="宋体" w:hAnsi="宋体" w:cs="宋体"/>
          <w:sz w:val="32"/>
          <w:szCs w:val="32"/>
          <w:u w:val="dotted"/>
        </w:rPr>
        <w:t xml:space="preserve">                                               </w:t>
      </w:r>
    </w:p>
    <w:p w14:paraId="0AFBF1EE">
      <w:pPr>
        <w:outlineLvl w:val="0"/>
        <w:rPr>
          <w:rFonts w:hint="eastAsia" w:ascii="宋体" w:hAnsi="宋体" w:cs="宋体"/>
          <w:sz w:val="30"/>
          <w:szCs w:val="30"/>
        </w:rPr>
      </w:pPr>
      <w:r>
        <w:rPr>
          <w:rFonts w:hint="eastAsia" w:ascii="宋体" w:hAnsi="宋体" w:cs="宋体"/>
          <w:sz w:val="30"/>
          <w:szCs w:val="30"/>
        </w:rPr>
        <w:t xml:space="preserve">签字(签章)：                   公章：                      </w:t>
      </w:r>
    </w:p>
    <w:p w14:paraId="381527A4">
      <w:pPr>
        <w:outlineLvl w:val="0"/>
        <w:rPr>
          <w:rFonts w:hint="eastAsia" w:ascii="宋体" w:hAnsi="宋体" w:cs="宋体"/>
          <w:sz w:val="30"/>
          <w:szCs w:val="30"/>
        </w:rPr>
      </w:pPr>
      <w:r>
        <w:rPr>
          <w:rFonts w:hint="eastAsia" w:ascii="宋体" w:hAnsi="宋体" w:cs="宋体"/>
          <w:sz w:val="30"/>
          <w:szCs w:val="30"/>
        </w:rPr>
        <w:t xml:space="preserve">日期：    </w:t>
      </w:r>
    </w:p>
    <w:p w14:paraId="7E772339">
      <w:pPr>
        <w:adjustRightInd w:val="0"/>
        <w:snapToGrid w:val="0"/>
        <w:spacing w:line="360" w:lineRule="auto"/>
        <w:rPr>
          <w:rFonts w:hint="eastAsia" w:ascii="宋体" w:hAnsi="宋体" w:cs="宋体"/>
          <w:sz w:val="32"/>
          <w:szCs w:val="32"/>
        </w:rPr>
      </w:pPr>
    </w:p>
    <w:p w14:paraId="328944EA">
      <w:pPr>
        <w:adjustRightInd w:val="0"/>
        <w:snapToGrid w:val="0"/>
        <w:spacing w:line="360" w:lineRule="auto"/>
        <w:rPr>
          <w:rFonts w:hint="eastAsia" w:ascii="宋体" w:hAnsi="宋体" w:cs="宋体"/>
          <w:sz w:val="32"/>
          <w:szCs w:val="32"/>
        </w:rPr>
      </w:pPr>
    </w:p>
    <w:p w14:paraId="7B6B338B">
      <w:pPr>
        <w:jc w:val="center"/>
        <w:rPr>
          <w:rFonts w:hint="eastAsia" w:ascii="宋体" w:hAnsi="宋体" w:cs="宋体"/>
          <w:b/>
          <w:bCs/>
          <w:sz w:val="32"/>
          <w:szCs w:val="32"/>
        </w:rPr>
      </w:pPr>
    </w:p>
    <w:p w14:paraId="2E78707B">
      <w:pPr>
        <w:jc w:val="center"/>
        <w:rPr>
          <w:rFonts w:hint="eastAsia" w:ascii="宋体" w:hAnsi="宋体" w:cs="宋体"/>
          <w:b/>
          <w:bCs/>
          <w:sz w:val="32"/>
          <w:szCs w:val="32"/>
        </w:rPr>
      </w:pPr>
    </w:p>
    <w:p w14:paraId="7A27AC85">
      <w:pPr>
        <w:jc w:val="center"/>
        <w:rPr>
          <w:rFonts w:hint="eastAsia" w:ascii="宋体" w:hAnsi="宋体" w:cs="宋体"/>
          <w:b/>
          <w:bCs/>
          <w:sz w:val="32"/>
          <w:szCs w:val="32"/>
        </w:rPr>
      </w:pPr>
    </w:p>
    <w:p w14:paraId="4C80488D">
      <w:pPr>
        <w:jc w:val="center"/>
        <w:rPr>
          <w:rFonts w:hint="eastAsia" w:ascii="宋体" w:hAnsi="宋体" w:cs="宋体"/>
          <w:b/>
          <w:bCs/>
          <w:sz w:val="32"/>
          <w:szCs w:val="32"/>
        </w:rPr>
      </w:pPr>
    </w:p>
    <w:p w14:paraId="7C47A046">
      <w:pPr>
        <w:jc w:val="center"/>
        <w:rPr>
          <w:rFonts w:hint="eastAsia" w:ascii="宋体" w:hAnsi="宋体" w:cs="宋体"/>
          <w:b/>
          <w:bCs/>
          <w:sz w:val="32"/>
          <w:szCs w:val="32"/>
        </w:rPr>
      </w:pPr>
    </w:p>
    <w:p w14:paraId="30A9D5B3">
      <w:pPr>
        <w:jc w:val="center"/>
        <w:rPr>
          <w:rFonts w:hint="eastAsia" w:ascii="宋体" w:hAnsi="宋体" w:cs="宋体"/>
          <w:b/>
          <w:bCs/>
          <w:sz w:val="32"/>
          <w:szCs w:val="32"/>
        </w:rPr>
      </w:pPr>
    </w:p>
    <w:p w14:paraId="6CE53D31">
      <w:pPr>
        <w:jc w:val="center"/>
        <w:rPr>
          <w:rFonts w:hint="eastAsia" w:ascii="宋体" w:hAnsi="宋体" w:cs="宋体"/>
          <w:b/>
          <w:bCs/>
          <w:sz w:val="32"/>
          <w:szCs w:val="32"/>
        </w:rPr>
      </w:pPr>
    </w:p>
    <w:p w14:paraId="15FE099B">
      <w:pPr>
        <w:rPr>
          <w:rFonts w:hint="eastAsia" w:ascii="宋体" w:hAnsi="宋体" w:cs="宋体"/>
          <w:b/>
          <w:sz w:val="32"/>
          <w:szCs w:val="32"/>
        </w:rPr>
      </w:pPr>
    </w:p>
    <w:p w14:paraId="67FE743E">
      <w:pPr>
        <w:rPr>
          <w:rFonts w:hint="eastAsia" w:ascii="宋体" w:hAnsi="宋体" w:cs="宋体"/>
          <w:b/>
          <w:sz w:val="32"/>
          <w:szCs w:val="32"/>
        </w:rPr>
      </w:pPr>
    </w:p>
    <w:p w14:paraId="77731202">
      <w:pPr>
        <w:rPr>
          <w:rFonts w:hint="eastAsia" w:ascii="宋体" w:hAnsi="宋体" w:cs="宋体"/>
          <w:b/>
          <w:sz w:val="32"/>
          <w:szCs w:val="32"/>
        </w:rPr>
      </w:pPr>
    </w:p>
    <w:p w14:paraId="4D92E62E">
      <w:pPr>
        <w:rPr>
          <w:rFonts w:hint="eastAsia" w:ascii="宋体" w:hAnsi="宋体" w:cs="宋体"/>
          <w:b/>
          <w:sz w:val="32"/>
          <w:szCs w:val="32"/>
        </w:rPr>
      </w:pPr>
    </w:p>
    <w:p w14:paraId="62922FFB">
      <w:pPr>
        <w:rPr>
          <w:rFonts w:hint="eastAsia" w:ascii="宋体" w:hAnsi="宋体" w:cs="宋体"/>
          <w:b/>
          <w:sz w:val="32"/>
          <w:szCs w:val="32"/>
        </w:rPr>
      </w:pPr>
    </w:p>
    <w:p w14:paraId="350CD36E">
      <w:pPr>
        <w:rPr>
          <w:rFonts w:hint="eastAsia" w:ascii="宋体" w:hAnsi="宋体" w:cs="宋体"/>
          <w:b/>
          <w:sz w:val="32"/>
          <w:szCs w:val="32"/>
        </w:rPr>
      </w:pPr>
    </w:p>
    <w:p w14:paraId="5D158A82">
      <w:pPr>
        <w:rPr>
          <w:rFonts w:hint="eastAsia" w:ascii="宋体" w:hAnsi="宋体" w:cs="宋体"/>
          <w:b/>
          <w:sz w:val="32"/>
          <w:szCs w:val="32"/>
        </w:rPr>
      </w:pPr>
    </w:p>
    <w:p w14:paraId="3EA88871">
      <w:pPr>
        <w:rPr>
          <w:rFonts w:hint="eastAsia" w:ascii="宋体" w:hAnsi="宋体" w:cs="宋体"/>
          <w:b/>
          <w:sz w:val="32"/>
          <w:szCs w:val="32"/>
        </w:rPr>
      </w:pPr>
    </w:p>
    <w:p w14:paraId="4D190808">
      <w:pPr>
        <w:rPr>
          <w:rFonts w:hint="eastAsia" w:ascii="宋体" w:hAnsi="宋体" w:cs="宋体"/>
          <w:b/>
          <w:sz w:val="32"/>
          <w:szCs w:val="32"/>
        </w:rPr>
      </w:pPr>
    </w:p>
    <w:p w14:paraId="0DE6691D">
      <w:pPr>
        <w:outlineLvl w:val="0"/>
        <w:rPr>
          <w:rFonts w:hint="eastAsia" w:ascii="宋体" w:hAnsi="宋体" w:cs="宋体"/>
          <w:b/>
          <w:sz w:val="32"/>
          <w:szCs w:val="32"/>
        </w:rPr>
      </w:pPr>
      <w:r>
        <w:rPr>
          <w:rFonts w:hint="eastAsia" w:ascii="宋体" w:hAnsi="宋体" w:cs="宋体"/>
          <w:b/>
          <w:sz w:val="32"/>
          <w:szCs w:val="32"/>
        </w:rPr>
        <w:t>质疑函制作说明：</w:t>
      </w:r>
    </w:p>
    <w:p w14:paraId="15F375BF">
      <w:pPr>
        <w:widowControl/>
        <w:ind w:firstLine="640" w:firstLineChars="200"/>
        <w:jc w:val="left"/>
        <w:rPr>
          <w:rFonts w:hint="eastAsia" w:ascii="宋体" w:hAnsi="宋体" w:cs="宋体"/>
          <w:sz w:val="32"/>
          <w:szCs w:val="32"/>
        </w:rPr>
      </w:pPr>
      <w:r>
        <w:rPr>
          <w:rFonts w:hint="eastAsia" w:ascii="宋体" w:hAnsi="宋体" w:cs="宋体"/>
          <w:sz w:val="32"/>
          <w:szCs w:val="32"/>
        </w:rPr>
        <w:t>1.供应商提出质疑时，应提交质疑函和必要的证明材料。</w:t>
      </w:r>
    </w:p>
    <w:p w14:paraId="47E94B39">
      <w:pPr>
        <w:widowControl/>
        <w:ind w:firstLine="640" w:firstLineChars="200"/>
        <w:jc w:val="left"/>
        <w:rPr>
          <w:rFonts w:hint="eastAsia"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14:paraId="6C3E74C3">
      <w:pPr>
        <w:widowControl/>
        <w:ind w:firstLine="640" w:firstLineChars="200"/>
        <w:jc w:val="left"/>
        <w:rPr>
          <w:rFonts w:hint="eastAsia" w:ascii="宋体" w:hAnsi="宋体" w:cs="宋体"/>
          <w:sz w:val="32"/>
          <w:szCs w:val="32"/>
        </w:rPr>
      </w:pPr>
      <w:r>
        <w:rPr>
          <w:rFonts w:hint="eastAsia" w:ascii="宋体" w:hAnsi="宋体" w:cs="宋体"/>
          <w:sz w:val="32"/>
          <w:szCs w:val="32"/>
        </w:rPr>
        <w:t>3.质疑供应商若对项目的某一分包进行质疑，质疑函中应列明具体分包号。</w:t>
      </w:r>
    </w:p>
    <w:p w14:paraId="425C6E13">
      <w:pPr>
        <w:widowControl/>
        <w:ind w:firstLine="640" w:firstLineChars="200"/>
        <w:jc w:val="left"/>
        <w:rPr>
          <w:rFonts w:hint="eastAsia" w:ascii="宋体" w:hAnsi="宋体" w:cs="宋体"/>
          <w:sz w:val="32"/>
          <w:szCs w:val="32"/>
        </w:rPr>
      </w:pPr>
      <w:r>
        <w:rPr>
          <w:rFonts w:hint="eastAsia" w:ascii="宋体" w:hAnsi="宋体" w:cs="宋体"/>
          <w:sz w:val="32"/>
          <w:szCs w:val="32"/>
        </w:rPr>
        <w:t>4.质疑函的质疑事项应具体、明确，并有必要的事实依据和法律依据。</w:t>
      </w:r>
    </w:p>
    <w:p w14:paraId="6DB6E3B1">
      <w:pPr>
        <w:widowControl/>
        <w:ind w:firstLine="640" w:firstLineChars="200"/>
        <w:jc w:val="left"/>
        <w:rPr>
          <w:rFonts w:hint="eastAsia" w:ascii="宋体" w:hAnsi="宋体" w:cs="宋体"/>
          <w:sz w:val="32"/>
          <w:szCs w:val="32"/>
        </w:rPr>
      </w:pPr>
      <w:r>
        <w:rPr>
          <w:rFonts w:hint="eastAsia" w:ascii="宋体" w:hAnsi="宋体" w:cs="宋体"/>
          <w:sz w:val="32"/>
          <w:szCs w:val="32"/>
        </w:rPr>
        <w:t>5.质疑函的质疑请求应与质疑事项相关。</w:t>
      </w:r>
    </w:p>
    <w:p w14:paraId="64EC0150">
      <w:pPr>
        <w:widowControl/>
        <w:ind w:firstLine="640" w:firstLineChars="200"/>
        <w:jc w:val="left"/>
        <w:rPr>
          <w:rFonts w:hint="eastAsia" w:ascii="宋体" w:hAnsi="宋体" w:cs="宋体"/>
          <w:sz w:val="32"/>
          <w:szCs w:val="32"/>
        </w:rPr>
      </w:pPr>
      <w:r>
        <w:rPr>
          <w:rFonts w:hint="eastAsia" w:ascii="宋体" w:hAnsi="宋体" w:cs="宋体"/>
          <w:sz w:val="32"/>
          <w:szCs w:val="32"/>
        </w:rPr>
        <w:t>6.质疑供应商为自然人的，质疑函应由本人签字；质疑供应商为法人（负责人）或者其他组织的，质疑函应由法定代表人、主要负责人，或者其授权代表签字或者盖章，并加盖公章。</w:t>
      </w:r>
    </w:p>
    <w:p w14:paraId="7DC4182C">
      <w:pPr>
        <w:widowControl/>
        <w:ind w:firstLine="600" w:firstLineChars="200"/>
        <w:jc w:val="left"/>
        <w:rPr>
          <w:rFonts w:hint="eastAsia" w:ascii="宋体" w:hAnsi="宋体" w:cs="宋体"/>
          <w:sz w:val="30"/>
          <w:szCs w:val="30"/>
        </w:rPr>
      </w:pPr>
    </w:p>
    <w:p w14:paraId="7797F1A0">
      <w:pPr>
        <w:snapToGrid w:val="0"/>
        <w:spacing w:before="50" w:after="165" w:afterLines="50" w:line="360" w:lineRule="auto"/>
        <w:ind w:firstLine="480" w:firstLineChars="200"/>
        <w:jc w:val="left"/>
        <w:rPr>
          <w:rFonts w:hint="eastAsia" w:ascii="宋体" w:hAnsi="宋体" w:cs="宋体"/>
          <w:color w:val="000000"/>
          <w:kern w:val="0"/>
          <w:sz w:val="24"/>
        </w:rPr>
        <w:sectPr>
          <w:pgSz w:w="11906" w:h="16838"/>
          <w:pgMar w:top="1134" w:right="1312" w:bottom="1134" w:left="1354" w:header="720" w:footer="720" w:gutter="0"/>
          <w:cols w:space="720" w:num="1"/>
          <w:docGrid w:type="lines" w:linePitch="331" w:charSpace="0"/>
        </w:sectPr>
      </w:pPr>
    </w:p>
    <w:p w14:paraId="0EE50F94">
      <w:pPr>
        <w:pStyle w:val="4"/>
        <w:jc w:val="center"/>
        <w:rPr>
          <w:rFonts w:hint="eastAsia" w:ascii="宋体" w:hAnsi="宋体" w:eastAsia="宋体" w:cs="宋体"/>
          <w:b w:val="0"/>
          <w:bCs w:val="0"/>
          <w:color w:val="000000"/>
        </w:rPr>
      </w:pPr>
      <w:bookmarkStart w:id="152" w:name="_Toc24801"/>
      <w:r>
        <w:rPr>
          <w:rFonts w:hint="eastAsia" w:ascii="宋体" w:hAnsi="宋体" w:eastAsia="宋体" w:cs="宋体"/>
          <w:b w:val="0"/>
          <w:bCs w:val="0"/>
          <w:color w:val="000000"/>
        </w:rPr>
        <w:t>第二节 投诉书（格式）</w:t>
      </w:r>
      <w:bookmarkEnd w:id="152"/>
    </w:p>
    <w:p w14:paraId="0689EA13">
      <w:pPr>
        <w:jc w:val="center"/>
        <w:outlineLvl w:val="1"/>
        <w:rPr>
          <w:rFonts w:hint="eastAsia" w:ascii="宋体" w:hAnsi="宋体" w:cs="宋体"/>
          <w:b/>
          <w:sz w:val="44"/>
          <w:szCs w:val="44"/>
        </w:rPr>
      </w:pPr>
      <w:r>
        <w:rPr>
          <w:rFonts w:hint="eastAsia" w:ascii="宋体" w:hAnsi="宋体" w:cs="宋体"/>
          <w:b/>
          <w:sz w:val="44"/>
          <w:szCs w:val="44"/>
        </w:rPr>
        <w:t>投诉书范本</w:t>
      </w:r>
    </w:p>
    <w:p w14:paraId="4B244FA8">
      <w:pPr>
        <w:outlineLvl w:val="1"/>
        <w:rPr>
          <w:rFonts w:hint="eastAsia" w:ascii="宋体" w:hAnsi="宋体" w:cs="宋体"/>
          <w:sz w:val="32"/>
          <w:szCs w:val="32"/>
        </w:rPr>
      </w:pPr>
      <w:r>
        <w:rPr>
          <w:rFonts w:hint="eastAsia" w:ascii="宋体" w:hAnsi="宋体" w:cs="宋体"/>
          <w:sz w:val="32"/>
          <w:szCs w:val="32"/>
        </w:rPr>
        <w:t>一、投诉相关主体基本情况</w:t>
      </w:r>
    </w:p>
    <w:p w14:paraId="3FB999DB">
      <w:pPr>
        <w:rPr>
          <w:rFonts w:hint="eastAsia" w:ascii="宋体" w:hAnsi="宋体" w:cs="宋体"/>
          <w:sz w:val="32"/>
          <w:szCs w:val="32"/>
          <w:u w:val="dotted"/>
        </w:rPr>
      </w:pPr>
      <w:r>
        <w:rPr>
          <w:rFonts w:hint="eastAsia" w:ascii="宋体" w:hAnsi="宋体" w:cs="宋体"/>
          <w:sz w:val="32"/>
          <w:szCs w:val="32"/>
        </w:rPr>
        <w:t>投诉人：</w:t>
      </w:r>
      <w:r>
        <w:rPr>
          <w:rFonts w:hint="eastAsia" w:ascii="宋体" w:hAnsi="宋体" w:cs="宋体"/>
          <w:sz w:val="32"/>
          <w:szCs w:val="32"/>
          <w:u w:val="dotted"/>
        </w:rPr>
        <w:t xml:space="preserve">                                               </w:t>
      </w:r>
    </w:p>
    <w:p w14:paraId="2AA8B466">
      <w:pPr>
        <w:rPr>
          <w:rFonts w:hint="eastAsia"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6376D38">
      <w:pPr>
        <w:tabs>
          <w:tab w:val="left" w:pos="6510"/>
        </w:tabs>
        <w:jc w:val="left"/>
        <w:rPr>
          <w:rFonts w:hint="eastAsia" w:ascii="宋体" w:hAnsi="宋体" w:cs="宋体"/>
          <w:sz w:val="32"/>
          <w:szCs w:val="32"/>
        </w:rPr>
      </w:pPr>
      <w:r>
        <w:rPr>
          <w:rFonts w:hint="eastAsia" w:ascii="宋体" w:hAnsi="宋体" w:cs="宋体"/>
          <w:sz w:val="32"/>
          <w:szCs w:val="32"/>
        </w:rPr>
        <w:t>法定代表人/主要负责人：</w:t>
      </w:r>
      <w:r>
        <w:rPr>
          <w:rFonts w:hint="eastAsia" w:ascii="宋体" w:hAnsi="宋体" w:cs="宋体"/>
          <w:sz w:val="32"/>
          <w:szCs w:val="32"/>
          <w:u w:val="dotted"/>
        </w:rPr>
        <w:t xml:space="preserve">                                   </w:t>
      </w:r>
      <w:r>
        <w:rPr>
          <w:rFonts w:hint="eastAsia" w:ascii="宋体" w:hAnsi="宋体" w:cs="宋体"/>
          <w:sz w:val="32"/>
          <w:szCs w:val="32"/>
        </w:rPr>
        <w:t xml:space="preserve">  </w:t>
      </w:r>
    </w:p>
    <w:p w14:paraId="54B2F78B">
      <w:pPr>
        <w:tabs>
          <w:tab w:val="left" w:pos="6510"/>
        </w:tabs>
        <w:rPr>
          <w:rFonts w:hint="eastAsia" w:ascii="宋体" w:hAnsi="宋体" w:cs="宋体"/>
          <w:sz w:val="32"/>
          <w:szCs w:val="32"/>
          <w:u w:val="dotted"/>
        </w:rPr>
      </w:pPr>
      <w:r>
        <w:rPr>
          <w:rFonts w:hint="eastAsia" w:ascii="宋体" w:hAnsi="宋体" w:cs="宋体"/>
          <w:sz w:val="32"/>
          <w:szCs w:val="32"/>
        </w:rPr>
        <w:t>联系电话：</w:t>
      </w:r>
      <w:r>
        <w:rPr>
          <w:rFonts w:hint="eastAsia" w:ascii="宋体" w:hAnsi="宋体" w:cs="宋体"/>
          <w:sz w:val="32"/>
          <w:szCs w:val="32"/>
          <w:u w:val="dotted"/>
        </w:rPr>
        <w:t xml:space="preserve">                                             </w:t>
      </w:r>
    </w:p>
    <w:p w14:paraId="2F3227FE">
      <w:pPr>
        <w:rPr>
          <w:rFonts w:hint="eastAsia" w:ascii="宋体" w:hAnsi="宋体" w:cs="宋体"/>
          <w:sz w:val="32"/>
          <w:szCs w:val="32"/>
          <w:u w:val="dotted"/>
        </w:rPr>
      </w:pPr>
      <w:r>
        <w:rPr>
          <w:rFonts w:hint="eastAsia" w:ascii="宋体" w:hAnsi="宋体" w:cs="宋体"/>
          <w:sz w:val="32"/>
          <w:szCs w:val="32"/>
        </w:rPr>
        <w:t>授权代表：</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p>
    <w:p w14:paraId="46F4BB21">
      <w:pPr>
        <w:rPr>
          <w:rFonts w:hint="eastAsia" w:ascii="宋体" w:hAnsi="宋体" w:cs="宋体"/>
          <w:sz w:val="32"/>
          <w:szCs w:val="32"/>
          <w:u w:val="dotted"/>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r>
        <w:rPr>
          <w:rFonts w:hint="eastAsia" w:ascii="宋体" w:hAnsi="宋体" w:cs="宋体"/>
          <w:sz w:val="32"/>
          <w:szCs w:val="32"/>
          <w:u w:val="dotted"/>
        </w:rPr>
        <w:t xml:space="preserve">                   </w:t>
      </w:r>
    </w:p>
    <w:p w14:paraId="4E93B3A8">
      <w:pPr>
        <w:rPr>
          <w:rFonts w:hint="eastAsia" w:ascii="宋体" w:hAnsi="宋体" w:cs="宋体"/>
          <w:sz w:val="32"/>
          <w:szCs w:val="32"/>
          <w:u w:val="single"/>
        </w:rPr>
      </w:pPr>
      <w:r>
        <w:rPr>
          <w:rFonts w:hint="eastAsia" w:ascii="宋体" w:hAnsi="宋体" w:cs="宋体"/>
          <w:sz w:val="32"/>
          <w:szCs w:val="32"/>
        </w:rPr>
        <w:t>被投诉人1：</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79D5C9C1">
      <w:pPr>
        <w:rPr>
          <w:rFonts w:hint="eastAsia"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44D8DFED">
      <w:pPr>
        <w:rPr>
          <w:rFonts w:hint="eastAsia"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052A3968">
      <w:pPr>
        <w:rPr>
          <w:rFonts w:hint="eastAsia" w:ascii="宋体" w:hAnsi="宋体" w:cs="宋体"/>
          <w:sz w:val="32"/>
          <w:szCs w:val="32"/>
        </w:rPr>
      </w:pPr>
      <w:r>
        <w:rPr>
          <w:rFonts w:hint="eastAsia" w:ascii="宋体" w:hAnsi="宋体" w:cs="宋体"/>
          <w:sz w:val="32"/>
          <w:szCs w:val="32"/>
        </w:rPr>
        <w:t>被投诉人2</w:t>
      </w:r>
    </w:p>
    <w:p w14:paraId="76E01133">
      <w:pPr>
        <w:rPr>
          <w:rFonts w:hint="eastAsia" w:ascii="宋体" w:hAnsi="宋体" w:cs="宋体"/>
          <w:sz w:val="32"/>
          <w:szCs w:val="32"/>
          <w:u w:val="dotted"/>
        </w:rPr>
      </w:pPr>
      <w:r>
        <w:rPr>
          <w:rFonts w:hint="eastAsia" w:ascii="宋体" w:hAnsi="宋体" w:cs="宋体"/>
          <w:sz w:val="32"/>
          <w:szCs w:val="32"/>
        </w:rPr>
        <w:t>……</w:t>
      </w:r>
    </w:p>
    <w:p w14:paraId="2DEE1A04">
      <w:pPr>
        <w:rPr>
          <w:rFonts w:hint="eastAsia" w:ascii="宋体" w:hAnsi="宋体" w:cs="宋体"/>
          <w:sz w:val="32"/>
          <w:szCs w:val="32"/>
          <w:u w:val="single"/>
        </w:rPr>
      </w:pPr>
      <w:r>
        <w:rPr>
          <w:rFonts w:hint="eastAsia" w:ascii="宋体" w:hAnsi="宋体" w:cs="宋体"/>
          <w:sz w:val="32"/>
          <w:szCs w:val="32"/>
        </w:rPr>
        <w:t>相关供应商：</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329CB810">
      <w:pPr>
        <w:rPr>
          <w:rFonts w:hint="eastAsia" w:ascii="宋体" w:hAnsi="宋体" w:cs="宋体"/>
          <w:sz w:val="32"/>
          <w:szCs w:val="32"/>
          <w:u w:val="single"/>
        </w:rPr>
      </w:pPr>
      <w:r>
        <w:rPr>
          <w:rFonts w:hint="eastAsia" w:ascii="宋体" w:hAnsi="宋体" w:cs="宋体"/>
          <w:sz w:val="32"/>
          <w:szCs w:val="32"/>
        </w:rPr>
        <w:t>地     址：</w:t>
      </w:r>
      <w:r>
        <w:rPr>
          <w:rFonts w:hint="eastAsia" w:ascii="宋体" w:hAnsi="宋体" w:cs="宋体"/>
          <w:sz w:val="32"/>
          <w:szCs w:val="32"/>
          <w:u w:val="dotted"/>
        </w:rPr>
        <w:t xml:space="preserve">                             </w:t>
      </w:r>
      <w:r>
        <w:rPr>
          <w:rFonts w:hint="eastAsia" w:ascii="宋体" w:hAnsi="宋体" w:cs="宋体"/>
          <w:sz w:val="32"/>
          <w:szCs w:val="32"/>
        </w:rPr>
        <w:t>邮编：</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283AFBFF">
      <w:pPr>
        <w:rPr>
          <w:rFonts w:hint="eastAsia" w:ascii="宋体" w:hAnsi="宋体" w:cs="宋体"/>
          <w:sz w:val="32"/>
          <w:szCs w:val="32"/>
          <w:u w:val="single"/>
        </w:rPr>
      </w:pPr>
      <w:r>
        <w:rPr>
          <w:rFonts w:hint="eastAsia" w:ascii="宋体" w:hAnsi="宋体" w:cs="宋体"/>
          <w:sz w:val="32"/>
          <w:szCs w:val="32"/>
        </w:rPr>
        <w:t>联系人：</w:t>
      </w:r>
      <w:r>
        <w:rPr>
          <w:rFonts w:hint="eastAsia" w:ascii="宋体" w:hAnsi="宋体" w:cs="宋体"/>
          <w:sz w:val="32"/>
          <w:szCs w:val="32"/>
          <w:u w:val="dotted"/>
        </w:rPr>
        <w:t xml:space="preserve">               </w:t>
      </w:r>
      <w:r>
        <w:rPr>
          <w:rFonts w:hint="eastAsia" w:ascii="宋体" w:hAnsi="宋体" w:cs="宋体"/>
          <w:sz w:val="32"/>
          <w:szCs w:val="32"/>
        </w:rPr>
        <w:t>联系电话：</w:t>
      </w:r>
      <w:r>
        <w:rPr>
          <w:rFonts w:hint="eastAsia" w:ascii="宋体" w:hAnsi="宋体" w:cs="宋体"/>
          <w:sz w:val="32"/>
          <w:szCs w:val="32"/>
          <w:u w:val="dotted"/>
        </w:rPr>
        <w:t xml:space="preserve">                      </w:t>
      </w:r>
      <w:r>
        <w:rPr>
          <w:rFonts w:hint="eastAsia" w:ascii="宋体" w:hAnsi="宋体" w:cs="宋体"/>
          <w:sz w:val="32"/>
          <w:szCs w:val="32"/>
          <w:u w:val="single"/>
        </w:rPr>
        <w:t xml:space="preserve">      </w:t>
      </w:r>
    </w:p>
    <w:p w14:paraId="5AB238FB">
      <w:pPr>
        <w:outlineLvl w:val="1"/>
        <w:rPr>
          <w:rFonts w:hint="eastAsia" w:ascii="宋体" w:hAnsi="宋体" w:cs="宋体"/>
          <w:sz w:val="32"/>
          <w:szCs w:val="32"/>
        </w:rPr>
      </w:pPr>
      <w:r>
        <w:rPr>
          <w:rFonts w:hint="eastAsia" w:ascii="宋体" w:hAnsi="宋体" w:cs="宋体"/>
          <w:sz w:val="32"/>
          <w:szCs w:val="32"/>
        </w:rPr>
        <w:t>二、投诉项目基本情况</w:t>
      </w:r>
    </w:p>
    <w:p w14:paraId="223180BA">
      <w:pPr>
        <w:rPr>
          <w:rFonts w:hint="eastAsia" w:ascii="宋体" w:hAnsi="宋体" w:cs="宋体"/>
          <w:sz w:val="32"/>
          <w:szCs w:val="32"/>
          <w:u w:val="dotted"/>
        </w:rPr>
      </w:pPr>
      <w:r>
        <w:rPr>
          <w:rFonts w:hint="eastAsia" w:ascii="宋体" w:hAnsi="宋体" w:cs="宋体"/>
          <w:sz w:val="32"/>
          <w:szCs w:val="32"/>
        </w:rPr>
        <w:t>采购项目名称：</w:t>
      </w:r>
      <w:r>
        <w:rPr>
          <w:rFonts w:hint="eastAsia" w:ascii="宋体" w:hAnsi="宋体" w:cs="宋体"/>
          <w:sz w:val="32"/>
          <w:szCs w:val="32"/>
          <w:u w:val="dotted"/>
        </w:rPr>
        <w:t xml:space="preserve">         </w:t>
      </w:r>
    </w:p>
    <w:p w14:paraId="5528732B">
      <w:pPr>
        <w:rPr>
          <w:rFonts w:hint="eastAsia" w:ascii="宋体" w:hAnsi="宋体" w:cs="宋体"/>
          <w:sz w:val="32"/>
          <w:szCs w:val="32"/>
          <w:u w:val="single"/>
        </w:rPr>
      </w:pPr>
      <w:r>
        <w:rPr>
          <w:rFonts w:hint="eastAsia" w:ascii="宋体" w:hAnsi="宋体" w:cs="宋体"/>
          <w:sz w:val="32"/>
          <w:szCs w:val="32"/>
        </w:rPr>
        <w:t>采购项目编号：</w:t>
      </w:r>
      <w:r>
        <w:rPr>
          <w:rFonts w:hint="eastAsia" w:ascii="宋体" w:hAnsi="宋体" w:cs="宋体"/>
          <w:sz w:val="32"/>
          <w:szCs w:val="32"/>
          <w:u w:val="dotted"/>
        </w:rPr>
        <w:t xml:space="preserve">               </w:t>
      </w:r>
      <w:r>
        <w:rPr>
          <w:rFonts w:hint="eastAsia" w:ascii="宋体" w:hAnsi="宋体" w:cs="宋体"/>
          <w:sz w:val="32"/>
          <w:szCs w:val="32"/>
        </w:rPr>
        <w:t>包号：</w:t>
      </w:r>
      <w:r>
        <w:rPr>
          <w:rFonts w:hint="eastAsia" w:ascii="宋体" w:hAnsi="宋体" w:cs="宋体"/>
          <w:sz w:val="32"/>
          <w:szCs w:val="32"/>
          <w:u w:val="dotted"/>
        </w:rPr>
        <w:t xml:space="preserve">              </w:t>
      </w:r>
    </w:p>
    <w:p w14:paraId="60EF24D3">
      <w:pPr>
        <w:rPr>
          <w:rFonts w:ascii="宋体" w:hAnsi="宋体" w:cs="宋体"/>
          <w:sz w:val="32"/>
          <w:szCs w:val="32"/>
        </w:rPr>
      </w:pPr>
      <w:r>
        <w:rPr>
          <w:rFonts w:hint="eastAsia" w:ascii="宋体" w:hAnsi="宋体" w:cs="宋体"/>
          <w:sz w:val="32"/>
          <w:szCs w:val="32"/>
        </w:rPr>
        <w:t>采购人名称：</w:t>
      </w:r>
      <w:r>
        <w:rPr>
          <w:rFonts w:hint="eastAsia" w:ascii="宋体" w:hAnsi="宋体" w:cs="宋体"/>
          <w:sz w:val="32"/>
          <w:szCs w:val="32"/>
          <w:u w:val="dotted"/>
        </w:rPr>
        <w:t xml:space="preserve">  </w:t>
      </w:r>
      <w:r>
        <w:rPr>
          <w:rFonts w:hint="eastAsia" w:ascii="宋体" w:hAnsi="宋体" w:cs="宋体"/>
          <w:sz w:val="32"/>
          <w:szCs w:val="32"/>
          <w:u w:val="dotted"/>
          <w:lang w:eastAsia="zh-CN"/>
        </w:rPr>
        <w:t>广西医科大学第一附属医院</w:t>
      </w:r>
      <w:r>
        <w:rPr>
          <w:rFonts w:hint="eastAsia" w:ascii="宋体" w:hAnsi="宋体" w:cs="宋体"/>
          <w:sz w:val="32"/>
          <w:szCs w:val="32"/>
          <w:u w:val="dotted"/>
        </w:rPr>
        <w:t xml:space="preserve">  </w:t>
      </w:r>
      <w:r>
        <w:rPr>
          <w:rFonts w:hint="eastAsia" w:ascii="宋体" w:hAnsi="宋体" w:cs="宋体"/>
          <w:sz w:val="32"/>
          <w:szCs w:val="32"/>
        </w:rPr>
        <w:t xml:space="preserve">  </w:t>
      </w:r>
    </w:p>
    <w:p w14:paraId="136847D9">
      <w:pPr>
        <w:rPr>
          <w:rFonts w:hint="eastAsia" w:ascii="宋体" w:hAnsi="宋体" w:cs="宋体"/>
          <w:sz w:val="32"/>
          <w:szCs w:val="32"/>
          <w:u w:val="single"/>
        </w:rPr>
      </w:pPr>
      <w:r>
        <w:rPr>
          <w:rFonts w:hint="eastAsia" w:ascii="宋体" w:hAnsi="宋体" w:cs="宋体"/>
          <w:sz w:val="32"/>
          <w:szCs w:val="32"/>
        </w:rPr>
        <w:t>代理机构名称：</w:t>
      </w:r>
      <w:r>
        <w:rPr>
          <w:rFonts w:hint="eastAsia" w:ascii="宋体" w:hAnsi="宋体" w:cs="宋体"/>
          <w:sz w:val="32"/>
          <w:szCs w:val="32"/>
          <w:u w:val="dotted"/>
        </w:rPr>
        <w:t xml:space="preserve">                                         </w:t>
      </w:r>
    </w:p>
    <w:p w14:paraId="70F0AB7F">
      <w:pPr>
        <w:rPr>
          <w:rFonts w:hint="eastAsia" w:ascii="宋体" w:hAnsi="宋体" w:cs="宋体"/>
          <w:sz w:val="32"/>
          <w:szCs w:val="32"/>
          <w:u w:val="dotted"/>
        </w:rPr>
      </w:pPr>
      <w:r>
        <w:rPr>
          <w:rFonts w:hint="eastAsia" w:ascii="宋体" w:hAnsi="宋体" w:cs="宋体"/>
          <w:sz w:val="32"/>
          <w:szCs w:val="32"/>
        </w:rPr>
        <w:t>采购文件公告: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62F4785B">
      <w:pPr>
        <w:rPr>
          <w:rFonts w:hint="eastAsia" w:ascii="宋体" w:hAnsi="宋体" w:cs="宋体"/>
          <w:sz w:val="32"/>
          <w:szCs w:val="32"/>
          <w:u w:val="single"/>
        </w:rPr>
      </w:pPr>
      <w:r>
        <w:rPr>
          <w:rFonts w:hint="eastAsia" w:ascii="宋体" w:hAnsi="宋体" w:cs="宋体"/>
          <w:sz w:val="32"/>
          <w:szCs w:val="32"/>
        </w:rPr>
        <w:t>采购结果公告:</w:t>
      </w:r>
      <w:r>
        <w:rPr>
          <w:rFonts w:hint="eastAsia" w:ascii="宋体" w:hAnsi="宋体" w:cs="宋体"/>
          <w:sz w:val="32"/>
          <w:szCs w:val="32"/>
          <w:u w:val="dotted"/>
        </w:rPr>
        <w:t xml:space="preserve">是/否 </w:t>
      </w:r>
      <w:r>
        <w:rPr>
          <w:rFonts w:hint="eastAsia" w:ascii="宋体" w:hAnsi="宋体" w:cs="宋体"/>
          <w:sz w:val="32"/>
          <w:szCs w:val="32"/>
        </w:rPr>
        <w:t>公告期限：</w:t>
      </w:r>
      <w:r>
        <w:rPr>
          <w:rFonts w:hint="eastAsia" w:ascii="宋体" w:hAnsi="宋体" w:cs="宋体"/>
          <w:sz w:val="32"/>
          <w:szCs w:val="32"/>
          <w:u w:val="dotted"/>
        </w:rPr>
        <w:t xml:space="preserve">                        </w:t>
      </w:r>
    </w:p>
    <w:p w14:paraId="2763AFAF">
      <w:pPr>
        <w:outlineLvl w:val="1"/>
        <w:rPr>
          <w:rFonts w:hint="eastAsia" w:ascii="宋体" w:hAnsi="宋体" w:cs="宋体"/>
          <w:sz w:val="32"/>
          <w:szCs w:val="32"/>
        </w:rPr>
      </w:pPr>
      <w:r>
        <w:rPr>
          <w:rFonts w:hint="eastAsia" w:ascii="宋体" w:hAnsi="宋体" w:cs="宋体"/>
          <w:sz w:val="32"/>
          <w:szCs w:val="32"/>
        </w:rPr>
        <w:t>三、质疑基本情况</w:t>
      </w:r>
    </w:p>
    <w:p w14:paraId="1ACDF876">
      <w:pPr>
        <w:ind w:firstLine="640" w:firstLineChars="200"/>
        <w:rPr>
          <w:rFonts w:hint="eastAsia" w:ascii="宋体" w:hAnsi="宋体" w:cs="宋体"/>
          <w:sz w:val="32"/>
          <w:szCs w:val="32"/>
          <w:u w:val="dotted"/>
        </w:rPr>
      </w:pPr>
      <w:r>
        <w:rPr>
          <w:rFonts w:hint="eastAsia" w:ascii="宋体" w:hAnsi="宋体" w:cs="宋体"/>
          <w:sz w:val="32"/>
          <w:szCs w:val="32"/>
        </w:rPr>
        <w:t>投诉人于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日,向</w:t>
      </w:r>
      <w:r>
        <w:rPr>
          <w:rFonts w:hint="eastAsia" w:ascii="宋体" w:hAnsi="宋体" w:cs="宋体"/>
          <w:sz w:val="32"/>
          <w:szCs w:val="32"/>
          <w:u w:val="dotted"/>
        </w:rPr>
        <w:t xml:space="preserve">                   </w:t>
      </w:r>
      <w:r>
        <w:rPr>
          <w:rFonts w:hint="eastAsia" w:ascii="宋体" w:hAnsi="宋体" w:cs="宋体"/>
          <w:sz w:val="32"/>
          <w:szCs w:val="32"/>
        </w:rPr>
        <w:t>提出质疑，质疑事项为：</w:t>
      </w:r>
      <w:r>
        <w:rPr>
          <w:rFonts w:hint="eastAsia" w:ascii="宋体" w:hAnsi="宋体" w:cs="宋体"/>
          <w:sz w:val="32"/>
          <w:szCs w:val="32"/>
          <w:u w:val="dotted"/>
        </w:rPr>
        <w:t xml:space="preserve">                                </w:t>
      </w:r>
    </w:p>
    <w:p w14:paraId="02B58BF8">
      <w:pPr>
        <w:rPr>
          <w:rFonts w:hint="eastAsia" w:ascii="宋体" w:hAnsi="宋体" w:cs="宋体"/>
          <w:sz w:val="32"/>
          <w:szCs w:val="32"/>
          <w:u w:val="dotted"/>
        </w:rPr>
      </w:pPr>
      <w:r>
        <w:rPr>
          <w:rFonts w:hint="eastAsia" w:ascii="宋体" w:hAnsi="宋体" w:cs="宋体"/>
          <w:sz w:val="32"/>
          <w:szCs w:val="32"/>
          <w:u w:val="dotted"/>
        </w:rPr>
        <w:t xml:space="preserve">                                                     </w:t>
      </w:r>
      <w:r>
        <w:rPr>
          <w:rFonts w:hint="eastAsia" w:ascii="宋体" w:hAnsi="宋体" w:cs="宋体"/>
          <w:sz w:val="32"/>
          <w:szCs w:val="32"/>
        </w:rPr>
        <w:t xml:space="preserve">  </w:t>
      </w:r>
    </w:p>
    <w:p w14:paraId="6679D5EF">
      <w:pPr>
        <w:ind w:firstLine="480" w:firstLineChars="150"/>
        <w:rPr>
          <w:rFonts w:hint="eastAsia" w:ascii="宋体" w:hAnsi="宋体" w:cs="宋体"/>
          <w:sz w:val="32"/>
          <w:szCs w:val="32"/>
        </w:rPr>
      </w:pPr>
      <w:r>
        <w:rPr>
          <w:rFonts w:hint="eastAsia" w:ascii="宋体" w:hAnsi="宋体" w:cs="宋体"/>
          <w:sz w:val="32"/>
          <w:szCs w:val="32"/>
          <w:u w:val="dotted"/>
        </w:rPr>
        <w:t>采购人/代理机构</w:t>
      </w:r>
      <w:r>
        <w:rPr>
          <w:rFonts w:hint="eastAsia" w:ascii="宋体" w:hAnsi="宋体" w:cs="宋体"/>
          <w:sz w:val="32"/>
          <w:szCs w:val="32"/>
        </w:rPr>
        <w:t>于</w:t>
      </w:r>
      <w:r>
        <w:rPr>
          <w:rFonts w:hint="eastAsia" w:ascii="宋体" w:hAnsi="宋体" w:cs="宋体"/>
          <w:sz w:val="32"/>
          <w:szCs w:val="32"/>
          <w:u w:val="dotted"/>
        </w:rPr>
        <w:t xml:space="preserve">   </w:t>
      </w:r>
      <w:r>
        <w:rPr>
          <w:rFonts w:hint="eastAsia" w:ascii="宋体" w:hAnsi="宋体" w:cs="宋体"/>
          <w:sz w:val="32"/>
          <w:szCs w:val="32"/>
        </w:rPr>
        <w:t>年</w:t>
      </w:r>
      <w:r>
        <w:rPr>
          <w:rFonts w:hint="eastAsia" w:ascii="宋体" w:hAnsi="宋体" w:cs="宋体"/>
          <w:sz w:val="32"/>
          <w:szCs w:val="32"/>
          <w:u w:val="dotted"/>
        </w:rPr>
        <w:t xml:space="preserve">   </w:t>
      </w:r>
      <w:r>
        <w:rPr>
          <w:rFonts w:hint="eastAsia" w:ascii="宋体" w:hAnsi="宋体" w:cs="宋体"/>
          <w:sz w:val="32"/>
          <w:szCs w:val="32"/>
        </w:rPr>
        <w:t>月</w:t>
      </w:r>
      <w:r>
        <w:rPr>
          <w:rFonts w:hint="eastAsia" w:ascii="宋体" w:hAnsi="宋体" w:cs="宋体"/>
          <w:sz w:val="32"/>
          <w:szCs w:val="32"/>
          <w:u w:val="dotted"/>
        </w:rPr>
        <w:t xml:space="preserve">   </w:t>
      </w:r>
      <w:r>
        <w:rPr>
          <w:rFonts w:hint="eastAsia" w:ascii="宋体" w:hAnsi="宋体" w:cs="宋体"/>
          <w:sz w:val="32"/>
          <w:szCs w:val="32"/>
        </w:rPr>
        <w:t>日,就质疑事项作出了答复/没有在法定期限内作出答复。</w:t>
      </w:r>
    </w:p>
    <w:p w14:paraId="5D15296E">
      <w:pPr>
        <w:outlineLvl w:val="1"/>
        <w:rPr>
          <w:rFonts w:hint="eastAsia" w:ascii="宋体" w:hAnsi="宋体" w:cs="宋体"/>
          <w:sz w:val="32"/>
          <w:szCs w:val="32"/>
        </w:rPr>
      </w:pPr>
      <w:r>
        <w:rPr>
          <w:rFonts w:hint="eastAsia" w:ascii="宋体" w:hAnsi="宋体" w:cs="宋体"/>
          <w:sz w:val="32"/>
          <w:szCs w:val="32"/>
        </w:rPr>
        <w:t>四、投诉事项具体内容</w:t>
      </w:r>
    </w:p>
    <w:p w14:paraId="4DC0ABA0">
      <w:pPr>
        <w:rPr>
          <w:rFonts w:hint="eastAsia" w:ascii="宋体" w:hAnsi="宋体" w:cs="宋体"/>
          <w:sz w:val="32"/>
          <w:szCs w:val="32"/>
          <w:u w:val="single"/>
        </w:rPr>
      </w:pPr>
      <w:r>
        <w:rPr>
          <w:rFonts w:hint="eastAsia" w:ascii="宋体" w:hAnsi="宋体" w:cs="宋体"/>
          <w:sz w:val="32"/>
          <w:szCs w:val="32"/>
        </w:rPr>
        <w:t>投诉事项 1：</w:t>
      </w:r>
      <w:r>
        <w:rPr>
          <w:rFonts w:hint="eastAsia" w:ascii="宋体" w:hAnsi="宋体" w:cs="宋体"/>
          <w:sz w:val="32"/>
          <w:szCs w:val="32"/>
          <w:u w:val="dotted"/>
        </w:rPr>
        <w:t xml:space="preserve">                                       </w:t>
      </w:r>
    </w:p>
    <w:p w14:paraId="7EB6ECAD">
      <w:pPr>
        <w:rPr>
          <w:rFonts w:hint="eastAsia" w:ascii="宋体" w:hAnsi="宋体" w:cs="宋体"/>
          <w:sz w:val="32"/>
          <w:szCs w:val="32"/>
        </w:rPr>
      </w:pPr>
      <w:r>
        <w:rPr>
          <w:rFonts w:hint="eastAsia" w:ascii="宋体" w:hAnsi="宋体" w:cs="宋体"/>
          <w:sz w:val="32"/>
          <w:szCs w:val="32"/>
        </w:rPr>
        <w:t>事实依据：</w:t>
      </w:r>
      <w:r>
        <w:rPr>
          <w:rFonts w:hint="eastAsia" w:ascii="宋体" w:hAnsi="宋体" w:cs="宋体"/>
          <w:sz w:val="32"/>
          <w:szCs w:val="32"/>
          <w:u w:val="dotted"/>
        </w:rPr>
        <w:t xml:space="preserve">                                         </w:t>
      </w:r>
    </w:p>
    <w:p w14:paraId="248E136C">
      <w:pPr>
        <w:rPr>
          <w:rFonts w:hint="eastAsia" w:ascii="宋体" w:hAnsi="宋体" w:cs="宋体"/>
          <w:sz w:val="32"/>
          <w:szCs w:val="32"/>
          <w:u w:val="dotted"/>
        </w:rPr>
      </w:pPr>
      <w:r>
        <w:rPr>
          <w:rFonts w:hint="eastAsia" w:ascii="宋体" w:hAnsi="宋体" w:cs="宋体"/>
          <w:sz w:val="32"/>
          <w:szCs w:val="32"/>
          <w:u w:val="dotted"/>
        </w:rPr>
        <w:t xml:space="preserve">                                                      </w:t>
      </w:r>
    </w:p>
    <w:p w14:paraId="05D00E3D">
      <w:pPr>
        <w:rPr>
          <w:rFonts w:hint="eastAsia" w:ascii="宋体" w:hAnsi="宋体" w:cs="宋体"/>
          <w:sz w:val="32"/>
          <w:szCs w:val="32"/>
          <w:u w:val="single"/>
        </w:rPr>
      </w:pPr>
      <w:r>
        <w:rPr>
          <w:rFonts w:hint="eastAsia" w:ascii="宋体" w:hAnsi="宋体" w:cs="宋体"/>
          <w:sz w:val="32"/>
          <w:szCs w:val="32"/>
        </w:rPr>
        <w:t>法律依据：</w:t>
      </w:r>
      <w:r>
        <w:rPr>
          <w:rFonts w:hint="eastAsia" w:ascii="宋体" w:hAnsi="宋体" w:cs="宋体"/>
          <w:sz w:val="32"/>
          <w:szCs w:val="32"/>
          <w:u w:val="dotted"/>
        </w:rPr>
        <w:t xml:space="preserve">                                          </w:t>
      </w:r>
    </w:p>
    <w:p w14:paraId="04ED2359">
      <w:pPr>
        <w:rPr>
          <w:rFonts w:hint="eastAsia" w:ascii="宋体" w:hAnsi="宋体" w:cs="宋体"/>
          <w:sz w:val="32"/>
          <w:szCs w:val="32"/>
          <w:u w:val="dotted"/>
        </w:rPr>
      </w:pPr>
      <w:r>
        <w:rPr>
          <w:rFonts w:hint="eastAsia" w:ascii="宋体" w:hAnsi="宋体" w:cs="宋体"/>
          <w:sz w:val="32"/>
          <w:szCs w:val="32"/>
          <w:u w:val="dotted"/>
        </w:rPr>
        <w:t xml:space="preserve">                                                      </w:t>
      </w:r>
    </w:p>
    <w:p w14:paraId="426866A1">
      <w:pPr>
        <w:rPr>
          <w:rFonts w:hint="eastAsia" w:ascii="宋体" w:hAnsi="宋体" w:cs="宋体"/>
          <w:sz w:val="32"/>
          <w:szCs w:val="32"/>
        </w:rPr>
      </w:pPr>
      <w:r>
        <w:rPr>
          <w:rFonts w:hint="eastAsia" w:ascii="宋体" w:hAnsi="宋体" w:cs="宋体"/>
          <w:sz w:val="32"/>
          <w:szCs w:val="32"/>
        </w:rPr>
        <w:t>投诉事项2</w:t>
      </w:r>
    </w:p>
    <w:p w14:paraId="58C155CC">
      <w:pPr>
        <w:rPr>
          <w:rFonts w:hint="eastAsia" w:ascii="宋体" w:hAnsi="宋体" w:cs="宋体"/>
          <w:sz w:val="32"/>
          <w:szCs w:val="32"/>
          <w:u w:val="dotted"/>
        </w:rPr>
      </w:pPr>
      <w:r>
        <w:rPr>
          <w:rFonts w:hint="eastAsia" w:ascii="宋体" w:hAnsi="宋体" w:cs="宋体"/>
          <w:sz w:val="32"/>
          <w:szCs w:val="32"/>
        </w:rPr>
        <w:t>……</w:t>
      </w:r>
    </w:p>
    <w:p w14:paraId="05CF5A43">
      <w:pPr>
        <w:outlineLvl w:val="1"/>
        <w:rPr>
          <w:rFonts w:hint="eastAsia" w:ascii="宋体" w:hAnsi="宋体" w:cs="宋体"/>
          <w:sz w:val="32"/>
          <w:szCs w:val="32"/>
        </w:rPr>
      </w:pPr>
      <w:r>
        <w:rPr>
          <w:rFonts w:hint="eastAsia" w:ascii="宋体" w:hAnsi="宋体" w:cs="宋体"/>
          <w:sz w:val="32"/>
          <w:szCs w:val="32"/>
        </w:rPr>
        <w:t>五、与投诉事项相关的投诉请求</w:t>
      </w:r>
    </w:p>
    <w:p w14:paraId="5A70616F">
      <w:pPr>
        <w:rPr>
          <w:rFonts w:hint="eastAsia" w:ascii="宋体" w:hAnsi="宋体" w:cs="宋体"/>
          <w:sz w:val="32"/>
          <w:szCs w:val="32"/>
        </w:rPr>
      </w:pPr>
      <w:r>
        <w:rPr>
          <w:rFonts w:hint="eastAsia" w:ascii="宋体" w:hAnsi="宋体" w:cs="宋体"/>
          <w:sz w:val="32"/>
          <w:szCs w:val="32"/>
        </w:rPr>
        <w:t>请求：</w:t>
      </w:r>
      <w:r>
        <w:rPr>
          <w:rFonts w:hint="eastAsia" w:ascii="宋体" w:hAnsi="宋体" w:cs="宋体"/>
          <w:sz w:val="32"/>
          <w:szCs w:val="32"/>
          <w:u w:val="dotted"/>
        </w:rPr>
        <w:t xml:space="preserve">                                              </w:t>
      </w:r>
      <w:r>
        <w:rPr>
          <w:rFonts w:hint="eastAsia" w:ascii="宋体" w:hAnsi="宋体" w:cs="宋体"/>
          <w:sz w:val="32"/>
          <w:szCs w:val="32"/>
        </w:rPr>
        <w:t xml:space="preserve"> </w:t>
      </w:r>
    </w:p>
    <w:p w14:paraId="3C8B22CD">
      <w:pPr>
        <w:rPr>
          <w:rFonts w:hint="eastAsia" w:ascii="宋体" w:hAnsi="宋体" w:cs="宋体"/>
          <w:sz w:val="32"/>
          <w:szCs w:val="32"/>
          <w:u w:val="single"/>
        </w:rPr>
      </w:pPr>
      <w:r>
        <w:rPr>
          <w:rFonts w:hint="eastAsia" w:ascii="宋体" w:hAnsi="宋体" w:cs="宋体"/>
          <w:sz w:val="32"/>
          <w:szCs w:val="32"/>
        </w:rPr>
        <w:t xml:space="preserve">                                                                                                    </w:t>
      </w:r>
    </w:p>
    <w:p w14:paraId="3DE1F2A4">
      <w:pPr>
        <w:rPr>
          <w:rFonts w:hint="eastAsia" w:ascii="宋体" w:hAnsi="宋体" w:cs="宋体"/>
          <w:sz w:val="32"/>
          <w:szCs w:val="32"/>
        </w:rPr>
      </w:pPr>
      <w:r>
        <w:rPr>
          <w:rFonts w:hint="eastAsia" w:ascii="宋体" w:hAnsi="宋体" w:cs="宋体"/>
          <w:sz w:val="32"/>
          <w:szCs w:val="32"/>
        </w:rPr>
        <w:t xml:space="preserve">签字(签章)：                   公章：                      </w:t>
      </w:r>
    </w:p>
    <w:p w14:paraId="450ADEA0">
      <w:pPr>
        <w:rPr>
          <w:rFonts w:hint="eastAsia" w:ascii="宋体" w:hAnsi="宋体" w:cs="宋体"/>
          <w:sz w:val="32"/>
          <w:szCs w:val="32"/>
        </w:rPr>
      </w:pPr>
      <w:r>
        <w:rPr>
          <w:rFonts w:hint="eastAsia" w:ascii="宋体" w:hAnsi="宋体" w:cs="宋体"/>
          <w:sz w:val="32"/>
          <w:szCs w:val="32"/>
        </w:rPr>
        <w:t xml:space="preserve">日期：    </w:t>
      </w:r>
    </w:p>
    <w:p w14:paraId="4C750BC7">
      <w:pPr>
        <w:outlineLvl w:val="0"/>
        <w:rPr>
          <w:rFonts w:hint="eastAsia" w:ascii="宋体" w:hAnsi="宋体" w:cs="宋体"/>
          <w:b/>
          <w:sz w:val="32"/>
          <w:szCs w:val="32"/>
        </w:rPr>
      </w:pPr>
      <w:r>
        <w:rPr>
          <w:rFonts w:hint="eastAsia" w:ascii="宋体" w:hAnsi="宋体" w:cs="宋体"/>
          <w:b/>
          <w:sz w:val="32"/>
          <w:szCs w:val="32"/>
        </w:rPr>
        <w:t>投诉书制作说明：</w:t>
      </w:r>
    </w:p>
    <w:p w14:paraId="46A998D2">
      <w:pPr>
        <w:widowControl/>
        <w:ind w:firstLine="640" w:firstLineChars="200"/>
        <w:rPr>
          <w:rFonts w:hint="eastAsia" w:ascii="宋体" w:hAnsi="宋体" w:cs="宋体"/>
          <w:kern w:val="0"/>
          <w:sz w:val="32"/>
          <w:szCs w:val="32"/>
        </w:rPr>
      </w:pPr>
      <w:r>
        <w:rPr>
          <w:rFonts w:hint="eastAsia" w:ascii="宋体" w:hAnsi="宋体" w:cs="宋体"/>
          <w:sz w:val="32"/>
          <w:szCs w:val="32"/>
        </w:rPr>
        <w:t>1.投诉人提起投诉时，应当提交投诉书和必要的证明材料，并按照被投诉人和与投诉事项有关的供应商数量提供投诉书副本。</w:t>
      </w:r>
    </w:p>
    <w:p w14:paraId="7493D889">
      <w:pPr>
        <w:widowControl/>
        <w:ind w:firstLine="640" w:firstLineChars="200"/>
        <w:jc w:val="left"/>
        <w:rPr>
          <w:rFonts w:hint="eastAsia" w:ascii="宋体" w:hAnsi="宋体" w:cs="宋体"/>
          <w:kern w:val="0"/>
          <w:sz w:val="32"/>
          <w:szCs w:val="32"/>
        </w:rPr>
      </w:pPr>
      <w:r>
        <w:rPr>
          <w:rFonts w:hint="eastAsia" w:ascii="宋体" w:hAnsi="宋体" w:cs="宋体"/>
          <w:sz w:val="32"/>
          <w:szCs w:val="32"/>
        </w:rPr>
        <w:t>2.投诉人若委托代理人进行投诉的，投诉书应按照要求列明“授权代表”的有关内容，并在附件中提交由</w:t>
      </w:r>
      <w:r>
        <w:rPr>
          <w:rFonts w:hint="eastAsia" w:ascii="宋体" w:hAnsi="宋体" w:cs="宋体"/>
          <w:kern w:val="0"/>
          <w:sz w:val="32"/>
          <w:szCs w:val="32"/>
        </w:rPr>
        <w:t>投诉人签署的授权委托书。授权委托书应当载明代理人的姓名或者名称、代理事项、具体权限、期限和相关事项。</w:t>
      </w:r>
    </w:p>
    <w:p w14:paraId="60D04D59">
      <w:pPr>
        <w:widowControl/>
        <w:ind w:firstLine="640" w:firstLineChars="200"/>
        <w:jc w:val="left"/>
        <w:rPr>
          <w:rFonts w:hint="eastAsia" w:ascii="宋体" w:hAnsi="宋体" w:cs="宋体"/>
          <w:sz w:val="32"/>
          <w:szCs w:val="32"/>
        </w:rPr>
      </w:pPr>
      <w:r>
        <w:rPr>
          <w:rFonts w:hint="eastAsia" w:ascii="宋体" w:hAnsi="宋体" w:cs="宋体"/>
          <w:sz w:val="32"/>
          <w:szCs w:val="32"/>
        </w:rPr>
        <w:t>3.投诉人若对项目的某一分包进行投诉，投诉书应列明具体分包号。</w:t>
      </w:r>
    </w:p>
    <w:p w14:paraId="18CF4301">
      <w:pPr>
        <w:widowControl/>
        <w:ind w:firstLine="640" w:firstLineChars="200"/>
        <w:jc w:val="left"/>
        <w:rPr>
          <w:rFonts w:hint="eastAsia" w:ascii="宋体" w:hAnsi="宋体" w:cs="宋体"/>
          <w:sz w:val="32"/>
          <w:szCs w:val="32"/>
        </w:rPr>
      </w:pPr>
      <w:r>
        <w:rPr>
          <w:rFonts w:hint="eastAsia" w:ascii="宋体" w:hAnsi="宋体" w:cs="宋体"/>
          <w:sz w:val="32"/>
          <w:szCs w:val="32"/>
        </w:rPr>
        <w:t>4.投诉书应简要列明质疑事项，质疑函、质疑答复等作为附件材料提供。</w:t>
      </w:r>
    </w:p>
    <w:p w14:paraId="6B09D071">
      <w:pPr>
        <w:widowControl/>
        <w:ind w:firstLine="640" w:firstLineChars="200"/>
        <w:jc w:val="left"/>
        <w:rPr>
          <w:rFonts w:hint="eastAsia" w:ascii="宋体" w:hAnsi="宋体" w:cs="宋体"/>
          <w:sz w:val="32"/>
          <w:szCs w:val="32"/>
        </w:rPr>
      </w:pPr>
      <w:r>
        <w:rPr>
          <w:rFonts w:hint="eastAsia" w:ascii="宋体" w:hAnsi="宋体" w:cs="宋体"/>
          <w:sz w:val="32"/>
          <w:szCs w:val="32"/>
        </w:rPr>
        <w:t>5.投诉书的投诉事项应具体、明确，并有必要的事实依据和法律依据。</w:t>
      </w:r>
    </w:p>
    <w:p w14:paraId="731DD22E">
      <w:pPr>
        <w:widowControl/>
        <w:ind w:firstLine="640" w:firstLineChars="200"/>
        <w:jc w:val="left"/>
        <w:rPr>
          <w:rFonts w:hint="eastAsia" w:ascii="宋体" w:hAnsi="宋体" w:cs="宋体"/>
          <w:sz w:val="32"/>
          <w:szCs w:val="32"/>
        </w:rPr>
      </w:pPr>
      <w:r>
        <w:rPr>
          <w:rFonts w:hint="eastAsia" w:ascii="宋体" w:hAnsi="宋体" w:cs="宋体"/>
          <w:sz w:val="32"/>
          <w:szCs w:val="32"/>
        </w:rPr>
        <w:t>6.投诉书的投诉请求应与投诉事项相关。</w:t>
      </w:r>
    </w:p>
    <w:p w14:paraId="280F7639">
      <w:pPr>
        <w:widowControl/>
        <w:ind w:firstLine="640" w:firstLineChars="200"/>
        <w:jc w:val="left"/>
        <w:rPr>
          <w:rFonts w:hint="eastAsia" w:ascii="宋体" w:hAnsi="宋体" w:cs="宋体"/>
          <w:kern w:val="0"/>
          <w:sz w:val="32"/>
          <w:szCs w:val="32"/>
        </w:rPr>
      </w:pPr>
      <w:r>
        <w:rPr>
          <w:rFonts w:hint="eastAsia" w:ascii="宋体" w:hAnsi="宋体" w:cs="宋体"/>
          <w:sz w:val="32"/>
          <w:szCs w:val="32"/>
        </w:rPr>
        <w:t>7.投诉人为自然人的，投诉书应当由本人签字；投诉人为法人（负责人）或者其他组织的，投诉书应当由法定代表人、主要负责人，或者其授权代表签字或者盖章，并加盖公章。</w:t>
      </w:r>
    </w:p>
    <w:p w14:paraId="5368EECC">
      <w:pPr>
        <w:snapToGrid w:val="0"/>
        <w:spacing w:before="50" w:after="165" w:afterLines="50" w:line="360" w:lineRule="auto"/>
        <w:ind w:firstLine="480" w:firstLineChars="200"/>
        <w:jc w:val="left"/>
        <w:rPr>
          <w:rFonts w:hint="eastAsia" w:ascii="宋体" w:hAnsi="宋体" w:cs="宋体"/>
          <w:sz w:val="24"/>
        </w:rPr>
      </w:pPr>
    </w:p>
    <w:p w14:paraId="4AB92257">
      <w:pPr>
        <w:rPr>
          <w:rFonts w:hint="eastAsia" w:ascii="宋体" w:hAnsi="宋体" w:cs="宋体"/>
        </w:rPr>
      </w:pPr>
    </w:p>
    <w:sectPr>
      <w:footerReference r:id="rId29" w:type="first"/>
      <w:headerReference r:id="rId26" w:type="default"/>
      <w:footerReference r:id="rId27" w:type="default"/>
      <w:footerReference r:id="rId28" w:type="even"/>
      <w:pgSz w:w="11906" w:h="16838"/>
      <w:pgMar w:top="1134" w:right="1312" w:bottom="1134" w:left="135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FD0C3F23-ABCC-4009-9BCE-40F43EEBF2BC}"/>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embedRegular r:id="rId2" w:fontKey="{9463514E-5550-4E16-AF69-6E47D6E48C9A}"/>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DBDB71C2-3CF0-4885-A90D-39D171E18C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2A1EC">
    <w:pPr>
      <w:pStyle w:val="25"/>
      <w:tabs>
        <w:tab w:val="left" w:pos="5730"/>
        <w:tab w:val="clear" w:pos="4153"/>
      </w:tabs>
      <w:rPr>
        <w:rFonts w:hint="eastAsia"/>
      </w:rPr>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7907">
    <w:pPr>
      <w:pStyle w:val="25"/>
      <w:ind w:left="560" w:hanging="5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5F2F08">
                          <w:pPr>
                            <w:pStyle w:val="25"/>
                          </w:pPr>
                          <w:r>
                            <w:fldChar w:fldCharType="begin"/>
                          </w:r>
                          <w:r>
                            <w:instrText xml:space="preserve"> PAGE  \* MERGEFORMAT </w:instrText>
                          </w:r>
                          <w:r>
                            <w:fldChar w:fldCharType="separate"/>
                          </w:r>
                          <w:r>
                            <w:t>68</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TkCeIBAADN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hvahCVnTli68cv3b5cfvy4/v7Ln&#10;SZ/eY0Vld54K4/AKBqqd40jBRHtog01/IsQoT+qer+qqITKZDq1X63VJKUm52SH84v64DxjfKLAs&#10;GTUPdH1ZVXF6h3EsnUtSNwe32ph8hcb9FSDMMaLyDkynE5Nx4mTFYT9M9PbQnIkdvQrq2kH4wllP&#10;O1FzR0+AM/PWkeRpfWYjzMZ+NoSTdLDmkbPRfB3HNTv6oA9dXrw0IvqXx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BTkCeIBAADNAwAADgAA&#10;AAAAAAABACAAAAAeAQAAZHJzL2Uyb0RvYy54bWxQSwUGAAAAAAYABgBZAQAAcgUAAAAA&#10;">
              <v:fill on="f" focussize="0,0"/>
              <v:stroke on="f"/>
              <v:imagedata o:title=""/>
              <o:lock v:ext="edit" aspectratio="f"/>
              <v:textbox inset="0mm,0mm,0mm,0mm" style="mso-fit-shape-to-text:t;">
                <w:txbxContent>
                  <w:p w14:paraId="4D5F2F08">
                    <w:pPr>
                      <w:pStyle w:val="2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4D76">
    <w:pPr>
      <w:pStyle w:val="25"/>
      <w:framePr w:wrap="around" w:vAnchor="text" w:hAnchor="margin" w:xAlign="center" w:y="1"/>
      <w:ind w:left="560" w:hanging="560"/>
      <w:rPr>
        <w:rStyle w:val="39"/>
      </w:rPr>
    </w:pPr>
    <w:r>
      <w:fldChar w:fldCharType="begin"/>
    </w:r>
    <w:r>
      <w:rPr>
        <w:rStyle w:val="39"/>
      </w:rPr>
      <w:instrText xml:space="preserve">PAGE  </w:instrText>
    </w:r>
    <w:r>
      <w:fldChar w:fldCharType="end"/>
    </w:r>
  </w:p>
  <w:p w14:paraId="420CBE61">
    <w:pPr>
      <w:pStyle w:val="25"/>
      <w:ind w:left="560" w:hanging="5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FDCB">
    <w:pPr>
      <w:pStyle w:val="25"/>
      <w:framePr w:wrap="around" w:vAnchor="text" w:hAnchor="margin" w:xAlign="right" w:y="1"/>
      <w:ind w:left="560" w:hanging="560"/>
      <w:rPr>
        <w:rStyle w:val="39"/>
      </w:rPr>
    </w:pPr>
    <w:r>
      <w:fldChar w:fldCharType="begin"/>
    </w:r>
    <w:r>
      <w:rPr>
        <w:rStyle w:val="39"/>
      </w:rPr>
      <w:instrText xml:space="preserve">PAGE  </w:instrText>
    </w:r>
    <w:r>
      <w:fldChar w:fldCharType="separate"/>
    </w:r>
    <w:r>
      <w:rPr>
        <w:rStyle w:val="39"/>
      </w:rPr>
      <w:t>122</w:t>
    </w:r>
    <w:r>
      <w:fldChar w:fldCharType="end"/>
    </w:r>
  </w:p>
  <w:p w14:paraId="548CA4B0">
    <w:pPr>
      <w:pStyle w:val="25"/>
      <w:ind w:left="560" w:right="360" w:hanging="560"/>
      <w:jc w:val="both"/>
      <w:rPr>
        <w:rFonts w:hint="eastAsia"/>
      </w:rPr>
    </w:pPr>
    <w:r>
      <w:rPr>
        <w:rFonts w:hint="eastAsia"/>
      </w:rPr>
      <w:t>121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5B1A">
    <w:pPr>
      <w:pStyle w:val="25"/>
      <w:ind w:left="560" w:hanging="5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405066">
                          <w:pPr>
                            <w:pStyle w:val="25"/>
                          </w:pPr>
                          <w:r>
                            <w:fldChar w:fldCharType="begin"/>
                          </w:r>
                          <w:r>
                            <w:instrText xml:space="preserve"> PAGE  \* MERGEFORMAT </w:instrText>
                          </w:r>
                          <w:r>
                            <w:fldChar w:fldCharType="separate"/>
                          </w:r>
                          <w:r>
                            <w:t>70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6Ll1+IBAADNAwAADgAA&#10;AAAAAAABACAAAAAeAQAAZHJzL2Uyb0RvYy54bWxQSwUGAAAAAAYABgBZAQAAcgUAAAAA&#10;">
              <v:fill on="f" focussize="0,0"/>
              <v:stroke on="f"/>
              <v:imagedata o:title=""/>
              <o:lock v:ext="edit" aspectratio="f"/>
              <v:textbox inset="0mm,0mm,0mm,0mm" style="mso-fit-shape-to-text:t;">
                <w:txbxContent>
                  <w:p w14:paraId="08405066">
                    <w:pPr>
                      <w:pStyle w:val="2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A027C">
    <w:pPr>
      <w:pStyle w:val="25"/>
      <w:framePr w:wrap="around" w:vAnchor="text" w:hAnchor="margin" w:xAlign="center" w:y="1"/>
      <w:ind w:left="560" w:hanging="560"/>
      <w:rPr>
        <w:rStyle w:val="39"/>
      </w:rPr>
    </w:pPr>
    <w:r>
      <w:fldChar w:fldCharType="begin"/>
    </w:r>
    <w:r>
      <w:rPr>
        <w:rStyle w:val="39"/>
      </w:rPr>
      <w:instrText xml:space="preserve">PAGE  </w:instrText>
    </w:r>
    <w:r>
      <w:fldChar w:fldCharType="end"/>
    </w:r>
  </w:p>
  <w:p w14:paraId="6A6E7346">
    <w:pPr>
      <w:pStyle w:val="25"/>
      <w:ind w:left="560" w:hanging="5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6D13">
    <w:pPr>
      <w:pStyle w:val="25"/>
      <w:framePr w:wrap="around" w:vAnchor="text" w:hAnchor="margin" w:xAlign="right" w:y="1"/>
      <w:ind w:left="560" w:hanging="560"/>
      <w:rPr>
        <w:rStyle w:val="39"/>
      </w:rPr>
    </w:pPr>
    <w:r>
      <w:fldChar w:fldCharType="begin"/>
    </w:r>
    <w:r>
      <w:rPr>
        <w:rStyle w:val="39"/>
      </w:rPr>
      <w:instrText xml:space="preserve">PAGE  </w:instrText>
    </w:r>
    <w:r>
      <w:fldChar w:fldCharType="separate"/>
    </w:r>
    <w:r>
      <w:rPr>
        <w:rStyle w:val="39"/>
      </w:rPr>
      <w:t>122</w:t>
    </w:r>
    <w:r>
      <w:fldChar w:fldCharType="end"/>
    </w:r>
  </w:p>
  <w:p w14:paraId="3BE69204">
    <w:pPr>
      <w:pStyle w:val="25"/>
      <w:ind w:left="560" w:right="360" w:hanging="560"/>
      <w:jc w:val="both"/>
      <w:rPr>
        <w:rFonts w:hint="eastAsia"/>
      </w:rPr>
    </w:pPr>
    <w:r>
      <w:rPr>
        <w:rFonts w:hint="eastAsia"/>
      </w:rPr>
      <w:t>121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EDF65">
    <w:pPr>
      <w:pStyle w:val="2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3656BC">
                          <w:pPr>
                            <w:pStyle w:val="25"/>
                          </w:pPr>
                          <w:r>
                            <w:fldChar w:fldCharType="begin"/>
                          </w:r>
                          <w:r>
                            <w:instrText xml:space="preserve"> PAGE  \* MERGEFORMAT </w:instrText>
                          </w:r>
                          <w:r>
                            <w:fldChar w:fldCharType="separate"/>
                          </w:r>
                          <w:r>
                            <w:t>85</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c01K+IBAADNAwAADgAA&#10;AAAAAAABACAAAAAeAQAAZHJzL2Uyb0RvYy54bWxQSwUGAAAAAAYABgBZAQAAcgUAAAAA&#10;">
              <v:fill on="f" focussize="0,0"/>
              <v:stroke on="f"/>
              <v:imagedata o:title=""/>
              <o:lock v:ext="edit" aspectratio="f"/>
              <v:textbox inset="0mm,0mm,0mm,0mm" style="mso-fit-shape-to-text:t;">
                <w:txbxContent>
                  <w:p w14:paraId="4C3656BC">
                    <w:pPr>
                      <w:pStyle w:val="25"/>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8C16">
    <w:pPr>
      <w:pStyle w:val="25"/>
      <w:framePr w:wrap="around" w:vAnchor="text" w:hAnchor="margin" w:xAlign="center" w:y="1"/>
      <w:rPr>
        <w:rStyle w:val="39"/>
      </w:rPr>
    </w:pPr>
    <w:r>
      <w:fldChar w:fldCharType="begin"/>
    </w:r>
    <w:r>
      <w:rPr>
        <w:rStyle w:val="39"/>
      </w:rPr>
      <w:instrText xml:space="preserve">PAGE  </w:instrText>
    </w:r>
    <w:r>
      <w:fldChar w:fldCharType="end"/>
    </w:r>
  </w:p>
  <w:p w14:paraId="1B290FBD">
    <w:pPr>
      <w:pStyle w:val="2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806B4">
    <w:pPr>
      <w:pStyle w:val="25"/>
      <w:framePr w:wrap="around" w:vAnchor="text" w:hAnchor="margin" w:xAlign="right" w:y="1"/>
      <w:rPr>
        <w:rStyle w:val="39"/>
      </w:rPr>
    </w:pPr>
    <w:r>
      <w:fldChar w:fldCharType="begin"/>
    </w:r>
    <w:r>
      <w:rPr>
        <w:rStyle w:val="39"/>
      </w:rPr>
      <w:instrText xml:space="preserve">PAGE  </w:instrText>
    </w:r>
    <w:r>
      <w:fldChar w:fldCharType="separate"/>
    </w:r>
    <w:r>
      <w:rPr>
        <w:rStyle w:val="39"/>
      </w:rPr>
      <w:t>122</w:t>
    </w:r>
    <w:r>
      <w:fldChar w:fldCharType="end"/>
    </w:r>
  </w:p>
  <w:p w14:paraId="2423E445">
    <w:pPr>
      <w:pStyle w:val="25"/>
      <w:ind w:right="360"/>
      <w:jc w:val="both"/>
      <w:rPr>
        <w:rFonts w:hint="eastAsia"/>
      </w:rPr>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1952">
    <w:pPr>
      <w:pStyle w:val="25"/>
      <w:ind w:right="360"/>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7B9F">
    <w:pPr>
      <w:pStyle w:val="2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DB6061">
                          <w:pPr>
                            <w:pStyle w:val="2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A4iw24QEAAMwDAAAOAAAA&#10;AAAAAAEAIAAAAB4BAABkcnMvZTJvRG9jLnhtbFBLBQYAAAAABgAGAFkBAABxBQAAAAA=&#10;">
              <v:fill on="f" focussize="0,0"/>
              <v:stroke on="f"/>
              <v:imagedata o:title=""/>
              <o:lock v:ext="edit" aspectratio="f"/>
              <v:textbox inset="0mm,0mm,0mm,0mm" style="mso-fit-shape-to-text:t;">
                <w:txbxContent>
                  <w:p w14:paraId="22DB6061">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6AF33">
    <w:pPr>
      <w:pStyle w:val="25"/>
      <w:ind w:left="560" w:hanging="5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BCA523">
                          <w:pPr>
                            <w:pStyle w:val="25"/>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Nr5uIBAADMAwAADgAA&#10;AAAAAAABACAAAAAeAQAAZHJzL2Uyb0RvYy54bWxQSwUGAAAAAAYABgBZAQAAcgUAAAAA&#10;">
              <v:fill on="f" focussize="0,0"/>
              <v:stroke on="f"/>
              <v:imagedata o:title=""/>
              <o:lock v:ext="edit" aspectratio="f"/>
              <v:textbox inset="0mm,0mm,0mm,0mm" style="mso-fit-shape-to-text:t;">
                <w:txbxContent>
                  <w:p w14:paraId="31BCA523">
                    <w:pPr>
                      <w:pStyle w:val="25"/>
                    </w:pPr>
                    <w:r>
                      <w:fldChar w:fldCharType="begin"/>
                    </w:r>
                    <w:r>
                      <w:instrText xml:space="preserve"> PAGE  \* MERGEFORMAT </w:instrText>
                    </w:r>
                    <w:r>
                      <w:fldChar w:fldCharType="separate"/>
                    </w:r>
                    <w:r>
                      <w:t>7</w:t>
                    </w:r>
                    <w:r>
                      <w:fldChar w:fldCharType="end"/>
                    </w:r>
                  </w:p>
                </w:txbxContent>
              </v:textbox>
            </v:shape>
          </w:pict>
        </mc:Fallback>
      </mc:AlternateContent>
    </w:r>
  </w:p>
  <w:p w14:paraId="3E5DCA2B">
    <w:pPr>
      <w:pStyle w:val="25"/>
      <w:ind w:left="560" w:hanging="5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EF64">
    <w:pPr>
      <w:pStyle w:val="25"/>
      <w:ind w:left="560" w:hanging="560"/>
      <w:jc w:val="center"/>
    </w:pPr>
    <w: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2BA3">
    <w:pPr>
      <w:pStyle w:val="25"/>
      <w:ind w:left="560" w:hanging="5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AEA4ED">
                          <w:pPr>
                            <w:pStyle w:val="25"/>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Zy7GuIBAADMAwAADgAA&#10;AAAAAAABACAAAAAeAQAAZHJzL2Uyb0RvYy54bWxQSwUGAAAAAAYABgBZAQAAcgUAAAAA&#10;">
              <v:fill on="f" focussize="0,0"/>
              <v:stroke on="f"/>
              <v:imagedata o:title=""/>
              <o:lock v:ext="edit" aspectratio="f"/>
              <v:textbox inset="0mm,0mm,0mm,0mm" style="mso-fit-shape-to-text:t;">
                <w:txbxContent>
                  <w:p w14:paraId="7FAEA4ED">
                    <w:pPr>
                      <w:pStyle w:val="2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FDAB">
    <w:pPr>
      <w:pStyle w:val="25"/>
      <w:ind w:left="560" w:hanging="5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D1982C">
                          <w:pPr>
                            <w:pStyle w:val="25"/>
                          </w:pPr>
                          <w:r>
                            <w:fldChar w:fldCharType="begin"/>
                          </w:r>
                          <w:r>
                            <w:instrText xml:space="preserve"> PAGE  \* MERGEFORMAT </w:instrText>
                          </w:r>
                          <w:r>
                            <w:fldChar w:fldCharType="separate"/>
                          </w:r>
                          <w:r>
                            <w:t>62</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eezT14QEAAM0DAAAOAAAA&#10;AAAAAAEAIAAAAB4BAABkcnMvZTJvRG9jLnhtbFBLBQYAAAAABgAGAFkBAABxBQAAAAA=&#10;">
              <v:fill on="f" focussize="0,0"/>
              <v:stroke on="f"/>
              <v:imagedata o:title=""/>
              <o:lock v:ext="edit" aspectratio="f"/>
              <v:textbox inset="0mm,0mm,0mm,0mm" style="mso-fit-shape-to-text:t;">
                <w:txbxContent>
                  <w:p w14:paraId="13D1982C">
                    <w:pPr>
                      <w:pStyle w:val="2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A13F">
    <w:pPr>
      <w:pStyle w:val="25"/>
      <w:framePr w:wrap="around" w:vAnchor="text" w:hAnchor="margin" w:xAlign="center" w:y="1"/>
      <w:ind w:left="560" w:hanging="560"/>
      <w:rPr>
        <w:rStyle w:val="39"/>
      </w:rPr>
    </w:pPr>
    <w:r>
      <w:fldChar w:fldCharType="begin"/>
    </w:r>
    <w:r>
      <w:rPr>
        <w:rStyle w:val="39"/>
      </w:rPr>
      <w:instrText xml:space="preserve">PAGE  </w:instrText>
    </w:r>
    <w:r>
      <w:fldChar w:fldCharType="end"/>
    </w:r>
  </w:p>
  <w:p w14:paraId="7AEC0BEF">
    <w:pPr>
      <w:pStyle w:val="25"/>
      <w:ind w:left="560" w:hanging="5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1EB45">
    <w:pPr>
      <w:pStyle w:val="25"/>
      <w:framePr w:wrap="around" w:vAnchor="text" w:hAnchor="margin" w:xAlign="right" w:y="1"/>
      <w:ind w:left="560" w:hanging="560"/>
      <w:rPr>
        <w:rStyle w:val="39"/>
      </w:rPr>
    </w:pPr>
    <w:r>
      <w:fldChar w:fldCharType="begin"/>
    </w:r>
    <w:r>
      <w:rPr>
        <w:rStyle w:val="39"/>
      </w:rPr>
      <w:instrText xml:space="preserve">PAGE  </w:instrText>
    </w:r>
    <w:r>
      <w:fldChar w:fldCharType="separate"/>
    </w:r>
    <w:r>
      <w:rPr>
        <w:rStyle w:val="39"/>
      </w:rPr>
      <w:t>122</w:t>
    </w:r>
    <w:r>
      <w:fldChar w:fldCharType="end"/>
    </w:r>
  </w:p>
  <w:p w14:paraId="26F653B8">
    <w:pPr>
      <w:pStyle w:val="25"/>
      <w:ind w:left="560" w:right="360" w:hanging="5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8876">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A118">
    <w:pPr>
      <w:pStyle w:val="26"/>
      <w:pBdr>
        <w:bottom w:val="none" w:color="auto" w:sz="0" w:space="1"/>
      </w:pBdr>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80D1">
    <w:pPr>
      <w:pStyle w:val="26"/>
      <w:pBdr>
        <w:bottom w:val="none" w:color="auto" w:sz="0" w:space="1"/>
      </w:pBdr>
      <w:tabs>
        <w:tab w:val="center" w:pos="0"/>
        <w:tab w:val="lef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E5B9">
    <w:pPr>
      <w:pStyle w:val="26"/>
      <w:pBdr>
        <w:bottom w:val="none" w:color="auto" w:sz="0" w:space="1"/>
      </w:pBdr>
      <w:tabs>
        <w:tab w:val="center" w:pos="0"/>
        <w:tab w:val="clear" w:pos="4153"/>
      </w:tabs>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2A19F">
    <w:pPr>
      <w:pStyle w:val="26"/>
      <w:pBdr>
        <w:bottom w:val="none" w:color="auto" w:sz="0" w:space="1"/>
      </w:pBdr>
      <w:tabs>
        <w:tab w:val="center" w:pos="0"/>
        <w:tab w:val="clear" w:pos="415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151CB">
    <w:pPr>
      <w:pStyle w:val="2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5C06">
    <w:pPr>
      <w:pStyle w:val="2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4603">
    <w:pPr>
      <w:pStyle w:val="26"/>
      <w:pBdr>
        <w:bottom w:val="none" w:color="auto" w:sz="0" w:space="1"/>
      </w:pBdr>
      <w:tabs>
        <w:tab w:val="center" w:pos="0"/>
        <w:tab w:val="clear" w:pos="4153"/>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D036">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E17A8"/>
    <w:multiLevelType w:val="singleLevel"/>
    <w:tmpl w:val="843E17A8"/>
    <w:lvl w:ilvl="0" w:tentative="0">
      <w:start w:val="1"/>
      <w:numFmt w:val="decimal"/>
      <w:suff w:val="nothing"/>
      <w:lvlText w:val="%1、"/>
      <w:lvlJc w:val="left"/>
    </w:lvl>
  </w:abstractNum>
  <w:abstractNum w:abstractNumId="1">
    <w:nsid w:val="84E79D7A"/>
    <w:multiLevelType w:val="singleLevel"/>
    <w:tmpl w:val="84E79D7A"/>
    <w:lvl w:ilvl="0" w:tentative="0">
      <w:start w:val="1"/>
      <w:numFmt w:val="decimal"/>
      <w:suff w:val="nothing"/>
      <w:lvlText w:val="%1、"/>
      <w:lvlJc w:val="left"/>
    </w:lvl>
  </w:abstractNum>
  <w:abstractNum w:abstractNumId="2">
    <w:nsid w:val="91118B47"/>
    <w:multiLevelType w:val="singleLevel"/>
    <w:tmpl w:val="91118B47"/>
    <w:lvl w:ilvl="0" w:tentative="0">
      <w:start w:val="1"/>
      <w:numFmt w:val="decimal"/>
      <w:suff w:val="nothing"/>
      <w:lvlText w:val="%1、"/>
      <w:lvlJc w:val="left"/>
    </w:lvl>
  </w:abstractNum>
  <w:abstractNum w:abstractNumId="3">
    <w:nsid w:val="982D891D"/>
    <w:multiLevelType w:val="singleLevel"/>
    <w:tmpl w:val="982D891D"/>
    <w:lvl w:ilvl="0" w:tentative="0">
      <w:start w:val="1"/>
      <w:numFmt w:val="decimal"/>
      <w:suff w:val="nothing"/>
      <w:lvlText w:val="%1、"/>
      <w:lvlJc w:val="left"/>
    </w:lvl>
  </w:abstractNum>
  <w:abstractNum w:abstractNumId="4">
    <w:nsid w:val="9FD600A2"/>
    <w:multiLevelType w:val="singleLevel"/>
    <w:tmpl w:val="9FD600A2"/>
    <w:lvl w:ilvl="0" w:tentative="0">
      <w:start w:val="7"/>
      <w:numFmt w:val="decimal"/>
      <w:suff w:val="nothing"/>
      <w:lvlText w:val="%1、"/>
      <w:lvlJc w:val="left"/>
    </w:lvl>
  </w:abstractNum>
  <w:abstractNum w:abstractNumId="5">
    <w:nsid w:val="A3EE24B7"/>
    <w:multiLevelType w:val="singleLevel"/>
    <w:tmpl w:val="A3EE24B7"/>
    <w:lvl w:ilvl="0" w:tentative="0">
      <w:start w:val="7"/>
      <w:numFmt w:val="decimal"/>
      <w:suff w:val="nothing"/>
      <w:lvlText w:val="%1、"/>
      <w:lvlJc w:val="left"/>
    </w:lvl>
  </w:abstractNum>
  <w:abstractNum w:abstractNumId="6">
    <w:nsid w:val="AC318407"/>
    <w:multiLevelType w:val="singleLevel"/>
    <w:tmpl w:val="AC318407"/>
    <w:lvl w:ilvl="0" w:tentative="0">
      <w:start w:val="8"/>
      <w:numFmt w:val="decimal"/>
      <w:suff w:val="nothing"/>
      <w:lvlText w:val="%1、"/>
      <w:lvlJc w:val="left"/>
    </w:lvl>
  </w:abstractNum>
  <w:abstractNum w:abstractNumId="7">
    <w:nsid w:val="AD4BF861"/>
    <w:multiLevelType w:val="singleLevel"/>
    <w:tmpl w:val="AD4BF861"/>
    <w:lvl w:ilvl="0" w:tentative="0">
      <w:start w:val="5"/>
      <w:numFmt w:val="decimal"/>
      <w:suff w:val="nothing"/>
      <w:lvlText w:val="%1、"/>
      <w:lvlJc w:val="left"/>
    </w:lvl>
  </w:abstractNum>
  <w:abstractNum w:abstractNumId="8">
    <w:nsid w:val="B077FF54"/>
    <w:multiLevelType w:val="singleLevel"/>
    <w:tmpl w:val="B077FF54"/>
    <w:lvl w:ilvl="0" w:tentative="0">
      <w:start w:val="1"/>
      <w:numFmt w:val="decimal"/>
      <w:suff w:val="nothing"/>
      <w:lvlText w:val="（%1）"/>
      <w:lvlJc w:val="left"/>
    </w:lvl>
  </w:abstractNum>
  <w:abstractNum w:abstractNumId="9">
    <w:nsid w:val="C1DA4F27"/>
    <w:multiLevelType w:val="singleLevel"/>
    <w:tmpl w:val="C1DA4F27"/>
    <w:lvl w:ilvl="0" w:tentative="0">
      <w:start w:val="1"/>
      <w:numFmt w:val="decimal"/>
      <w:suff w:val="nothing"/>
      <w:lvlText w:val="%1、"/>
      <w:lvlJc w:val="left"/>
    </w:lvl>
  </w:abstractNum>
  <w:abstractNum w:abstractNumId="10">
    <w:nsid w:val="C261FEB9"/>
    <w:multiLevelType w:val="singleLevel"/>
    <w:tmpl w:val="C261FEB9"/>
    <w:lvl w:ilvl="0" w:tentative="0">
      <w:start w:val="1"/>
      <w:numFmt w:val="decimal"/>
      <w:suff w:val="nothing"/>
      <w:lvlText w:val="%1、"/>
      <w:lvlJc w:val="left"/>
    </w:lvl>
  </w:abstractNum>
  <w:abstractNum w:abstractNumId="11">
    <w:nsid w:val="C6A86D0D"/>
    <w:multiLevelType w:val="singleLevel"/>
    <w:tmpl w:val="C6A86D0D"/>
    <w:lvl w:ilvl="0" w:tentative="0">
      <w:start w:val="1"/>
      <w:numFmt w:val="decimal"/>
      <w:suff w:val="nothing"/>
      <w:lvlText w:val="%1、"/>
      <w:lvlJc w:val="left"/>
    </w:lvl>
  </w:abstractNum>
  <w:abstractNum w:abstractNumId="12">
    <w:nsid w:val="C71F48A3"/>
    <w:multiLevelType w:val="singleLevel"/>
    <w:tmpl w:val="C71F48A3"/>
    <w:lvl w:ilvl="0" w:tentative="0">
      <w:start w:val="1"/>
      <w:numFmt w:val="decimal"/>
      <w:suff w:val="nothing"/>
      <w:lvlText w:val="%1、"/>
      <w:lvlJc w:val="left"/>
    </w:lvl>
  </w:abstractNum>
  <w:abstractNum w:abstractNumId="13">
    <w:nsid w:val="D99F0293"/>
    <w:multiLevelType w:val="singleLevel"/>
    <w:tmpl w:val="D99F0293"/>
    <w:lvl w:ilvl="0" w:tentative="0">
      <w:start w:val="1"/>
      <w:numFmt w:val="decimal"/>
      <w:suff w:val="nothing"/>
      <w:lvlText w:val="%1、"/>
      <w:lvlJc w:val="left"/>
    </w:lvl>
  </w:abstractNum>
  <w:abstractNum w:abstractNumId="14">
    <w:nsid w:val="E04E825C"/>
    <w:multiLevelType w:val="singleLevel"/>
    <w:tmpl w:val="E04E825C"/>
    <w:lvl w:ilvl="0" w:tentative="0">
      <w:start w:val="1"/>
      <w:numFmt w:val="decimal"/>
      <w:suff w:val="nothing"/>
      <w:lvlText w:val="%1、"/>
      <w:lvlJc w:val="left"/>
    </w:lvl>
  </w:abstractNum>
  <w:abstractNum w:abstractNumId="15">
    <w:nsid w:val="E333CE07"/>
    <w:multiLevelType w:val="singleLevel"/>
    <w:tmpl w:val="E333CE07"/>
    <w:lvl w:ilvl="0" w:tentative="0">
      <w:start w:val="1"/>
      <w:numFmt w:val="decimal"/>
      <w:suff w:val="nothing"/>
      <w:lvlText w:val="%1、"/>
      <w:lvlJc w:val="left"/>
    </w:lvl>
  </w:abstractNum>
  <w:abstractNum w:abstractNumId="16">
    <w:nsid w:val="E3A7C67B"/>
    <w:multiLevelType w:val="singleLevel"/>
    <w:tmpl w:val="E3A7C67B"/>
    <w:lvl w:ilvl="0" w:tentative="0">
      <w:start w:val="1"/>
      <w:numFmt w:val="decimal"/>
      <w:suff w:val="nothing"/>
      <w:lvlText w:val="%1、"/>
      <w:lvlJc w:val="left"/>
    </w:lvl>
  </w:abstractNum>
  <w:abstractNum w:abstractNumId="17">
    <w:nsid w:val="E8B64E75"/>
    <w:multiLevelType w:val="singleLevel"/>
    <w:tmpl w:val="E8B64E75"/>
    <w:lvl w:ilvl="0" w:tentative="0">
      <w:start w:val="1"/>
      <w:numFmt w:val="decimal"/>
      <w:suff w:val="nothing"/>
      <w:lvlText w:val="%1、"/>
      <w:lvlJc w:val="left"/>
    </w:lvl>
  </w:abstractNum>
  <w:abstractNum w:abstractNumId="18">
    <w:nsid w:val="F73E854A"/>
    <w:multiLevelType w:val="singleLevel"/>
    <w:tmpl w:val="F73E854A"/>
    <w:lvl w:ilvl="0" w:tentative="0">
      <w:start w:val="1"/>
      <w:numFmt w:val="decimal"/>
      <w:suff w:val="nothing"/>
      <w:lvlText w:val="%1、"/>
      <w:lvlJc w:val="left"/>
    </w:lvl>
  </w:abstractNum>
  <w:abstractNum w:abstractNumId="19">
    <w:nsid w:val="F7B26C0D"/>
    <w:multiLevelType w:val="singleLevel"/>
    <w:tmpl w:val="F7B26C0D"/>
    <w:lvl w:ilvl="0" w:tentative="0">
      <w:start w:val="1"/>
      <w:numFmt w:val="decimal"/>
      <w:suff w:val="nothing"/>
      <w:lvlText w:val="%1、"/>
      <w:lvlJc w:val="left"/>
    </w:lvl>
  </w:abstractNum>
  <w:abstractNum w:abstractNumId="20">
    <w:nsid w:val="FBE031E7"/>
    <w:multiLevelType w:val="singleLevel"/>
    <w:tmpl w:val="FBE031E7"/>
    <w:lvl w:ilvl="0" w:tentative="0">
      <w:start w:val="8"/>
      <w:numFmt w:val="decimal"/>
      <w:suff w:val="nothing"/>
      <w:lvlText w:val="%1、"/>
      <w:lvlJc w:val="left"/>
    </w:lvl>
  </w:abstractNum>
  <w:abstractNum w:abstractNumId="21">
    <w:nsid w:val="04FB4CF8"/>
    <w:multiLevelType w:val="singleLevel"/>
    <w:tmpl w:val="04FB4CF8"/>
    <w:lvl w:ilvl="0" w:tentative="0">
      <w:start w:val="1"/>
      <w:numFmt w:val="decimal"/>
      <w:suff w:val="nothing"/>
      <w:lvlText w:val="%1、"/>
      <w:lvlJc w:val="left"/>
    </w:lvl>
  </w:abstractNum>
  <w:abstractNum w:abstractNumId="22">
    <w:nsid w:val="080502C3"/>
    <w:multiLevelType w:val="singleLevel"/>
    <w:tmpl w:val="080502C3"/>
    <w:lvl w:ilvl="0" w:tentative="0">
      <w:start w:val="1"/>
      <w:numFmt w:val="decimal"/>
      <w:suff w:val="nothing"/>
      <w:lvlText w:val="%1、"/>
      <w:lvlJc w:val="left"/>
    </w:lvl>
  </w:abstractNum>
  <w:abstractNum w:abstractNumId="23">
    <w:nsid w:val="1216D920"/>
    <w:multiLevelType w:val="singleLevel"/>
    <w:tmpl w:val="1216D920"/>
    <w:lvl w:ilvl="0" w:tentative="0">
      <w:start w:val="6"/>
      <w:numFmt w:val="decimal"/>
      <w:suff w:val="nothing"/>
      <w:lvlText w:val="%1、"/>
      <w:lvlJc w:val="left"/>
    </w:lvl>
  </w:abstractNum>
  <w:abstractNum w:abstractNumId="24">
    <w:nsid w:val="18391D6B"/>
    <w:multiLevelType w:val="singleLevel"/>
    <w:tmpl w:val="18391D6B"/>
    <w:lvl w:ilvl="0" w:tentative="0">
      <w:start w:val="1"/>
      <w:numFmt w:val="decimal"/>
      <w:suff w:val="nothing"/>
      <w:lvlText w:val="%1、"/>
      <w:lvlJc w:val="left"/>
    </w:lvl>
  </w:abstractNum>
  <w:abstractNum w:abstractNumId="25">
    <w:nsid w:val="1D978431"/>
    <w:multiLevelType w:val="singleLevel"/>
    <w:tmpl w:val="1D978431"/>
    <w:lvl w:ilvl="0" w:tentative="0">
      <w:start w:val="1"/>
      <w:numFmt w:val="decimal"/>
      <w:suff w:val="nothing"/>
      <w:lvlText w:val="%1、"/>
      <w:lvlJc w:val="left"/>
    </w:lvl>
  </w:abstractNum>
  <w:abstractNum w:abstractNumId="26">
    <w:nsid w:val="2DC1960F"/>
    <w:multiLevelType w:val="singleLevel"/>
    <w:tmpl w:val="2DC1960F"/>
    <w:lvl w:ilvl="0" w:tentative="0">
      <w:start w:val="1"/>
      <w:numFmt w:val="decimal"/>
      <w:suff w:val="nothing"/>
      <w:lvlText w:val="%1、"/>
      <w:lvlJc w:val="left"/>
    </w:lvl>
  </w:abstractNum>
  <w:abstractNum w:abstractNumId="27">
    <w:nsid w:val="2F856B52"/>
    <w:multiLevelType w:val="singleLevel"/>
    <w:tmpl w:val="2F856B52"/>
    <w:lvl w:ilvl="0" w:tentative="0">
      <w:start w:val="1"/>
      <w:numFmt w:val="decimal"/>
      <w:suff w:val="nothing"/>
      <w:lvlText w:val="%1、"/>
      <w:lvlJc w:val="left"/>
    </w:lvl>
  </w:abstractNum>
  <w:abstractNum w:abstractNumId="28">
    <w:nsid w:val="3531D5F2"/>
    <w:multiLevelType w:val="singleLevel"/>
    <w:tmpl w:val="3531D5F2"/>
    <w:lvl w:ilvl="0" w:tentative="0">
      <w:start w:val="1"/>
      <w:numFmt w:val="decimal"/>
      <w:suff w:val="nothing"/>
      <w:lvlText w:val="%1、"/>
      <w:lvlJc w:val="left"/>
    </w:lvl>
  </w:abstractNum>
  <w:abstractNum w:abstractNumId="29">
    <w:nsid w:val="3607A46B"/>
    <w:multiLevelType w:val="singleLevel"/>
    <w:tmpl w:val="3607A46B"/>
    <w:lvl w:ilvl="0" w:tentative="0">
      <w:start w:val="1"/>
      <w:numFmt w:val="decimal"/>
      <w:suff w:val="nothing"/>
      <w:lvlText w:val="%1、"/>
      <w:lvlJc w:val="left"/>
    </w:lvl>
  </w:abstractNum>
  <w:abstractNum w:abstractNumId="30">
    <w:nsid w:val="396B9665"/>
    <w:multiLevelType w:val="singleLevel"/>
    <w:tmpl w:val="396B9665"/>
    <w:lvl w:ilvl="0" w:tentative="0">
      <w:start w:val="1"/>
      <w:numFmt w:val="decimal"/>
      <w:suff w:val="nothing"/>
      <w:lvlText w:val="%1、"/>
      <w:lvlJc w:val="left"/>
    </w:lvl>
  </w:abstractNum>
  <w:abstractNum w:abstractNumId="31">
    <w:nsid w:val="3AE8E4D3"/>
    <w:multiLevelType w:val="singleLevel"/>
    <w:tmpl w:val="3AE8E4D3"/>
    <w:lvl w:ilvl="0" w:tentative="0">
      <w:start w:val="1"/>
      <w:numFmt w:val="decimal"/>
      <w:suff w:val="nothing"/>
      <w:lvlText w:val="%1、"/>
      <w:lvlJc w:val="left"/>
    </w:lvl>
  </w:abstractNum>
  <w:abstractNum w:abstractNumId="32">
    <w:nsid w:val="3DC6247E"/>
    <w:multiLevelType w:val="singleLevel"/>
    <w:tmpl w:val="3DC6247E"/>
    <w:lvl w:ilvl="0" w:tentative="0">
      <w:start w:val="11"/>
      <w:numFmt w:val="decimal"/>
      <w:suff w:val="nothing"/>
      <w:lvlText w:val="%1、"/>
      <w:lvlJc w:val="left"/>
    </w:lvl>
  </w:abstractNum>
  <w:abstractNum w:abstractNumId="33">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5DEC9E6"/>
    <w:multiLevelType w:val="singleLevel"/>
    <w:tmpl w:val="45DEC9E6"/>
    <w:lvl w:ilvl="0" w:tentative="0">
      <w:start w:val="1"/>
      <w:numFmt w:val="decimal"/>
      <w:suff w:val="nothing"/>
      <w:lvlText w:val="%1、"/>
      <w:lvlJc w:val="left"/>
    </w:lvl>
  </w:abstractNum>
  <w:abstractNum w:abstractNumId="35">
    <w:nsid w:val="4A4F3645"/>
    <w:multiLevelType w:val="singleLevel"/>
    <w:tmpl w:val="4A4F3645"/>
    <w:lvl w:ilvl="0" w:tentative="0">
      <w:start w:val="1"/>
      <w:numFmt w:val="decimal"/>
      <w:suff w:val="nothing"/>
      <w:lvlText w:val="%1、"/>
      <w:lvlJc w:val="left"/>
    </w:lvl>
  </w:abstractNum>
  <w:abstractNum w:abstractNumId="36">
    <w:nsid w:val="5DA4A791"/>
    <w:multiLevelType w:val="singleLevel"/>
    <w:tmpl w:val="5DA4A791"/>
    <w:lvl w:ilvl="0" w:tentative="0">
      <w:start w:val="1"/>
      <w:numFmt w:val="decimal"/>
      <w:suff w:val="nothing"/>
      <w:lvlText w:val="%1、"/>
      <w:lvlJc w:val="left"/>
    </w:lvl>
  </w:abstractNum>
  <w:abstractNum w:abstractNumId="37">
    <w:nsid w:val="65A35413"/>
    <w:multiLevelType w:val="singleLevel"/>
    <w:tmpl w:val="65A35413"/>
    <w:lvl w:ilvl="0" w:tentative="0">
      <w:start w:val="1"/>
      <w:numFmt w:val="decimal"/>
      <w:suff w:val="nothing"/>
      <w:lvlText w:val="%1、"/>
      <w:lvlJc w:val="left"/>
    </w:lvl>
  </w:abstractNum>
  <w:abstractNum w:abstractNumId="38">
    <w:nsid w:val="6A7E5758"/>
    <w:multiLevelType w:val="singleLevel"/>
    <w:tmpl w:val="6A7E5758"/>
    <w:lvl w:ilvl="0" w:tentative="0">
      <w:start w:val="1"/>
      <w:numFmt w:val="decimal"/>
      <w:suff w:val="nothing"/>
      <w:lvlText w:val="%1、"/>
      <w:lvlJc w:val="left"/>
    </w:lvl>
  </w:abstractNum>
  <w:abstractNum w:abstractNumId="39">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40">
    <w:nsid w:val="7D6B33B8"/>
    <w:multiLevelType w:val="singleLevel"/>
    <w:tmpl w:val="7D6B33B8"/>
    <w:lvl w:ilvl="0" w:tentative="0">
      <w:start w:val="1"/>
      <w:numFmt w:val="decimal"/>
      <w:suff w:val="nothing"/>
      <w:lvlText w:val="%1、"/>
      <w:lvlJc w:val="left"/>
    </w:lvl>
  </w:abstractNum>
  <w:abstractNum w:abstractNumId="41">
    <w:nsid w:val="7FEC2301"/>
    <w:multiLevelType w:val="singleLevel"/>
    <w:tmpl w:val="7FEC2301"/>
    <w:lvl w:ilvl="0" w:tentative="0">
      <w:start w:val="5"/>
      <w:numFmt w:val="decimal"/>
      <w:suff w:val="nothing"/>
      <w:lvlText w:val="%1、"/>
      <w:lvlJc w:val="left"/>
    </w:lvl>
  </w:abstractNum>
  <w:num w:numId="1">
    <w:abstractNumId w:val="31"/>
  </w:num>
  <w:num w:numId="2">
    <w:abstractNumId w:val="40"/>
  </w:num>
  <w:num w:numId="3">
    <w:abstractNumId w:val="16"/>
  </w:num>
  <w:num w:numId="4">
    <w:abstractNumId w:val="17"/>
  </w:num>
  <w:num w:numId="5">
    <w:abstractNumId w:val="10"/>
  </w:num>
  <w:num w:numId="6">
    <w:abstractNumId w:val="18"/>
  </w:num>
  <w:num w:numId="7">
    <w:abstractNumId w:val="1"/>
  </w:num>
  <w:num w:numId="8">
    <w:abstractNumId w:val="7"/>
  </w:num>
  <w:num w:numId="9">
    <w:abstractNumId w:val="14"/>
  </w:num>
  <w:num w:numId="10">
    <w:abstractNumId w:val="30"/>
  </w:num>
  <w:num w:numId="11">
    <w:abstractNumId w:val="34"/>
  </w:num>
  <w:num w:numId="12">
    <w:abstractNumId w:val="5"/>
  </w:num>
  <w:num w:numId="13">
    <w:abstractNumId w:val="13"/>
  </w:num>
  <w:num w:numId="14">
    <w:abstractNumId w:val="6"/>
  </w:num>
  <w:num w:numId="15">
    <w:abstractNumId w:val="3"/>
  </w:num>
  <w:num w:numId="16">
    <w:abstractNumId w:val="23"/>
  </w:num>
  <w:num w:numId="17">
    <w:abstractNumId w:val="25"/>
  </w:num>
  <w:num w:numId="18">
    <w:abstractNumId w:val="41"/>
  </w:num>
  <w:num w:numId="19">
    <w:abstractNumId w:val="38"/>
  </w:num>
  <w:num w:numId="20">
    <w:abstractNumId w:val="9"/>
  </w:num>
  <w:num w:numId="21">
    <w:abstractNumId w:val="4"/>
  </w:num>
  <w:num w:numId="22">
    <w:abstractNumId w:val="37"/>
  </w:num>
  <w:num w:numId="23">
    <w:abstractNumId w:val="32"/>
  </w:num>
  <w:num w:numId="24">
    <w:abstractNumId w:val="0"/>
  </w:num>
  <w:num w:numId="25">
    <w:abstractNumId w:val="12"/>
  </w:num>
  <w:num w:numId="26">
    <w:abstractNumId w:val="26"/>
  </w:num>
  <w:num w:numId="27">
    <w:abstractNumId w:val="20"/>
  </w:num>
  <w:num w:numId="28">
    <w:abstractNumId w:val="29"/>
  </w:num>
  <w:num w:numId="29">
    <w:abstractNumId w:val="19"/>
  </w:num>
  <w:num w:numId="30">
    <w:abstractNumId w:val="28"/>
  </w:num>
  <w:num w:numId="31">
    <w:abstractNumId w:val="22"/>
  </w:num>
  <w:num w:numId="32">
    <w:abstractNumId w:val="36"/>
  </w:num>
  <w:num w:numId="33">
    <w:abstractNumId w:val="35"/>
  </w:num>
  <w:num w:numId="34">
    <w:abstractNumId w:val="11"/>
  </w:num>
  <w:num w:numId="35">
    <w:abstractNumId w:val="15"/>
  </w:num>
  <w:num w:numId="36">
    <w:abstractNumId w:val="27"/>
  </w:num>
  <w:num w:numId="37">
    <w:abstractNumId w:val="33"/>
  </w:num>
  <w:num w:numId="38">
    <w:abstractNumId w:val="2"/>
  </w:num>
  <w:num w:numId="39">
    <w:abstractNumId w:val="24"/>
  </w:num>
  <w:num w:numId="40">
    <w:abstractNumId w:val="8"/>
  </w:num>
  <w:num w:numId="41">
    <w:abstractNumId w:val="2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OThlOTJjNTNmMDY2M2YwMzdhMDEyYzcyNTRjNGMifQ=="/>
  </w:docVars>
  <w:rsids>
    <w:rsidRoot w:val="00172A27"/>
    <w:rsid w:val="0000096C"/>
    <w:rsid w:val="00000CDB"/>
    <w:rsid w:val="00001CDA"/>
    <w:rsid w:val="00004344"/>
    <w:rsid w:val="00005909"/>
    <w:rsid w:val="000207D5"/>
    <w:rsid w:val="00024E82"/>
    <w:rsid w:val="00027659"/>
    <w:rsid w:val="00030800"/>
    <w:rsid w:val="00031652"/>
    <w:rsid w:val="00034A7D"/>
    <w:rsid w:val="00035197"/>
    <w:rsid w:val="00035F9C"/>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63B4"/>
    <w:rsid w:val="0025753A"/>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E54"/>
    <w:rsid w:val="0037075A"/>
    <w:rsid w:val="00371C87"/>
    <w:rsid w:val="00376F5D"/>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53CDE"/>
    <w:rsid w:val="00656442"/>
    <w:rsid w:val="00661DA0"/>
    <w:rsid w:val="006632E6"/>
    <w:rsid w:val="00670E85"/>
    <w:rsid w:val="0067703D"/>
    <w:rsid w:val="006831E3"/>
    <w:rsid w:val="00691B1A"/>
    <w:rsid w:val="00695425"/>
    <w:rsid w:val="006A101B"/>
    <w:rsid w:val="006A6DC8"/>
    <w:rsid w:val="006C015A"/>
    <w:rsid w:val="006C2360"/>
    <w:rsid w:val="006C55A9"/>
    <w:rsid w:val="006C5999"/>
    <w:rsid w:val="006D0A1B"/>
    <w:rsid w:val="006D6A62"/>
    <w:rsid w:val="006F0015"/>
    <w:rsid w:val="00707FF2"/>
    <w:rsid w:val="00715456"/>
    <w:rsid w:val="00717D53"/>
    <w:rsid w:val="0072351B"/>
    <w:rsid w:val="00730FBB"/>
    <w:rsid w:val="00736625"/>
    <w:rsid w:val="00744B4B"/>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811BB"/>
    <w:rsid w:val="00884C48"/>
    <w:rsid w:val="0089747C"/>
    <w:rsid w:val="008974F2"/>
    <w:rsid w:val="008A2903"/>
    <w:rsid w:val="008C08ED"/>
    <w:rsid w:val="008C4798"/>
    <w:rsid w:val="008D3FFB"/>
    <w:rsid w:val="008D43F8"/>
    <w:rsid w:val="008E268A"/>
    <w:rsid w:val="008E3451"/>
    <w:rsid w:val="008E53FF"/>
    <w:rsid w:val="00904A9B"/>
    <w:rsid w:val="00905884"/>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464B"/>
    <w:rsid w:val="00AD7E81"/>
    <w:rsid w:val="00AE0FF5"/>
    <w:rsid w:val="00AE127D"/>
    <w:rsid w:val="00AF12E5"/>
    <w:rsid w:val="00AF7D70"/>
    <w:rsid w:val="00B017FE"/>
    <w:rsid w:val="00B05D04"/>
    <w:rsid w:val="00B17E63"/>
    <w:rsid w:val="00B17F7F"/>
    <w:rsid w:val="00B20869"/>
    <w:rsid w:val="00B211ED"/>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5FE9"/>
    <w:rsid w:val="00FF0F02"/>
    <w:rsid w:val="01A11D18"/>
    <w:rsid w:val="01CF32DE"/>
    <w:rsid w:val="01D07863"/>
    <w:rsid w:val="02AB74CE"/>
    <w:rsid w:val="03216C8B"/>
    <w:rsid w:val="03531ABE"/>
    <w:rsid w:val="03F4527E"/>
    <w:rsid w:val="04BE2C85"/>
    <w:rsid w:val="05315D32"/>
    <w:rsid w:val="05EE09F7"/>
    <w:rsid w:val="07787912"/>
    <w:rsid w:val="07B37861"/>
    <w:rsid w:val="07D50775"/>
    <w:rsid w:val="09D22C3E"/>
    <w:rsid w:val="0A2678DC"/>
    <w:rsid w:val="0A7F2A3B"/>
    <w:rsid w:val="0B7042D9"/>
    <w:rsid w:val="0B992AD6"/>
    <w:rsid w:val="0BB85702"/>
    <w:rsid w:val="0C6D028B"/>
    <w:rsid w:val="0DA05B37"/>
    <w:rsid w:val="0DA844D0"/>
    <w:rsid w:val="0DC2593A"/>
    <w:rsid w:val="0E8D021A"/>
    <w:rsid w:val="0F522244"/>
    <w:rsid w:val="11C268FA"/>
    <w:rsid w:val="12C46AD7"/>
    <w:rsid w:val="139879D4"/>
    <w:rsid w:val="13DE781D"/>
    <w:rsid w:val="14076907"/>
    <w:rsid w:val="147369FB"/>
    <w:rsid w:val="14803CFD"/>
    <w:rsid w:val="161208F7"/>
    <w:rsid w:val="16256A60"/>
    <w:rsid w:val="16274757"/>
    <w:rsid w:val="17032688"/>
    <w:rsid w:val="17EB22CD"/>
    <w:rsid w:val="184A31EF"/>
    <w:rsid w:val="1904468E"/>
    <w:rsid w:val="190E4AC1"/>
    <w:rsid w:val="1965596D"/>
    <w:rsid w:val="1A86524F"/>
    <w:rsid w:val="1C93342E"/>
    <w:rsid w:val="1CC91294"/>
    <w:rsid w:val="1F531C0F"/>
    <w:rsid w:val="1F6D0E83"/>
    <w:rsid w:val="1FAB0A7F"/>
    <w:rsid w:val="20CA495D"/>
    <w:rsid w:val="21FA4C17"/>
    <w:rsid w:val="224F3142"/>
    <w:rsid w:val="231B23CF"/>
    <w:rsid w:val="23D70C44"/>
    <w:rsid w:val="245B3C6C"/>
    <w:rsid w:val="24E131A0"/>
    <w:rsid w:val="25573843"/>
    <w:rsid w:val="27954796"/>
    <w:rsid w:val="290F05E1"/>
    <w:rsid w:val="293E0E53"/>
    <w:rsid w:val="297F7916"/>
    <w:rsid w:val="29A21664"/>
    <w:rsid w:val="2A05197B"/>
    <w:rsid w:val="2A3C62E8"/>
    <w:rsid w:val="2B5238DB"/>
    <w:rsid w:val="2C5C549B"/>
    <w:rsid w:val="2C7124DA"/>
    <w:rsid w:val="2C9F4DF8"/>
    <w:rsid w:val="2CDB0035"/>
    <w:rsid w:val="2DD81DE0"/>
    <w:rsid w:val="2E725599"/>
    <w:rsid w:val="2EB40F43"/>
    <w:rsid w:val="2EC80B18"/>
    <w:rsid w:val="2F8A756E"/>
    <w:rsid w:val="2FB6632A"/>
    <w:rsid w:val="31646D44"/>
    <w:rsid w:val="329F26D5"/>
    <w:rsid w:val="3302487E"/>
    <w:rsid w:val="33723212"/>
    <w:rsid w:val="33D46F96"/>
    <w:rsid w:val="341E7629"/>
    <w:rsid w:val="34350F59"/>
    <w:rsid w:val="350060EC"/>
    <w:rsid w:val="3555244F"/>
    <w:rsid w:val="355D0CEA"/>
    <w:rsid w:val="359F6518"/>
    <w:rsid w:val="35E84682"/>
    <w:rsid w:val="361E7FBA"/>
    <w:rsid w:val="388847AB"/>
    <w:rsid w:val="38FD0155"/>
    <w:rsid w:val="39011271"/>
    <w:rsid w:val="39690E54"/>
    <w:rsid w:val="3C4D7961"/>
    <w:rsid w:val="3CBD478C"/>
    <w:rsid w:val="3D840EBE"/>
    <w:rsid w:val="3DB47140"/>
    <w:rsid w:val="3FC219B7"/>
    <w:rsid w:val="3FEB336E"/>
    <w:rsid w:val="41FD149E"/>
    <w:rsid w:val="4253592E"/>
    <w:rsid w:val="431749DD"/>
    <w:rsid w:val="44750147"/>
    <w:rsid w:val="44BB6228"/>
    <w:rsid w:val="44CA4BFA"/>
    <w:rsid w:val="44F57D31"/>
    <w:rsid w:val="451522C6"/>
    <w:rsid w:val="4567576A"/>
    <w:rsid w:val="45CD0190"/>
    <w:rsid w:val="45F4643C"/>
    <w:rsid w:val="46003A9C"/>
    <w:rsid w:val="47B727F3"/>
    <w:rsid w:val="48F574DE"/>
    <w:rsid w:val="48F76CA0"/>
    <w:rsid w:val="496673D1"/>
    <w:rsid w:val="49B952AC"/>
    <w:rsid w:val="4CE443D8"/>
    <w:rsid w:val="500B34D1"/>
    <w:rsid w:val="512C56EF"/>
    <w:rsid w:val="5280437A"/>
    <w:rsid w:val="539574B0"/>
    <w:rsid w:val="5439699D"/>
    <w:rsid w:val="54722658"/>
    <w:rsid w:val="54DB0DE8"/>
    <w:rsid w:val="55AB276A"/>
    <w:rsid w:val="55CE06F1"/>
    <w:rsid w:val="567858C7"/>
    <w:rsid w:val="56E83D9B"/>
    <w:rsid w:val="58D45079"/>
    <w:rsid w:val="59193799"/>
    <w:rsid w:val="592D53C6"/>
    <w:rsid w:val="5C141230"/>
    <w:rsid w:val="5CB71CA8"/>
    <w:rsid w:val="6062635B"/>
    <w:rsid w:val="63A46171"/>
    <w:rsid w:val="64A53594"/>
    <w:rsid w:val="67175F00"/>
    <w:rsid w:val="679976FB"/>
    <w:rsid w:val="68962176"/>
    <w:rsid w:val="6983599F"/>
    <w:rsid w:val="69A6491A"/>
    <w:rsid w:val="6A7D04D3"/>
    <w:rsid w:val="6A982BE8"/>
    <w:rsid w:val="6ABA2666"/>
    <w:rsid w:val="6B223B8D"/>
    <w:rsid w:val="6B6D3820"/>
    <w:rsid w:val="6D7234E8"/>
    <w:rsid w:val="6D9717F4"/>
    <w:rsid w:val="6DF74B29"/>
    <w:rsid w:val="6F311677"/>
    <w:rsid w:val="6F877AD6"/>
    <w:rsid w:val="6FA86B63"/>
    <w:rsid w:val="700D050F"/>
    <w:rsid w:val="706203E7"/>
    <w:rsid w:val="721E62F0"/>
    <w:rsid w:val="7269371E"/>
    <w:rsid w:val="73842856"/>
    <w:rsid w:val="73CE7654"/>
    <w:rsid w:val="740C3D02"/>
    <w:rsid w:val="741A2E07"/>
    <w:rsid w:val="75A616AE"/>
    <w:rsid w:val="75A77E81"/>
    <w:rsid w:val="75E364AC"/>
    <w:rsid w:val="76EB4627"/>
    <w:rsid w:val="77F018CB"/>
    <w:rsid w:val="78415F35"/>
    <w:rsid w:val="785506C7"/>
    <w:rsid w:val="79E24222"/>
    <w:rsid w:val="7A431165"/>
    <w:rsid w:val="7B21725B"/>
    <w:rsid w:val="7D1019DC"/>
    <w:rsid w:val="7D2625A2"/>
    <w:rsid w:val="7D80401B"/>
    <w:rsid w:val="7E402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qFormat/>
    <w:uiPriority w:val="9"/>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2"/>
    <w:qFormat/>
    <w:uiPriority w:val="9"/>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3"/>
    <w:qFormat/>
    <w:uiPriority w:val="9"/>
    <w:pPr>
      <w:keepNext/>
      <w:keepLines/>
      <w:spacing w:line="600" w:lineRule="exact"/>
      <w:ind w:firstLine="643" w:firstLineChars="200"/>
      <w:outlineLvl w:val="2"/>
    </w:pPr>
    <w:rPr>
      <w:b/>
      <w:bCs/>
      <w:sz w:val="32"/>
      <w:szCs w:val="32"/>
    </w:rPr>
  </w:style>
  <w:style w:type="paragraph" w:styleId="6">
    <w:name w:val="heading 4"/>
    <w:basedOn w:val="1"/>
    <w:next w:val="1"/>
    <w:link w:val="54"/>
    <w:qFormat/>
    <w:uiPriority w:val="9"/>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7">
    <w:name w:val="heading 5"/>
    <w:basedOn w:val="1"/>
    <w:next w:val="1"/>
    <w:link w:val="55"/>
    <w:qFormat/>
    <w:uiPriority w:val="9"/>
    <w:pPr>
      <w:keepNext/>
      <w:keepLines/>
      <w:spacing w:before="280" w:after="290" w:line="376" w:lineRule="auto"/>
      <w:outlineLvl w:val="4"/>
    </w:pPr>
    <w:rPr>
      <w:b/>
      <w:bCs/>
      <w:sz w:val="28"/>
      <w:szCs w:val="28"/>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index 1"/>
    <w:basedOn w:val="1"/>
    <w:next w:val="1"/>
    <w:qFormat/>
    <w:uiPriority w:val="99"/>
    <w:pPr>
      <w:spacing w:line="400" w:lineRule="exact"/>
      <w:ind w:firstLine="420" w:firstLineChars="200"/>
    </w:pPr>
    <w:rPr>
      <w:rFonts w:ascii="宋体" w:hAnsi="Courier New"/>
      <w:b/>
      <w:szCs w:val="20"/>
    </w:rPr>
  </w:style>
  <w:style w:type="paragraph" w:styleId="8">
    <w:name w:val="toc 7"/>
    <w:basedOn w:val="1"/>
    <w:next w:val="1"/>
    <w:unhideWhenUsed/>
    <w:qFormat/>
    <w:uiPriority w:val="39"/>
    <w:pPr>
      <w:jc w:val="left"/>
    </w:pPr>
    <w:rPr>
      <w:rFonts w:ascii="Calibri" w:hAnsi="Calibri"/>
      <w:sz w:val="22"/>
      <w:szCs w:val="22"/>
    </w:rPr>
  </w:style>
  <w:style w:type="paragraph" w:styleId="9">
    <w:name w:val="index 8"/>
    <w:basedOn w:val="1"/>
    <w:next w:val="1"/>
    <w:qFormat/>
    <w:uiPriority w:val="0"/>
    <w:pPr>
      <w:ind w:left="2940"/>
    </w:pPr>
    <w:rPr>
      <w:rFonts w:ascii="Times New Roman" w:hAnsi="Times New Roman" w:eastAsia="宋体" w:cs="Times New Roman"/>
    </w:rPr>
  </w:style>
  <w:style w:type="paragraph" w:styleId="10">
    <w:name w:val="Normal Indent"/>
    <w:basedOn w:val="1"/>
    <w:unhideWhenUsed/>
    <w:qFormat/>
    <w:uiPriority w:val="99"/>
    <w:pPr>
      <w:ind w:firstLine="420"/>
    </w:pPr>
    <w:rPr>
      <w:szCs w:val="20"/>
    </w:rPr>
  </w:style>
  <w:style w:type="paragraph" w:styleId="11">
    <w:name w:val="caption"/>
    <w:basedOn w:val="1"/>
    <w:next w:val="1"/>
    <w:qFormat/>
    <w:uiPriority w:val="35"/>
    <w:pPr>
      <w:spacing w:before="152" w:after="160"/>
    </w:pPr>
    <w:rPr>
      <w:rFonts w:ascii="Arial" w:hAnsi="Arial" w:eastAsia="黑体" w:cs="Arial"/>
      <w:sz w:val="20"/>
      <w:szCs w:val="20"/>
    </w:rPr>
  </w:style>
  <w:style w:type="paragraph" w:styleId="12">
    <w:name w:val="Document Map"/>
    <w:basedOn w:val="1"/>
    <w:link w:val="56"/>
    <w:unhideWhenUsed/>
    <w:qFormat/>
    <w:uiPriority w:val="99"/>
    <w:rPr>
      <w:rFonts w:ascii="宋体"/>
      <w:sz w:val="18"/>
      <w:szCs w:val="18"/>
    </w:rPr>
  </w:style>
  <w:style w:type="paragraph" w:styleId="13">
    <w:name w:val="annotation text"/>
    <w:basedOn w:val="1"/>
    <w:link w:val="68"/>
    <w:unhideWhenUsed/>
    <w:qFormat/>
    <w:uiPriority w:val="99"/>
    <w:pPr>
      <w:jc w:val="left"/>
    </w:pPr>
  </w:style>
  <w:style w:type="paragraph" w:styleId="14">
    <w:name w:val="Body Text 3"/>
    <w:basedOn w:val="1"/>
    <w:link w:val="58"/>
    <w:unhideWhenUsed/>
    <w:qFormat/>
    <w:uiPriority w:val="99"/>
    <w:pPr>
      <w:spacing w:after="120"/>
    </w:pPr>
    <w:rPr>
      <w:sz w:val="16"/>
      <w:szCs w:val="16"/>
    </w:rPr>
  </w:style>
  <w:style w:type="paragraph" w:styleId="15">
    <w:name w:val="Body Text"/>
    <w:basedOn w:val="1"/>
    <w:link w:val="59"/>
    <w:unhideWhenUsed/>
    <w:qFormat/>
    <w:uiPriority w:val="99"/>
    <w:pPr>
      <w:spacing w:after="120"/>
    </w:pPr>
  </w:style>
  <w:style w:type="paragraph" w:styleId="16">
    <w:name w:val="Body Text Indent"/>
    <w:basedOn w:val="1"/>
    <w:next w:val="17"/>
    <w:link w:val="60"/>
    <w:unhideWhenUsed/>
    <w:qFormat/>
    <w:uiPriority w:val="99"/>
    <w:pPr>
      <w:spacing w:line="200" w:lineRule="exact"/>
      <w:ind w:firstLine="301"/>
    </w:pPr>
    <w:rPr>
      <w:rFonts w:ascii="宋体" w:hAnsi="Courier New"/>
      <w:spacing w:val="-4"/>
      <w:sz w:val="18"/>
      <w:szCs w:val="20"/>
    </w:rPr>
  </w:style>
  <w:style w:type="paragraph" w:styleId="17">
    <w:name w:val="Body Text First Indent 2"/>
    <w:basedOn w:val="16"/>
    <w:qFormat/>
    <w:uiPriority w:val="0"/>
    <w:pPr>
      <w:spacing w:after="120"/>
      <w:ind w:left="420" w:leftChars="200" w:firstLine="420" w:firstLineChars="200"/>
    </w:pPr>
    <w:rPr>
      <w:szCs w:val="24"/>
    </w:rPr>
  </w:style>
  <w:style w:type="paragraph" w:styleId="18">
    <w:name w:val="toc 5"/>
    <w:basedOn w:val="1"/>
    <w:next w:val="1"/>
    <w:unhideWhenUsed/>
    <w:qFormat/>
    <w:uiPriority w:val="39"/>
    <w:pPr>
      <w:jc w:val="left"/>
    </w:pPr>
    <w:rPr>
      <w:rFonts w:ascii="Calibri" w:hAnsi="Calibri"/>
      <w:sz w:val="22"/>
      <w:szCs w:val="22"/>
    </w:rPr>
  </w:style>
  <w:style w:type="paragraph" w:styleId="19">
    <w:name w:val="toc 3"/>
    <w:basedOn w:val="1"/>
    <w:next w:val="1"/>
    <w:unhideWhenUsed/>
    <w:qFormat/>
    <w:uiPriority w:val="39"/>
    <w:pPr>
      <w:jc w:val="left"/>
    </w:pPr>
    <w:rPr>
      <w:rFonts w:ascii="Calibri" w:hAnsi="Calibri"/>
      <w:smallCaps/>
      <w:sz w:val="22"/>
      <w:szCs w:val="22"/>
    </w:rPr>
  </w:style>
  <w:style w:type="paragraph" w:styleId="20">
    <w:name w:val="Plain Text"/>
    <w:basedOn w:val="1"/>
    <w:next w:val="3"/>
    <w:link w:val="61"/>
    <w:unhideWhenUsed/>
    <w:qFormat/>
    <w:uiPriority w:val="99"/>
    <w:rPr>
      <w:rFonts w:ascii="宋体" w:hAnsi="Courier New"/>
      <w:szCs w:val="20"/>
    </w:rPr>
  </w:style>
  <w:style w:type="paragraph" w:styleId="21">
    <w:name w:val="toc 8"/>
    <w:basedOn w:val="1"/>
    <w:next w:val="1"/>
    <w:unhideWhenUsed/>
    <w:qFormat/>
    <w:uiPriority w:val="39"/>
    <w:pPr>
      <w:jc w:val="left"/>
    </w:pPr>
    <w:rPr>
      <w:rFonts w:ascii="Calibri" w:hAnsi="Calibri"/>
      <w:sz w:val="22"/>
      <w:szCs w:val="22"/>
    </w:rPr>
  </w:style>
  <w:style w:type="paragraph" w:styleId="22">
    <w:name w:val="Date"/>
    <w:basedOn w:val="1"/>
    <w:next w:val="1"/>
    <w:link w:val="62"/>
    <w:unhideWhenUsed/>
    <w:qFormat/>
    <w:uiPriority w:val="99"/>
    <w:pPr>
      <w:ind w:left="100" w:leftChars="2500"/>
    </w:pPr>
  </w:style>
  <w:style w:type="paragraph" w:styleId="23">
    <w:name w:val="Body Text Indent 2"/>
    <w:basedOn w:val="1"/>
    <w:link w:val="63"/>
    <w:unhideWhenUsed/>
    <w:qFormat/>
    <w:uiPriority w:val="99"/>
    <w:pPr>
      <w:spacing w:after="120" w:afterLines="0" w:line="480" w:lineRule="auto"/>
      <w:ind w:left="420" w:leftChars="200"/>
    </w:pPr>
  </w:style>
  <w:style w:type="paragraph" w:styleId="24">
    <w:name w:val="Balloon Text"/>
    <w:basedOn w:val="1"/>
    <w:link w:val="69"/>
    <w:unhideWhenUsed/>
    <w:qFormat/>
    <w:uiPriority w:val="99"/>
    <w:rPr>
      <w:sz w:val="18"/>
      <w:szCs w:val="18"/>
    </w:rPr>
  </w:style>
  <w:style w:type="paragraph" w:styleId="25">
    <w:name w:val="footer"/>
    <w:basedOn w:val="1"/>
    <w:link w:val="65"/>
    <w:unhideWhenUsed/>
    <w:qFormat/>
    <w:uiPriority w:val="99"/>
    <w:pPr>
      <w:tabs>
        <w:tab w:val="center" w:pos="4153"/>
        <w:tab w:val="right" w:pos="8306"/>
      </w:tabs>
      <w:snapToGrid w:val="0"/>
      <w:jc w:val="left"/>
    </w:pPr>
    <w:rPr>
      <w:sz w:val="18"/>
      <w:szCs w:val="18"/>
    </w:rPr>
  </w:style>
  <w:style w:type="paragraph" w:styleId="26">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360" w:after="360"/>
      <w:jc w:val="left"/>
    </w:pPr>
    <w:rPr>
      <w:rFonts w:ascii="Calibri" w:hAnsi="Calibri"/>
      <w:b/>
      <w:bCs/>
      <w:caps/>
      <w:sz w:val="22"/>
      <w:szCs w:val="22"/>
      <w:u w:val="single"/>
    </w:rPr>
  </w:style>
  <w:style w:type="paragraph" w:styleId="28">
    <w:name w:val="toc 4"/>
    <w:basedOn w:val="1"/>
    <w:next w:val="1"/>
    <w:unhideWhenUsed/>
    <w:qFormat/>
    <w:uiPriority w:val="39"/>
    <w:pPr>
      <w:jc w:val="left"/>
    </w:pPr>
    <w:rPr>
      <w:rFonts w:ascii="Calibri" w:hAnsi="Calibri"/>
      <w:sz w:val="22"/>
      <w:szCs w:val="22"/>
    </w:rPr>
  </w:style>
  <w:style w:type="paragraph" w:styleId="29">
    <w:name w:val="List"/>
    <w:basedOn w:val="1"/>
    <w:unhideWhenUsed/>
    <w:qFormat/>
    <w:uiPriority w:val="99"/>
    <w:pPr>
      <w:ind w:left="200" w:hanging="200" w:hangingChars="200"/>
    </w:pPr>
    <w:rPr>
      <w:sz w:val="28"/>
    </w:rPr>
  </w:style>
  <w:style w:type="paragraph" w:styleId="30">
    <w:name w:val="toc 6"/>
    <w:basedOn w:val="1"/>
    <w:next w:val="1"/>
    <w:unhideWhenUsed/>
    <w:qFormat/>
    <w:uiPriority w:val="39"/>
    <w:pPr>
      <w:jc w:val="left"/>
    </w:pPr>
    <w:rPr>
      <w:rFonts w:ascii="Calibri" w:hAnsi="Calibri"/>
      <w:sz w:val="22"/>
      <w:szCs w:val="22"/>
    </w:rPr>
  </w:style>
  <w:style w:type="paragraph" w:styleId="31">
    <w:name w:val="toc 2"/>
    <w:basedOn w:val="1"/>
    <w:next w:val="1"/>
    <w:unhideWhenUsed/>
    <w:qFormat/>
    <w:uiPriority w:val="39"/>
    <w:pPr>
      <w:jc w:val="left"/>
    </w:pPr>
    <w:rPr>
      <w:rFonts w:ascii="Calibri" w:hAnsi="Calibri"/>
      <w:b/>
      <w:bCs/>
      <w:smallCaps/>
      <w:sz w:val="22"/>
      <w:szCs w:val="22"/>
    </w:rPr>
  </w:style>
  <w:style w:type="paragraph" w:styleId="32">
    <w:name w:val="toc 9"/>
    <w:basedOn w:val="1"/>
    <w:next w:val="1"/>
    <w:unhideWhenUsed/>
    <w:qFormat/>
    <w:uiPriority w:val="39"/>
    <w:pPr>
      <w:jc w:val="left"/>
    </w:pPr>
    <w:rPr>
      <w:rFonts w:ascii="Calibri" w:hAnsi="Calibri"/>
      <w:sz w:val="22"/>
      <w:szCs w:val="22"/>
    </w:rPr>
  </w:style>
  <w:style w:type="paragraph" w:styleId="33">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34">
    <w:name w:val="annotation subject"/>
    <w:basedOn w:val="13"/>
    <w:next w:val="13"/>
    <w:link w:val="71"/>
    <w:unhideWhenUsed/>
    <w:qFormat/>
    <w:uiPriority w:val="99"/>
    <w:rPr>
      <w:b/>
      <w:bCs/>
    </w:rPr>
  </w:style>
  <w:style w:type="paragraph" w:styleId="35">
    <w:name w:val="Body Text First Indent"/>
    <w:basedOn w:val="15"/>
    <w:next w:val="14"/>
    <w:unhideWhenUsed/>
    <w:qFormat/>
    <w:uiPriority w:val="0"/>
    <w:pPr>
      <w:ind w:firstLine="420" w:firstLineChars="100"/>
    </w:p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unhideWhenUsed/>
    <w:qFormat/>
    <w:uiPriority w:val="99"/>
  </w:style>
  <w:style w:type="character" w:styleId="40">
    <w:name w:val="FollowedHyperlink"/>
    <w:unhideWhenUsed/>
    <w:qFormat/>
    <w:uiPriority w:val="99"/>
    <w:rPr>
      <w:color w:val="800080"/>
      <w:u w:val="none"/>
    </w:rPr>
  </w:style>
  <w:style w:type="character" w:styleId="41">
    <w:name w:val="HTML Definition"/>
    <w:unhideWhenUsed/>
    <w:qFormat/>
    <w:uiPriority w:val="99"/>
  </w:style>
  <w:style w:type="character" w:styleId="42">
    <w:name w:val="HTML Typewriter"/>
    <w:unhideWhenUsed/>
    <w:qFormat/>
    <w:uiPriority w:val="99"/>
    <w:rPr>
      <w:rFonts w:ascii="monospace" w:hAnsi="monospace" w:eastAsia="monospace" w:cs="monospace"/>
      <w:sz w:val="20"/>
    </w:rPr>
  </w:style>
  <w:style w:type="character" w:styleId="43">
    <w:name w:val="HTML Acronym"/>
    <w:unhideWhenUsed/>
    <w:qFormat/>
    <w:uiPriority w:val="99"/>
  </w:style>
  <w:style w:type="character" w:styleId="44">
    <w:name w:val="HTML Variable"/>
    <w:unhideWhenUsed/>
    <w:qFormat/>
    <w:uiPriority w:val="99"/>
  </w:style>
  <w:style w:type="character" w:styleId="45">
    <w:name w:val="Hyperlink"/>
    <w:unhideWhenUsed/>
    <w:qFormat/>
    <w:uiPriority w:val="99"/>
    <w:rPr>
      <w:color w:val="0000FF"/>
      <w:u w:val="none"/>
    </w:rPr>
  </w:style>
  <w:style w:type="character" w:styleId="46">
    <w:name w:val="HTML Code"/>
    <w:unhideWhenUsed/>
    <w:qFormat/>
    <w:uiPriority w:val="99"/>
    <w:rPr>
      <w:rFonts w:hint="default" w:ascii="monospace" w:hAnsi="monospace" w:eastAsia="monospace" w:cs="monospace"/>
      <w:sz w:val="20"/>
    </w:rPr>
  </w:style>
  <w:style w:type="character" w:styleId="47">
    <w:name w:val="annotation reference"/>
    <w:unhideWhenUsed/>
    <w:qFormat/>
    <w:uiPriority w:val="99"/>
    <w:rPr>
      <w:sz w:val="21"/>
      <w:szCs w:val="21"/>
    </w:rPr>
  </w:style>
  <w:style w:type="character" w:styleId="48">
    <w:name w:val="HTML Cite"/>
    <w:unhideWhenUsed/>
    <w:qFormat/>
    <w:uiPriority w:val="99"/>
  </w:style>
  <w:style w:type="character" w:styleId="49">
    <w:name w:val="HTML Keyboard"/>
    <w:unhideWhenUsed/>
    <w:qFormat/>
    <w:uiPriority w:val="99"/>
    <w:rPr>
      <w:rFonts w:hint="default" w:ascii="monospace" w:hAnsi="monospace" w:eastAsia="monospace" w:cs="monospace"/>
      <w:sz w:val="20"/>
    </w:rPr>
  </w:style>
  <w:style w:type="character" w:styleId="50">
    <w:name w:val="HTML Sample"/>
    <w:unhideWhenUsed/>
    <w:qFormat/>
    <w:uiPriority w:val="99"/>
    <w:rPr>
      <w:rFonts w:hint="default" w:ascii="monospace" w:hAnsi="monospace" w:eastAsia="monospace" w:cs="monospace"/>
    </w:rPr>
  </w:style>
  <w:style w:type="character" w:customStyle="1" w:styleId="51">
    <w:name w:val="标题 1 字符1"/>
    <w:link w:val="3"/>
    <w:qFormat/>
    <w:uiPriority w:val="0"/>
    <w:rPr>
      <w:b/>
      <w:bCs/>
      <w:kern w:val="44"/>
      <w:sz w:val="44"/>
      <w:szCs w:val="44"/>
    </w:rPr>
  </w:style>
  <w:style w:type="character" w:customStyle="1" w:styleId="52">
    <w:name w:val="标题 2 字符1"/>
    <w:link w:val="4"/>
    <w:qFormat/>
    <w:uiPriority w:val="0"/>
    <w:rPr>
      <w:rFonts w:ascii="Arial" w:hAnsi="Arial" w:eastAsia="黑体"/>
      <w:b/>
      <w:bCs/>
      <w:kern w:val="2"/>
      <w:sz w:val="32"/>
      <w:szCs w:val="32"/>
    </w:rPr>
  </w:style>
  <w:style w:type="character" w:customStyle="1" w:styleId="53">
    <w:name w:val="标题 3 字符1"/>
    <w:link w:val="5"/>
    <w:qFormat/>
    <w:uiPriority w:val="0"/>
    <w:rPr>
      <w:b/>
      <w:bCs/>
      <w:kern w:val="2"/>
      <w:sz w:val="32"/>
      <w:szCs w:val="32"/>
    </w:rPr>
  </w:style>
  <w:style w:type="character" w:customStyle="1" w:styleId="54">
    <w:name w:val="标题 4 字符1"/>
    <w:link w:val="6"/>
    <w:qFormat/>
    <w:uiPriority w:val="0"/>
    <w:rPr>
      <w:rFonts w:ascii="Arial" w:eastAsia="黑体"/>
      <w:sz w:val="28"/>
    </w:rPr>
  </w:style>
  <w:style w:type="character" w:customStyle="1" w:styleId="55">
    <w:name w:val="标题 5 字符1"/>
    <w:link w:val="7"/>
    <w:qFormat/>
    <w:uiPriority w:val="9"/>
    <w:rPr>
      <w:b/>
      <w:bCs/>
      <w:kern w:val="2"/>
      <w:sz w:val="28"/>
      <w:szCs w:val="28"/>
    </w:rPr>
  </w:style>
  <w:style w:type="character" w:customStyle="1" w:styleId="56">
    <w:name w:val="文档结构图 字符1"/>
    <w:link w:val="12"/>
    <w:qFormat/>
    <w:uiPriority w:val="0"/>
    <w:rPr>
      <w:rFonts w:ascii="宋体"/>
      <w:kern w:val="2"/>
      <w:sz w:val="18"/>
      <w:szCs w:val="18"/>
    </w:rPr>
  </w:style>
  <w:style w:type="character" w:customStyle="1" w:styleId="57">
    <w:name w:val="批注文字 字符2"/>
    <w:link w:val="13"/>
    <w:qFormat/>
    <w:uiPriority w:val="0"/>
    <w:rPr>
      <w:kern w:val="2"/>
      <w:sz w:val="21"/>
      <w:szCs w:val="24"/>
    </w:rPr>
  </w:style>
  <w:style w:type="character" w:customStyle="1" w:styleId="58">
    <w:name w:val="正文文本 3 字符1"/>
    <w:link w:val="14"/>
    <w:qFormat/>
    <w:uiPriority w:val="99"/>
    <w:rPr>
      <w:kern w:val="2"/>
      <w:sz w:val="16"/>
      <w:szCs w:val="16"/>
    </w:rPr>
  </w:style>
  <w:style w:type="character" w:customStyle="1" w:styleId="59">
    <w:name w:val="正文文本 字符1"/>
    <w:link w:val="15"/>
    <w:qFormat/>
    <w:uiPriority w:val="99"/>
    <w:rPr>
      <w:kern w:val="2"/>
      <w:sz w:val="21"/>
      <w:szCs w:val="24"/>
    </w:rPr>
  </w:style>
  <w:style w:type="character" w:customStyle="1" w:styleId="60">
    <w:name w:val="正文文本缩进 字符1"/>
    <w:link w:val="16"/>
    <w:qFormat/>
    <w:uiPriority w:val="0"/>
    <w:rPr>
      <w:rFonts w:ascii="宋体" w:hAnsi="Courier New" w:eastAsia="宋体"/>
      <w:spacing w:val="-4"/>
      <w:kern w:val="2"/>
      <w:sz w:val="18"/>
      <w:lang w:val="en-US" w:eastAsia="zh-CN" w:bidi="ar-SA"/>
    </w:rPr>
  </w:style>
  <w:style w:type="character" w:customStyle="1" w:styleId="61">
    <w:name w:val="纯文本 字符3"/>
    <w:link w:val="20"/>
    <w:qFormat/>
    <w:uiPriority w:val="0"/>
    <w:rPr>
      <w:rFonts w:ascii="宋体" w:hAnsi="Courier New" w:eastAsia="宋体"/>
      <w:kern w:val="2"/>
      <w:sz w:val="21"/>
      <w:lang w:val="en-US" w:eastAsia="zh-CN" w:bidi="ar-SA"/>
    </w:rPr>
  </w:style>
  <w:style w:type="character" w:customStyle="1" w:styleId="62">
    <w:name w:val="日期 字符1"/>
    <w:link w:val="22"/>
    <w:qFormat/>
    <w:uiPriority w:val="0"/>
    <w:rPr>
      <w:kern w:val="2"/>
      <w:sz w:val="21"/>
      <w:szCs w:val="24"/>
    </w:rPr>
  </w:style>
  <w:style w:type="character" w:customStyle="1" w:styleId="63">
    <w:name w:val="正文文本缩进 2 字符1"/>
    <w:link w:val="23"/>
    <w:qFormat/>
    <w:uiPriority w:val="0"/>
    <w:rPr>
      <w:kern w:val="2"/>
      <w:sz w:val="21"/>
      <w:szCs w:val="24"/>
    </w:rPr>
  </w:style>
  <w:style w:type="character" w:customStyle="1" w:styleId="64">
    <w:name w:val="批注框文本 字符1"/>
    <w:link w:val="24"/>
    <w:qFormat/>
    <w:uiPriority w:val="0"/>
    <w:rPr>
      <w:kern w:val="2"/>
      <w:sz w:val="18"/>
      <w:szCs w:val="18"/>
    </w:rPr>
  </w:style>
  <w:style w:type="character" w:customStyle="1" w:styleId="65">
    <w:name w:val="页脚 字符2"/>
    <w:link w:val="25"/>
    <w:qFormat/>
    <w:uiPriority w:val="99"/>
    <w:rPr>
      <w:kern w:val="2"/>
      <w:sz w:val="18"/>
      <w:szCs w:val="18"/>
    </w:rPr>
  </w:style>
  <w:style w:type="character" w:customStyle="1" w:styleId="66">
    <w:name w:val="页眉 字符2"/>
    <w:link w:val="26"/>
    <w:qFormat/>
    <w:uiPriority w:val="99"/>
    <w:rPr>
      <w:kern w:val="2"/>
      <w:sz w:val="18"/>
      <w:szCs w:val="18"/>
    </w:rPr>
  </w:style>
  <w:style w:type="character" w:customStyle="1" w:styleId="67">
    <w:name w:val="批注主题 字符1"/>
    <w:link w:val="34"/>
    <w:qFormat/>
    <w:uiPriority w:val="99"/>
    <w:rPr>
      <w:b/>
      <w:bCs/>
      <w:kern w:val="2"/>
      <w:sz w:val="21"/>
      <w:szCs w:val="24"/>
    </w:rPr>
  </w:style>
  <w:style w:type="character" w:customStyle="1" w:styleId="68">
    <w:name w:val="批注文字 字符"/>
    <w:link w:val="13"/>
    <w:qFormat/>
    <w:uiPriority w:val="0"/>
    <w:rPr>
      <w:kern w:val="2"/>
      <w:sz w:val="21"/>
      <w:szCs w:val="24"/>
    </w:rPr>
  </w:style>
  <w:style w:type="character" w:customStyle="1" w:styleId="69">
    <w:name w:val="批注框文本 字符"/>
    <w:link w:val="24"/>
    <w:qFormat/>
    <w:uiPriority w:val="0"/>
    <w:rPr>
      <w:kern w:val="2"/>
      <w:sz w:val="18"/>
      <w:szCs w:val="18"/>
    </w:rPr>
  </w:style>
  <w:style w:type="character" w:customStyle="1" w:styleId="70">
    <w:name w:val="页眉 字符"/>
    <w:link w:val="26"/>
    <w:qFormat/>
    <w:uiPriority w:val="99"/>
    <w:rPr>
      <w:rFonts w:ascii="Times New Roman" w:hAnsi="Times New Roman"/>
      <w:kern w:val="2"/>
      <w:sz w:val="18"/>
      <w:szCs w:val="18"/>
    </w:rPr>
  </w:style>
  <w:style w:type="character" w:customStyle="1" w:styleId="71">
    <w:name w:val="批注主题 字符"/>
    <w:link w:val="34"/>
    <w:qFormat/>
    <w:uiPriority w:val="99"/>
    <w:rPr>
      <w:b/>
      <w:bCs/>
      <w:kern w:val="2"/>
      <w:sz w:val="21"/>
      <w:szCs w:val="24"/>
    </w:rPr>
  </w:style>
  <w:style w:type="paragraph" w:customStyle="1" w:styleId="72">
    <w:name w:val="Default"/>
    <w:basedOn w:val="1"/>
    <w:qFormat/>
    <w:uiPriority w:val="0"/>
    <w:pPr>
      <w:widowControl/>
      <w:autoSpaceDE w:val="0"/>
      <w:autoSpaceDN w:val="0"/>
      <w:jc w:val="left"/>
    </w:pPr>
    <w:rPr>
      <w:rFonts w:ascii="宋体" w:hAnsi="宋体" w:eastAsia="宋体" w:cs="宋体"/>
      <w:color w:val="000000"/>
      <w:kern w:val="0"/>
      <w:sz w:val="24"/>
      <w:szCs w:val="24"/>
    </w:rPr>
  </w:style>
  <w:style w:type="character" w:customStyle="1" w:styleId="73">
    <w:name w:val="Char Char1"/>
    <w:qFormat/>
    <w:uiPriority w:val="0"/>
    <w:rPr>
      <w:rFonts w:ascii="宋体" w:hAnsi="Courier New" w:eastAsia="宋体"/>
      <w:kern w:val="2"/>
      <w:sz w:val="21"/>
      <w:lang w:val="en-US" w:eastAsia="zh-CN" w:bidi="ar-SA"/>
    </w:rPr>
  </w:style>
  <w:style w:type="character" w:customStyle="1" w:styleId="74">
    <w:name w:val="纯文本 字符2"/>
    <w:qFormat/>
    <w:uiPriority w:val="0"/>
    <w:rPr>
      <w:rFonts w:ascii="宋体" w:hAnsi="Courier New" w:eastAsia="宋体" w:cs="Courier New"/>
      <w:szCs w:val="21"/>
    </w:rPr>
  </w:style>
  <w:style w:type="character" w:customStyle="1" w:styleId="75">
    <w:name w:val="正文文本_"/>
    <w:link w:val="76"/>
    <w:qFormat/>
    <w:uiPriority w:val="0"/>
    <w:rPr>
      <w:rFonts w:ascii="MingLiU" w:hAnsi="MingLiU" w:eastAsia="MingLiU" w:cs="MingLiU"/>
      <w:spacing w:val="9"/>
      <w:sz w:val="19"/>
      <w:szCs w:val="19"/>
      <w:shd w:val="clear" w:color="auto" w:fill="FFFFFF"/>
    </w:rPr>
  </w:style>
  <w:style w:type="paragraph" w:customStyle="1" w:styleId="76">
    <w:name w:val="正文文本1"/>
    <w:basedOn w:val="1"/>
    <w:link w:val="75"/>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7">
    <w:name w:val="纯文本 Char1"/>
    <w:link w:val="78"/>
    <w:qFormat/>
    <w:uiPriority w:val="0"/>
    <w:rPr>
      <w:rFonts w:ascii="宋体" w:hAnsi="Courier New" w:eastAsia="宋体"/>
      <w:kern w:val="2"/>
      <w:sz w:val="21"/>
      <w:lang w:val="en-US" w:eastAsia="zh-CN" w:bidi="ar-SA"/>
    </w:rPr>
  </w:style>
  <w:style w:type="paragraph" w:customStyle="1" w:styleId="78">
    <w:name w:val="纯文本1"/>
    <w:basedOn w:val="1"/>
    <w:link w:val="77"/>
    <w:qFormat/>
    <w:uiPriority w:val="0"/>
    <w:rPr>
      <w:rFonts w:ascii="宋体" w:hAnsi="Courier New"/>
      <w:szCs w:val="20"/>
    </w:rPr>
  </w:style>
  <w:style w:type="character" w:customStyle="1" w:styleId="79">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1">
    <w:name w:val="页脚 字符"/>
    <w:qFormat/>
    <w:uiPriority w:val="99"/>
    <w:rPr>
      <w:sz w:val="18"/>
      <w:szCs w:val="18"/>
    </w:rPr>
  </w:style>
  <w:style w:type="character" w:customStyle="1" w:styleId="82">
    <w:name w:val="批注文字 字符1"/>
    <w:qFormat/>
    <w:uiPriority w:val="0"/>
    <w:rPr>
      <w:rFonts w:ascii="Times New Roman" w:hAnsi="Times New Roman"/>
      <w:kern w:val="2"/>
      <w:sz w:val="21"/>
      <w:szCs w:val="24"/>
    </w:rPr>
  </w:style>
  <w:style w:type="character" w:customStyle="1" w:styleId="83">
    <w:name w:val="正文2 Char Char"/>
    <w:link w:val="84"/>
    <w:qFormat/>
    <w:uiPriority w:val="0"/>
    <w:rPr>
      <w:kern w:val="2"/>
      <w:sz w:val="24"/>
    </w:rPr>
  </w:style>
  <w:style w:type="paragraph" w:customStyle="1" w:styleId="84">
    <w:name w:val="正文2"/>
    <w:basedOn w:val="1"/>
    <w:link w:val="83"/>
    <w:qFormat/>
    <w:uiPriority w:val="0"/>
    <w:pPr>
      <w:adjustRightInd w:val="0"/>
      <w:spacing w:before="156" w:line="360" w:lineRule="auto"/>
      <w:ind w:firstLine="510" w:firstLineChars="200"/>
    </w:pPr>
    <w:rPr>
      <w:sz w:val="24"/>
      <w:szCs w:val="20"/>
    </w:rPr>
  </w:style>
  <w:style w:type="character" w:customStyle="1" w:styleId="85">
    <w:name w:val="纯文本 Char_0"/>
    <w:link w:val="86"/>
    <w:qFormat/>
    <w:uiPriority w:val="0"/>
    <w:rPr>
      <w:rFonts w:ascii="宋体" w:hAnsi="Courier New"/>
      <w:kern w:val="2"/>
      <w:sz w:val="21"/>
      <w:szCs w:val="21"/>
    </w:rPr>
  </w:style>
  <w:style w:type="paragraph" w:customStyle="1" w:styleId="86">
    <w:name w:val="纯文本_0_0"/>
    <w:basedOn w:val="1"/>
    <w:link w:val="85"/>
    <w:qFormat/>
    <w:uiPriority w:val="0"/>
    <w:rPr>
      <w:rFonts w:ascii="宋体" w:hAnsi="Courier New"/>
      <w:szCs w:val="21"/>
    </w:rPr>
  </w:style>
  <w:style w:type="character" w:customStyle="1" w:styleId="87">
    <w:name w:val="批注文字 Char1"/>
    <w:qFormat/>
    <w:uiPriority w:val="0"/>
    <w:rPr>
      <w:rFonts w:ascii="Times New Roman" w:hAnsi="Times New Roman"/>
      <w:kern w:val="2"/>
      <w:sz w:val="21"/>
      <w:szCs w:val="24"/>
    </w:rPr>
  </w:style>
  <w:style w:type="paragraph" w:styleId="88">
    <w:name w:val="List Paragraph"/>
    <w:basedOn w:val="1"/>
    <w:qFormat/>
    <w:uiPriority w:val="34"/>
    <w:pPr>
      <w:ind w:firstLine="420" w:firstLineChars="200"/>
    </w:pPr>
  </w:style>
  <w:style w:type="paragraph" w:customStyle="1" w:styleId="89">
    <w:name w:val="Char Char Char1 Char Char Char Char Char Char Char"/>
    <w:basedOn w:val="1"/>
    <w:qFormat/>
    <w:uiPriority w:val="0"/>
  </w:style>
  <w:style w:type="paragraph" w:customStyle="1" w:styleId="90">
    <w:name w:val="Char Char Char"/>
    <w:basedOn w:val="1"/>
    <w:qFormat/>
    <w:uiPriority w:val="0"/>
    <w:rPr>
      <w:szCs w:val="20"/>
    </w:rPr>
  </w:style>
  <w:style w:type="paragraph" w:customStyle="1" w:styleId="91">
    <w:name w:val=" Char Char Char Char Char Char Char Char Char Char Char Char"/>
    <w:basedOn w:val="1"/>
    <w:qFormat/>
    <w:uiPriority w:val="0"/>
    <w:pPr>
      <w:widowControl/>
      <w:spacing w:after="160" w:afterLines="0" w:line="240" w:lineRule="exact"/>
      <w:jc w:val="left"/>
    </w:pPr>
  </w:style>
  <w:style w:type="paragraph" w:customStyle="1" w:styleId="92">
    <w:name w:val="列出段落1"/>
    <w:basedOn w:val="1"/>
    <w:qFormat/>
    <w:uiPriority w:val="34"/>
    <w:pPr>
      <w:spacing w:before="100" w:beforeAutospacing="1" w:after="100" w:afterAutospacing="1" w:line="360" w:lineRule="auto"/>
      <w:ind w:firstLine="420" w:firstLineChars="200"/>
    </w:pPr>
  </w:style>
  <w:style w:type="paragraph" w:customStyle="1" w:styleId="93">
    <w:name w:val="_Style 90"/>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94">
    <w:name w:val="样式 标题 2 + 非加粗 首行缩进:  2 字符"/>
    <w:basedOn w:val="4"/>
    <w:qFormat/>
    <w:uiPriority w:val="0"/>
    <w:pPr>
      <w:spacing w:before="0" w:beforeLines="0" w:after="0" w:afterLines="0" w:line="600" w:lineRule="exact"/>
      <w:ind w:firstLine="640" w:firstLineChars="200"/>
      <w:jc w:val="left"/>
    </w:pPr>
    <w:rPr>
      <w:rFonts w:cs="宋体"/>
      <w:b w:val="0"/>
      <w:bCs w:val="0"/>
      <w:szCs w:val="20"/>
    </w:rPr>
  </w:style>
  <w:style w:type="paragraph" w:customStyle="1" w:styleId="95">
    <w:name w:val="Table Paragraph"/>
    <w:basedOn w:val="1"/>
    <w:qFormat/>
    <w:uiPriority w:val="1"/>
    <w:pPr>
      <w:jc w:val="left"/>
    </w:pPr>
    <w:rPr>
      <w:rFonts w:ascii="Calibri" w:hAnsi="Calibri"/>
      <w:kern w:val="0"/>
      <w:sz w:val="22"/>
      <w:szCs w:val="22"/>
      <w:lang w:eastAsia="en-US"/>
    </w:rPr>
  </w:style>
  <w:style w:type="paragraph" w:customStyle="1" w:styleId="96">
    <w:name w:val=" Char"/>
    <w:basedOn w:val="1"/>
    <w:qFormat/>
    <w:uiPriority w:val="0"/>
    <w:rPr>
      <w:szCs w:val="21"/>
    </w:rPr>
  </w:style>
  <w:style w:type="paragraph" w:customStyle="1" w:styleId="97">
    <w:name w:val="Char Char Char Char Char Char Char"/>
    <w:basedOn w:val="1"/>
    <w:qFormat/>
    <w:uiPriority w:val="0"/>
  </w:style>
  <w:style w:type="paragraph" w:customStyle="1" w:styleId="98">
    <w:name w:val=" Char Char Char Char Char Char Char"/>
    <w:basedOn w:val="1"/>
    <w:qFormat/>
    <w:uiPriority w:val="0"/>
  </w:style>
  <w:style w:type="paragraph" w:customStyle="1" w:styleId="9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0">
    <w:name w:val="Char Char Char Char Char Char Char Char Char Char Char Char"/>
    <w:basedOn w:val="1"/>
    <w:qFormat/>
    <w:uiPriority w:val="0"/>
    <w:pPr>
      <w:widowControl/>
      <w:spacing w:after="160" w:afterLines="0" w:line="240" w:lineRule="exact"/>
      <w:jc w:val="left"/>
    </w:pPr>
  </w:style>
  <w:style w:type="paragraph" w:customStyle="1" w:styleId="101">
    <w:name w:val="表格文字"/>
    <w:basedOn w:val="1"/>
    <w:next w:val="15"/>
    <w:qFormat/>
    <w:uiPriority w:val="0"/>
    <w:pPr>
      <w:adjustRightInd w:val="0"/>
      <w:spacing w:line="420" w:lineRule="atLeast"/>
      <w:jc w:val="left"/>
      <w:textAlignment w:val="baseline"/>
    </w:pPr>
    <w:rPr>
      <w:kern w:val="0"/>
    </w:rPr>
  </w:style>
  <w:style w:type="paragraph" w:customStyle="1" w:styleId="102">
    <w:name w:val="_Style 99"/>
    <w:qFormat/>
    <w:uiPriority w:val="0"/>
    <w:rPr>
      <w:rFonts w:ascii="Times New Roman" w:hAnsi="Times New Roman" w:eastAsia="宋体" w:cs="Times New Roman"/>
      <w:kern w:val="2"/>
      <w:sz w:val="21"/>
      <w:szCs w:val="24"/>
      <w:lang w:val="en-US" w:eastAsia="zh-CN" w:bidi="ar-SA"/>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Char Char Char Char"/>
    <w:basedOn w:val="1"/>
    <w:qFormat/>
    <w:uiPriority w:val="0"/>
    <w:pPr>
      <w:widowControl/>
      <w:spacing w:after="160" w:afterLines="0" w:line="240" w:lineRule="exact"/>
      <w:jc w:val="left"/>
    </w:pPr>
  </w:style>
  <w:style w:type="paragraph" w:customStyle="1" w:styleId="105">
    <w:name w:val="Char"/>
    <w:basedOn w:val="1"/>
    <w:qFormat/>
    <w:uiPriority w:val="0"/>
  </w:style>
  <w:style w:type="paragraph" w:customStyle="1" w:styleId="106">
    <w:name w:val=" Char Char Char Char"/>
    <w:basedOn w:val="1"/>
    <w:qFormat/>
    <w:uiPriority w:val="0"/>
    <w:pPr>
      <w:widowControl/>
      <w:spacing w:after="160" w:afterLines="0" w:line="240" w:lineRule="exact"/>
      <w:jc w:val="left"/>
    </w:pPr>
  </w:style>
  <w:style w:type="paragraph" w:customStyle="1" w:styleId="107">
    <w:name w:val="样式 标题 1 + 居中 段前: 0 磅 段后: 0 磅 行距: 固定值 30 磅"/>
    <w:basedOn w:val="3"/>
    <w:qFormat/>
    <w:uiPriority w:val="0"/>
    <w:pPr>
      <w:spacing w:before="0" w:beforeLines="0" w:after="0" w:afterLines="0" w:line="600" w:lineRule="exact"/>
      <w:jc w:val="center"/>
    </w:pPr>
    <w:rPr>
      <w:rFonts w:cs="宋体"/>
      <w:szCs w:val="20"/>
    </w:rPr>
  </w:style>
  <w:style w:type="paragraph" w:customStyle="1" w:styleId="108">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9">
    <w:name w:val="p0"/>
    <w:basedOn w:val="1"/>
    <w:qFormat/>
    <w:uiPriority w:val="0"/>
    <w:pPr>
      <w:widowControl/>
    </w:pPr>
    <w:rPr>
      <w:kern w:val="0"/>
      <w:szCs w:val="21"/>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character" w:customStyle="1" w:styleId="111">
    <w:name w:val="正文文本 字符"/>
    <w:qFormat/>
    <w:uiPriority w:val="99"/>
    <w:rPr>
      <w:kern w:val="2"/>
      <w:sz w:val="21"/>
      <w:szCs w:val="24"/>
    </w:rPr>
  </w:style>
  <w:style w:type="character" w:customStyle="1" w:styleId="112">
    <w:name w:val="纯文本 字符"/>
    <w:qFormat/>
    <w:uiPriority w:val="0"/>
    <w:rPr>
      <w:rFonts w:ascii="宋体" w:hAnsi="Courier New"/>
      <w:kern w:val="2"/>
      <w:sz w:val="21"/>
    </w:rPr>
  </w:style>
  <w:style w:type="character" w:customStyle="1" w:styleId="113">
    <w:name w:val="标题 1 字符"/>
    <w:qFormat/>
    <w:uiPriority w:val="0"/>
    <w:rPr>
      <w:b/>
      <w:bCs/>
      <w:kern w:val="44"/>
      <w:sz w:val="44"/>
      <w:szCs w:val="44"/>
    </w:rPr>
  </w:style>
  <w:style w:type="character" w:customStyle="1" w:styleId="114">
    <w:name w:val="标题 2 字符"/>
    <w:qFormat/>
    <w:uiPriority w:val="0"/>
    <w:rPr>
      <w:rFonts w:ascii="Arial" w:hAnsi="Arial" w:eastAsia="黑体"/>
      <w:b/>
      <w:bCs/>
      <w:kern w:val="2"/>
      <w:sz w:val="32"/>
      <w:szCs w:val="32"/>
    </w:rPr>
  </w:style>
  <w:style w:type="character" w:customStyle="1" w:styleId="115">
    <w:name w:val="标题 3 字符"/>
    <w:qFormat/>
    <w:uiPriority w:val="0"/>
    <w:rPr>
      <w:b/>
      <w:bCs/>
      <w:kern w:val="2"/>
      <w:sz w:val="32"/>
      <w:szCs w:val="32"/>
    </w:rPr>
  </w:style>
  <w:style w:type="character" w:customStyle="1" w:styleId="116">
    <w:name w:val="标题 4 字符"/>
    <w:qFormat/>
    <w:uiPriority w:val="0"/>
    <w:rPr>
      <w:rFonts w:ascii="Arial" w:eastAsia="黑体"/>
      <w:sz w:val="28"/>
    </w:rPr>
  </w:style>
  <w:style w:type="character" w:customStyle="1" w:styleId="117">
    <w:name w:val="标题 5 字符"/>
    <w:qFormat/>
    <w:uiPriority w:val="9"/>
    <w:rPr>
      <w:b/>
      <w:bCs/>
      <w:kern w:val="2"/>
      <w:sz w:val="28"/>
      <w:szCs w:val="28"/>
    </w:rPr>
  </w:style>
  <w:style w:type="character" w:customStyle="1" w:styleId="118">
    <w:name w:val="文档结构图 字符"/>
    <w:qFormat/>
    <w:uiPriority w:val="0"/>
    <w:rPr>
      <w:rFonts w:ascii="宋体"/>
      <w:kern w:val="2"/>
      <w:sz w:val="18"/>
      <w:szCs w:val="18"/>
    </w:rPr>
  </w:style>
  <w:style w:type="character" w:customStyle="1" w:styleId="119">
    <w:name w:val="正文文本 3 字符"/>
    <w:qFormat/>
    <w:uiPriority w:val="99"/>
    <w:rPr>
      <w:kern w:val="2"/>
      <w:sz w:val="16"/>
      <w:szCs w:val="16"/>
    </w:rPr>
  </w:style>
  <w:style w:type="character" w:customStyle="1" w:styleId="120">
    <w:name w:val="正文文本缩进 字符"/>
    <w:qFormat/>
    <w:uiPriority w:val="0"/>
    <w:rPr>
      <w:rFonts w:ascii="宋体" w:hAnsi="Courier New"/>
      <w:spacing w:val="-4"/>
      <w:kern w:val="2"/>
      <w:sz w:val="18"/>
    </w:rPr>
  </w:style>
  <w:style w:type="character" w:customStyle="1" w:styleId="121">
    <w:name w:val="日期 字符"/>
    <w:qFormat/>
    <w:uiPriority w:val="0"/>
    <w:rPr>
      <w:kern w:val="2"/>
      <w:sz w:val="21"/>
      <w:szCs w:val="24"/>
    </w:rPr>
  </w:style>
  <w:style w:type="character" w:customStyle="1" w:styleId="122">
    <w:name w:val="正文文本缩进 2 字符"/>
    <w:qFormat/>
    <w:uiPriority w:val="0"/>
    <w:rPr>
      <w:kern w:val="2"/>
      <w:sz w:val="21"/>
      <w:szCs w:val="24"/>
    </w:rPr>
  </w:style>
  <w:style w:type="character" w:customStyle="1" w:styleId="123">
    <w:name w:val="页脚 字符1"/>
    <w:qFormat/>
    <w:uiPriority w:val="99"/>
    <w:rPr>
      <w:kern w:val="2"/>
      <w:sz w:val="18"/>
      <w:szCs w:val="18"/>
    </w:rPr>
  </w:style>
  <w:style w:type="character" w:customStyle="1" w:styleId="124">
    <w:name w:val="页眉 字符1"/>
    <w:qFormat/>
    <w:uiPriority w:val="99"/>
    <w:rPr>
      <w:kern w:val="2"/>
      <w:sz w:val="18"/>
      <w:szCs w:val="18"/>
    </w:rPr>
  </w:style>
  <w:style w:type="paragraph" w:customStyle="1" w:styleId="125">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纯文本 字符1"/>
    <w:semiHidden/>
    <w:qFormat/>
    <w:locked/>
    <w:uiPriority w:val="0"/>
    <w:rPr>
      <w:rFonts w:ascii="宋体" w:hAnsi="Courier New"/>
      <w:kern w:val="2"/>
      <w:sz w:val="21"/>
    </w:rPr>
  </w:style>
  <w:style w:type="paragraph" w:customStyle="1" w:styleId="127">
    <w:name w:val="列表段落1"/>
    <w:basedOn w:val="1"/>
    <w:qFormat/>
    <w:uiPriority w:val="34"/>
    <w:pPr>
      <w:ind w:firstLine="420" w:firstLineChars="200"/>
    </w:pPr>
    <w:rPr>
      <w:rFonts w:ascii="Calibri" w:hAnsi="Calibri" w:eastAsia="宋体" w:cs="Times New Roman"/>
      <w:szCs w:val="22"/>
    </w:rPr>
  </w:style>
  <w:style w:type="paragraph" w:customStyle="1" w:styleId="128">
    <w:name w:val="列出段落2"/>
    <w:basedOn w:val="1"/>
    <w:unhideWhenUsed/>
    <w:qFormat/>
    <w:uiPriority w:val="34"/>
    <w:pPr>
      <w:ind w:firstLine="420" w:firstLineChars="200"/>
    </w:pPr>
    <w:rPr>
      <w:rFonts w:ascii="Calibri" w:hAnsi="Calibri" w:eastAsia="宋体" w:cs="黑体"/>
      <w:szCs w:val="24"/>
    </w:rPr>
  </w:style>
  <w:style w:type="paragraph" w:customStyle="1" w:styleId="129">
    <w:name w:val="修订1"/>
    <w:semiHidden/>
    <w:qFormat/>
    <w:uiPriority w:val="99"/>
    <w:rPr>
      <w:rFonts w:ascii="Calibri" w:hAnsi="Calibri" w:eastAsia="宋体" w:cs="Times New Roman"/>
      <w:kern w:val="2"/>
      <w:sz w:val="21"/>
      <w:szCs w:val="22"/>
      <w:lang w:val="en-US" w:eastAsia="zh-CN" w:bidi="ar-SA"/>
    </w:rPr>
  </w:style>
  <w:style w:type="paragraph" w:customStyle="1" w:styleId="130">
    <w:name w:val="B-正文"/>
    <w:basedOn w:val="1"/>
    <w:qFormat/>
    <w:uiPriority w:val="0"/>
    <w:pPr>
      <w:spacing w:line="360" w:lineRule="auto"/>
      <w:ind w:firstLine="200" w:firstLineChars="200"/>
      <w:jc w:val="left"/>
    </w:pPr>
    <w:rPr>
      <w:rFonts w:ascii="宋体" w:hAnsi="宋体"/>
    </w:rPr>
  </w:style>
  <w:style w:type="character" w:customStyle="1" w:styleId="131">
    <w:name w:val="fontstyle01"/>
    <w:qFormat/>
    <w:uiPriority w:val="0"/>
    <w:rPr>
      <w:rFonts w:ascii="宋体" w:hAnsi="宋体" w:eastAsia="宋体" w:cs="宋体"/>
      <w:color w:val="000000"/>
      <w:sz w:val="22"/>
      <w:szCs w:val="22"/>
    </w:rPr>
  </w:style>
  <w:style w:type="character" w:customStyle="1" w:styleId="132">
    <w:name w:val="layui-layer-tabnow"/>
    <w:qFormat/>
    <w:uiPriority w:val="0"/>
    <w:rPr>
      <w:bdr w:val="single" w:color="CCCCCC" w:sz="6" w:space="0"/>
      <w:shd w:val="clear" w:color="auto" w:fill="FFFFFF"/>
    </w:rPr>
  </w:style>
  <w:style w:type="character" w:customStyle="1" w:styleId="133">
    <w:name w:val="first-child"/>
    <w:qFormat/>
    <w:uiPriority w:val="0"/>
  </w:style>
  <w:style w:type="paragraph" w:customStyle="1" w:styleId="13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35">
    <w:name w:val="font11"/>
    <w:qFormat/>
    <w:uiPriority w:val="0"/>
    <w:rPr>
      <w:rFonts w:hint="eastAsia" w:ascii="黑体" w:hAnsi="宋体" w:eastAsia="黑体" w:cs="黑体"/>
      <w:color w:val="000000"/>
      <w:sz w:val="52"/>
      <w:szCs w:val="52"/>
      <w:u w:val="none"/>
    </w:rPr>
  </w:style>
  <w:style w:type="character" w:customStyle="1" w:styleId="136">
    <w:name w:val="font21"/>
    <w:basedOn w:val="38"/>
    <w:qFormat/>
    <w:uiPriority w:val="0"/>
    <w:rPr>
      <w:rFonts w:hint="eastAsia" w:ascii="黑体" w:hAnsi="宋体" w:eastAsia="黑体" w:cs="黑体"/>
      <w:color w:val="000000"/>
      <w:sz w:val="40"/>
      <w:szCs w:val="40"/>
      <w:u w:val="none"/>
    </w:rPr>
  </w:style>
  <w:style w:type="character" w:customStyle="1" w:styleId="137">
    <w:name w:val="next"/>
    <w:qFormat/>
    <w:uiPriority w:val="0"/>
    <w:rPr>
      <w:rFonts w:ascii="微软雅黑" w:hAnsi="微软雅黑" w:eastAsia="微软雅黑" w:cs="微软雅黑"/>
      <w:sz w:val="21"/>
      <w:szCs w:val="21"/>
    </w:rPr>
  </w:style>
  <w:style w:type="character" w:customStyle="1" w:styleId="138">
    <w:name w:val="next1"/>
    <w:qFormat/>
    <w:uiPriority w:val="0"/>
    <w:rPr>
      <w:color w:val="888888"/>
    </w:rPr>
  </w:style>
  <w:style w:type="character" w:customStyle="1" w:styleId="139">
    <w:name w:val="cfdate"/>
    <w:qFormat/>
    <w:uiPriority w:val="0"/>
    <w:rPr>
      <w:color w:val="333333"/>
      <w:sz w:val="18"/>
      <w:szCs w:val="18"/>
    </w:rPr>
  </w:style>
  <w:style w:type="character" w:customStyle="1" w:styleId="140">
    <w:name w:val="qxdate"/>
    <w:qFormat/>
    <w:uiPriority w:val="0"/>
    <w:rPr>
      <w:color w:val="333333"/>
      <w:sz w:val="18"/>
      <w:szCs w:val="18"/>
    </w:rPr>
  </w:style>
  <w:style w:type="character" w:customStyle="1" w:styleId="141">
    <w:name w:val="displayarti"/>
    <w:qFormat/>
    <w:uiPriority w:val="0"/>
    <w:rPr>
      <w:color w:val="FFFFFF"/>
      <w:shd w:val="clear" w:color="auto" w:fill="A00000"/>
    </w:rPr>
  </w:style>
  <w:style w:type="character" w:customStyle="1" w:styleId="142">
    <w:name w:val="gjfg"/>
    <w:qFormat/>
    <w:uiPriority w:val="0"/>
  </w:style>
  <w:style w:type="character" w:customStyle="1" w:styleId="143">
    <w:name w:val="redfilefwwh"/>
    <w:qFormat/>
    <w:uiPriority w:val="0"/>
    <w:rPr>
      <w:color w:val="BA2636"/>
      <w:sz w:val="18"/>
      <w:szCs w:val="18"/>
    </w:rPr>
  </w:style>
  <w:style w:type="character" w:customStyle="1" w:styleId="144">
    <w:name w:val="redfilenumber"/>
    <w:qFormat/>
    <w:uiPriority w:val="0"/>
    <w:rPr>
      <w:color w:val="BA2636"/>
      <w:sz w:val="18"/>
      <w:szCs w:val="18"/>
    </w:rPr>
  </w:style>
  <w:style w:type="character" w:customStyle="1" w:styleId="145">
    <w:name w:val="prev2"/>
    <w:qFormat/>
    <w:uiPriority w:val="0"/>
    <w:rPr>
      <w:rFonts w:hint="eastAsia" w:ascii="微软雅黑" w:hAnsi="微软雅黑" w:eastAsia="微软雅黑" w:cs="微软雅黑"/>
      <w:sz w:val="21"/>
      <w:szCs w:val="21"/>
    </w:rPr>
  </w:style>
  <w:style w:type="character" w:customStyle="1" w:styleId="146">
    <w:name w:val="prev3"/>
    <w:qFormat/>
    <w:uiPriority w:val="0"/>
    <w:rPr>
      <w:color w:val="888888"/>
    </w:rPr>
  </w:style>
  <w:style w:type="character" w:customStyle="1" w:styleId="147">
    <w:name w:val="font41"/>
    <w:qFormat/>
    <w:uiPriority w:val="0"/>
    <w:rPr>
      <w:rFonts w:hint="default" w:ascii="仿宋_GB2312" w:eastAsia="仿宋_GB2312" w:cs="仿宋_GB2312"/>
      <w:color w:val="000000"/>
      <w:sz w:val="20"/>
      <w:szCs w:val="20"/>
      <w:u w:val="none"/>
    </w:rPr>
  </w:style>
  <w:style w:type="paragraph" w:customStyle="1" w:styleId="148">
    <w:name w:val="null3"/>
    <w:qFormat/>
    <w:uiPriority w:val="0"/>
    <w:rPr>
      <w:rFonts w:hint="eastAsia" w:ascii="Calibri" w:hAnsi="Calibri" w:eastAsia="宋体" w:cs="Times New Roman"/>
      <w:sz w:val="21"/>
      <w:szCs w:val="22"/>
      <w:lang w:val="en-US" w:eastAsia="zh-Hans"/>
    </w:rPr>
  </w:style>
  <w:style w:type="paragraph" w:customStyle="1" w:styleId="149">
    <w:name w:val="p15"/>
    <w:basedOn w:val="1"/>
    <w:qFormat/>
    <w:uiPriority w:val="99"/>
    <w:pPr>
      <w:widowControl/>
    </w:pPr>
    <w:rPr>
      <w:rFonts w:ascii="宋体" w:hAnsi="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jpeg"/><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99</Pages>
  <Words>5456</Words>
  <Characters>5943</Characters>
  <Lines>360</Lines>
  <Paragraphs>101</Paragraphs>
  <TotalTime>107</TotalTime>
  <ScaleCrop>false</ScaleCrop>
  <LinksUpToDate>false</LinksUpToDate>
  <CharactersWithSpaces>6054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2017-05-25T08:18:00Z</dcterms:created>
  <dc:creator>1</dc:creator>
  <cp:lastModifiedBy>LDD</cp:lastModifiedBy>
  <cp:lastPrinted>2023-11-23T04:16:00Z</cp:lastPrinted>
  <dcterms:modified xsi:type="dcterms:W3CDTF">2025-02-24T01:40:00Z</dcterms:modified>
  <dc:title>南财采管〔2012〕3号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37B2A3BF09854236A1C3C9E5B68B4005_13</vt:lpwstr>
  </property>
  <property fmtid="{D5CDD505-2E9C-101B-9397-08002B2CF9AE}" pid="4" name="KSOTemplateDocerSaveRecord">
    <vt:lpwstr>eyJoZGlkIjoiNTVmNTM5ZTZkZjc3YWI5NmMwN2RiN2I0ZWI5NDhiNDUiLCJ1c2VySWQiOiI1Mjc5MDkyNzEifQ==</vt:lpwstr>
  </property>
</Properties>
</file>