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007AB">
      <w:pPr>
        <w:widowControl/>
        <w:jc w:val="center"/>
        <w:outlineLvl w:val="1"/>
        <w:rPr>
          <w:rFonts w:hint="eastAsia" w:ascii="宋体" w:hAnsi="宋体" w:eastAsia="宋体" w:cs="宋体"/>
          <w:b/>
          <w:bCs/>
          <w:color w:val="auto"/>
          <w:spacing w:val="40"/>
          <w:kern w:val="0"/>
          <w:sz w:val="48"/>
          <w:szCs w:val="48"/>
          <w:highlight w:val="none"/>
          <w:lang w:bidi="ar"/>
        </w:rPr>
      </w:pPr>
      <w:bookmarkStart w:id="0" w:name="_Toc27451"/>
      <w:r>
        <w:rPr>
          <w:rFonts w:hint="eastAsia" w:ascii="宋体" w:hAnsi="宋体" w:eastAsia="宋体" w:cs="宋体"/>
          <w:b/>
          <w:bCs/>
          <w:color w:val="auto"/>
          <w:spacing w:val="40"/>
          <w:kern w:val="0"/>
          <w:sz w:val="48"/>
          <w:szCs w:val="48"/>
          <w:highlight w:val="none"/>
          <w:lang w:bidi="ar"/>
        </w:rPr>
        <w:t>广西世纪永华建设项目管理有限公司</w:t>
      </w:r>
      <w:bookmarkEnd w:id="0"/>
    </w:p>
    <w:p w14:paraId="5B330077">
      <w:pPr>
        <w:widowControl/>
        <w:spacing w:line="360" w:lineRule="exact"/>
        <w:jc w:val="center"/>
        <w:rPr>
          <w:rFonts w:hint="eastAsia" w:ascii="宋体" w:hAnsi="宋体" w:eastAsia="宋体" w:cs="宋体"/>
          <w:b/>
          <w:bCs/>
          <w:color w:val="auto"/>
          <w:kern w:val="0"/>
          <w:sz w:val="28"/>
          <w:szCs w:val="28"/>
          <w:highlight w:val="none"/>
          <w:lang w:bidi="ar"/>
        </w:rPr>
      </w:pPr>
      <w:r>
        <w:rPr>
          <w:rFonts w:hint="eastAsia" w:ascii="宋体" w:hAnsi="宋体" w:eastAsia="宋体" w:cs="宋体"/>
          <w:b/>
          <w:bCs/>
          <w:color w:val="auto"/>
          <w:kern w:val="0"/>
          <w:sz w:val="28"/>
          <w:szCs w:val="28"/>
          <w:highlight w:val="none"/>
          <w:lang w:bidi="ar"/>
        </w:rPr>
        <w:t>Guangxi Century Yonghua Construction Project Management Co.,Ltd</w:t>
      </w:r>
    </w:p>
    <w:p w14:paraId="4EA5AACC">
      <w:pPr>
        <w:tabs>
          <w:tab w:val="center" w:pos="4153"/>
        </w:tabs>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151130</wp:posOffset>
                </wp:positionH>
                <wp:positionV relativeFrom="paragraph">
                  <wp:posOffset>69215</wp:posOffset>
                </wp:positionV>
                <wp:extent cx="5818505" cy="0"/>
                <wp:effectExtent l="0" t="19050" r="29845" b="19050"/>
                <wp:wrapNone/>
                <wp:docPr id="17" name="直接连接符 17"/>
                <wp:cNvGraphicFramePr/>
                <a:graphic xmlns:a="http://schemas.openxmlformats.org/drawingml/2006/main">
                  <a:graphicData uri="http://schemas.microsoft.com/office/word/2010/wordprocessingShape">
                    <wps:wsp>
                      <wps:cNvCnPr/>
                      <wps:spPr>
                        <a:xfrm>
                          <a:off x="0" y="0"/>
                          <a:ext cx="5818505" cy="0"/>
                        </a:xfrm>
                        <a:prstGeom prst="line">
                          <a:avLst/>
                        </a:prstGeom>
                        <a:noFill/>
                        <a:ln w="28575" cap="flat" cmpd="sng" algn="ctr">
                          <a:solidFill>
                            <a:srgbClr val="000000"/>
                          </a:solidFill>
                          <a:prstDash val="solid"/>
                        </a:ln>
                        <a:effectLst/>
                      </wps:spPr>
                      <wps:bodyPr/>
                    </wps:wsp>
                  </a:graphicData>
                </a:graphic>
              </wp:anchor>
            </w:drawing>
          </mc:Choice>
          <mc:Fallback>
            <w:pict>
              <v:line id="_x0000_s1026" o:spid="_x0000_s1026" o:spt="20" style="position:absolute;left:0pt;margin-left:11.9pt;margin-top:5.45pt;height:0pt;width:458.15pt;z-index:251659264;mso-width-relative:page;mso-height-relative:page;" filled="f" stroked="t" coordsize="21600,21600" o:gfxdata="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9oH+HVAAAACAEAAA8AAAAA&#10;AAAAAQAgAAAAIgAAAGRycy9kb3ducmV2LnhtbFBLAQIUABQAAAAIAIdO4kC4kY553gEAAKsDAAAO&#10;AAAAAAAAAAEAIAAAACQBAABkcnMvZTJvRG9jLnhtbFBLBQYAAAAABgAGAFkBAAB0BQAAAAA=&#10;">
                <v:fill on="f" focussize="0,0"/>
                <v:stroke weight="2.25pt" color="#000000" joinstyle="round"/>
                <v:imagedata o:title=""/>
                <o:lock v:ext="edit" aspectratio="f"/>
              </v:line>
            </w:pict>
          </mc:Fallback>
        </mc:AlternateContent>
      </w:r>
      <w:r>
        <w:rPr>
          <w:rFonts w:hint="eastAsia" w:ascii="宋体" w:hAnsi="宋体" w:eastAsia="宋体" w:cs="宋体"/>
          <w:color w:val="auto"/>
          <w:szCs w:val="24"/>
          <w:highlight w:val="none"/>
        </w:rPr>
        <w:tab/>
      </w:r>
    </w:p>
    <w:p w14:paraId="44963E95">
      <w:pPr>
        <w:snapToGrid w:val="0"/>
        <w:spacing w:line="360" w:lineRule="auto"/>
        <w:jc w:val="center"/>
        <w:rPr>
          <w:rFonts w:hint="eastAsia" w:ascii="宋体" w:hAnsi="宋体" w:eastAsia="宋体" w:cs="宋体"/>
          <w:color w:val="auto"/>
          <w:kern w:val="0"/>
          <w:sz w:val="28"/>
          <w:szCs w:val="28"/>
          <w:highlight w:val="none"/>
          <w:lang w:val="en-GB"/>
        </w:rPr>
      </w:pPr>
    </w:p>
    <w:p w14:paraId="52EBB83D">
      <w:pPr>
        <w:snapToGrid w:val="0"/>
        <w:jc w:val="center"/>
        <w:rPr>
          <w:rFonts w:hint="eastAsia" w:ascii="宋体" w:hAnsi="宋体" w:eastAsia="宋体" w:cs="宋体"/>
          <w:b/>
          <w:bCs/>
          <w:color w:val="auto"/>
          <w:kern w:val="0"/>
          <w:sz w:val="30"/>
          <w:szCs w:val="30"/>
          <w:highlight w:val="none"/>
        </w:rPr>
      </w:pPr>
      <w:r>
        <w:rPr>
          <w:rFonts w:hint="eastAsia" w:ascii="宋体" w:hAnsi="宋体" w:eastAsia="宋体" w:cs="宋体"/>
          <w:color w:val="auto"/>
          <w:kern w:val="0"/>
          <w:sz w:val="120"/>
          <w:szCs w:val="120"/>
          <w:highlight w:val="none"/>
        </w:rPr>
        <w:t>公开招标</w:t>
      </w:r>
      <w:r>
        <w:rPr>
          <w:rFonts w:hint="eastAsia" w:ascii="宋体" w:hAnsi="宋体" w:eastAsia="宋体" w:cs="宋体"/>
          <w:color w:val="auto"/>
          <w:kern w:val="0"/>
          <w:sz w:val="120"/>
          <w:szCs w:val="120"/>
          <w:highlight w:val="none"/>
          <w:lang w:val="zh-CN"/>
        </w:rPr>
        <w:t>文件</w:t>
      </w:r>
    </w:p>
    <w:p w14:paraId="3807DB65">
      <w:pPr>
        <w:spacing w:before="25" w:after="25"/>
        <w:jc w:val="left"/>
        <w:rPr>
          <w:rFonts w:hint="eastAsia" w:ascii="宋体" w:hAnsi="宋体" w:eastAsia="宋体" w:cs="宋体"/>
          <w:bCs/>
          <w:color w:val="auto"/>
          <w:spacing w:val="10"/>
          <w:kern w:val="0"/>
          <w:sz w:val="32"/>
          <w:szCs w:val="32"/>
          <w:highlight w:val="none"/>
        </w:rPr>
      </w:pPr>
      <w:r>
        <w:rPr>
          <w:rFonts w:hint="eastAsia" w:ascii="宋体" w:hAnsi="宋体" w:eastAsia="宋体" w:cs="宋体"/>
          <w:color w:val="auto"/>
          <w:kern w:val="0"/>
          <w:sz w:val="120"/>
          <w:szCs w:val="120"/>
          <w:highlight w:val="none"/>
        </w:rPr>
        <w:drawing>
          <wp:anchor distT="0" distB="0" distL="114300" distR="114300" simplePos="0" relativeHeight="251660288" behindDoc="0" locked="0" layoutInCell="1" allowOverlap="1">
            <wp:simplePos x="0" y="0"/>
            <wp:positionH relativeFrom="margin">
              <wp:align>center</wp:align>
            </wp:positionH>
            <wp:positionV relativeFrom="paragraph">
              <wp:posOffset>39370</wp:posOffset>
            </wp:positionV>
            <wp:extent cx="1332865" cy="1539875"/>
            <wp:effectExtent l="0" t="0" r="635" b="3175"/>
            <wp:wrapNone/>
            <wp:docPr id="16" name="图片 16" descr="永华LOGO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永华LOGO修改"/>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32199" t="34193" r="38051" b="30444"/>
                    <a:stretch>
                      <a:fillRect/>
                    </a:stretch>
                  </pic:blipFill>
                  <pic:spPr>
                    <a:xfrm>
                      <a:off x="0" y="0"/>
                      <a:ext cx="1332865" cy="1539875"/>
                    </a:xfrm>
                    <a:prstGeom prst="rect">
                      <a:avLst/>
                    </a:prstGeom>
                    <a:noFill/>
                    <a:ln>
                      <a:noFill/>
                    </a:ln>
                  </pic:spPr>
                </pic:pic>
              </a:graphicData>
            </a:graphic>
          </wp:anchor>
        </w:drawing>
      </w:r>
    </w:p>
    <w:p w14:paraId="2078865D">
      <w:pPr>
        <w:spacing w:before="25" w:after="25"/>
        <w:jc w:val="left"/>
        <w:rPr>
          <w:rFonts w:hint="eastAsia" w:ascii="宋体" w:hAnsi="宋体" w:eastAsia="宋体" w:cs="宋体"/>
          <w:bCs/>
          <w:color w:val="auto"/>
          <w:spacing w:val="10"/>
          <w:kern w:val="0"/>
          <w:sz w:val="32"/>
          <w:szCs w:val="32"/>
          <w:highlight w:val="none"/>
        </w:rPr>
      </w:pPr>
    </w:p>
    <w:p w14:paraId="4AC75B00">
      <w:pPr>
        <w:spacing w:before="25" w:after="25"/>
        <w:jc w:val="left"/>
        <w:rPr>
          <w:rFonts w:hint="eastAsia" w:ascii="宋体" w:hAnsi="宋体" w:eastAsia="宋体" w:cs="宋体"/>
          <w:bCs/>
          <w:color w:val="auto"/>
          <w:spacing w:val="10"/>
          <w:kern w:val="0"/>
          <w:sz w:val="32"/>
          <w:szCs w:val="32"/>
          <w:highlight w:val="none"/>
        </w:rPr>
      </w:pPr>
    </w:p>
    <w:p w14:paraId="5CFAF833">
      <w:pPr>
        <w:snapToGrid w:val="0"/>
        <w:ind w:firstLine="60" w:firstLineChars="300"/>
        <w:rPr>
          <w:rFonts w:hint="eastAsia" w:ascii="宋体" w:hAnsi="宋体" w:eastAsia="宋体" w:cs="宋体"/>
          <w:color w:val="auto"/>
          <w:sz w:val="2"/>
          <w:szCs w:val="2"/>
          <w:highlight w:val="none"/>
        </w:rPr>
      </w:pPr>
    </w:p>
    <w:p w14:paraId="23109745">
      <w:pPr>
        <w:ind w:left="332"/>
        <w:jc w:val="center"/>
        <w:rPr>
          <w:rFonts w:hint="eastAsia" w:ascii="宋体" w:hAnsi="宋体" w:eastAsia="宋体" w:cs="宋体"/>
          <w:b/>
          <w:bCs/>
          <w:color w:val="auto"/>
          <w:sz w:val="24"/>
          <w:szCs w:val="24"/>
          <w:highlight w:val="none"/>
          <w:lang w:val="ja-JP" w:eastAsia="ja-JP" w:bidi="ja-JP"/>
        </w:rPr>
      </w:pPr>
    </w:p>
    <w:p w14:paraId="4E87E445">
      <w:pPr>
        <w:ind w:left="332"/>
        <w:jc w:val="center"/>
        <w:rPr>
          <w:rFonts w:hint="eastAsia" w:ascii="宋体" w:hAnsi="宋体" w:eastAsia="宋体" w:cs="宋体"/>
          <w:b/>
          <w:bCs/>
          <w:color w:val="auto"/>
          <w:sz w:val="72"/>
          <w:szCs w:val="72"/>
          <w:highlight w:val="none"/>
          <w:lang w:val="ja-JP" w:eastAsia="ja-JP" w:bidi="ja-JP"/>
        </w:rPr>
      </w:pPr>
    </w:p>
    <w:p w14:paraId="4E4CF95E">
      <w:pPr>
        <w:ind w:left="332"/>
        <w:jc w:val="center"/>
        <w:rPr>
          <w:rFonts w:hint="eastAsia" w:ascii="宋体" w:hAnsi="宋体" w:eastAsia="宋体" w:cs="宋体"/>
          <w:b/>
          <w:bCs/>
          <w:color w:val="auto"/>
          <w:sz w:val="144"/>
          <w:szCs w:val="144"/>
          <w:highlight w:val="none"/>
          <w:lang w:val="ja-JP" w:eastAsia="ja-JP" w:bidi="ja-JP"/>
        </w:rPr>
      </w:pPr>
      <w:r>
        <w:rPr>
          <w:rFonts w:hint="eastAsia" w:ascii="宋体" w:hAnsi="宋体" w:eastAsia="宋体" w:cs="宋体"/>
          <w:b/>
          <w:bCs/>
          <w:color w:val="auto"/>
          <w:sz w:val="72"/>
          <w:szCs w:val="72"/>
          <w:highlight w:val="none"/>
          <w:lang w:val="ja-JP" w:eastAsia="ja-JP" w:bidi="ja-JP"/>
        </w:rPr>
        <w:t>S J Y H</w:t>
      </w:r>
    </w:p>
    <w:p w14:paraId="7A075DDE">
      <w:pPr>
        <w:snapToGrid w:val="0"/>
        <w:spacing w:before="200" w:after="200"/>
        <w:ind w:firstLine="723" w:firstLineChars="200"/>
        <w:jc w:val="left"/>
        <w:outlineLvl w:val="1"/>
        <w:rPr>
          <w:rFonts w:hint="eastAsia" w:ascii="宋体" w:hAnsi="宋体" w:eastAsia="宋体" w:cs="宋体"/>
          <w:b/>
          <w:bCs/>
          <w:color w:val="auto"/>
          <w:w w:val="90"/>
          <w:kern w:val="0"/>
          <w:sz w:val="36"/>
          <w:szCs w:val="36"/>
          <w:highlight w:val="none"/>
          <w:lang w:val="zh-CN"/>
        </w:rPr>
      </w:pPr>
      <w:bookmarkStart w:id="1" w:name="_Toc10671"/>
      <w:r>
        <w:rPr>
          <w:rFonts w:hint="eastAsia" w:ascii="宋体" w:hAnsi="宋体" w:eastAsia="宋体" w:cs="宋体"/>
          <w:b/>
          <w:bCs/>
          <w:color w:val="auto"/>
          <w:kern w:val="0"/>
          <w:sz w:val="36"/>
          <w:szCs w:val="36"/>
          <w:highlight w:val="none"/>
          <w:lang w:val="zh-CN"/>
        </w:rPr>
        <w:t>项目</w:t>
      </w:r>
      <w:r>
        <w:rPr>
          <w:rFonts w:hint="eastAsia" w:ascii="宋体" w:hAnsi="宋体" w:eastAsia="宋体" w:cs="宋体"/>
          <w:b/>
          <w:bCs/>
          <w:color w:val="auto"/>
          <w:w w:val="95"/>
          <w:kern w:val="0"/>
          <w:sz w:val="36"/>
          <w:szCs w:val="36"/>
          <w:highlight w:val="none"/>
          <w:lang w:val="zh-CN"/>
        </w:rPr>
        <w:t>名称</w:t>
      </w:r>
      <w:r>
        <w:rPr>
          <w:rFonts w:hint="eastAsia" w:ascii="宋体" w:hAnsi="宋体" w:eastAsia="宋体" w:cs="宋体"/>
          <w:b/>
          <w:bCs/>
          <w:color w:val="auto"/>
          <w:kern w:val="0"/>
          <w:sz w:val="36"/>
          <w:szCs w:val="36"/>
          <w:highlight w:val="none"/>
          <w:lang w:val="zh-CN"/>
        </w:rPr>
        <w:t>：</w:t>
      </w:r>
      <w:r>
        <w:rPr>
          <w:rFonts w:hint="eastAsia" w:ascii="宋体" w:hAnsi="宋体" w:eastAsia="宋体" w:cs="宋体"/>
          <w:b/>
          <w:bCs/>
          <w:color w:val="auto"/>
          <w:w w:val="90"/>
          <w:kern w:val="0"/>
          <w:sz w:val="36"/>
          <w:szCs w:val="36"/>
          <w:highlight w:val="none"/>
          <w:lang w:val="zh-CN"/>
        </w:rPr>
        <w:t>智能制造应用技术实训中心设备采购</w:t>
      </w:r>
      <w:bookmarkEnd w:id="1"/>
    </w:p>
    <w:p w14:paraId="07A8FBDF">
      <w:pPr>
        <w:widowControl/>
        <w:snapToGrid w:val="0"/>
        <w:spacing w:before="200" w:after="200"/>
        <w:ind w:firstLine="687" w:firstLineChars="200"/>
        <w:jc w:val="left"/>
        <w:outlineLvl w:val="1"/>
        <w:rPr>
          <w:rFonts w:hint="eastAsia" w:ascii="宋体" w:hAnsi="宋体" w:eastAsia="宋体" w:cs="宋体"/>
          <w:b/>
          <w:bCs/>
          <w:color w:val="auto"/>
          <w:w w:val="95"/>
          <w:sz w:val="36"/>
          <w:szCs w:val="36"/>
          <w:highlight w:val="none"/>
          <w:lang w:eastAsia="zh-CN"/>
        </w:rPr>
      </w:pPr>
      <w:bookmarkStart w:id="2" w:name="_Toc7736"/>
      <w:r>
        <w:rPr>
          <w:rFonts w:hint="eastAsia" w:ascii="宋体" w:hAnsi="宋体" w:eastAsia="宋体" w:cs="宋体"/>
          <w:b/>
          <w:bCs/>
          <w:color w:val="auto"/>
          <w:w w:val="95"/>
          <w:sz w:val="36"/>
          <w:szCs w:val="36"/>
          <w:highlight w:val="none"/>
        </w:rPr>
        <w:t>项目</w:t>
      </w:r>
      <w:r>
        <w:rPr>
          <w:rFonts w:hint="eastAsia" w:ascii="宋体" w:hAnsi="宋体" w:eastAsia="宋体" w:cs="宋体"/>
          <w:b/>
          <w:bCs/>
          <w:color w:val="auto"/>
          <w:sz w:val="36"/>
          <w:szCs w:val="36"/>
          <w:highlight w:val="none"/>
        </w:rPr>
        <w:t>编号</w:t>
      </w:r>
      <w:r>
        <w:rPr>
          <w:rFonts w:hint="eastAsia" w:ascii="宋体" w:hAnsi="宋体" w:eastAsia="宋体" w:cs="宋体"/>
          <w:b/>
          <w:bCs/>
          <w:color w:val="auto"/>
          <w:w w:val="95"/>
          <w:sz w:val="36"/>
          <w:szCs w:val="36"/>
          <w:highlight w:val="none"/>
        </w:rPr>
        <w:t>：</w:t>
      </w:r>
      <w:bookmarkEnd w:id="2"/>
      <w:r>
        <w:rPr>
          <w:rFonts w:hint="eastAsia" w:ascii="宋体" w:hAnsi="宋体" w:eastAsia="宋体" w:cs="宋体"/>
          <w:b/>
          <w:bCs/>
          <w:color w:val="auto"/>
          <w:w w:val="95"/>
          <w:sz w:val="36"/>
          <w:szCs w:val="36"/>
          <w:highlight w:val="none"/>
        </w:rPr>
        <w:t>GXZC2024-G1-005705-SJYH</w:t>
      </w:r>
    </w:p>
    <w:p w14:paraId="2493B6D8">
      <w:pPr>
        <w:widowControl/>
        <w:snapToGrid w:val="0"/>
        <w:spacing w:before="200" w:after="200"/>
        <w:ind w:firstLine="687" w:firstLineChars="200"/>
        <w:jc w:val="center"/>
        <w:outlineLvl w:val="1"/>
        <w:rPr>
          <w:rFonts w:hint="eastAsia" w:ascii="宋体" w:hAnsi="宋体" w:eastAsia="宋体" w:cs="宋体"/>
          <w:b/>
          <w:bCs/>
          <w:color w:val="auto"/>
          <w:w w:val="95"/>
          <w:sz w:val="36"/>
          <w:szCs w:val="36"/>
          <w:highlight w:val="none"/>
          <w:lang w:eastAsia="zh-CN"/>
        </w:rPr>
      </w:pPr>
      <w:bookmarkStart w:id="3" w:name="_Toc8609"/>
      <w:r>
        <w:rPr>
          <w:rFonts w:hint="eastAsia" w:ascii="宋体" w:hAnsi="宋体" w:eastAsia="宋体" w:cs="宋体"/>
          <w:b/>
          <w:bCs/>
          <w:color w:val="auto"/>
          <w:w w:val="95"/>
          <w:sz w:val="36"/>
          <w:szCs w:val="36"/>
          <w:highlight w:val="none"/>
          <w:lang w:eastAsia="zh-CN"/>
        </w:rPr>
        <w:t>（全流程电子化评标）</w:t>
      </w:r>
      <w:bookmarkEnd w:id="3"/>
    </w:p>
    <w:p w14:paraId="78D354FA">
      <w:pPr>
        <w:snapToGrid w:val="0"/>
        <w:spacing w:before="200" w:after="200"/>
        <w:ind w:firstLine="687" w:firstLineChars="200"/>
        <w:jc w:val="left"/>
        <w:rPr>
          <w:rFonts w:hint="eastAsia" w:ascii="宋体" w:hAnsi="宋体" w:eastAsia="宋体" w:cs="宋体"/>
          <w:b/>
          <w:bCs/>
          <w:color w:val="auto"/>
          <w:w w:val="95"/>
          <w:kern w:val="0"/>
          <w:sz w:val="36"/>
          <w:szCs w:val="36"/>
          <w:highlight w:val="none"/>
          <w:lang w:val="zh-CN"/>
        </w:rPr>
      </w:pPr>
    </w:p>
    <w:p w14:paraId="5E6FF926">
      <w:pPr>
        <w:tabs>
          <w:tab w:val="left" w:pos="562"/>
          <w:tab w:val="left" w:pos="1800"/>
        </w:tabs>
        <w:spacing w:line="360" w:lineRule="auto"/>
        <w:ind w:left="562" w:hanging="420"/>
        <w:rPr>
          <w:rFonts w:hint="eastAsia" w:ascii="宋体" w:hAnsi="宋体" w:eastAsia="宋体" w:cs="宋体"/>
          <w:color w:val="auto"/>
          <w:szCs w:val="21"/>
          <w:highlight w:val="none"/>
          <w:lang w:val="zh-CN"/>
        </w:rPr>
      </w:pPr>
    </w:p>
    <w:p w14:paraId="08B60A3D">
      <w:pPr>
        <w:snapToGrid w:val="0"/>
        <w:spacing w:before="200" w:after="200"/>
        <w:ind w:firstLine="687" w:firstLineChars="200"/>
        <w:jc w:val="left"/>
        <w:outlineLvl w:val="1"/>
        <w:rPr>
          <w:rFonts w:hint="eastAsia" w:ascii="宋体" w:hAnsi="宋体" w:eastAsia="宋体" w:cs="宋体"/>
          <w:b/>
          <w:bCs/>
          <w:color w:val="auto"/>
          <w:w w:val="95"/>
          <w:kern w:val="0"/>
          <w:sz w:val="36"/>
          <w:szCs w:val="36"/>
          <w:highlight w:val="none"/>
          <w:lang w:val="zh-CN"/>
        </w:rPr>
      </w:pPr>
      <w:bookmarkStart w:id="4" w:name="_Toc25165"/>
      <w:r>
        <w:rPr>
          <w:rFonts w:hint="eastAsia" w:ascii="宋体" w:hAnsi="宋体" w:eastAsia="宋体" w:cs="宋体"/>
          <w:b/>
          <w:bCs/>
          <w:color w:val="auto"/>
          <w:w w:val="95"/>
          <w:kern w:val="0"/>
          <w:sz w:val="36"/>
          <w:szCs w:val="36"/>
          <w:highlight w:val="none"/>
          <w:lang w:val="zh-CN"/>
        </w:rPr>
        <w:t xml:space="preserve">采 </w:t>
      </w:r>
      <w:r>
        <w:rPr>
          <w:rFonts w:hint="eastAsia" w:ascii="宋体" w:hAnsi="宋体" w:eastAsia="宋体" w:cs="宋体"/>
          <w:b/>
          <w:bCs/>
          <w:color w:val="auto"/>
          <w:w w:val="95"/>
          <w:kern w:val="0"/>
          <w:sz w:val="36"/>
          <w:szCs w:val="36"/>
          <w:highlight w:val="none"/>
        </w:rPr>
        <w:t xml:space="preserve">  </w:t>
      </w:r>
      <w:r>
        <w:rPr>
          <w:rFonts w:hint="eastAsia" w:ascii="宋体" w:hAnsi="宋体" w:eastAsia="宋体" w:cs="宋体"/>
          <w:b/>
          <w:bCs/>
          <w:color w:val="auto"/>
          <w:w w:val="95"/>
          <w:kern w:val="0"/>
          <w:sz w:val="36"/>
          <w:szCs w:val="36"/>
          <w:highlight w:val="none"/>
          <w:lang w:val="zh-CN"/>
        </w:rPr>
        <w:t xml:space="preserve">购 </w:t>
      </w:r>
      <w:r>
        <w:rPr>
          <w:rFonts w:hint="eastAsia" w:ascii="宋体" w:hAnsi="宋体" w:eastAsia="宋体" w:cs="宋体"/>
          <w:b/>
          <w:bCs/>
          <w:color w:val="auto"/>
          <w:w w:val="95"/>
          <w:kern w:val="0"/>
          <w:sz w:val="36"/>
          <w:szCs w:val="36"/>
          <w:highlight w:val="none"/>
        </w:rPr>
        <w:t xml:space="preserve">  </w:t>
      </w:r>
      <w:r>
        <w:rPr>
          <w:rFonts w:hint="eastAsia" w:ascii="宋体" w:hAnsi="宋体" w:eastAsia="宋体" w:cs="宋体"/>
          <w:b/>
          <w:bCs/>
          <w:color w:val="auto"/>
          <w:w w:val="95"/>
          <w:kern w:val="0"/>
          <w:sz w:val="36"/>
          <w:szCs w:val="36"/>
          <w:highlight w:val="none"/>
          <w:lang w:val="zh-CN"/>
        </w:rPr>
        <w:t>人：广西机电技师学院</w:t>
      </w:r>
      <w:bookmarkEnd w:id="4"/>
    </w:p>
    <w:p w14:paraId="4AB37B0F">
      <w:pPr>
        <w:snapToGrid w:val="0"/>
        <w:spacing w:before="200" w:after="200"/>
        <w:ind w:firstLine="687" w:firstLineChars="200"/>
        <w:jc w:val="left"/>
        <w:rPr>
          <w:rFonts w:hint="eastAsia" w:ascii="宋体" w:hAnsi="宋体" w:eastAsia="宋体" w:cs="宋体"/>
          <w:b/>
          <w:bCs/>
          <w:color w:val="auto"/>
          <w:w w:val="95"/>
          <w:kern w:val="0"/>
          <w:sz w:val="36"/>
          <w:szCs w:val="36"/>
          <w:highlight w:val="none"/>
          <w:lang w:val="zh-CN"/>
        </w:rPr>
      </w:pPr>
    </w:p>
    <w:p w14:paraId="6284D16D">
      <w:pPr>
        <w:snapToGrid w:val="0"/>
        <w:spacing w:before="200" w:after="200"/>
        <w:ind w:firstLine="687" w:firstLineChars="200"/>
        <w:jc w:val="left"/>
        <w:rPr>
          <w:rFonts w:hint="eastAsia" w:ascii="宋体" w:hAnsi="宋体" w:eastAsia="宋体" w:cs="宋体"/>
          <w:b/>
          <w:bCs/>
          <w:color w:val="auto"/>
          <w:w w:val="95"/>
          <w:kern w:val="0"/>
          <w:sz w:val="36"/>
          <w:szCs w:val="36"/>
          <w:highlight w:val="none"/>
          <w:lang w:val="zh-CN"/>
        </w:rPr>
      </w:pPr>
      <w:r>
        <w:rPr>
          <w:rFonts w:hint="eastAsia" w:ascii="宋体" w:hAnsi="宋体" w:eastAsia="宋体" w:cs="宋体"/>
          <w:b/>
          <w:bCs/>
          <w:color w:val="auto"/>
          <w:w w:val="95"/>
          <w:kern w:val="0"/>
          <w:sz w:val="36"/>
          <w:szCs w:val="36"/>
          <w:highlight w:val="none"/>
          <w:lang w:val="zh-CN"/>
        </w:rPr>
        <w:t>采购代理机构：广西世纪永华建设项目管理有限公司</w:t>
      </w:r>
    </w:p>
    <w:p w14:paraId="0250A6A8">
      <w:pPr>
        <w:widowControl/>
        <w:spacing w:line="360" w:lineRule="auto"/>
        <w:jc w:val="center"/>
        <w:rPr>
          <w:rFonts w:hint="eastAsia" w:ascii="宋体" w:hAnsi="宋体" w:eastAsia="宋体" w:cs="宋体"/>
          <w:b/>
          <w:color w:val="auto"/>
          <w:sz w:val="36"/>
          <w:szCs w:val="36"/>
          <w:highlight w:val="none"/>
        </w:rPr>
        <w:sectPr>
          <w:footerReference r:id="rId4" w:type="first"/>
          <w:footerReference r:id="rId3" w:type="default"/>
          <w:pgSz w:w="11906" w:h="16838"/>
          <w:pgMar w:top="1134" w:right="851" w:bottom="851" w:left="850" w:header="851" w:footer="992" w:gutter="0"/>
          <w:pgNumType w:start="0"/>
          <w:cols w:space="720" w:num="1"/>
          <w:titlePg/>
          <w:docGrid w:linePitch="286" w:charSpace="0"/>
        </w:sectPr>
      </w:pPr>
      <w:r>
        <w:rPr>
          <w:rFonts w:hint="eastAsia" w:ascii="宋体" w:hAnsi="宋体" w:eastAsia="宋体" w:cs="宋体"/>
          <w:b/>
          <w:bCs/>
          <w:color w:val="auto"/>
          <w:w w:val="95"/>
          <w:kern w:val="0"/>
          <w:sz w:val="36"/>
          <w:szCs w:val="36"/>
          <w:highlight w:val="none"/>
          <w:lang w:val="zh-CN"/>
        </w:rPr>
        <w:t>2024年</w:t>
      </w:r>
      <w:r>
        <w:rPr>
          <w:rFonts w:hint="eastAsia" w:ascii="宋体" w:hAnsi="宋体" w:eastAsia="宋体" w:cs="宋体"/>
          <w:b/>
          <w:bCs/>
          <w:color w:val="auto"/>
          <w:w w:val="95"/>
          <w:kern w:val="0"/>
          <w:sz w:val="36"/>
          <w:szCs w:val="36"/>
          <w:highlight w:val="none"/>
          <w:lang w:val="en-US" w:eastAsia="zh-CN"/>
        </w:rPr>
        <w:t>10</w:t>
      </w:r>
      <w:r>
        <w:rPr>
          <w:rFonts w:hint="eastAsia" w:ascii="宋体" w:hAnsi="宋体" w:eastAsia="宋体" w:cs="宋体"/>
          <w:b/>
          <w:bCs/>
          <w:color w:val="auto"/>
          <w:w w:val="95"/>
          <w:kern w:val="0"/>
          <w:sz w:val="36"/>
          <w:szCs w:val="36"/>
          <w:highlight w:val="none"/>
          <w:lang w:val="zh-CN"/>
        </w:rPr>
        <w:t>月</w:t>
      </w:r>
    </w:p>
    <w:p w14:paraId="1E9B2DC9">
      <w:pPr>
        <w:spacing w:line="360" w:lineRule="auto"/>
        <w:ind w:left="2" w:leftChars="1" w:firstLine="640" w:firstLineChars="200"/>
        <w:rPr>
          <w:rFonts w:hint="eastAsia" w:ascii="宋体" w:hAnsi="宋体" w:eastAsia="宋体" w:cs="宋体"/>
          <w:color w:val="auto"/>
          <w:sz w:val="32"/>
          <w:szCs w:val="32"/>
          <w:highlight w:val="none"/>
        </w:rPr>
      </w:pPr>
    </w:p>
    <w:sdt>
      <w:sdtPr>
        <w:rPr>
          <w:rFonts w:hint="eastAsia" w:ascii="宋体" w:hAnsi="宋体" w:eastAsia="宋体" w:cs="宋体"/>
          <w:b/>
          <w:bCs/>
          <w:color w:val="auto"/>
          <w:kern w:val="2"/>
          <w:sz w:val="21"/>
          <w:szCs w:val="22"/>
          <w:highlight w:val="none"/>
          <w:lang w:val="en-US" w:eastAsia="zh-CN" w:bidi="ar-SA"/>
        </w:rPr>
        <w:id w:val="147478104"/>
        <w15:color w:val="DBDBDB"/>
        <w:docPartObj>
          <w:docPartGallery w:val="Table of Contents"/>
          <w:docPartUnique/>
        </w:docPartObj>
      </w:sdtPr>
      <w:sdtEndPr>
        <w:rPr>
          <w:rFonts w:hint="eastAsia" w:ascii="宋体" w:hAnsi="宋体" w:eastAsia="宋体" w:cs="宋体"/>
          <w:b/>
          <w:bCs/>
          <w:color w:val="auto"/>
          <w:kern w:val="2"/>
          <w:sz w:val="21"/>
          <w:szCs w:val="22"/>
          <w:highlight w:val="none"/>
          <w:lang w:val="en-US" w:eastAsia="zh-CN" w:bidi="ar-SA"/>
        </w:rPr>
      </w:sdtEndPr>
      <w:sdtContent>
        <w:p w14:paraId="0366205D">
          <w:pPr>
            <w:spacing w:before="0" w:beforeLines="0" w:after="0" w:afterLines="0" w:line="360" w:lineRule="auto"/>
            <w:ind w:left="0" w:leftChars="0" w:right="0" w:rightChars="0" w:firstLine="0" w:firstLineChars="0"/>
            <w:jc w:val="center"/>
            <w:rPr>
              <w:rFonts w:hint="eastAsia" w:ascii="宋体" w:hAnsi="宋体" w:eastAsia="宋体" w:cs="宋体"/>
              <w:b/>
              <w:bCs/>
              <w:color w:val="auto"/>
              <w:sz w:val="32"/>
              <w:szCs w:val="36"/>
              <w:highlight w:val="none"/>
            </w:rPr>
          </w:pPr>
          <w:r>
            <w:rPr>
              <w:rFonts w:hint="eastAsia" w:ascii="宋体" w:hAnsi="宋体" w:eastAsia="宋体" w:cs="宋体"/>
              <w:b/>
              <w:bCs/>
              <w:color w:val="auto"/>
              <w:sz w:val="32"/>
              <w:szCs w:val="36"/>
              <w:highlight w:val="none"/>
            </w:rPr>
            <w:t>目</w:t>
          </w:r>
          <w:r>
            <w:rPr>
              <w:rFonts w:hint="eastAsia" w:ascii="宋体" w:hAnsi="宋体" w:eastAsia="宋体" w:cs="宋体"/>
              <w:b/>
              <w:bCs/>
              <w:color w:val="auto"/>
              <w:sz w:val="32"/>
              <w:szCs w:val="36"/>
              <w:highlight w:val="none"/>
              <w:lang w:val="en-US" w:eastAsia="zh-CN"/>
            </w:rPr>
            <w:t xml:space="preserve"> </w:t>
          </w:r>
          <w:r>
            <w:rPr>
              <w:rFonts w:hint="eastAsia" w:ascii="宋体" w:hAnsi="宋体" w:eastAsia="宋体" w:cs="宋体"/>
              <w:b/>
              <w:bCs/>
              <w:color w:val="auto"/>
              <w:sz w:val="32"/>
              <w:szCs w:val="36"/>
              <w:highlight w:val="none"/>
            </w:rPr>
            <w:t>录</w:t>
          </w:r>
        </w:p>
        <w:p w14:paraId="30F6562B">
          <w:pPr>
            <w:pStyle w:val="2"/>
            <w:spacing w:line="360" w:lineRule="auto"/>
            <w:rPr>
              <w:rFonts w:hint="eastAsia" w:ascii="宋体" w:hAnsi="宋体" w:eastAsia="宋体" w:cs="宋体"/>
              <w:color w:val="auto"/>
              <w:sz w:val="24"/>
              <w:szCs w:val="28"/>
              <w:highlight w:val="none"/>
            </w:rPr>
          </w:pPr>
        </w:p>
        <w:p w14:paraId="5A4B00B1">
          <w:pPr>
            <w:pStyle w:val="25"/>
            <w:keepNext w:val="0"/>
            <w:keepLines w:val="0"/>
            <w:pageBreakBefore w:val="0"/>
            <w:widowControl w:val="0"/>
            <w:tabs>
              <w:tab w:val="right" w:leader="dot" w:pos="9921"/>
            </w:tabs>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_Toc6601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SA"/>
            </w:rPr>
            <w:t>第一章  公开招标公告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_Toc6601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F48760B">
          <w:pPr>
            <w:pStyle w:val="25"/>
            <w:keepNext w:val="0"/>
            <w:keepLines w:val="0"/>
            <w:pageBreakBefore w:val="0"/>
            <w:widowControl w:val="0"/>
            <w:tabs>
              <w:tab w:val="right" w:leader="dot" w:pos="9921"/>
            </w:tabs>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_Toc31980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第二章  招标项目采购需求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_Toc31980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EA5656D">
          <w:pPr>
            <w:pStyle w:val="25"/>
            <w:keepNext w:val="0"/>
            <w:keepLines w:val="0"/>
            <w:pageBreakBefore w:val="0"/>
            <w:widowControl w:val="0"/>
            <w:tabs>
              <w:tab w:val="right" w:leader="dot" w:pos="9921"/>
            </w:tabs>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_Toc20875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lang w:val="en-US" w:eastAsia="zh-CN"/>
            </w:rPr>
            <w:t>第三章</w:t>
          </w:r>
          <w:r>
            <w:rPr>
              <w:rFonts w:hint="eastAsia"/>
              <w:color w:val="auto"/>
              <w:sz w:val="28"/>
              <w:szCs w:val="28"/>
              <w:highlight w:val="none"/>
            </w:rPr>
            <w:t xml:space="preserve"> </w:t>
          </w:r>
          <w:r>
            <w:rPr>
              <w:rFonts w:hint="eastAsia"/>
              <w:color w:val="auto"/>
              <w:sz w:val="28"/>
              <w:szCs w:val="28"/>
              <w:highlight w:val="none"/>
              <w:lang w:val="en-US" w:eastAsia="zh-CN"/>
            </w:rPr>
            <w:t xml:space="preserve"> </w:t>
          </w:r>
          <w:r>
            <w:rPr>
              <w:rFonts w:hint="eastAsia"/>
              <w:color w:val="auto"/>
              <w:sz w:val="28"/>
              <w:szCs w:val="28"/>
              <w:highlight w:val="none"/>
            </w:rPr>
            <w:t>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_Toc20875 \h </w:instrText>
          </w:r>
          <w:r>
            <w:rPr>
              <w:color w:val="auto"/>
              <w:sz w:val="28"/>
              <w:szCs w:val="28"/>
              <w:highlight w:val="none"/>
            </w:rPr>
            <w:fldChar w:fldCharType="separate"/>
          </w:r>
          <w:r>
            <w:rPr>
              <w:color w:val="auto"/>
              <w:sz w:val="28"/>
              <w:szCs w:val="28"/>
              <w:highlight w:val="none"/>
            </w:rPr>
            <w:t>94</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8CAA553">
          <w:pPr>
            <w:pStyle w:val="25"/>
            <w:keepNext w:val="0"/>
            <w:keepLines w:val="0"/>
            <w:pageBreakBefore w:val="0"/>
            <w:widowControl w:val="0"/>
            <w:tabs>
              <w:tab w:val="right" w:leader="dot" w:pos="9921"/>
            </w:tabs>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_Toc9034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lang w:val="en-US" w:eastAsia="zh-CN"/>
            </w:rPr>
            <w:t xml:space="preserve">第四章 </w:t>
          </w:r>
          <w:r>
            <w:rPr>
              <w:rFonts w:hint="eastAsia"/>
              <w:color w:val="auto"/>
              <w:sz w:val="28"/>
              <w:szCs w:val="28"/>
              <w:highlight w:val="none"/>
            </w:rPr>
            <w:t xml:space="preserve"> 评标方法和评标标准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_Toc9034 \h </w:instrText>
          </w:r>
          <w:r>
            <w:rPr>
              <w:color w:val="auto"/>
              <w:sz w:val="28"/>
              <w:szCs w:val="28"/>
              <w:highlight w:val="none"/>
            </w:rPr>
            <w:fldChar w:fldCharType="separate"/>
          </w:r>
          <w:r>
            <w:rPr>
              <w:color w:val="auto"/>
              <w:sz w:val="28"/>
              <w:szCs w:val="28"/>
              <w:highlight w:val="none"/>
            </w:rPr>
            <w:t>118</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AF0C71C">
          <w:pPr>
            <w:pStyle w:val="25"/>
            <w:keepNext w:val="0"/>
            <w:keepLines w:val="0"/>
            <w:pageBreakBefore w:val="0"/>
            <w:widowControl w:val="0"/>
            <w:tabs>
              <w:tab w:val="right" w:leader="dot" w:pos="9921"/>
            </w:tabs>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_Toc8744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第五章  合同条款及合同书格式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_Toc8744 \h </w:instrText>
          </w:r>
          <w:r>
            <w:rPr>
              <w:color w:val="auto"/>
              <w:sz w:val="28"/>
              <w:szCs w:val="28"/>
              <w:highlight w:val="none"/>
            </w:rPr>
            <w:fldChar w:fldCharType="separate"/>
          </w:r>
          <w:r>
            <w:rPr>
              <w:color w:val="auto"/>
              <w:sz w:val="28"/>
              <w:szCs w:val="28"/>
              <w:highlight w:val="none"/>
            </w:rPr>
            <w:t>125</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83198BD">
          <w:pPr>
            <w:pStyle w:val="25"/>
            <w:keepNext w:val="0"/>
            <w:keepLines w:val="0"/>
            <w:pageBreakBefore w:val="0"/>
            <w:widowControl w:val="0"/>
            <w:tabs>
              <w:tab w:val="right" w:leader="dot" w:pos="9921"/>
            </w:tabs>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_Toc24682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lang w:val="en-US" w:eastAsia="zh-CN"/>
            </w:rPr>
            <w:t xml:space="preserve">第六章 </w:t>
          </w:r>
          <w:r>
            <w:rPr>
              <w:rFonts w:hint="eastAsia"/>
              <w:color w:val="auto"/>
              <w:sz w:val="28"/>
              <w:szCs w:val="28"/>
              <w:highlight w:val="none"/>
            </w:rPr>
            <w:t xml:space="preserve">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_Toc24682 \h </w:instrText>
          </w:r>
          <w:r>
            <w:rPr>
              <w:color w:val="auto"/>
              <w:sz w:val="28"/>
              <w:szCs w:val="28"/>
              <w:highlight w:val="none"/>
            </w:rPr>
            <w:fldChar w:fldCharType="separate"/>
          </w:r>
          <w:r>
            <w:rPr>
              <w:color w:val="auto"/>
              <w:sz w:val="28"/>
              <w:szCs w:val="28"/>
              <w:highlight w:val="none"/>
            </w:rPr>
            <w:t>132</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D34D038">
          <w:pPr>
            <w:pStyle w:val="25"/>
            <w:keepNext w:val="0"/>
            <w:keepLines w:val="0"/>
            <w:pageBreakBefore w:val="0"/>
            <w:widowControl w:val="0"/>
            <w:tabs>
              <w:tab w:val="right" w:leader="dot" w:pos="9921"/>
            </w:tabs>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_Toc28544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2"/>
              <w:sz w:val="28"/>
              <w:szCs w:val="28"/>
              <w:highlight w:val="none"/>
              <w:lang w:val="en-US" w:eastAsia="zh-CN" w:bidi="ar-SA"/>
            </w:rPr>
            <w:t>第七章  质疑、投诉材料格式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_Toc28544 \h </w:instrText>
          </w:r>
          <w:r>
            <w:rPr>
              <w:color w:val="auto"/>
              <w:sz w:val="28"/>
              <w:szCs w:val="28"/>
              <w:highlight w:val="none"/>
            </w:rPr>
            <w:fldChar w:fldCharType="separate"/>
          </w:r>
          <w:r>
            <w:rPr>
              <w:color w:val="auto"/>
              <w:sz w:val="28"/>
              <w:szCs w:val="28"/>
              <w:highlight w:val="none"/>
            </w:rPr>
            <w:t>159</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6889E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p>
      </w:sdtContent>
    </w:sdt>
    <w:p w14:paraId="4F84D66C">
      <w:pPr>
        <w:rPr>
          <w:rFonts w:hint="eastAsia" w:ascii="宋体" w:hAnsi="宋体" w:eastAsia="宋体" w:cs="宋体"/>
          <w:color w:val="auto"/>
          <w:highlight w:val="none"/>
        </w:rPr>
      </w:pPr>
    </w:p>
    <w:p w14:paraId="0E111660">
      <w:pPr>
        <w:spacing w:line="360" w:lineRule="auto"/>
        <w:ind w:firstLine="735"/>
        <w:rPr>
          <w:rFonts w:hint="eastAsia" w:ascii="宋体" w:hAnsi="宋体" w:eastAsia="宋体" w:cs="宋体"/>
          <w:color w:val="auto"/>
          <w:sz w:val="24"/>
          <w:szCs w:val="24"/>
          <w:highlight w:val="none"/>
        </w:rPr>
      </w:pPr>
    </w:p>
    <w:p w14:paraId="38B49DD3">
      <w:pPr>
        <w:spacing w:line="360" w:lineRule="auto"/>
        <w:rPr>
          <w:rFonts w:hint="eastAsia" w:ascii="宋体" w:hAnsi="宋体" w:eastAsia="宋体" w:cs="宋体"/>
          <w:b/>
          <w:color w:val="auto"/>
          <w:sz w:val="32"/>
          <w:szCs w:val="32"/>
          <w:highlight w:val="none"/>
        </w:rPr>
      </w:pPr>
    </w:p>
    <w:p w14:paraId="041789BD">
      <w:pPr>
        <w:pStyle w:val="3"/>
        <w:keepNext/>
        <w:keepLines/>
        <w:pageBreakBefore w:val="0"/>
        <w:widowControl w:val="0"/>
        <w:kinsoku/>
        <w:wordWrap/>
        <w:overflowPunct/>
        <w:topLinePunct w:val="0"/>
        <w:autoSpaceDE/>
        <w:autoSpaceDN/>
        <w:bidi w:val="0"/>
        <w:adjustRightInd/>
        <w:snapToGrid/>
        <w:spacing w:after="100"/>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5" w:name="_Toc6601"/>
      <w:r>
        <w:rPr>
          <w:rFonts w:hint="eastAsia" w:ascii="宋体" w:hAnsi="宋体" w:eastAsia="宋体" w:cs="宋体"/>
          <w:b/>
          <w:color w:val="auto"/>
          <w:kern w:val="2"/>
          <w:sz w:val="44"/>
          <w:szCs w:val="44"/>
          <w:highlight w:val="none"/>
          <w:lang w:val="en-US" w:eastAsia="zh-CN" w:bidi="ar-SA"/>
        </w:rPr>
        <w:t>第一章  公开招标公告</w:t>
      </w:r>
      <w:bookmarkEnd w:id="5"/>
    </w:p>
    <w:p w14:paraId="160BC23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rPr>
      </w:pPr>
      <w:bookmarkStart w:id="6" w:name="OLE_LINK1"/>
      <w:r>
        <w:rPr>
          <w:rFonts w:hint="eastAsia" w:ascii="宋体" w:hAnsi="宋体" w:eastAsia="宋体" w:cs="宋体"/>
          <w:color w:val="auto"/>
          <w:sz w:val="24"/>
          <w:szCs w:val="24"/>
          <w:highlight w:val="none"/>
        </w:rPr>
        <w:t>项目概况</w:t>
      </w:r>
    </w:p>
    <w:p w14:paraId="5C26BEC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智能制造应用技术实训中心设备采购</w:t>
      </w:r>
      <w:r>
        <w:rPr>
          <w:rFonts w:hint="eastAsia" w:ascii="宋体" w:hAnsi="宋体" w:eastAsia="宋体" w:cs="宋体"/>
          <w:color w:val="auto"/>
          <w:sz w:val="24"/>
          <w:szCs w:val="24"/>
          <w:highlight w:val="none"/>
        </w:rPr>
        <w:t>招标项目的潜在投标人应在广西政府采购云平台（https://www.gcy.zfcg.gxzf.gov.cn/）获取招标文件，并于</w:t>
      </w:r>
      <w:r>
        <w:rPr>
          <w:rFonts w:hint="eastAsia" w:ascii="宋体" w:hAnsi="宋体" w:eastAsia="宋体" w:cs="宋体"/>
          <w:color w:val="auto"/>
          <w:sz w:val="24"/>
          <w:szCs w:val="24"/>
          <w:highlight w:val="none"/>
          <w:u w:val="single"/>
          <w:lang w:eastAsia="zh-CN"/>
        </w:rPr>
        <w:t>2024年</w:t>
      </w:r>
      <w:r>
        <w:rPr>
          <w:rFonts w:hint="eastAsia" w:ascii="宋体" w:hAnsi="宋体" w:eastAsia="宋体" w:cs="宋体"/>
          <w:bCs/>
          <w:color w:val="auto"/>
          <w:sz w:val="24"/>
          <w:szCs w:val="24"/>
          <w:highlight w:val="none"/>
          <w:u w:val="single"/>
          <w:lang w:val="en-US" w:eastAsia="zh-CN"/>
        </w:rPr>
        <w:t>11</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12</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u w:val="single"/>
        </w:rPr>
        <w:t>上午</w:t>
      </w:r>
      <w:r>
        <w:rPr>
          <w:rFonts w:hint="eastAsia" w:ascii="宋体" w:hAnsi="宋体" w:eastAsia="宋体" w:cs="宋体"/>
          <w:bCs/>
          <w:color w:val="auto"/>
          <w:sz w:val="24"/>
          <w:szCs w:val="24"/>
          <w:highlight w:val="none"/>
          <w:u w:val="single"/>
          <w:lang w:eastAsia="zh-CN"/>
        </w:rPr>
        <w:t>9点20分</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北京时间）前递交投标文件</w:t>
      </w:r>
      <w:r>
        <w:rPr>
          <w:rFonts w:hint="eastAsia" w:ascii="宋体" w:hAnsi="宋体" w:eastAsia="宋体" w:cs="宋体"/>
          <w:color w:val="auto"/>
          <w:sz w:val="24"/>
          <w:szCs w:val="24"/>
          <w:highlight w:val="none"/>
        </w:rPr>
        <w:t>。</w:t>
      </w:r>
      <w:bookmarkStart w:id="7" w:name="_Hlk24379207"/>
    </w:p>
    <w:p w14:paraId="5571A95D">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52ABE7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政府采购计划编号：</w:t>
      </w:r>
    </w:p>
    <w:p w14:paraId="047B4329">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 GXZC2024-G1-005705-SJYH</w:t>
      </w:r>
    </w:p>
    <w:p w14:paraId="07CC1E5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智能制造应用技术实训中心设备采购</w:t>
      </w:r>
    </w:p>
    <w:bookmarkEnd w:id="7"/>
    <w:p w14:paraId="3CB59E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预算总金额（元）：</w:t>
      </w:r>
      <w:r>
        <w:rPr>
          <w:rFonts w:hint="eastAsia" w:ascii="宋体" w:hAnsi="宋体" w:eastAsia="宋体" w:cs="宋体"/>
          <w:color w:val="auto"/>
          <w:sz w:val="24"/>
          <w:szCs w:val="24"/>
          <w:highlight w:val="none"/>
          <w:lang w:val="en-US" w:eastAsia="zh-CN"/>
        </w:rPr>
        <w:t>10200</w:t>
      </w:r>
      <w:r>
        <w:rPr>
          <w:rFonts w:hint="eastAsia" w:ascii="宋体" w:hAnsi="宋体" w:eastAsia="宋体" w:cs="宋体"/>
          <w:color w:val="auto"/>
          <w:sz w:val="24"/>
          <w:szCs w:val="24"/>
          <w:highlight w:val="none"/>
        </w:rPr>
        <w:t>000.00</w:t>
      </w:r>
    </w:p>
    <w:p w14:paraId="3498AA3D">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采购需求：</w:t>
      </w:r>
      <w:bookmarkStart w:id="8" w:name="PO_3000001867_PM004"/>
      <w:r>
        <w:rPr>
          <w:rFonts w:hint="eastAsia" w:ascii="宋体" w:hAnsi="宋体" w:eastAsia="宋体" w:cs="宋体"/>
          <w:color w:val="auto"/>
          <w:sz w:val="24"/>
          <w:szCs w:val="24"/>
          <w:highlight w:val="none"/>
          <w:lang w:eastAsia="zh-CN"/>
        </w:rPr>
        <w:t>智能制造应用技术实训中心设备采购</w:t>
      </w:r>
      <w:r>
        <w:rPr>
          <w:rFonts w:hint="eastAsia" w:ascii="宋体" w:hAnsi="宋体" w:eastAsia="宋体" w:cs="宋体"/>
          <w:color w:val="auto"/>
          <w:sz w:val="24"/>
          <w:szCs w:val="24"/>
          <w:highlight w:val="none"/>
          <w:lang w:val="en-US" w:eastAsia="zh-CN"/>
        </w:rPr>
        <w:t>一项，</w:t>
      </w:r>
      <w:bookmarkEnd w:id="8"/>
      <w:r>
        <w:rPr>
          <w:rFonts w:hint="eastAsia" w:ascii="宋体" w:hAnsi="宋体" w:eastAsia="宋体" w:cs="宋体"/>
          <w:color w:val="auto"/>
          <w:sz w:val="24"/>
          <w:szCs w:val="24"/>
          <w:highlight w:val="none"/>
        </w:rPr>
        <w:t>内容详见本公告的附件</w:t>
      </w:r>
      <w:r>
        <w:rPr>
          <w:rFonts w:hint="eastAsia" w:ascii="宋体" w:hAnsi="宋体" w:eastAsia="宋体" w:cs="宋体"/>
          <w:b/>
          <w:bCs/>
          <w:color w:val="auto"/>
          <w:sz w:val="24"/>
          <w:szCs w:val="24"/>
          <w:highlight w:val="none"/>
        </w:rPr>
        <w:t>。</w:t>
      </w:r>
    </w:p>
    <w:p w14:paraId="6D3E95AD">
      <w:pPr>
        <w:widowControl/>
        <w:spacing w:before="75" w:after="75"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合同履约期限：交付时间自签订合同之日起 </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 个工作日内到货并全部安装调试合格完毕。</w:t>
      </w:r>
    </w:p>
    <w:p w14:paraId="15010117">
      <w:pPr>
        <w:spacing w:line="360" w:lineRule="auto"/>
        <w:ind w:firstLine="480" w:firstLineChars="200"/>
        <w:rPr>
          <w:rFonts w:hint="eastAsia" w:ascii="宋体" w:hAnsi="宋体" w:eastAsia="宋体" w:cs="宋体"/>
          <w:color w:val="auto"/>
          <w:sz w:val="24"/>
          <w:szCs w:val="24"/>
          <w:highlight w:val="none"/>
        </w:rPr>
      </w:pPr>
      <w:bookmarkStart w:id="9" w:name="_Toc35393622"/>
      <w:bookmarkStart w:id="10" w:name="_Toc28359003"/>
      <w:bookmarkStart w:id="11" w:name="_Toc28359080"/>
      <w:bookmarkStart w:id="12" w:name="_Toc35393791"/>
      <w:r>
        <w:rPr>
          <w:rFonts w:hint="eastAsia" w:ascii="宋体" w:hAnsi="宋体" w:eastAsia="宋体" w:cs="宋体"/>
          <w:color w:val="auto"/>
          <w:sz w:val="24"/>
          <w:szCs w:val="24"/>
          <w:highlight w:val="none"/>
        </w:rPr>
        <w:t>本标项（否）接受联合体投标</w:t>
      </w:r>
    </w:p>
    <w:p w14:paraId="6477C8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备注：本项目为线上电子招标项目</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有意向参与本项目的供应商应当做好参与全流程电子招投标交易的充分准备。</w:t>
      </w:r>
    </w:p>
    <w:p w14:paraId="629390EA">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bookmarkEnd w:id="9"/>
      <w:bookmarkEnd w:id="10"/>
      <w:bookmarkEnd w:id="11"/>
      <w:bookmarkEnd w:id="12"/>
    </w:p>
    <w:p w14:paraId="522B5EBD">
      <w:pPr>
        <w:spacing w:line="360" w:lineRule="auto"/>
        <w:ind w:firstLine="480" w:firstLineChars="200"/>
        <w:jc w:val="left"/>
        <w:rPr>
          <w:rFonts w:hint="eastAsia" w:ascii="宋体" w:hAnsi="宋体" w:eastAsia="宋体" w:cs="宋体"/>
          <w:bCs/>
          <w:color w:val="auto"/>
          <w:kern w:val="0"/>
          <w:sz w:val="24"/>
          <w:szCs w:val="24"/>
          <w:highlight w:val="none"/>
        </w:rPr>
      </w:pPr>
      <w:bookmarkStart w:id="13" w:name="_Toc28359081"/>
      <w:bookmarkStart w:id="14" w:name="_Toc35393623"/>
      <w:bookmarkStart w:id="15" w:name="_Toc35393792"/>
      <w:bookmarkStart w:id="16" w:name="_Toc28359004"/>
      <w:r>
        <w:rPr>
          <w:rFonts w:hint="eastAsia" w:ascii="宋体" w:hAnsi="宋体" w:eastAsia="宋体" w:cs="宋体"/>
          <w:bCs/>
          <w:color w:val="auto"/>
          <w:kern w:val="0"/>
          <w:sz w:val="24"/>
          <w:szCs w:val="24"/>
          <w:highlight w:val="none"/>
        </w:rPr>
        <w:t>1.具备《中华人民共和国政府采购法》第二十二条所规定的条件；</w:t>
      </w:r>
    </w:p>
    <w:p w14:paraId="41077777">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highlight w:val="none"/>
        </w:rPr>
        <w:t>2.</w:t>
      </w:r>
      <w:r>
        <w:rPr>
          <w:rFonts w:hint="eastAsia" w:ascii="宋体" w:hAnsi="宋体" w:eastAsia="宋体" w:cs="宋体"/>
          <w:color w:val="auto"/>
          <w:sz w:val="24"/>
          <w:szCs w:val="24"/>
          <w:highlight w:val="none"/>
        </w:rPr>
        <w:t>落实政府采购政策需满足的资格要求：</w:t>
      </w:r>
      <w:r>
        <w:rPr>
          <w:rFonts w:hint="eastAsia" w:ascii="宋体" w:hAnsi="宋体" w:eastAsia="宋体" w:cs="宋体"/>
          <w:color w:val="auto"/>
          <w:sz w:val="24"/>
          <w:szCs w:val="24"/>
          <w:highlight w:val="none"/>
          <w:lang w:val="en-US" w:eastAsia="zh-CN"/>
        </w:rPr>
        <w:t>本项目为专门面向中小企业采购的项目。</w:t>
      </w:r>
    </w:p>
    <w:p w14:paraId="3EDF17E1">
      <w:pPr>
        <w:spacing w:line="360" w:lineRule="auto"/>
        <w:ind w:firstLine="480" w:firstLineChars="20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3.</w:t>
      </w:r>
      <w:r>
        <w:rPr>
          <w:rFonts w:hint="eastAsia" w:ascii="宋体" w:hAnsi="宋体" w:eastAsia="宋体" w:cs="宋体"/>
          <w:color w:val="auto"/>
          <w:sz w:val="24"/>
          <w:szCs w:val="24"/>
          <w:highlight w:val="none"/>
        </w:rPr>
        <w:t>本项目的特定资格要求：</w:t>
      </w:r>
      <w:r>
        <w:rPr>
          <w:rFonts w:hint="eastAsia" w:ascii="宋体" w:hAnsi="宋体" w:eastAsia="宋体" w:cs="宋体"/>
          <w:b/>
          <w:bCs/>
          <w:color w:val="auto"/>
          <w:sz w:val="24"/>
          <w:szCs w:val="24"/>
          <w:highlight w:val="none"/>
          <w:lang w:val="en-US" w:eastAsia="zh-CN"/>
        </w:rPr>
        <w:t>无</w:t>
      </w:r>
    </w:p>
    <w:p w14:paraId="0FA3FAF8">
      <w:pPr>
        <w:spacing w:line="360" w:lineRule="auto"/>
        <w:rPr>
          <w:rFonts w:hint="eastAsia" w:ascii="宋体" w:hAnsi="宋体" w:eastAsia="宋体" w:cs="宋体"/>
          <w:b/>
          <w:i/>
          <w:iCs/>
          <w:color w:val="auto"/>
          <w:sz w:val="24"/>
          <w:szCs w:val="24"/>
          <w:highlight w:val="none"/>
          <w:u w:val="single"/>
        </w:rPr>
      </w:pPr>
      <w:r>
        <w:rPr>
          <w:rFonts w:hint="eastAsia" w:ascii="宋体" w:hAnsi="宋体" w:eastAsia="宋体" w:cs="宋体"/>
          <w:b/>
          <w:color w:val="auto"/>
          <w:sz w:val="24"/>
          <w:szCs w:val="24"/>
          <w:highlight w:val="none"/>
        </w:rPr>
        <w:t>三、获取招标文件</w:t>
      </w:r>
      <w:bookmarkEnd w:id="13"/>
      <w:bookmarkEnd w:id="14"/>
      <w:bookmarkEnd w:id="15"/>
      <w:bookmarkEnd w:id="16"/>
      <w:r>
        <w:rPr>
          <w:rFonts w:hint="eastAsia" w:ascii="宋体" w:hAnsi="宋体" w:eastAsia="宋体" w:cs="宋体"/>
          <w:b/>
          <w:color w:val="auto"/>
          <w:sz w:val="24"/>
          <w:szCs w:val="24"/>
          <w:highlight w:val="none"/>
        </w:rPr>
        <w:t>：</w:t>
      </w:r>
    </w:p>
    <w:p w14:paraId="20DFA29C">
      <w:pPr>
        <w:spacing w:line="360" w:lineRule="auto"/>
        <w:ind w:firstLine="54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2024年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eastAsia="zh-CN"/>
        </w:rPr>
        <w:t>2024年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每天上午</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：00至12：00，下午12：00至2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59</w:t>
      </w:r>
      <w:r>
        <w:rPr>
          <w:rFonts w:hint="eastAsia" w:ascii="宋体" w:hAnsi="宋体" w:eastAsia="宋体" w:cs="宋体"/>
          <w:color w:val="auto"/>
          <w:sz w:val="24"/>
          <w:szCs w:val="24"/>
          <w:highlight w:val="none"/>
        </w:rPr>
        <w:t>分止</w:t>
      </w:r>
      <w:r>
        <w:rPr>
          <w:rFonts w:hint="eastAsia" w:ascii="宋体" w:hAnsi="宋体" w:eastAsia="宋体" w:cs="宋体"/>
          <w:iCs/>
          <w:color w:val="auto"/>
          <w:sz w:val="24"/>
          <w:szCs w:val="24"/>
          <w:highlight w:val="none"/>
        </w:rPr>
        <w:t>（北京时间，法定节假日除外）</w:t>
      </w:r>
    </w:p>
    <w:p w14:paraId="3E6DFC16">
      <w:pPr>
        <w:spacing w:line="360" w:lineRule="auto"/>
        <w:ind w:firstLine="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地点（网址）：</w:t>
      </w:r>
      <w:r>
        <w:rPr>
          <w:rFonts w:hint="eastAsia" w:ascii="宋体" w:hAnsi="宋体" w:eastAsia="宋体" w:cs="宋体"/>
          <w:color w:val="auto"/>
          <w:sz w:val="24"/>
          <w:szCs w:val="24"/>
          <w:highlight w:val="none"/>
          <w:lang w:eastAsia="zh-CN"/>
        </w:rPr>
        <w:t>广西政府采购云平台（https://www.gcy.zfcg.gxzf.gov.cn/）</w:t>
      </w:r>
      <w:r>
        <w:rPr>
          <w:rFonts w:hint="eastAsia" w:ascii="宋体" w:hAnsi="宋体" w:eastAsia="宋体" w:cs="宋体"/>
          <w:color w:val="auto"/>
          <w:sz w:val="24"/>
          <w:szCs w:val="24"/>
          <w:highlight w:val="none"/>
        </w:rPr>
        <w:t>；</w:t>
      </w:r>
    </w:p>
    <w:p w14:paraId="456F6AE8">
      <w:pPr>
        <w:spacing w:line="360" w:lineRule="auto"/>
        <w:ind w:firstLine="539"/>
        <w:rPr>
          <w:rFonts w:hint="eastAsia" w:ascii="宋体" w:hAnsi="宋体" w:eastAsia="宋体" w:cs="宋体"/>
          <w:color w:val="auto"/>
          <w:sz w:val="24"/>
          <w:szCs w:val="24"/>
          <w:highlight w:val="none"/>
        </w:rPr>
      </w:pPr>
      <w:bookmarkStart w:id="17" w:name="_Toc28359082"/>
      <w:bookmarkStart w:id="18" w:name="_Toc28359005"/>
      <w:bookmarkStart w:id="19" w:name="_Toc35393793"/>
      <w:bookmarkStart w:id="20" w:name="_Toc35393624"/>
      <w:r>
        <w:rPr>
          <w:rFonts w:hint="eastAsia" w:ascii="宋体" w:hAnsi="宋体" w:eastAsia="宋体" w:cs="宋体"/>
          <w:color w:val="auto"/>
          <w:sz w:val="24"/>
          <w:szCs w:val="24"/>
          <w:highlight w:val="none"/>
        </w:rPr>
        <w:t>方式：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0E798660">
      <w:pPr>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6724D80E">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四、提交投标文件</w:t>
      </w:r>
      <w:bookmarkEnd w:id="17"/>
      <w:bookmarkEnd w:id="18"/>
      <w:r>
        <w:rPr>
          <w:rFonts w:hint="eastAsia" w:ascii="宋体" w:hAnsi="宋体" w:eastAsia="宋体" w:cs="宋体"/>
          <w:b/>
          <w:color w:val="auto"/>
          <w:sz w:val="24"/>
          <w:szCs w:val="24"/>
          <w:highlight w:val="none"/>
        </w:rPr>
        <w:t>截止时间、开标时间和地点</w:t>
      </w:r>
      <w:bookmarkEnd w:id="19"/>
      <w:bookmarkEnd w:id="20"/>
    </w:p>
    <w:p w14:paraId="0B81805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1.提交投标文件截止时间和开标时间：</w:t>
      </w:r>
      <w:r>
        <w:rPr>
          <w:rFonts w:hint="eastAsia" w:ascii="宋体" w:hAnsi="宋体" w:eastAsia="宋体" w:cs="宋体"/>
          <w:color w:val="auto"/>
          <w:sz w:val="24"/>
          <w:szCs w:val="24"/>
          <w:highlight w:val="none"/>
          <w:lang w:eastAsia="zh-CN"/>
        </w:rPr>
        <w:t>2024年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09:</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0（北京时间）</w:t>
      </w:r>
    </w:p>
    <w:p w14:paraId="17D6143A">
      <w:pPr>
        <w:spacing w:line="360" w:lineRule="auto"/>
        <w:ind w:firstLine="480" w:firstLineChars="200"/>
        <w:rPr>
          <w:rFonts w:hint="eastAsia" w:ascii="宋体" w:hAnsi="宋体" w:eastAsia="宋体" w:cs="宋体"/>
          <w:color w:val="auto"/>
          <w:sz w:val="24"/>
          <w:szCs w:val="24"/>
          <w:highlight w:val="none"/>
          <w:lang w:eastAsia="zh-CN"/>
        </w:rPr>
      </w:pPr>
      <w:bookmarkStart w:id="21" w:name="_Toc28359007"/>
      <w:bookmarkStart w:id="22" w:name="_Toc28359084"/>
      <w:bookmarkStart w:id="23" w:name="_Toc35393794"/>
      <w:bookmarkStart w:id="24" w:name="_Toc35393625"/>
      <w:r>
        <w:rPr>
          <w:rFonts w:hint="eastAsia" w:ascii="宋体" w:hAnsi="宋体" w:eastAsia="宋体" w:cs="宋体"/>
          <w:color w:val="auto"/>
          <w:sz w:val="24"/>
          <w:szCs w:val="24"/>
          <w:highlight w:val="none"/>
        </w:rPr>
        <w:t>投标地点和开标</w:t>
      </w:r>
      <w:r>
        <w:rPr>
          <w:rFonts w:hint="eastAsia" w:ascii="宋体" w:hAnsi="宋体" w:eastAsia="宋体" w:cs="宋体"/>
          <w:color w:val="auto"/>
          <w:sz w:val="24"/>
          <w:szCs w:val="24"/>
          <w:highlight w:val="none"/>
          <w:lang w:val="en-US" w:eastAsia="zh-CN"/>
        </w:rPr>
        <w:t>地点</w:t>
      </w: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lang w:eastAsia="zh-CN"/>
        </w:rPr>
        <w:t>广西政府采购云平台（https://www.gcy.zfcg.gxzf.gov.cn/）</w:t>
      </w:r>
    </w:p>
    <w:p w14:paraId="0AD2A7B7">
      <w:pPr>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五、公告期限</w:t>
      </w:r>
      <w:bookmarkEnd w:id="21"/>
      <w:bookmarkEnd w:id="22"/>
      <w:bookmarkEnd w:id="23"/>
      <w:bookmarkEnd w:id="24"/>
    </w:p>
    <w:p w14:paraId="4E78D9F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bookmarkStart w:id="25" w:name="_Toc35393795"/>
      <w:bookmarkStart w:id="26" w:name="_Toc35393626"/>
    </w:p>
    <w:p w14:paraId="0D4F40C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六、其他补充事宜</w:t>
      </w:r>
      <w:bookmarkEnd w:id="25"/>
      <w:bookmarkEnd w:id="26"/>
    </w:p>
    <w:p w14:paraId="03D67626">
      <w:pPr>
        <w:tabs>
          <w:tab w:val="left" w:pos="372"/>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1.投标保证金：</w:t>
      </w:r>
      <w:bookmarkStart w:id="27" w:name="_Toc35393796"/>
      <w:bookmarkStart w:id="28" w:name="_Toc28359008"/>
      <w:bookmarkStart w:id="29" w:name="_Toc28359085"/>
      <w:bookmarkStart w:id="30" w:name="_Toc35393627"/>
      <w:r>
        <w:rPr>
          <w:rFonts w:hint="eastAsia" w:ascii="宋体" w:hAnsi="宋体" w:eastAsia="宋体" w:cs="宋体"/>
          <w:bCs/>
          <w:color w:val="auto"/>
          <w:sz w:val="24"/>
          <w:szCs w:val="24"/>
          <w:highlight w:val="none"/>
        </w:rPr>
        <w:t>人民币</w:t>
      </w:r>
      <w:r>
        <w:rPr>
          <w:rFonts w:hint="eastAsia" w:ascii="宋体" w:hAnsi="宋体" w:eastAsia="宋体" w:cs="宋体"/>
          <w:bCs/>
          <w:color w:val="auto"/>
          <w:sz w:val="24"/>
          <w:szCs w:val="24"/>
          <w:highlight w:val="none"/>
          <w:lang w:eastAsia="zh-CN"/>
        </w:rPr>
        <w:t>壹万元整（¥10000.00元）</w:t>
      </w:r>
      <w:r>
        <w:rPr>
          <w:rFonts w:hint="eastAsia" w:ascii="宋体" w:hAnsi="宋体" w:eastAsia="宋体" w:cs="宋体"/>
          <w:bCs/>
          <w:color w:val="auto"/>
          <w:sz w:val="24"/>
          <w:szCs w:val="24"/>
          <w:highlight w:val="none"/>
        </w:rPr>
        <w:t>；</w:t>
      </w:r>
    </w:p>
    <w:p w14:paraId="75F47F09">
      <w:pPr>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投标人须于</w:t>
      </w:r>
      <w:r>
        <w:rPr>
          <w:rFonts w:hint="eastAsia" w:ascii="宋体" w:hAnsi="宋体" w:eastAsia="宋体" w:cs="宋体"/>
          <w:color w:val="auto"/>
          <w:sz w:val="24"/>
          <w:szCs w:val="24"/>
          <w:highlight w:val="none"/>
        </w:rPr>
        <w:t>投标文件递交截止时间</w:t>
      </w:r>
      <w:r>
        <w:rPr>
          <w:rFonts w:hint="eastAsia" w:ascii="宋体" w:hAnsi="宋体" w:eastAsia="宋体" w:cs="宋体"/>
          <w:bCs/>
          <w:color w:val="auto"/>
          <w:sz w:val="24"/>
          <w:szCs w:val="24"/>
          <w:highlight w:val="none"/>
        </w:rPr>
        <w:t>前将投标保证金以电汇、转账、网上银行支付、银行保函或担保等非现金形式提交；投标保证金以银行保函形式的，银行保函有效期不得低于投标有效期，否则视为无效投标保证金；投标保证金以电汇、转账、网上银行支付形式的（以银行入账时间为准），交至以下保证金专户，否则视为无效投标保证金</w:t>
      </w:r>
      <w:r>
        <w:rPr>
          <w:rFonts w:hint="eastAsia" w:ascii="宋体" w:hAnsi="宋体" w:eastAsia="宋体" w:cs="宋体"/>
          <w:color w:val="auto"/>
          <w:spacing w:val="-4"/>
          <w:sz w:val="24"/>
          <w:szCs w:val="24"/>
          <w:highlight w:val="none"/>
        </w:rPr>
        <w:t>，开户名称：</w:t>
      </w:r>
      <w:r>
        <w:rPr>
          <w:rFonts w:hint="eastAsia" w:ascii="宋体" w:hAnsi="宋体" w:eastAsia="宋体" w:cs="宋体"/>
          <w:bCs/>
          <w:color w:val="auto"/>
          <w:sz w:val="24"/>
          <w:szCs w:val="24"/>
          <w:highlight w:val="none"/>
          <w:u w:val="single"/>
        </w:rPr>
        <w:t>广西世纪永华建设项目管理有限公司</w:t>
      </w:r>
      <w:r>
        <w:rPr>
          <w:rFonts w:hint="eastAsia" w:ascii="宋体" w:hAnsi="宋体" w:eastAsia="宋体" w:cs="宋体"/>
          <w:bCs/>
          <w:color w:val="auto"/>
          <w:sz w:val="24"/>
          <w:szCs w:val="24"/>
          <w:highlight w:val="none"/>
        </w:rPr>
        <w:t>，</w:t>
      </w:r>
      <w:r>
        <w:rPr>
          <w:rFonts w:hint="eastAsia" w:ascii="宋体" w:hAnsi="宋体" w:eastAsia="宋体" w:cs="宋体"/>
          <w:color w:val="auto"/>
          <w:spacing w:val="-4"/>
          <w:sz w:val="24"/>
          <w:szCs w:val="24"/>
          <w:highlight w:val="none"/>
        </w:rPr>
        <w:t>开户银行：</w:t>
      </w:r>
      <w:r>
        <w:rPr>
          <w:rFonts w:hint="eastAsia" w:ascii="宋体" w:hAnsi="宋体" w:eastAsia="宋体" w:cs="宋体"/>
          <w:color w:val="auto"/>
          <w:sz w:val="24"/>
          <w:szCs w:val="24"/>
          <w:highlight w:val="none"/>
          <w:u w:val="single"/>
        </w:rPr>
        <w:t>柳州银行北站支行</w:t>
      </w:r>
      <w:r>
        <w:rPr>
          <w:rFonts w:hint="eastAsia" w:ascii="宋体" w:hAnsi="宋体" w:eastAsia="宋体" w:cs="宋体"/>
          <w:color w:val="auto"/>
          <w:sz w:val="24"/>
          <w:szCs w:val="24"/>
          <w:highlight w:val="none"/>
        </w:rPr>
        <w:t>，银行账号：</w:t>
      </w:r>
      <w:r>
        <w:rPr>
          <w:rFonts w:hint="eastAsia" w:ascii="宋体" w:hAnsi="宋体" w:eastAsia="宋体" w:cs="宋体"/>
          <w:bCs/>
          <w:color w:val="auto"/>
          <w:sz w:val="24"/>
          <w:szCs w:val="24"/>
          <w:highlight w:val="none"/>
          <w:u w:val="single"/>
        </w:rPr>
        <w:t>70700500000000005560</w:t>
      </w:r>
      <w:r>
        <w:rPr>
          <w:rFonts w:hint="eastAsia" w:ascii="宋体" w:hAnsi="宋体" w:eastAsia="宋体" w:cs="宋体"/>
          <w:bCs/>
          <w:color w:val="auto"/>
          <w:sz w:val="24"/>
          <w:szCs w:val="24"/>
          <w:highlight w:val="none"/>
        </w:rPr>
        <w:t>，并备注项目编号。</w:t>
      </w:r>
    </w:p>
    <w:p w14:paraId="3FBA7B0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2.信息公告发布媒体：中国政府采购网（www.ccgp.gov.cn）、广西壮族自治区政府采购网（zfcg.gxzf.gov.cn）、柳州市政府采购网（zfcg.lzscz.liuzhou.gov.cn）。</w:t>
      </w:r>
    </w:p>
    <w:p w14:paraId="33BB1CAA">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3.本项目需要落实的政府采购政策</w:t>
      </w:r>
    </w:p>
    <w:p w14:paraId="43385D98">
      <w:pPr>
        <w:spacing w:line="360" w:lineRule="auto"/>
        <w:ind w:firstLine="464" w:firstLineChars="200"/>
        <w:jc w:val="left"/>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（1）政府采购促进中小企业发展。</w:t>
      </w:r>
    </w:p>
    <w:p w14:paraId="0525095A">
      <w:pPr>
        <w:spacing w:line="360" w:lineRule="auto"/>
        <w:ind w:firstLine="464" w:firstLineChars="200"/>
        <w:jc w:val="left"/>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（2）政府采购支持采用本国产品的政策。</w:t>
      </w:r>
    </w:p>
    <w:p w14:paraId="0CC10252">
      <w:pPr>
        <w:spacing w:line="360" w:lineRule="auto"/>
        <w:ind w:firstLine="464" w:firstLineChars="200"/>
        <w:jc w:val="left"/>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（3）强制采购节能产品；优先采购节能产品、环境标志产品。</w:t>
      </w:r>
    </w:p>
    <w:p w14:paraId="7082DD1A">
      <w:pPr>
        <w:spacing w:line="360" w:lineRule="auto"/>
        <w:ind w:firstLine="464" w:firstLineChars="200"/>
        <w:jc w:val="left"/>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（4）政府采购促进残疾人就业政策。</w:t>
      </w:r>
    </w:p>
    <w:p w14:paraId="45BF0898">
      <w:pPr>
        <w:spacing w:line="360" w:lineRule="auto"/>
        <w:ind w:firstLine="464" w:firstLineChars="200"/>
        <w:jc w:val="left"/>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（5）政府采购支持监狱企业发展。</w:t>
      </w:r>
    </w:p>
    <w:p w14:paraId="55FE8FCD">
      <w:pPr>
        <w:spacing w:line="360" w:lineRule="auto"/>
        <w:ind w:firstLine="464" w:firstLineChars="200"/>
        <w:jc w:val="left"/>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DE80852">
      <w:pPr>
        <w:spacing w:line="360" w:lineRule="auto"/>
        <w:ind w:firstLine="464" w:firstLineChars="200"/>
        <w:jc w:val="left"/>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5、对在“信用中国”网站（https://www.creditchina.gov.cn/）、中国政府采购网（http://www.ccgp.gov.cn/）被列入失信被执行人、重大税收违法失信主体、政府采购严重违法失信行为记录名单及其他不符合《中华人民共和国政府采购法》第二十二条规定条件的供应商，不得参与政府采购活动。</w:t>
      </w:r>
    </w:p>
    <w:p w14:paraId="71D151F4">
      <w:pPr>
        <w:spacing w:line="360" w:lineRule="auto"/>
        <w:ind w:firstLine="464" w:firstLineChars="200"/>
        <w:jc w:val="left"/>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6.在线投标的有关说明：</w:t>
      </w:r>
    </w:p>
    <w:p w14:paraId="0348B799">
      <w:pPr>
        <w:spacing w:line="360" w:lineRule="auto"/>
        <w:ind w:firstLine="464" w:firstLineChars="200"/>
        <w:jc w:val="left"/>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1）投标文件提交方式：本项目为全流程电子化项目，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p>
    <w:p w14:paraId="610E392D">
      <w:pPr>
        <w:spacing w:line="360" w:lineRule="auto"/>
        <w:ind w:firstLine="464" w:firstLineChars="200"/>
        <w:jc w:val="left"/>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（2）未进行网上注册并办理数字证书（CA认证）的供应商将无法参与本项目政府采购活动，潜在投标人应当在投标截止时间前，完成电子交易平台上的CA数字证书办理及投标文件的提交。</w:t>
      </w:r>
    </w:p>
    <w:p w14:paraId="6FDDC40B">
      <w:pPr>
        <w:spacing w:line="360" w:lineRule="auto"/>
        <w:ind w:firstLine="464" w:firstLineChars="200"/>
        <w:jc w:val="left"/>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184C6E90">
      <w:pPr>
        <w:spacing w:line="360" w:lineRule="auto"/>
        <w:ind w:firstLine="466" w:firstLineChars="200"/>
        <w:jc w:val="left"/>
        <w:rPr>
          <w:rFonts w:hint="eastAsia" w:ascii="宋体" w:hAnsi="宋体" w:eastAsia="宋体" w:cs="宋体"/>
          <w:bCs/>
          <w:color w:val="auto"/>
          <w:spacing w:val="-4"/>
          <w:sz w:val="24"/>
          <w:szCs w:val="24"/>
          <w:highlight w:val="none"/>
        </w:rPr>
      </w:pPr>
      <w:r>
        <w:rPr>
          <w:rFonts w:hint="eastAsia" w:ascii="宋体" w:hAnsi="宋体" w:eastAsia="宋体" w:cs="宋体"/>
          <w:b/>
          <w:bCs w:val="0"/>
          <w:color w:val="auto"/>
          <w:spacing w:val="-4"/>
          <w:sz w:val="24"/>
          <w:szCs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A3D7B66">
      <w:pPr>
        <w:spacing w:line="360" w:lineRule="auto"/>
        <w:ind w:firstLine="464" w:firstLineChars="200"/>
        <w:jc w:val="left"/>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（4）CA证书在线解密：投标人投标时，需携带制作投标文件时用来加密的有效数字证书（CA认证）登录广西政府采购云平台电子开标大厅现场按规定时间对加密的投标文件进行解密。</w:t>
      </w:r>
    </w:p>
    <w:p w14:paraId="77CB49A8">
      <w:pPr>
        <w:spacing w:line="360" w:lineRule="auto"/>
        <w:ind w:firstLine="464" w:firstLineChars="200"/>
        <w:jc w:val="left"/>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5）若对项目采购电子交易系统操作有疑问，可登录广西政府采购云平台（https://www.gcy.zfcg.gxzf.gov.cn/），点击右侧咨询小采，获取采小蜜智能服务管家帮助，或拨打广西政府采购云平台服务热线95763获取热线服务帮助。</w:t>
      </w:r>
    </w:p>
    <w:p w14:paraId="0ECF03A2">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七、对本次招标提出询问，请按以下方式联系。</w:t>
      </w:r>
      <w:bookmarkEnd w:id="27"/>
      <w:bookmarkEnd w:id="28"/>
      <w:bookmarkEnd w:id="29"/>
      <w:bookmarkEnd w:id="30"/>
    </w:p>
    <w:p w14:paraId="36CB0A96">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1.采购人信息</w:t>
      </w:r>
    </w:p>
    <w:p w14:paraId="2661E0D4">
      <w:pPr>
        <w:spacing w:line="360" w:lineRule="auto"/>
        <w:ind w:firstLine="480" w:firstLineChars="200"/>
        <w:jc w:val="lef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pacing w:val="-4"/>
          <w:sz w:val="24"/>
          <w:szCs w:val="24"/>
          <w:highlight w:val="none"/>
          <w:lang w:eastAsia="zh-CN"/>
        </w:rPr>
        <w:t>广西机电技师学院</w:t>
      </w:r>
    </w:p>
    <w:p w14:paraId="13FAF1AC">
      <w:pPr>
        <w:spacing w:line="360" w:lineRule="auto"/>
        <w:ind w:firstLine="464"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lang w:eastAsia="zh-CN"/>
        </w:rPr>
        <w:t>广西壮族自治区柳州市屏山大道262号</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z w:val="24"/>
          <w:szCs w:val="24"/>
          <w:highlight w:val="none"/>
        </w:rPr>
        <w:t xml:space="preserve"> </w:t>
      </w:r>
    </w:p>
    <w:p w14:paraId="1D15FFF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韦</w:t>
      </w:r>
      <w:r>
        <w:rPr>
          <w:rFonts w:hint="eastAsia" w:ascii="宋体" w:hAnsi="宋体" w:eastAsia="宋体" w:cs="宋体"/>
          <w:color w:val="auto"/>
          <w:sz w:val="24"/>
          <w:szCs w:val="24"/>
          <w:highlight w:val="none"/>
        </w:rPr>
        <w:t>老师</w:t>
      </w:r>
    </w:p>
    <w:p w14:paraId="700A8910">
      <w:pPr>
        <w:spacing w:line="360" w:lineRule="auto"/>
        <w:ind w:firstLine="480" w:firstLineChars="200"/>
        <w:jc w:val="left"/>
        <w:rPr>
          <w:rFonts w:hint="eastAsia" w:ascii="宋体" w:hAnsi="宋体" w:eastAsia="宋体" w:cs="宋体"/>
          <w:color w:val="auto"/>
          <w:spacing w:val="-4"/>
          <w:sz w:val="24"/>
          <w:szCs w:val="24"/>
          <w:highlight w:val="none"/>
        </w:rPr>
      </w:pPr>
      <w:bookmarkStart w:id="31" w:name="OLE_LINK2"/>
      <w:r>
        <w:rPr>
          <w:rFonts w:hint="eastAsia" w:ascii="宋体" w:hAnsi="宋体" w:eastAsia="宋体" w:cs="宋体"/>
          <w:color w:val="auto"/>
          <w:sz w:val="24"/>
          <w:szCs w:val="24"/>
          <w:highlight w:val="none"/>
        </w:rPr>
        <w:t>联系方式：</w:t>
      </w:r>
      <w:bookmarkEnd w:id="31"/>
      <w:bookmarkStart w:id="32" w:name="_Toc28359009"/>
      <w:bookmarkStart w:id="33" w:name="_Toc28359086"/>
      <w:r>
        <w:rPr>
          <w:rFonts w:hint="eastAsia" w:ascii="宋体" w:hAnsi="宋体" w:eastAsia="宋体" w:cs="宋体"/>
          <w:color w:val="auto"/>
          <w:sz w:val="24"/>
          <w:szCs w:val="24"/>
          <w:highlight w:val="none"/>
        </w:rPr>
        <w:t>0772-3862178</w:t>
      </w:r>
    </w:p>
    <w:p w14:paraId="5F392A3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32"/>
      <w:bookmarkEnd w:id="33"/>
    </w:p>
    <w:p w14:paraId="2F146B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名称：广西世纪永华建设项目管理有限公司</w:t>
      </w:r>
    </w:p>
    <w:p w14:paraId="3D6EBA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地址：柳州市东环大道256号万达广场5栋23-8号  </w:t>
      </w:r>
    </w:p>
    <w:p w14:paraId="5BEAC07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项目联系人：何素君</w:t>
      </w:r>
    </w:p>
    <w:p w14:paraId="57E5C7E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项目联系方式：0772-2580219</w:t>
      </w:r>
    </w:p>
    <w:p w14:paraId="2532D7BD">
      <w:pPr>
        <w:spacing w:line="360" w:lineRule="auto"/>
        <w:ind w:firstLine="482" w:firstLineChars="200"/>
        <w:jc w:val="right"/>
        <w:rPr>
          <w:rFonts w:hint="eastAsia" w:ascii="宋体" w:hAnsi="宋体" w:eastAsia="宋体" w:cs="宋体"/>
          <w:b/>
          <w:color w:val="auto"/>
          <w:sz w:val="24"/>
          <w:szCs w:val="24"/>
          <w:highlight w:val="none"/>
        </w:rPr>
      </w:pPr>
    </w:p>
    <w:bookmarkEnd w:id="6"/>
    <w:p w14:paraId="2A8B39F0">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bookmarkStart w:id="34" w:name="_Toc31980"/>
      <w:r>
        <w:rPr>
          <w:rStyle w:val="60"/>
          <w:rFonts w:hint="eastAsia"/>
          <w:color w:val="auto"/>
          <w:highlight w:val="none"/>
        </w:rPr>
        <w:t xml:space="preserve">第二章  </w:t>
      </w:r>
      <w:bookmarkStart w:id="35" w:name="_Hlk131077716"/>
      <w:r>
        <w:rPr>
          <w:rStyle w:val="60"/>
          <w:rFonts w:hint="eastAsia"/>
          <w:color w:val="auto"/>
          <w:highlight w:val="none"/>
        </w:rPr>
        <w:t>招标项目采购需求</w:t>
      </w:r>
      <w:bookmarkEnd w:id="34"/>
    </w:p>
    <w:p w14:paraId="2D68756E">
      <w:pPr>
        <w:spacing w:line="360" w:lineRule="auto"/>
        <w:outlineLvl w:val="1"/>
        <w:rPr>
          <w:rFonts w:hint="eastAsia" w:ascii="宋体" w:hAnsi="宋体" w:eastAsia="宋体" w:cs="宋体"/>
          <w:b/>
          <w:color w:val="auto"/>
          <w:szCs w:val="21"/>
          <w:highlight w:val="none"/>
        </w:rPr>
      </w:pPr>
      <w:bookmarkStart w:id="36" w:name="_Toc23733"/>
      <w:r>
        <w:rPr>
          <w:rFonts w:hint="eastAsia" w:ascii="宋体" w:hAnsi="宋体" w:eastAsia="宋体" w:cs="宋体"/>
          <w:b/>
          <w:bCs/>
          <w:color w:val="auto"/>
          <w:sz w:val="24"/>
          <w:highlight w:val="none"/>
        </w:rPr>
        <w:t>说明</w:t>
      </w:r>
      <w:r>
        <w:rPr>
          <w:rFonts w:hint="eastAsia" w:ascii="宋体" w:hAnsi="宋体" w:eastAsia="宋体" w:cs="宋体"/>
          <w:b/>
          <w:color w:val="auto"/>
          <w:szCs w:val="21"/>
          <w:highlight w:val="none"/>
        </w:rPr>
        <w:t>：</w:t>
      </w:r>
      <w:bookmarkEnd w:id="36"/>
    </w:p>
    <w:p w14:paraId="4B65A452">
      <w:pPr>
        <w:spacing w:line="360" w:lineRule="auto"/>
        <w:ind w:firstLine="420" w:firstLineChars="200"/>
        <w:jc w:val="left"/>
        <w:rPr>
          <w:rFonts w:hint="eastAsia" w:ascii="宋体" w:hAnsi="宋体" w:eastAsia="宋体" w:cs="宋体"/>
          <w:i/>
          <w:iCs/>
          <w:color w:val="auto"/>
          <w:szCs w:val="21"/>
          <w:highlight w:val="none"/>
        </w:rPr>
      </w:pPr>
      <w:r>
        <w:rPr>
          <w:rFonts w:hint="eastAsia" w:ascii="宋体" w:hAnsi="宋体" w:eastAsia="宋体" w:cs="宋体"/>
          <w:color w:val="auto"/>
          <w:highlight w:val="none"/>
        </w:rPr>
        <w:t>1、为落实政府采购政策需满足的要求：</w:t>
      </w:r>
    </w:p>
    <w:p w14:paraId="0C9B69F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（1）本招标文件所称中小企业必须符合《政府采购促进中小企业发展管理办法》（财库〔2020〕46号）的规定。</w:t>
      </w:r>
    </w:p>
    <w:p w14:paraId="3402EF33">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投标人的投标货物必须使用政府强制采购的节能产品，投标人必须在投标文件中提供所投标产品有效期内的节能产品认证证书复印件（加盖投标人公章），否则投标文件作无效处理</w:t>
      </w:r>
      <w:r>
        <w:rPr>
          <w:rFonts w:hint="eastAsia" w:ascii="宋体" w:hAnsi="宋体" w:eastAsia="宋体" w:cs="宋体"/>
          <w:color w:val="auto"/>
          <w:szCs w:val="21"/>
          <w:highlight w:val="none"/>
        </w:rPr>
        <w:t>。如本项目包含的货物属于品目清单内非标注“★”的产品时，应优先采购，具体详见“第四章 评标方法和评标标准”。</w:t>
      </w:r>
    </w:p>
    <w:p w14:paraId="45F7F825">
      <w:pPr>
        <w:keepNext w:val="0"/>
        <w:keepLines w:val="0"/>
        <w:pageBreakBefore w:val="0"/>
        <w:widowControl w:val="0"/>
        <w:kinsoku/>
        <w:wordWrap/>
        <w:overflowPunct/>
        <w:topLinePunct w:val="0"/>
        <w:autoSpaceDE/>
        <w:autoSpaceDN/>
        <w:bidi w:val="0"/>
        <w:adjustRightInd w:val="0"/>
        <w:snapToGrid w:val="0"/>
        <w:spacing w:line="312" w:lineRule="auto"/>
        <w:ind w:firstLine="422" w:firstLineChars="200"/>
        <w:jc w:val="left"/>
        <w:textAlignment w:val="auto"/>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szCs w:val="21"/>
          <w:highlight w:val="none"/>
        </w:rPr>
        <w:t>2、“实质性要求”是指招标文件中已经指明不满足则投标无效的条款，或者不能负偏离的条款，或者采购需求中带“</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”的条款。</w:t>
      </w:r>
      <w:r>
        <w:rPr>
          <w:rFonts w:hint="eastAsia" w:ascii="宋体" w:hAnsi="宋体" w:eastAsia="宋体" w:cs="宋体"/>
          <w:b/>
          <w:bCs/>
          <w:color w:val="auto"/>
          <w:kern w:val="0"/>
          <w:sz w:val="22"/>
          <w:szCs w:val="22"/>
          <w:highlight w:val="none"/>
          <w:lang w:eastAsia="zh-CN"/>
        </w:rPr>
        <w:t>（注：标</w:t>
      </w:r>
      <w:r>
        <w:rPr>
          <w:rFonts w:hint="eastAsia" w:ascii="宋体" w:hAnsi="宋体" w:eastAsia="宋体" w:cs="宋体"/>
          <w:b/>
          <w:bCs/>
          <w:color w:val="auto"/>
          <w:kern w:val="0"/>
          <w:sz w:val="22"/>
          <w:szCs w:val="22"/>
          <w:highlight w:val="none"/>
        </w:rPr>
        <w:t>“▲”号条款为重要技术参数</w:t>
      </w:r>
      <w:r>
        <w:rPr>
          <w:rFonts w:hint="eastAsia" w:ascii="宋体" w:hAnsi="宋体" w:eastAsia="宋体" w:cs="宋体"/>
          <w:b/>
          <w:bCs/>
          <w:color w:val="auto"/>
          <w:kern w:val="0"/>
          <w:sz w:val="22"/>
          <w:szCs w:val="22"/>
          <w:highlight w:val="none"/>
          <w:lang w:eastAsia="zh-CN"/>
        </w:rPr>
        <w:t>或需为重要技术参数提供相应的佐证材料</w:t>
      </w:r>
      <w:r>
        <w:rPr>
          <w:rFonts w:hint="eastAsia" w:ascii="宋体" w:hAnsi="宋体" w:eastAsia="宋体" w:cs="宋体"/>
          <w:b/>
          <w:bCs/>
          <w:color w:val="auto"/>
          <w:kern w:val="0"/>
          <w:sz w:val="22"/>
          <w:szCs w:val="22"/>
          <w:highlight w:val="none"/>
        </w:rPr>
        <w:t>，若有部分“▲”条款未响应或不满足，将根据评审要求影响其得分，但不作为无效投标（响应）条款。</w:t>
      </w:r>
      <w:r>
        <w:rPr>
          <w:rFonts w:hint="eastAsia" w:ascii="宋体" w:hAnsi="宋体" w:eastAsia="宋体" w:cs="宋体"/>
          <w:b/>
          <w:bCs/>
          <w:color w:val="auto"/>
          <w:kern w:val="0"/>
          <w:sz w:val="22"/>
          <w:szCs w:val="22"/>
          <w:highlight w:val="none"/>
          <w:lang w:eastAsia="zh-CN"/>
        </w:rPr>
        <w:t>）</w:t>
      </w:r>
    </w:p>
    <w:p w14:paraId="6A8FDCE0">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4A2A45E2">
      <w:pPr>
        <w:spacing w:line="360" w:lineRule="auto"/>
        <w:ind w:firstLine="424" w:firstLineChars="202"/>
        <w:jc w:val="left"/>
        <w:rPr>
          <w:rFonts w:hint="eastAsia" w:ascii="宋体" w:hAnsi="宋体" w:eastAsia="宋体" w:cs="宋体"/>
          <w:color w:val="auto"/>
          <w:highlight w:val="none"/>
        </w:rPr>
      </w:pPr>
      <w:r>
        <w:rPr>
          <w:rFonts w:hint="eastAsia" w:ascii="宋体" w:hAnsi="宋体" w:eastAsia="宋体" w:cs="宋体"/>
          <w:color w:val="auto"/>
          <w:szCs w:val="21"/>
          <w:highlight w:val="none"/>
        </w:rPr>
        <w:t>4、投标人必须对投标文件中提供的证明材料和资质文件真实性负责，如出现虚假应标情况，投标人除了应接受有关部门的处罚外，还应依据《中华人民共和国民法典》的相关条款来进行赔偿。</w:t>
      </w:r>
    </w:p>
    <w:p w14:paraId="3DCACEA6">
      <w:pPr>
        <w:spacing w:line="360" w:lineRule="auto"/>
        <w:ind w:firstLine="424" w:firstLineChars="202"/>
        <w:jc w:val="left"/>
        <w:rPr>
          <w:rFonts w:hint="eastAsia" w:ascii="宋体" w:hAnsi="宋体" w:eastAsia="宋体" w:cs="宋体"/>
          <w:color w:val="auto"/>
          <w:highlight w:val="none"/>
        </w:rPr>
      </w:pPr>
      <w:r>
        <w:rPr>
          <w:rFonts w:hint="eastAsia" w:ascii="宋体" w:hAnsi="宋体" w:eastAsia="宋体" w:cs="宋体"/>
          <w:color w:val="auto"/>
          <w:highlight w:val="none"/>
        </w:rPr>
        <w:t>5、投标人应对投标内容所涉及的专利承担法律责任，并负责保护采购人的利益不受任何损害。一切由于文字、商标、技术和软件专利授权引起的法律裁决、诉讼和赔偿费用均由中标人负责。</w:t>
      </w:r>
    </w:p>
    <w:p w14:paraId="5AF44F3E">
      <w:pPr>
        <w:spacing w:line="360" w:lineRule="auto"/>
        <w:ind w:firstLine="424" w:firstLineChars="202"/>
        <w:jc w:val="left"/>
        <w:rPr>
          <w:rFonts w:hint="eastAsia" w:ascii="宋体" w:hAnsi="宋体" w:eastAsia="宋体" w:cs="宋体"/>
          <w:i/>
          <w:iCs/>
          <w:color w:val="auto"/>
          <w:highlight w:val="none"/>
          <w:u w:val="single"/>
        </w:rPr>
      </w:pPr>
      <w:r>
        <w:rPr>
          <w:rFonts w:hint="eastAsia" w:ascii="宋体" w:hAnsi="宋体" w:eastAsia="宋体" w:cs="宋体"/>
          <w:color w:val="auto"/>
          <w:highlight w:val="none"/>
        </w:rPr>
        <w:t>6、采购标的对应的中小企业划分标准所属行业名称：</w:t>
      </w:r>
      <w:r>
        <w:rPr>
          <w:rFonts w:hint="eastAsia" w:ascii="宋体" w:hAnsi="宋体" w:eastAsia="宋体" w:cs="宋体"/>
          <w:b/>
          <w:bCs/>
          <w:color w:val="auto"/>
          <w:highlight w:val="none"/>
        </w:rPr>
        <w:t>软件和信息技术服务业</w:t>
      </w:r>
      <w:r>
        <w:rPr>
          <w:rFonts w:hint="eastAsia" w:ascii="宋体" w:hAnsi="宋体" w:eastAsia="宋体" w:cs="宋体"/>
          <w:b/>
          <w:bCs/>
          <w:color w:val="auto"/>
          <w:szCs w:val="21"/>
          <w:highlight w:val="none"/>
        </w:rPr>
        <w:t>（行业名称及划分见本章附件1）</w:t>
      </w:r>
    </w:p>
    <w:p w14:paraId="35FFC4B6">
      <w:pPr>
        <w:widowControl/>
        <w:ind w:firstLine="480" w:firstLineChars="200"/>
        <w:jc w:val="left"/>
        <w:rPr>
          <w:rFonts w:hint="eastAsia" w:ascii="宋体" w:hAnsi="宋体" w:eastAsia="宋体" w:cs="宋体"/>
          <w:color w:val="auto"/>
          <w:kern w:val="0"/>
          <w:sz w:val="24"/>
          <w:szCs w:val="24"/>
          <w:highlight w:val="none"/>
          <w:lang w:bidi="ar"/>
        </w:rPr>
      </w:pPr>
    </w:p>
    <w:bookmarkEnd w:id="35"/>
    <w:p w14:paraId="28183FFB">
      <w:pP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br w:type="page"/>
      </w:r>
    </w:p>
    <w:p w14:paraId="30AFD7E4">
      <w:pPr>
        <w:pStyle w:val="2"/>
        <w:numPr>
          <w:ilvl w:val="0"/>
          <w:numId w:val="2"/>
        </w:num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需求一览表</w:t>
      </w:r>
    </w:p>
    <w:tbl>
      <w:tblPr>
        <w:tblStyle w:val="36"/>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98"/>
        <w:gridCol w:w="383"/>
        <w:gridCol w:w="479"/>
        <w:gridCol w:w="7666"/>
      </w:tblGrid>
      <w:tr w14:paraId="31FC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72" w:type="dxa"/>
            <w:vAlign w:val="center"/>
          </w:tcPr>
          <w:p w14:paraId="35CB56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kern w:val="0"/>
                <w:sz w:val="21"/>
                <w:szCs w:val="21"/>
                <w:highlight w:val="none"/>
                <w:lang w:val="en-US" w:eastAsia="zh-CN"/>
              </w:rPr>
              <w:t>序号</w:t>
            </w:r>
          </w:p>
        </w:tc>
        <w:tc>
          <w:tcPr>
            <w:tcW w:w="798" w:type="dxa"/>
            <w:vAlign w:val="center"/>
          </w:tcPr>
          <w:p w14:paraId="12C948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kern w:val="0"/>
                <w:sz w:val="21"/>
                <w:szCs w:val="21"/>
                <w:highlight w:val="none"/>
                <w:lang w:eastAsia="en-US"/>
              </w:rPr>
              <w:t>货物名称</w:t>
            </w:r>
          </w:p>
        </w:tc>
        <w:tc>
          <w:tcPr>
            <w:tcW w:w="383" w:type="dxa"/>
            <w:vAlign w:val="center"/>
          </w:tcPr>
          <w:p w14:paraId="3A8C23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kern w:val="0"/>
                <w:sz w:val="21"/>
                <w:szCs w:val="21"/>
                <w:highlight w:val="none"/>
                <w:lang w:eastAsia="zh-CN"/>
              </w:rPr>
              <w:t>数量</w:t>
            </w:r>
          </w:p>
        </w:tc>
        <w:tc>
          <w:tcPr>
            <w:tcW w:w="479" w:type="dxa"/>
            <w:vAlign w:val="center"/>
          </w:tcPr>
          <w:p w14:paraId="7568CE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kern w:val="0"/>
                <w:sz w:val="21"/>
                <w:szCs w:val="21"/>
                <w:highlight w:val="none"/>
                <w:lang w:eastAsia="zh-CN"/>
              </w:rPr>
              <w:t>单位</w:t>
            </w:r>
          </w:p>
        </w:tc>
        <w:tc>
          <w:tcPr>
            <w:tcW w:w="7666" w:type="dxa"/>
            <w:vAlign w:val="center"/>
          </w:tcPr>
          <w:p w14:paraId="6FEFA6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kern w:val="0"/>
                <w:sz w:val="21"/>
                <w:szCs w:val="21"/>
                <w:highlight w:val="none"/>
                <w:lang w:eastAsia="zh-CN"/>
              </w:rPr>
              <w:t>技术指标要求</w:t>
            </w:r>
          </w:p>
        </w:tc>
      </w:tr>
      <w:tr w14:paraId="6689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472" w:type="dxa"/>
            <w:vAlign w:val="center"/>
          </w:tcPr>
          <w:p w14:paraId="11A2106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798" w:type="dxa"/>
            <w:vAlign w:val="center"/>
          </w:tcPr>
          <w:p w14:paraId="674CFA45">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智能制造数字工厂</w:t>
            </w:r>
            <w:r>
              <w:rPr>
                <w:rFonts w:hint="eastAsia" w:ascii="宋体" w:hAnsi="宋体" w:eastAsia="宋体" w:cs="宋体"/>
                <w:color w:val="auto"/>
                <w:sz w:val="21"/>
                <w:szCs w:val="21"/>
                <w:highlight w:val="none"/>
                <w:vertAlign w:val="baseline"/>
              </w:rPr>
              <w:t>（步进电机生产线）</w:t>
            </w:r>
          </w:p>
        </w:tc>
        <w:tc>
          <w:tcPr>
            <w:tcW w:w="383" w:type="dxa"/>
            <w:vAlign w:val="center"/>
          </w:tcPr>
          <w:p w14:paraId="05C79F4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479" w:type="dxa"/>
            <w:vAlign w:val="center"/>
          </w:tcPr>
          <w:p w14:paraId="352D501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7666" w:type="dxa"/>
          </w:tcPr>
          <w:p w14:paraId="4367BDFA">
            <w:pPr>
              <w:keepNext w:val="0"/>
              <w:keepLines w:val="0"/>
              <w:pageBreakBefore w:val="0"/>
              <w:widowControl/>
              <w:kinsoku/>
              <w:wordWrap/>
              <w:overflowPunct/>
              <w:topLinePunct w:val="0"/>
              <w:autoSpaceDE/>
              <w:autoSpaceDN/>
              <w:bidi w:val="0"/>
              <w:adjustRightInd/>
              <w:snapToGrid w:val="0"/>
              <w:spacing w:before="161" w:beforeLines="50"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、系统概述</w:t>
            </w:r>
          </w:p>
          <w:p w14:paraId="60ECCCE1">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系统按照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国家智能制造标准体系建设指南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相关技术要求，以“实体真做”紧贴工业场景设计思路为指导思想，以“步进电机生产</w:t>
            </w:r>
            <w:r>
              <w:rPr>
                <w:rFonts w:hint="eastAsia" w:ascii="宋体" w:hAnsi="宋体" w:eastAsia="宋体" w:cs="宋体"/>
                <w:color w:val="auto"/>
                <w:sz w:val="21"/>
                <w:szCs w:val="21"/>
                <w:highlight w:val="none"/>
                <w:lang w:eastAsia="zh-CN"/>
              </w:rPr>
              <w:t>线</w:t>
            </w:r>
            <w:r>
              <w:rPr>
                <w:rFonts w:hint="eastAsia" w:ascii="宋体" w:hAnsi="宋体" w:eastAsia="宋体" w:cs="宋体"/>
                <w:color w:val="auto"/>
                <w:sz w:val="21"/>
                <w:szCs w:val="21"/>
                <w:highlight w:val="none"/>
              </w:rPr>
              <w:t>”为载体，以工业机器人技术、机器视觉技术、数控加工技术等为核心，结合智能化信息管理软件系统，实现利用智能控制技术、网络通讯技术、工业软件技术、数据识别应用技术、虚拟仿真技术，实现智能化生产排产、智能化生产过程协同、智能化互联互通、智能化生产资源管理、智能化质量过程管控、智能化决策支持等功能。系统集成了步进电机的零件加工、组装、检测、包装、物流仓储等生产工序，同时集成了智能化排产管理、仓库物料管理、生产协同、客户订单管理等不同生产管理模块、MES制造执行系统；以数据为基础，对客户下单、产品生产、质量监控、产品配送等各环节进行多维度智能化管理。</w:t>
            </w:r>
          </w:p>
          <w:p w14:paraId="3F8ED9BD">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二、参数概览</w:t>
            </w:r>
          </w:p>
          <w:p w14:paraId="5E5E5569">
            <w:pPr>
              <w:keepNext w:val="0"/>
              <w:keepLines w:val="0"/>
              <w:pageBreakBefore w:val="0"/>
              <w:widowControl/>
              <w:numPr>
                <w:ilvl w:val="0"/>
                <w:numId w:val="0"/>
              </w:numPr>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（一）</w:t>
            </w:r>
            <w:r>
              <w:rPr>
                <w:rFonts w:hint="eastAsia" w:ascii="宋体" w:hAnsi="宋体" w:eastAsia="宋体" w:cs="宋体"/>
                <w:color w:val="auto"/>
                <w:sz w:val="21"/>
                <w:szCs w:val="21"/>
                <w:highlight w:val="none"/>
                <w:lang w:val="en-US" w:eastAsia="zh-CN"/>
              </w:rPr>
              <w:t>电源：AC220V±10%/AC380V±10%，50HZ</w:t>
            </w:r>
          </w:p>
          <w:p w14:paraId="2E9A2DEF">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（二）</w:t>
            </w:r>
            <w:r>
              <w:rPr>
                <w:rFonts w:hint="eastAsia" w:ascii="宋体" w:hAnsi="宋体" w:eastAsia="宋体" w:cs="宋体"/>
                <w:color w:val="auto"/>
                <w:sz w:val="21"/>
                <w:szCs w:val="21"/>
                <w:highlight w:val="none"/>
                <w:lang w:val="en-US" w:eastAsia="zh-CN"/>
              </w:rPr>
              <w:t>功率：≤40KW</w:t>
            </w:r>
          </w:p>
          <w:p w14:paraId="404CFC3B">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（三）</w:t>
            </w:r>
            <w:r>
              <w:rPr>
                <w:rFonts w:hint="eastAsia" w:ascii="宋体" w:hAnsi="宋体" w:eastAsia="宋体" w:cs="宋体"/>
                <w:color w:val="auto"/>
                <w:sz w:val="21"/>
                <w:szCs w:val="21"/>
                <w:highlight w:val="none"/>
                <w:lang w:val="en-US" w:eastAsia="zh-CN"/>
              </w:rPr>
              <w:t>软件系统： ERP/MES系统</w:t>
            </w:r>
          </w:p>
          <w:p w14:paraId="7F1B2A92">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（四）</w:t>
            </w:r>
            <w:r>
              <w:rPr>
                <w:rFonts w:hint="eastAsia" w:ascii="宋体" w:hAnsi="宋体" w:eastAsia="宋体" w:cs="宋体"/>
                <w:color w:val="auto"/>
                <w:sz w:val="21"/>
                <w:szCs w:val="21"/>
                <w:highlight w:val="none"/>
                <w:lang w:val="en-US" w:eastAsia="zh-CN"/>
              </w:rPr>
              <w:t>PLC控制系统：工作存储器50KB、装载存储器2MB、保持性存储器2KB、本体集成数字量输入输出、模拟量输入、8个信号模块扩展、高速计数器3路、</w:t>
            </w:r>
            <w:r>
              <w:rPr>
                <w:rFonts w:hint="eastAsia" w:ascii="宋体" w:hAnsi="宋体" w:eastAsia="宋体" w:cs="宋体"/>
                <w:bCs/>
                <w:color w:val="auto"/>
                <w:kern w:val="0"/>
                <w:sz w:val="21"/>
                <w:szCs w:val="21"/>
                <w:highlight w:val="none"/>
              </w:rPr>
              <w:t>脉冲输出2路</w:t>
            </w:r>
          </w:p>
          <w:p w14:paraId="451FCAAF">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（五）</w:t>
            </w:r>
            <w:r>
              <w:rPr>
                <w:rFonts w:hint="eastAsia" w:ascii="宋体" w:hAnsi="宋体" w:eastAsia="宋体" w:cs="宋体"/>
                <w:color w:val="auto"/>
                <w:sz w:val="21"/>
                <w:szCs w:val="21"/>
                <w:highlight w:val="none"/>
                <w:lang w:val="en-US" w:eastAsia="zh-CN"/>
              </w:rPr>
              <w:t>数控系统：最大控联动轴数3轴/操作面板IO单元96输入96输出/基本IO单元40输入32输出（3套）</w:t>
            </w:r>
          </w:p>
          <w:p w14:paraId="4BE21F6A">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（六）</w:t>
            </w:r>
            <w:r>
              <w:rPr>
                <w:rFonts w:hint="eastAsia" w:ascii="宋体" w:hAnsi="宋体" w:eastAsia="宋体" w:cs="宋体"/>
                <w:color w:val="auto"/>
                <w:sz w:val="21"/>
                <w:szCs w:val="21"/>
                <w:highlight w:val="none"/>
                <w:lang w:val="en-US" w:eastAsia="zh-CN"/>
              </w:rPr>
              <w:t>伺服系统：额定功率0.4KW/额定输出电流1.2A/最大输出电流3.6A/电源容量1.7KVA/过载能力300%</w:t>
            </w:r>
          </w:p>
          <w:p w14:paraId="29F8839B">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sz w:val="21"/>
                <w:szCs w:val="21"/>
                <w:highlight w:val="none"/>
                <w:lang w:val="en-US" w:eastAsia="zh-CN"/>
              </w:rPr>
              <w:t>工业机器人：机器人1（机器人承重能力5kg/6轴/上臂12路信号/TCP最大速度2.1 m/s（1套、含导轨））、机器人2（负载3kg/</w:t>
            </w:r>
            <w:r>
              <w:rPr>
                <w:rFonts w:hint="eastAsia" w:ascii="宋体" w:hAnsi="宋体" w:eastAsia="宋体" w:cs="宋体"/>
                <w:bCs/>
                <w:color w:val="auto"/>
                <w:kern w:val="0"/>
                <w:sz w:val="21"/>
                <w:szCs w:val="21"/>
                <w:highlight w:val="none"/>
              </w:rPr>
              <w:t>6轴</w:t>
            </w:r>
            <w:r>
              <w:rPr>
                <w:rFonts w:hint="eastAsia" w:ascii="宋体" w:hAnsi="宋体" w:eastAsia="宋体" w:cs="宋体"/>
                <w:bCs/>
                <w:color w:val="auto"/>
                <w:kern w:val="0"/>
                <w:sz w:val="21"/>
                <w:szCs w:val="21"/>
                <w:highlight w:val="none"/>
                <w:lang w:val="en-US" w:eastAsia="zh-CN"/>
              </w:rPr>
              <w:t>/重复定位精度±0.02mm/最大臂展593mm</w:t>
            </w:r>
            <w:r>
              <w:rPr>
                <w:rFonts w:hint="eastAsia" w:ascii="宋体" w:hAnsi="宋体" w:eastAsia="宋体" w:cs="宋体"/>
                <w:color w:val="auto"/>
                <w:sz w:val="21"/>
                <w:szCs w:val="21"/>
                <w:highlight w:val="none"/>
                <w:lang w:val="en-US" w:eastAsia="zh-CN"/>
              </w:rPr>
              <w:t>（4套）)、机器人3（</w:t>
            </w:r>
            <w:r>
              <w:rPr>
                <w:rFonts w:hint="eastAsia" w:ascii="宋体" w:hAnsi="宋体" w:eastAsia="宋体" w:cs="宋体"/>
                <w:color w:val="auto"/>
                <w:kern w:val="0"/>
                <w:sz w:val="21"/>
                <w:szCs w:val="21"/>
                <w:highlight w:val="none"/>
              </w:rPr>
              <w:t>4轴水平关节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0"/>
                <w:sz w:val="21"/>
                <w:szCs w:val="21"/>
                <w:highlight w:val="none"/>
              </w:rPr>
              <w:t>臂长400mm</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最大负载3Kg</w:t>
            </w:r>
            <w:r>
              <w:rPr>
                <w:rFonts w:hint="eastAsia" w:ascii="宋体" w:hAnsi="宋体" w:eastAsia="宋体" w:cs="宋体"/>
                <w:color w:val="auto"/>
                <w:sz w:val="21"/>
                <w:szCs w:val="21"/>
                <w:highlight w:val="none"/>
                <w:lang w:val="en-US" w:eastAsia="zh-CN"/>
              </w:rPr>
              <w:t>（2套）</w:t>
            </w:r>
          </w:p>
          <w:p w14:paraId="5B7488AA">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（八）</w:t>
            </w:r>
            <w:r>
              <w:rPr>
                <w:rFonts w:hint="eastAsia" w:ascii="宋体" w:hAnsi="宋体" w:eastAsia="宋体" w:cs="宋体"/>
                <w:color w:val="auto"/>
                <w:sz w:val="21"/>
                <w:szCs w:val="21"/>
                <w:highlight w:val="none"/>
                <w:lang w:val="en-US" w:eastAsia="zh-CN"/>
              </w:rPr>
              <w:t>视觉系统：一拖二视觉控制器</w:t>
            </w:r>
          </w:p>
          <w:p w14:paraId="1F329343">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（九）</w:t>
            </w:r>
            <w:r>
              <w:rPr>
                <w:rFonts w:hint="eastAsia" w:ascii="宋体" w:hAnsi="宋体" w:eastAsia="宋体" w:cs="宋体"/>
                <w:color w:val="auto"/>
                <w:sz w:val="21"/>
                <w:szCs w:val="21"/>
                <w:highlight w:val="none"/>
                <w:lang w:val="en-US" w:eastAsia="zh-CN"/>
              </w:rPr>
              <w:t>充磁机：AC220±20V/输入调整电压0-5VDC/输出DC0V</w:t>
            </w:r>
            <w:r>
              <w:rPr>
                <w:rFonts w:hint="eastAsia" w:ascii="宋体" w:hAnsi="宋体" w:eastAsia="宋体" w:cs="宋体"/>
                <w:i w:val="0"/>
                <w:iCs w:val="0"/>
                <w:caps w:val="0"/>
                <w:color w:val="auto"/>
                <w:spacing w:val="0"/>
                <w:sz w:val="16"/>
                <w:szCs w:val="16"/>
                <w:highlight w:val="none"/>
                <w:shd w:val="clear" w:fill="FFFFFF"/>
              </w:rPr>
              <w:t>~</w:t>
            </w:r>
            <w:r>
              <w:rPr>
                <w:rFonts w:hint="eastAsia" w:ascii="宋体" w:hAnsi="宋体" w:eastAsia="宋体" w:cs="宋体"/>
                <w:color w:val="auto"/>
                <w:sz w:val="21"/>
                <w:szCs w:val="21"/>
                <w:highlight w:val="none"/>
                <w:lang w:val="en-US" w:eastAsia="zh-CN"/>
              </w:rPr>
              <w:t>DC2000V/4000uF</w:t>
            </w:r>
          </w:p>
          <w:p w14:paraId="4A637088">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sz w:val="21"/>
                <w:szCs w:val="21"/>
                <w:highlight w:val="none"/>
                <w:lang w:val="en-US" w:eastAsia="zh-CN"/>
              </w:rPr>
              <w:t>电机综合测试系统：TCP/UDP、自动切换测试参数</w:t>
            </w:r>
          </w:p>
          <w:p w14:paraId="6856E846">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（十一）</w:t>
            </w:r>
            <w:r>
              <w:rPr>
                <w:rFonts w:hint="eastAsia" w:ascii="宋体" w:hAnsi="宋体" w:eastAsia="宋体" w:cs="宋体"/>
                <w:color w:val="auto"/>
                <w:sz w:val="21"/>
                <w:szCs w:val="21"/>
                <w:highlight w:val="none"/>
                <w:lang w:val="en-US" w:eastAsia="zh-CN"/>
              </w:rPr>
              <w:t>激光打标机：打标范围100mm*100mm、雕刻深度≤0.4mm、自动对焦</w:t>
            </w:r>
          </w:p>
          <w:p w14:paraId="530475B2">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（十二）</w:t>
            </w:r>
            <w:r>
              <w:rPr>
                <w:rFonts w:hint="eastAsia" w:ascii="宋体" w:hAnsi="宋体" w:eastAsia="宋体" w:cs="宋体"/>
                <w:color w:val="auto"/>
                <w:sz w:val="21"/>
                <w:szCs w:val="21"/>
                <w:highlight w:val="none"/>
                <w:lang w:val="en-US" w:eastAsia="zh-CN"/>
              </w:rPr>
              <w:t>在线打码贴标机系统：打印宽度最大104mm 、打印速度5英寸(inch)/秒、以太网通信</w:t>
            </w:r>
          </w:p>
          <w:p w14:paraId="19D9B0A2">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（十三）</w:t>
            </w:r>
            <w:r>
              <w:rPr>
                <w:rFonts w:hint="eastAsia" w:ascii="宋体" w:hAnsi="宋体" w:eastAsia="宋体" w:cs="宋体"/>
                <w:color w:val="auto"/>
                <w:sz w:val="21"/>
                <w:szCs w:val="21"/>
                <w:highlight w:val="none"/>
                <w:lang w:val="en-US" w:eastAsia="zh-CN"/>
              </w:rPr>
              <w:t>工作温度：-5℃</w:t>
            </w:r>
            <w:r>
              <w:rPr>
                <w:rFonts w:hint="eastAsia" w:ascii="宋体" w:hAnsi="宋体" w:eastAsia="宋体" w:cs="宋体"/>
                <w:i w:val="0"/>
                <w:iCs w:val="0"/>
                <w:caps w:val="0"/>
                <w:color w:val="auto"/>
                <w:spacing w:val="0"/>
                <w:sz w:val="16"/>
                <w:szCs w:val="16"/>
                <w:highlight w:val="none"/>
                <w:shd w:val="clear" w:fill="FFFFFF"/>
              </w:rPr>
              <w:t>~</w:t>
            </w:r>
            <w:r>
              <w:rPr>
                <w:rFonts w:hint="eastAsia" w:ascii="宋体" w:hAnsi="宋体" w:eastAsia="宋体" w:cs="宋体"/>
                <w:color w:val="auto"/>
                <w:sz w:val="21"/>
                <w:szCs w:val="21"/>
                <w:highlight w:val="none"/>
                <w:lang w:val="en-US" w:eastAsia="zh-CN"/>
              </w:rPr>
              <w:t>55℃</w:t>
            </w:r>
          </w:p>
          <w:p w14:paraId="5243F8C6">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（十四）</w:t>
            </w:r>
            <w:r>
              <w:rPr>
                <w:rFonts w:hint="eastAsia" w:ascii="宋体" w:hAnsi="宋体" w:eastAsia="宋体" w:cs="宋体"/>
                <w:color w:val="auto"/>
                <w:sz w:val="21"/>
                <w:szCs w:val="21"/>
                <w:highlight w:val="none"/>
                <w:lang w:val="en-US" w:eastAsia="zh-CN"/>
              </w:rPr>
              <w:t>工作湿度：≦85%</w:t>
            </w:r>
          </w:p>
          <w:p w14:paraId="45910AE5">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（十五）</w:t>
            </w:r>
            <w:r>
              <w:rPr>
                <w:rFonts w:hint="eastAsia" w:ascii="宋体" w:hAnsi="宋体" w:eastAsia="宋体" w:cs="宋体"/>
                <w:color w:val="auto"/>
                <w:sz w:val="21"/>
                <w:szCs w:val="21"/>
                <w:highlight w:val="none"/>
                <w:lang w:val="en-US" w:eastAsia="zh-CN"/>
              </w:rPr>
              <w:t xml:space="preserve">气动气压：0.5MPa </w:t>
            </w:r>
          </w:p>
          <w:p w14:paraId="5A9C7334">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、系统</w:t>
            </w:r>
            <w:r>
              <w:rPr>
                <w:rFonts w:hint="eastAsia" w:ascii="宋体" w:hAnsi="宋体" w:eastAsia="宋体" w:cs="宋体"/>
                <w:b/>
                <w:bCs/>
                <w:color w:val="auto"/>
                <w:sz w:val="21"/>
                <w:szCs w:val="21"/>
                <w:highlight w:val="none"/>
                <w:lang w:eastAsia="zh-CN"/>
              </w:rPr>
              <w:t>主要配置与</w:t>
            </w:r>
            <w:r>
              <w:rPr>
                <w:rFonts w:hint="eastAsia" w:ascii="宋体" w:hAnsi="宋体" w:eastAsia="宋体" w:cs="宋体"/>
                <w:b/>
                <w:bCs/>
                <w:color w:val="auto"/>
                <w:sz w:val="21"/>
                <w:szCs w:val="21"/>
                <w:highlight w:val="none"/>
              </w:rPr>
              <w:t>功能</w:t>
            </w:r>
            <w:r>
              <w:rPr>
                <w:rFonts w:hint="eastAsia" w:ascii="宋体" w:hAnsi="宋体" w:eastAsia="宋体" w:cs="宋体"/>
                <w:b/>
                <w:bCs/>
                <w:color w:val="auto"/>
                <w:sz w:val="21"/>
                <w:szCs w:val="21"/>
                <w:highlight w:val="none"/>
                <w:lang w:eastAsia="zh-CN"/>
              </w:rPr>
              <w:t>概述</w:t>
            </w:r>
          </w:p>
          <w:p w14:paraId="34D5D2FF">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（一）</w:t>
            </w:r>
            <w:r>
              <w:rPr>
                <w:rFonts w:hint="eastAsia" w:ascii="宋体" w:hAnsi="宋体" w:eastAsia="宋体" w:cs="宋体"/>
                <w:color w:val="auto"/>
                <w:sz w:val="21"/>
                <w:szCs w:val="21"/>
                <w:highlight w:val="none"/>
              </w:rPr>
              <w:t>服务中心</w:t>
            </w:r>
          </w:p>
          <w:p w14:paraId="62E9A418">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主要配备触控</w:t>
            </w:r>
            <w:r>
              <w:rPr>
                <w:rFonts w:hint="eastAsia" w:ascii="宋体" w:hAnsi="宋体" w:eastAsia="宋体" w:cs="宋体"/>
                <w:color w:val="auto"/>
                <w:sz w:val="21"/>
                <w:szCs w:val="21"/>
                <w:highlight w:val="none"/>
                <w:lang w:eastAsia="zh-CN"/>
              </w:rPr>
              <w:t>终端</w:t>
            </w:r>
            <w:r>
              <w:rPr>
                <w:rFonts w:hint="eastAsia" w:ascii="宋体" w:hAnsi="宋体" w:eastAsia="宋体" w:cs="宋体"/>
                <w:color w:val="auto"/>
                <w:sz w:val="21"/>
                <w:szCs w:val="21"/>
                <w:highlight w:val="none"/>
              </w:rPr>
              <w:t>、客户接待桌椅等硬件设备及MES系统网络下单系统、订单状态跟踪系统、生产看板系统等软件系统，让客户体验远程下单、订单询查等功能。</w:t>
            </w:r>
          </w:p>
          <w:p w14:paraId="282DF82E">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（二）</w:t>
            </w:r>
            <w:r>
              <w:rPr>
                <w:rFonts w:hint="eastAsia" w:ascii="宋体" w:hAnsi="宋体" w:eastAsia="宋体" w:cs="宋体"/>
                <w:color w:val="auto"/>
                <w:sz w:val="21"/>
                <w:szCs w:val="21"/>
                <w:highlight w:val="none"/>
              </w:rPr>
              <w:t>智能控制中心</w:t>
            </w:r>
          </w:p>
          <w:p w14:paraId="0F26215B">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主要包括信息服务</w:t>
            </w:r>
            <w:r>
              <w:rPr>
                <w:rFonts w:hint="eastAsia" w:ascii="宋体" w:hAnsi="宋体" w:eastAsia="宋体" w:cs="宋体"/>
                <w:color w:val="auto"/>
                <w:sz w:val="21"/>
                <w:szCs w:val="21"/>
                <w:highlight w:val="none"/>
                <w:lang w:eastAsia="zh-CN"/>
              </w:rPr>
              <w:t>终端</w:t>
            </w:r>
            <w:r>
              <w:rPr>
                <w:rFonts w:hint="eastAsia" w:ascii="宋体" w:hAnsi="宋体" w:eastAsia="宋体" w:cs="宋体"/>
                <w:color w:val="auto"/>
                <w:sz w:val="21"/>
                <w:szCs w:val="21"/>
                <w:highlight w:val="none"/>
              </w:rPr>
              <w:t>、工位</w:t>
            </w:r>
            <w:r>
              <w:rPr>
                <w:rFonts w:hint="eastAsia" w:ascii="宋体" w:hAnsi="宋体" w:eastAsia="宋体" w:cs="宋体"/>
                <w:color w:val="auto"/>
                <w:sz w:val="21"/>
                <w:szCs w:val="21"/>
                <w:highlight w:val="none"/>
                <w:lang w:eastAsia="zh-CN"/>
              </w:rPr>
              <w:t>编程终端</w:t>
            </w:r>
            <w:r>
              <w:rPr>
                <w:rFonts w:hint="eastAsia" w:ascii="宋体" w:hAnsi="宋体" w:eastAsia="宋体" w:cs="宋体"/>
                <w:color w:val="auto"/>
                <w:sz w:val="21"/>
                <w:szCs w:val="21"/>
                <w:highlight w:val="none"/>
              </w:rPr>
              <w:t>、信息监视大屏幕、控制台、控制柜、电源柜，能耗系统、工位监控系统等硬件设备以及ERP/MES信息化管理系统、数据采集及远程运维系统，主要实现互联网下单、订单智能化管理、智能化排产、产品质量管控、数据分析与生产应用、设备能耗管理、设备运行与控制、远程运维等功能，具备智能教学工厂的网络中枢、数据中枢、控制中枢等三大中枢功能。</w:t>
            </w:r>
          </w:p>
          <w:p w14:paraId="29458D12">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主要功能：</w:t>
            </w:r>
          </w:p>
          <w:p w14:paraId="487FC4F9">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sz w:val="21"/>
                <w:szCs w:val="21"/>
                <w:highlight w:val="none"/>
              </w:rPr>
              <w:t>智能工厂生产流程、节拍、数据管理</w:t>
            </w:r>
            <w:r>
              <w:rPr>
                <w:rFonts w:hint="eastAsia" w:ascii="宋体" w:hAnsi="宋体" w:eastAsia="宋体" w:cs="宋体"/>
                <w:color w:val="auto"/>
                <w:sz w:val="21"/>
                <w:szCs w:val="21"/>
                <w:highlight w:val="none"/>
                <w:lang w:eastAsia="zh-CN"/>
              </w:rPr>
              <w:t>。</w:t>
            </w:r>
          </w:p>
          <w:p w14:paraId="2510B2CE">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sz w:val="21"/>
                <w:szCs w:val="21"/>
                <w:highlight w:val="none"/>
              </w:rPr>
              <w:t>支持线体任务管理，支持手动调整，急件插单</w:t>
            </w:r>
            <w:r>
              <w:rPr>
                <w:rFonts w:hint="eastAsia" w:ascii="宋体" w:hAnsi="宋体" w:eastAsia="宋体" w:cs="宋体"/>
                <w:color w:val="auto"/>
                <w:sz w:val="21"/>
                <w:szCs w:val="21"/>
                <w:highlight w:val="none"/>
                <w:lang w:eastAsia="zh-CN"/>
              </w:rPr>
              <w:t>。</w:t>
            </w:r>
          </w:p>
          <w:p w14:paraId="2D94B275">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sz w:val="21"/>
                <w:szCs w:val="21"/>
                <w:highlight w:val="none"/>
              </w:rPr>
              <w:t>有效管理工件流转情况，结合产品检测数据，达到工艺、质量、数据追溯的透明化管控、产品质量监控、数据分析与生产应用、设备能耗管理、设备运行与控制等功能</w:t>
            </w:r>
            <w:r>
              <w:rPr>
                <w:rFonts w:hint="eastAsia" w:ascii="宋体" w:hAnsi="宋体" w:eastAsia="宋体" w:cs="宋体"/>
                <w:color w:val="auto"/>
                <w:sz w:val="21"/>
                <w:szCs w:val="21"/>
                <w:highlight w:val="none"/>
                <w:lang w:eastAsia="zh-CN"/>
              </w:rPr>
              <w:t>。</w:t>
            </w:r>
          </w:p>
          <w:p w14:paraId="6DB07CEF">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sz w:val="21"/>
                <w:szCs w:val="21"/>
                <w:highlight w:val="none"/>
              </w:rPr>
              <w:t>支持边缘计算：智能生产线检测工序中加入边缘计算技术，在检测工作站中嵌入处理软件，将实时采集到的数据在设备端发起计算和预处理，并对检测数据进行初步计算和分析，得出良品和不良品分布规律和变化动态趋势，并将数据上传到系统平台</w:t>
            </w:r>
            <w:r>
              <w:rPr>
                <w:rFonts w:hint="eastAsia" w:ascii="宋体" w:hAnsi="宋体" w:eastAsia="宋体" w:cs="宋体"/>
                <w:color w:val="auto"/>
                <w:sz w:val="21"/>
                <w:szCs w:val="21"/>
                <w:highlight w:val="none"/>
                <w:lang w:eastAsia="zh-CN"/>
              </w:rPr>
              <w:t>。</w:t>
            </w:r>
          </w:p>
          <w:p w14:paraId="74A9CBFA">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sz w:val="21"/>
                <w:szCs w:val="21"/>
                <w:highlight w:val="none"/>
              </w:rPr>
              <w:t>实现质量管控：通过采集分析自测试单元的大量数据，形成管控修正充磁参数的依据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改善成品质量。</w:t>
            </w:r>
          </w:p>
          <w:p w14:paraId="0F8FFAC0">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sz w:val="21"/>
                <w:szCs w:val="21"/>
                <w:highlight w:val="none"/>
              </w:rPr>
              <w:t>支持柔性生产：在设备不停机的情况下，MES系统会根据每个订单内容自动排产， 根据不同的订单，仓库可以根据需求提供不同的物料，产线会根据订单的不同内容自动切换应用程序，完成订单的批量生产加工。</w:t>
            </w:r>
          </w:p>
          <w:p w14:paraId="7E455F8F">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sz w:val="21"/>
                <w:szCs w:val="21"/>
                <w:highlight w:val="none"/>
              </w:rPr>
              <w:t>数据采集及远程运维系统：</w:t>
            </w:r>
          </w:p>
          <w:p w14:paraId="2C1C1597">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sz w:val="21"/>
                <w:szCs w:val="21"/>
                <w:highlight w:val="none"/>
              </w:rPr>
              <w:t>建立物料的节点网络，并定义生产对象节点的工艺或质量参数，按批次、模块对参数进行采集，支撑全厂的物料流转流程；通过传送和存储数据，精确、自动地识别、追踪工厂生产的每一件产品的信息。</w:t>
            </w:r>
          </w:p>
          <w:p w14:paraId="3C863F6C">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sz w:val="21"/>
                <w:szCs w:val="21"/>
                <w:highlight w:val="none"/>
              </w:rPr>
              <w:t>通过底层感知设备、工业互联网及SCADA软件系统，对工厂环境、关键机器和电气设备的状态及过程数据进行采集分析，利用边缘计算技术、数据分析技术及云组态技术进行数据分析及展示，实现数据远程监控、历史数据查询、数据统计和分析、远程故障分析诊断及处理，最大限度实现避免过程停机和可预测性维护、预测性数据分析等功能。</w:t>
            </w:r>
          </w:p>
          <w:p w14:paraId="4500591B">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sz w:val="21"/>
                <w:szCs w:val="21"/>
                <w:highlight w:val="none"/>
              </w:rPr>
              <w:t>ERP/MES信息化管理系统：</w:t>
            </w:r>
          </w:p>
          <w:p w14:paraId="7EA45C65">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sz w:val="21"/>
                <w:szCs w:val="21"/>
                <w:highlight w:val="none"/>
              </w:rPr>
              <w:t>生产工艺实现软件自定义：B/S架构、利用工艺建模环境，灵活建立生产模型，动态设置产品工艺、生产流程和底层设备控制系统的绑定，大幅降低新产品更换生产工艺的换线等待时间，实现软件自定义生产</w:t>
            </w:r>
          </w:p>
          <w:p w14:paraId="205256CE">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sz w:val="21"/>
                <w:szCs w:val="21"/>
                <w:highlight w:val="none"/>
              </w:rPr>
              <w:t>标准封装接口：使用OPC UA或标准接口来封装底层设备控制系统。将生产任务翻译成控制指令，直接下发到底层设备控制系统，控制设备执行生产，同时采集生产执行结果回写MES数据库，完成数据采集工作</w:t>
            </w:r>
          </w:p>
          <w:p w14:paraId="1D762EDB">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sz w:val="21"/>
                <w:szCs w:val="21"/>
                <w:highlight w:val="none"/>
              </w:rPr>
              <w:t>系统与底层设备无缝对接：相关底层设备程序集中管理，根据个性化定制产品订单变化，系统向相关底层设备实现智能控制。</w:t>
            </w:r>
          </w:p>
          <w:p w14:paraId="14876E9A">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sz w:val="21"/>
                <w:szCs w:val="21"/>
                <w:highlight w:val="none"/>
              </w:rPr>
              <w:t>丰富的管理模块：含SCADA数据采集模块、基础数据管理模块、智能仓储管理模块、工艺管理模块、订单下发、生产追溯、质量管理、设备管理、系统权限管理等模块。实现互联网订单、智能化排产、产品质量监控、订单追溯、大数据分析与生产应用、设备能耗管理等。</w:t>
            </w:r>
          </w:p>
          <w:p w14:paraId="2CF1B291">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sz w:val="21"/>
                <w:szCs w:val="21"/>
                <w:highlight w:val="none"/>
              </w:rPr>
              <w:t>数字化看板系统：生产区域独立数字化看板系统，和MES系统实现无缝对接，显示生产各个环节的统计数据、包括物料流转情况、生产计划与执行进度、质检合格率/不良率、设备运行数据等。</w:t>
            </w:r>
          </w:p>
          <w:p w14:paraId="45965C62">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（三）</w:t>
            </w:r>
            <w:r>
              <w:rPr>
                <w:rFonts w:hint="eastAsia" w:ascii="宋体" w:hAnsi="宋体" w:eastAsia="宋体" w:cs="宋体"/>
                <w:color w:val="auto"/>
                <w:sz w:val="21"/>
                <w:szCs w:val="21"/>
                <w:highlight w:val="none"/>
              </w:rPr>
              <w:t>智能原料仓单元</w:t>
            </w:r>
          </w:p>
          <w:p w14:paraId="7250A79A">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工业化设计，符合实际工业应用场景，系统由仓储管理系统、智能化信息识别系统，巷道式三轴堆垛机、AGV接驳台、电气控制系统组成；通过先进的控制、总线、通讯和信息技术应用，协调各类设备动作实现高效的出入库作业，三轴堆垛机负责产品出入库，对包装完成的合格材料根据订单进行分类存储；堆垛机负责产品出入库，其中X轴、Y轴为伺服驱动，Z轴为步进电机驱动；根据MES调度指令，实现堆垛机自动寻址功能、选择相对应的物料进行出入库。与物流控制系统实现无缝对接，实现与AGV小车出库入库对接。通过MES系统的仓储管理模块，根据订单需求与生产排产信息，智能控制原料出库时间、类型与数量，并且实时在原料标签上标识客户与订单信息。仓库实时状态看板，查看库存状态与仓库运行状态能够满足个性化定制需求，存储多种类型产品的原材料。自动化仓库、WMS系统、RFID系统等共同实现智能化的产品、工件出、入库管理。具备单机工作、联机运行功能；控制系统采用现场总线通讯方式与上位机通信，与MES系统实现无缝对接，通过显示终端实时显示立体仓库库存，实时显示当前执行任务及排队任务，出入库记录等。</w:t>
            </w:r>
          </w:p>
          <w:p w14:paraId="6A0D6B35">
            <w:pPr>
              <w:keepNext w:val="0"/>
              <w:keepLines w:val="0"/>
              <w:pageBreakBefore w:val="0"/>
              <w:widowControl/>
              <w:kinsoku/>
              <w:wordWrap/>
              <w:overflowPunct/>
              <w:topLinePunct w:val="0"/>
              <w:autoSpaceDE/>
              <w:autoSpaceDN/>
              <w:bidi w:val="0"/>
              <w:adjustRightInd/>
              <w:snapToGrid w:val="0"/>
              <w:spacing w:line="336"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▲（投标人需在投标文件中提供智能原料仓单元的结构设计图及设计效果图或实物图作为佐证材料进行评审）</w:t>
            </w:r>
          </w:p>
          <w:p w14:paraId="28CFE46D">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（四）</w:t>
            </w:r>
            <w:r>
              <w:rPr>
                <w:rFonts w:hint="eastAsia" w:ascii="宋体" w:hAnsi="宋体" w:eastAsia="宋体" w:cs="宋体"/>
                <w:color w:val="auto"/>
                <w:sz w:val="21"/>
                <w:szCs w:val="21"/>
                <w:highlight w:val="none"/>
              </w:rPr>
              <w:t>智能加工单元</w:t>
            </w:r>
            <w:r>
              <w:rPr>
                <w:rFonts w:hint="eastAsia" w:ascii="宋体" w:hAnsi="宋体" w:eastAsia="宋体" w:cs="宋体"/>
                <w:color w:val="auto"/>
                <w:sz w:val="21"/>
                <w:szCs w:val="21"/>
                <w:highlight w:val="none"/>
              </w:rPr>
              <w:tab/>
            </w:r>
          </w:p>
          <w:p w14:paraId="73C697BE">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贴近工业化设计，符合实际工业应用场景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系统主要由数控车床（3套）、移动机器人导轨系统、流水输送系统、端盖攻牙系统、两轴激光移位测量系统、电气控制系统等组成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根据MES调度指令及工艺管理指令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订单信息自动选择加工程序、工艺路线，进行端盖的精车、攻牙、检测等工序，三台数控车床配合完成对工件的车削加工、移动机器人配合机床完成上下料操作、攻牙系统完成端盖攻牙工序；激光移位测量系统对加工件进行测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对不合格产品检测数据进行采集保存，根据检测数据分析，对数控车床进行加工方案优化，实现智能化质量控制的闭环系统。在系统中，移动机器人完成车床上下料工序及配合攻牙、清洗、检测等工序的完成</w:t>
            </w:r>
            <w:r>
              <w:rPr>
                <w:rFonts w:hint="eastAsia" w:ascii="宋体" w:hAnsi="宋体" w:eastAsia="宋体" w:cs="宋体"/>
                <w:color w:val="auto"/>
                <w:sz w:val="21"/>
                <w:szCs w:val="21"/>
                <w:highlight w:val="none"/>
                <w:lang w:eastAsia="zh-CN"/>
              </w:rPr>
              <w:t>。</w:t>
            </w:r>
          </w:p>
          <w:p w14:paraId="38C65177">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数控车床智能化升级改造：自动门控制、多种程序自动智能选择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电气改造、程序二次开发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具有自动装夹的功能；具有松紧到位检测功能； 程序循环启动：外部控制程序的启动加工；外部可以控制机床暂停，急停。</w:t>
            </w:r>
          </w:p>
          <w:p w14:paraId="7C9E0F3E">
            <w:pPr>
              <w:keepNext w:val="0"/>
              <w:keepLines w:val="0"/>
              <w:pageBreakBefore w:val="0"/>
              <w:widowControl/>
              <w:kinsoku/>
              <w:wordWrap/>
              <w:overflowPunct/>
              <w:topLinePunct w:val="0"/>
              <w:autoSpaceDE/>
              <w:autoSpaceDN/>
              <w:bidi w:val="0"/>
              <w:adjustRightInd/>
              <w:snapToGrid w:val="0"/>
              <w:spacing w:line="336"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移动机器人导轨系统：包含六轴机器人、移动导轨及伺服驱动系统等组成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套数控车床共用一台机器人进行上下料操作，提高机器人利用率，加大机器人运行范围，在机器人原有六个轴基础上增加多一个可移动轴（即机器人移动导轨），使机器人能够适应多工位、多机台、大跨度的复杂性的工作场所。</w:t>
            </w:r>
          </w:p>
          <w:p w14:paraId="16C65EE8">
            <w:pPr>
              <w:keepNext w:val="0"/>
              <w:keepLines w:val="0"/>
              <w:pageBreakBefore w:val="0"/>
              <w:widowControl/>
              <w:kinsoku/>
              <w:wordWrap/>
              <w:overflowPunct/>
              <w:topLinePunct w:val="0"/>
              <w:autoSpaceDE/>
              <w:autoSpaceDN/>
              <w:bidi w:val="0"/>
              <w:adjustRightInd/>
              <w:snapToGrid w:val="0"/>
              <w:spacing w:line="336"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▲（投标人需在投标文件中提供智能加工单元的结构设计图及设计效果图或实物图作为佐证材料进行评审）</w:t>
            </w:r>
          </w:p>
          <w:p w14:paraId="6EDFEE93">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rPr>
              <w:t>（五）</w:t>
            </w:r>
            <w:r>
              <w:rPr>
                <w:rFonts w:hint="eastAsia" w:ascii="宋体" w:hAnsi="宋体" w:eastAsia="宋体" w:cs="宋体"/>
                <w:color w:val="auto"/>
                <w:sz w:val="21"/>
                <w:szCs w:val="21"/>
                <w:highlight w:val="none"/>
              </w:rPr>
              <w:t>智能装配区</w:t>
            </w:r>
          </w:p>
          <w:p w14:paraId="5043A2CC">
            <w:pPr>
              <w:keepNext w:val="0"/>
              <w:keepLines w:val="0"/>
              <w:pageBreakBefore w:val="0"/>
              <w:widowControl/>
              <w:kinsoku/>
              <w:wordWrap/>
              <w:overflowPunct/>
              <w:topLinePunct w:val="0"/>
              <w:autoSpaceDE/>
              <w:autoSpaceDN/>
              <w:bidi w:val="0"/>
              <w:adjustRightInd/>
              <w:snapToGrid w:val="0"/>
              <w:spacing w:line="336"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系统贴近工业化设计，符合实际工业应用场景，智能装配区包含智能装配单元（2套），每套装配单元分别包含两套机器人、三轴转子供料系统、轴承供料系统、垫片供料系统和电气控制系统等，通过系统整合达到共同协同完成装配任务；根据MES调度指令,系统根据产品型号及生产任务，自动分配下达订单给两套装配单元进行装配任务；装配单元根据订单信息发送指令，六轴机器人对相应型号转子组件（轴承、定位垫片、转子）进行装配，并将装配完成的转子组件放置于转子存储位位置，定子通过AGV小车进行运送，进料皮带从AGV小车上接收来料，两套六轴机器人协作配合完成最后整机装配工序</w:t>
            </w:r>
            <w:r>
              <w:rPr>
                <w:rFonts w:hint="eastAsia" w:ascii="宋体" w:hAnsi="宋体" w:eastAsia="宋体" w:cs="宋体"/>
                <w:color w:val="auto"/>
                <w:sz w:val="21"/>
                <w:szCs w:val="21"/>
                <w:highlight w:val="none"/>
                <w:lang w:eastAsia="zh-CN"/>
              </w:rPr>
              <w:t>。</w:t>
            </w:r>
          </w:p>
          <w:p w14:paraId="556907FD">
            <w:pPr>
              <w:keepNext w:val="0"/>
              <w:keepLines w:val="0"/>
              <w:pageBreakBefore w:val="0"/>
              <w:widowControl/>
              <w:kinsoku/>
              <w:wordWrap/>
              <w:overflowPunct/>
              <w:topLinePunct w:val="0"/>
              <w:autoSpaceDE/>
              <w:autoSpaceDN/>
              <w:bidi w:val="0"/>
              <w:adjustRightInd/>
              <w:snapToGrid w:val="0"/>
              <w:spacing w:line="336"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▲（投标人需在投标文件中提供智能装配区设备的结构设计图及设计效果图或实物图作为佐证材料进行评审）</w:t>
            </w:r>
          </w:p>
          <w:p w14:paraId="5054664A">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rPr>
              <w:t>（六）</w:t>
            </w:r>
            <w:r>
              <w:rPr>
                <w:rFonts w:hint="eastAsia" w:ascii="宋体" w:hAnsi="宋体" w:eastAsia="宋体" w:cs="宋体"/>
                <w:color w:val="auto"/>
                <w:sz w:val="21"/>
                <w:szCs w:val="21"/>
                <w:highlight w:val="none"/>
              </w:rPr>
              <w:t>智能</w:t>
            </w:r>
            <w:r>
              <w:rPr>
                <w:rFonts w:hint="eastAsia" w:ascii="宋体" w:hAnsi="宋体" w:eastAsia="宋体" w:cs="宋体"/>
                <w:color w:val="auto"/>
                <w:sz w:val="21"/>
                <w:szCs w:val="21"/>
                <w:highlight w:val="none"/>
                <w:lang w:eastAsia="zh-CN"/>
              </w:rPr>
              <w:t>拧</w:t>
            </w:r>
            <w:r>
              <w:rPr>
                <w:rFonts w:hint="eastAsia" w:ascii="宋体" w:hAnsi="宋体" w:eastAsia="宋体" w:cs="宋体"/>
                <w:color w:val="auto"/>
                <w:sz w:val="21"/>
                <w:szCs w:val="21"/>
                <w:highlight w:val="none"/>
              </w:rPr>
              <w:t>螺丝单元</w:t>
            </w:r>
          </w:p>
          <w:p w14:paraId="099C191F">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机装配完成后，智能螺丝机根据物料信息，螺丝供料机构自动识别产品数据，并选择正确的螺丝，四轴机器人选择不同的装配工艺进行螺丝装配。CCD视觉检测机构自动检测螺丝装配情况，检测结果等参数信息，通过ProfiNet传送到系统数据库，数据库进行智能化分析，判断产品质量，同时RFID读写系统将检测信息进行写记录，方便后续单元进行识别。</w:t>
            </w:r>
          </w:p>
          <w:p w14:paraId="0D28351A">
            <w:pPr>
              <w:keepNext w:val="0"/>
              <w:keepLines w:val="0"/>
              <w:pageBreakBefore w:val="0"/>
              <w:widowControl/>
              <w:kinsoku/>
              <w:wordWrap/>
              <w:overflowPunct/>
              <w:topLinePunct w:val="0"/>
              <w:autoSpaceDE/>
              <w:autoSpaceDN/>
              <w:bidi w:val="0"/>
              <w:adjustRightInd/>
              <w:snapToGrid w:val="0"/>
              <w:spacing w:line="336"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▲（投标人需在投标文件中提供智能拧螺丝单元的结构设计图及设计效果图或实物图作为佐证材料进行评审）</w:t>
            </w:r>
          </w:p>
          <w:p w14:paraId="6CD28EB5">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sz w:val="21"/>
                <w:szCs w:val="21"/>
                <w:highlight w:val="none"/>
              </w:rPr>
              <w:t>智能充磁单元及智能检测单元</w:t>
            </w:r>
          </w:p>
          <w:p w14:paraId="27D5C7E9">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根据电机类型，充磁系统自动选择相应充磁电压、充磁时间等相关参数，对装配完成的合格步进电机进行智能充磁。同时可接受来自MES/ERP系统根据质控算法对充磁参数的修正管控。</w:t>
            </w:r>
          </w:p>
          <w:p w14:paraId="30A80266">
            <w:pPr>
              <w:keepNext w:val="0"/>
              <w:keepLines w:val="0"/>
              <w:pageBreakBefore w:val="0"/>
              <w:widowControl/>
              <w:kinsoku/>
              <w:wordWrap/>
              <w:overflowPunct/>
              <w:topLinePunct w:val="0"/>
              <w:autoSpaceDE/>
              <w:autoSpaceDN/>
              <w:bidi w:val="0"/>
              <w:adjustRightInd/>
              <w:snapToGrid w:val="0"/>
              <w:spacing w:line="336"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电机类型，智能调用检测程序，完成对电气强度、相间绝缘、冷态电阻、电阻差、电感测试、电感差等参数进行测试。在检测系统中利用边缘计算技术，在设备侧对检测数据进行计算和结果展示，并且将数据输入数据库，开放协议与上层管理系统进行通讯，控制中心可以随时调取检测数据和结果，并把相关参数传送至控制中心，同时RFID读写系统将检测信息进行写记录，方便后续单元进行识别。</w:t>
            </w:r>
          </w:p>
          <w:p w14:paraId="0B00F172">
            <w:pPr>
              <w:keepNext w:val="0"/>
              <w:keepLines w:val="0"/>
              <w:pageBreakBefore w:val="0"/>
              <w:widowControl/>
              <w:kinsoku/>
              <w:wordWrap/>
              <w:overflowPunct/>
              <w:topLinePunct w:val="0"/>
              <w:autoSpaceDE/>
              <w:autoSpaceDN/>
              <w:bidi w:val="0"/>
              <w:adjustRightInd/>
              <w:snapToGrid w:val="0"/>
              <w:spacing w:line="336" w:lineRule="auto"/>
              <w:ind w:firstLine="42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▲（投标人需在投标文件中提供智能充磁单元及智能检测单元的结构设计图及设计效果图或实物图作为佐证材料进行评审）</w:t>
            </w:r>
          </w:p>
          <w:p w14:paraId="4157D152">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（八）</w:t>
            </w:r>
            <w:r>
              <w:rPr>
                <w:rFonts w:hint="eastAsia" w:ascii="宋体" w:hAnsi="宋体" w:eastAsia="宋体" w:cs="宋体"/>
                <w:color w:val="auto"/>
                <w:sz w:val="21"/>
                <w:szCs w:val="21"/>
                <w:highlight w:val="none"/>
              </w:rPr>
              <w:t>智能包装单元</w:t>
            </w:r>
          </w:p>
          <w:p w14:paraId="27316975">
            <w:pPr>
              <w:keepNext w:val="0"/>
              <w:keepLines w:val="0"/>
              <w:pageBreakBefore w:val="0"/>
              <w:widowControl/>
              <w:kinsoku/>
              <w:wordWrap/>
              <w:overflowPunct/>
              <w:topLinePunct w:val="0"/>
              <w:autoSpaceDE/>
              <w:autoSpaceDN/>
              <w:bidi w:val="0"/>
              <w:adjustRightInd/>
              <w:snapToGrid w:val="0"/>
              <w:spacing w:line="336"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贴近工业化设计，符合实际工业应用场景，系统主要由四轴机器人、激光打标系统、在线打印贴标系统、</w:t>
            </w:r>
            <w:r>
              <w:rPr>
                <w:rFonts w:hint="eastAsia" w:ascii="宋体" w:hAnsi="宋体" w:eastAsia="宋体" w:cs="宋体"/>
                <w:color w:val="auto"/>
                <w:sz w:val="21"/>
                <w:szCs w:val="21"/>
                <w:highlight w:val="none"/>
                <w:lang w:eastAsia="zh-CN"/>
              </w:rPr>
              <w:t>包装盒分拣及成型系统</w:t>
            </w:r>
            <w:r>
              <w:rPr>
                <w:rFonts w:hint="eastAsia" w:ascii="宋体" w:hAnsi="宋体" w:eastAsia="宋体" w:cs="宋体"/>
                <w:color w:val="auto"/>
                <w:sz w:val="21"/>
                <w:szCs w:val="21"/>
                <w:highlight w:val="none"/>
              </w:rPr>
              <w:t>、包装封口系统、包装盒内衬供料系统、RFID读写系统、电气控制系统及其他辅助系统等组成；通过RFID读取来料电机检测结果信息，综合ERP/MES系统客户订单信息，用激光打标系统在良品电机上逐一记录电机序列号，四轴机器人将良品电机搬运致包装盒，当包装电机达到4套电机时进包装封口，同时接收MES系统信息指令控制在线贴标系统进行打印贴标，方便数据追溯，同时呼叫AGV小车运送产品。</w:t>
            </w:r>
          </w:p>
          <w:p w14:paraId="351EFD57">
            <w:pPr>
              <w:keepNext w:val="0"/>
              <w:keepLines w:val="0"/>
              <w:pageBreakBefore w:val="0"/>
              <w:widowControl/>
              <w:kinsoku/>
              <w:wordWrap/>
              <w:overflowPunct/>
              <w:topLinePunct w:val="0"/>
              <w:autoSpaceDE/>
              <w:autoSpaceDN/>
              <w:bidi w:val="0"/>
              <w:adjustRightInd/>
              <w:snapToGrid w:val="0"/>
              <w:spacing w:line="336" w:lineRule="auto"/>
              <w:ind w:firstLine="42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▲（投标人需在投标文件中提供智能包装单元的结构设计图及设计效果图或实物图作为佐证材料进行评审）</w:t>
            </w:r>
          </w:p>
          <w:p w14:paraId="7FD70327">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（九）</w:t>
            </w:r>
            <w:r>
              <w:rPr>
                <w:rFonts w:hint="eastAsia" w:ascii="宋体" w:hAnsi="宋体" w:eastAsia="宋体" w:cs="宋体"/>
                <w:color w:val="auto"/>
                <w:sz w:val="21"/>
                <w:szCs w:val="21"/>
                <w:highlight w:val="none"/>
              </w:rPr>
              <w:t>智能成品仓单元</w:t>
            </w:r>
          </w:p>
          <w:p w14:paraId="131506AF">
            <w:pPr>
              <w:keepNext w:val="0"/>
              <w:keepLines w:val="0"/>
              <w:pageBreakBefore w:val="0"/>
              <w:widowControl/>
              <w:kinsoku/>
              <w:wordWrap/>
              <w:overflowPunct/>
              <w:topLinePunct w:val="0"/>
              <w:autoSpaceDE/>
              <w:autoSpaceDN/>
              <w:bidi w:val="0"/>
              <w:adjustRightInd/>
              <w:snapToGrid w:val="0"/>
              <w:spacing w:line="312"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采用工业化设计，符合实际工业应用场景，系统由智能仓储WMS管理系统、智能化信息识别系统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巷道式三轴堆垛机、AGV接驳台、电气控制系统组成；通过先进的控制、总线、通讯和信息技术应用，协调各类设备动作实现高效的出入库作业；三轴堆垛机负责产品出入库，对包装完成的合格产品，根据订单进行分类存储。其中X轴、Y轴为伺服驱动，Z轴为步进电机驱动；通过MES系统的仓储管理模块及指令，实现堆垛机自动寻址功能、选择相对应的物料进行出入库控制。与物流控制系统实现无缝对接，实现与AGV小车出库入库对接。自动化仓库、WMS系统、RFID系统等共同实现智能化的产品、工件出、入库管理。具备单机工作、联机运行功能；控制系统采用现场总线通讯方式与上位机通信，与MES系统实现无缝对接，通过显示终端实时显示立体仓库库存，实时显示当前执行任务及排队任务，出入库记录等。</w:t>
            </w:r>
          </w:p>
          <w:p w14:paraId="1EB56C75">
            <w:pPr>
              <w:keepNext w:val="0"/>
              <w:keepLines w:val="0"/>
              <w:pageBreakBefore w:val="0"/>
              <w:widowControl/>
              <w:kinsoku/>
              <w:wordWrap/>
              <w:overflowPunct/>
              <w:topLinePunct w:val="0"/>
              <w:autoSpaceDE/>
              <w:autoSpaceDN/>
              <w:bidi w:val="0"/>
              <w:adjustRightInd/>
              <w:snapToGrid w:val="0"/>
              <w:spacing w:line="336" w:lineRule="auto"/>
              <w:ind w:firstLine="42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▲（投标人需在投标文件中提供智能成品仓单元的结构设计图及设计效果图或实物图作为佐证材料进行评审）</w:t>
            </w:r>
          </w:p>
          <w:p w14:paraId="2E0C0A24">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sz w:val="21"/>
                <w:szCs w:val="21"/>
                <w:highlight w:val="none"/>
              </w:rPr>
              <w:t>智能物流系统</w:t>
            </w:r>
          </w:p>
          <w:p w14:paraId="4E1B58B7">
            <w:pPr>
              <w:keepNext w:val="0"/>
              <w:keepLines w:val="0"/>
              <w:pageBreakBefore w:val="0"/>
              <w:widowControl w:val="0"/>
              <w:kinsoku/>
              <w:wordWrap/>
              <w:overflowPunct/>
              <w:topLinePunct w:val="0"/>
              <w:autoSpaceDE/>
              <w:autoSpaceDN/>
              <w:bidi w:val="0"/>
              <w:adjustRightInd w:val="0"/>
              <w:snapToGrid w:val="0"/>
              <w:spacing w:line="312" w:lineRule="auto"/>
              <w:ind w:firstLine="42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AGV智能物流系统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AGV</w:t>
            </w:r>
            <w:r>
              <w:rPr>
                <w:rFonts w:hint="eastAsia" w:ascii="宋体" w:hAnsi="宋体" w:eastAsia="宋体" w:cs="宋体"/>
                <w:color w:val="auto"/>
                <w:sz w:val="21"/>
                <w:szCs w:val="21"/>
                <w:highlight w:val="none"/>
                <w:lang w:eastAsia="zh-CN"/>
              </w:rPr>
              <w:t>小车</w:t>
            </w:r>
            <w:r>
              <w:rPr>
                <w:rFonts w:hint="eastAsia" w:ascii="宋体" w:hAnsi="宋体" w:eastAsia="宋体" w:cs="宋体"/>
                <w:color w:val="auto"/>
                <w:sz w:val="21"/>
                <w:szCs w:val="21"/>
                <w:highlight w:val="none"/>
                <w:lang w:val="en-US" w:eastAsia="zh-CN"/>
              </w:rPr>
              <w:t>2套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是连接各个区域的桥梁纽带：把物料从智能原料仓库运输到各个区域进行加工、装配；把包装好的成品运输到智能成品仓库。</w:t>
            </w:r>
          </w:p>
          <w:p w14:paraId="5C71868F">
            <w:pPr>
              <w:keepNext w:val="0"/>
              <w:keepLines w:val="0"/>
              <w:pageBreakBefore w:val="0"/>
              <w:widowControl/>
              <w:kinsoku/>
              <w:wordWrap/>
              <w:overflowPunct/>
              <w:topLinePunct w:val="0"/>
              <w:autoSpaceDE/>
              <w:autoSpaceDN/>
              <w:bidi w:val="0"/>
              <w:adjustRightInd/>
              <w:snapToGrid w:val="0"/>
              <w:spacing w:line="336" w:lineRule="auto"/>
              <w:ind w:firstLine="42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▲（投标人需在投标文件中提供智能制造数字工厂（步进电机生产线）系统拓扑图作为佐证材料进行评审）。</w:t>
            </w:r>
          </w:p>
          <w:p w14:paraId="79056FAB">
            <w:pPr>
              <w:keepNext w:val="0"/>
              <w:keepLines w:val="0"/>
              <w:pageBreakBefore w:val="0"/>
              <w:widowControl/>
              <w:kinsoku/>
              <w:wordWrap/>
              <w:overflowPunct/>
              <w:topLinePunct w:val="0"/>
              <w:autoSpaceDE/>
              <w:autoSpaceDN/>
              <w:bidi w:val="0"/>
              <w:adjustRightInd/>
              <w:snapToGrid w:val="0"/>
              <w:spacing w:line="336"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投标人需在投标现场提供智能制造数字工厂（步进电机生产线）原型功能演示视频进行演示，功能性演示内容及流程如下：</w:t>
            </w:r>
          </w:p>
          <w:p w14:paraId="6B98507C">
            <w:pPr>
              <w:keepNext w:val="0"/>
              <w:keepLines w:val="0"/>
              <w:pageBreakBefore w:val="0"/>
              <w:widowControl/>
              <w:kinsoku/>
              <w:wordWrap/>
              <w:overflowPunct/>
              <w:topLinePunct w:val="0"/>
              <w:autoSpaceDE/>
              <w:autoSpaceDN/>
              <w:bidi w:val="0"/>
              <w:adjustRightInd/>
              <w:snapToGrid w:val="0"/>
              <w:spacing w:line="336"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1.服务中心MES下单→在MES软件查询生产制造工单情况；</w:t>
            </w:r>
          </w:p>
          <w:p w14:paraId="1E1BD6BC">
            <w:pPr>
              <w:keepNext w:val="0"/>
              <w:keepLines w:val="0"/>
              <w:pageBreakBefore w:val="0"/>
              <w:widowControl/>
              <w:kinsoku/>
              <w:wordWrap/>
              <w:overflowPunct/>
              <w:topLinePunct w:val="0"/>
              <w:autoSpaceDE/>
              <w:autoSpaceDN/>
              <w:bidi w:val="0"/>
              <w:adjustRightInd/>
              <w:snapToGrid w:val="0"/>
              <w:spacing w:line="336"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2.控制中心显示各站的状态信息,和各站的实际现场情况；</w:t>
            </w:r>
          </w:p>
          <w:p w14:paraId="6BA1616C">
            <w:pPr>
              <w:keepNext w:val="0"/>
              <w:keepLines w:val="0"/>
              <w:pageBreakBefore w:val="0"/>
              <w:widowControl/>
              <w:kinsoku/>
              <w:wordWrap/>
              <w:overflowPunct/>
              <w:topLinePunct w:val="0"/>
              <w:autoSpaceDE/>
              <w:autoSpaceDN/>
              <w:bidi w:val="0"/>
              <w:adjustRightInd/>
              <w:snapToGrid w:val="0"/>
              <w:spacing w:line="336"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3.原材料区接受控制中心生产订单→智能堆垛根据订单信息取出相应的原材料出仓→并放进中转台→呼叫AGV小车前来取料→并将原材料运送到加工区；</w:t>
            </w:r>
          </w:p>
          <w:p w14:paraId="183C54B3">
            <w:pPr>
              <w:keepNext w:val="0"/>
              <w:keepLines w:val="0"/>
              <w:pageBreakBefore w:val="0"/>
              <w:widowControl/>
              <w:kinsoku/>
              <w:wordWrap/>
              <w:overflowPunct/>
              <w:topLinePunct w:val="0"/>
              <w:autoSpaceDE/>
              <w:autoSpaceDN/>
              <w:bidi w:val="0"/>
              <w:adjustRightInd/>
              <w:snapToGrid w:val="0"/>
              <w:spacing w:line="336"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4.AGV小车将原材料送达加工区→加工区通过读写器识别物料信息和客户需求信息→并调用机器人相应程序→数控车床根据物料信息和客户需求信息自动选择加工程序和加工工艺；</w:t>
            </w:r>
          </w:p>
          <w:p w14:paraId="3675B43F">
            <w:pPr>
              <w:keepNext w:val="0"/>
              <w:keepLines w:val="0"/>
              <w:pageBreakBefore w:val="0"/>
              <w:widowControl/>
              <w:kinsoku/>
              <w:wordWrap/>
              <w:overflowPunct/>
              <w:topLinePunct w:val="0"/>
              <w:autoSpaceDE/>
              <w:autoSpaceDN/>
              <w:bidi w:val="0"/>
              <w:adjustRightInd/>
              <w:snapToGrid w:val="0"/>
              <w:spacing w:line="336"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5.由AGV小车将加工好的物料运送到装配区→根据读写器读取的物料信息→机器人对不同类型电机进行转子、轴承、定子等零件进行装配；</w:t>
            </w:r>
          </w:p>
          <w:p w14:paraId="29CF34E7">
            <w:pPr>
              <w:keepNext w:val="0"/>
              <w:keepLines w:val="0"/>
              <w:pageBreakBefore w:val="0"/>
              <w:widowControl/>
              <w:kinsoku/>
              <w:wordWrap/>
              <w:overflowPunct/>
              <w:topLinePunct w:val="0"/>
              <w:autoSpaceDE/>
              <w:autoSpaceDN/>
              <w:bidi w:val="0"/>
              <w:adjustRightInd/>
              <w:snapToGrid w:val="0"/>
              <w:spacing w:line="336"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6.装配完成后→智能螺丝机根据物料信息选择不同的螺丝进行装配→视觉检测机构检测电机外观进行外观判断→不良品分入不良品区→合格品流入下一工序；</w:t>
            </w:r>
          </w:p>
          <w:p w14:paraId="0680FBBC">
            <w:pPr>
              <w:keepNext w:val="0"/>
              <w:keepLines w:val="0"/>
              <w:pageBreakBefore w:val="0"/>
              <w:widowControl/>
              <w:kinsoku/>
              <w:wordWrap/>
              <w:overflowPunct/>
              <w:topLinePunct w:val="0"/>
              <w:autoSpaceDE/>
              <w:autoSpaceDN/>
              <w:bidi w:val="0"/>
              <w:adjustRightInd/>
              <w:snapToGrid w:val="0"/>
              <w:spacing w:line="336"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7.充磁区对合格的电机进行充磁→充磁完成后放入托盘流入下一工序；</w:t>
            </w:r>
          </w:p>
          <w:p w14:paraId="5385D760">
            <w:pPr>
              <w:keepNext w:val="0"/>
              <w:keepLines w:val="0"/>
              <w:pageBreakBefore w:val="0"/>
              <w:widowControl/>
              <w:kinsoku/>
              <w:wordWrap/>
              <w:overflowPunct/>
              <w:topLinePunct w:val="0"/>
              <w:autoSpaceDE/>
              <w:autoSpaceDN/>
              <w:bidi w:val="0"/>
              <w:adjustRightInd/>
              <w:snapToGrid w:val="0"/>
              <w:spacing w:line="336"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8.根据读写器读取信息由伺服龙门机构夹取到对应位置→对步进电机的电阻、电感进行电气检测；</w:t>
            </w:r>
          </w:p>
          <w:p w14:paraId="5CC2BD4B">
            <w:pPr>
              <w:keepNext w:val="0"/>
              <w:keepLines w:val="0"/>
              <w:pageBreakBefore w:val="0"/>
              <w:widowControl/>
              <w:kinsoku/>
              <w:wordWrap/>
              <w:overflowPunct/>
              <w:topLinePunct w:val="0"/>
              <w:autoSpaceDE/>
              <w:autoSpaceDN/>
              <w:bidi w:val="0"/>
              <w:adjustRightInd/>
              <w:snapToGrid w:val="0"/>
              <w:spacing w:line="336"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9.对检测合格的步进电机进行激光打标→智能包装机器人根据订单信息和电机型号选择包装方案→包装完成后呼叫AGV小车运送到成品仓库区；</w:t>
            </w:r>
          </w:p>
          <w:p w14:paraId="1EE7AB96">
            <w:pPr>
              <w:keepNext w:val="0"/>
              <w:keepLines w:val="0"/>
              <w:pageBreakBefore w:val="0"/>
              <w:widowControl/>
              <w:kinsoku/>
              <w:wordWrap/>
              <w:overflowPunct/>
              <w:topLinePunct w:val="0"/>
              <w:autoSpaceDE/>
              <w:autoSpaceDN/>
              <w:bidi w:val="0"/>
              <w:adjustRightInd/>
              <w:snapToGrid w:val="0"/>
              <w:spacing w:line="336"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10.移动AGV小车运送到成品区→成品仓库区将小车运送好的成品电机进行分类入库→记录库存数据并反应给MES系统。</w:t>
            </w:r>
          </w:p>
          <w:p w14:paraId="1903C401">
            <w:pPr>
              <w:keepNext w:val="0"/>
              <w:keepLines w:val="0"/>
              <w:pageBreakBefore w:val="0"/>
              <w:numPr>
                <w:ilvl w:val="0"/>
                <w:numId w:val="0"/>
              </w:numPr>
              <w:kinsoku/>
              <w:wordWrap/>
              <w:overflowPunct/>
              <w:topLinePunct w:val="0"/>
              <w:autoSpaceDE/>
              <w:autoSpaceDN/>
              <w:bidi w:val="0"/>
              <w:adjustRightInd w:val="0"/>
              <w:snapToGrid w:val="0"/>
              <w:spacing w:line="336"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四、</w:t>
            </w:r>
            <w:r>
              <w:rPr>
                <w:rFonts w:hint="eastAsia" w:ascii="宋体" w:hAnsi="宋体" w:eastAsia="宋体" w:cs="宋体"/>
                <w:b/>
                <w:bCs/>
                <w:color w:val="auto"/>
                <w:sz w:val="21"/>
                <w:szCs w:val="21"/>
                <w:highlight w:val="none"/>
              </w:rPr>
              <w:t>设备配置与</w:t>
            </w:r>
            <w:r>
              <w:rPr>
                <w:rFonts w:hint="eastAsia" w:ascii="宋体" w:hAnsi="宋体" w:eastAsia="宋体" w:cs="宋体"/>
                <w:b/>
                <w:bCs/>
                <w:color w:val="auto"/>
                <w:sz w:val="21"/>
                <w:szCs w:val="21"/>
                <w:highlight w:val="none"/>
                <w:lang w:eastAsia="zh-CN"/>
              </w:rPr>
              <w:t>技术指标</w:t>
            </w:r>
          </w:p>
          <w:tbl>
            <w:tblPr>
              <w:tblStyle w:val="35"/>
              <w:tblW w:w="7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6"/>
              <w:gridCol w:w="548"/>
              <w:gridCol w:w="5366"/>
              <w:gridCol w:w="377"/>
              <w:gridCol w:w="510"/>
            </w:tblGrid>
            <w:tr w14:paraId="4D46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1" w:hRule="atLeast"/>
                <w:tblHeader/>
              </w:trPr>
              <w:tc>
                <w:tcPr>
                  <w:tcW w:w="556" w:type="dxa"/>
                  <w:shd w:val="clear" w:color="auto" w:fill="FFFFFF" w:themeFill="background1"/>
                  <w:vAlign w:val="center"/>
                </w:tcPr>
                <w:p w14:paraId="53034DB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48" w:type="dxa"/>
                  <w:shd w:val="clear" w:color="auto" w:fill="FFFFFF" w:themeFill="background1"/>
                  <w:vAlign w:val="center"/>
                </w:tcPr>
                <w:p w14:paraId="039FA63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w:t>
                  </w:r>
                </w:p>
                <w:p w14:paraId="01375257">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称</w:t>
                  </w:r>
                </w:p>
              </w:tc>
              <w:tc>
                <w:tcPr>
                  <w:tcW w:w="5366" w:type="dxa"/>
                  <w:shd w:val="clear" w:color="auto" w:fill="FFFFFF" w:themeFill="background1"/>
                  <w:vAlign w:val="center"/>
                </w:tcPr>
                <w:p w14:paraId="610E57DF">
                  <w:pPr>
                    <w:ind w:right="107" w:rightChars="51"/>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技术指标</w:t>
                  </w:r>
                </w:p>
              </w:tc>
              <w:tc>
                <w:tcPr>
                  <w:tcW w:w="377" w:type="dxa"/>
                  <w:shd w:val="clear" w:color="auto" w:fill="FFFFFF" w:themeFill="background1"/>
                  <w:vAlign w:val="center"/>
                </w:tcPr>
                <w:p w14:paraId="2153003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510" w:type="dxa"/>
                  <w:shd w:val="clear" w:color="auto" w:fill="FFFFFF" w:themeFill="background1"/>
                  <w:vAlign w:val="center"/>
                </w:tcPr>
                <w:p w14:paraId="4C2F607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r>
            <w:tr w14:paraId="282D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trPr>
              <w:tc>
                <w:tcPr>
                  <w:tcW w:w="556" w:type="dxa"/>
                  <w:vMerge w:val="restart"/>
                  <w:vAlign w:val="center"/>
                </w:tcPr>
                <w:p w14:paraId="0B1E6EC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548" w:type="dxa"/>
                  <w:vMerge w:val="restart"/>
                  <w:vAlign w:val="center"/>
                </w:tcPr>
                <w:p w14:paraId="0FB2F785">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服务中心</w:t>
                  </w:r>
                </w:p>
              </w:tc>
              <w:tc>
                <w:tcPr>
                  <w:tcW w:w="5366" w:type="dxa"/>
                  <w:vAlign w:val="center"/>
                </w:tcPr>
                <w:p w14:paraId="5AA8B66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智能触控</w:t>
                  </w:r>
                  <w:r>
                    <w:rPr>
                      <w:rFonts w:hint="eastAsia" w:ascii="宋体" w:hAnsi="宋体" w:eastAsia="宋体" w:cs="宋体"/>
                      <w:color w:val="auto"/>
                      <w:sz w:val="21"/>
                      <w:szCs w:val="21"/>
                      <w:highlight w:val="none"/>
                      <w:lang w:eastAsia="zh-CN"/>
                    </w:rPr>
                    <w:t>终端</w:t>
                  </w:r>
                </w:p>
                <w:p w14:paraId="4B562E62">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一、显示器件要求：</w:t>
                  </w:r>
                </w:p>
                <w:p w14:paraId="4870B034">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显示尺寸：≥49英寸（16：9），采用LED背光源A规液晶显示屏；</w:t>
                  </w:r>
                </w:p>
                <w:p w14:paraId="20ADFAEE">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显示分辨率：≥1920(H)×1080(V)，亮度：≥300 cd/㎡；</w:t>
                  </w:r>
                </w:p>
                <w:p w14:paraId="0121373A">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对比度：≥1400：1，可视角度：≥178°，色彩：8bit16.7M色；</w:t>
                  </w:r>
                </w:p>
                <w:p w14:paraId="07D92759">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机身尺寸(MM)≤1159.8*680.35*25（长*宽*最薄厚度）。</w:t>
                  </w:r>
                </w:p>
                <w:p w14:paraId="5E9AC1CA">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二、结构要求：</w:t>
                  </w:r>
                </w:p>
                <w:p w14:paraId="4C8697D8">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外观设计：整机采用工业级外观设计，高可靠性、高稳定性；</w:t>
                  </w:r>
                </w:p>
                <w:p w14:paraId="68E1926C">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整体散热面积更大，外壳表面温度低、长期负载工作无忧；</w:t>
                  </w:r>
                </w:p>
                <w:p w14:paraId="4C7BB480">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拐角采用圆弧设计，表面无尖锐边缘或突起。</w:t>
                  </w:r>
                </w:p>
                <w:p w14:paraId="09DC5ECD">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三、触摸系统要求：</w:t>
                  </w:r>
                </w:p>
                <w:p w14:paraId="5E525893">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触摸点数：≥10点；</w:t>
                  </w:r>
                </w:p>
                <w:p w14:paraId="2074ED63">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触摸方式：红外触摸；</w:t>
                  </w:r>
                </w:p>
                <w:p w14:paraId="634974BD">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触摸精确度：2.5mm以内</w:t>
                  </w:r>
                </w:p>
                <w:p w14:paraId="515F6CE5">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四、系统配置要求：</w:t>
                  </w:r>
                </w:p>
                <w:p w14:paraId="4B94277E">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配置：CPU：I5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内存：</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G</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硬盘：128G固态硬盘；</w:t>
                  </w:r>
                </w:p>
                <w:p w14:paraId="0D2BA949">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接口：≥USB×2，≥RJ45×1，≥HDMI输出×1</w:t>
                  </w:r>
                </w:p>
                <w:p w14:paraId="78455263">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内置无线wifi模块，支持无线连接；支持802.11b/g/n无线协议，10M/100M自适应网卡。</w:t>
                  </w:r>
                </w:p>
              </w:tc>
              <w:tc>
                <w:tcPr>
                  <w:tcW w:w="377" w:type="dxa"/>
                  <w:vAlign w:val="center"/>
                </w:tcPr>
                <w:p w14:paraId="38894B6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4EE344E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p>
              </w:tc>
            </w:tr>
            <w:tr w14:paraId="7AC0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3" w:hRule="atLeast"/>
              </w:trPr>
              <w:tc>
                <w:tcPr>
                  <w:tcW w:w="556" w:type="dxa"/>
                  <w:vMerge w:val="continue"/>
                  <w:vAlign w:val="center"/>
                </w:tcPr>
                <w:p w14:paraId="2E61E9C6">
                  <w:pPr>
                    <w:keepNext w:val="0"/>
                    <w:keepLines w:val="0"/>
                    <w:pageBreakBefore w:val="0"/>
                    <w:widowControl w:val="0"/>
                    <w:kinsoku/>
                    <w:wordWrap/>
                    <w:overflowPunct/>
                    <w:topLinePunct w:val="0"/>
                    <w:autoSpaceDE/>
                    <w:autoSpaceDN/>
                    <w:bidi w:val="0"/>
                    <w:adjustRightInd w:val="0"/>
                    <w:snapToGrid w:val="0"/>
                    <w:ind w:left="-8" w:leftChars="-104" w:hanging="210" w:hangingChars="10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4A1DE040">
                  <w:pPr>
                    <w:rPr>
                      <w:rFonts w:hint="eastAsia" w:ascii="宋体" w:hAnsi="宋体" w:eastAsia="宋体" w:cs="宋体"/>
                      <w:color w:val="auto"/>
                      <w:sz w:val="21"/>
                      <w:szCs w:val="21"/>
                      <w:highlight w:val="none"/>
                    </w:rPr>
                  </w:pPr>
                </w:p>
              </w:tc>
              <w:tc>
                <w:tcPr>
                  <w:tcW w:w="5366" w:type="dxa"/>
                  <w:vAlign w:val="center"/>
                </w:tcPr>
                <w:p w14:paraId="78F9219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客服终端：</w:t>
                  </w:r>
                </w:p>
                <w:p w14:paraId="3859D63C">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一、</w:t>
                  </w:r>
                  <w:r>
                    <w:rPr>
                      <w:rFonts w:hint="eastAsia" w:ascii="宋体" w:hAnsi="宋体" w:eastAsia="宋体" w:cs="宋体"/>
                      <w:color w:val="auto"/>
                      <w:sz w:val="21"/>
                      <w:szCs w:val="21"/>
                      <w:highlight w:val="none"/>
                      <w:lang w:eastAsia="zh-CN"/>
                    </w:rPr>
                    <w:t>屏幕尺寸：</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rPr>
                    <w:t>英寸</w:t>
                  </w:r>
                </w:p>
                <w:p w14:paraId="0C4D33EB">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lang w:eastAsia="zh-CN"/>
                    </w:rPr>
                    <w:t>运行内存：</w:t>
                  </w:r>
                  <w:r>
                    <w:rPr>
                      <w:rFonts w:hint="eastAsia"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rPr>
                    <w:t>GB</w:t>
                  </w:r>
                </w:p>
                <w:p w14:paraId="015F683E">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三、</w:t>
                  </w:r>
                  <w:r>
                    <w:rPr>
                      <w:rFonts w:hint="eastAsia" w:ascii="宋体" w:hAnsi="宋体" w:eastAsia="宋体" w:cs="宋体"/>
                      <w:color w:val="auto"/>
                      <w:sz w:val="21"/>
                      <w:szCs w:val="21"/>
                      <w:highlight w:val="none"/>
                      <w:lang w:eastAsia="zh-CN"/>
                    </w:rPr>
                    <w:t>存储容量：</w:t>
                  </w:r>
                  <w:r>
                    <w:rPr>
                      <w:rFonts w:hint="eastAsia" w:ascii="宋体" w:hAnsi="宋体" w:eastAsia="宋体" w:cs="宋体"/>
                      <w:color w:val="auto"/>
                      <w:sz w:val="21"/>
                      <w:szCs w:val="21"/>
                      <w:highlight w:val="none"/>
                    </w:rPr>
                    <w:t>128GB</w:t>
                  </w:r>
                </w:p>
              </w:tc>
              <w:tc>
                <w:tcPr>
                  <w:tcW w:w="377" w:type="dxa"/>
                  <w:vAlign w:val="center"/>
                </w:tcPr>
                <w:p w14:paraId="1978B1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27E8D5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717C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trPr>
              <w:tc>
                <w:tcPr>
                  <w:tcW w:w="556" w:type="dxa"/>
                  <w:vMerge w:val="continue"/>
                  <w:vAlign w:val="center"/>
                </w:tcPr>
                <w:p w14:paraId="3DC25935">
                  <w:pPr>
                    <w:keepNext w:val="0"/>
                    <w:keepLines w:val="0"/>
                    <w:pageBreakBefore w:val="0"/>
                    <w:widowControl w:val="0"/>
                    <w:kinsoku/>
                    <w:wordWrap/>
                    <w:overflowPunct/>
                    <w:topLinePunct w:val="0"/>
                    <w:autoSpaceDE/>
                    <w:autoSpaceDN/>
                    <w:bidi w:val="0"/>
                    <w:adjustRightInd w:val="0"/>
                    <w:snapToGrid w:val="0"/>
                    <w:ind w:left="-8" w:leftChars="-104" w:hanging="210" w:hangingChars="10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1CA3F3F2">
                  <w:pPr>
                    <w:rPr>
                      <w:rFonts w:hint="eastAsia" w:ascii="宋体" w:hAnsi="宋体" w:eastAsia="宋体" w:cs="宋体"/>
                      <w:color w:val="auto"/>
                      <w:sz w:val="21"/>
                      <w:szCs w:val="21"/>
                      <w:highlight w:val="none"/>
                    </w:rPr>
                  </w:pPr>
                </w:p>
              </w:tc>
              <w:tc>
                <w:tcPr>
                  <w:tcW w:w="5366" w:type="dxa"/>
                  <w:vAlign w:val="center"/>
                </w:tcPr>
                <w:p w14:paraId="49706652">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服务屏框架</w:t>
                  </w:r>
                </w:p>
                <w:p w14:paraId="1D7767B9">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尺寸：</w:t>
                  </w:r>
                  <w:r>
                    <w:rPr>
                      <w:rFonts w:hint="eastAsia" w:ascii="宋体" w:hAnsi="宋体" w:eastAsia="宋体" w:cs="宋体"/>
                      <w:color w:val="auto"/>
                      <w:sz w:val="21"/>
                      <w:szCs w:val="21"/>
                      <w:highlight w:val="none"/>
                      <w:lang w:eastAsia="zh-CN"/>
                    </w:rPr>
                    <w:t>约</w:t>
                  </w:r>
                  <w:r>
                    <w:rPr>
                      <w:rFonts w:hint="eastAsia" w:ascii="宋体" w:hAnsi="宋体" w:eastAsia="宋体" w:cs="宋体"/>
                      <w:color w:val="auto"/>
                      <w:sz w:val="21"/>
                      <w:szCs w:val="21"/>
                      <w:highlight w:val="none"/>
                    </w:rPr>
                    <w:t>3535mm*400mm*1800mm</w:t>
                  </w:r>
                </w:p>
                <w:p w14:paraId="1E84F753">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材质：2mm冷轧钢板</w:t>
                  </w:r>
                </w:p>
                <w:p w14:paraId="2E6B8F70">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表面处理：静电喷塑</w:t>
                  </w:r>
                </w:p>
                <w:p w14:paraId="024EBFF6">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颜色：浅灰色</w:t>
                  </w:r>
                </w:p>
              </w:tc>
              <w:tc>
                <w:tcPr>
                  <w:tcW w:w="377" w:type="dxa"/>
                  <w:vAlign w:val="center"/>
                </w:tcPr>
                <w:p w14:paraId="3E52BC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5166C9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6CB0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556" w:type="dxa"/>
                  <w:vMerge w:val="continue"/>
                  <w:vAlign w:val="center"/>
                </w:tcPr>
                <w:p w14:paraId="3AE97CA0">
                  <w:pPr>
                    <w:keepNext w:val="0"/>
                    <w:keepLines w:val="0"/>
                    <w:pageBreakBefore w:val="0"/>
                    <w:widowControl w:val="0"/>
                    <w:kinsoku/>
                    <w:wordWrap/>
                    <w:overflowPunct/>
                    <w:topLinePunct w:val="0"/>
                    <w:autoSpaceDE/>
                    <w:autoSpaceDN/>
                    <w:bidi w:val="0"/>
                    <w:adjustRightInd w:val="0"/>
                    <w:snapToGrid w:val="0"/>
                    <w:ind w:left="-8" w:leftChars="-104" w:hanging="210" w:hangingChars="10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5825B683">
                  <w:pPr>
                    <w:rPr>
                      <w:rFonts w:hint="eastAsia" w:ascii="宋体" w:hAnsi="宋体" w:eastAsia="宋体" w:cs="宋体"/>
                      <w:color w:val="auto"/>
                      <w:sz w:val="21"/>
                      <w:szCs w:val="21"/>
                      <w:highlight w:val="none"/>
                    </w:rPr>
                  </w:pPr>
                </w:p>
              </w:tc>
              <w:tc>
                <w:tcPr>
                  <w:tcW w:w="5366" w:type="dxa"/>
                  <w:vAlign w:val="center"/>
                </w:tcPr>
                <w:p w14:paraId="686E7BC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圆桌（</w:t>
                  </w:r>
                  <w:r>
                    <w:rPr>
                      <w:rFonts w:hint="eastAsia" w:ascii="宋体" w:hAnsi="宋体" w:eastAsia="宋体" w:cs="宋体"/>
                      <w:color w:val="auto"/>
                      <w:sz w:val="21"/>
                      <w:szCs w:val="21"/>
                      <w:highlight w:val="none"/>
                      <w:lang w:eastAsia="zh-CN"/>
                    </w:rPr>
                    <w:t>约</w:t>
                  </w:r>
                  <w:r>
                    <w:rPr>
                      <w:rFonts w:hint="eastAsia" w:ascii="宋体" w:hAnsi="宋体" w:eastAsia="宋体" w:cs="宋体"/>
                      <w:color w:val="auto"/>
                      <w:sz w:val="21"/>
                      <w:szCs w:val="21"/>
                      <w:highlight w:val="none"/>
                    </w:rPr>
                    <w:t>φ800mm*750mm）</w:t>
                  </w:r>
                </w:p>
              </w:tc>
              <w:tc>
                <w:tcPr>
                  <w:tcW w:w="377" w:type="dxa"/>
                  <w:vAlign w:val="center"/>
                </w:tcPr>
                <w:p w14:paraId="650AA9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1D9709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5616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556" w:type="dxa"/>
                  <w:vMerge w:val="continue"/>
                  <w:vAlign w:val="center"/>
                </w:tcPr>
                <w:p w14:paraId="1A315A3E">
                  <w:pPr>
                    <w:keepNext w:val="0"/>
                    <w:keepLines w:val="0"/>
                    <w:pageBreakBefore w:val="0"/>
                    <w:widowControl w:val="0"/>
                    <w:kinsoku/>
                    <w:wordWrap/>
                    <w:overflowPunct/>
                    <w:topLinePunct w:val="0"/>
                    <w:autoSpaceDE/>
                    <w:autoSpaceDN/>
                    <w:bidi w:val="0"/>
                    <w:adjustRightInd w:val="0"/>
                    <w:snapToGrid w:val="0"/>
                    <w:ind w:left="-8" w:leftChars="-104" w:hanging="210" w:hangingChars="10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6B6CF77A">
                  <w:pPr>
                    <w:rPr>
                      <w:rFonts w:hint="eastAsia" w:ascii="宋体" w:hAnsi="宋体" w:eastAsia="宋体" w:cs="宋体"/>
                      <w:color w:val="auto"/>
                      <w:sz w:val="21"/>
                      <w:szCs w:val="21"/>
                      <w:highlight w:val="none"/>
                    </w:rPr>
                  </w:pPr>
                </w:p>
              </w:tc>
              <w:tc>
                <w:tcPr>
                  <w:tcW w:w="5366" w:type="dxa"/>
                  <w:vAlign w:val="center"/>
                </w:tcPr>
                <w:p w14:paraId="1943D4E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椅子（</w:t>
                  </w:r>
                  <w:r>
                    <w:rPr>
                      <w:rFonts w:hint="eastAsia" w:ascii="宋体" w:hAnsi="宋体" w:eastAsia="宋体" w:cs="宋体"/>
                      <w:color w:val="auto"/>
                      <w:sz w:val="21"/>
                      <w:szCs w:val="21"/>
                      <w:highlight w:val="none"/>
                      <w:lang w:eastAsia="zh-CN"/>
                    </w:rPr>
                    <w:t>约</w:t>
                  </w:r>
                  <w:r>
                    <w:rPr>
                      <w:rFonts w:hint="eastAsia" w:ascii="宋体" w:hAnsi="宋体" w:eastAsia="宋体" w:cs="宋体"/>
                      <w:color w:val="auto"/>
                      <w:sz w:val="21"/>
                      <w:szCs w:val="21"/>
                      <w:highlight w:val="none"/>
                    </w:rPr>
                    <w:t>550mm*500mm*830mm）</w:t>
                  </w:r>
                </w:p>
              </w:tc>
              <w:tc>
                <w:tcPr>
                  <w:tcW w:w="377" w:type="dxa"/>
                  <w:vAlign w:val="center"/>
                </w:tcPr>
                <w:p w14:paraId="256F7B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1A17EC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14:paraId="2EF4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7" w:hRule="atLeast"/>
              </w:trPr>
              <w:tc>
                <w:tcPr>
                  <w:tcW w:w="556" w:type="dxa"/>
                  <w:vMerge w:val="restart"/>
                  <w:vAlign w:val="center"/>
                </w:tcPr>
                <w:p w14:paraId="3AECE3C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48" w:type="dxa"/>
                  <w:vMerge w:val="restart"/>
                  <w:vAlign w:val="center"/>
                </w:tcPr>
                <w:p w14:paraId="645B99A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智能控制中心</w:t>
                  </w:r>
                </w:p>
              </w:tc>
              <w:tc>
                <w:tcPr>
                  <w:tcW w:w="5366" w:type="dxa"/>
                  <w:shd w:val="clear" w:color="auto" w:fill="auto"/>
                  <w:vAlign w:val="center"/>
                </w:tcPr>
                <w:p w14:paraId="310D9C2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ERP/MES信息化管理系统</w:t>
                  </w:r>
                </w:p>
                <w:p w14:paraId="33191C6F">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一、</w:t>
                  </w:r>
                  <w:r>
                    <w:rPr>
                      <w:rFonts w:hint="eastAsia" w:ascii="宋体" w:hAnsi="宋体" w:eastAsia="宋体" w:cs="宋体"/>
                      <w:bCs/>
                      <w:color w:val="auto"/>
                      <w:kern w:val="0"/>
                      <w:sz w:val="21"/>
                      <w:szCs w:val="21"/>
                      <w:highlight w:val="none"/>
                    </w:rPr>
                    <w:t>ERP系统</w:t>
                  </w:r>
                </w:p>
                <w:p w14:paraId="74A50A1B">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bCs/>
                      <w:color w:val="auto"/>
                      <w:kern w:val="0"/>
                      <w:sz w:val="21"/>
                      <w:szCs w:val="21"/>
                      <w:highlight w:val="none"/>
                    </w:rPr>
                    <w:t>企业内部管理所需的业务应用系统，主要是指财务、物流、人力资源等核心模块。</w:t>
                  </w:r>
                </w:p>
                <w:p w14:paraId="4E72152B">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bCs/>
                      <w:color w:val="auto"/>
                      <w:kern w:val="0"/>
                      <w:sz w:val="21"/>
                      <w:szCs w:val="21"/>
                      <w:highlight w:val="none"/>
                    </w:rPr>
                    <w:t>物流管理系统采用了制造业的ERP管理思想；FMIS有效地实现了预算管理、业务评估、管理会计、ABC成本归集方法等现代基本财务管理方法； ERP系统是一个在全公司范围内应用的、高度集成的系统。数据在各业务系统之间高度共享，所有源数据只需在某一个系统中输入一次，保证了数据的一致性。</w:t>
                  </w:r>
                </w:p>
                <w:p w14:paraId="6CC3576F">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bCs/>
                      <w:color w:val="auto"/>
                      <w:kern w:val="0"/>
                      <w:sz w:val="21"/>
                      <w:szCs w:val="21"/>
                      <w:highlight w:val="none"/>
                    </w:rPr>
                    <w:t>对公司内部业务流程和管理过程进行了优化，主要的业务流程实现了自动化。</w:t>
                  </w:r>
                </w:p>
                <w:p w14:paraId="07F18F6C">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bCs/>
                      <w:color w:val="auto"/>
                      <w:kern w:val="0"/>
                      <w:sz w:val="21"/>
                      <w:szCs w:val="21"/>
                      <w:highlight w:val="none"/>
                    </w:rPr>
                    <w:t>集成性、先进性、统一性、完整性、开放性。</w:t>
                  </w:r>
                </w:p>
                <w:p w14:paraId="7E009391">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二、</w:t>
                  </w:r>
                  <w:r>
                    <w:rPr>
                      <w:rFonts w:hint="eastAsia" w:ascii="宋体" w:hAnsi="宋体" w:eastAsia="宋体" w:cs="宋体"/>
                      <w:bCs/>
                      <w:color w:val="auto"/>
                      <w:kern w:val="0"/>
                      <w:sz w:val="21"/>
                      <w:szCs w:val="21"/>
                      <w:highlight w:val="none"/>
                    </w:rPr>
                    <w:t>MES信息化管理系统</w:t>
                  </w:r>
                </w:p>
                <w:p w14:paraId="7244B7C8">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eastAsia="zh-CN"/>
                    </w:rPr>
                    <w:t>▲为保证生产厂家拥有核心自主知识产权，投标时需提供信息化管理系统相应软件著作权证书。</w:t>
                  </w:r>
                </w:p>
                <w:p w14:paraId="3BB4C5E9">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bCs/>
                      <w:color w:val="auto"/>
                      <w:kern w:val="0"/>
                      <w:sz w:val="21"/>
                      <w:szCs w:val="21"/>
                      <w:highlight w:val="none"/>
                    </w:rPr>
                    <w:t>系统特点</w:t>
                  </w:r>
                </w:p>
                <w:p w14:paraId="207B0EA3">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1</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生产工艺实现软件自定义</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B/S架构、利用工艺建模环境，灵活建立生产模型，动态设置产品工艺、生产流程和底层设备控制系统的绑定，大幅降低新产品更换生产工艺的换线等待时间，实现软件自定义生产</w:t>
                  </w:r>
                  <w:r>
                    <w:rPr>
                      <w:rFonts w:hint="eastAsia" w:ascii="宋体" w:hAnsi="宋体" w:eastAsia="宋体" w:cs="宋体"/>
                      <w:bCs/>
                      <w:color w:val="auto"/>
                      <w:kern w:val="0"/>
                      <w:sz w:val="21"/>
                      <w:szCs w:val="21"/>
                      <w:highlight w:val="none"/>
                      <w:lang w:eastAsia="zh-CN"/>
                    </w:rPr>
                    <w:t>。</w:t>
                  </w:r>
                </w:p>
                <w:p w14:paraId="0B200410">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2</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标准封装接口：使用OPC UA或标准接口来封装底层设备控制系统。将生产任务翻译成控制指令，直接下发到底层设备控制系统，控制设备执行生产，同时采集生产执行结果回写MES数据库，完成数据采集工作</w:t>
                  </w:r>
                  <w:r>
                    <w:rPr>
                      <w:rFonts w:hint="eastAsia" w:ascii="宋体" w:hAnsi="宋体" w:eastAsia="宋体" w:cs="宋体"/>
                      <w:bCs/>
                      <w:color w:val="auto"/>
                      <w:kern w:val="0"/>
                      <w:sz w:val="21"/>
                      <w:szCs w:val="21"/>
                      <w:highlight w:val="none"/>
                      <w:lang w:eastAsia="zh-CN"/>
                    </w:rPr>
                    <w:t>。</w:t>
                  </w:r>
                </w:p>
                <w:p w14:paraId="257FB5CA">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3</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系统与底层设备无缝对接：相关底层设备程序集中管理，根据个性化定制产品订单变化，系统向相关底层设备实现程序推送</w:t>
                  </w:r>
                  <w:r>
                    <w:rPr>
                      <w:rFonts w:hint="eastAsia" w:ascii="宋体" w:hAnsi="宋体" w:eastAsia="宋体" w:cs="宋体"/>
                      <w:bCs/>
                      <w:color w:val="auto"/>
                      <w:kern w:val="0"/>
                      <w:sz w:val="21"/>
                      <w:szCs w:val="21"/>
                      <w:highlight w:val="none"/>
                      <w:lang w:eastAsia="zh-CN"/>
                    </w:rPr>
                    <w:t>。</w:t>
                  </w:r>
                </w:p>
                <w:p w14:paraId="546F91DA">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丰富的管理模块：含SCADA数据采集模块、基础数据管理模块、智能仓储管理模块、工艺管理模块、订单下发、生产追溯、质量管理、设备管理、系统权限管理等模块。实现互联网订单、智能化排产、产品质量监控、订单追溯、设备能耗管理等。</w:t>
                  </w:r>
                </w:p>
                <w:p w14:paraId="76F866C2">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bCs/>
                      <w:color w:val="auto"/>
                      <w:kern w:val="0"/>
                      <w:sz w:val="21"/>
                      <w:szCs w:val="21"/>
                      <w:highlight w:val="none"/>
                    </w:rPr>
                    <w:t>接口规范</w:t>
                  </w:r>
                </w:p>
                <w:p w14:paraId="3744E9BC">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1.API接口</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方便跨平台对接和系统集成，通过标准API接口，为第三方软件调用数据提供标准高效的获取通道。</w:t>
                  </w:r>
                </w:p>
                <w:p w14:paraId="00429827">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2.OPC UA：开放OPC UA接口，利用数据统一性传输、交互及维护</w:t>
                  </w:r>
                  <w:r>
                    <w:rPr>
                      <w:rFonts w:hint="eastAsia" w:ascii="宋体" w:hAnsi="宋体" w:eastAsia="宋体" w:cs="宋体"/>
                      <w:bCs/>
                      <w:color w:val="auto"/>
                      <w:kern w:val="0"/>
                      <w:sz w:val="21"/>
                      <w:szCs w:val="21"/>
                      <w:highlight w:val="none"/>
                      <w:lang w:eastAsia="zh-CN"/>
                    </w:rPr>
                    <w:t>。</w:t>
                  </w:r>
                </w:p>
                <w:p w14:paraId="6A10E532">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3.TCP/IP</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点对点通信，方便设备与设备，系统与系统集成。</w:t>
                  </w:r>
                </w:p>
                <w:p w14:paraId="5E5481A1">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4.USB</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支持USB，支持即插即用，接口标准统一，方便设备集成。</w:t>
                  </w:r>
                </w:p>
                <w:p w14:paraId="707C0B68">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5.串口</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支持串口通信，与系统平台无关，抗干扰，便于排查问题</w:t>
                  </w:r>
                </w:p>
                <w:p w14:paraId="5B51D703">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bCs/>
                      <w:color w:val="auto"/>
                      <w:kern w:val="0"/>
                      <w:sz w:val="21"/>
                      <w:szCs w:val="21"/>
                      <w:highlight w:val="none"/>
                    </w:rPr>
                    <w:t>功能列表</w:t>
                  </w:r>
                </w:p>
                <w:p w14:paraId="58996752">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在线商城：商城用户注册，商城用户管理，商品展示，购物结算。</w:t>
                  </w:r>
                </w:p>
                <w:p w14:paraId="51D5431D">
                  <w:pPr>
                    <w:pStyle w:val="16"/>
                    <w:keepNext w:val="0"/>
                    <w:keepLines w:val="0"/>
                    <w:pageBreakBefore w:val="0"/>
                    <w:widowControl w:val="0"/>
                    <w:kinsoku/>
                    <w:wordWrap/>
                    <w:overflowPunct/>
                    <w:topLinePunct w:val="0"/>
                    <w:autoSpaceDE/>
                    <w:autoSpaceDN/>
                    <w:bidi w:val="0"/>
                    <w:adjustRightInd w:val="0"/>
                    <w:snapToGrid w:val="0"/>
                    <w:spacing w:after="0"/>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lang w:eastAsia="zh-CN"/>
                    </w:rPr>
                    <w:t>▲为保证生产厂家拥有核心自主知识产权，投标时需提供网上商城管理系统相应软件著作权证书。</w:t>
                  </w:r>
                </w:p>
                <w:p w14:paraId="50C73B12">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采购管理：供应商档案，采购订单，采购收货，采购退货</w:t>
                  </w:r>
                </w:p>
                <w:p w14:paraId="0D3A47A9">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 xml:space="preserve">销售管理：客户档案，销售订单，销售发货，销售退货。 </w:t>
                  </w:r>
                </w:p>
                <w:p w14:paraId="13F2685E">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 xml:space="preserve">仓库管理（原料和成品）：成品出入库，原料出入库，库存盘点，库存调拨. </w:t>
                  </w:r>
                </w:p>
                <w:p w14:paraId="39CE1E50">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 xml:space="preserve">生产管理：生产员工管理、制造通知单，生产领料，生产退料，生产入库、生产看板、条码管理、OPC服务、节点管理、工单管理、单据管理。 </w:t>
                  </w:r>
                </w:p>
                <w:p w14:paraId="229ADCF7">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工程管理：物料管理，BOM物料清单，设备管理，ECN变更。</w:t>
                  </w:r>
                </w:p>
                <w:p w14:paraId="7F2F822D">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质量管理：送检单，检验单，检验报告，检验项目，质量统计。</w:t>
                  </w:r>
                </w:p>
                <w:p w14:paraId="3C3760D5">
                  <w:pPr>
                    <w:pStyle w:val="16"/>
                    <w:keepNext w:val="0"/>
                    <w:keepLines w:val="0"/>
                    <w:pageBreakBefore w:val="0"/>
                    <w:widowControl w:val="0"/>
                    <w:kinsoku/>
                    <w:wordWrap/>
                    <w:overflowPunct/>
                    <w:topLinePunct w:val="0"/>
                    <w:autoSpaceDE/>
                    <w:autoSpaceDN/>
                    <w:bidi w:val="0"/>
                    <w:adjustRightInd w:val="0"/>
                    <w:snapToGrid w:val="0"/>
                    <w:spacing w:after="0"/>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lang w:eastAsia="zh-CN"/>
                    </w:rPr>
                    <w:t>▲为保证生产厂家拥有核心自主知识产权，投标时需提供质量管控系统相应软件著作权证书。</w:t>
                  </w:r>
                </w:p>
                <w:p w14:paraId="55655048">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 xml:space="preserve">工艺管理：工序管理、工艺流程，工艺调整 </w:t>
                  </w:r>
                </w:p>
                <w:p w14:paraId="3E1F7E3D">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报表管理：库位库存、工序详情、设备日志、报表设计器</w:t>
                  </w:r>
                </w:p>
                <w:p w14:paraId="0A6F2D69">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智能集成：PLC对接、条码打印机对接、条码扫描设备对接、ERP对接、API接口</w:t>
                  </w:r>
                </w:p>
                <w:p w14:paraId="66C813BC">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bCs/>
                      <w:color w:val="auto"/>
                      <w:kern w:val="0"/>
                      <w:sz w:val="21"/>
                      <w:szCs w:val="21"/>
                      <w:highlight w:val="none"/>
                    </w:rPr>
                    <w:t>技术特点</w:t>
                  </w:r>
                </w:p>
                <w:p w14:paraId="029A8566">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集成开发：集成visual studio 2022开发环境，可以实现源代码动态编译，可以自定义表单，自定义算法，方法，调用所有.net 类库，无缝集成。</w:t>
                  </w:r>
                </w:p>
                <w:p w14:paraId="2B6B4837">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源码开放：提供HMI源码，Demo源码，MES二次开发API源码，提供数据字典，方便调试集成，</w:t>
                  </w:r>
                </w:p>
                <w:p w14:paraId="347F9A6E">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SCADA：基于工业物联网，计算机通讯的架构实现，多设备驱动集成，比如三菱PLC通讯，西门子PLC通讯，欧姆龙PLC通讯，基恩士PLC通讯，松下PLC通讯，汇川PLC通讯，modbus通讯，OPC协议，COM口（RS232，RS485，RS422），MQTT协议</w:t>
                  </w:r>
                </w:p>
                <w:p w14:paraId="0899CB15">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自动设别：支持条码扫描（一维码，二维码），RFID，机器视觉。</w:t>
                  </w:r>
                </w:p>
                <w:p w14:paraId="60A4F30C">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跨平台：windows，嵌入式系统，linux盒子，k8s、docker容器化，工业生产现场的设备进行万物互联</w:t>
                  </w:r>
                </w:p>
                <w:p w14:paraId="48451A15">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订单调度：自动感知设备生产状态，排期，根据资源生产负荷，智能调度生产订单，结合PLC通讯，设备控制，智能生产。</w:t>
                  </w:r>
                </w:p>
                <w:p w14:paraId="0AFE0307">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连接池：采用设备连接池技术，SCADA可以同时采集200台设备数据，数据采集延迟低于1秒，数据处理低于1秒，高效可靠。</w:t>
                  </w:r>
                </w:p>
                <w:p w14:paraId="0344C442">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事件：支持事件订阅服务，消息，警报，各类事件订阅，便于第三方系统集成</w:t>
                  </w:r>
                </w:p>
                <w:p w14:paraId="4F6334E0">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工作流：工作流自定义配置，设计，管理，支持默认路径，备用路径，返工路径设置，按自定义工序顺序生产，防止漏站，重复，颠倒，不合格品进入下一工序。</w:t>
                  </w:r>
                </w:p>
                <w:p w14:paraId="16FCC827">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批次追溯：实现物料多级绑定，物流追溯</w:t>
                  </w:r>
                </w:p>
                <w:p w14:paraId="6C210223">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数据采集：可以实现生产过程的人，机，料，法，环，测的360度数据采集，做到问题事先预防，事中控制，事后追溯。</w:t>
                  </w:r>
                </w:p>
                <w:p w14:paraId="3AEBD9F1">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条码：集成条码设计引擎，从一维二维码（EAN，UPC，JAN，GS1，ITF，ISBN，39，CODE39，CODE128，Matrix25，PDF417</w:t>
                  </w:r>
                </w:p>
                <w:p w14:paraId="010BEBAB">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看板：动态展示生产数据，品质数据，产线状态，支持各种表格，文字，图表。</w:t>
                  </w:r>
                </w:p>
                <w:p w14:paraId="069AE0DC">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SPC：实现生产过程控制，实时数据驱动</w:t>
                  </w:r>
                </w:p>
                <w:p w14:paraId="1988F092">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报警：报警实时PC端，移动端，工业设备，电子看板。</w:t>
                  </w:r>
                </w:p>
                <w:p w14:paraId="6405FE46">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系统：支持最新Windows server 2016，支持虚拟化及超融合环境，，chrome浏览器，MS-SQL SERVER 2016及以上版本。</w:t>
                  </w:r>
                </w:p>
                <w:p w14:paraId="717ECEFE">
                  <w:pPr>
                    <w:pStyle w:val="16"/>
                    <w:keepNext w:val="0"/>
                    <w:keepLines w:val="0"/>
                    <w:pageBreakBefore w:val="0"/>
                    <w:widowControl w:val="0"/>
                    <w:kinsoku/>
                    <w:wordWrap/>
                    <w:overflowPunct/>
                    <w:topLinePunct w:val="0"/>
                    <w:autoSpaceDE/>
                    <w:autoSpaceDN/>
                    <w:bidi w:val="0"/>
                    <w:adjustRightInd w:val="0"/>
                    <w:snapToGrid w:val="0"/>
                    <w:spacing w:after="0"/>
                    <w:ind w:firstLine="422" w:firstLineChars="20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▲（投标人需在投标文件中提供MES信息化管理系统的在线商城、仓库管理、工艺管理和系统管理的功能界面截图作为佐证材料进行评审）</w:t>
                  </w:r>
                </w:p>
              </w:tc>
              <w:tc>
                <w:tcPr>
                  <w:tcW w:w="377" w:type="dxa"/>
                  <w:vAlign w:val="center"/>
                </w:tcPr>
                <w:p w14:paraId="552A2F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67F679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5276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3" w:hRule="atLeast"/>
              </w:trPr>
              <w:tc>
                <w:tcPr>
                  <w:tcW w:w="556" w:type="dxa"/>
                  <w:vMerge w:val="continue"/>
                  <w:vAlign w:val="center"/>
                </w:tcPr>
                <w:p w14:paraId="3993F2C1">
                  <w:pPr>
                    <w:keepNext w:val="0"/>
                    <w:keepLines w:val="0"/>
                    <w:pageBreakBefore w:val="0"/>
                    <w:widowControl w:val="0"/>
                    <w:kinsoku/>
                    <w:wordWrap/>
                    <w:overflowPunct/>
                    <w:topLinePunct w:val="0"/>
                    <w:autoSpaceDE/>
                    <w:autoSpaceDN/>
                    <w:bidi w:val="0"/>
                    <w:adjustRightInd w:val="0"/>
                    <w:snapToGrid w:val="0"/>
                    <w:ind w:left="-8" w:leftChars="-104" w:hanging="210" w:hangingChars="10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48E5DE33">
                  <w:pPr>
                    <w:rPr>
                      <w:rFonts w:hint="eastAsia" w:ascii="宋体" w:hAnsi="宋体" w:eastAsia="宋体" w:cs="宋体"/>
                      <w:color w:val="auto"/>
                      <w:sz w:val="21"/>
                      <w:szCs w:val="21"/>
                      <w:highlight w:val="none"/>
                    </w:rPr>
                  </w:pPr>
                </w:p>
              </w:tc>
              <w:tc>
                <w:tcPr>
                  <w:tcW w:w="5366" w:type="dxa"/>
                  <w:shd w:val="clear" w:color="auto" w:fill="auto"/>
                  <w:vAlign w:val="center"/>
                </w:tcPr>
                <w:p w14:paraId="7FC7AC0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机器人仿真系统</w:t>
                  </w:r>
                </w:p>
                <w:p w14:paraId="3D76A5CB">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1、CAD导入</w:t>
                  </w:r>
                </w:p>
                <w:p w14:paraId="1B4A2F7A">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RobotStudio可方便地导入各种主流CAD格式的数据，包括IGES、STEP、VRML、VDAFS、ACIS及CATIA等。机器人程序员可依据这些精确的数据编制精度更高的机器人程序，从而提高产品质量。</w:t>
                  </w:r>
                </w:p>
                <w:p w14:paraId="5B22CB41">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2、AutoPath™</w:t>
                  </w:r>
                </w:p>
                <w:p w14:paraId="70AAEBC6">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RobotStudio中最能节省时间的功能之一。该功能通过使用待加工零件的CAD模型，仅在数分钟之内便可自动生成跟踪加工曲线所需要的机器人位置（路径），而这项任务以往通常需要数小时甚至数天。</w:t>
                  </w:r>
                </w:p>
                <w:p w14:paraId="7612F7E4">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 3、程序编辑器</w:t>
                  </w:r>
                </w:p>
                <w:p w14:paraId="3583C65D">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程序编辑器（ProgramMaker）可生成机器人程序，使用户能够在Windows环境中离线开发或维护机器人程序，可显著缩短编程时间、改进程序结构。</w:t>
                  </w:r>
                </w:p>
                <w:p w14:paraId="78722818">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4、路径优化</w:t>
                  </w:r>
                </w:p>
                <w:p w14:paraId="61A0C66A">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如果程序包含接近奇异点的机器人动作，RobotStudio可自动检测出来并发出报警，从而防止机器人在实际运行中发生这种现象。仿真监视器是一种用于机器人运动优化的可视工具，红色线条显示可改进之处，以使机器人按照最有效方式运行。可以对TCP速度、加速度、奇异点或轴线等进行优化，缩短周期时间。</w:t>
                  </w:r>
                </w:p>
                <w:p w14:paraId="3410487B">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 5、Autoreach™</w:t>
                  </w:r>
                </w:p>
                <w:p w14:paraId="4B3396CB">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Autoreach可自动进行可到达性分析，使用十分方便，用户可通过该功能任意移动机器人或工件，直到所有位置均可到达，在数分钟之内便可完成工作单元平面布置验证和优化。</w:t>
                  </w:r>
                </w:p>
                <w:p w14:paraId="622350F5">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6、虚拟示教器</w:t>
                  </w:r>
                </w:p>
                <w:p w14:paraId="30E1DB68">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是实际示教台的图形显示，其核心技术是VirtualRobot。从本质上讲，所有可以在实际示教台上进行的工作都可以在虚拟示教台（QuickTeach™）上完成，因而是一种非常出色的教学和培训工具。</w:t>
                  </w:r>
                </w:p>
                <w:p w14:paraId="6EEC1F4B">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 7、事件表</w:t>
                  </w:r>
                </w:p>
                <w:p w14:paraId="7D4988C7">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一种用于验证程序的结构与逻辑的理想工具。程序执行期间，可通过该工具直接观察工作单元的I/O状态。可将I/O连接到仿真事件，实现工位内机器人及所有设备的仿真。该功能是一种十分理想的调试工具。</w:t>
                  </w:r>
                </w:p>
                <w:p w14:paraId="58682765">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 8、碰撞检测</w:t>
                  </w:r>
                </w:p>
                <w:p w14:paraId="2C9365E6">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碰撞检测功能可避免设备碰撞造成的严重损失。选定检测对象后，RobotStudio可自动监测并显示程序执行时这些对象是否会发生碰撞。</w:t>
                  </w:r>
                </w:p>
                <w:p w14:paraId="3C2FDDBE">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9、Visual Basic for Applications (VBA)</w:t>
                  </w:r>
                </w:p>
                <w:p w14:paraId="11F2378C">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可采用VBA改进和扩充RobotStudio功能，根据用户具体需要开发功能强大的外接插件、宏，或定制用户界面。</w:t>
                  </w:r>
                </w:p>
                <w:p w14:paraId="1070EA6C">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 10、PowerPacs</w:t>
                  </w:r>
                </w:p>
                <w:p w14:paraId="0535346E">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ABB协同合作伙伴采用VBA进行了一系列基于RobotStudio的应用开发，使RobotStudio能够更好地适用于弧焊、弯板机管理、点焊、CalibWare（绝对精度）、叶片研磨以及BendWizard（弯板机管理）等应用。</w:t>
                  </w:r>
                </w:p>
                <w:p w14:paraId="37516741">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 11、直接上传和下载</w:t>
                  </w:r>
                </w:p>
                <w:p w14:paraId="7D0431FB">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整个机器人程序无需任何转换便可直接下载到实际机器人系统，该功能得益于ABB独有的VirtualRobot技术。</w:t>
                  </w:r>
                </w:p>
              </w:tc>
              <w:tc>
                <w:tcPr>
                  <w:tcW w:w="377" w:type="dxa"/>
                  <w:vAlign w:val="center"/>
                </w:tcPr>
                <w:p w14:paraId="7F5929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28430E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0597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5" w:hRule="atLeast"/>
              </w:trPr>
              <w:tc>
                <w:tcPr>
                  <w:tcW w:w="556" w:type="dxa"/>
                  <w:vMerge w:val="continue"/>
                  <w:vAlign w:val="center"/>
                </w:tcPr>
                <w:p w14:paraId="0FDDD972">
                  <w:pPr>
                    <w:keepNext w:val="0"/>
                    <w:keepLines w:val="0"/>
                    <w:pageBreakBefore w:val="0"/>
                    <w:widowControl w:val="0"/>
                    <w:kinsoku/>
                    <w:wordWrap/>
                    <w:overflowPunct/>
                    <w:topLinePunct w:val="0"/>
                    <w:autoSpaceDE/>
                    <w:autoSpaceDN/>
                    <w:bidi w:val="0"/>
                    <w:adjustRightInd w:val="0"/>
                    <w:snapToGrid w:val="0"/>
                    <w:ind w:left="-8" w:leftChars="-104" w:hanging="210" w:hangingChars="10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7BDEB22B">
                  <w:pPr>
                    <w:rPr>
                      <w:rFonts w:hint="eastAsia" w:ascii="宋体" w:hAnsi="宋体" w:eastAsia="宋体" w:cs="宋体"/>
                      <w:color w:val="auto"/>
                      <w:sz w:val="21"/>
                      <w:szCs w:val="21"/>
                      <w:highlight w:val="none"/>
                    </w:rPr>
                  </w:pPr>
                </w:p>
              </w:tc>
              <w:tc>
                <w:tcPr>
                  <w:tcW w:w="5366" w:type="dxa"/>
                  <w:shd w:val="clear" w:color="auto" w:fill="auto"/>
                  <w:vAlign w:val="center"/>
                </w:tcPr>
                <w:p w14:paraId="320088E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5" w:leftChars="0" w:hanging="425"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编程终端：</w:t>
                  </w:r>
                </w:p>
                <w:p w14:paraId="3AF8590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5" w:leftChars="0" w:hanging="425"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CPU：i7</w:t>
                  </w:r>
                  <w:r>
                    <w:rPr>
                      <w:rFonts w:hint="eastAsia" w:ascii="宋体" w:hAnsi="宋体" w:eastAsia="宋体" w:cs="宋体"/>
                      <w:color w:val="auto"/>
                      <w:kern w:val="0"/>
                      <w:sz w:val="21"/>
                      <w:szCs w:val="21"/>
                      <w:highlight w:val="none"/>
                      <w:lang w:val="en-US" w:eastAsia="zh-CN"/>
                    </w:rPr>
                    <w:t xml:space="preserve"> 13代</w:t>
                  </w:r>
                </w:p>
                <w:p w14:paraId="280E00A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5" w:leftChars="0" w:hanging="42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内存：</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GB</w:t>
                  </w:r>
                </w:p>
                <w:p w14:paraId="21816CA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5" w:leftChars="0" w:hanging="42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三、</w:t>
                  </w:r>
                  <w:r>
                    <w:rPr>
                      <w:rFonts w:hint="eastAsia" w:ascii="宋体" w:hAnsi="宋体" w:eastAsia="宋体" w:cs="宋体"/>
                      <w:color w:val="auto"/>
                      <w:kern w:val="0"/>
                      <w:sz w:val="21"/>
                      <w:szCs w:val="21"/>
                      <w:highlight w:val="none"/>
                    </w:rPr>
                    <w:t>显卡：</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GB，HDMI接口</w:t>
                  </w:r>
                </w:p>
                <w:p w14:paraId="62363DC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5" w:leftChars="0" w:hanging="42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硬盘：</w:t>
                  </w:r>
                  <w:r>
                    <w:rPr>
                      <w:rFonts w:hint="eastAsia" w:ascii="宋体" w:hAnsi="宋体" w:eastAsia="宋体" w:cs="宋体"/>
                      <w:color w:val="auto"/>
                      <w:kern w:val="0"/>
                      <w:sz w:val="21"/>
                      <w:szCs w:val="21"/>
                      <w:highlight w:val="none"/>
                      <w:lang w:val="en-US" w:eastAsia="zh-CN"/>
                    </w:rPr>
                    <w:t>256</w:t>
                  </w:r>
                  <w:r>
                    <w:rPr>
                      <w:rFonts w:hint="eastAsia" w:ascii="宋体" w:hAnsi="宋体" w:eastAsia="宋体" w:cs="宋体"/>
                      <w:color w:val="auto"/>
                      <w:kern w:val="0"/>
                      <w:sz w:val="21"/>
                      <w:szCs w:val="21"/>
                      <w:highlight w:val="none"/>
                    </w:rPr>
                    <w:t>G</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SSD+1TB</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HHD</w:t>
                  </w:r>
                </w:p>
                <w:p w14:paraId="2D87640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5" w:leftChars="0" w:hanging="42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五、</w:t>
                  </w:r>
                  <w:r>
                    <w:rPr>
                      <w:rFonts w:hint="eastAsia" w:ascii="宋体" w:hAnsi="宋体" w:eastAsia="宋体" w:cs="宋体"/>
                      <w:color w:val="auto"/>
                      <w:kern w:val="0"/>
                      <w:sz w:val="21"/>
                      <w:szCs w:val="21"/>
                      <w:highlight w:val="none"/>
                    </w:rPr>
                    <w:t>显示器尺寸：2</w:t>
                  </w:r>
                  <w:r>
                    <w:rPr>
                      <w:rFonts w:hint="eastAsia" w:ascii="宋体" w:hAnsi="宋体" w:eastAsia="宋体" w:cs="宋体"/>
                      <w:color w:val="auto"/>
                      <w:kern w:val="0"/>
                      <w:sz w:val="21"/>
                      <w:szCs w:val="21"/>
                      <w:highlight w:val="none"/>
                      <w:lang w:val="en-US" w:eastAsia="zh-CN"/>
                    </w:rPr>
                    <w:t>3.8英</w:t>
                  </w:r>
                  <w:r>
                    <w:rPr>
                      <w:rFonts w:hint="eastAsia" w:ascii="宋体" w:hAnsi="宋体" w:eastAsia="宋体" w:cs="宋体"/>
                      <w:color w:val="auto"/>
                      <w:kern w:val="0"/>
                      <w:sz w:val="21"/>
                      <w:szCs w:val="21"/>
                      <w:highlight w:val="none"/>
                    </w:rPr>
                    <w:t>寸</w:t>
                  </w:r>
                </w:p>
                <w:p w14:paraId="080743A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5" w:leftChars="0" w:hanging="42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六、</w:t>
                  </w:r>
                  <w:r>
                    <w:rPr>
                      <w:rFonts w:hint="eastAsia" w:ascii="宋体" w:hAnsi="宋体" w:eastAsia="宋体" w:cs="宋体"/>
                      <w:color w:val="auto"/>
                      <w:kern w:val="0"/>
                      <w:sz w:val="21"/>
                      <w:szCs w:val="21"/>
                      <w:highlight w:val="none"/>
                    </w:rPr>
                    <w:t>接口类型：HDMI</w:t>
                  </w:r>
                </w:p>
              </w:tc>
              <w:tc>
                <w:tcPr>
                  <w:tcW w:w="377" w:type="dxa"/>
                  <w:vAlign w:val="center"/>
                </w:tcPr>
                <w:p w14:paraId="168E37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14B2C24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14:paraId="3E37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5" w:hRule="atLeast"/>
              </w:trPr>
              <w:tc>
                <w:tcPr>
                  <w:tcW w:w="556" w:type="dxa"/>
                  <w:vMerge w:val="continue"/>
                  <w:vAlign w:val="center"/>
                </w:tcPr>
                <w:p w14:paraId="288B4EE2">
                  <w:pPr>
                    <w:keepNext w:val="0"/>
                    <w:keepLines w:val="0"/>
                    <w:pageBreakBefore w:val="0"/>
                    <w:widowControl w:val="0"/>
                    <w:kinsoku/>
                    <w:wordWrap/>
                    <w:overflowPunct/>
                    <w:topLinePunct w:val="0"/>
                    <w:autoSpaceDE/>
                    <w:autoSpaceDN/>
                    <w:bidi w:val="0"/>
                    <w:adjustRightInd w:val="0"/>
                    <w:snapToGrid w:val="0"/>
                    <w:ind w:left="-8" w:leftChars="-104" w:hanging="210" w:hangingChars="10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1CD94142">
                  <w:pPr>
                    <w:rPr>
                      <w:rFonts w:hint="eastAsia" w:ascii="宋体" w:hAnsi="宋体" w:eastAsia="宋体" w:cs="宋体"/>
                      <w:color w:val="auto"/>
                      <w:sz w:val="21"/>
                      <w:szCs w:val="21"/>
                      <w:highlight w:val="none"/>
                    </w:rPr>
                  </w:pPr>
                </w:p>
              </w:tc>
              <w:tc>
                <w:tcPr>
                  <w:tcW w:w="5366" w:type="dxa"/>
                  <w:shd w:val="clear" w:color="auto" w:fill="auto"/>
                  <w:vAlign w:val="center"/>
                </w:tcPr>
                <w:p w14:paraId="00798CF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信息服务</w:t>
                  </w:r>
                  <w:r>
                    <w:rPr>
                      <w:rFonts w:hint="eastAsia" w:ascii="宋体" w:hAnsi="宋体" w:eastAsia="宋体" w:cs="宋体"/>
                      <w:color w:val="auto"/>
                      <w:kern w:val="0"/>
                      <w:sz w:val="21"/>
                      <w:szCs w:val="21"/>
                      <w:highlight w:val="none"/>
                      <w:lang w:eastAsia="zh-CN"/>
                    </w:rPr>
                    <w:t>终端：</w:t>
                  </w:r>
                </w:p>
                <w:p w14:paraId="3D53CEC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lang w:val="en-US" w:eastAsia="zh-CN"/>
                    </w:rPr>
                    <w:t>CPU：</w:t>
                  </w:r>
                  <w:r>
                    <w:rPr>
                      <w:rFonts w:hint="eastAsia" w:ascii="宋体" w:hAnsi="宋体" w:eastAsia="宋体" w:cs="宋体"/>
                      <w:color w:val="auto"/>
                      <w:kern w:val="0"/>
                      <w:sz w:val="21"/>
                      <w:szCs w:val="21"/>
                      <w:highlight w:val="none"/>
                    </w:rPr>
                    <w:t>E-2324G 四核3.1G</w:t>
                  </w:r>
                </w:p>
                <w:p w14:paraId="66D0F03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二、内存：</w:t>
                  </w:r>
                  <w:r>
                    <w:rPr>
                      <w:rFonts w:hint="eastAsia" w:ascii="宋体" w:hAnsi="宋体" w:eastAsia="宋体" w:cs="宋体"/>
                      <w:color w:val="auto"/>
                      <w:kern w:val="0"/>
                      <w:sz w:val="21"/>
                      <w:szCs w:val="21"/>
                      <w:highlight w:val="none"/>
                    </w:rPr>
                    <w:t>32G</w:t>
                  </w:r>
                </w:p>
                <w:p w14:paraId="7A8FFF2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三、硬盘：</w:t>
                  </w:r>
                  <w:r>
                    <w:rPr>
                      <w:rFonts w:hint="eastAsia" w:ascii="宋体" w:hAnsi="宋体" w:eastAsia="宋体" w:cs="宋体"/>
                      <w:color w:val="auto"/>
                      <w:kern w:val="0"/>
                      <w:sz w:val="21"/>
                      <w:szCs w:val="21"/>
                      <w:highlight w:val="none"/>
                    </w:rPr>
                    <w:t>2*1T</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HHD</w:t>
                  </w:r>
                </w:p>
                <w:p w14:paraId="2A2E160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支持CPU颗数：1颗</w:t>
                  </w:r>
                </w:p>
                <w:p w14:paraId="0B534144">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五、</w:t>
                  </w:r>
                  <w:r>
                    <w:rPr>
                      <w:rFonts w:hint="eastAsia" w:ascii="宋体" w:hAnsi="宋体" w:eastAsia="宋体" w:cs="宋体"/>
                      <w:color w:val="auto"/>
                      <w:kern w:val="0"/>
                      <w:sz w:val="21"/>
                      <w:szCs w:val="21"/>
                      <w:highlight w:val="none"/>
                    </w:rPr>
                    <w:t>显示器尺寸：23.8</w:t>
                  </w:r>
                  <w:r>
                    <w:rPr>
                      <w:rFonts w:hint="eastAsia" w:ascii="宋体" w:hAnsi="宋体" w:eastAsia="宋体" w:cs="宋体"/>
                      <w:color w:val="auto"/>
                      <w:kern w:val="0"/>
                      <w:sz w:val="21"/>
                      <w:szCs w:val="21"/>
                      <w:highlight w:val="none"/>
                      <w:lang w:val="en-US" w:eastAsia="zh-CN"/>
                    </w:rPr>
                    <w:t>英</w:t>
                  </w:r>
                  <w:r>
                    <w:rPr>
                      <w:rFonts w:hint="eastAsia" w:ascii="宋体" w:hAnsi="宋体" w:eastAsia="宋体" w:cs="宋体"/>
                      <w:color w:val="auto"/>
                      <w:kern w:val="0"/>
                      <w:sz w:val="21"/>
                      <w:szCs w:val="21"/>
                      <w:highlight w:val="none"/>
                    </w:rPr>
                    <w:t>寸</w:t>
                  </w:r>
                </w:p>
              </w:tc>
              <w:tc>
                <w:tcPr>
                  <w:tcW w:w="377" w:type="dxa"/>
                  <w:vAlign w:val="center"/>
                </w:tcPr>
                <w:p w14:paraId="1E6F4D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6B7F18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1588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trPr>
              <w:tc>
                <w:tcPr>
                  <w:tcW w:w="556" w:type="dxa"/>
                  <w:vMerge w:val="continue"/>
                  <w:vAlign w:val="center"/>
                </w:tcPr>
                <w:p w14:paraId="48E94A7E">
                  <w:pPr>
                    <w:keepNext w:val="0"/>
                    <w:keepLines w:val="0"/>
                    <w:pageBreakBefore w:val="0"/>
                    <w:widowControl w:val="0"/>
                    <w:kinsoku/>
                    <w:wordWrap/>
                    <w:overflowPunct/>
                    <w:topLinePunct w:val="0"/>
                    <w:autoSpaceDE/>
                    <w:autoSpaceDN/>
                    <w:bidi w:val="0"/>
                    <w:adjustRightInd w:val="0"/>
                    <w:snapToGrid w:val="0"/>
                    <w:ind w:left="-8" w:leftChars="-104" w:hanging="210" w:hangingChars="10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13B0EA0C">
                  <w:pPr>
                    <w:rPr>
                      <w:rFonts w:hint="eastAsia" w:ascii="宋体" w:hAnsi="宋体" w:eastAsia="宋体" w:cs="宋体"/>
                      <w:color w:val="auto"/>
                      <w:sz w:val="21"/>
                      <w:szCs w:val="21"/>
                      <w:highlight w:val="none"/>
                    </w:rPr>
                  </w:pPr>
                </w:p>
              </w:tc>
              <w:tc>
                <w:tcPr>
                  <w:tcW w:w="5366" w:type="dxa"/>
                  <w:vAlign w:val="center"/>
                </w:tcPr>
                <w:p w14:paraId="0837FE6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中央控制柜</w:t>
                  </w:r>
                  <w:r>
                    <w:rPr>
                      <w:rFonts w:hint="eastAsia" w:ascii="宋体" w:hAnsi="宋体" w:eastAsia="宋体" w:cs="宋体"/>
                      <w:color w:val="auto"/>
                      <w:kern w:val="0"/>
                      <w:sz w:val="21"/>
                      <w:szCs w:val="21"/>
                      <w:highlight w:val="none"/>
                      <w:lang w:eastAsia="zh-CN"/>
                    </w:rPr>
                    <w:t>：</w:t>
                  </w:r>
                </w:p>
                <w:p w14:paraId="0EA51C21">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CPU模块</w:t>
                  </w:r>
                </w:p>
                <w:p w14:paraId="75939B46">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带显示屏的CPU；工作存储器可存储 150 KB 代码和 1 MB 数据；位指令执行时间 60 ns；4 级防护机制，工艺功能：运动控制，闭环控制，计数与测量；跟踪功能；运行系统选件；等时同步模式（集中）；适用于所有 PROFINET 接口：传输协议 TCP/IP，开放式用户安全通信，S7 通信，S7 路由，IP 转发，Web 服务器，DNS 客户端，OPC UA：服务器 DA，客户端 DA，方法，配套规范；PROFINET IO 控制器，支持 RT/IRT。</w:t>
                  </w:r>
                </w:p>
                <w:p w14:paraId="29DB1663">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串口通讯模块</w:t>
                  </w:r>
                </w:p>
                <w:p w14:paraId="3A897BA7">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通讯类型：RS485/RS422/RS232；工作模式：MODBUS 主站、从站、自由透传；通讯距离：RS485/RS422：Max.30m；RS232：Max.10m；防护等级：IP20；安装方式：标准 35mm DIN 导轨安装；温度范围：工作温度：-5℃至 60℃，存储温度：-25℃至 70℃；相对湿度：95%，无冷凝。</w:t>
                  </w:r>
                </w:p>
                <w:p w14:paraId="5ACD2B07">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三、</w:t>
                  </w:r>
                  <w:r>
                    <w:rPr>
                      <w:rFonts w:hint="eastAsia" w:ascii="宋体" w:hAnsi="宋体" w:eastAsia="宋体" w:cs="宋体"/>
                      <w:color w:val="auto"/>
                      <w:kern w:val="0"/>
                      <w:sz w:val="21"/>
                      <w:szCs w:val="21"/>
                      <w:highlight w:val="none"/>
                    </w:rPr>
                    <w:t>I/O数字量输入模块</w:t>
                  </w:r>
                </w:p>
                <w:p w14:paraId="4C350D7A">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8通道输入模块 PNP/NPN 混合型；输入信号“0”：DC 0-5V；输入信号“1”：DC 18-30V；电流消耗（5V)：60mA；防护等级：IP20；安装方式：标准 35mm DIN 导轨安装；温度范围：工作温度：-5℃至 60℃，存储温度：-25℃至 70℃；相对湿度：95%，无冷凝。</w:t>
                  </w:r>
                </w:p>
                <w:p w14:paraId="5AF2C976">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I/O数字量输出模块</w:t>
                  </w:r>
                </w:p>
                <w:p w14:paraId="15A2611A">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8通道输出模块；每通道输出电流：最大 0.5A；负载类型：阻性负载/感性负载/灯负载；开关频率：Max 1KHz/Max 1Hz/Max 10Hz；防护等级：IP20；安装方式：标准 35mm DIN 导轨安装；温度范围：工作温度：-5℃至 60℃，存储温度：-25℃至 70℃；相对湿度：95%，无冷凝。</w:t>
                  </w:r>
                </w:p>
                <w:p w14:paraId="79D5BEE0">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五、</w:t>
                  </w:r>
                  <w:r>
                    <w:rPr>
                      <w:rFonts w:hint="eastAsia" w:ascii="宋体" w:hAnsi="宋体" w:eastAsia="宋体" w:cs="宋体"/>
                      <w:color w:val="auto"/>
                      <w:kern w:val="0"/>
                      <w:sz w:val="21"/>
                      <w:szCs w:val="21"/>
                      <w:highlight w:val="none"/>
                    </w:rPr>
                    <w:t>交换机（16口）</w:t>
                  </w:r>
                </w:p>
                <w:p w14:paraId="197CFF2E">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通过双绞线连接终端设备或网络采用MDI-X 接法的4 x RJ-45 插孔；组件  10/100 Mbps（半/全双工），浮地；</w:t>
                  </w:r>
                </w:p>
                <w:p w14:paraId="4CB2B2B7">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电源接头3 针插入式接线端子电源电源24 V DC（限制：19.2 －28.8 V DC），安全超低电压（SELV），功能性接地；24VDC 时的功耗1.6 W；额定电压时的电流消耗70 mA；输入端的过电压保护PTC 自恢复熔断器（0.5 A/60 V）</w:t>
                  </w:r>
                </w:p>
                <w:p w14:paraId="705405D0">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六、</w:t>
                  </w:r>
                  <w:r>
                    <w:rPr>
                      <w:rFonts w:hint="eastAsia" w:ascii="宋体" w:hAnsi="宋体" w:eastAsia="宋体" w:cs="宋体"/>
                      <w:color w:val="auto"/>
                      <w:kern w:val="0"/>
                      <w:sz w:val="21"/>
                      <w:szCs w:val="21"/>
                      <w:highlight w:val="none"/>
                    </w:rPr>
                    <w:t>触摸屏模块</w:t>
                  </w:r>
                </w:p>
                <w:p w14:paraId="5B149A4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显示模块：10.1″ TFT(宽屏)背光类型LED</w:t>
                  </w:r>
                </w:p>
                <w:p w14:paraId="4171B2E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显示色彩：65536彩色</w:t>
                  </w:r>
                </w:p>
                <w:p w14:paraId="72CA587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分辨率：1024×600</w:t>
                  </w:r>
                </w:p>
                <w:p w14:paraId="4F08F0C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亮度：200cd/m2</w:t>
                  </w:r>
                </w:p>
                <w:p w14:paraId="0B93A76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显示寿命：50000小时</w:t>
                  </w:r>
                </w:p>
                <w:p w14:paraId="16B3D71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rPr>
                    <w:t>触控面板：4线精密电阻网络（表面硬度4H）</w:t>
                  </w:r>
                </w:p>
                <w:p w14:paraId="053A4B4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rPr>
                    <w:t>CPU：800MHz RISC</w:t>
                  </w:r>
                </w:p>
                <w:p w14:paraId="3A00E85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rPr>
                    <w:t>存储器：128M FLASH+64M Mobile DDR；RTC&amp;配方存储器512KB+实时时钟</w:t>
                  </w:r>
                </w:p>
                <w:p w14:paraId="3708B0E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rPr>
                    <w:t>打印接口：1 USB Host，支持主流USB接口打印机</w:t>
                  </w:r>
                </w:p>
                <w:p w14:paraId="19ACB96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10.</w:t>
                  </w:r>
                  <w:r>
                    <w:rPr>
                      <w:rFonts w:hint="eastAsia" w:ascii="宋体" w:hAnsi="宋体" w:eastAsia="宋体" w:cs="宋体"/>
                      <w:color w:val="auto"/>
                      <w:kern w:val="0"/>
                      <w:sz w:val="21"/>
                      <w:szCs w:val="21"/>
                      <w:highlight w:val="none"/>
                    </w:rPr>
                    <w:t>程序下载：1 USB 2.0支持以太网</w:t>
                  </w:r>
                </w:p>
                <w:p w14:paraId="2244451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11.</w:t>
                  </w:r>
                  <w:r>
                    <w:rPr>
                      <w:rFonts w:hint="eastAsia" w:ascii="宋体" w:hAnsi="宋体" w:eastAsia="宋体" w:cs="宋体"/>
                      <w:color w:val="auto"/>
                      <w:kern w:val="0"/>
                      <w:sz w:val="21"/>
                      <w:szCs w:val="21"/>
                      <w:highlight w:val="none"/>
                    </w:rPr>
                    <w:t>通讯接口</w:t>
                  </w:r>
                  <w:r>
                    <w:rPr>
                      <w:rFonts w:hint="eastAsia" w:ascii="宋体" w:hAnsi="宋体" w:eastAsia="宋体" w:cs="宋体"/>
                      <w:color w:val="auto"/>
                      <w:kern w:val="0"/>
                      <w:sz w:val="21"/>
                      <w:szCs w:val="21"/>
                      <w:highlight w:val="none"/>
                      <w:lang w:eastAsia="zh-CN"/>
                    </w:rPr>
                    <w:t>：</w:t>
                  </w:r>
                </w:p>
                <w:p w14:paraId="3C26D33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COM0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RS232/RS485-2/RS485-4,COM2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RS232</w:t>
                  </w:r>
                </w:p>
                <w:p w14:paraId="3073194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七、</w:t>
                  </w:r>
                  <w:r>
                    <w:rPr>
                      <w:rFonts w:hint="eastAsia" w:ascii="宋体" w:hAnsi="宋体" w:eastAsia="宋体" w:cs="宋体"/>
                      <w:color w:val="auto"/>
                      <w:kern w:val="0"/>
                      <w:sz w:val="21"/>
                      <w:szCs w:val="21"/>
                      <w:highlight w:val="none"/>
                    </w:rPr>
                    <w:t>控制柜体</w:t>
                  </w:r>
                </w:p>
                <w:p w14:paraId="45458CC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尺寸：</w:t>
                  </w:r>
                  <w:r>
                    <w:rPr>
                      <w:rFonts w:hint="eastAsia" w:ascii="宋体" w:hAnsi="宋体" w:eastAsia="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800mm×600mm×1800mm</w:t>
                  </w:r>
                </w:p>
                <w:p w14:paraId="38C92E71">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柜体框架由优质钢板焊接而成，表面静电喷塑。底部装带刹车的万向轮，方便调整设备的摆放位置。前后门板、侧板、顶板等均以优质钢板为原材料，经过折弯焊接而成，表面静电喷塑。标牌采用优质铝板制作，经蚀刻彩描处理或喷绘工艺。</w:t>
                  </w:r>
                </w:p>
              </w:tc>
              <w:tc>
                <w:tcPr>
                  <w:tcW w:w="377" w:type="dxa"/>
                  <w:vAlign w:val="center"/>
                </w:tcPr>
                <w:p w14:paraId="130A3B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328FE3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773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30" w:hRule="atLeast"/>
              </w:trPr>
              <w:tc>
                <w:tcPr>
                  <w:tcW w:w="556" w:type="dxa"/>
                  <w:vMerge w:val="continue"/>
                  <w:vAlign w:val="center"/>
                </w:tcPr>
                <w:p w14:paraId="6A3A9FD5">
                  <w:pPr>
                    <w:keepNext w:val="0"/>
                    <w:keepLines w:val="0"/>
                    <w:pageBreakBefore w:val="0"/>
                    <w:widowControl w:val="0"/>
                    <w:kinsoku/>
                    <w:wordWrap/>
                    <w:overflowPunct/>
                    <w:topLinePunct w:val="0"/>
                    <w:autoSpaceDE/>
                    <w:autoSpaceDN/>
                    <w:bidi w:val="0"/>
                    <w:adjustRightInd w:val="0"/>
                    <w:snapToGrid w:val="0"/>
                    <w:ind w:left="-8" w:leftChars="-104" w:hanging="210" w:hangingChars="10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0570041F">
                  <w:pPr>
                    <w:rPr>
                      <w:rFonts w:hint="eastAsia" w:ascii="宋体" w:hAnsi="宋体" w:eastAsia="宋体" w:cs="宋体"/>
                      <w:color w:val="auto"/>
                      <w:sz w:val="21"/>
                      <w:szCs w:val="21"/>
                      <w:highlight w:val="none"/>
                    </w:rPr>
                  </w:pPr>
                </w:p>
              </w:tc>
              <w:tc>
                <w:tcPr>
                  <w:tcW w:w="5366" w:type="dxa"/>
                  <w:vAlign w:val="center"/>
                </w:tcPr>
                <w:p w14:paraId="2B548A22">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配电柜</w:t>
                  </w:r>
                  <w:r>
                    <w:rPr>
                      <w:rFonts w:hint="eastAsia" w:ascii="宋体" w:hAnsi="宋体" w:eastAsia="宋体" w:cs="宋体"/>
                      <w:b w:val="0"/>
                      <w:bCs w:val="0"/>
                      <w:color w:val="auto"/>
                      <w:kern w:val="0"/>
                      <w:sz w:val="21"/>
                      <w:szCs w:val="21"/>
                      <w:highlight w:val="none"/>
                      <w:lang w:eastAsia="zh-CN"/>
                    </w:rPr>
                    <w:t>：</w:t>
                  </w:r>
                </w:p>
                <w:p w14:paraId="4A2AFB7C">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提供整条智能线的电力供给，各单元的能耗监控，相关参数上传至MES系统进行管理。</w:t>
                  </w:r>
                </w:p>
                <w:p w14:paraId="6CCAA04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额定电压（V）</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380/220 </w:t>
                  </w:r>
                </w:p>
                <w:p w14:paraId="5195C55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额定频率（Hz）</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50</w:t>
                  </w:r>
                </w:p>
                <w:p w14:paraId="2608FBA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额定电流（A）</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10</w:t>
                  </w:r>
                  <w:r>
                    <w:rPr>
                      <w:rFonts w:hint="eastAsia" w:ascii="宋体" w:hAnsi="宋体" w:eastAsia="宋体" w:cs="宋体"/>
                      <w:color w:val="auto"/>
                      <w:kern w:val="0"/>
                      <w:sz w:val="21"/>
                      <w:szCs w:val="21"/>
                      <w:highlight w:val="none"/>
                      <w:lang w:val="en-US" w:eastAsia="zh-CN"/>
                    </w:rPr>
                    <w:t>0</w:t>
                  </w:r>
                </w:p>
                <w:p w14:paraId="3761AD8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能耗检测系统：对产线八个单元分别实现能耗检测、管控</w:t>
                  </w:r>
                  <w:r>
                    <w:rPr>
                      <w:rFonts w:hint="eastAsia" w:ascii="宋体" w:hAnsi="宋体" w:eastAsia="宋体" w:cs="宋体"/>
                      <w:color w:val="auto"/>
                      <w:kern w:val="0"/>
                      <w:sz w:val="21"/>
                      <w:szCs w:val="21"/>
                      <w:highlight w:val="none"/>
                      <w:lang w:eastAsia="zh-CN"/>
                    </w:rPr>
                    <w:t>。</w:t>
                  </w:r>
                </w:p>
                <w:p w14:paraId="0510465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测量：相电压、电流、有功功率、无功功率、功率因数、频率、有功电能、无功电能</w:t>
                  </w:r>
                  <w:r>
                    <w:rPr>
                      <w:rFonts w:hint="eastAsia" w:ascii="宋体" w:hAnsi="宋体" w:eastAsia="宋体" w:cs="宋体"/>
                      <w:color w:val="auto"/>
                      <w:kern w:val="0"/>
                      <w:sz w:val="21"/>
                      <w:szCs w:val="21"/>
                      <w:highlight w:val="none"/>
                      <w:lang w:eastAsia="zh-CN"/>
                    </w:rPr>
                    <w:t>。</w:t>
                  </w:r>
                </w:p>
                <w:p w14:paraId="297A0B1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rPr>
                    <w:t>计量：正反向有功电能，感性容性无功电能</w:t>
                  </w:r>
                  <w:r>
                    <w:rPr>
                      <w:rFonts w:hint="eastAsia" w:ascii="宋体" w:hAnsi="宋体" w:eastAsia="宋体" w:cs="宋体"/>
                      <w:color w:val="auto"/>
                      <w:kern w:val="0"/>
                      <w:sz w:val="21"/>
                      <w:szCs w:val="21"/>
                      <w:highlight w:val="none"/>
                      <w:lang w:eastAsia="zh-CN"/>
                    </w:rPr>
                    <w:t>。</w:t>
                  </w:r>
                </w:p>
                <w:p w14:paraId="2122845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rPr>
                    <w:t>显示：LED数码管显示，可视度高</w:t>
                  </w:r>
                  <w:r>
                    <w:rPr>
                      <w:rFonts w:hint="eastAsia" w:ascii="宋体" w:hAnsi="宋体" w:eastAsia="宋体" w:cs="宋体"/>
                      <w:color w:val="auto"/>
                      <w:kern w:val="0"/>
                      <w:sz w:val="21"/>
                      <w:szCs w:val="21"/>
                      <w:highlight w:val="none"/>
                      <w:lang w:eastAsia="zh-CN"/>
                    </w:rPr>
                    <w:t>。</w:t>
                  </w:r>
                </w:p>
                <w:p w14:paraId="4934BB9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rPr>
                    <w:t>通讯：RS485通讯，MODBUS-RTU协议</w:t>
                  </w:r>
                </w:p>
                <w:p w14:paraId="1C27098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rPr>
                    <w:t>柜体模块：</w:t>
                  </w:r>
                </w:p>
                <w:p w14:paraId="63E7A80B">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w:t>
                  </w:r>
                  <w:r>
                    <w:rPr>
                      <w:rFonts w:hint="eastAsia" w:ascii="宋体" w:hAnsi="宋体" w:eastAsia="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800mm×600mm×1800mm</w:t>
                  </w:r>
                </w:p>
                <w:p w14:paraId="67FEB0AB">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柜体框架由优质钢板焊接而成，表面静电喷塑。底部装带刹车的万向轮，方便调整设备的摆放位置。前后门板、侧板、顶板等均以优质钢板为原材料，经过折弯焊接而成，表面静电喷塑。标牌采用优质铝板制作，经蚀刻彩描处理或喷绘工艺。</w:t>
                  </w:r>
                </w:p>
              </w:tc>
              <w:tc>
                <w:tcPr>
                  <w:tcW w:w="377" w:type="dxa"/>
                  <w:vAlign w:val="center"/>
                </w:tcPr>
                <w:p w14:paraId="5124D2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5C9BC8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53FC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30" w:hRule="atLeast"/>
              </w:trPr>
              <w:tc>
                <w:tcPr>
                  <w:tcW w:w="556" w:type="dxa"/>
                  <w:vMerge w:val="continue"/>
                  <w:vAlign w:val="center"/>
                </w:tcPr>
                <w:p w14:paraId="73742B42">
                  <w:pPr>
                    <w:keepNext w:val="0"/>
                    <w:keepLines w:val="0"/>
                    <w:pageBreakBefore w:val="0"/>
                    <w:widowControl w:val="0"/>
                    <w:kinsoku/>
                    <w:wordWrap/>
                    <w:overflowPunct/>
                    <w:topLinePunct w:val="0"/>
                    <w:autoSpaceDE/>
                    <w:autoSpaceDN/>
                    <w:bidi w:val="0"/>
                    <w:adjustRightInd w:val="0"/>
                    <w:snapToGrid w:val="0"/>
                    <w:ind w:left="-8" w:leftChars="-104" w:hanging="210" w:hangingChars="10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1836C3AA">
                  <w:pPr>
                    <w:rPr>
                      <w:rFonts w:hint="eastAsia" w:ascii="宋体" w:hAnsi="宋体" w:eastAsia="宋体" w:cs="宋体"/>
                      <w:color w:val="auto"/>
                      <w:sz w:val="21"/>
                      <w:szCs w:val="21"/>
                      <w:highlight w:val="none"/>
                    </w:rPr>
                  </w:pPr>
                </w:p>
              </w:tc>
              <w:tc>
                <w:tcPr>
                  <w:tcW w:w="5366" w:type="dxa"/>
                  <w:vAlign w:val="center"/>
                </w:tcPr>
                <w:p w14:paraId="40349EC4">
                  <w:pP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视频监控系统</w:t>
                  </w:r>
                  <w:r>
                    <w:rPr>
                      <w:rFonts w:hint="eastAsia" w:ascii="宋体" w:hAnsi="宋体" w:eastAsia="宋体" w:cs="宋体"/>
                      <w:bCs/>
                      <w:color w:val="auto"/>
                      <w:kern w:val="0"/>
                      <w:sz w:val="21"/>
                      <w:szCs w:val="21"/>
                      <w:highlight w:val="none"/>
                      <w:lang w:eastAsia="zh-CN"/>
                    </w:rPr>
                    <w:t>：</w:t>
                  </w:r>
                </w:p>
                <w:p w14:paraId="40BBF00D">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一、</w:t>
                  </w:r>
                  <w:r>
                    <w:rPr>
                      <w:rFonts w:hint="eastAsia" w:ascii="宋体" w:hAnsi="宋体" w:eastAsia="宋体" w:cs="宋体"/>
                      <w:bCs/>
                      <w:color w:val="auto"/>
                      <w:kern w:val="0"/>
                      <w:sz w:val="21"/>
                      <w:szCs w:val="21"/>
                      <w:highlight w:val="none"/>
                    </w:rPr>
                    <w:t>录像机4路</w:t>
                  </w:r>
                </w:p>
                <w:p w14:paraId="7CD07E9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rPr>
                    <w:t>视频通道：4路网络输入。</w:t>
                  </w:r>
                </w:p>
                <w:p w14:paraId="41232EA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2.</w:t>
                  </w:r>
                  <w:r>
                    <w:rPr>
                      <w:rFonts w:hint="eastAsia" w:ascii="宋体" w:hAnsi="宋体" w:eastAsia="宋体" w:cs="宋体"/>
                      <w:bCs/>
                      <w:color w:val="auto"/>
                      <w:kern w:val="0"/>
                      <w:sz w:val="21"/>
                      <w:szCs w:val="21"/>
                      <w:highlight w:val="none"/>
                    </w:rPr>
                    <w:t>支持的录像分辨率：1080P,720P</w:t>
                  </w:r>
                </w:p>
                <w:p w14:paraId="1CB3862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3.</w:t>
                  </w:r>
                  <w:r>
                    <w:rPr>
                      <w:rFonts w:hint="eastAsia" w:ascii="宋体" w:hAnsi="宋体" w:eastAsia="宋体" w:cs="宋体"/>
                      <w:bCs/>
                      <w:color w:val="auto"/>
                      <w:kern w:val="0"/>
                      <w:sz w:val="21"/>
                      <w:szCs w:val="21"/>
                      <w:highlight w:val="none"/>
                    </w:rPr>
                    <w:t>回放通道数：1</w:t>
                  </w:r>
                </w:p>
                <w:p w14:paraId="5D949D0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4.</w:t>
                  </w:r>
                  <w:r>
                    <w:rPr>
                      <w:rFonts w:hint="eastAsia" w:ascii="宋体" w:hAnsi="宋体" w:eastAsia="宋体" w:cs="宋体"/>
                      <w:bCs/>
                      <w:color w:val="auto"/>
                      <w:kern w:val="0"/>
                      <w:sz w:val="21"/>
                      <w:szCs w:val="21"/>
                      <w:highlight w:val="none"/>
                    </w:rPr>
                    <w:t>接口类型</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BNC\VGA\HDMI</w:t>
                  </w:r>
                </w:p>
                <w:p w14:paraId="15DE1FCC">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二、</w:t>
                  </w:r>
                  <w:r>
                    <w:rPr>
                      <w:rFonts w:hint="eastAsia" w:ascii="宋体" w:hAnsi="宋体" w:eastAsia="宋体" w:cs="宋体"/>
                      <w:bCs/>
                      <w:color w:val="auto"/>
                      <w:kern w:val="0"/>
                      <w:sz w:val="21"/>
                      <w:szCs w:val="21"/>
                      <w:highlight w:val="none"/>
                    </w:rPr>
                    <w:t>摄像头</w:t>
                  </w:r>
                </w:p>
                <w:p w14:paraId="67C867A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rPr>
                    <w:t>像素：400万像素 1080P</w:t>
                  </w:r>
                </w:p>
                <w:p w14:paraId="7AFC6F5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2.</w:t>
                  </w:r>
                  <w:r>
                    <w:rPr>
                      <w:rFonts w:hint="eastAsia" w:ascii="宋体" w:hAnsi="宋体" w:eastAsia="宋体" w:cs="宋体"/>
                      <w:bCs/>
                      <w:color w:val="auto"/>
                      <w:kern w:val="0"/>
                      <w:sz w:val="21"/>
                      <w:szCs w:val="21"/>
                      <w:highlight w:val="none"/>
                    </w:rPr>
                    <w:t>呈像颜色：彩色</w:t>
                  </w:r>
                </w:p>
                <w:p w14:paraId="261E911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3.</w:t>
                  </w:r>
                  <w:r>
                    <w:rPr>
                      <w:rFonts w:hint="eastAsia" w:ascii="宋体" w:hAnsi="宋体" w:eastAsia="宋体" w:cs="宋体"/>
                      <w:bCs/>
                      <w:color w:val="auto"/>
                      <w:kern w:val="0"/>
                      <w:sz w:val="21"/>
                      <w:szCs w:val="21"/>
                      <w:highlight w:val="none"/>
                    </w:rPr>
                    <w:t>感光面积：1/3”CMOS ICR</w:t>
                  </w:r>
                </w:p>
                <w:p w14:paraId="295B2FD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4.</w:t>
                  </w:r>
                  <w:r>
                    <w:rPr>
                      <w:rFonts w:hint="eastAsia" w:ascii="宋体" w:hAnsi="宋体" w:eastAsia="宋体" w:cs="宋体"/>
                      <w:bCs/>
                      <w:color w:val="auto"/>
                      <w:kern w:val="0"/>
                      <w:sz w:val="21"/>
                      <w:szCs w:val="21"/>
                      <w:highlight w:val="none"/>
                    </w:rPr>
                    <w:t>类型：日夜型筒形网络摄像机</w:t>
                  </w:r>
                </w:p>
                <w:p w14:paraId="0F4FDE2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rPr>
                    <w:t>有效距离：红外50米</w:t>
                  </w:r>
                </w:p>
                <w:p w14:paraId="02A37FD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6.</w:t>
                  </w:r>
                  <w:r>
                    <w:rPr>
                      <w:rFonts w:hint="eastAsia" w:ascii="宋体" w:hAnsi="宋体" w:eastAsia="宋体" w:cs="宋体"/>
                      <w:bCs/>
                      <w:color w:val="auto"/>
                      <w:kern w:val="0"/>
                      <w:sz w:val="21"/>
                      <w:szCs w:val="21"/>
                      <w:highlight w:val="none"/>
                    </w:rPr>
                    <w:t>镜头规格：4mm</w:t>
                  </w:r>
                </w:p>
              </w:tc>
              <w:tc>
                <w:tcPr>
                  <w:tcW w:w="377" w:type="dxa"/>
                  <w:vAlign w:val="center"/>
                </w:tcPr>
                <w:p w14:paraId="74F92D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2CCC3C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1E5C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06" w:hRule="atLeast"/>
              </w:trPr>
              <w:tc>
                <w:tcPr>
                  <w:tcW w:w="556" w:type="dxa"/>
                  <w:vMerge w:val="continue"/>
                  <w:vAlign w:val="center"/>
                </w:tcPr>
                <w:p w14:paraId="7893EEC3">
                  <w:pPr>
                    <w:keepNext w:val="0"/>
                    <w:keepLines w:val="0"/>
                    <w:pageBreakBefore w:val="0"/>
                    <w:widowControl w:val="0"/>
                    <w:kinsoku/>
                    <w:wordWrap/>
                    <w:overflowPunct/>
                    <w:topLinePunct w:val="0"/>
                    <w:autoSpaceDE/>
                    <w:autoSpaceDN/>
                    <w:bidi w:val="0"/>
                    <w:adjustRightInd w:val="0"/>
                    <w:snapToGrid w:val="0"/>
                    <w:ind w:left="-8" w:leftChars="-104" w:hanging="210" w:hangingChars="10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35C35AB8">
                  <w:pPr>
                    <w:rPr>
                      <w:rFonts w:hint="eastAsia" w:ascii="宋体" w:hAnsi="宋体" w:eastAsia="宋体" w:cs="宋体"/>
                      <w:color w:val="auto"/>
                      <w:sz w:val="21"/>
                      <w:szCs w:val="21"/>
                      <w:highlight w:val="none"/>
                    </w:rPr>
                  </w:pPr>
                </w:p>
              </w:tc>
              <w:tc>
                <w:tcPr>
                  <w:tcW w:w="5366" w:type="dxa"/>
                  <w:vAlign w:val="center"/>
                </w:tcPr>
                <w:p w14:paraId="2386FF84">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信息显示拼接大屏</w:t>
                  </w:r>
                  <w:r>
                    <w:rPr>
                      <w:rFonts w:hint="eastAsia" w:ascii="宋体" w:hAnsi="宋体" w:eastAsia="宋体" w:cs="宋体"/>
                      <w:color w:val="auto"/>
                      <w:kern w:val="0"/>
                      <w:sz w:val="21"/>
                      <w:szCs w:val="21"/>
                      <w:highlight w:val="none"/>
                      <w:lang w:eastAsia="zh-CN"/>
                    </w:rPr>
                    <w:t>：</w:t>
                  </w:r>
                </w:p>
                <w:p w14:paraId="1703DAC9">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一、拼接屏（由</w:t>
                  </w:r>
                  <w:r>
                    <w:rPr>
                      <w:rFonts w:hint="eastAsia" w:ascii="宋体" w:hAnsi="宋体" w:eastAsia="宋体" w:cs="宋体"/>
                      <w:color w:val="auto"/>
                      <w:kern w:val="0"/>
                      <w:sz w:val="21"/>
                      <w:szCs w:val="21"/>
                      <w:highlight w:val="none"/>
                      <w:lang w:val="en-US" w:eastAsia="zh-CN"/>
                    </w:rPr>
                    <w:t>6块液晶屏拼接</w:t>
                  </w:r>
                  <w:r>
                    <w:rPr>
                      <w:rFonts w:hint="eastAsia" w:ascii="宋体" w:hAnsi="宋体" w:eastAsia="宋体" w:cs="宋体"/>
                      <w:color w:val="auto"/>
                      <w:kern w:val="0"/>
                      <w:sz w:val="21"/>
                      <w:szCs w:val="21"/>
                      <w:highlight w:val="none"/>
                      <w:lang w:eastAsia="zh-CN"/>
                    </w:rPr>
                    <w:t>）</w:t>
                  </w:r>
                </w:p>
                <w:p w14:paraId="62287425">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1.液晶拼接屏对角线尺寸49英寸；</w:t>
                  </w:r>
                </w:p>
                <w:p w14:paraId="65C26D3F">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2.液晶拼接屏的拼接缝为3.5mm；</w:t>
                  </w:r>
                </w:p>
                <w:p w14:paraId="23EC50CF">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3.液晶拼接屏的亮度≥500cd/㎡；</w:t>
                  </w:r>
                </w:p>
                <w:p w14:paraId="53586412">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4.液晶拼接屏的对比度≥4000：1；</w:t>
                  </w:r>
                </w:p>
                <w:p w14:paraId="60B13B2C">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5.液晶拼接屏的物理分辨率 ≥1920x1080；</w:t>
                  </w:r>
                </w:p>
                <w:p w14:paraId="58155DEC">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6.液晶拼接屏的寿命超长，维护成本极低：整机有80000小时的使用寿命且长时间工作后图像稳定没任何变化；</w:t>
                  </w:r>
                </w:p>
                <w:p w14:paraId="6A2C5FF1">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7.液晶拼接屏采用PVA（Patterned Vertical Alignment）技术即“图像垂直调整技术”，利用这种技术，可视角度可达双178°(横向和纵向)；</w:t>
                  </w:r>
                </w:p>
                <w:p w14:paraId="17C04512">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8.液晶拼接屏的启动时间小于8秒，启动迅速；</w:t>
                  </w:r>
                </w:p>
                <w:p w14:paraId="78095701">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9.液晶拼接单元采用模块化设计，易于检修和板卡更换；模块化结构扩展方便。</w:t>
                  </w:r>
                </w:p>
                <w:p w14:paraId="74C96585">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二、控制单元</w:t>
                  </w:r>
                </w:p>
                <w:p w14:paraId="7A1CCFCA">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1.大屏幕控制软件：支持全屏显示，支持M*N 多屏组合拼接显示</w:t>
                  </w:r>
                </w:p>
                <w:p w14:paraId="17767CDB">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2.高清矩阵：8进8出HDMI高清矩阵</w:t>
                  </w:r>
                </w:p>
                <w:p w14:paraId="28A7B5B1">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3.HDMI高清线缆：5米</w:t>
                  </w:r>
                </w:p>
                <w:p w14:paraId="3EA482FC">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集成多种视频信号源输入接口。</w:t>
                  </w:r>
                </w:p>
              </w:tc>
              <w:tc>
                <w:tcPr>
                  <w:tcW w:w="377" w:type="dxa"/>
                  <w:vAlign w:val="center"/>
                </w:tcPr>
                <w:p w14:paraId="02AC7A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7B270B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6920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556" w:type="dxa"/>
                  <w:vMerge w:val="continue"/>
                  <w:vAlign w:val="center"/>
                </w:tcPr>
                <w:p w14:paraId="27E99939">
                  <w:pPr>
                    <w:keepNext w:val="0"/>
                    <w:keepLines w:val="0"/>
                    <w:pageBreakBefore w:val="0"/>
                    <w:widowControl w:val="0"/>
                    <w:kinsoku/>
                    <w:wordWrap/>
                    <w:overflowPunct/>
                    <w:topLinePunct w:val="0"/>
                    <w:autoSpaceDE/>
                    <w:autoSpaceDN/>
                    <w:bidi w:val="0"/>
                    <w:adjustRightInd w:val="0"/>
                    <w:snapToGrid w:val="0"/>
                    <w:ind w:left="-8" w:leftChars="-104" w:hanging="210" w:hangingChars="10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079486AF">
                  <w:pPr>
                    <w:rPr>
                      <w:rFonts w:hint="eastAsia" w:ascii="宋体" w:hAnsi="宋体" w:eastAsia="宋体" w:cs="宋体"/>
                      <w:color w:val="auto"/>
                      <w:sz w:val="21"/>
                      <w:szCs w:val="21"/>
                      <w:highlight w:val="none"/>
                    </w:rPr>
                  </w:pPr>
                </w:p>
              </w:tc>
              <w:tc>
                <w:tcPr>
                  <w:tcW w:w="5366" w:type="dxa"/>
                  <w:vAlign w:val="center"/>
                </w:tcPr>
                <w:p w14:paraId="743F548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智能看板系统</w:t>
                  </w:r>
                  <w:r>
                    <w:rPr>
                      <w:rFonts w:hint="eastAsia" w:ascii="宋体" w:hAnsi="宋体" w:eastAsia="宋体" w:cs="宋体"/>
                      <w:color w:val="auto"/>
                      <w:kern w:val="0"/>
                      <w:sz w:val="21"/>
                      <w:szCs w:val="21"/>
                      <w:highlight w:val="none"/>
                      <w:lang w:eastAsia="zh-CN"/>
                    </w:rPr>
                    <w:t>：</w:t>
                  </w:r>
                </w:p>
                <w:p w14:paraId="129E32D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功能：</w:t>
                  </w:r>
                </w:p>
                <w:p w14:paraId="7DA14A2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于工业网络的现场数据采集、MES系统订单信息推送等多维度的即时数据通过智能看板系统将原来不可视的数据可视化，库存、生产、品质和机台等设备的运转状况、生产状况，处于可视、可控的状态。各生产环节的紧密合作实现可视化管理、精细化管理。</w:t>
                  </w:r>
                </w:p>
                <w:p w14:paraId="66CCAA9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在成品仓单元、原料仓单元、装配单元、加工、包装等位置分别增加智能看板系统，用以建立实时准的目视管理系统，提高管理率。</w:t>
                  </w:r>
                </w:p>
                <w:p w14:paraId="13763AA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智能看板系统主要由五套</w:t>
                  </w:r>
                  <w:r>
                    <w:rPr>
                      <w:rFonts w:hint="eastAsia" w:ascii="宋体" w:hAnsi="宋体" w:eastAsia="宋体" w:cs="宋体"/>
                      <w:color w:val="auto"/>
                      <w:kern w:val="0"/>
                      <w:sz w:val="21"/>
                      <w:szCs w:val="21"/>
                      <w:highlight w:val="none"/>
                      <w:lang w:eastAsia="zh-CN"/>
                    </w:rPr>
                    <w:t>终端</w:t>
                  </w:r>
                  <w:r>
                    <w:rPr>
                      <w:rFonts w:hint="eastAsia" w:ascii="宋体" w:hAnsi="宋体" w:eastAsia="宋体" w:cs="宋体"/>
                      <w:color w:val="auto"/>
                      <w:kern w:val="0"/>
                      <w:sz w:val="21"/>
                      <w:szCs w:val="21"/>
                      <w:highlight w:val="none"/>
                    </w:rPr>
                    <w:t>系统组成，和MES系统实现无缝对接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实现以下功能</w:t>
                  </w:r>
                  <w:r>
                    <w:rPr>
                      <w:rFonts w:hint="eastAsia" w:ascii="宋体" w:hAnsi="宋体" w:eastAsia="宋体" w:cs="宋体"/>
                      <w:color w:val="auto"/>
                      <w:kern w:val="0"/>
                      <w:sz w:val="21"/>
                      <w:szCs w:val="21"/>
                      <w:highlight w:val="none"/>
                      <w:lang w:eastAsia="zh-CN"/>
                    </w:rPr>
                    <w:t>：</w:t>
                  </w:r>
                </w:p>
                <w:p w14:paraId="559F7F5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    1.</w:t>
                  </w:r>
                  <w:r>
                    <w:rPr>
                      <w:rFonts w:hint="eastAsia" w:ascii="宋体" w:hAnsi="宋体" w:eastAsia="宋体" w:cs="宋体"/>
                      <w:color w:val="auto"/>
                      <w:kern w:val="0"/>
                      <w:sz w:val="21"/>
                      <w:szCs w:val="21"/>
                      <w:highlight w:val="none"/>
                    </w:rPr>
                    <w:t>以动态图形实时显示设备运行状态</w:t>
                  </w:r>
                  <w:r>
                    <w:rPr>
                      <w:rFonts w:hint="eastAsia" w:ascii="宋体" w:hAnsi="宋体" w:eastAsia="宋体" w:cs="宋体"/>
                      <w:color w:val="auto"/>
                      <w:kern w:val="0"/>
                      <w:sz w:val="21"/>
                      <w:szCs w:val="21"/>
                      <w:highlight w:val="none"/>
                      <w:lang w:eastAsia="zh-CN"/>
                    </w:rPr>
                    <w:t>；</w:t>
                  </w:r>
                </w:p>
                <w:p w14:paraId="2A8CA10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    2.</w:t>
                  </w:r>
                  <w:r>
                    <w:rPr>
                      <w:rFonts w:hint="eastAsia" w:ascii="宋体" w:hAnsi="宋体" w:eastAsia="宋体" w:cs="宋体"/>
                      <w:color w:val="auto"/>
                      <w:kern w:val="0"/>
                      <w:sz w:val="21"/>
                      <w:szCs w:val="21"/>
                      <w:highlight w:val="none"/>
                    </w:rPr>
                    <w:t>在线生产品种、生产订单信息、生产状况动态显示</w:t>
                  </w:r>
                  <w:r>
                    <w:rPr>
                      <w:rFonts w:hint="eastAsia" w:ascii="宋体" w:hAnsi="宋体" w:eastAsia="宋体" w:cs="宋体"/>
                      <w:color w:val="auto"/>
                      <w:kern w:val="0"/>
                      <w:sz w:val="21"/>
                      <w:szCs w:val="21"/>
                      <w:highlight w:val="none"/>
                      <w:lang w:eastAsia="zh-CN"/>
                    </w:rPr>
                    <w:t>。</w:t>
                  </w:r>
                </w:p>
                <w:p w14:paraId="58DC2A7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产品参数：</w:t>
                  </w:r>
                </w:p>
                <w:p w14:paraId="3F1EC34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显示</w:t>
                  </w:r>
                  <w:r>
                    <w:rPr>
                      <w:rFonts w:hint="eastAsia" w:ascii="宋体" w:hAnsi="宋体" w:eastAsia="宋体" w:cs="宋体"/>
                      <w:color w:val="auto"/>
                      <w:kern w:val="0"/>
                      <w:sz w:val="21"/>
                      <w:szCs w:val="21"/>
                      <w:highlight w:val="none"/>
                      <w:lang w:eastAsia="zh-CN"/>
                    </w:rPr>
                    <w:t>终端</w:t>
                  </w:r>
                  <w:r>
                    <w:rPr>
                      <w:rFonts w:hint="eastAsia" w:ascii="宋体" w:hAnsi="宋体" w:eastAsia="宋体" w:cs="宋体"/>
                      <w:color w:val="auto"/>
                      <w:kern w:val="0"/>
                      <w:sz w:val="21"/>
                      <w:szCs w:val="21"/>
                      <w:highlight w:val="none"/>
                    </w:rPr>
                    <w:t>要求</w:t>
                  </w:r>
                </w:p>
                <w:p w14:paraId="63571AF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显示尺寸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50英寸( 16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9)，采用LED背光源4规液晶显示屏</w:t>
                  </w:r>
                </w:p>
                <w:p w14:paraId="3EC4EDB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分辨率：1920*1080</w:t>
                  </w:r>
                </w:p>
                <w:p w14:paraId="71FE0E6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亮度：300cd/m2</w:t>
                  </w:r>
                </w:p>
                <w:p w14:paraId="5C21192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对比度：1400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1，可视角度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178°</w:t>
                  </w:r>
                </w:p>
                <w:p w14:paraId="7C8A305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色彩：8bit16.7M色</w:t>
                  </w:r>
                </w:p>
                <w:p w14:paraId="76DA7C9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结构要求</w:t>
                  </w:r>
                </w:p>
                <w:p w14:paraId="5BEB1F2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外观设计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整机采用工业级外观设计,高可靠性、高稳定性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整体散热面积更大,外壳表面温度低、长期负载工作无忧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拐角采用圆弧设计,表面无尖锐边缘或突起</w:t>
                  </w:r>
                  <w:r>
                    <w:rPr>
                      <w:rFonts w:hint="eastAsia" w:ascii="宋体" w:hAnsi="宋体" w:eastAsia="宋体" w:cs="宋体"/>
                      <w:color w:val="auto"/>
                      <w:kern w:val="0"/>
                      <w:sz w:val="21"/>
                      <w:szCs w:val="21"/>
                      <w:highlight w:val="none"/>
                      <w:lang w:eastAsia="zh-CN"/>
                    </w:rPr>
                    <w:t>。</w:t>
                  </w:r>
                </w:p>
                <w:p w14:paraId="25A9473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安装方式：吊装或支架</w:t>
                  </w:r>
                  <w:r>
                    <w:rPr>
                      <w:rFonts w:hint="eastAsia" w:ascii="宋体" w:hAnsi="宋体" w:eastAsia="宋体" w:cs="宋体"/>
                      <w:color w:val="auto"/>
                      <w:kern w:val="0"/>
                      <w:sz w:val="21"/>
                      <w:szCs w:val="21"/>
                      <w:highlight w:val="none"/>
                      <w:lang w:eastAsia="zh-CN"/>
                    </w:rPr>
                    <w:t>。</w:t>
                  </w:r>
                </w:p>
                <w:p w14:paraId="74460A0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（三）</w:t>
                  </w:r>
                  <w:r>
                    <w:rPr>
                      <w:rFonts w:hint="eastAsia" w:ascii="宋体" w:hAnsi="宋体" w:eastAsia="宋体" w:cs="宋体"/>
                      <w:color w:val="auto"/>
                      <w:kern w:val="0"/>
                      <w:sz w:val="21"/>
                      <w:szCs w:val="21"/>
                      <w:highlight w:val="none"/>
                    </w:rPr>
                    <w:t>系统配置要求</w:t>
                  </w:r>
                </w:p>
                <w:p w14:paraId="6DA1D34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CPU：I</w:t>
                  </w:r>
                  <w:r>
                    <w:rPr>
                      <w:rFonts w:hint="eastAsia" w:ascii="宋体" w:hAnsi="宋体" w:eastAsia="宋体" w:cs="宋体"/>
                      <w:color w:val="auto"/>
                      <w:kern w:val="0"/>
                      <w:sz w:val="21"/>
                      <w:szCs w:val="21"/>
                      <w:highlight w:val="none"/>
                      <w:lang w:val="en-US" w:eastAsia="zh-CN"/>
                    </w:rPr>
                    <w:t>5</w:t>
                  </w:r>
                </w:p>
                <w:p w14:paraId="0F4E631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内存：</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G</w:t>
                  </w:r>
                </w:p>
                <w:p w14:paraId="5F09171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硬盘：128G固态硬盘</w:t>
                  </w:r>
                </w:p>
                <w:p w14:paraId="275E3BB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接口：usb×2，RJ45X1，TF卡槽×1，HDI输出×1</w:t>
                  </w:r>
                </w:p>
              </w:tc>
              <w:tc>
                <w:tcPr>
                  <w:tcW w:w="377" w:type="dxa"/>
                  <w:vAlign w:val="center"/>
                </w:tcPr>
                <w:p w14:paraId="630ACB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0179052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p>
              </w:tc>
            </w:tr>
            <w:tr w14:paraId="05A2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5" w:hRule="atLeast"/>
              </w:trPr>
              <w:tc>
                <w:tcPr>
                  <w:tcW w:w="556" w:type="dxa"/>
                  <w:vMerge w:val="continue"/>
                  <w:vAlign w:val="center"/>
                </w:tcPr>
                <w:p w14:paraId="5A94757E">
                  <w:pPr>
                    <w:keepNext w:val="0"/>
                    <w:keepLines w:val="0"/>
                    <w:pageBreakBefore w:val="0"/>
                    <w:widowControl w:val="0"/>
                    <w:kinsoku/>
                    <w:wordWrap/>
                    <w:overflowPunct/>
                    <w:topLinePunct w:val="0"/>
                    <w:autoSpaceDE/>
                    <w:autoSpaceDN/>
                    <w:bidi w:val="0"/>
                    <w:adjustRightInd w:val="0"/>
                    <w:snapToGrid w:val="0"/>
                    <w:ind w:left="-8" w:leftChars="-104" w:hanging="210" w:hangingChars="10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1C99B560">
                  <w:pPr>
                    <w:rPr>
                      <w:rFonts w:hint="eastAsia" w:ascii="宋体" w:hAnsi="宋体" w:eastAsia="宋体" w:cs="宋体"/>
                      <w:color w:val="auto"/>
                      <w:sz w:val="21"/>
                      <w:szCs w:val="21"/>
                      <w:highlight w:val="none"/>
                    </w:rPr>
                  </w:pPr>
                </w:p>
              </w:tc>
              <w:tc>
                <w:tcPr>
                  <w:tcW w:w="5366" w:type="dxa"/>
                  <w:vAlign w:val="center"/>
                </w:tcPr>
                <w:p w14:paraId="30F9E9CA">
                  <w:p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信息显示墙框架</w:t>
                  </w:r>
                  <w:r>
                    <w:rPr>
                      <w:rFonts w:hint="eastAsia" w:ascii="宋体" w:hAnsi="宋体" w:eastAsia="宋体" w:cs="宋体"/>
                      <w:color w:val="auto"/>
                      <w:kern w:val="0"/>
                      <w:sz w:val="21"/>
                      <w:szCs w:val="21"/>
                      <w:highlight w:val="none"/>
                      <w:lang w:eastAsia="zh-CN"/>
                    </w:rPr>
                    <w:t>：</w:t>
                  </w:r>
                </w:p>
                <w:p w14:paraId="1DA003E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尺寸：</w:t>
                  </w:r>
                  <w:r>
                    <w:rPr>
                      <w:rFonts w:hint="eastAsia" w:ascii="宋体" w:hAnsi="宋体" w:eastAsia="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338</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mm*940mm*226</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mm</w:t>
                  </w:r>
                </w:p>
                <w:p w14:paraId="4AC90CE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材质：1—2mm冷轧钢板框架封板、φ76mm无缝钢管焊接支柱，4040铝型材安装框架</w:t>
                  </w:r>
                </w:p>
                <w:p w14:paraId="7F43EC3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表面处理：静电喷塑</w:t>
                  </w:r>
                </w:p>
                <w:p w14:paraId="6597853F">
                  <w:pPr>
                    <w:pStyle w:val="16"/>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颜色：高光深蓝。</w:t>
                  </w:r>
                </w:p>
              </w:tc>
              <w:tc>
                <w:tcPr>
                  <w:tcW w:w="377" w:type="dxa"/>
                  <w:vAlign w:val="center"/>
                </w:tcPr>
                <w:p w14:paraId="6620B7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6ACD2F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7D47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5" w:hRule="atLeast"/>
              </w:trPr>
              <w:tc>
                <w:tcPr>
                  <w:tcW w:w="556" w:type="dxa"/>
                  <w:vMerge w:val="continue"/>
                  <w:vAlign w:val="center"/>
                </w:tcPr>
                <w:p w14:paraId="428CCCB0">
                  <w:pPr>
                    <w:keepNext w:val="0"/>
                    <w:keepLines w:val="0"/>
                    <w:pageBreakBefore w:val="0"/>
                    <w:widowControl w:val="0"/>
                    <w:kinsoku/>
                    <w:wordWrap/>
                    <w:overflowPunct/>
                    <w:topLinePunct w:val="0"/>
                    <w:autoSpaceDE/>
                    <w:autoSpaceDN/>
                    <w:bidi w:val="0"/>
                    <w:adjustRightInd w:val="0"/>
                    <w:snapToGrid w:val="0"/>
                    <w:ind w:left="-8" w:leftChars="-104" w:hanging="210" w:hangingChars="10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50B513DB">
                  <w:pPr>
                    <w:rPr>
                      <w:rFonts w:hint="eastAsia" w:ascii="宋体" w:hAnsi="宋体" w:eastAsia="宋体" w:cs="宋体"/>
                      <w:color w:val="auto"/>
                      <w:sz w:val="21"/>
                      <w:szCs w:val="21"/>
                      <w:highlight w:val="none"/>
                    </w:rPr>
                  </w:pPr>
                </w:p>
              </w:tc>
              <w:tc>
                <w:tcPr>
                  <w:tcW w:w="5366" w:type="dxa"/>
                  <w:vAlign w:val="center"/>
                </w:tcPr>
                <w:p w14:paraId="0C172C9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控制台</w:t>
                  </w:r>
                  <w:r>
                    <w:rPr>
                      <w:rFonts w:hint="eastAsia" w:ascii="宋体" w:hAnsi="宋体" w:eastAsia="宋体" w:cs="宋体"/>
                      <w:color w:val="auto"/>
                      <w:kern w:val="0"/>
                      <w:sz w:val="21"/>
                      <w:szCs w:val="21"/>
                      <w:highlight w:val="none"/>
                      <w:lang w:val="en-US" w:eastAsia="zh-CN"/>
                    </w:rPr>
                    <w:t>：</w:t>
                  </w:r>
                </w:p>
                <w:p w14:paraId="2EFE2BA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尺寸：</w:t>
                  </w:r>
                  <w:r>
                    <w:rPr>
                      <w:rFonts w:hint="eastAsia" w:ascii="宋体" w:hAnsi="宋体" w:eastAsia="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 xml:space="preserve">3400mm*1200mm*710mm </w:t>
                  </w:r>
                </w:p>
                <w:p w14:paraId="12301DE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台面材料：高硬3080铝型材，原色</w:t>
                  </w:r>
                </w:p>
                <w:p w14:paraId="427AB8B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桌体框架材质：2mm冷轧钢板</w:t>
                  </w:r>
                </w:p>
                <w:p w14:paraId="0A46F86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表面处理：静电喷塑</w:t>
                  </w:r>
                </w:p>
                <w:p w14:paraId="169EC6E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颜色：浅灰色。</w:t>
                  </w:r>
                </w:p>
              </w:tc>
              <w:tc>
                <w:tcPr>
                  <w:tcW w:w="377" w:type="dxa"/>
                  <w:vAlign w:val="center"/>
                </w:tcPr>
                <w:p w14:paraId="39A395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78AEA2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1863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5" w:hRule="atLeast"/>
              </w:trPr>
              <w:tc>
                <w:tcPr>
                  <w:tcW w:w="556" w:type="dxa"/>
                  <w:vMerge w:val="continue"/>
                  <w:vAlign w:val="center"/>
                </w:tcPr>
                <w:p w14:paraId="380AABC5">
                  <w:pPr>
                    <w:keepNext w:val="0"/>
                    <w:keepLines w:val="0"/>
                    <w:pageBreakBefore w:val="0"/>
                    <w:widowControl w:val="0"/>
                    <w:kinsoku/>
                    <w:wordWrap/>
                    <w:overflowPunct/>
                    <w:topLinePunct w:val="0"/>
                    <w:autoSpaceDE/>
                    <w:autoSpaceDN/>
                    <w:bidi w:val="0"/>
                    <w:adjustRightInd w:val="0"/>
                    <w:snapToGrid w:val="0"/>
                    <w:ind w:left="-8" w:leftChars="-104" w:hanging="210" w:hangingChars="10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210484A9">
                  <w:pPr>
                    <w:rPr>
                      <w:rFonts w:hint="eastAsia" w:ascii="宋体" w:hAnsi="宋体" w:eastAsia="宋体" w:cs="宋体"/>
                      <w:color w:val="auto"/>
                      <w:sz w:val="21"/>
                      <w:szCs w:val="21"/>
                      <w:highlight w:val="none"/>
                    </w:rPr>
                  </w:pPr>
                </w:p>
              </w:tc>
              <w:tc>
                <w:tcPr>
                  <w:tcW w:w="5366" w:type="dxa"/>
                  <w:vAlign w:val="center"/>
                </w:tcPr>
                <w:p w14:paraId="3FE9926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 w:val="0"/>
                      <w:color w:val="auto"/>
                      <w:kern w:val="0"/>
                      <w:sz w:val="21"/>
                      <w:szCs w:val="21"/>
                      <w:highlight w:val="none"/>
                      <w:lang w:eastAsia="zh-CN"/>
                    </w:rPr>
                  </w:pPr>
                  <w:r>
                    <w:rPr>
                      <w:rFonts w:hint="eastAsia" w:ascii="宋体" w:hAnsi="宋体" w:eastAsia="宋体" w:cs="宋体"/>
                      <w:b w:val="0"/>
                      <w:color w:val="auto"/>
                      <w:kern w:val="0"/>
                      <w:sz w:val="21"/>
                      <w:szCs w:val="21"/>
                      <w:highlight w:val="none"/>
                    </w:rPr>
                    <w:t>数据采集及远程运维系统</w:t>
                  </w:r>
                  <w:r>
                    <w:rPr>
                      <w:rFonts w:hint="eastAsia" w:ascii="宋体" w:hAnsi="宋体" w:eastAsia="宋体" w:cs="宋体"/>
                      <w:b w:val="0"/>
                      <w:color w:val="auto"/>
                      <w:kern w:val="0"/>
                      <w:sz w:val="21"/>
                      <w:szCs w:val="21"/>
                      <w:highlight w:val="none"/>
                      <w:lang w:eastAsia="zh-CN"/>
                    </w:rPr>
                    <w:t>：</w:t>
                  </w:r>
                </w:p>
                <w:p w14:paraId="67A768B0">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一、基于RFID及条码阅读的工厂生产数据采集系统</w:t>
                  </w:r>
                </w:p>
                <w:p w14:paraId="2A3B167B">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利用RFID无线射频识别技术及条码阅读技术，建立物料的节点网络，并定义生产对象节点的工艺参数，按批次、模块对参数进行采集，实现生产节点过站记录，支撑全厂的物料流转流程；通过传送和存储数据，精确、自动地识别、追踪工厂生产的每一件产品的信息。</w:t>
                  </w:r>
                </w:p>
                <w:p w14:paraId="2AC26EA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（一）</w:t>
                  </w:r>
                  <w:r>
                    <w:rPr>
                      <w:rFonts w:hint="eastAsia" w:ascii="宋体" w:hAnsi="宋体" w:eastAsia="宋体" w:cs="宋体"/>
                      <w:b w:val="0"/>
                      <w:color w:val="auto"/>
                      <w:kern w:val="0"/>
                      <w:sz w:val="21"/>
                      <w:szCs w:val="21"/>
                      <w:highlight w:val="none"/>
                    </w:rPr>
                    <w:t>RFID一体式读写器（6套）</w:t>
                  </w:r>
                </w:p>
                <w:p w14:paraId="4F96FC2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1.</w:t>
                  </w:r>
                  <w:r>
                    <w:rPr>
                      <w:rFonts w:hint="eastAsia" w:ascii="宋体" w:hAnsi="宋体" w:eastAsia="宋体" w:cs="宋体"/>
                      <w:b w:val="0"/>
                      <w:color w:val="auto"/>
                      <w:kern w:val="0"/>
                      <w:sz w:val="21"/>
                      <w:szCs w:val="21"/>
                      <w:highlight w:val="none"/>
                    </w:rPr>
                    <w:t>工作电压：24V</w:t>
                  </w:r>
                </w:p>
                <w:p w14:paraId="29DAE08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2.</w:t>
                  </w:r>
                  <w:r>
                    <w:rPr>
                      <w:rFonts w:hint="eastAsia" w:ascii="宋体" w:hAnsi="宋体" w:eastAsia="宋体" w:cs="宋体"/>
                      <w:b w:val="0"/>
                      <w:color w:val="auto"/>
                      <w:kern w:val="0"/>
                      <w:sz w:val="21"/>
                      <w:szCs w:val="21"/>
                      <w:highlight w:val="none"/>
                    </w:rPr>
                    <w:t>最大工作电流：1000mA</w:t>
                  </w:r>
                </w:p>
                <w:p w14:paraId="5F41C21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3.</w:t>
                  </w:r>
                  <w:r>
                    <w:rPr>
                      <w:rFonts w:hint="eastAsia" w:ascii="宋体" w:hAnsi="宋体" w:eastAsia="宋体" w:cs="宋体"/>
                      <w:b w:val="0"/>
                      <w:color w:val="auto"/>
                      <w:kern w:val="0"/>
                      <w:sz w:val="21"/>
                      <w:szCs w:val="21"/>
                      <w:highlight w:val="none"/>
                    </w:rPr>
                    <w:t>工作频率：920...925MHz</w:t>
                  </w:r>
                </w:p>
                <w:p w14:paraId="3D147FF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4.</w:t>
                  </w:r>
                  <w:r>
                    <w:rPr>
                      <w:rFonts w:hint="eastAsia" w:ascii="宋体" w:hAnsi="宋体" w:eastAsia="宋体" w:cs="宋体"/>
                      <w:b w:val="0"/>
                      <w:color w:val="auto"/>
                      <w:kern w:val="0"/>
                      <w:sz w:val="21"/>
                      <w:szCs w:val="21"/>
                      <w:highlight w:val="none"/>
                    </w:rPr>
                    <w:t>无线协议：ISO 18000-6C</w:t>
                  </w:r>
                </w:p>
                <w:p w14:paraId="06D5853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5.</w:t>
                  </w:r>
                  <w:r>
                    <w:rPr>
                      <w:rFonts w:hint="eastAsia" w:ascii="宋体" w:hAnsi="宋体" w:eastAsia="宋体" w:cs="宋体"/>
                      <w:b w:val="0"/>
                      <w:color w:val="auto"/>
                      <w:kern w:val="0"/>
                      <w:sz w:val="21"/>
                      <w:szCs w:val="21"/>
                      <w:highlight w:val="none"/>
                    </w:rPr>
                    <w:t>通讯方式：TCP/IP</w:t>
                  </w:r>
                </w:p>
                <w:p w14:paraId="42D5509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6.</w:t>
                  </w:r>
                  <w:r>
                    <w:rPr>
                      <w:rFonts w:hint="eastAsia" w:ascii="宋体" w:hAnsi="宋体" w:eastAsia="宋体" w:cs="宋体"/>
                      <w:b w:val="0"/>
                      <w:color w:val="auto"/>
                      <w:kern w:val="0"/>
                      <w:sz w:val="21"/>
                      <w:szCs w:val="21"/>
                      <w:highlight w:val="none"/>
                    </w:rPr>
                    <w:t>通讯地址设定：通过软件设置</w:t>
                  </w:r>
                </w:p>
                <w:p w14:paraId="46B05E8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7.</w:t>
                  </w:r>
                  <w:r>
                    <w:rPr>
                      <w:rFonts w:hint="eastAsia" w:ascii="宋体" w:hAnsi="宋体" w:eastAsia="宋体" w:cs="宋体"/>
                      <w:b w:val="0"/>
                      <w:color w:val="auto"/>
                      <w:kern w:val="0"/>
                      <w:sz w:val="21"/>
                      <w:szCs w:val="21"/>
                      <w:highlight w:val="none"/>
                    </w:rPr>
                    <w:t>天线增益</w:t>
                  </w:r>
                  <w:r>
                    <w:rPr>
                      <w:rFonts w:hint="eastAsia" w:ascii="宋体" w:hAnsi="宋体" w:eastAsia="宋体" w:cs="宋体"/>
                      <w:b w:val="0"/>
                      <w:color w:val="auto"/>
                      <w:kern w:val="0"/>
                      <w:sz w:val="21"/>
                      <w:szCs w:val="21"/>
                      <w:highlight w:val="none"/>
                      <w:lang w:eastAsia="zh-CN"/>
                    </w:rPr>
                    <w:t>：</w:t>
                  </w:r>
                  <w:r>
                    <w:rPr>
                      <w:rFonts w:hint="eastAsia" w:ascii="宋体" w:hAnsi="宋体" w:eastAsia="宋体" w:cs="宋体"/>
                      <w:b w:val="0"/>
                      <w:color w:val="auto"/>
                      <w:kern w:val="0"/>
                      <w:sz w:val="21"/>
                      <w:szCs w:val="21"/>
                      <w:highlight w:val="none"/>
                    </w:rPr>
                    <w:t>1dbi</w:t>
                  </w:r>
                </w:p>
                <w:p w14:paraId="229D007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8.</w:t>
                  </w:r>
                  <w:r>
                    <w:rPr>
                      <w:rFonts w:hint="eastAsia" w:ascii="宋体" w:hAnsi="宋体" w:eastAsia="宋体" w:cs="宋体"/>
                      <w:b w:val="0"/>
                      <w:color w:val="auto"/>
                      <w:kern w:val="0"/>
                      <w:sz w:val="21"/>
                      <w:szCs w:val="21"/>
                      <w:highlight w:val="none"/>
                    </w:rPr>
                    <w:t>最大发射率：30dbm</w:t>
                  </w:r>
                </w:p>
                <w:p w14:paraId="518702D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9.</w:t>
                  </w:r>
                  <w:r>
                    <w:rPr>
                      <w:rFonts w:hint="eastAsia" w:ascii="宋体" w:hAnsi="宋体" w:eastAsia="宋体" w:cs="宋体"/>
                      <w:b w:val="0"/>
                      <w:color w:val="auto"/>
                      <w:kern w:val="0"/>
                      <w:sz w:val="21"/>
                      <w:szCs w:val="21"/>
                      <w:highlight w:val="none"/>
                    </w:rPr>
                    <w:t>读头读写距离：300mm</w:t>
                  </w:r>
                </w:p>
                <w:p w14:paraId="58F220F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10.</w:t>
                  </w:r>
                  <w:r>
                    <w:rPr>
                      <w:rFonts w:hint="eastAsia" w:ascii="宋体" w:hAnsi="宋体" w:eastAsia="宋体" w:cs="宋体"/>
                      <w:b w:val="0"/>
                      <w:color w:val="auto"/>
                      <w:kern w:val="0"/>
                      <w:sz w:val="21"/>
                      <w:szCs w:val="21"/>
                      <w:highlight w:val="none"/>
                    </w:rPr>
                    <w:t>外形尺寸：80mm X 80mm X 33.6mm</w:t>
                  </w:r>
                </w:p>
                <w:p w14:paraId="1694A0D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11.</w:t>
                  </w:r>
                  <w:r>
                    <w:rPr>
                      <w:rFonts w:hint="eastAsia" w:ascii="宋体" w:hAnsi="宋体" w:eastAsia="宋体" w:cs="宋体"/>
                      <w:b w:val="0"/>
                      <w:color w:val="auto"/>
                      <w:kern w:val="0"/>
                      <w:sz w:val="21"/>
                      <w:szCs w:val="21"/>
                      <w:highlight w:val="none"/>
                    </w:rPr>
                    <w:t>单次读写周期</w:t>
                  </w:r>
                  <w:r>
                    <w:rPr>
                      <w:rFonts w:hint="eastAsia" w:ascii="宋体" w:hAnsi="宋体" w:eastAsia="宋体" w:cs="宋体"/>
                      <w:b w:val="0"/>
                      <w:color w:val="auto"/>
                      <w:kern w:val="0"/>
                      <w:sz w:val="21"/>
                      <w:szCs w:val="21"/>
                      <w:highlight w:val="none"/>
                      <w:lang w:eastAsia="zh-CN"/>
                    </w:rPr>
                    <w:t>：</w:t>
                  </w:r>
                  <w:r>
                    <w:rPr>
                      <w:rFonts w:hint="eastAsia" w:ascii="宋体" w:hAnsi="宋体" w:eastAsia="宋体" w:cs="宋体"/>
                      <w:b w:val="0"/>
                      <w:color w:val="auto"/>
                      <w:kern w:val="0"/>
                      <w:sz w:val="21"/>
                      <w:szCs w:val="21"/>
                      <w:highlight w:val="none"/>
                    </w:rPr>
                    <w:t>≤800ms</w:t>
                  </w:r>
                </w:p>
                <w:p w14:paraId="4AF4B69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12.</w:t>
                  </w:r>
                  <w:r>
                    <w:rPr>
                      <w:rFonts w:hint="eastAsia" w:ascii="宋体" w:hAnsi="宋体" w:eastAsia="宋体" w:cs="宋体"/>
                      <w:b w:val="0"/>
                      <w:color w:val="auto"/>
                      <w:kern w:val="0"/>
                      <w:sz w:val="21"/>
                      <w:szCs w:val="21"/>
                      <w:highlight w:val="none"/>
                    </w:rPr>
                    <w:t>可读写字节数</w:t>
                  </w:r>
                  <w:r>
                    <w:rPr>
                      <w:rFonts w:hint="eastAsia" w:ascii="宋体" w:hAnsi="宋体" w:eastAsia="宋体" w:cs="宋体"/>
                      <w:b w:val="0"/>
                      <w:color w:val="auto"/>
                      <w:kern w:val="0"/>
                      <w:sz w:val="21"/>
                      <w:szCs w:val="21"/>
                      <w:highlight w:val="none"/>
                      <w:lang w:eastAsia="zh-CN"/>
                    </w:rPr>
                    <w:t>：</w:t>
                  </w:r>
                  <w:r>
                    <w:rPr>
                      <w:rFonts w:hint="eastAsia" w:ascii="宋体" w:hAnsi="宋体" w:eastAsia="宋体" w:cs="宋体"/>
                      <w:b w:val="0"/>
                      <w:color w:val="auto"/>
                      <w:kern w:val="0"/>
                      <w:sz w:val="21"/>
                      <w:szCs w:val="21"/>
                      <w:highlight w:val="none"/>
                    </w:rPr>
                    <w:t>由标签决定，长度不受限制</w:t>
                  </w:r>
                </w:p>
                <w:p w14:paraId="784899F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13.</w:t>
                  </w:r>
                  <w:r>
                    <w:rPr>
                      <w:rFonts w:hint="eastAsia" w:ascii="宋体" w:hAnsi="宋体" w:eastAsia="宋体" w:cs="宋体"/>
                      <w:b w:val="0"/>
                      <w:color w:val="auto"/>
                      <w:kern w:val="0"/>
                      <w:sz w:val="21"/>
                      <w:szCs w:val="21"/>
                      <w:highlight w:val="none"/>
                    </w:rPr>
                    <w:t>工作温度：-25...+70℃</w:t>
                  </w:r>
                </w:p>
                <w:p w14:paraId="799A283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14.</w:t>
                  </w:r>
                  <w:r>
                    <w:rPr>
                      <w:rFonts w:hint="eastAsia" w:ascii="宋体" w:hAnsi="宋体" w:eastAsia="宋体" w:cs="宋体"/>
                      <w:b w:val="0"/>
                      <w:color w:val="auto"/>
                      <w:kern w:val="0"/>
                      <w:sz w:val="21"/>
                      <w:szCs w:val="21"/>
                      <w:highlight w:val="none"/>
                    </w:rPr>
                    <w:t>防护等级：IP67防水设计</w:t>
                  </w:r>
                </w:p>
                <w:p w14:paraId="0058A67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15.</w:t>
                  </w:r>
                  <w:r>
                    <w:rPr>
                      <w:rFonts w:hint="eastAsia" w:ascii="宋体" w:hAnsi="宋体" w:eastAsia="宋体" w:cs="宋体"/>
                      <w:b w:val="0"/>
                      <w:color w:val="auto"/>
                      <w:kern w:val="0"/>
                      <w:sz w:val="21"/>
                      <w:szCs w:val="21"/>
                      <w:highlight w:val="none"/>
                    </w:rPr>
                    <w:t>连接器形式：M12五针插座</w:t>
                  </w:r>
                </w:p>
                <w:p w14:paraId="58BA7E9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16.</w:t>
                  </w:r>
                  <w:r>
                    <w:rPr>
                      <w:rFonts w:hint="eastAsia" w:ascii="宋体" w:hAnsi="宋体" w:eastAsia="宋体" w:cs="宋体"/>
                      <w:b w:val="0"/>
                      <w:color w:val="auto"/>
                      <w:kern w:val="0"/>
                      <w:sz w:val="21"/>
                      <w:szCs w:val="21"/>
                      <w:highlight w:val="none"/>
                    </w:rPr>
                    <w:t>工作状态显示方式：指示灯</w:t>
                  </w:r>
                </w:p>
                <w:p w14:paraId="3D9E48D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17.</w:t>
                  </w:r>
                  <w:r>
                    <w:rPr>
                      <w:rFonts w:hint="eastAsia" w:ascii="宋体" w:hAnsi="宋体" w:eastAsia="宋体" w:cs="宋体"/>
                      <w:b w:val="0"/>
                      <w:color w:val="auto"/>
                      <w:kern w:val="0"/>
                      <w:sz w:val="21"/>
                      <w:szCs w:val="21"/>
                      <w:highlight w:val="none"/>
                    </w:rPr>
                    <w:t>安装方式：水平摆放在桌面；后盖有金属板也可以竖直固定安装，其它方式视现场情况而定。</w:t>
                  </w:r>
                </w:p>
                <w:p w14:paraId="1D584B1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18.</w:t>
                  </w:r>
                  <w:r>
                    <w:rPr>
                      <w:rFonts w:hint="eastAsia" w:ascii="宋体" w:hAnsi="宋体" w:eastAsia="宋体" w:cs="宋体"/>
                      <w:b w:val="0"/>
                      <w:color w:val="auto"/>
                      <w:kern w:val="0"/>
                      <w:sz w:val="21"/>
                      <w:szCs w:val="21"/>
                      <w:highlight w:val="none"/>
                    </w:rPr>
                    <w:t>外形尺寸：80mm×80mm×33.6mm</w:t>
                  </w:r>
                </w:p>
                <w:p w14:paraId="1C43E537">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（二）</w:t>
                  </w:r>
                  <w:r>
                    <w:rPr>
                      <w:rFonts w:hint="eastAsia" w:ascii="宋体" w:hAnsi="宋体" w:eastAsia="宋体" w:cs="宋体"/>
                      <w:b w:val="0"/>
                      <w:color w:val="auto"/>
                      <w:kern w:val="0"/>
                      <w:sz w:val="21"/>
                      <w:szCs w:val="21"/>
                      <w:highlight w:val="none"/>
                    </w:rPr>
                    <w:t>固定式工业条码阅读器</w:t>
                  </w:r>
                </w:p>
                <w:p w14:paraId="14A09C7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1.</w:t>
                  </w:r>
                  <w:r>
                    <w:rPr>
                      <w:rFonts w:hint="eastAsia" w:ascii="宋体" w:hAnsi="宋体" w:eastAsia="宋体" w:cs="宋体"/>
                      <w:b w:val="0"/>
                      <w:color w:val="auto"/>
                      <w:kern w:val="0"/>
                      <w:sz w:val="21"/>
                      <w:szCs w:val="21"/>
                      <w:highlight w:val="none"/>
                    </w:rPr>
                    <w:t>支持一维/二维条码识</w:t>
                  </w:r>
                </w:p>
                <w:p w14:paraId="0DEF11C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2.</w:t>
                  </w:r>
                  <w:r>
                    <w:rPr>
                      <w:rFonts w:hint="eastAsia" w:ascii="宋体" w:hAnsi="宋体" w:eastAsia="宋体" w:cs="宋体"/>
                      <w:b w:val="0"/>
                      <w:color w:val="auto"/>
                      <w:kern w:val="0"/>
                      <w:sz w:val="21"/>
                      <w:szCs w:val="21"/>
                      <w:highlight w:val="none"/>
                    </w:rPr>
                    <w:t>图像传感器： CMOS</w:t>
                  </w:r>
                </w:p>
                <w:p w14:paraId="011AF49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3.</w:t>
                  </w:r>
                  <w:r>
                    <w:rPr>
                      <w:rFonts w:hint="eastAsia" w:ascii="宋体" w:hAnsi="宋体" w:eastAsia="宋体" w:cs="宋体"/>
                      <w:b w:val="0"/>
                      <w:color w:val="auto"/>
                      <w:kern w:val="0"/>
                      <w:sz w:val="21"/>
                      <w:szCs w:val="21"/>
                      <w:highlight w:val="none"/>
                    </w:rPr>
                    <w:t>识读精度 ≥3mil</w:t>
                  </w:r>
                </w:p>
                <w:p w14:paraId="3969FD3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4.</w:t>
                  </w:r>
                  <w:r>
                    <w:rPr>
                      <w:rFonts w:hint="eastAsia" w:ascii="宋体" w:hAnsi="宋体" w:eastAsia="宋体" w:cs="宋体"/>
                      <w:b w:val="0"/>
                      <w:color w:val="auto"/>
                      <w:kern w:val="0"/>
                      <w:sz w:val="21"/>
                      <w:szCs w:val="21"/>
                      <w:highlight w:val="none"/>
                    </w:rPr>
                    <w:t>分辨率： 1280 × 800</w:t>
                  </w:r>
                </w:p>
                <w:p w14:paraId="38B15C9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5.</w:t>
                  </w:r>
                  <w:r>
                    <w:rPr>
                      <w:rFonts w:hint="eastAsia" w:ascii="宋体" w:hAnsi="宋体" w:eastAsia="宋体" w:cs="宋体"/>
                      <w:b w:val="0"/>
                      <w:color w:val="auto"/>
                      <w:kern w:val="0"/>
                      <w:sz w:val="21"/>
                      <w:szCs w:val="21"/>
                      <w:highlight w:val="none"/>
                    </w:rPr>
                    <w:t>条码灵敏度</w:t>
                  </w:r>
                  <w:r>
                    <w:rPr>
                      <w:rFonts w:hint="eastAsia" w:ascii="宋体" w:hAnsi="宋体" w:eastAsia="宋体" w:cs="宋体"/>
                      <w:b w:val="0"/>
                      <w:color w:val="auto"/>
                      <w:kern w:val="0"/>
                      <w:sz w:val="21"/>
                      <w:szCs w:val="21"/>
                      <w:highlight w:val="none"/>
                      <w:lang w:eastAsia="zh-CN"/>
                    </w:rPr>
                    <w:t>：</w:t>
                  </w:r>
                  <w:r>
                    <w:rPr>
                      <w:rFonts w:hint="eastAsia" w:ascii="宋体" w:hAnsi="宋体" w:eastAsia="宋体" w:cs="宋体"/>
                      <w:b w:val="0"/>
                      <w:color w:val="auto"/>
                      <w:kern w:val="0"/>
                      <w:sz w:val="21"/>
                      <w:szCs w:val="21"/>
                      <w:highlight w:val="none"/>
                    </w:rPr>
                    <w:t xml:space="preserve"> 倾斜±55°/旋转 360/偏转±50°</w:t>
                  </w:r>
                </w:p>
                <w:p w14:paraId="559776C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6.</w:t>
                  </w:r>
                  <w:r>
                    <w:rPr>
                      <w:rFonts w:hint="eastAsia" w:ascii="宋体" w:hAnsi="宋体" w:eastAsia="宋体" w:cs="宋体"/>
                      <w:b w:val="0"/>
                      <w:color w:val="auto"/>
                      <w:kern w:val="0"/>
                      <w:sz w:val="21"/>
                      <w:szCs w:val="21"/>
                      <w:highlight w:val="none"/>
                    </w:rPr>
                    <w:t>通讯接口</w:t>
                  </w:r>
                  <w:r>
                    <w:rPr>
                      <w:rFonts w:hint="eastAsia" w:ascii="宋体" w:hAnsi="宋体" w:eastAsia="宋体" w:cs="宋体"/>
                      <w:b w:val="0"/>
                      <w:color w:val="auto"/>
                      <w:kern w:val="0"/>
                      <w:sz w:val="21"/>
                      <w:szCs w:val="21"/>
                      <w:highlight w:val="none"/>
                      <w:lang w:eastAsia="zh-CN"/>
                    </w:rPr>
                    <w:t>：</w:t>
                  </w:r>
                  <w:r>
                    <w:rPr>
                      <w:rFonts w:hint="eastAsia" w:ascii="宋体" w:hAnsi="宋体" w:eastAsia="宋体" w:cs="宋体"/>
                      <w:b w:val="0"/>
                      <w:color w:val="auto"/>
                      <w:kern w:val="0"/>
                      <w:sz w:val="21"/>
                      <w:szCs w:val="21"/>
                      <w:highlight w:val="none"/>
                    </w:rPr>
                    <w:t xml:space="preserve"> USB, RS-232</w:t>
                  </w:r>
                </w:p>
                <w:p w14:paraId="17947D1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7.</w:t>
                  </w:r>
                  <w:r>
                    <w:rPr>
                      <w:rFonts w:hint="eastAsia" w:ascii="宋体" w:hAnsi="宋体" w:eastAsia="宋体" w:cs="宋体"/>
                      <w:b w:val="0"/>
                      <w:color w:val="auto"/>
                      <w:kern w:val="0"/>
                      <w:sz w:val="21"/>
                      <w:szCs w:val="21"/>
                      <w:highlight w:val="none"/>
                    </w:rPr>
                    <w:t>触发输入光耦： 最大15mA（输入电源：5V</w:t>
                  </w:r>
                  <w:r>
                    <w:rPr>
                      <w:rFonts w:hint="eastAsia" w:ascii="宋体" w:hAnsi="宋体" w:eastAsia="宋体" w:cs="宋体"/>
                      <w:i w:val="0"/>
                      <w:iCs w:val="0"/>
                      <w:caps w:val="0"/>
                      <w:color w:val="auto"/>
                      <w:spacing w:val="0"/>
                      <w:sz w:val="16"/>
                      <w:szCs w:val="16"/>
                      <w:highlight w:val="none"/>
                      <w:shd w:val="clear" w:fill="FFFFFF"/>
                    </w:rPr>
                    <w:t>~</w:t>
                  </w:r>
                  <w:r>
                    <w:rPr>
                      <w:rFonts w:hint="eastAsia" w:ascii="宋体" w:hAnsi="宋体" w:eastAsia="宋体" w:cs="宋体"/>
                      <w:b w:val="0"/>
                      <w:color w:val="auto"/>
                      <w:kern w:val="0"/>
                      <w:sz w:val="21"/>
                      <w:szCs w:val="21"/>
                      <w:highlight w:val="none"/>
                    </w:rPr>
                    <w:t>30V）；1路</w:t>
                  </w:r>
                </w:p>
                <w:p w14:paraId="6F9D263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8.</w:t>
                  </w:r>
                  <w:r>
                    <w:rPr>
                      <w:rFonts w:hint="eastAsia" w:ascii="宋体" w:hAnsi="宋体" w:eastAsia="宋体" w:cs="宋体"/>
                      <w:b w:val="0"/>
                      <w:color w:val="auto"/>
                      <w:kern w:val="0"/>
                      <w:sz w:val="21"/>
                      <w:szCs w:val="21"/>
                      <w:highlight w:val="none"/>
                    </w:rPr>
                    <w:t>信号输出光耦： 最大60mA（输入电源：≤30V）；2路</w:t>
                  </w:r>
                </w:p>
                <w:p w14:paraId="02DC463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9.</w:t>
                  </w:r>
                  <w:r>
                    <w:rPr>
                      <w:rFonts w:hint="eastAsia" w:ascii="宋体" w:hAnsi="宋体" w:eastAsia="宋体" w:cs="宋体"/>
                      <w:b w:val="0"/>
                      <w:color w:val="auto"/>
                      <w:kern w:val="0"/>
                      <w:sz w:val="21"/>
                      <w:szCs w:val="21"/>
                      <w:highlight w:val="none"/>
                    </w:rPr>
                    <w:t>工作电压： 5V</w:t>
                  </w:r>
                  <w:r>
                    <w:rPr>
                      <w:rFonts w:hint="eastAsia" w:ascii="宋体" w:hAnsi="宋体" w:eastAsia="宋体" w:cs="宋体"/>
                      <w:i w:val="0"/>
                      <w:iCs w:val="0"/>
                      <w:caps w:val="0"/>
                      <w:color w:val="auto"/>
                      <w:spacing w:val="0"/>
                      <w:sz w:val="16"/>
                      <w:szCs w:val="16"/>
                      <w:highlight w:val="none"/>
                      <w:shd w:val="clear" w:fill="FFFFFF"/>
                    </w:rPr>
                    <w:t>~</w:t>
                  </w:r>
                  <w:r>
                    <w:rPr>
                      <w:rFonts w:hint="eastAsia" w:ascii="宋体" w:hAnsi="宋体" w:eastAsia="宋体" w:cs="宋体"/>
                      <w:b w:val="0"/>
                      <w:color w:val="auto"/>
                      <w:kern w:val="0"/>
                      <w:sz w:val="21"/>
                      <w:szCs w:val="21"/>
                      <w:highlight w:val="none"/>
                    </w:rPr>
                    <w:t>24VDC</w:t>
                  </w:r>
                </w:p>
                <w:p w14:paraId="27B3DD3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10.</w:t>
                  </w:r>
                  <w:r>
                    <w:rPr>
                      <w:rFonts w:hint="eastAsia" w:ascii="宋体" w:hAnsi="宋体" w:eastAsia="宋体" w:cs="宋体"/>
                      <w:b w:val="0"/>
                      <w:color w:val="auto"/>
                      <w:kern w:val="0"/>
                      <w:sz w:val="21"/>
                      <w:szCs w:val="21"/>
                      <w:highlight w:val="none"/>
                    </w:rPr>
                    <w:t>外观尺寸(mm) 45(W)×51(D)×25(H)</w:t>
                  </w:r>
                </w:p>
                <w:p w14:paraId="251A2E0E">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（三）</w:t>
                  </w:r>
                  <w:r>
                    <w:rPr>
                      <w:rFonts w:hint="eastAsia" w:ascii="宋体" w:hAnsi="宋体" w:eastAsia="宋体" w:cs="宋体"/>
                      <w:b w:val="0"/>
                      <w:color w:val="auto"/>
                      <w:kern w:val="0"/>
                      <w:sz w:val="21"/>
                      <w:szCs w:val="21"/>
                      <w:highlight w:val="none"/>
                    </w:rPr>
                    <w:t>抗金属rfid电子标签</w:t>
                  </w:r>
                </w:p>
                <w:p w14:paraId="530F4888">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 xml:space="preserve">    </w:t>
                  </w:r>
                  <w:r>
                    <w:rPr>
                      <w:rFonts w:hint="eastAsia" w:ascii="宋体" w:hAnsi="宋体" w:eastAsia="宋体" w:cs="宋体"/>
                      <w:b w:val="0"/>
                      <w:color w:val="auto"/>
                      <w:kern w:val="0"/>
                      <w:sz w:val="21"/>
                      <w:szCs w:val="21"/>
                      <w:highlight w:val="none"/>
                    </w:rPr>
                    <w:t>尺寸</w:t>
                  </w:r>
                  <w:r>
                    <w:rPr>
                      <w:rFonts w:hint="eastAsia" w:ascii="宋体" w:hAnsi="宋体" w:eastAsia="宋体" w:cs="宋体"/>
                      <w:b w:val="0"/>
                      <w:color w:val="auto"/>
                      <w:kern w:val="0"/>
                      <w:sz w:val="21"/>
                      <w:szCs w:val="21"/>
                      <w:highlight w:val="none"/>
                      <w:lang w:eastAsia="zh-CN"/>
                    </w:rPr>
                    <w:t>约</w:t>
                  </w:r>
                  <w:r>
                    <w:rPr>
                      <w:rFonts w:hint="eastAsia" w:ascii="宋体" w:hAnsi="宋体" w:eastAsia="宋体" w:cs="宋体"/>
                      <w:b w:val="0"/>
                      <w:color w:val="auto"/>
                      <w:kern w:val="0"/>
                      <w:sz w:val="21"/>
                      <w:szCs w:val="21"/>
                      <w:highlight w:val="none"/>
                    </w:rPr>
                    <w:t>9*25*3mm</w:t>
                  </w:r>
                </w:p>
                <w:p w14:paraId="0FDBFD32">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 xml:space="preserve">二、工业设备物联网系统   </w:t>
                  </w:r>
                </w:p>
                <w:p w14:paraId="60FBC5D4">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通过物联网设备连接，将数据推送至云服务器，云组态平台从服务器获取数据进行展示。实现百万级的数据并发，秒级的数据实时变化，7*24小时的不间断运行；通过绑定配置好的硬件模块，快速地获取底层设备的数据，轻松将设备运行情况通过云组态监控，使您无需关注复杂的工业通讯协议与接入不同设备需要的繁琐设置。</w:t>
                  </w:r>
                </w:p>
                <w:p w14:paraId="04703CA7">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（一）物联网系统硬件接入模块</w:t>
                  </w:r>
                </w:p>
                <w:p w14:paraId="5629F6D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1.</w:t>
                  </w:r>
                  <w:r>
                    <w:rPr>
                      <w:rFonts w:hint="eastAsia" w:ascii="宋体" w:hAnsi="宋体" w:eastAsia="宋体" w:cs="宋体"/>
                      <w:b w:val="0"/>
                      <w:color w:val="auto"/>
                      <w:kern w:val="0"/>
                      <w:sz w:val="21"/>
                      <w:szCs w:val="21"/>
                      <w:highlight w:val="none"/>
                    </w:rPr>
                    <w:t>CPU：300MHz Cortex-A8</w:t>
                  </w:r>
                </w:p>
                <w:p w14:paraId="5BF2F90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2.</w:t>
                  </w:r>
                  <w:r>
                    <w:rPr>
                      <w:rFonts w:hint="eastAsia" w:ascii="宋体" w:hAnsi="宋体" w:eastAsia="宋体" w:cs="宋体"/>
                      <w:b w:val="0"/>
                      <w:color w:val="auto"/>
                      <w:kern w:val="0"/>
                      <w:sz w:val="21"/>
                      <w:szCs w:val="21"/>
                      <w:highlight w:val="none"/>
                    </w:rPr>
                    <w:t>存储器：128M Flash+128M DDR3</w:t>
                  </w:r>
                </w:p>
                <w:p w14:paraId="0DA50A5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3.</w:t>
                  </w:r>
                  <w:r>
                    <w:rPr>
                      <w:rFonts w:hint="eastAsia" w:ascii="宋体" w:hAnsi="宋体" w:eastAsia="宋体" w:cs="宋体"/>
                      <w:b w:val="0"/>
                      <w:color w:val="auto"/>
                      <w:kern w:val="0"/>
                      <w:sz w:val="21"/>
                      <w:szCs w:val="21"/>
                      <w:highlight w:val="none"/>
                    </w:rPr>
                    <w:t>USB端口：1个USB Host 2.0端口；1个USB Device 2.0端口</w:t>
                  </w:r>
                </w:p>
                <w:p w14:paraId="7C446B2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4.</w:t>
                  </w:r>
                  <w:r>
                    <w:rPr>
                      <w:rFonts w:hint="eastAsia" w:ascii="宋体" w:hAnsi="宋体" w:eastAsia="宋体" w:cs="宋体"/>
                      <w:b w:val="0"/>
                      <w:color w:val="auto"/>
                      <w:kern w:val="0"/>
                      <w:sz w:val="21"/>
                      <w:szCs w:val="21"/>
                      <w:highlight w:val="none"/>
                    </w:rPr>
                    <w:t>无线通讯端口：支持WIFI/GPRS/4G</w:t>
                  </w:r>
                </w:p>
                <w:p w14:paraId="38ADB8E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5.</w:t>
                  </w:r>
                  <w:r>
                    <w:rPr>
                      <w:rFonts w:hint="eastAsia" w:ascii="宋体" w:hAnsi="宋体" w:eastAsia="宋体" w:cs="宋体"/>
                      <w:b w:val="0"/>
                      <w:color w:val="auto"/>
                      <w:kern w:val="0"/>
                      <w:sz w:val="21"/>
                      <w:szCs w:val="21"/>
                      <w:highlight w:val="none"/>
                    </w:rPr>
                    <w:t>总线端口：1路CAN 2.0B端口</w:t>
                  </w:r>
                </w:p>
                <w:p w14:paraId="5AB0060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6.</w:t>
                  </w:r>
                  <w:r>
                    <w:rPr>
                      <w:rFonts w:hint="eastAsia" w:ascii="宋体" w:hAnsi="宋体" w:eastAsia="宋体" w:cs="宋体"/>
                      <w:b w:val="0"/>
                      <w:color w:val="auto"/>
                      <w:kern w:val="0"/>
                      <w:sz w:val="21"/>
                      <w:szCs w:val="21"/>
                      <w:highlight w:val="none"/>
                    </w:rPr>
                    <w:t>串行通讯端口：COM1端口：RS232/RS485/RS422</w:t>
                  </w:r>
                </w:p>
                <w:p w14:paraId="5DE17F5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7.</w:t>
                  </w:r>
                  <w:r>
                    <w:rPr>
                      <w:rFonts w:hint="eastAsia" w:ascii="宋体" w:hAnsi="宋体" w:eastAsia="宋体" w:cs="宋体"/>
                      <w:b w:val="0"/>
                      <w:color w:val="auto"/>
                      <w:kern w:val="0"/>
                      <w:sz w:val="21"/>
                      <w:szCs w:val="21"/>
                      <w:highlight w:val="none"/>
                    </w:rPr>
                    <w:t>IO端口：2路光电隔离数字点输入</w:t>
                  </w:r>
                  <w:r>
                    <w:rPr>
                      <w:rFonts w:hint="eastAsia" w:ascii="宋体" w:hAnsi="宋体" w:eastAsia="宋体" w:cs="宋体"/>
                      <w:b w:val="0"/>
                      <w:color w:val="auto"/>
                      <w:kern w:val="0"/>
                      <w:sz w:val="21"/>
                      <w:szCs w:val="21"/>
                      <w:highlight w:val="none"/>
                      <w:lang w:eastAsia="zh-CN"/>
                    </w:rPr>
                    <w:t>，</w:t>
                  </w:r>
                  <w:r>
                    <w:rPr>
                      <w:rFonts w:hint="eastAsia" w:ascii="宋体" w:hAnsi="宋体" w:eastAsia="宋体" w:cs="宋体"/>
                      <w:b w:val="0"/>
                      <w:color w:val="auto"/>
                      <w:kern w:val="0"/>
                      <w:sz w:val="21"/>
                      <w:szCs w:val="21"/>
                      <w:highlight w:val="none"/>
                    </w:rPr>
                    <w:t>2路继电器输出（最大5A）</w:t>
                  </w:r>
                </w:p>
                <w:p w14:paraId="7F974FE7">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（二）物联网模块系统</w:t>
                  </w:r>
                </w:p>
                <w:p w14:paraId="1A2FF81D">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系统包括基本信息模块、用户管理模块、硬件维护模块、远程操作模块、报警与维护记录模块。</w:t>
                  </w:r>
                </w:p>
                <w:p w14:paraId="2B24AEB0">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1.能够进行在线云端组态监控功能, 并实现数据云存储、云计算。</w:t>
                  </w:r>
                </w:p>
                <w:p w14:paraId="1DE8D788">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2.能设备远程监控与维护、诊断和管理等功能，实现设备故障报警、短信提醒。</w:t>
                  </w:r>
                </w:p>
                <w:p w14:paraId="56863AAB">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3.支持350+的工业设备驱动协议，多路通讯接口</w:t>
                  </w:r>
                </w:p>
                <w:p w14:paraId="556FAB28">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4.能够实时采集现场智能终端数据，实现数据信息远程采集、远程下载、远程上传。</w:t>
                  </w:r>
                </w:p>
                <w:p w14:paraId="4F1774A2">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5</w:t>
                  </w:r>
                  <w:r>
                    <w:rPr>
                      <w:rFonts w:hint="eastAsia" w:ascii="宋体" w:hAnsi="宋体" w:eastAsia="宋体" w:cs="宋体"/>
                      <w:b w:val="0"/>
                      <w:color w:val="auto"/>
                      <w:kern w:val="0"/>
                      <w:sz w:val="21"/>
                      <w:szCs w:val="21"/>
                      <w:highlight w:val="none"/>
                    </w:rPr>
                    <w:t>．支持边缘计算,实现边缘计算与云计算相互补充，提高设备运行效率</w:t>
                  </w:r>
                </w:p>
                <w:p w14:paraId="17A489E7">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6</w:t>
                  </w:r>
                  <w:r>
                    <w:rPr>
                      <w:rFonts w:hint="eastAsia" w:ascii="宋体" w:hAnsi="宋体" w:eastAsia="宋体" w:cs="宋体"/>
                      <w:b w:val="0"/>
                      <w:color w:val="auto"/>
                      <w:kern w:val="0"/>
                      <w:sz w:val="21"/>
                      <w:szCs w:val="21"/>
                      <w:highlight w:val="none"/>
                    </w:rPr>
                    <w:t>.系统实时采集各设备运行数据信息，包括故障报警信息、启动停止状态等。</w:t>
                  </w:r>
                </w:p>
                <w:p w14:paraId="100FE873">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7</w:t>
                  </w:r>
                  <w:r>
                    <w:rPr>
                      <w:rFonts w:hint="eastAsia" w:ascii="宋体" w:hAnsi="宋体" w:eastAsia="宋体" w:cs="宋体"/>
                      <w:b w:val="0"/>
                      <w:color w:val="auto"/>
                      <w:kern w:val="0"/>
                      <w:sz w:val="21"/>
                      <w:szCs w:val="21"/>
                      <w:highlight w:val="none"/>
                    </w:rPr>
                    <w:t>.所有设备监控数据存储于云服务器，永久保存，用户不需要自己另外架设服务器。</w:t>
                  </w:r>
                </w:p>
                <w:p w14:paraId="57033155">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8</w:t>
                  </w:r>
                  <w:r>
                    <w:rPr>
                      <w:rFonts w:hint="eastAsia" w:ascii="宋体" w:hAnsi="宋体" w:eastAsia="宋体" w:cs="宋体"/>
                      <w:b w:val="0"/>
                      <w:color w:val="auto"/>
                      <w:kern w:val="0"/>
                      <w:sz w:val="21"/>
                      <w:szCs w:val="21"/>
                      <w:highlight w:val="none"/>
                    </w:rPr>
                    <w:t>.系统可以设置任何信息为关键监控点，通过关键监控点设置成系统报警点，一旦系统报警点发生报警，报警信息将以短信方式发送到事先设置好的设备管理员或设备厂家手机上。</w:t>
                  </w:r>
                </w:p>
                <w:p w14:paraId="3891535D">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9</w:t>
                  </w:r>
                  <w:r>
                    <w:rPr>
                      <w:rFonts w:hint="eastAsia" w:ascii="宋体" w:hAnsi="宋体" w:eastAsia="宋体" w:cs="宋体"/>
                      <w:b w:val="0"/>
                      <w:color w:val="auto"/>
                      <w:kern w:val="0"/>
                      <w:sz w:val="21"/>
                      <w:szCs w:val="21"/>
                      <w:highlight w:val="none"/>
                    </w:rPr>
                    <w:t>.可以通过系统远程操作设备，包括启动停止设备、修改运行参数、读取设备程序、修改设备程序、强制程序数据等，从而可以实现远程数据分析、远程维护和产品远程改进。</w:t>
                  </w:r>
                </w:p>
                <w:p w14:paraId="2265D801">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10</w:t>
                  </w:r>
                  <w:r>
                    <w:rPr>
                      <w:rFonts w:hint="eastAsia" w:ascii="宋体" w:hAnsi="宋体" w:eastAsia="宋体" w:cs="宋体"/>
                      <w:b w:val="0"/>
                      <w:color w:val="auto"/>
                      <w:kern w:val="0"/>
                      <w:sz w:val="21"/>
                      <w:szCs w:val="21"/>
                      <w:highlight w:val="none"/>
                    </w:rPr>
                    <w:t>.系统所有远程操作都通过网页界面操作，不需要安装桌面软件，可以用PC、PAD、智能手机等各种终端设备进行远程登录、远程监控与操作设备，在手机等移动终端既可以用网页登录，也可以用APP登录。</w:t>
                  </w:r>
                </w:p>
                <w:p w14:paraId="6D3D7850">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1</w:t>
                  </w:r>
                  <w:r>
                    <w:rPr>
                      <w:rFonts w:hint="eastAsia" w:ascii="宋体" w:hAnsi="宋体" w:eastAsia="宋体" w:cs="宋体"/>
                      <w:b w:val="0"/>
                      <w:color w:val="auto"/>
                      <w:kern w:val="0"/>
                      <w:sz w:val="21"/>
                      <w:szCs w:val="21"/>
                      <w:highlight w:val="none"/>
                      <w:lang w:val="en-US" w:eastAsia="zh-CN"/>
                    </w:rPr>
                    <w:t>1</w:t>
                  </w:r>
                  <w:r>
                    <w:rPr>
                      <w:rFonts w:hint="eastAsia" w:ascii="宋体" w:hAnsi="宋体" w:eastAsia="宋体" w:cs="宋体"/>
                      <w:b w:val="0"/>
                      <w:color w:val="auto"/>
                      <w:kern w:val="0"/>
                      <w:sz w:val="21"/>
                      <w:szCs w:val="21"/>
                      <w:highlight w:val="none"/>
                    </w:rPr>
                    <w:t>.系统设置一个管理员，可以设置多用户，管理员可以管理和分配其他用户的操作权限，管理员和其它用户都凭账号和密码登录。</w:t>
                  </w:r>
                </w:p>
                <w:p w14:paraId="585EA452">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1</w:t>
                  </w:r>
                  <w:r>
                    <w:rPr>
                      <w:rFonts w:hint="eastAsia" w:ascii="宋体" w:hAnsi="宋体" w:eastAsia="宋体" w:cs="宋体"/>
                      <w:b w:val="0"/>
                      <w:color w:val="auto"/>
                      <w:kern w:val="0"/>
                      <w:sz w:val="21"/>
                      <w:szCs w:val="21"/>
                      <w:highlight w:val="none"/>
                      <w:lang w:val="en-US" w:eastAsia="zh-CN"/>
                    </w:rPr>
                    <w:t>2</w:t>
                  </w:r>
                  <w:r>
                    <w:rPr>
                      <w:rFonts w:hint="eastAsia" w:ascii="宋体" w:hAnsi="宋体" w:eastAsia="宋体" w:cs="宋体"/>
                      <w:b w:val="0"/>
                      <w:color w:val="auto"/>
                      <w:kern w:val="0"/>
                      <w:sz w:val="21"/>
                      <w:szCs w:val="21"/>
                      <w:highlight w:val="none"/>
                    </w:rPr>
                    <w:t>.能够接入内部供电管理系统，监控供电系统运行环境、运行状态、故障报警信息查询等，实时提醒供电负载负荷状态，自动切换供电装置；并能够实现远程操控设备。</w:t>
                  </w:r>
                </w:p>
                <w:p w14:paraId="0D375CC6">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三、OPC通讯数据采集管理软件包</w:t>
                  </w:r>
                </w:p>
                <w:p w14:paraId="5F52E2D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1.</w:t>
                  </w:r>
                  <w:r>
                    <w:rPr>
                      <w:rFonts w:hint="eastAsia" w:ascii="宋体" w:hAnsi="宋体" w:eastAsia="宋体" w:cs="宋体"/>
                      <w:b w:val="0"/>
                      <w:color w:val="auto"/>
                      <w:kern w:val="0"/>
                      <w:sz w:val="21"/>
                      <w:szCs w:val="21"/>
                      <w:highlight w:val="none"/>
                    </w:rPr>
                    <w:t>实时采集现场数据，和现场设备动态互动进行数据流体现，方便学员学习</w:t>
                  </w:r>
                </w:p>
                <w:p w14:paraId="41B6903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2.</w:t>
                  </w:r>
                  <w:r>
                    <w:rPr>
                      <w:rFonts w:hint="eastAsia" w:ascii="宋体" w:hAnsi="宋体" w:eastAsia="宋体" w:cs="宋体"/>
                      <w:b w:val="0"/>
                      <w:color w:val="auto"/>
                      <w:kern w:val="0"/>
                      <w:sz w:val="21"/>
                      <w:szCs w:val="21"/>
                      <w:highlight w:val="none"/>
                    </w:rPr>
                    <w:t>开放OLE DB、OPC、ODBC接口功能</w:t>
                  </w:r>
                </w:p>
                <w:p w14:paraId="13F694A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3.</w:t>
                  </w:r>
                  <w:r>
                    <w:rPr>
                      <w:rFonts w:hint="eastAsia" w:ascii="宋体" w:hAnsi="宋体" w:eastAsia="宋体" w:cs="宋体"/>
                      <w:b w:val="0"/>
                      <w:color w:val="auto"/>
                      <w:kern w:val="0"/>
                      <w:sz w:val="21"/>
                      <w:szCs w:val="21"/>
                      <w:highlight w:val="none"/>
                    </w:rPr>
                    <w:t>支持实时与上位机、MES系统进行数据互联</w:t>
                  </w:r>
                </w:p>
                <w:p w14:paraId="18912D6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4.</w:t>
                  </w:r>
                  <w:r>
                    <w:rPr>
                      <w:rFonts w:hint="eastAsia" w:ascii="宋体" w:hAnsi="宋体" w:eastAsia="宋体" w:cs="宋体"/>
                      <w:b w:val="0"/>
                      <w:color w:val="auto"/>
                      <w:kern w:val="0"/>
                      <w:sz w:val="21"/>
                      <w:szCs w:val="21"/>
                      <w:highlight w:val="none"/>
                    </w:rPr>
                    <w:t>开放式数据库，开放C 、C++接口方便用户二次开发</w:t>
                  </w:r>
                </w:p>
                <w:p w14:paraId="24FC610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5.</w:t>
                  </w:r>
                  <w:r>
                    <w:rPr>
                      <w:rFonts w:hint="eastAsia" w:ascii="宋体" w:hAnsi="宋体" w:eastAsia="宋体" w:cs="宋体"/>
                      <w:b w:val="0"/>
                      <w:color w:val="auto"/>
                      <w:kern w:val="0"/>
                      <w:sz w:val="21"/>
                      <w:szCs w:val="21"/>
                      <w:highlight w:val="none"/>
                    </w:rPr>
                    <w:t>系统实时采集设备现场运行数据信息、启动停止状态等。</w:t>
                  </w:r>
                </w:p>
                <w:p w14:paraId="7C73201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6.</w:t>
                  </w:r>
                  <w:r>
                    <w:rPr>
                      <w:rFonts w:hint="eastAsia" w:ascii="宋体" w:hAnsi="宋体" w:eastAsia="宋体" w:cs="宋体"/>
                      <w:b w:val="0"/>
                      <w:color w:val="auto"/>
                      <w:kern w:val="0"/>
                      <w:sz w:val="21"/>
                      <w:szCs w:val="21"/>
                      <w:highlight w:val="none"/>
                    </w:rPr>
                    <w:t>强大的分布式报警、事件处理，支持报警、事件网络数据断线存储，恢复功能</w:t>
                  </w:r>
                </w:p>
                <w:p w14:paraId="62C5558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7.</w:t>
                  </w:r>
                  <w:r>
                    <w:rPr>
                      <w:rFonts w:hint="eastAsia" w:ascii="宋体" w:hAnsi="宋体" w:eastAsia="宋体" w:cs="宋体"/>
                      <w:b w:val="0"/>
                      <w:color w:val="auto"/>
                      <w:kern w:val="0"/>
                      <w:sz w:val="21"/>
                      <w:szCs w:val="21"/>
                      <w:highlight w:val="none"/>
                    </w:rPr>
                    <w:t>集成高性能实时、历史数据库，集成历史数据分析功能，具备多种图表显示特点，实现数据追踪功能</w:t>
                  </w:r>
                </w:p>
                <w:p w14:paraId="3C8BA48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8.</w:t>
                  </w:r>
                  <w:r>
                    <w:rPr>
                      <w:rFonts w:hint="eastAsia" w:ascii="宋体" w:hAnsi="宋体" w:eastAsia="宋体" w:cs="宋体"/>
                      <w:b w:val="0"/>
                      <w:color w:val="auto"/>
                      <w:kern w:val="0"/>
                      <w:sz w:val="21"/>
                      <w:szCs w:val="21"/>
                      <w:highlight w:val="none"/>
                    </w:rPr>
                    <w:t>支持操作图元对象的多个图层，通过脚本可灵活控制各图层的显示与隐藏；</w:t>
                  </w:r>
                </w:p>
                <w:p w14:paraId="1BC2813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9.</w:t>
                  </w:r>
                  <w:r>
                    <w:rPr>
                      <w:rFonts w:hint="eastAsia" w:ascii="宋体" w:hAnsi="宋体" w:eastAsia="宋体" w:cs="宋体"/>
                      <w:b w:val="0"/>
                      <w:color w:val="auto"/>
                      <w:kern w:val="0"/>
                      <w:sz w:val="21"/>
                      <w:szCs w:val="21"/>
                      <w:highlight w:val="none"/>
                    </w:rPr>
                    <w:t>强大的ACTIVEX控件对象容器，定义了全新的容器接口集，通过脚本对容器对象的直接操作功能，通过脚本可调用对象的方法、属性；</w:t>
                  </w:r>
                </w:p>
                <w:p w14:paraId="358EC30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10.</w:t>
                  </w:r>
                  <w:r>
                    <w:rPr>
                      <w:rFonts w:hint="eastAsia" w:ascii="宋体" w:hAnsi="宋体" w:eastAsia="宋体" w:cs="宋体"/>
                      <w:b w:val="0"/>
                      <w:color w:val="auto"/>
                      <w:kern w:val="0"/>
                      <w:sz w:val="21"/>
                      <w:szCs w:val="21"/>
                      <w:highlight w:val="none"/>
                    </w:rPr>
                    <w:t>灵活的报表设计工具：提供丰富的报表操作函数集、支持复杂脚本控制；</w:t>
                  </w:r>
                </w:p>
                <w:p w14:paraId="47B20E3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11.</w:t>
                  </w:r>
                  <w:r>
                    <w:rPr>
                      <w:rFonts w:hint="eastAsia" w:ascii="宋体" w:hAnsi="宋体" w:eastAsia="宋体" w:cs="宋体"/>
                      <w:b w:val="0"/>
                      <w:color w:val="auto"/>
                      <w:kern w:val="0"/>
                      <w:sz w:val="21"/>
                      <w:szCs w:val="21"/>
                      <w:highlight w:val="none"/>
                    </w:rPr>
                    <w:t>形象显示智能教学工厂各单元相关生产情况</w:t>
                  </w:r>
                </w:p>
                <w:p w14:paraId="245EFA63">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四、电机运行状态数据采集系统</w:t>
                  </w:r>
                </w:p>
                <w:p w14:paraId="1832150C">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对电机温度幅度进行监测，通过底层算法建立分析模型。</w:t>
                  </w:r>
                </w:p>
                <w:p w14:paraId="0BA1E0E1">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通过对现场输送机构电机温度采集，形成大数据基础，建立分析数学模型，进行自我故障检测、对输送机构进行故障预警（包括机械性故障和电气故障预警）</w:t>
                  </w:r>
                </w:p>
                <w:p w14:paraId="095D5E85">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（一）</w:t>
                  </w:r>
                  <w:r>
                    <w:rPr>
                      <w:rFonts w:hint="eastAsia" w:ascii="宋体" w:hAnsi="宋体" w:eastAsia="宋体" w:cs="宋体"/>
                      <w:b w:val="0"/>
                      <w:color w:val="auto"/>
                      <w:kern w:val="0"/>
                      <w:sz w:val="21"/>
                      <w:szCs w:val="21"/>
                      <w:highlight w:val="none"/>
                    </w:rPr>
                    <w:t>温度变送器参数：</w:t>
                  </w:r>
                </w:p>
                <w:p w14:paraId="01FF7E2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1.</w:t>
                  </w:r>
                  <w:r>
                    <w:rPr>
                      <w:rFonts w:hint="eastAsia" w:ascii="宋体" w:hAnsi="宋体" w:eastAsia="宋体" w:cs="宋体"/>
                      <w:b w:val="0"/>
                      <w:color w:val="auto"/>
                      <w:kern w:val="0"/>
                      <w:sz w:val="21"/>
                      <w:szCs w:val="21"/>
                      <w:highlight w:val="none"/>
                    </w:rPr>
                    <w:t>温度量程范围：-20~80度</w:t>
                  </w:r>
                </w:p>
                <w:p w14:paraId="3AB1661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2.</w:t>
                  </w:r>
                  <w:r>
                    <w:rPr>
                      <w:rFonts w:hint="eastAsia" w:ascii="宋体" w:hAnsi="宋体" w:eastAsia="宋体" w:cs="宋体"/>
                      <w:b w:val="0"/>
                      <w:color w:val="auto"/>
                      <w:kern w:val="0"/>
                      <w:sz w:val="21"/>
                      <w:szCs w:val="21"/>
                      <w:highlight w:val="none"/>
                    </w:rPr>
                    <w:t>输出信号：0-10V</w:t>
                  </w:r>
                </w:p>
                <w:p w14:paraId="0FD4E70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3.</w:t>
                  </w:r>
                  <w:r>
                    <w:rPr>
                      <w:rFonts w:hint="eastAsia" w:ascii="宋体" w:hAnsi="宋体" w:eastAsia="宋体" w:cs="宋体"/>
                      <w:b w:val="0"/>
                      <w:color w:val="auto"/>
                      <w:kern w:val="0"/>
                      <w:sz w:val="21"/>
                      <w:szCs w:val="21"/>
                      <w:highlight w:val="none"/>
                    </w:rPr>
                    <w:t>输出回路供电供电：12-24VDC</w:t>
                  </w:r>
                </w:p>
                <w:p w14:paraId="5AE04DE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4.</w:t>
                  </w:r>
                  <w:r>
                    <w:rPr>
                      <w:rFonts w:hint="eastAsia" w:ascii="宋体" w:hAnsi="宋体" w:eastAsia="宋体" w:cs="宋体"/>
                      <w:b w:val="0"/>
                      <w:color w:val="auto"/>
                      <w:kern w:val="0"/>
                      <w:sz w:val="21"/>
                      <w:szCs w:val="21"/>
                      <w:highlight w:val="none"/>
                    </w:rPr>
                    <w:t>最小工作电路：12VDC</w:t>
                  </w:r>
                </w:p>
                <w:p w14:paraId="572BF3F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5.</w:t>
                  </w:r>
                  <w:r>
                    <w:rPr>
                      <w:rFonts w:hint="eastAsia" w:ascii="宋体" w:hAnsi="宋体" w:eastAsia="宋体" w:cs="宋体"/>
                      <w:b w:val="0"/>
                      <w:color w:val="auto"/>
                      <w:kern w:val="0"/>
                      <w:sz w:val="21"/>
                      <w:szCs w:val="21"/>
                      <w:highlight w:val="none"/>
                    </w:rPr>
                    <w:t>标准精度：±0.2%</w:t>
                  </w:r>
                </w:p>
                <w:p w14:paraId="0281696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6.</w:t>
                  </w:r>
                  <w:r>
                    <w:rPr>
                      <w:rFonts w:hint="eastAsia" w:ascii="宋体" w:hAnsi="宋体" w:eastAsia="宋体" w:cs="宋体"/>
                      <w:b w:val="0"/>
                      <w:color w:val="auto"/>
                      <w:kern w:val="0"/>
                      <w:sz w:val="21"/>
                      <w:szCs w:val="21"/>
                      <w:highlight w:val="none"/>
                    </w:rPr>
                    <w:t>工作环境：-20~+70℃</w:t>
                  </w:r>
                </w:p>
                <w:p w14:paraId="4AB3EBC3">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（二）</w:t>
                  </w:r>
                  <w:r>
                    <w:rPr>
                      <w:rFonts w:hint="eastAsia" w:ascii="宋体" w:hAnsi="宋体" w:eastAsia="宋体" w:cs="宋体"/>
                      <w:b w:val="0"/>
                      <w:color w:val="auto"/>
                      <w:kern w:val="0"/>
                      <w:sz w:val="21"/>
                      <w:szCs w:val="21"/>
                      <w:highlight w:val="none"/>
                    </w:rPr>
                    <w:t>磁性温度传感器</w:t>
                  </w:r>
                </w:p>
                <w:p w14:paraId="64E09DA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1.</w:t>
                  </w:r>
                  <w:r>
                    <w:rPr>
                      <w:rFonts w:hint="eastAsia" w:ascii="宋体" w:hAnsi="宋体" w:eastAsia="宋体" w:cs="宋体"/>
                      <w:b w:val="0"/>
                      <w:color w:val="auto"/>
                      <w:kern w:val="0"/>
                      <w:sz w:val="21"/>
                      <w:szCs w:val="21"/>
                      <w:highlight w:val="none"/>
                    </w:rPr>
                    <w:t>温度系数：TCR-3850ppm/K</w:t>
                  </w:r>
                </w:p>
                <w:p w14:paraId="44AB00E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2.</w:t>
                  </w:r>
                  <w:r>
                    <w:rPr>
                      <w:rFonts w:hint="eastAsia" w:ascii="宋体" w:hAnsi="宋体" w:eastAsia="宋体" w:cs="宋体"/>
                      <w:b w:val="0"/>
                      <w:color w:val="auto"/>
                      <w:kern w:val="0"/>
                      <w:sz w:val="21"/>
                      <w:szCs w:val="21"/>
                      <w:highlight w:val="none"/>
                    </w:rPr>
                    <w:t>温度范围：B级-70℃-500℃    A级-50℃-300℃</w:t>
                  </w:r>
                </w:p>
                <w:p w14:paraId="3F77596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3.</w:t>
                  </w:r>
                  <w:r>
                    <w:rPr>
                      <w:rFonts w:hint="eastAsia" w:ascii="宋体" w:hAnsi="宋体" w:eastAsia="宋体" w:cs="宋体"/>
                      <w:b w:val="0"/>
                      <w:color w:val="auto"/>
                      <w:kern w:val="0"/>
                      <w:sz w:val="21"/>
                      <w:szCs w:val="21"/>
                      <w:highlight w:val="none"/>
                    </w:rPr>
                    <w:t>规范：DIN EN60751（符合IEC751）</w:t>
                  </w:r>
                </w:p>
                <w:p w14:paraId="56E3F01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4.</w:t>
                  </w:r>
                  <w:r>
                    <w:rPr>
                      <w:rFonts w:hint="eastAsia" w:ascii="宋体" w:hAnsi="宋体" w:eastAsia="宋体" w:cs="宋体"/>
                      <w:b w:val="0"/>
                      <w:color w:val="auto"/>
                      <w:kern w:val="0"/>
                      <w:sz w:val="21"/>
                      <w:szCs w:val="21"/>
                      <w:highlight w:val="none"/>
                    </w:rPr>
                    <w:t>长期稳定性：Ro漂移≤0.04%</w:t>
                  </w:r>
                </w:p>
                <w:p w14:paraId="1DD6BE0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5.</w:t>
                  </w:r>
                  <w:r>
                    <w:rPr>
                      <w:rFonts w:hint="eastAsia" w:ascii="宋体" w:hAnsi="宋体" w:eastAsia="宋体" w:cs="宋体"/>
                      <w:b w:val="0"/>
                      <w:color w:val="auto"/>
                      <w:kern w:val="0"/>
                      <w:sz w:val="21"/>
                      <w:szCs w:val="21"/>
                      <w:highlight w:val="none"/>
                    </w:rPr>
                    <w:t>抗振动等级：至少40g加速度（10-2000Hz）</w:t>
                  </w:r>
                </w:p>
                <w:p w14:paraId="7CB2689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6.</w:t>
                  </w:r>
                  <w:r>
                    <w:rPr>
                      <w:rFonts w:hint="eastAsia" w:ascii="宋体" w:hAnsi="宋体" w:eastAsia="宋体" w:cs="宋体"/>
                      <w:b w:val="0"/>
                      <w:color w:val="auto"/>
                      <w:kern w:val="0"/>
                      <w:sz w:val="21"/>
                      <w:szCs w:val="21"/>
                      <w:highlight w:val="none"/>
                    </w:rPr>
                    <w:t>绝缘电阻：＞100MΩ20℃时    ＞2MΩ500℃时</w:t>
                  </w:r>
                </w:p>
                <w:p w14:paraId="58FB36A0">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五、工业无线通信环境检测系统</w:t>
                  </w:r>
                </w:p>
                <w:p w14:paraId="0849E9FB">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（一）</w:t>
                  </w:r>
                  <w:r>
                    <w:rPr>
                      <w:rFonts w:hint="eastAsia" w:ascii="宋体" w:hAnsi="宋体" w:eastAsia="宋体" w:cs="宋体"/>
                      <w:b w:val="0"/>
                      <w:color w:val="auto"/>
                      <w:kern w:val="0"/>
                      <w:sz w:val="21"/>
                      <w:szCs w:val="21"/>
                      <w:highlight w:val="none"/>
                    </w:rPr>
                    <w:t xml:space="preserve">以太网网关 </w:t>
                  </w:r>
                </w:p>
                <w:p w14:paraId="49C3453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1.</w:t>
                  </w:r>
                  <w:r>
                    <w:rPr>
                      <w:rFonts w:hint="eastAsia" w:ascii="宋体" w:hAnsi="宋体" w:eastAsia="宋体" w:cs="宋体"/>
                      <w:b w:val="0"/>
                      <w:color w:val="auto"/>
                      <w:kern w:val="0"/>
                      <w:sz w:val="21"/>
                      <w:szCs w:val="21"/>
                      <w:highlight w:val="none"/>
                    </w:rPr>
                    <w:t>协议</w:t>
                  </w:r>
                  <w:r>
                    <w:rPr>
                      <w:rFonts w:hint="eastAsia" w:ascii="宋体" w:hAnsi="宋体" w:eastAsia="宋体" w:cs="宋体"/>
                      <w:b w:val="0"/>
                      <w:color w:val="auto"/>
                      <w:kern w:val="0"/>
                      <w:sz w:val="21"/>
                      <w:szCs w:val="21"/>
                      <w:highlight w:val="none"/>
                      <w:lang w:eastAsia="zh-CN"/>
                    </w:rPr>
                    <w:t>：</w:t>
                  </w:r>
                  <w:r>
                    <w:rPr>
                      <w:rFonts w:hint="eastAsia" w:ascii="宋体" w:hAnsi="宋体" w:eastAsia="宋体" w:cs="宋体"/>
                      <w:b w:val="0"/>
                      <w:color w:val="auto"/>
                      <w:kern w:val="0"/>
                      <w:sz w:val="21"/>
                      <w:szCs w:val="21"/>
                      <w:highlight w:val="none"/>
                    </w:rPr>
                    <w:t>支持ZigBee通信协议</w:t>
                  </w:r>
                </w:p>
                <w:p w14:paraId="702B681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2.</w:t>
                  </w:r>
                  <w:r>
                    <w:rPr>
                      <w:rFonts w:hint="eastAsia" w:ascii="宋体" w:hAnsi="宋体" w:eastAsia="宋体" w:cs="宋体"/>
                      <w:b w:val="0"/>
                      <w:color w:val="auto"/>
                      <w:kern w:val="0"/>
                      <w:sz w:val="21"/>
                      <w:szCs w:val="21"/>
                      <w:highlight w:val="none"/>
                    </w:rPr>
                    <w:t>无线传输速率：250Kbps、500Kbps和1Mbps</w:t>
                  </w:r>
                </w:p>
                <w:p w14:paraId="5094C54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3.</w:t>
                  </w:r>
                  <w:r>
                    <w:rPr>
                      <w:rFonts w:hint="eastAsia" w:ascii="宋体" w:hAnsi="宋体" w:eastAsia="宋体" w:cs="宋体"/>
                      <w:b w:val="0"/>
                      <w:color w:val="auto"/>
                      <w:kern w:val="0"/>
                      <w:sz w:val="21"/>
                      <w:szCs w:val="21"/>
                      <w:highlight w:val="none"/>
                    </w:rPr>
                    <w:t>无线发送功率：22dBm</w:t>
                  </w:r>
                </w:p>
                <w:p w14:paraId="7006B4C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4.</w:t>
                  </w:r>
                  <w:r>
                    <w:rPr>
                      <w:rFonts w:hint="eastAsia" w:ascii="宋体" w:hAnsi="宋体" w:eastAsia="宋体" w:cs="宋体"/>
                      <w:b w:val="0"/>
                      <w:color w:val="auto"/>
                      <w:kern w:val="0"/>
                      <w:sz w:val="21"/>
                      <w:szCs w:val="21"/>
                      <w:highlight w:val="none"/>
                    </w:rPr>
                    <w:t>实际数据吞吐量：10KB/S</w:t>
                  </w:r>
                </w:p>
                <w:p w14:paraId="521C3A1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5.</w:t>
                  </w:r>
                  <w:r>
                    <w:rPr>
                      <w:rFonts w:hint="eastAsia" w:ascii="宋体" w:hAnsi="宋体" w:eastAsia="宋体" w:cs="宋体"/>
                      <w:b w:val="0"/>
                      <w:color w:val="auto"/>
                      <w:kern w:val="0"/>
                      <w:sz w:val="21"/>
                      <w:szCs w:val="21"/>
                      <w:highlight w:val="none"/>
                    </w:rPr>
                    <w:t>以太网端参数：</w:t>
                  </w:r>
                </w:p>
                <w:p w14:paraId="24116E9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6.</w:t>
                  </w:r>
                  <w:r>
                    <w:rPr>
                      <w:rFonts w:hint="eastAsia" w:ascii="宋体" w:hAnsi="宋体" w:eastAsia="宋体" w:cs="宋体"/>
                      <w:b w:val="0"/>
                      <w:color w:val="auto"/>
                      <w:kern w:val="0"/>
                      <w:sz w:val="21"/>
                      <w:szCs w:val="21"/>
                      <w:highlight w:val="none"/>
                    </w:rPr>
                    <w:t>接口：RJ45，自适应</w:t>
                  </w:r>
                </w:p>
                <w:p w14:paraId="72A72E1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7.</w:t>
                  </w:r>
                  <w:r>
                    <w:rPr>
                      <w:rFonts w:hint="eastAsia" w:ascii="宋体" w:hAnsi="宋体" w:eastAsia="宋体" w:cs="宋体"/>
                      <w:b w:val="0"/>
                      <w:color w:val="auto"/>
                      <w:kern w:val="0"/>
                      <w:sz w:val="21"/>
                      <w:szCs w:val="21"/>
                      <w:highlight w:val="none"/>
                    </w:rPr>
                    <w:t>支持协议：ETHERNET、UDP、TCP</w:t>
                  </w:r>
                </w:p>
                <w:p w14:paraId="65A16BC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8.</w:t>
                  </w:r>
                  <w:r>
                    <w:rPr>
                      <w:rFonts w:hint="eastAsia" w:ascii="宋体" w:hAnsi="宋体" w:eastAsia="宋体" w:cs="宋体"/>
                      <w:b w:val="0"/>
                      <w:color w:val="auto"/>
                      <w:kern w:val="0"/>
                      <w:sz w:val="21"/>
                      <w:szCs w:val="21"/>
                      <w:highlight w:val="none"/>
                    </w:rPr>
                    <w:t>供电：6-24VDC</w:t>
                  </w:r>
                </w:p>
                <w:p w14:paraId="396EA55D">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（二）</w:t>
                  </w:r>
                  <w:r>
                    <w:rPr>
                      <w:rFonts w:hint="eastAsia" w:ascii="宋体" w:hAnsi="宋体" w:eastAsia="宋体" w:cs="宋体"/>
                      <w:b w:val="0"/>
                      <w:color w:val="auto"/>
                      <w:kern w:val="0"/>
                      <w:sz w:val="21"/>
                      <w:szCs w:val="21"/>
                      <w:highlight w:val="none"/>
                    </w:rPr>
                    <w:t xml:space="preserve">无线环境检测传感器 </w:t>
                  </w:r>
                </w:p>
                <w:p w14:paraId="2FD2ABF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1.</w:t>
                  </w:r>
                  <w:r>
                    <w:rPr>
                      <w:rFonts w:hint="eastAsia" w:ascii="宋体" w:hAnsi="宋体" w:eastAsia="宋体" w:cs="宋体"/>
                      <w:b w:val="0"/>
                      <w:color w:val="auto"/>
                      <w:kern w:val="0"/>
                      <w:sz w:val="21"/>
                      <w:szCs w:val="21"/>
                      <w:highlight w:val="none"/>
                    </w:rPr>
                    <w:t>功率：20dBm</w:t>
                  </w:r>
                </w:p>
                <w:p w14:paraId="7D2F377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2.</w:t>
                  </w:r>
                  <w:r>
                    <w:rPr>
                      <w:rFonts w:hint="eastAsia" w:ascii="宋体" w:hAnsi="宋体" w:eastAsia="宋体" w:cs="宋体"/>
                      <w:b w:val="0"/>
                      <w:color w:val="auto"/>
                      <w:kern w:val="0"/>
                      <w:sz w:val="21"/>
                      <w:szCs w:val="21"/>
                      <w:highlight w:val="none"/>
                    </w:rPr>
                    <w:t>供电：6-30V</w:t>
                  </w:r>
                </w:p>
                <w:p w14:paraId="2A46342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SA"/>
                    </w:rPr>
                    <w:t>3.</w:t>
                  </w:r>
                  <w:r>
                    <w:rPr>
                      <w:rFonts w:hint="eastAsia" w:ascii="宋体" w:hAnsi="宋体" w:eastAsia="宋体" w:cs="宋体"/>
                      <w:b w:val="0"/>
                      <w:color w:val="auto"/>
                      <w:kern w:val="0"/>
                      <w:sz w:val="21"/>
                      <w:szCs w:val="21"/>
                      <w:highlight w:val="none"/>
                    </w:rPr>
                    <w:t>视距传输距离：1000米</w:t>
                  </w:r>
                </w:p>
                <w:p w14:paraId="11FDC2E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 w:val="0"/>
                      <w:color w:val="auto"/>
                      <w:kern w:val="0"/>
                      <w:sz w:val="21"/>
                      <w:szCs w:val="21"/>
                      <w:highlight w:val="none"/>
                      <w:lang w:eastAsia="zh-CN"/>
                    </w:rPr>
                  </w:pPr>
                  <w:r>
                    <w:rPr>
                      <w:rFonts w:hint="eastAsia" w:ascii="宋体" w:hAnsi="宋体" w:eastAsia="宋体" w:cs="宋体"/>
                      <w:b w:val="0"/>
                      <w:color w:val="auto"/>
                      <w:kern w:val="0"/>
                      <w:sz w:val="21"/>
                      <w:szCs w:val="21"/>
                      <w:highlight w:val="none"/>
                      <w:lang w:val="en-US" w:eastAsia="zh-CN" w:bidi="ar-SA"/>
                    </w:rPr>
                    <w:t>4.</w:t>
                  </w:r>
                  <w:r>
                    <w:rPr>
                      <w:rFonts w:hint="eastAsia" w:ascii="宋体" w:hAnsi="宋体" w:eastAsia="宋体" w:cs="宋体"/>
                      <w:b w:val="0"/>
                      <w:color w:val="auto"/>
                      <w:kern w:val="0"/>
                      <w:sz w:val="21"/>
                      <w:szCs w:val="21"/>
                      <w:highlight w:val="none"/>
                    </w:rPr>
                    <w:t>传感类型：光照度、温湿度、二氧化碳、大气压强等可选</w:t>
                  </w:r>
                  <w:r>
                    <w:rPr>
                      <w:rFonts w:hint="eastAsia" w:ascii="宋体" w:hAnsi="宋体" w:eastAsia="宋体" w:cs="宋体"/>
                      <w:b w:val="0"/>
                      <w:color w:val="auto"/>
                      <w:kern w:val="0"/>
                      <w:sz w:val="21"/>
                      <w:szCs w:val="21"/>
                      <w:highlight w:val="none"/>
                      <w:lang w:eastAsia="zh-CN"/>
                    </w:rPr>
                    <w:t>。</w:t>
                  </w:r>
                </w:p>
              </w:tc>
              <w:tc>
                <w:tcPr>
                  <w:tcW w:w="377" w:type="dxa"/>
                  <w:vAlign w:val="center"/>
                </w:tcPr>
                <w:p w14:paraId="207913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504773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2409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4" w:hRule="atLeast"/>
              </w:trPr>
              <w:tc>
                <w:tcPr>
                  <w:tcW w:w="556" w:type="dxa"/>
                  <w:vMerge w:val="restart"/>
                  <w:vAlign w:val="center"/>
                </w:tcPr>
                <w:p w14:paraId="2F4FE5E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48" w:type="dxa"/>
                  <w:vMerge w:val="restart"/>
                  <w:vAlign w:val="center"/>
                </w:tcPr>
                <w:p w14:paraId="0B1116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智能原料仓单元</w:t>
                  </w:r>
                </w:p>
              </w:tc>
              <w:tc>
                <w:tcPr>
                  <w:tcW w:w="5366" w:type="dxa"/>
                  <w:vAlign w:val="center"/>
                </w:tcPr>
                <w:p w14:paraId="622065C5">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电气控制系统</w:t>
                  </w:r>
                  <w:r>
                    <w:rPr>
                      <w:rFonts w:hint="eastAsia" w:ascii="宋体" w:hAnsi="宋体" w:eastAsia="宋体" w:cs="宋体"/>
                      <w:bCs/>
                      <w:color w:val="auto"/>
                      <w:kern w:val="0"/>
                      <w:sz w:val="21"/>
                      <w:szCs w:val="21"/>
                      <w:highlight w:val="none"/>
                      <w:lang w:eastAsia="zh-CN"/>
                    </w:rPr>
                    <w:t>：</w:t>
                  </w:r>
                </w:p>
                <w:p w14:paraId="7E37EAB6">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一、网孔挂板</w:t>
                  </w:r>
                </w:p>
                <w:p w14:paraId="7AAA620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（一）</w:t>
                  </w:r>
                  <w:r>
                    <w:rPr>
                      <w:rFonts w:hint="eastAsia" w:ascii="宋体" w:hAnsi="宋体" w:eastAsia="宋体" w:cs="宋体"/>
                      <w:bCs/>
                      <w:color w:val="auto"/>
                      <w:kern w:val="0"/>
                      <w:sz w:val="21"/>
                      <w:szCs w:val="21"/>
                      <w:highlight w:val="none"/>
                    </w:rPr>
                    <w:t>规格尺寸：</w:t>
                  </w:r>
                  <w:r>
                    <w:rPr>
                      <w:rFonts w:hint="eastAsia" w:ascii="宋体" w:hAnsi="宋体" w:eastAsia="宋体" w:cs="宋体"/>
                      <w:bCs/>
                      <w:color w:val="auto"/>
                      <w:kern w:val="0"/>
                      <w:sz w:val="21"/>
                      <w:szCs w:val="21"/>
                      <w:highlight w:val="none"/>
                      <w:lang w:eastAsia="zh-CN"/>
                    </w:rPr>
                    <w:t>约</w:t>
                  </w:r>
                  <w:r>
                    <w:rPr>
                      <w:rFonts w:hint="eastAsia" w:ascii="宋体" w:hAnsi="宋体" w:eastAsia="宋体" w:cs="宋体"/>
                      <w:bCs/>
                      <w:color w:val="auto"/>
                      <w:kern w:val="0"/>
                      <w:sz w:val="21"/>
                      <w:szCs w:val="21"/>
                      <w:highlight w:val="none"/>
                    </w:rPr>
                    <w:t>1200mm*800mm</w:t>
                  </w:r>
                </w:p>
                <w:p w14:paraId="6D67739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（二）</w:t>
                  </w:r>
                  <w:r>
                    <w:rPr>
                      <w:rFonts w:hint="eastAsia" w:ascii="宋体" w:hAnsi="宋体" w:eastAsia="宋体" w:cs="宋体"/>
                      <w:bCs/>
                      <w:color w:val="auto"/>
                      <w:kern w:val="0"/>
                      <w:sz w:val="21"/>
                      <w:szCs w:val="21"/>
                      <w:highlight w:val="none"/>
                    </w:rPr>
                    <w:t>网板材料：2mm冷轧钢板</w:t>
                  </w:r>
                </w:p>
                <w:p w14:paraId="417C8FF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rPr>
                    <w:t>低压电气：接触器，中间继电器，断路器</w:t>
                  </w:r>
                </w:p>
                <w:p w14:paraId="2BC0DBC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（四）</w:t>
                  </w:r>
                  <w:r>
                    <w:rPr>
                      <w:rFonts w:hint="eastAsia" w:ascii="宋体" w:hAnsi="宋体" w:eastAsia="宋体" w:cs="宋体"/>
                      <w:bCs/>
                      <w:color w:val="auto"/>
                      <w:kern w:val="0"/>
                      <w:sz w:val="21"/>
                      <w:szCs w:val="21"/>
                      <w:highlight w:val="none"/>
                    </w:rPr>
                    <w:t>开关电源：输入AC220V/输出DC24V 5A</w:t>
                  </w:r>
                </w:p>
                <w:p w14:paraId="101DC62D">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二、模块主要参数</w:t>
                  </w:r>
                </w:p>
                <w:p w14:paraId="13EC587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（一）</w:t>
                  </w:r>
                  <w:r>
                    <w:rPr>
                      <w:rFonts w:hint="eastAsia" w:ascii="宋体" w:hAnsi="宋体" w:eastAsia="宋体" w:cs="宋体"/>
                      <w:bCs/>
                      <w:color w:val="auto"/>
                      <w:kern w:val="0"/>
                      <w:sz w:val="21"/>
                      <w:szCs w:val="21"/>
                      <w:highlight w:val="none"/>
                    </w:rPr>
                    <w:t>CPU模块：工作存储器50KB；装载存储器2MB；保持性存储器2KB；本体集成数字量14点输入/10点输出，模拟量2路输入；过程映像1024B输入（I）和1024B输出（Q）；位存储器8192字节 ；8个信号模块扩展；高速计数器3路单相100KHZ（正交相位80KHZ），3路单相30KHZ（正交相位20KHZ）；脉冲输出2路；实时时钟操持时间最少6天；1个Profinet通信端口；实数数学运算执行速度18us/ 指令；布尔运算执行速度0.1us/指令；</w:t>
                  </w:r>
                </w:p>
                <w:p w14:paraId="14C1DE1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（二）</w:t>
                  </w:r>
                  <w:r>
                    <w:rPr>
                      <w:rFonts w:hint="eastAsia" w:ascii="宋体" w:hAnsi="宋体" w:eastAsia="宋体" w:cs="宋体"/>
                      <w:bCs/>
                      <w:color w:val="auto"/>
                      <w:kern w:val="0"/>
                      <w:sz w:val="21"/>
                      <w:szCs w:val="21"/>
                      <w:highlight w:val="none"/>
                    </w:rPr>
                    <w:t>数字量输入/输出模块：功耗10w；电流消耗SM总线180mA，每点输入4mA；输入16点漏型/源型，额定24VDC，允许最大电压30VDC，2组隔离，浪涌电压35VDC；输出16点继电器，干触点，电压范围5-30V DC或5-250VAC</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最大电流2A</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灯负载30WDC/200WAC，通态电阻0.2欧姆，机械寿命1000万个断开/闭合周期，额定负载下触点寿命10万个断开/闭合周期；</w:t>
                  </w:r>
                </w:p>
                <w:p w14:paraId="52FB85A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rPr>
                    <w:t>RS485通信模块：共模电压范围 -7 V － 12 V，1 秒，3VRMS 连续；发送器差动输出电压 RL = 100 Ω时最小 2 V，RL = 54 Ω时最小 1.5 V；终端和偏置 B 上 10 KΩ对 +5 V，PROFIBUS 针 3A 上 10 KΩ对 GND，PROFIBUS 针 8；接收器输入阻抗最小 5.4 KΩ，包括终端；接收器阈值/灵敏度最低 +/- 0.2 V，典型滞后 60 mV；隔离 RS485 信号与外壳接地，RS485 信号与 CPU 逻辑公共端，500V AC，1 分钟；电缆长度，屏蔽电缆最长1000m；电源规范 功率损失（损耗） 1.1 W，+5 V DC 电流220mA</w:t>
                  </w:r>
                  <w:r>
                    <w:rPr>
                      <w:rFonts w:hint="eastAsia" w:ascii="宋体" w:hAnsi="宋体" w:eastAsia="宋体" w:cs="宋体"/>
                      <w:bCs/>
                      <w:color w:val="auto"/>
                      <w:kern w:val="0"/>
                      <w:sz w:val="21"/>
                      <w:szCs w:val="21"/>
                      <w:highlight w:val="none"/>
                      <w:lang w:eastAsia="zh-CN"/>
                    </w:rPr>
                    <w:t>。</w:t>
                  </w:r>
                </w:p>
                <w:p w14:paraId="3066971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w:t>
                  </w:r>
                  <w:r>
                    <w:rPr>
                      <w:rFonts w:hint="eastAsia" w:ascii="宋体" w:hAnsi="宋体" w:cs="宋体"/>
                      <w:bCs/>
                      <w:color w:val="auto"/>
                      <w:kern w:val="0"/>
                      <w:sz w:val="21"/>
                      <w:szCs w:val="21"/>
                      <w:highlight w:val="none"/>
                      <w:lang w:val="en-US" w:eastAsia="zh-CN" w:bidi="ar-SA"/>
                    </w:rPr>
                    <w:t>四</w:t>
                  </w:r>
                  <w:r>
                    <w:rPr>
                      <w:rFonts w:hint="eastAsia" w:ascii="宋体" w:hAnsi="宋体" w:eastAsia="宋体" w:cs="宋体"/>
                      <w:bCs/>
                      <w:color w:val="auto"/>
                      <w:kern w:val="0"/>
                      <w:sz w:val="21"/>
                      <w:szCs w:val="21"/>
                      <w:highlight w:val="none"/>
                      <w:lang w:val="en-US" w:eastAsia="zh-CN" w:bidi="ar-SA"/>
                    </w:rPr>
                    <w:t>）</w:t>
                  </w:r>
                  <w:r>
                    <w:rPr>
                      <w:rFonts w:hint="eastAsia" w:ascii="宋体" w:hAnsi="宋体" w:eastAsia="宋体" w:cs="宋体"/>
                      <w:bCs/>
                      <w:color w:val="auto"/>
                      <w:kern w:val="0"/>
                      <w:sz w:val="21"/>
                      <w:szCs w:val="21"/>
                      <w:highlight w:val="none"/>
                    </w:rPr>
                    <w:t>交换机(5口)：</w:t>
                  </w:r>
                </w:p>
                <w:p w14:paraId="2BCA7D7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通过双绞线连接终端设备或网络采 用MDI-X 接法的4 x RJ-45 插孔；组件10/100 Mbps（半/全双工），浮地；</w:t>
                  </w:r>
                </w:p>
                <w:p w14:paraId="68AB0D5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电源接头3 针插入式接线端子电源电源24 V DC（限制：19.2</w:t>
                  </w:r>
                  <w:r>
                    <w:rPr>
                      <w:rFonts w:hint="eastAsia" w:ascii="宋体" w:hAnsi="宋体" w:eastAsia="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28.8 V DC），安全超低电压（SELV），功能性接地；24VDC 时的功耗1.6 W；额定电压时的电流消耗70 mA；</w:t>
                  </w:r>
                </w:p>
                <w:p w14:paraId="2468950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 xml:space="preserve">    </w:t>
                  </w:r>
                  <w:r>
                    <w:rPr>
                      <w:rFonts w:hint="eastAsia" w:ascii="宋体" w:hAnsi="宋体" w:eastAsia="宋体" w:cs="宋体"/>
                      <w:bCs/>
                      <w:color w:val="auto"/>
                      <w:kern w:val="0"/>
                      <w:sz w:val="21"/>
                      <w:szCs w:val="21"/>
                      <w:highlight w:val="none"/>
                    </w:rPr>
                    <w:t>输入端的过电压保护PTC 自恢复熔断器（0.5A/60V）</w:t>
                  </w:r>
                  <w:r>
                    <w:rPr>
                      <w:rFonts w:hint="eastAsia" w:ascii="宋体" w:hAnsi="宋体" w:eastAsia="宋体" w:cs="宋体"/>
                      <w:bCs/>
                      <w:color w:val="auto"/>
                      <w:kern w:val="0"/>
                      <w:sz w:val="21"/>
                      <w:szCs w:val="21"/>
                      <w:highlight w:val="none"/>
                      <w:lang w:eastAsia="zh-CN"/>
                    </w:rPr>
                    <w:t>。</w:t>
                  </w:r>
                </w:p>
              </w:tc>
              <w:tc>
                <w:tcPr>
                  <w:tcW w:w="377" w:type="dxa"/>
                  <w:vAlign w:val="center"/>
                </w:tcPr>
                <w:p w14:paraId="76FBE2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092BE7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4241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4" w:hRule="atLeast"/>
              </w:trPr>
              <w:tc>
                <w:tcPr>
                  <w:tcW w:w="556" w:type="dxa"/>
                  <w:vMerge w:val="continue"/>
                  <w:vAlign w:val="center"/>
                </w:tcPr>
                <w:p w14:paraId="3349E99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4641E08E">
                  <w:pPr>
                    <w:jc w:val="center"/>
                    <w:rPr>
                      <w:rFonts w:hint="eastAsia" w:ascii="宋体" w:hAnsi="宋体" w:eastAsia="宋体" w:cs="宋体"/>
                      <w:color w:val="auto"/>
                      <w:sz w:val="21"/>
                      <w:szCs w:val="21"/>
                      <w:highlight w:val="none"/>
                    </w:rPr>
                  </w:pPr>
                </w:p>
              </w:tc>
              <w:tc>
                <w:tcPr>
                  <w:tcW w:w="5366" w:type="dxa"/>
                  <w:vAlign w:val="center"/>
                </w:tcPr>
                <w:p w14:paraId="6B04268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操作面板：</w:t>
                  </w:r>
                </w:p>
                <w:p w14:paraId="34DBCB8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一、框架结构：2020铝型材框架，面板底板5mm厚铝板；</w:t>
                  </w:r>
                </w:p>
                <w:p w14:paraId="6107865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二、启停按钮贴膜：背板100mm*150mm*3mm铝板，1.4mm厚按键贴膜，贴膜内含启动、停止、复位、单机、联机5个按键并分别对应一个DC24V贴片发光二极管指示灯，其中单机、联机按键及指示灯实现硬件互锁；</w:t>
                  </w:r>
                </w:p>
                <w:p w14:paraId="57BB841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三、电源启停按钮贴膜：背板100mm*150mm*3mm铝板，1.4mm厚按键贴膜，贴膜内含开、关2个按键并分别对应一个DC24V贴片发光二极管指示灯；</w:t>
                  </w:r>
                </w:p>
                <w:p w14:paraId="67FE107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四、触摸屏贴膜：背板100mm*150mm*3mm铝板，1.4mm厚贴膜，中间开孔尺寸195mm*114mm；</w:t>
                  </w:r>
                </w:p>
                <w:p w14:paraId="5ACC10B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五、触摸屏：</w:t>
                  </w:r>
                </w:p>
                <w:p w14:paraId="549491E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（一）性能规格</w:t>
                  </w:r>
                </w:p>
                <w:p w14:paraId="7D1E3F7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1．显示模块：7″16：9宽屏TFT（152.4×91.4mm）</w:t>
                  </w:r>
                </w:p>
                <w:p w14:paraId="7F6B969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2．显示色彩：65536彩色</w:t>
                  </w:r>
                </w:p>
                <w:p w14:paraId="2C23FFE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3．分辨率：800×480</w:t>
                  </w:r>
                </w:p>
                <w:p w14:paraId="208928C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4．背光类型：LED</w:t>
                  </w:r>
                </w:p>
                <w:p w14:paraId="357A1EB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5．亮度：300cd/m2</w:t>
                  </w:r>
                </w:p>
                <w:p w14:paraId="060493A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6．显示寿命：50000小时</w:t>
                  </w:r>
                </w:p>
                <w:p w14:paraId="529FBAA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7．触控面板：4线精密电阻网络（表面硬度4H）</w:t>
                  </w:r>
                </w:p>
                <w:p w14:paraId="40F71A3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8．CPU：624MHz RISC</w:t>
                  </w:r>
                </w:p>
                <w:p w14:paraId="53CE80A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9．存储器：128M FLASH+64M Mobile DDR；RTC&amp;配方存储器128KB+实时时钟</w:t>
                  </w:r>
                </w:p>
                <w:p w14:paraId="2F412BF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10．打印接口：1 USB Host，支持主流USB接口打印机</w:t>
                  </w:r>
                </w:p>
                <w:p w14:paraId="37B3161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11．程序下载：1 USB  2.0　支持以太网</w:t>
                  </w:r>
                </w:p>
                <w:p w14:paraId="3D3A160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12．SD卡：1个SD卡插槽，最大能扩展8G</w:t>
                  </w:r>
                </w:p>
                <w:p w14:paraId="18D6255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13．通讯接口：COM0：RS232/RS485-2/RS485-4,                                                                             </w:t>
                  </w:r>
                </w:p>
                <w:p w14:paraId="251C3E2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（二）电气规格</w:t>
                  </w:r>
                </w:p>
                <w:p w14:paraId="5B50FF9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1．额定功率：8W；</w:t>
                  </w:r>
                </w:p>
                <w:p w14:paraId="547A6B4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2．额度电压：DC24V；</w:t>
                  </w:r>
                </w:p>
                <w:p w14:paraId="2337652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3．输入范围：DC21V～DC28V；</w:t>
                  </w:r>
                </w:p>
                <w:p w14:paraId="2C1D828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4．允许失电：&lt;3ms；</w:t>
                  </w:r>
                </w:p>
                <w:p w14:paraId="2E6998A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5．绝缘电阻：超过50MΩ@500V DC；</w:t>
                  </w:r>
                </w:p>
                <w:p w14:paraId="00D29DC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6．耐压性能：500 VAC 1分钟</w:t>
                  </w:r>
                </w:p>
                <w:p w14:paraId="177CD78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w:t>
                  </w:r>
                  <w:r>
                    <w:rPr>
                      <w:rFonts w:hint="eastAsia" w:ascii="宋体" w:hAnsi="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lang w:val="en-US" w:eastAsia="zh-CN" w:bidi="ar-SA"/>
                    </w:rPr>
                    <w:t>）结构规格：</w:t>
                  </w:r>
                </w:p>
                <w:p w14:paraId="01B1FF3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1．外壳颜色：黑色；</w:t>
                  </w:r>
                </w:p>
                <w:p w14:paraId="2F2C106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2．外壳材料塑料ABS；</w:t>
                  </w:r>
                </w:p>
                <w:p w14:paraId="2BCDA67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3．外形尺寸：206.8×124.2×45.1mm；</w:t>
                  </w:r>
                </w:p>
                <w:p w14:paraId="4F7EF43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4．安装开孔尺寸：193.5×112.5mm；</w:t>
                  </w:r>
                </w:p>
                <w:p w14:paraId="7FA5013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5．重量：0.8kg。</w:t>
                  </w:r>
                </w:p>
              </w:tc>
              <w:tc>
                <w:tcPr>
                  <w:tcW w:w="377" w:type="dxa"/>
                  <w:vAlign w:val="center"/>
                </w:tcPr>
                <w:p w14:paraId="282850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626926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0982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78" w:hRule="atLeast"/>
              </w:trPr>
              <w:tc>
                <w:tcPr>
                  <w:tcW w:w="556" w:type="dxa"/>
                  <w:vMerge w:val="continue"/>
                  <w:vAlign w:val="center"/>
                </w:tcPr>
                <w:p w14:paraId="50688A4C">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549FF8EC">
                  <w:pPr>
                    <w:rPr>
                      <w:rFonts w:hint="eastAsia" w:ascii="宋体" w:hAnsi="宋体" w:eastAsia="宋体" w:cs="宋体"/>
                      <w:color w:val="auto"/>
                      <w:sz w:val="21"/>
                      <w:szCs w:val="21"/>
                      <w:highlight w:val="none"/>
                    </w:rPr>
                  </w:pPr>
                </w:p>
              </w:tc>
              <w:tc>
                <w:tcPr>
                  <w:tcW w:w="5366" w:type="dxa"/>
                  <w:vAlign w:val="center"/>
                </w:tcPr>
                <w:p w14:paraId="4AE1202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伺服驱动器</w:t>
                  </w:r>
                  <w:r>
                    <w:rPr>
                      <w:rFonts w:hint="eastAsia" w:ascii="宋体" w:hAnsi="宋体" w:eastAsia="宋体" w:cs="宋体"/>
                      <w:color w:val="auto"/>
                      <w:kern w:val="0"/>
                      <w:sz w:val="21"/>
                      <w:szCs w:val="21"/>
                      <w:highlight w:val="none"/>
                      <w:lang w:eastAsia="zh-CN"/>
                    </w:rPr>
                    <w:t>：</w:t>
                  </w:r>
                </w:p>
                <w:p w14:paraId="5897F705">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一、垂直轴</w:t>
                  </w:r>
                </w:p>
                <w:p w14:paraId="6AAC0789">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伺服驱动器：</w:t>
                  </w:r>
                </w:p>
                <w:p w14:paraId="506086C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额定功率 0.4KW</w:t>
                  </w:r>
                </w:p>
                <w:p w14:paraId="0DF6D31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额定输出电流：1.2A</w:t>
                  </w:r>
                </w:p>
                <w:p w14:paraId="37C7638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highlight w:val="none"/>
                    </w:rPr>
                    <w:t>最大输出电流：3.6A</w:t>
                  </w:r>
                </w:p>
                <w:p w14:paraId="692A198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4．</w:t>
                  </w:r>
                  <w:r>
                    <w:rPr>
                      <w:rFonts w:hint="eastAsia" w:ascii="宋体" w:hAnsi="宋体" w:eastAsia="宋体" w:cs="宋体"/>
                      <w:color w:val="auto"/>
                      <w:highlight w:val="none"/>
                    </w:rPr>
                    <w:t>主电源电压：三相AC380V，频率50 Hz/60 Hz, (-10% /+10%)</w:t>
                  </w:r>
                </w:p>
                <w:p w14:paraId="180CAB2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5．</w:t>
                  </w:r>
                  <w:r>
                    <w:rPr>
                      <w:rFonts w:hint="eastAsia" w:ascii="宋体" w:hAnsi="宋体" w:eastAsia="宋体" w:cs="宋体"/>
                      <w:color w:val="auto"/>
                      <w:highlight w:val="none"/>
                    </w:rPr>
                    <w:t>电源容量：1.7KVA</w:t>
                  </w:r>
                </w:p>
                <w:p w14:paraId="58A843F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6．</w:t>
                  </w:r>
                  <w:r>
                    <w:rPr>
                      <w:rFonts w:hint="eastAsia" w:ascii="宋体" w:hAnsi="宋体" w:eastAsia="宋体" w:cs="宋体"/>
                      <w:color w:val="auto"/>
                      <w:highlight w:val="none"/>
                    </w:rPr>
                    <w:t>控制电源电压：DC24V（-15%/+20%）</w:t>
                  </w:r>
                </w:p>
                <w:p w14:paraId="7C30874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7．</w:t>
                  </w:r>
                  <w:r>
                    <w:rPr>
                      <w:rFonts w:hint="eastAsia" w:ascii="宋体" w:hAnsi="宋体" w:eastAsia="宋体" w:cs="宋体"/>
                      <w:color w:val="auto"/>
                      <w:highlight w:val="none"/>
                    </w:rPr>
                    <w:t>电流：3.6A</w:t>
                  </w:r>
                </w:p>
                <w:p w14:paraId="16B3F3D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8．</w:t>
                  </w:r>
                  <w:r>
                    <w:rPr>
                      <w:rFonts w:hint="eastAsia" w:ascii="宋体" w:hAnsi="宋体" w:eastAsia="宋体" w:cs="宋体"/>
                      <w:color w:val="auto"/>
                      <w:highlight w:val="none"/>
                    </w:rPr>
                    <w:t>过载能力：300%</w:t>
                  </w:r>
                </w:p>
                <w:p w14:paraId="5F644E9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9．</w:t>
                  </w:r>
                  <w:r>
                    <w:rPr>
                      <w:rFonts w:hint="eastAsia" w:ascii="宋体" w:hAnsi="宋体" w:eastAsia="宋体" w:cs="宋体"/>
                      <w:color w:val="auto"/>
                      <w:highlight w:val="none"/>
                    </w:rPr>
                    <w:t>保护等级：IP20</w:t>
                  </w:r>
                </w:p>
                <w:p w14:paraId="733C7B1C">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二、水平轴</w:t>
                  </w:r>
                </w:p>
                <w:p w14:paraId="30AAC60E">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伺服驱动器：</w:t>
                  </w:r>
                </w:p>
                <w:p w14:paraId="5D7109B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额定功率：0.75KW</w:t>
                  </w:r>
                </w:p>
                <w:p w14:paraId="24B7384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额定输出电流：3A</w:t>
                  </w:r>
                </w:p>
                <w:p w14:paraId="6DE164F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highlight w:val="none"/>
                    </w:rPr>
                    <w:t>最大输出电流：9A</w:t>
                  </w:r>
                </w:p>
                <w:p w14:paraId="331098A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4．</w:t>
                  </w:r>
                  <w:r>
                    <w:rPr>
                      <w:rFonts w:hint="eastAsia" w:ascii="宋体" w:hAnsi="宋体" w:eastAsia="宋体" w:cs="宋体"/>
                      <w:color w:val="auto"/>
                      <w:highlight w:val="none"/>
                    </w:rPr>
                    <w:t>主电源电压：三相AC380V，频率50 Hz/60 Hz, (-10% /+10%)</w:t>
                  </w:r>
                </w:p>
                <w:p w14:paraId="327A033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5．</w:t>
                  </w:r>
                  <w:r>
                    <w:rPr>
                      <w:rFonts w:hint="eastAsia" w:ascii="宋体" w:hAnsi="宋体" w:eastAsia="宋体" w:cs="宋体"/>
                      <w:color w:val="auto"/>
                      <w:highlight w:val="none"/>
                    </w:rPr>
                    <w:t>电源容量：4.3KVA</w:t>
                  </w:r>
                </w:p>
                <w:p w14:paraId="792DEEB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6．</w:t>
                  </w:r>
                  <w:r>
                    <w:rPr>
                      <w:rFonts w:hint="eastAsia" w:ascii="宋体" w:hAnsi="宋体" w:eastAsia="宋体" w:cs="宋体"/>
                      <w:color w:val="auto"/>
                      <w:highlight w:val="none"/>
                    </w:rPr>
                    <w:t>控制电源电压：DC24V（-15%/+20%），电流1.6A</w:t>
                  </w:r>
                </w:p>
                <w:p w14:paraId="33089A7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7．</w:t>
                  </w:r>
                  <w:r>
                    <w:rPr>
                      <w:rFonts w:hint="eastAsia" w:ascii="宋体" w:hAnsi="宋体" w:eastAsia="宋体" w:cs="宋体"/>
                      <w:color w:val="auto"/>
                      <w:highlight w:val="none"/>
                    </w:rPr>
                    <w:t>过载能力：300%</w:t>
                  </w:r>
                </w:p>
                <w:p w14:paraId="160D045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8．</w:t>
                  </w:r>
                  <w:r>
                    <w:rPr>
                      <w:rFonts w:hint="eastAsia" w:ascii="宋体" w:hAnsi="宋体" w:eastAsia="宋体" w:cs="宋体"/>
                      <w:color w:val="auto"/>
                      <w:highlight w:val="none"/>
                    </w:rPr>
                    <w:t>保护等级：IP20</w:t>
                  </w:r>
                </w:p>
              </w:tc>
              <w:tc>
                <w:tcPr>
                  <w:tcW w:w="377" w:type="dxa"/>
                  <w:vAlign w:val="center"/>
                </w:tcPr>
                <w:p w14:paraId="09E49E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71EE30E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r>
            <w:tr w14:paraId="49DA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2" w:hRule="atLeast"/>
              </w:trPr>
              <w:tc>
                <w:tcPr>
                  <w:tcW w:w="556" w:type="dxa"/>
                  <w:vMerge w:val="continue"/>
                  <w:vAlign w:val="center"/>
                </w:tcPr>
                <w:p w14:paraId="6D65C218">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239E0BF2">
                  <w:pPr>
                    <w:rPr>
                      <w:rFonts w:hint="eastAsia" w:ascii="宋体" w:hAnsi="宋体" w:eastAsia="宋体" w:cs="宋体"/>
                      <w:color w:val="auto"/>
                      <w:sz w:val="21"/>
                      <w:szCs w:val="21"/>
                      <w:highlight w:val="none"/>
                    </w:rPr>
                  </w:pPr>
                </w:p>
              </w:tc>
              <w:tc>
                <w:tcPr>
                  <w:tcW w:w="5366" w:type="dxa"/>
                  <w:vAlign w:val="center"/>
                </w:tcPr>
                <w:p w14:paraId="389BEC6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堆垛机步进驱动系统：</w:t>
                  </w:r>
                </w:p>
                <w:p w14:paraId="5414F4E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智能高性能总线步进驱动系统</w:t>
                  </w:r>
                </w:p>
                <w:p w14:paraId="5009F45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位置闭环控制，无需参数整定、静止无抖动</w:t>
                  </w:r>
                </w:p>
                <w:p w14:paraId="68B9B44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支持Ethemet总线、Modbus TCP协议</w:t>
                  </w:r>
                </w:p>
                <w:p w14:paraId="0B362C1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支持脉冲控制</w:t>
                  </w:r>
                </w:p>
                <w:p w14:paraId="112850B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支持模拟量控制</w:t>
                  </w:r>
                </w:p>
                <w:p w14:paraId="00BAE08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rPr>
                    <w:t>支持eSCL指令控制</w:t>
                  </w:r>
                </w:p>
                <w:p w14:paraId="19A3A44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rPr>
                    <w:t>支持程序驻留功能</w:t>
                  </w:r>
                </w:p>
                <w:p w14:paraId="6EB9D08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rPr>
                    <w:t>电流输出：最大6A/每相（正弦峰值）</w:t>
                  </w:r>
                </w:p>
                <w:p w14:paraId="2FA7C7A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rPr>
                    <w:t>输入电压：24-70V</w:t>
                  </w:r>
                </w:p>
                <w:p w14:paraId="7BC6A73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10.</w:t>
                  </w:r>
                  <w:r>
                    <w:rPr>
                      <w:rFonts w:hint="eastAsia" w:ascii="宋体" w:hAnsi="宋体" w:eastAsia="宋体" w:cs="宋体"/>
                      <w:color w:val="auto"/>
                      <w:kern w:val="0"/>
                      <w:sz w:val="21"/>
                      <w:szCs w:val="21"/>
                      <w:highlight w:val="none"/>
                    </w:rPr>
                    <w:t>细分等级：软件可调，200-51200步/圈任意偶数</w:t>
                  </w:r>
                </w:p>
                <w:p w14:paraId="22B210B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11.</w:t>
                  </w:r>
                  <w:r>
                    <w:rPr>
                      <w:rFonts w:hint="eastAsia" w:ascii="宋体" w:hAnsi="宋体" w:eastAsia="宋体" w:cs="宋体"/>
                      <w:color w:val="auto"/>
                      <w:kern w:val="0"/>
                      <w:sz w:val="21"/>
                      <w:szCs w:val="21"/>
                      <w:highlight w:val="none"/>
                    </w:rPr>
                    <w:t>编码器分辨率：20000脉冲/圈</w:t>
                  </w:r>
                </w:p>
                <w:p w14:paraId="1DA0BD4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12.</w:t>
                  </w:r>
                  <w:r>
                    <w:rPr>
                      <w:rFonts w:hint="eastAsia" w:ascii="宋体" w:hAnsi="宋体" w:eastAsia="宋体" w:cs="宋体"/>
                      <w:color w:val="auto"/>
                      <w:kern w:val="0"/>
                      <w:sz w:val="21"/>
                      <w:szCs w:val="21"/>
                      <w:highlight w:val="none"/>
                    </w:rPr>
                    <w:t>数字输入输出：8路数字输入/4路数字输出</w:t>
                  </w:r>
                </w:p>
                <w:p w14:paraId="70B7F80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13.</w:t>
                  </w:r>
                  <w:r>
                    <w:rPr>
                      <w:rFonts w:hint="eastAsia" w:ascii="宋体" w:hAnsi="宋体" w:eastAsia="宋体" w:cs="宋体"/>
                      <w:color w:val="auto"/>
                      <w:kern w:val="0"/>
                      <w:sz w:val="21"/>
                      <w:szCs w:val="21"/>
                      <w:highlight w:val="none"/>
                    </w:rPr>
                    <w:t>模拟量输入：2路模拟量输入</w:t>
                  </w:r>
                </w:p>
              </w:tc>
              <w:tc>
                <w:tcPr>
                  <w:tcW w:w="377" w:type="dxa"/>
                  <w:vAlign w:val="center"/>
                </w:tcPr>
                <w:p w14:paraId="19F3C6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030B92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435F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5" w:hRule="atLeast"/>
              </w:trPr>
              <w:tc>
                <w:tcPr>
                  <w:tcW w:w="556" w:type="dxa"/>
                  <w:vMerge w:val="continue"/>
                  <w:vAlign w:val="center"/>
                </w:tcPr>
                <w:p w14:paraId="61E28E95">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71A952EE">
                  <w:pPr>
                    <w:rPr>
                      <w:rFonts w:hint="eastAsia" w:ascii="宋体" w:hAnsi="宋体" w:eastAsia="宋体" w:cs="宋体"/>
                      <w:color w:val="auto"/>
                      <w:sz w:val="21"/>
                      <w:szCs w:val="21"/>
                      <w:highlight w:val="none"/>
                    </w:rPr>
                  </w:pPr>
                </w:p>
              </w:tc>
              <w:tc>
                <w:tcPr>
                  <w:tcW w:w="5366" w:type="dxa"/>
                  <w:vAlign w:val="center"/>
                </w:tcPr>
                <w:p w14:paraId="32D199CE">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仓库框架</w:t>
                  </w:r>
                </w:p>
                <w:p w14:paraId="6D98CCA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框架主体：3030铝型材，外封5mm蓝色半透明有机玻璃。</w:t>
                  </w:r>
                </w:p>
                <w:p w14:paraId="4F495D0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 xml:space="preserve">2. </w:t>
                  </w:r>
                  <w:r>
                    <w:rPr>
                      <w:rFonts w:hint="eastAsia" w:ascii="宋体" w:hAnsi="宋体" w:eastAsia="宋体" w:cs="宋体"/>
                      <w:color w:val="auto"/>
                      <w:kern w:val="0"/>
                      <w:sz w:val="21"/>
                      <w:szCs w:val="21"/>
                      <w:highlight w:val="none"/>
                    </w:rPr>
                    <w:t>8列*8层，仓位单行高约150 mm，单列宽约200mm</w:t>
                  </w:r>
                  <w:r>
                    <w:rPr>
                      <w:rFonts w:hint="eastAsia" w:ascii="宋体" w:hAnsi="宋体" w:eastAsia="宋体" w:cs="宋体"/>
                      <w:color w:val="auto"/>
                      <w:kern w:val="0"/>
                      <w:sz w:val="21"/>
                      <w:szCs w:val="21"/>
                      <w:highlight w:val="none"/>
                      <w:lang w:eastAsia="zh-CN"/>
                    </w:rPr>
                    <w:t>。</w:t>
                  </w:r>
                </w:p>
                <w:p w14:paraId="3FBFBB2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 xml:space="preserve">底部围2mm喷涂钢板。 </w:t>
                  </w:r>
                </w:p>
              </w:tc>
              <w:tc>
                <w:tcPr>
                  <w:tcW w:w="377" w:type="dxa"/>
                  <w:vAlign w:val="center"/>
                </w:tcPr>
                <w:p w14:paraId="62F78D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4FD212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0D80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1" w:hRule="atLeast"/>
              </w:trPr>
              <w:tc>
                <w:tcPr>
                  <w:tcW w:w="556" w:type="dxa"/>
                  <w:vMerge w:val="continue"/>
                  <w:vAlign w:val="center"/>
                </w:tcPr>
                <w:p w14:paraId="41FA639C">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6C146D4C">
                  <w:pPr>
                    <w:rPr>
                      <w:rFonts w:hint="eastAsia" w:ascii="宋体" w:hAnsi="宋体" w:eastAsia="宋体" w:cs="宋体"/>
                      <w:color w:val="auto"/>
                      <w:sz w:val="21"/>
                      <w:szCs w:val="21"/>
                      <w:highlight w:val="none"/>
                    </w:rPr>
                  </w:pPr>
                </w:p>
              </w:tc>
              <w:tc>
                <w:tcPr>
                  <w:tcW w:w="5366" w:type="dxa"/>
                  <w:vAlign w:val="center"/>
                </w:tcPr>
                <w:p w14:paraId="14B69AF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WMS终端工业</w:t>
                  </w:r>
                  <w:r>
                    <w:rPr>
                      <w:rFonts w:hint="eastAsia" w:ascii="宋体" w:hAnsi="宋体" w:eastAsia="宋体" w:cs="宋体"/>
                      <w:color w:val="auto"/>
                      <w:sz w:val="21"/>
                      <w:szCs w:val="21"/>
                      <w:highlight w:val="none"/>
                      <w:lang w:eastAsia="zh-CN"/>
                    </w:rPr>
                    <w:t>终端</w:t>
                  </w:r>
                </w:p>
                <w:p w14:paraId="1B91B2D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处理器：intel i</w:t>
                  </w:r>
                  <w:r>
                    <w:rPr>
                      <w:rFonts w:hint="eastAsia" w:ascii="宋体" w:hAnsi="宋体" w:eastAsia="宋体" w:cs="宋体"/>
                      <w:color w:val="auto"/>
                      <w:sz w:val="21"/>
                      <w:szCs w:val="21"/>
                      <w:highlight w:val="none"/>
                      <w:lang w:val="en-US" w:eastAsia="zh-CN"/>
                    </w:rPr>
                    <w:t>5</w:t>
                  </w:r>
                </w:p>
                <w:p w14:paraId="6C7293C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内存容量：8GB</w:t>
                  </w:r>
                </w:p>
                <w:p w14:paraId="64AC4F4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硬盘容量：</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56GB SSD</w:t>
                  </w:r>
                </w:p>
                <w:p w14:paraId="50041AB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显卡型号：集成显卡</w:t>
                  </w:r>
                </w:p>
                <w:p w14:paraId="5F956B0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屏幕尺寸：19英寸正电容</w:t>
                  </w:r>
                </w:p>
              </w:tc>
              <w:tc>
                <w:tcPr>
                  <w:tcW w:w="377" w:type="dxa"/>
                  <w:vAlign w:val="center"/>
                </w:tcPr>
                <w:p w14:paraId="712507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69FABA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4149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06" w:hRule="atLeast"/>
              </w:trPr>
              <w:tc>
                <w:tcPr>
                  <w:tcW w:w="556" w:type="dxa"/>
                  <w:vMerge w:val="continue"/>
                  <w:vAlign w:val="center"/>
                </w:tcPr>
                <w:p w14:paraId="3415DCEA">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5BE7EB93">
                  <w:pPr>
                    <w:rPr>
                      <w:rFonts w:hint="eastAsia" w:ascii="宋体" w:hAnsi="宋体" w:eastAsia="宋体" w:cs="宋体"/>
                      <w:color w:val="auto"/>
                      <w:sz w:val="21"/>
                      <w:szCs w:val="21"/>
                      <w:highlight w:val="none"/>
                    </w:rPr>
                  </w:pPr>
                </w:p>
              </w:tc>
              <w:tc>
                <w:tcPr>
                  <w:tcW w:w="5366" w:type="dxa"/>
                  <w:vAlign w:val="center"/>
                </w:tcPr>
                <w:p w14:paraId="0926EE7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堆垛机构</w:t>
                  </w:r>
                </w:p>
                <w:p w14:paraId="210B0FA8">
                  <w:pPr>
                    <w:pStyle w:val="16"/>
                    <w:keepNext w:val="0"/>
                    <w:keepLines w:val="0"/>
                    <w:pageBreakBefore w:val="0"/>
                    <w:widowControl w:val="0"/>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X轴行走：</w:t>
                  </w:r>
                </w:p>
                <w:p w14:paraId="0E3280D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rPr>
                    <w:t>变速箱：NRV40 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50，减速比50：1最大输出扭矩35N.m</w:t>
                  </w:r>
                </w:p>
                <w:p w14:paraId="2BD87C4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（二）</w:t>
                  </w:r>
                  <w:r>
                    <w:rPr>
                      <w:rFonts w:hint="eastAsia" w:ascii="宋体" w:hAnsi="宋体" w:eastAsia="宋体" w:cs="宋体"/>
                      <w:color w:val="auto"/>
                      <w:kern w:val="0"/>
                      <w:sz w:val="21"/>
                      <w:szCs w:val="21"/>
                      <w:highlight w:val="none"/>
                    </w:rPr>
                    <w:t>传动方式：同步带J-ECJ41-H-150-445（梯形齿同步带 H型 38.1mm宽齿距  12.7 齿数445）</w:t>
                  </w:r>
                </w:p>
                <w:p w14:paraId="2D22CAE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（三）</w:t>
                  </w:r>
                  <w:r>
                    <w:rPr>
                      <w:rFonts w:hint="eastAsia" w:ascii="宋体" w:hAnsi="宋体" w:eastAsia="宋体" w:cs="宋体"/>
                      <w:color w:val="auto"/>
                      <w:kern w:val="0"/>
                      <w:sz w:val="21"/>
                      <w:szCs w:val="21"/>
                      <w:highlight w:val="none"/>
                    </w:rPr>
                    <w:t>导轨规格：IAS03-H28-L3129基本额定动载荷  13.9KN</w:t>
                  </w:r>
                </w:p>
                <w:p w14:paraId="552E8A0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（四）</w:t>
                  </w:r>
                  <w:r>
                    <w:rPr>
                      <w:rFonts w:hint="eastAsia" w:ascii="宋体" w:hAnsi="宋体" w:eastAsia="宋体" w:cs="宋体"/>
                      <w:color w:val="auto"/>
                      <w:kern w:val="0"/>
                      <w:sz w:val="21"/>
                      <w:szCs w:val="21"/>
                      <w:highlight w:val="none"/>
                    </w:rPr>
                    <w:t>伺服电机：额定功率 0.75KW，额定扭矩3.58Nm；额定速度3000r/min；最大扭矩10.7Nm；最大速度4000r/min；额定电流2.5A；最大电流7.5； 扭矩常数1.5Nm/A；惯量8.2 (10-4kg.m2)；保护等级IP65；编码器类型增量编码器2500ppr</w:t>
                  </w:r>
                  <w:r>
                    <w:rPr>
                      <w:rFonts w:hint="eastAsia" w:ascii="宋体" w:hAnsi="宋体" w:eastAsia="宋体" w:cs="宋体"/>
                      <w:color w:val="auto"/>
                      <w:kern w:val="0"/>
                      <w:sz w:val="21"/>
                      <w:szCs w:val="21"/>
                      <w:highlight w:val="none"/>
                      <w:lang w:eastAsia="zh-CN"/>
                    </w:rPr>
                    <w:t>。</w:t>
                  </w:r>
                </w:p>
                <w:p w14:paraId="70DBAA90">
                  <w:pPr>
                    <w:pStyle w:val="16"/>
                    <w:keepNext w:val="0"/>
                    <w:keepLines w:val="0"/>
                    <w:pageBreakBefore w:val="0"/>
                    <w:widowControl w:val="0"/>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Y轴行走：</w:t>
                  </w:r>
                </w:p>
                <w:p w14:paraId="47A980C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rPr>
                    <w:t>传动方式：同步带J-ECJ41-H-100-35（梯形齿同步带 H型26.4mm宽齿距12.7 齿数35）和J-ECJ41-H-150-273（梯形齿同步带 H型 38.1mm宽齿距  12.7   齿数273）</w:t>
                  </w:r>
                </w:p>
                <w:p w14:paraId="0CF16DF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（二）</w:t>
                  </w:r>
                  <w:r>
                    <w:rPr>
                      <w:rFonts w:hint="eastAsia" w:ascii="宋体" w:hAnsi="宋体" w:eastAsia="宋体" w:cs="宋体"/>
                      <w:color w:val="auto"/>
                      <w:kern w:val="0"/>
                      <w:sz w:val="21"/>
                      <w:szCs w:val="21"/>
                      <w:highlight w:val="none"/>
                    </w:rPr>
                    <w:t>导轨规格：IAS01-H28-L1660基本额定动载荷 13.9KN伺服电机：</w:t>
                  </w:r>
                </w:p>
                <w:p w14:paraId="714EC33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（三）</w:t>
                  </w:r>
                  <w:r>
                    <w:rPr>
                      <w:rFonts w:hint="eastAsia" w:ascii="宋体" w:hAnsi="宋体" w:eastAsia="宋体" w:cs="宋体"/>
                      <w:color w:val="auto"/>
                      <w:kern w:val="0"/>
                      <w:sz w:val="21"/>
                      <w:szCs w:val="21"/>
                      <w:highlight w:val="none"/>
                    </w:rPr>
                    <w:t>额定功率 0.4KW，额定扭矩1.27Nm；额定速度3000r/min；最大扭矩1.27Nm；最大速度4000r/min；额定电流1.2A；最大电流3.8Nm； 扭矩常数1.1Nm/A；惯量3.4(10-4kg.m2)；保护等级IP65；编码器类型增量编码器2500ppr；抱闸规格：抱闸扭矩3.5Nm；额定电压DC24V±10%；抱闸打开时间60ms；抱闸养老时间45ms；额定电流0.9A；</w:t>
                  </w:r>
                </w:p>
                <w:p w14:paraId="236E481C">
                  <w:pPr>
                    <w:pStyle w:val="16"/>
                    <w:keepNext w:val="0"/>
                    <w:keepLines w:val="0"/>
                    <w:pageBreakBefore w:val="0"/>
                    <w:widowControl w:val="0"/>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Z轴抓取机构：</w:t>
                  </w:r>
                </w:p>
                <w:p w14:paraId="136D8BA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rPr>
                    <w:t>功能描述：电机带动同步轮转动，通过同步带转动进而驱动丝杆进行旋转运动，通过丝杆与直线导轨传动机构的正反转控制取料卡爪的伸缩，卡爪伸出与物料托盘卡料槽配合再通过Z轴升降实现对物料托盘的取、放料功能。</w:t>
                  </w:r>
                </w:p>
                <w:p w14:paraId="1D675E1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（二）</w:t>
                  </w:r>
                  <w:r>
                    <w:rPr>
                      <w:rFonts w:hint="eastAsia" w:ascii="宋体" w:hAnsi="宋体" w:eastAsia="宋体" w:cs="宋体"/>
                      <w:color w:val="auto"/>
                      <w:kern w:val="0"/>
                      <w:sz w:val="21"/>
                      <w:szCs w:val="21"/>
                      <w:highlight w:val="none"/>
                    </w:rPr>
                    <w:t>参数描述：铝合金支承结构，钣金静电喷涂防护外罩；</w:t>
                  </w:r>
                </w:p>
                <w:p w14:paraId="3F9F4BC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（三）</w:t>
                  </w:r>
                  <w:r>
                    <w:rPr>
                      <w:rFonts w:hint="eastAsia" w:ascii="宋体" w:hAnsi="宋体" w:eastAsia="宋体" w:cs="宋体"/>
                      <w:color w:val="auto"/>
                      <w:kern w:val="0"/>
                      <w:sz w:val="21"/>
                      <w:szCs w:val="21"/>
                      <w:highlight w:val="none"/>
                    </w:rPr>
                    <w:t>步进电机：</w:t>
                  </w:r>
                </w:p>
                <w:p w14:paraId="7FC688D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（四）</w:t>
                  </w:r>
                  <w:r>
                    <w:rPr>
                      <w:rFonts w:hint="eastAsia" w:ascii="宋体" w:hAnsi="宋体" w:eastAsia="宋体" w:cs="宋体"/>
                      <w:color w:val="auto"/>
                      <w:kern w:val="0"/>
                      <w:sz w:val="21"/>
                      <w:szCs w:val="21"/>
                      <w:highlight w:val="none"/>
                    </w:rPr>
                    <w:t>AM23HSA4B0-03，56mm 1.8°2相混合式步进电机，单出轴，机身长度77.0mm，静力矩2.3N.m，额定电流3.7A，转子惯量365.0gcm2，步距角精度 ±5%，轴向负载 40N(9 Lbs.)推力，轴向负载 130N(30 Lbs.)拉力，IP等级40；</w:t>
                  </w:r>
                </w:p>
                <w:p w14:paraId="03264B6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 w:val="21"/>
                      <w:szCs w:val="21"/>
                      <w:highlight w:val="none"/>
                    </w:rPr>
                    <w:t>传感器：E2E-S05N03-WC-B1 2M，E2E-S05N03-WC-B2 2M；</w:t>
                  </w:r>
                </w:p>
                <w:p w14:paraId="2896A4C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（六）</w:t>
                  </w:r>
                  <w:r>
                    <w:rPr>
                      <w:rFonts w:hint="eastAsia" w:ascii="宋体" w:hAnsi="宋体" w:eastAsia="宋体" w:cs="宋体"/>
                      <w:color w:val="auto"/>
                      <w:kern w:val="0"/>
                      <w:sz w:val="21"/>
                      <w:szCs w:val="21"/>
                      <w:highlight w:val="none"/>
                    </w:rPr>
                    <w:t>直线轴承：IAC02-H16-L400；</w:t>
                  </w:r>
                </w:p>
                <w:p w14:paraId="6DB503A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（七）</w:t>
                  </w:r>
                  <w:r>
                    <w:rPr>
                      <w:rFonts w:hint="eastAsia" w:ascii="宋体" w:hAnsi="宋体" w:eastAsia="宋体" w:cs="宋体"/>
                      <w:color w:val="auto"/>
                      <w:kern w:val="0"/>
                      <w:sz w:val="21"/>
                      <w:szCs w:val="21"/>
                      <w:highlight w:val="none"/>
                    </w:rPr>
                    <w:t>滚珠丝杆：LCP02-16-16-L462-F15-P8，轴径16，导程16</w:t>
                  </w:r>
                  <w:r>
                    <w:rPr>
                      <w:rFonts w:hint="eastAsia" w:ascii="宋体" w:hAnsi="宋体" w:eastAsia="宋体" w:cs="宋体"/>
                      <w:color w:val="auto"/>
                      <w:kern w:val="0"/>
                      <w:sz w:val="21"/>
                      <w:szCs w:val="21"/>
                      <w:highlight w:val="none"/>
                      <w:lang w:eastAsia="zh-CN"/>
                    </w:rPr>
                    <w:t>。</w:t>
                  </w:r>
                </w:p>
              </w:tc>
              <w:tc>
                <w:tcPr>
                  <w:tcW w:w="377" w:type="dxa"/>
                  <w:vAlign w:val="center"/>
                </w:tcPr>
                <w:p w14:paraId="6125BC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075468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5613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5" w:hRule="atLeast"/>
              </w:trPr>
              <w:tc>
                <w:tcPr>
                  <w:tcW w:w="556" w:type="dxa"/>
                  <w:vMerge w:val="continue"/>
                  <w:vAlign w:val="center"/>
                </w:tcPr>
                <w:p w14:paraId="17915DD3">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395F4E61">
                  <w:pPr>
                    <w:rPr>
                      <w:rFonts w:hint="eastAsia" w:ascii="宋体" w:hAnsi="宋体" w:eastAsia="宋体" w:cs="宋体"/>
                      <w:color w:val="auto"/>
                      <w:sz w:val="21"/>
                      <w:szCs w:val="21"/>
                      <w:highlight w:val="none"/>
                    </w:rPr>
                  </w:pPr>
                </w:p>
              </w:tc>
              <w:tc>
                <w:tcPr>
                  <w:tcW w:w="5366" w:type="dxa"/>
                  <w:vAlign w:val="center"/>
                </w:tcPr>
                <w:p w14:paraId="1A45B9F3">
                  <w:p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AGV接驳系统</w:t>
                  </w:r>
                  <w:r>
                    <w:rPr>
                      <w:rFonts w:hint="eastAsia" w:ascii="宋体" w:hAnsi="宋体" w:eastAsia="宋体" w:cs="宋体"/>
                      <w:color w:val="auto"/>
                      <w:kern w:val="0"/>
                      <w:sz w:val="21"/>
                      <w:szCs w:val="21"/>
                      <w:highlight w:val="none"/>
                      <w:lang w:eastAsia="zh-CN"/>
                    </w:rPr>
                    <w:t>：</w:t>
                  </w:r>
                </w:p>
                <w:p w14:paraId="713CB5E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eastAsia="zh-CN"/>
                    </w:rPr>
                    <w:t>尺寸：约920mm*25</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eastAsia="zh-CN"/>
                    </w:rPr>
                    <w:t>mm*280mm</w:t>
                  </w:r>
                </w:p>
                <w:p w14:paraId="13A25EE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eastAsia="zh-CN"/>
                    </w:rPr>
                    <w:t>皮带机构：单相减速电机，电机容许力矩16.6N.m,额定功率90W,减速比1：36，输出转速41r/min ；同步带J-ECJ41-H-100-154  （梯形齿同步带，H型 25.4mm宽，齿距12.7，齿数154）。</w:t>
                  </w:r>
                </w:p>
              </w:tc>
              <w:tc>
                <w:tcPr>
                  <w:tcW w:w="377" w:type="dxa"/>
                  <w:vAlign w:val="center"/>
                </w:tcPr>
                <w:p w14:paraId="1FF98C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460151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657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81" w:hRule="atLeast"/>
              </w:trPr>
              <w:tc>
                <w:tcPr>
                  <w:tcW w:w="556" w:type="dxa"/>
                  <w:vMerge w:val="restart"/>
                  <w:vAlign w:val="center"/>
                </w:tcPr>
                <w:p w14:paraId="6F43831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48" w:type="dxa"/>
                  <w:vMerge w:val="restart"/>
                  <w:vAlign w:val="center"/>
                </w:tcPr>
                <w:p w14:paraId="19FF07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智能加工单元</w:t>
                  </w:r>
                </w:p>
              </w:tc>
              <w:tc>
                <w:tcPr>
                  <w:tcW w:w="5366" w:type="dxa"/>
                  <w:shd w:val="clear" w:color="auto" w:fill="auto"/>
                  <w:vAlign w:val="center"/>
                </w:tcPr>
                <w:p w14:paraId="4D59F21E">
                  <w:p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数控车床及智能化改造</w:t>
                  </w:r>
                  <w:r>
                    <w:rPr>
                      <w:rFonts w:hint="eastAsia" w:ascii="宋体" w:hAnsi="宋体" w:eastAsia="宋体" w:cs="宋体"/>
                      <w:color w:val="auto"/>
                      <w:kern w:val="0"/>
                      <w:sz w:val="21"/>
                      <w:szCs w:val="21"/>
                      <w:highlight w:val="none"/>
                      <w:lang w:eastAsia="zh-CN"/>
                    </w:rPr>
                    <w:t>：</w:t>
                  </w:r>
                </w:p>
                <w:p w14:paraId="7D42FE6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rPr>
                    <w:t>数控系统：最大控联动轴数3轴/操作面板IO单元96输入96输出/基本IO单元40输入32输出</w:t>
                  </w:r>
                </w:p>
                <w:p w14:paraId="2ABD90B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二、</w:t>
                  </w:r>
                  <w:r>
                    <w:rPr>
                      <w:rFonts w:hint="eastAsia" w:ascii="宋体" w:hAnsi="宋体" w:eastAsia="宋体" w:cs="宋体"/>
                      <w:color w:val="auto"/>
                      <w:kern w:val="0"/>
                      <w:sz w:val="21"/>
                      <w:szCs w:val="21"/>
                      <w:highlight w:val="none"/>
                    </w:rPr>
                    <w:t>主轴电机：变频电机5.5KW</w:t>
                  </w:r>
                </w:p>
                <w:p w14:paraId="0637BC8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三、</w:t>
                  </w:r>
                  <w:r>
                    <w:rPr>
                      <w:rFonts w:hint="eastAsia" w:ascii="宋体" w:hAnsi="宋体" w:eastAsia="宋体" w:cs="宋体"/>
                      <w:color w:val="auto"/>
                      <w:kern w:val="0"/>
                      <w:sz w:val="21"/>
                      <w:szCs w:val="21"/>
                      <w:highlight w:val="none"/>
                    </w:rPr>
                    <w:t>刀塔：8工位液压卡盘</w:t>
                  </w:r>
                </w:p>
                <w:p w14:paraId="4332B9F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四、</w:t>
                  </w:r>
                  <w:r>
                    <w:rPr>
                      <w:rFonts w:hint="eastAsia" w:ascii="宋体" w:hAnsi="宋体" w:eastAsia="宋体" w:cs="宋体"/>
                      <w:color w:val="auto"/>
                      <w:kern w:val="0"/>
                      <w:sz w:val="21"/>
                      <w:szCs w:val="21"/>
                      <w:highlight w:val="none"/>
                    </w:rPr>
                    <w:t>床身最大回转直径360mm，最大加工直径260mm，最大工件长度160mm，横向最大行程200mm，纵向最大行程170mm。</w:t>
                  </w:r>
                </w:p>
                <w:p w14:paraId="488839B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 w:val="21"/>
                      <w:szCs w:val="21"/>
                      <w:highlight w:val="none"/>
                    </w:rPr>
                    <w:t>车床外形尺寸：2100mm*1500mm*1700mm</w:t>
                  </w:r>
                </w:p>
                <w:p w14:paraId="0286B2B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六、</w:t>
                  </w:r>
                  <w:r>
                    <w:rPr>
                      <w:rFonts w:hint="eastAsia" w:ascii="宋体" w:hAnsi="宋体" w:eastAsia="宋体" w:cs="宋体"/>
                      <w:color w:val="auto"/>
                      <w:kern w:val="0"/>
                      <w:sz w:val="21"/>
                      <w:szCs w:val="21"/>
                      <w:highlight w:val="none"/>
                    </w:rPr>
                    <w:t>采用GSK-Link工业以太网总线技术，适配GS-L系列伺服装置。支持在线伺服调谐，具有蓝图编程、编程引导等功能。可连接光栅尺、磁阻编码器、磁栅、圆光栅实现进给轴全闭环控制和高精度Cs轴控制，可满足中高档车削中心高精度、高效率加工的需要。</w:t>
                  </w:r>
                </w:p>
                <w:p w14:paraId="5278559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七、</w:t>
                  </w:r>
                  <w:r>
                    <w:rPr>
                      <w:rFonts w:hint="eastAsia" w:ascii="宋体" w:hAnsi="宋体" w:eastAsia="宋体" w:cs="宋体"/>
                      <w:color w:val="auto"/>
                      <w:kern w:val="0"/>
                      <w:sz w:val="21"/>
                      <w:szCs w:val="21"/>
                      <w:highlight w:val="none"/>
                    </w:rPr>
                    <w:t>采用GSK-Link工业以太网总线技术，适配GS-L系列伺服装置。支持在线伺服调谐，具有蓝图编程、编程引导等功能。可连接光栅尺、磁阻编码器、磁栅、圆光栅实现进给轴全闭环控制和高精度Cs轴控制，可满足中高档车削中心高精度、高效率加工的需要。</w:t>
                  </w:r>
                </w:p>
                <w:p w14:paraId="098AE87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6个进给轴，任意3轴联动，支持车铣复合加工</w:t>
                  </w:r>
                </w:p>
                <w:p w14:paraId="1D0B962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最小指令单位0.1μm，最高移动速度100m/min</w:t>
                  </w:r>
                </w:p>
                <w:p w14:paraId="360A6B7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在线伺服自动调谐</w:t>
                  </w:r>
                </w:p>
                <w:p w14:paraId="37446D2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支持光栅尺闭环控制</w:t>
                  </w:r>
                </w:p>
                <w:p w14:paraId="5348B85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示波器功能</w:t>
                  </w:r>
                </w:p>
                <w:p w14:paraId="4119978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rPr>
                    <w:t>在线编程向导</w:t>
                  </w:r>
                </w:p>
                <w:p w14:paraId="09738D5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rPr>
                    <w:t>在线调试向导</w:t>
                  </w:r>
                </w:p>
                <w:p w14:paraId="1AE8ACE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rPr>
                    <w:t>支持伺服参数在线配置及伺服状态的实时监测</w:t>
                  </w:r>
                </w:p>
                <w:p w14:paraId="2665E54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rPr>
                    <w:t>PLC梯形图在线编辑、实时监控</w:t>
                  </w:r>
                </w:p>
                <w:p w14:paraId="1E1B5CC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10．</w:t>
                  </w:r>
                  <w:r>
                    <w:rPr>
                      <w:rFonts w:hint="eastAsia" w:ascii="宋体" w:hAnsi="宋体" w:eastAsia="宋体" w:cs="宋体"/>
                      <w:color w:val="auto"/>
                      <w:kern w:val="0"/>
                      <w:sz w:val="21"/>
                      <w:szCs w:val="21"/>
                      <w:highlight w:val="none"/>
                    </w:rPr>
                    <w:t>零件程序后台编辑</w:t>
                  </w:r>
                </w:p>
                <w:p w14:paraId="201799D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11．</w:t>
                  </w:r>
                  <w:r>
                    <w:rPr>
                      <w:rFonts w:hint="eastAsia" w:ascii="宋体" w:hAnsi="宋体" w:eastAsia="宋体" w:cs="宋体"/>
                      <w:color w:val="auto"/>
                      <w:kern w:val="0"/>
                      <w:sz w:val="21"/>
                      <w:szCs w:val="21"/>
                      <w:highlight w:val="none"/>
                    </w:rPr>
                    <w:t>独立式按键，按键功能可重定义</w:t>
                  </w:r>
                </w:p>
                <w:p w14:paraId="20BD78E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12．</w:t>
                  </w:r>
                  <w:r>
                    <w:rPr>
                      <w:rFonts w:hint="eastAsia" w:ascii="宋体" w:hAnsi="宋体" w:eastAsia="宋体" w:cs="宋体"/>
                      <w:color w:val="auto"/>
                      <w:kern w:val="0"/>
                      <w:sz w:val="21"/>
                      <w:szCs w:val="21"/>
                      <w:highlight w:val="none"/>
                    </w:rPr>
                    <w:t>具备网络接口，支持远程监控和文件传输</w:t>
                  </w:r>
                </w:p>
                <w:p w14:paraId="4A3653F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13．</w:t>
                  </w:r>
                  <w:r>
                    <w:rPr>
                      <w:rFonts w:hint="eastAsia" w:ascii="宋体" w:hAnsi="宋体" w:eastAsia="宋体" w:cs="宋体"/>
                      <w:color w:val="auto"/>
                      <w:kern w:val="0"/>
                      <w:sz w:val="21"/>
                      <w:szCs w:val="21"/>
                      <w:highlight w:val="none"/>
                    </w:rPr>
                    <w:t>标配GS-L系列伺服驱动单元及高分辨率绝对式编码器的伺服电机</w:t>
                  </w:r>
                </w:p>
                <w:p w14:paraId="31621FDA">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八、</w:t>
                  </w:r>
                  <w:r>
                    <w:rPr>
                      <w:rFonts w:hint="eastAsia" w:ascii="宋体" w:hAnsi="宋体" w:eastAsia="宋体" w:cs="宋体"/>
                      <w:color w:val="auto"/>
                      <w:kern w:val="0"/>
                      <w:sz w:val="21"/>
                      <w:szCs w:val="21"/>
                      <w:highlight w:val="none"/>
                    </w:rPr>
                    <w:t>数控车床智能化改造：</w:t>
                  </w:r>
                </w:p>
                <w:p w14:paraId="4D37DA3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自动门控制，同时自动开门需具有手动、自动双联控制模式</w:t>
                  </w:r>
                </w:p>
                <w:p w14:paraId="19E92E5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多种程序自动智能选择、电气改造、程序二次开发，以适应智能生产柔性组合加工多种型号电机需要。</w:t>
                  </w:r>
                </w:p>
                <w:p w14:paraId="26083A5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具有自动装夹的功能；具有松紧到位检测功能；卡盘的夹紧和松开受外部PLC或机器人控制，并且只有在加工完成停止运转等情况下才可以受外部条件控制松开和夹紧。</w:t>
                  </w:r>
                </w:p>
                <w:p w14:paraId="5CA2AF7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程序循环启动：外部控制程序的启动加工；外部可以控制机床暂停，急停。</w:t>
                  </w:r>
                </w:p>
              </w:tc>
              <w:tc>
                <w:tcPr>
                  <w:tcW w:w="377" w:type="dxa"/>
                  <w:vAlign w:val="center"/>
                </w:tcPr>
                <w:p w14:paraId="340DDF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77AC2B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14:paraId="7BA4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0" w:hRule="atLeast"/>
              </w:trPr>
              <w:tc>
                <w:tcPr>
                  <w:tcW w:w="556" w:type="dxa"/>
                  <w:vMerge w:val="continue"/>
                  <w:vAlign w:val="center"/>
                </w:tcPr>
                <w:p w14:paraId="37860B4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65F57B51">
                  <w:pPr>
                    <w:jc w:val="center"/>
                    <w:rPr>
                      <w:rFonts w:hint="eastAsia" w:ascii="宋体" w:hAnsi="宋体" w:eastAsia="宋体" w:cs="宋体"/>
                      <w:color w:val="auto"/>
                      <w:sz w:val="21"/>
                      <w:szCs w:val="21"/>
                      <w:highlight w:val="none"/>
                    </w:rPr>
                  </w:pPr>
                </w:p>
              </w:tc>
              <w:tc>
                <w:tcPr>
                  <w:tcW w:w="5366" w:type="dxa"/>
                  <w:shd w:val="clear" w:color="auto" w:fill="auto"/>
                  <w:vAlign w:val="center"/>
                </w:tcPr>
                <w:p w14:paraId="5B0E575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6轴上下料机器人系统：</w:t>
                  </w:r>
                </w:p>
                <w:p w14:paraId="5A478E6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一、机器人本体</w:t>
                  </w:r>
                </w:p>
                <w:p w14:paraId="6A84139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1.机器人承重能力5 kg，第5轴到达距离1.44m</w:t>
                  </w:r>
                </w:p>
                <w:p w14:paraId="190F32D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2.附加载荷：第3轴18 kg，第1轴19 kg</w:t>
                  </w:r>
                </w:p>
                <w:p w14:paraId="485E580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3.轴数：6</w:t>
                  </w:r>
                </w:p>
                <w:p w14:paraId="2230B5D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4.集成信号源：上臂12路信号</w:t>
                  </w:r>
                </w:p>
                <w:p w14:paraId="5C54177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5.集成气源：上臂最高8 bar</w:t>
                  </w:r>
                </w:p>
                <w:p w14:paraId="69A53C5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6.性能：重复定位精度0.05mm (ISO试验平均值)</w:t>
                  </w:r>
                </w:p>
                <w:p w14:paraId="0404CE9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7.TCP最大速度：2.1 m/s</w:t>
                  </w:r>
                </w:p>
                <w:p w14:paraId="2982F06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8.动作范围速度： </w:t>
                  </w:r>
                </w:p>
                <w:p w14:paraId="422B41A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轴1：+170°to -170°120°/s</w:t>
                  </w:r>
                </w:p>
                <w:p w14:paraId="77F49B3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轴2：+70°to -70°120°/s</w:t>
                  </w:r>
                </w:p>
                <w:p w14:paraId="218E42E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轴3：+70°to -65°120°/s</w:t>
                  </w:r>
                </w:p>
                <w:p w14:paraId="3CA563E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轴4：+150°to -150°280°/s</w:t>
                  </w:r>
                </w:p>
                <w:p w14:paraId="74365FC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轴5：+115°to -115°280°/s</w:t>
                  </w:r>
                </w:p>
                <w:p w14:paraId="1E79F24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轴6：+300°to -300°280°/s</w:t>
                  </w:r>
                </w:p>
                <w:p w14:paraId="58AD953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9.电源电压：200-600V，50/60 Hz</w:t>
                  </w:r>
                </w:p>
                <w:p w14:paraId="33E17DE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10.额定功率：变压器额定值4kVA/7.8kVA，带外轴</w:t>
                  </w:r>
                </w:p>
                <w:p w14:paraId="70B65E1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11.物理特性：</w:t>
                  </w:r>
                </w:p>
                <w:p w14:paraId="0B2FF3D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机器人安装：落地式</w:t>
                  </w:r>
                </w:p>
                <w:p w14:paraId="600C36B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机器人底座：尺寸620x450 mm</w:t>
                  </w:r>
                </w:p>
                <w:p w14:paraId="4A08748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12.重量：225 kg</w:t>
                  </w:r>
                </w:p>
                <w:p w14:paraId="76A15E6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13.环境：</w:t>
                  </w:r>
                </w:p>
                <w:p w14:paraId="31CF7E6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环境温度：5-45ºC</w:t>
                  </w:r>
                </w:p>
                <w:p w14:paraId="496D772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相对湿度：最高95%</w:t>
                  </w:r>
                </w:p>
                <w:p w14:paraId="1CB5A2D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防护等级：电气设备为IP 54，机械设备需干燥环境</w:t>
                  </w:r>
                </w:p>
                <w:p w14:paraId="7D8F3D3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噪音水平：最高70 dB（A）</w:t>
                  </w:r>
                </w:p>
                <w:p w14:paraId="1B64BFD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辐射：EMC/EMI屏蔽</w:t>
                  </w:r>
                </w:p>
                <w:p w14:paraId="0EA1564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洁净室：100级，美国联邦标准209e</w:t>
                  </w:r>
                </w:p>
                <w:p w14:paraId="5AE8159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二、机器人控制器</w:t>
                  </w:r>
                </w:p>
                <w:p w14:paraId="0DBF5AE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IRC5紧凑型控制器，含7米连接电缆</w:t>
                  </w:r>
                </w:p>
                <w:p w14:paraId="333A12A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控制器硬件：多处理器系统，PCI总线，大容量闪存盘，电备用电源，U盘接口；</w:t>
                  </w:r>
                </w:p>
                <w:p w14:paraId="1389C59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输入输出：标准16in/16out；</w:t>
                  </w:r>
                </w:p>
                <w:p w14:paraId="725258F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现场总线：DeviceNet,Profinet, Ethernet/IP；</w:t>
                  </w:r>
                </w:p>
                <w:p w14:paraId="08FBDDE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配ProfiNet通讯模块；</w:t>
                  </w:r>
                </w:p>
                <w:p w14:paraId="2934589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可就机器人使用寿命内，使用机器人离线软件进；</w:t>
                  </w:r>
                </w:p>
                <w:p w14:paraId="237B20E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行实时程序，IO，机器人3D 动态动作监控；</w:t>
                  </w:r>
                </w:p>
                <w:p w14:paraId="6BDC46F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远程机器人系统备份与恢复功能；</w:t>
                  </w:r>
                </w:p>
                <w:p w14:paraId="059F972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自动工具重量与载荷检测设定功能；</w:t>
                  </w:r>
                </w:p>
                <w:p w14:paraId="0BC7293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在示教器实现人机互动界面的开发，并提供基于VB 和C#的二次开发功能；</w:t>
                  </w:r>
                </w:p>
                <w:p w14:paraId="3BE9100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机器人全寿命保养自动维护检测系统功能；</w:t>
                  </w:r>
                </w:p>
                <w:p w14:paraId="2A1FB4B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机器人运动轨迹实时微调功能；</w:t>
                  </w:r>
                </w:p>
                <w:p w14:paraId="0EE1625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自带IO 自定义可编程按钮；</w:t>
                  </w:r>
                </w:p>
                <w:p w14:paraId="194C7CF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3D 实时舒适摇杆手动操作系统；</w:t>
                  </w:r>
                </w:p>
                <w:p w14:paraId="48E8FCE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电池电量环保节省功能；</w:t>
                  </w:r>
                </w:p>
                <w:p w14:paraId="4A2152F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终身机器人系统功能升级（高级用户）；</w:t>
                  </w:r>
                </w:p>
                <w:p w14:paraId="425020B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支持RAPID 编程语言规范，并直接解释执行。</w:t>
                  </w:r>
                </w:p>
                <w:p w14:paraId="448A247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支持ROBOTAPPS的开发。</w:t>
                  </w:r>
                </w:p>
                <w:p w14:paraId="5480F8A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机器人控制系统软件必须基于WINCE平台，以便基于机器人的二次开发。</w:t>
                  </w:r>
                </w:p>
                <w:p w14:paraId="1BECAC6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机器人控制系统原配固态存储器容量不得低于1G，并支持USB 扩展为副存储器。</w:t>
                  </w:r>
                </w:p>
                <w:p w14:paraId="7E51C48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三、示教器</w:t>
                  </w:r>
                </w:p>
                <w:p w14:paraId="434E02B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Flexpendant示教，带10米电缆，彩色触摸屏，一个操纵杆，一个紧急停止按钮，对质左/右手切换，支持U盘。</w:t>
                  </w:r>
                </w:p>
              </w:tc>
              <w:tc>
                <w:tcPr>
                  <w:tcW w:w="377" w:type="dxa"/>
                  <w:vAlign w:val="center"/>
                </w:tcPr>
                <w:p w14:paraId="6808A64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套</w:t>
                  </w:r>
                </w:p>
              </w:tc>
              <w:tc>
                <w:tcPr>
                  <w:tcW w:w="510" w:type="dxa"/>
                  <w:vAlign w:val="center"/>
                </w:tcPr>
                <w:p w14:paraId="2F32BF5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7D19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1" w:hRule="atLeast"/>
              </w:trPr>
              <w:tc>
                <w:tcPr>
                  <w:tcW w:w="556" w:type="dxa"/>
                  <w:vMerge w:val="continue"/>
                  <w:vAlign w:val="center"/>
                </w:tcPr>
                <w:p w14:paraId="11D0985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0B9C41CD">
                  <w:pPr>
                    <w:jc w:val="center"/>
                    <w:rPr>
                      <w:rFonts w:hint="eastAsia" w:ascii="宋体" w:hAnsi="宋体" w:eastAsia="宋体" w:cs="宋体"/>
                      <w:color w:val="auto"/>
                      <w:sz w:val="21"/>
                      <w:szCs w:val="21"/>
                      <w:highlight w:val="none"/>
                    </w:rPr>
                  </w:pPr>
                </w:p>
              </w:tc>
              <w:tc>
                <w:tcPr>
                  <w:tcW w:w="5366" w:type="dxa"/>
                  <w:shd w:val="clear" w:color="auto" w:fill="auto"/>
                  <w:vAlign w:val="center"/>
                </w:tcPr>
                <w:p w14:paraId="479F0BF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上下料机器人夹具：</w:t>
                  </w:r>
                </w:p>
                <w:p w14:paraId="188CF6C7">
                  <w:pPr>
                    <w:pStyle w:val="16"/>
                    <w:keepNext w:val="0"/>
                    <w:keepLines w:val="0"/>
                    <w:pageBreakBefore w:val="0"/>
                    <w:widowControl w:val="0"/>
                    <w:numPr>
                      <w:ilvl w:val="0"/>
                      <w:numId w:val="3"/>
                    </w:numPr>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结构及功能：</w:t>
                  </w:r>
                </w:p>
                <w:p w14:paraId="5D14291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由铝板块、直线导轨、弹簧等零部件和气动件装配而成。物料需加工或搬运时，通过机器人上下料夹具把物料夹取到指定的地方上、下料；夹具分左右两则夹爪，能同时满足物料的上料和下料作业要求。</w:t>
                  </w:r>
                </w:p>
                <w:p w14:paraId="7F6C6DF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二、规格参数：</w:t>
                  </w:r>
                </w:p>
                <w:p w14:paraId="00C5F4D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1.上下料夹具尺寸规格：约219*60*124mm </w:t>
                  </w:r>
                </w:p>
                <w:p w14:paraId="30CE2AE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2.爪体气缸：缸径16  行程4mm 2个</w:t>
                  </w:r>
                </w:p>
                <w:p w14:paraId="05C871E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3.微型直线导轨：IAF01-H8-L66  2个</w:t>
                  </w:r>
                </w:p>
                <w:p w14:paraId="7CA0FF8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4.电磁阀：单电控,DC24V 2个</w:t>
                  </w:r>
                </w:p>
                <w:p w14:paraId="21D7528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5.压缩弹簧：线径1*外径11*长度40  2个</w:t>
                  </w:r>
                </w:p>
                <w:p w14:paraId="41EA070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6.磁性开关：CMSH-020  4个</w:t>
                  </w:r>
                </w:p>
              </w:tc>
              <w:tc>
                <w:tcPr>
                  <w:tcW w:w="377" w:type="dxa"/>
                  <w:vAlign w:val="center"/>
                </w:tcPr>
                <w:p w14:paraId="5C56FD3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套</w:t>
                  </w:r>
                </w:p>
              </w:tc>
              <w:tc>
                <w:tcPr>
                  <w:tcW w:w="510" w:type="dxa"/>
                  <w:vAlign w:val="center"/>
                </w:tcPr>
                <w:p w14:paraId="60CED4D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p>
              </w:tc>
            </w:tr>
            <w:tr w14:paraId="6D93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59" w:hRule="atLeast"/>
              </w:trPr>
              <w:tc>
                <w:tcPr>
                  <w:tcW w:w="556" w:type="dxa"/>
                  <w:vMerge w:val="continue"/>
                  <w:vAlign w:val="center"/>
                </w:tcPr>
                <w:p w14:paraId="6EB18A28">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22619C29">
                  <w:pPr>
                    <w:rPr>
                      <w:rFonts w:hint="eastAsia" w:ascii="宋体" w:hAnsi="宋体" w:eastAsia="宋体" w:cs="宋体"/>
                      <w:color w:val="auto"/>
                      <w:sz w:val="21"/>
                      <w:szCs w:val="21"/>
                      <w:highlight w:val="none"/>
                    </w:rPr>
                  </w:pPr>
                </w:p>
              </w:tc>
              <w:tc>
                <w:tcPr>
                  <w:tcW w:w="5366" w:type="dxa"/>
                  <w:shd w:val="clear" w:color="auto" w:fill="auto"/>
                  <w:vAlign w:val="center"/>
                </w:tcPr>
                <w:p w14:paraId="655D232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移动机器人导轨系统</w:t>
                  </w:r>
                  <w:r>
                    <w:rPr>
                      <w:rFonts w:hint="eastAsia" w:ascii="宋体" w:hAnsi="宋体" w:eastAsia="宋体" w:cs="宋体"/>
                      <w:color w:val="auto"/>
                      <w:kern w:val="0"/>
                      <w:sz w:val="21"/>
                      <w:szCs w:val="21"/>
                      <w:highlight w:val="none"/>
                      <w:lang w:eastAsia="zh-CN"/>
                    </w:rPr>
                    <w:t>：</w:t>
                  </w:r>
                </w:p>
                <w:p w14:paraId="3819F4E9">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功能：</w:t>
                  </w:r>
                </w:p>
                <w:p w14:paraId="07E31257">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机器人第七轴导轨滑台采用矩形导轨和硬质滚轮作为运动导轨来代替直线导轨，运行速度快，有效负载大，特别适用于自动化设备中对的重物的移载。</w:t>
                  </w:r>
                </w:p>
                <w:p w14:paraId="6E4919B2">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时工业机器人固定在机器人第七轴导轨的滑台上，使其能在指定路线上进行运动作业,扩大了机器人的作业半径，使得该系统具有高效的扩展性，提高机器人的使用效率；可兼容多种机器人品牌。导轨两端设有机械限位及电气限位，双重限位可防止机器人运行脱轨，确保机器人运行安全可靠。</w:t>
                  </w:r>
                </w:p>
                <w:p w14:paraId="6717F22A">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规格参数：</w:t>
                  </w:r>
                </w:p>
                <w:p w14:paraId="713B9B67">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技术参数</w:t>
                  </w:r>
                </w:p>
                <w:p w14:paraId="2F458F24">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总长8.5米，有效行程≥7.5米。</w:t>
                  </w:r>
                </w:p>
                <w:p w14:paraId="52D2AE6C">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负载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500KG以下;</w:t>
                  </w:r>
                </w:p>
                <w:p w14:paraId="40DFFF78">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行走速度：1m/s;</w:t>
                  </w:r>
                </w:p>
                <w:p w14:paraId="6CFC6DAD">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重复定位精度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土0.05mm</w:t>
                  </w:r>
                </w:p>
                <w:p w14:paraId="58ABE2E1">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机器人地轨基座组件</w:t>
                  </w:r>
                </w:p>
                <w:p w14:paraId="7DB177E7">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本体矩型钢下料及焊接</w:t>
                  </w:r>
                </w:p>
                <w:p w14:paraId="1725A674">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消除内应力时效处理-震动时效、2次高温回火时效</w:t>
                  </w:r>
                </w:p>
                <w:p w14:paraId="372E3DC7">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精密数控龙门铣-粗加工、精加工</w:t>
                  </w:r>
                </w:p>
                <w:p w14:paraId="3C8E13B3">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表面油漆处理-打砂、除锈、烤漆(烤漆厚度0.3mm）</w:t>
                  </w:r>
                </w:p>
                <w:p w14:paraId="254B66FE">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机器人安装底座--地脚板400mm</w:t>
                  </w:r>
                </w:p>
                <w:p w14:paraId="6E683A58">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BBOSIICH斜齿3模齿条</w:t>
                  </w:r>
                </w:p>
                <w:p w14:paraId="483F36C5">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上银精密导轨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35</w:t>
                  </w:r>
                </w:p>
                <w:p w14:paraId="6F0C2388">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半封闭防护钣金</w:t>
                  </w:r>
                </w:p>
                <w:p w14:paraId="791709FA">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齿条防护板</w:t>
                  </w:r>
                </w:p>
                <w:p w14:paraId="1EB58BB3">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（三）</w:t>
                  </w:r>
                  <w:r>
                    <w:rPr>
                      <w:rFonts w:hint="eastAsia" w:ascii="宋体" w:hAnsi="宋体" w:eastAsia="宋体" w:cs="宋体"/>
                      <w:color w:val="auto"/>
                      <w:kern w:val="0"/>
                      <w:sz w:val="21"/>
                      <w:szCs w:val="21"/>
                      <w:highlight w:val="none"/>
                    </w:rPr>
                    <w:t>机器人行走滑台组件</w:t>
                  </w:r>
                </w:p>
                <w:p w14:paraId="6C285048">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机器人移动平台</w:t>
                  </w:r>
                </w:p>
                <w:p w14:paraId="117508D9">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上银滑块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35(4个)</w:t>
                  </w:r>
                </w:p>
                <w:p w14:paraId="43A32986">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地轨两头封头板</w:t>
                  </w:r>
                </w:p>
                <w:p w14:paraId="07373A09">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减速机安装板及配件</w:t>
                  </w:r>
                </w:p>
                <w:p w14:paraId="2F27060F">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齿条注油毛毡轮(1套)</w:t>
                  </w:r>
                </w:p>
                <w:p w14:paraId="76BE19CC">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BBOSIICH</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3模研磨齿轮28齿(1个)</w:t>
                  </w:r>
                </w:p>
                <w:p w14:paraId="7156C158">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导轨齿条供油泵、注油分配器、铜管等</w:t>
                  </w:r>
                </w:p>
                <w:p w14:paraId="5F66A7C6">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齿轮顶板终端减震器/橡胶缓冲</w:t>
                  </w:r>
                </w:p>
                <w:p w14:paraId="50F4ECC3">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驱动部件</w:t>
                  </w:r>
                </w:p>
                <w:p w14:paraId="4593560D">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精密行星减速机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120型号/比数1：10 </w:t>
                  </w:r>
                </w:p>
                <w:p w14:paraId="3D313A6B">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伺服电机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2.9KW、额定转速1500r/min</w:t>
                  </w:r>
                </w:p>
                <w:p w14:paraId="597DDFDA">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高速柔性拖链坦克拖链、拖链支撑架、坦克链槽、行程开关及传感器</w:t>
                  </w:r>
                  <w:r>
                    <w:rPr>
                      <w:rFonts w:hint="eastAsia" w:ascii="宋体" w:hAnsi="宋体" w:eastAsia="宋体" w:cs="宋体"/>
                      <w:color w:val="auto"/>
                      <w:kern w:val="0"/>
                      <w:sz w:val="21"/>
                      <w:szCs w:val="21"/>
                      <w:highlight w:val="none"/>
                      <w:lang w:eastAsia="zh-CN"/>
                    </w:rPr>
                    <w:t>。</w:t>
                  </w:r>
                </w:p>
              </w:tc>
              <w:tc>
                <w:tcPr>
                  <w:tcW w:w="377" w:type="dxa"/>
                  <w:vAlign w:val="center"/>
                </w:tcPr>
                <w:p w14:paraId="734E37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1EE1F2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016F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54" w:hRule="atLeast"/>
              </w:trPr>
              <w:tc>
                <w:tcPr>
                  <w:tcW w:w="556" w:type="dxa"/>
                  <w:vMerge w:val="continue"/>
                  <w:vAlign w:val="center"/>
                </w:tcPr>
                <w:p w14:paraId="326C5016">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3B441912">
                  <w:pPr>
                    <w:rPr>
                      <w:rFonts w:hint="eastAsia" w:ascii="宋体" w:hAnsi="宋体" w:eastAsia="宋体" w:cs="宋体"/>
                      <w:color w:val="auto"/>
                      <w:sz w:val="21"/>
                      <w:szCs w:val="21"/>
                      <w:highlight w:val="none"/>
                    </w:rPr>
                  </w:pPr>
                </w:p>
              </w:tc>
              <w:tc>
                <w:tcPr>
                  <w:tcW w:w="5366" w:type="dxa"/>
                  <w:shd w:val="clear" w:color="auto" w:fill="auto"/>
                  <w:vAlign w:val="center"/>
                </w:tcPr>
                <w:p w14:paraId="67B6368E">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端盖托盘定位机构：</w:t>
                  </w:r>
                </w:p>
                <w:p w14:paraId="65DC5FF6">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一、功能概述</w:t>
                  </w:r>
                </w:p>
                <w:p w14:paraId="05E21FFF">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由阻挡机构和顶紧定位机构共同组成，先由阻挡机构对端盖托盘进行粗定位，紧接着顶紧定位机构伸出双活塞杆，过程中将定位梯形凸台导入端盖托盘中间的梯形凹台进行精准定位。</w:t>
                  </w:r>
                </w:p>
                <w:p w14:paraId="474C37C5">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二、规格参数</w:t>
                  </w:r>
                </w:p>
                <w:p w14:paraId="3276DD9D">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（一）阻挡机构：</w:t>
                  </w:r>
                </w:p>
                <w:p w14:paraId="1B345DA7">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1.气缸：MSU10X10S,单动压出型，前端附导向凸台，安装定位精确可靠，活塞杆采用异形双向密封形式，有储油功能；</w:t>
                  </w:r>
                </w:p>
                <w:p w14:paraId="2C6B47CC">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2.磁性开关：DMSH-020；</w:t>
                  </w:r>
                </w:p>
                <w:p w14:paraId="09FAA39F">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（二）顶紧定位机构</w:t>
                  </w:r>
                </w:p>
                <w:p w14:paraId="45CCA0E3">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1.气缸： FTN10*20Sm ，本体前端防撞垫可调整气缸行程，并缓解冲击，双活塞杆结构，可获双倍出力且有一定的抗弯曲及抗扭转性能能承受一定的则向负载；</w:t>
                  </w:r>
                </w:p>
                <w:p w14:paraId="0555135D">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2.磁性开关：DMSH-020</w:t>
                  </w:r>
                </w:p>
                <w:p w14:paraId="1C96F71E">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3.速度控制阀：J-AS1201F-M5-04</w:t>
                  </w:r>
                </w:p>
              </w:tc>
              <w:tc>
                <w:tcPr>
                  <w:tcW w:w="377" w:type="dxa"/>
                  <w:shd w:val="clear" w:color="auto" w:fill="auto"/>
                  <w:vAlign w:val="center"/>
                </w:tcPr>
                <w:p w14:paraId="329F0F3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c>
                <w:tcPr>
                  <w:tcW w:w="510" w:type="dxa"/>
                  <w:shd w:val="clear" w:color="auto" w:fill="auto"/>
                  <w:vAlign w:val="center"/>
                </w:tcPr>
                <w:p w14:paraId="7397CAA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r>
            <w:tr w14:paraId="633E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trPr>
              <w:tc>
                <w:tcPr>
                  <w:tcW w:w="556" w:type="dxa"/>
                  <w:vMerge w:val="continue"/>
                  <w:vAlign w:val="center"/>
                </w:tcPr>
                <w:p w14:paraId="79ACB5E9">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4CF24414">
                  <w:pPr>
                    <w:rPr>
                      <w:rFonts w:hint="eastAsia" w:ascii="宋体" w:hAnsi="宋体" w:eastAsia="宋体" w:cs="宋体"/>
                      <w:color w:val="auto"/>
                      <w:sz w:val="21"/>
                      <w:szCs w:val="21"/>
                      <w:highlight w:val="none"/>
                    </w:rPr>
                  </w:pPr>
                </w:p>
              </w:tc>
              <w:tc>
                <w:tcPr>
                  <w:tcW w:w="5366" w:type="dxa"/>
                  <w:shd w:val="clear" w:color="auto" w:fill="auto"/>
                  <w:vAlign w:val="center"/>
                </w:tcPr>
                <w:p w14:paraId="31261C52">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工作台</w:t>
                  </w:r>
                </w:p>
                <w:p w14:paraId="4777E4B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尺寸：约1500*1100*900（工作台：长方形），整体由钣金折弯焊接而成；</w:t>
                  </w:r>
                </w:p>
                <w:p w14:paraId="3B394DB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面板：由30*60铝型材构成；</w:t>
                  </w:r>
                </w:p>
                <w:p w14:paraId="5D88507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承重：300Kg</w:t>
                  </w:r>
                  <w:r>
                    <w:rPr>
                      <w:rFonts w:hint="eastAsia" w:ascii="宋体" w:hAnsi="宋体" w:eastAsia="宋体" w:cs="宋体"/>
                      <w:color w:val="auto"/>
                      <w:kern w:val="0"/>
                      <w:sz w:val="21"/>
                      <w:szCs w:val="21"/>
                      <w:highlight w:val="none"/>
                      <w:lang w:eastAsia="zh-CN"/>
                    </w:rPr>
                    <w:t>。</w:t>
                  </w:r>
                </w:p>
              </w:tc>
              <w:tc>
                <w:tcPr>
                  <w:tcW w:w="377" w:type="dxa"/>
                  <w:vAlign w:val="center"/>
                </w:tcPr>
                <w:p w14:paraId="3B76EF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6C0BA5E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14:paraId="7CB5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4" w:hRule="atLeast"/>
              </w:trPr>
              <w:tc>
                <w:tcPr>
                  <w:tcW w:w="556" w:type="dxa"/>
                  <w:vMerge w:val="continue"/>
                  <w:vAlign w:val="center"/>
                </w:tcPr>
                <w:p w14:paraId="595E76BF">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42276CC4">
                  <w:pPr>
                    <w:rPr>
                      <w:rFonts w:hint="eastAsia" w:ascii="宋体" w:hAnsi="宋体" w:eastAsia="宋体" w:cs="宋体"/>
                      <w:color w:val="auto"/>
                      <w:sz w:val="21"/>
                      <w:szCs w:val="21"/>
                      <w:highlight w:val="none"/>
                    </w:rPr>
                  </w:pPr>
                </w:p>
              </w:tc>
              <w:tc>
                <w:tcPr>
                  <w:tcW w:w="5366" w:type="dxa"/>
                  <w:vAlign w:val="center"/>
                </w:tcPr>
                <w:p w14:paraId="6FFBF13E">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电气控制系统</w:t>
                  </w:r>
                  <w:r>
                    <w:rPr>
                      <w:rFonts w:hint="eastAsia" w:ascii="宋体" w:hAnsi="宋体" w:eastAsia="宋体" w:cs="宋体"/>
                      <w:bCs/>
                      <w:color w:val="auto"/>
                      <w:kern w:val="0"/>
                      <w:sz w:val="21"/>
                      <w:szCs w:val="21"/>
                      <w:highlight w:val="none"/>
                      <w:lang w:eastAsia="zh-CN"/>
                    </w:rPr>
                    <w:t>：</w:t>
                  </w:r>
                </w:p>
                <w:p w14:paraId="36B38FA7">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一、网孔挂板</w:t>
                  </w:r>
                </w:p>
                <w:p w14:paraId="170148A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（一）</w:t>
                  </w:r>
                  <w:r>
                    <w:rPr>
                      <w:rFonts w:hint="eastAsia" w:ascii="宋体" w:hAnsi="宋体" w:eastAsia="宋体" w:cs="宋体"/>
                      <w:bCs/>
                      <w:color w:val="auto"/>
                      <w:kern w:val="0"/>
                      <w:sz w:val="21"/>
                      <w:szCs w:val="21"/>
                      <w:highlight w:val="none"/>
                    </w:rPr>
                    <w:t>规格尺寸：</w:t>
                  </w:r>
                  <w:r>
                    <w:rPr>
                      <w:rFonts w:hint="eastAsia" w:ascii="宋体" w:hAnsi="宋体" w:eastAsia="宋体" w:cs="宋体"/>
                      <w:bCs/>
                      <w:color w:val="auto"/>
                      <w:kern w:val="0"/>
                      <w:sz w:val="21"/>
                      <w:szCs w:val="21"/>
                      <w:highlight w:val="none"/>
                      <w:lang w:eastAsia="zh-CN"/>
                    </w:rPr>
                    <w:t>约</w:t>
                  </w:r>
                  <w:r>
                    <w:rPr>
                      <w:rFonts w:hint="eastAsia" w:ascii="宋体" w:hAnsi="宋体" w:eastAsia="宋体" w:cs="宋体"/>
                      <w:bCs/>
                      <w:color w:val="auto"/>
                      <w:kern w:val="0"/>
                      <w:sz w:val="21"/>
                      <w:szCs w:val="21"/>
                      <w:highlight w:val="none"/>
                    </w:rPr>
                    <w:t>1200mm*800mm</w:t>
                  </w:r>
                </w:p>
                <w:p w14:paraId="3EA77FC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（二）</w:t>
                  </w:r>
                  <w:r>
                    <w:rPr>
                      <w:rFonts w:hint="eastAsia" w:ascii="宋体" w:hAnsi="宋体" w:eastAsia="宋体" w:cs="宋体"/>
                      <w:bCs/>
                      <w:color w:val="auto"/>
                      <w:kern w:val="0"/>
                      <w:sz w:val="21"/>
                      <w:szCs w:val="21"/>
                      <w:highlight w:val="none"/>
                    </w:rPr>
                    <w:t>网板材料：2mm冷轧钢板</w:t>
                  </w:r>
                </w:p>
                <w:p w14:paraId="100688D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rPr>
                    <w:t>低压电气：接触器，中间继电器，断路器</w:t>
                  </w:r>
                </w:p>
                <w:p w14:paraId="3620C78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（四）</w:t>
                  </w:r>
                  <w:r>
                    <w:rPr>
                      <w:rFonts w:hint="eastAsia" w:ascii="宋体" w:hAnsi="宋体" w:eastAsia="宋体" w:cs="宋体"/>
                      <w:bCs/>
                      <w:color w:val="auto"/>
                      <w:kern w:val="0"/>
                      <w:sz w:val="21"/>
                      <w:szCs w:val="21"/>
                      <w:highlight w:val="none"/>
                    </w:rPr>
                    <w:t>开关电源：输入AC220V/输出DC24V 5A</w:t>
                  </w:r>
                </w:p>
                <w:p w14:paraId="06BC9046">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二、模块主要参数</w:t>
                  </w:r>
                </w:p>
                <w:p w14:paraId="7A6AEEF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（一）</w:t>
                  </w:r>
                  <w:r>
                    <w:rPr>
                      <w:rFonts w:hint="eastAsia" w:ascii="宋体" w:hAnsi="宋体" w:eastAsia="宋体" w:cs="宋体"/>
                      <w:bCs/>
                      <w:color w:val="auto"/>
                      <w:kern w:val="0"/>
                      <w:sz w:val="21"/>
                      <w:szCs w:val="21"/>
                      <w:highlight w:val="none"/>
                    </w:rPr>
                    <w:t>CPU模块：工作存储器50KB；装载存储器2MB；保持性存储器2KB；本体集成数字量14点输入/10点输出，模拟量2路输入；过程映像1024B输入（I）和1024B输出（Q）；位存储器8192字节 ；8个信号模块扩展；高速计数器3路单相100KHZ（正交相位80KHZ），3路单相30KHZ（正交相位20KHZ）；脉冲输出2路；实时时钟操持时间最少6天；1个Profinet通信端口；实数数学运算执行速度18us/ 指令；布尔运算执行速度0.1us/指令；</w:t>
                  </w:r>
                </w:p>
                <w:p w14:paraId="3359F3E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bidi="ar-SA"/>
                    </w:rPr>
                    <w:t>（二）</w:t>
                  </w:r>
                  <w:r>
                    <w:rPr>
                      <w:rFonts w:hint="eastAsia" w:ascii="宋体" w:hAnsi="宋体" w:eastAsia="宋体" w:cs="宋体"/>
                      <w:bCs/>
                      <w:color w:val="auto"/>
                      <w:kern w:val="0"/>
                      <w:sz w:val="21"/>
                      <w:szCs w:val="21"/>
                      <w:highlight w:val="none"/>
                    </w:rPr>
                    <w:t>RS485通信模块：共模电压范围 -7 V － 12 V，1 秒，3VRMS 连续；发送器差动输出电压 RL = 100 Ω时最小 2 V，RL = 54 Ω时最小 1.5 V；终端和偏置 B 上 10 KΩ对 +5 V，PROFIBUS 针 3A 上 10 KΩ对 GND，PROFIBUS 针 8；接收器输入阻抗最小 5.4 KΩ，包括终端；接收器阈值/灵敏度最低 +/- 0.2 V，典型滞后 60 mV；隔离 RS485 信号与外壳接地，RS485 信号与 CPU 逻辑公共端，500V AC，1 分钟；电缆长度，屏蔽电缆最长1000m；电源规范 功率损失（损耗） 1.1 W，+5 V DC 电流220mA</w:t>
                  </w:r>
                  <w:r>
                    <w:rPr>
                      <w:rFonts w:hint="eastAsia" w:ascii="宋体" w:hAnsi="宋体" w:eastAsia="宋体" w:cs="宋体"/>
                      <w:bCs/>
                      <w:color w:val="auto"/>
                      <w:kern w:val="0"/>
                      <w:sz w:val="21"/>
                      <w:szCs w:val="21"/>
                      <w:highlight w:val="none"/>
                      <w:lang w:eastAsia="zh-CN"/>
                    </w:rPr>
                    <w:t>。</w:t>
                  </w:r>
                </w:p>
                <w:p w14:paraId="0C497AB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rPr>
                    <w:t>PROFINET总线IO模块</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2个</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w:t>
                  </w:r>
                </w:p>
                <w:p w14:paraId="5CAF205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rPr>
                    <w:t>支持Profinet协议的远程分布式IO模块，可以作为西门子PLC的Profinet子站/从站模块, 集成了Modbus RTU与Profinet协议互转网关，支持西门子200smart，300，1200,1500等PLC。</w:t>
                  </w:r>
                </w:p>
                <w:p w14:paraId="6A93743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2.</w:t>
                  </w:r>
                  <w:r>
                    <w:rPr>
                      <w:rFonts w:hint="eastAsia" w:ascii="宋体" w:hAnsi="宋体" w:eastAsia="宋体" w:cs="宋体"/>
                      <w:bCs/>
                      <w:color w:val="auto"/>
                      <w:kern w:val="0"/>
                      <w:sz w:val="21"/>
                      <w:szCs w:val="21"/>
                      <w:highlight w:val="none"/>
                    </w:rPr>
                    <w:t>支持数字量</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DI16/DO16</w:t>
                  </w:r>
                </w:p>
                <w:p w14:paraId="5F439AE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3.</w:t>
                  </w:r>
                  <w:r>
                    <w:rPr>
                      <w:rFonts w:hint="eastAsia" w:ascii="宋体" w:hAnsi="宋体" w:eastAsia="宋体" w:cs="宋体"/>
                      <w:bCs/>
                      <w:color w:val="auto"/>
                      <w:kern w:val="0"/>
                      <w:sz w:val="21"/>
                      <w:szCs w:val="21"/>
                      <w:highlight w:val="none"/>
                    </w:rPr>
                    <w:t>支持Profinet协议</w:t>
                  </w:r>
                </w:p>
                <w:p w14:paraId="5DA80F0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4.</w:t>
                  </w:r>
                  <w:r>
                    <w:rPr>
                      <w:rFonts w:hint="eastAsia" w:ascii="宋体" w:hAnsi="宋体" w:eastAsia="宋体" w:cs="宋体"/>
                      <w:bCs/>
                      <w:color w:val="auto"/>
                      <w:kern w:val="0"/>
                      <w:sz w:val="21"/>
                      <w:szCs w:val="21"/>
                      <w:highlight w:val="none"/>
                    </w:rPr>
                    <w:t>支持Profinet协议,Modubs TCP</w:t>
                  </w:r>
                </w:p>
                <w:p w14:paraId="084AEAF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rPr>
                    <w:t>外带1路光电隔离485转profinet</w:t>
                  </w:r>
                </w:p>
                <w:p w14:paraId="09BDCA0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6.</w:t>
                  </w:r>
                  <w:r>
                    <w:rPr>
                      <w:rFonts w:hint="eastAsia" w:ascii="宋体" w:hAnsi="宋体" w:eastAsia="宋体" w:cs="宋体"/>
                      <w:bCs/>
                      <w:color w:val="auto"/>
                      <w:kern w:val="0"/>
                      <w:sz w:val="21"/>
                      <w:szCs w:val="21"/>
                      <w:highlight w:val="none"/>
                    </w:rPr>
                    <w:t>支持GSD文件导入</w:t>
                  </w:r>
                </w:p>
                <w:p w14:paraId="3453B2F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7.</w:t>
                  </w:r>
                  <w:r>
                    <w:rPr>
                      <w:rFonts w:hint="eastAsia" w:ascii="宋体" w:hAnsi="宋体" w:eastAsia="宋体" w:cs="宋体"/>
                      <w:bCs/>
                      <w:color w:val="auto"/>
                      <w:kern w:val="0"/>
                      <w:sz w:val="21"/>
                      <w:szCs w:val="21"/>
                      <w:highlight w:val="none"/>
                    </w:rPr>
                    <w:t>支持S7和博图</w:t>
                  </w:r>
                </w:p>
                <w:p w14:paraId="212BD88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8.</w:t>
                  </w:r>
                  <w:r>
                    <w:rPr>
                      <w:rFonts w:hint="eastAsia" w:ascii="宋体" w:hAnsi="宋体" w:eastAsia="宋体" w:cs="宋体"/>
                      <w:bCs/>
                      <w:color w:val="auto"/>
                      <w:kern w:val="0"/>
                      <w:sz w:val="21"/>
                      <w:szCs w:val="21"/>
                      <w:highlight w:val="none"/>
                    </w:rPr>
                    <w:t>集成具有交换功能的网口</w:t>
                  </w:r>
                </w:p>
                <w:p w14:paraId="2268B02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9.</w:t>
                  </w:r>
                  <w:r>
                    <w:rPr>
                      <w:rFonts w:hint="eastAsia" w:ascii="宋体" w:hAnsi="宋体" w:eastAsia="宋体" w:cs="宋体"/>
                      <w:bCs/>
                      <w:color w:val="auto"/>
                      <w:kern w:val="0"/>
                      <w:sz w:val="21"/>
                      <w:szCs w:val="21"/>
                      <w:highlight w:val="none"/>
                    </w:rPr>
                    <w:t>方便实现线性拓扑结构网络</w:t>
                  </w:r>
                </w:p>
                <w:p w14:paraId="1BF2BC1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（四）</w:t>
                  </w:r>
                  <w:r>
                    <w:rPr>
                      <w:rFonts w:hint="eastAsia" w:ascii="宋体" w:hAnsi="宋体" w:eastAsia="宋体" w:cs="宋体"/>
                      <w:bCs/>
                      <w:color w:val="auto"/>
                      <w:kern w:val="0"/>
                      <w:sz w:val="21"/>
                      <w:szCs w:val="21"/>
                      <w:highlight w:val="none"/>
                    </w:rPr>
                    <w:t>Profinet网关：无需编程，具备双看门狗功能，自动生成GSD，独立2路485转Profinet网关</w:t>
                  </w:r>
                </w:p>
                <w:p w14:paraId="6F8DA89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（五）</w:t>
                  </w:r>
                  <w:r>
                    <w:rPr>
                      <w:rFonts w:hint="eastAsia" w:ascii="宋体" w:hAnsi="宋体" w:eastAsia="宋体" w:cs="宋体"/>
                      <w:bCs/>
                      <w:color w:val="auto"/>
                      <w:kern w:val="0"/>
                      <w:sz w:val="21"/>
                      <w:szCs w:val="21"/>
                      <w:highlight w:val="none"/>
                    </w:rPr>
                    <w:t>交换机(8口)：</w:t>
                  </w:r>
                </w:p>
                <w:p w14:paraId="019C24A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通过双绞线连接终端设备或网络采用MDI-X 接法的4 x RJ-45 插孔；组件10/100 Mbps（半/全双工），浮地；</w:t>
                  </w:r>
                </w:p>
                <w:p w14:paraId="6EA2007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电源接头3 针插入式接线端子电源电源24 V DC（限制：19.2</w:t>
                  </w:r>
                  <w:r>
                    <w:rPr>
                      <w:rFonts w:hint="eastAsia" w:ascii="宋体" w:hAnsi="宋体" w:eastAsia="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28.8 V DC）</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安全超低电压（SELV），功能性接地；24VDC时的功耗1.6 W；额定电压时的电流消耗70mA；</w:t>
                  </w:r>
                </w:p>
                <w:p w14:paraId="74F0E728">
                  <w:pPr>
                    <w:pStyle w:val="16"/>
                    <w:keepNext w:val="0"/>
                    <w:keepLines w:val="0"/>
                    <w:pageBreakBefore w:val="0"/>
                    <w:widowControl w:val="0"/>
                    <w:kinsoku/>
                    <w:wordWrap/>
                    <w:overflowPunct/>
                    <w:topLinePunct w:val="0"/>
                    <w:autoSpaceDE/>
                    <w:autoSpaceDN/>
                    <w:bidi w:val="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 xml:space="preserve">    </w:t>
                  </w:r>
                  <w:r>
                    <w:rPr>
                      <w:rFonts w:hint="eastAsia" w:ascii="宋体" w:hAnsi="宋体" w:eastAsia="宋体" w:cs="宋体"/>
                      <w:bCs/>
                      <w:color w:val="auto"/>
                      <w:kern w:val="0"/>
                      <w:sz w:val="21"/>
                      <w:szCs w:val="21"/>
                      <w:highlight w:val="none"/>
                    </w:rPr>
                    <w:t>输入端的过电压保护PTC 自恢复熔断器（0.5A/60V）</w:t>
                  </w:r>
                  <w:r>
                    <w:rPr>
                      <w:rFonts w:hint="eastAsia" w:ascii="宋体" w:hAnsi="宋体" w:eastAsia="宋体" w:cs="宋体"/>
                      <w:bCs/>
                      <w:color w:val="auto"/>
                      <w:kern w:val="0"/>
                      <w:sz w:val="21"/>
                      <w:szCs w:val="21"/>
                      <w:highlight w:val="none"/>
                      <w:lang w:eastAsia="zh-CN"/>
                    </w:rPr>
                    <w:t>。</w:t>
                  </w:r>
                </w:p>
              </w:tc>
              <w:tc>
                <w:tcPr>
                  <w:tcW w:w="377" w:type="dxa"/>
                  <w:vAlign w:val="center"/>
                </w:tcPr>
                <w:p w14:paraId="7E90B5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7671E1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4C15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39" w:hRule="atLeast"/>
              </w:trPr>
              <w:tc>
                <w:tcPr>
                  <w:tcW w:w="556" w:type="dxa"/>
                  <w:vMerge w:val="continue"/>
                  <w:vAlign w:val="center"/>
                </w:tcPr>
                <w:p w14:paraId="60586CB4">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221946D9">
                  <w:pPr>
                    <w:rPr>
                      <w:rFonts w:hint="eastAsia" w:ascii="宋体" w:hAnsi="宋体" w:eastAsia="宋体" w:cs="宋体"/>
                      <w:color w:val="auto"/>
                      <w:sz w:val="21"/>
                      <w:szCs w:val="21"/>
                      <w:highlight w:val="none"/>
                    </w:rPr>
                  </w:pPr>
                </w:p>
              </w:tc>
              <w:tc>
                <w:tcPr>
                  <w:tcW w:w="5366" w:type="dxa"/>
                  <w:vAlign w:val="center"/>
                </w:tcPr>
                <w:p w14:paraId="6D7F09C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操作面板：</w:t>
                  </w:r>
                </w:p>
                <w:p w14:paraId="4470AB9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一、框架结构：2020铝型材框架，面板底板5mm厚铝板；</w:t>
                  </w:r>
                </w:p>
                <w:p w14:paraId="364970C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二、启停按钮贴膜：背板100mm*150mm*3mm铝板，1.4mm厚按键贴膜，贴膜内含启动、停止、复位、单机、联机5个按键并分别对应一个DC24V贴片发光二极管指示灯，其中单机、联机按键及指示灯实现硬件互锁；</w:t>
                  </w:r>
                </w:p>
                <w:p w14:paraId="5681023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三、电源启停按钮贴膜：背板100mm*150mm*3mm铝板，1.4mm厚按键贴膜，贴膜内含开、关2个按键并分别对应一个DC24V贴片发光二极管指示灯；</w:t>
                  </w:r>
                </w:p>
                <w:p w14:paraId="478CD15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四、触摸屏贴膜：背板100mm*150mm*3mm铝板，1.4mm厚贴膜，中间开孔尺寸195mm*114mm；</w:t>
                  </w:r>
                </w:p>
                <w:p w14:paraId="4579535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五、触摸屏：</w:t>
                  </w:r>
                </w:p>
                <w:p w14:paraId="4A0E49D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（一）性能规格</w:t>
                  </w:r>
                </w:p>
                <w:p w14:paraId="1654661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1．显示模块：7″16：9宽屏TFT（152.4×91.4mm）</w:t>
                  </w:r>
                </w:p>
                <w:p w14:paraId="24C6CC9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2．显示色彩：65536彩色</w:t>
                  </w:r>
                </w:p>
                <w:p w14:paraId="4530211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3．分辨率：800×480</w:t>
                  </w:r>
                </w:p>
                <w:p w14:paraId="6AED83E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4．背光类型：LED</w:t>
                  </w:r>
                </w:p>
                <w:p w14:paraId="5D5D438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5．亮度：300cd/m2</w:t>
                  </w:r>
                </w:p>
                <w:p w14:paraId="2E04238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6．显示寿命：50000小时</w:t>
                  </w:r>
                </w:p>
                <w:p w14:paraId="3DA7340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7．触控面板：4线精密电阻网络（表面硬度4H）</w:t>
                  </w:r>
                </w:p>
                <w:p w14:paraId="340D48C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8．CPU：624MHz RISC</w:t>
                  </w:r>
                </w:p>
                <w:p w14:paraId="5C67B74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9．存储器：128M FLASH+64M Mobile DDR；RTC&amp;配方存储器128KB+实时时钟</w:t>
                  </w:r>
                </w:p>
                <w:p w14:paraId="4F067BE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10．打印接口：1 USB Host，支持主流USB接口打印机</w:t>
                  </w:r>
                </w:p>
                <w:p w14:paraId="2135B3C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11．程序下载：1 USB  2.0　支持以太网</w:t>
                  </w:r>
                </w:p>
                <w:p w14:paraId="4DC4CFE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12．SD卡：1个SD卡插槽，最大能扩展8G</w:t>
                  </w:r>
                </w:p>
                <w:p w14:paraId="3C42877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13．通讯接口：COM0：RS232/RS485-2/RS485-4,                                                                             </w:t>
                  </w:r>
                </w:p>
                <w:p w14:paraId="5260BC5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（二）电气规格</w:t>
                  </w:r>
                </w:p>
                <w:p w14:paraId="0119913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1．额定功率：8W；</w:t>
                  </w:r>
                </w:p>
                <w:p w14:paraId="2446FE0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2．额度电压：DC24V；</w:t>
                  </w:r>
                </w:p>
                <w:p w14:paraId="295D008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3．输入范围：DC21V～DC28V；</w:t>
                  </w:r>
                </w:p>
                <w:p w14:paraId="7BFE349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4．允许失电：&lt;3ms；</w:t>
                  </w:r>
                </w:p>
                <w:p w14:paraId="1930D91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5．绝缘电阻：超过50MΩ@500V DC；</w:t>
                  </w:r>
                </w:p>
                <w:p w14:paraId="4F9128A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6．耐压性能：500 VAC 1分钟</w:t>
                  </w:r>
                </w:p>
                <w:p w14:paraId="445F400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w:t>
                  </w:r>
                  <w:r>
                    <w:rPr>
                      <w:rFonts w:hint="eastAsia" w:ascii="宋体" w:hAnsi="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lang w:val="en-US" w:eastAsia="zh-CN" w:bidi="ar-SA"/>
                    </w:rPr>
                    <w:t>）结构规格：</w:t>
                  </w:r>
                </w:p>
                <w:p w14:paraId="6A6A3B5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1．外壳颜色：黑色；</w:t>
                  </w:r>
                </w:p>
                <w:p w14:paraId="486F65F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2．外壳材料塑料ABS；</w:t>
                  </w:r>
                </w:p>
                <w:p w14:paraId="3061AF6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3．外形尺寸：206.8×124.2×45.1mm；</w:t>
                  </w:r>
                </w:p>
                <w:p w14:paraId="283D890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4．安装开孔尺寸：193.5×112.5mm；</w:t>
                  </w:r>
                </w:p>
                <w:p w14:paraId="691154D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5．重量：0.8kg。</w:t>
                  </w:r>
                </w:p>
              </w:tc>
              <w:tc>
                <w:tcPr>
                  <w:tcW w:w="377" w:type="dxa"/>
                  <w:vAlign w:val="center"/>
                </w:tcPr>
                <w:p w14:paraId="595AD5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573AD8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59F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78" w:hRule="atLeast"/>
              </w:trPr>
              <w:tc>
                <w:tcPr>
                  <w:tcW w:w="556" w:type="dxa"/>
                  <w:vMerge w:val="continue"/>
                  <w:vAlign w:val="center"/>
                </w:tcPr>
                <w:p w14:paraId="2D336014">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79037ECB">
                  <w:pPr>
                    <w:rPr>
                      <w:rFonts w:hint="eastAsia" w:ascii="宋体" w:hAnsi="宋体" w:eastAsia="宋体" w:cs="宋体"/>
                      <w:color w:val="auto"/>
                      <w:sz w:val="21"/>
                      <w:szCs w:val="21"/>
                      <w:highlight w:val="none"/>
                    </w:rPr>
                  </w:pPr>
                </w:p>
              </w:tc>
              <w:tc>
                <w:tcPr>
                  <w:tcW w:w="5366" w:type="dxa"/>
                  <w:vAlign w:val="center"/>
                </w:tcPr>
                <w:p w14:paraId="6224EFF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端盖攻牙系统</w:t>
                  </w:r>
                  <w:r>
                    <w:rPr>
                      <w:rFonts w:hint="eastAsia" w:ascii="宋体" w:hAnsi="宋体" w:eastAsia="宋体" w:cs="宋体"/>
                      <w:color w:val="auto"/>
                      <w:sz w:val="21"/>
                      <w:szCs w:val="21"/>
                      <w:highlight w:val="none"/>
                      <w:lang w:eastAsia="zh-CN"/>
                    </w:rPr>
                    <w:t>：</w:t>
                  </w:r>
                </w:p>
                <w:p w14:paraId="46EB0682">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结构及功能：</w:t>
                  </w:r>
                </w:p>
                <w:p w14:paraId="4AA20775">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攻牙机、30*30铝型材支撑架、围屑罩钣金件、攻牙机钢板底座等零部件和气动件装配而成。攻牙机提供动力，主轴丝锥循环从上往下高速旋转，无杆气缸把攻牙端盖夹具组件移动到主轴丝锥正下方从而达到自动攻牙工序。</w:t>
                  </w:r>
                </w:p>
                <w:p w14:paraId="0A671B37">
                  <w:pPr>
                    <w:pStyle w:val="16"/>
                    <w:keepNext w:val="0"/>
                    <w:keepLines w:val="0"/>
                    <w:pageBreakBefore w:val="0"/>
                    <w:widowControl w:val="0"/>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规格参数</w:t>
                  </w:r>
                </w:p>
                <w:p w14:paraId="673D915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攻牙机模块尺寸规格：</w:t>
                  </w:r>
                  <w:r>
                    <w:rPr>
                      <w:rFonts w:hint="eastAsia" w:ascii="宋体" w:hAnsi="宋体" w:eastAsia="宋体" w:cs="宋体"/>
                      <w:color w:val="auto"/>
                      <w:sz w:val="21"/>
                      <w:szCs w:val="21"/>
                      <w:highlight w:val="none"/>
                      <w:lang w:eastAsia="zh-CN"/>
                    </w:rPr>
                    <w:t>约</w:t>
                  </w:r>
                  <w:r>
                    <w:rPr>
                      <w:rFonts w:hint="eastAsia" w:ascii="宋体" w:hAnsi="宋体" w:eastAsia="宋体" w:cs="宋体"/>
                      <w:color w:val="auto"/>
                      <w:sz w:val="21"/>
                      <w:szCs w:val="21"/>
                      <w:highlight w:val="none"/>
                    </w:rPr>
                    <w:t xml:space="preserve">500*960*1470mm </w:t>
                  </w:r>
                </w:p>
                <w:p w14:paraId="510701D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攻牙机型号及规格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半自动攻牙机TC6516/380V 加高1.2米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台</w:t>
                  </w:r>
                </w:p>
                <w:p w14:paraId="5C99B88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固定式4轴多轴器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FA135*4D/ER11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套</w:t>
                  </w:r>
                </w:p>
                <w:p w14:paraId="491EE10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多轴器专用夹咀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ER11-3  4个</w:t>
                  </w:r>
                </w:p>
                <w:p w14:paraId="198AF20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工作台有效尺寸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340*380mm</w:t>
                  </w:r>
                </w:p>
                <w:p w14:paraId="04A55D9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立柱外径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85mm</w:t>
                  </w:r>
                </w:p>
                <w:p w14:paraId="4FF2F44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主轴外径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7Omm        </w:t>
                  </w:r>
                </w:p>
                <w:p w14:paraId="24D2008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主轴锥度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JT6/MT2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主轴轴端到工作台的距离 600mm</w:t>
                  </w:r>
                </w:p>
                <w:p w14:paraId="2990D1D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主轴行程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65mm</w:t>
                  </w:r>
                </w:p>
                <w:p w14:paraId="2CEFD7B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主轴转速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505/285/155</w:t>
                  </w:r>
                </w:p>
                <w:p w14:paraId="1505C17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11.</w:t>
                  </w:r>
                  <w:r>
                    <w:rPr>
                      <w:rFonts w:hint="eastAsia" w:ascii="宋体" w:hAnsi="宋体" w:eastAsia="宋体" w:cs="宋体"/>
                      <w:color w:val="auto"/>
                      <w:sz w:val="21"/>
                      <w:szCs w:val="21"/>
                      <w:highlight w:val="none"/>
                    </w:rPr>
                    <w:t>主轴功率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3HP/6P1.5kw/2HP 最大攻牙能力S45C/M16 </w:t>
                  </w:r>
                </w:p>
              </w:tc>
              <w:tc>
                <w:tcPr>
                  <w:tcW w:w="377" w:type="dxa"/>
                  <w:vAlign w:val="center"/>
                </w:tcPr>
                <w:p w14:paraId="484A63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70070B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7BA4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5" w:hRule="atLeast"/>
              </w:trPr>
              <w:tc>
                <w:tcPr>
                  <w:tcW w:w="556" w:type="dxa"/>
                  <w:vMerge w:val="continue"/>
                  <w:vAlign w:val="center"/>
                </w:tcPr>
                <w:p w14:paraId="214A00DA">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5C40B2C8">
                  <w:pPr>
                    <w:rPr>
                      <w:rFonts w:hint="eastAsia" w:ascii="宋体" w:hAnsi="宋体" w:eastAsia="宋体" w:cs="宋体"/>
                      <w:color w:val="auto"/>
                      <w:sz w:val="21"/>
                      <w:szCs w:val="21"/>
                      <w:highlight w:val="none"/>
                    </w:rPr>
                  </w:pPr>
                </w:p>
              </w:tc>
              <w:tc>
                <w:tcPr>
                  <w:tcW w:w="5366" w:type="dxa"/>
                  <w:vAlign w:val="center"/>
                </w:tcPr>
                <w:p w14:paraId="4623BE56">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加工清洗机构</w:t>
                  </w:r>
                  <w:r>
                    <w:rPr>
                      <w:rFonts w:hint="eastAsia" w:ascii="宋体" w:hAnsi="宋体" w:eastAsia="宋体" w:cs="宋体"/>
                      <w:color w:val="auto"/>
                      <w:kern w:val="0"/>
                      <w:sz w:val="21"/>
                      <w:szCs w:val="21"/>
                      <w:highlight w:val="none"/>
                      <w:lang w:eastAsia="zh-CN"/>
                    </w:rPr>
                    <w:t>：</w:t>
                  </w:r>
                </w:p>
                <w:p w14:paraId="147A9BF3">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通过把加工完毕的前、后端盖进行模拟清洗，然后用气枪吹干净。</w:t>
                  </w:r>
                </w:p>
                <w:p w14:paraId="5FB815BF">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尺寸：</w:t>
                  </w:r>
                  <w:r>
                    <w:rPr>
                      <w:rFonts w:hint="eastAsia" w:ascii="宋体" w:hAnsi="宋体" w:eastAsia="宋体" w:cs="宋体"/>
                      <w:color w:val="auto"/>
                      <w:highlight w:val="none"/>
                      <w:lang w:eastAsia="zh-CN"/>
                    </w:rPr>
                    <w:t>约</w:t>
                  </w:r>
                  <w:r>
                    <w:rPr>
                      <w:rFonts w:hint="eastAsia" w:ascii="宋体" w:hAnsi="宋体" w:eastAsia="宋体" w:cs="宋体"/>
                      <w:color w:val="auto"/>
                      <w:highlight w:val="none"/>
                    </w:rPr>
                    <w:t>510*360*410</w:t>
                  </w:r>
                  <w:r>
                    <w:rPr>
                      <w:rFonts w:hint="eastAsia" w:ascii="宋体" w:hAnsi="宋体" w:eastAsia="宋体" w:cs="宋体"/>
                      <w:color w:val="auto"/>
                      <w:highlight w:val="none"/>
                      <w:lang w:val="en-US" w:eastAsia="zh-CN"/>
                    </w:rPr>
                    <w:t>mm</w:t>
                  </w:r>
                  <w:r>
                    <w:rPr>
                      <w:rFonts w:hint="eastAsia" w:ascii="宋体" w:hAnsi="宋体" w:eastAsia="宋体" w:cs="宋体"/>
                      <w:color w:val="auto"/>
                      <w:highlight w:val="none"/>
                    </w:rPr>
                    <w:t>，用8mm厚半透明有机玻璃拼构成</w:t>
                  </w:r>
                  <w:r>
                    <w:rPr>
                      <w:rFonts w:hint="eastAsia" w:ascii="宋体" w:hAnsi="宋体" w:eastAsia="宋体" w:cs="宋体"/>
                      <w:color w:val="auto"/>
                      <w:highlight w:val="none"/>
                      <w:lang w:eastAsia="zh-CN"/>
                    </w:rPr>
                    <w:t>。</w:t>
                  </w:r>
                </w:p>
                <w:p w14:paraId="4AA78CD3">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参考尺寸：</w:t>
                  </w:r>
                  <w:r>
                    <w:rPr>
                      <w:rFonts w:hint="eastAsia" w:ascii="宋体" w:hAnsi="宋体" w:eastAsia="宋体" w:cs="宋体"/>
                      <w:color w:val="auto"/>
                      <w:highlight w:val="none"/>
                      <w:lang w:eastAsia="zh-CN"/>
                    </w:rPr>
                    <w:t>约</w:t>
                  </w:r>
                  <w:r>
                    <w:rPr>
                      <w:rFonts w:hint="eastAsia" w:ascii="宋体" w:hAnsi="宋体" w:eastAsia="宋体" w:cs="宋体"/>
                      <w:color w:val="auto"/>
                      <w:highlight w:val="none"/>
                    </w:rPr>
                    <w:t>1500*960*1050</w:t>
                  </w:r>
                  <w:r>
                    <w:rPr>
                      <w:rFonts w:hint="eastAsia" w:ascii="宋体" w:hAnsi="宋体" w:eastAsia="宋体" w:cs="宋体"/>
                      <w:color w:val="auto"/>
                      <w:highlight w:val="none"/>
                      <w:lang w:val="en-US" w:eastAsia="zh-CN"/>
                    </w:rPr>
                    <w:t>mm</w:t>
                  </w:r>
                  <w:r>
                    <w:rPr>
                      <w:rFonts w:hint="eastAsia" w:ascii="宋体" w:hAnsi="宋体" w:eastAsia="宋体" w:cs="宋体"/>
                      <w:color w:val="auto"/>
                      <w:highlight w:val="none"/>
                    </w:rPr>
                    <w:t>，用8mm厚的半透明有机玻璃和30*30铝型材拼构成。</w:t>
                  </w:r>
                </w:p>
              </w:tc>
              <w:tc>
                <w:tcPr>
                  <w:tcW w:w="377" w:type="dxa"/>
                  <w:vAlign w:val="center"/>
                </w:tcPr>
                <w:p w14:paraId="646600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3F8DA5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487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88" w:hRule="atLeast"/>
              </w:trPr>
              <w:tc>
                <w:tcPr>
                  <w:tcW w:w="556" w:type="dxa"/>
                  <w:vMerge w:val="continue"/>
                  <w:vAlign w:val="center"/>
                </w:tcPr>
                <w:p w14:paraId="0CA6837B">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2A130B8B">
                  <w:pPr>
                    <w:rPr>
                      <w:rFonts w:hint="eastAsia" w:ascii="宋体" w:hAnsi="宋体" w:eastAsia="宋体" w:cs="宋体"/>
                      <w:color w:val="auto"/>
                      <w:sz w:val="21"/>
                      <w:szCs w:val="21"/>
                      <w:highlight w:val="none"/>
                    </w:rPr>
                  </w:pPr>
                </w:p>
              </w:tc>
              <w:tc>
                <w:tcPr>
                  <w:tcW w:w="5366" w:type="dxa"/>
                  <w:vAlign w:val="center"/>
                </w:tcPr>
                <w:p w14:paraId="1F82A04D">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端盖翻转机构</w:t>
                  </w:r>
                  <w:r>
                    <w:rPr>
                      <w:rFonts w:hint="eastAsia" w:ascii="宋体" w:hAnsi="宋体" w:eastAsia="宋体" w:cs="宋体"/>
                      <w:color w:val="auto"/>
                      <w:highlight w:val="none"/>
                      <w:lang w:eastAsia="zh-CN"/>
                    </w:rPr>
                    <w:t>：</w:t>
                  </w:r>
                </w:p>
                <w:p w14:paraId="12F3B927">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结构及功能：</w:t>
                  </w:r>
                </w:p>
                <w:p w14:paraId="78370463">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由多块喷砂氧化铝板等零部件和气动件装配而成。物料需加工另一面时，通过翻转机构把物料180度翻转到指定那面进行待加工。</w:t>
                  </w:r>
                </w:p>
                <w:p w14:paraId="6FBFA8CA">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规格参数</w:t>
                  </w:r>
                </w:p>
                <w:p w14:paraId="450957F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 xml:space="preserve">翻转机构尺寸规格：440*90*80mm </w:t>
                  </w:r>
                </w:p>
                <w:p w14:paraId="47820F8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回转气缸</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HRQ10 回转角度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360 一个</w:t>
                  </w:r>
                </w:p>
                <w:p w14:paraId="197E4EC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highlight w:val="none"/>
                    </w:rPr>
                    <w:t>电磁阀：单电控,DC24V 一个</w:t>
                  </w:r>
                </w:p>
                <w:p w14:paraId="01072CD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4．</w:t>
                  </w:r>
                  <w:r>
                    <w:rPr>
                      <w:rFonts w:hint="eastAsia" w:ascii="宋体" w:hAnsi="宋体" w:eastAsia="宋体" w:cs="宋体"/>
                      <w:color w:val="auto"/>
                      <w:highlight w:val="none"/>
                    </w:rPr>
                    <w:t>磁性开关：CMSH-020  二个</w:t>
                  </w:r>
                </w:p>
              </w:tc>
              <w:tc>
                <w:tcPr>
                  <w:tcW w:w="377" w:type="dxa"/>
                  <w:shd w:val="clear" w:color="auto" w:fill="auto"/>
                  <w:vAlign w:val="center"/>
                </w:tcPr>
                <w:p w14:paraId="37A4A38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c>
                <w:tcPr>
                  <w:tcW w:w="510" w:type="dxa"/>
                  <w:shd w:val="clear" w:color="auto" w:fill="auto"/>
                  <w:vAlign w:val="center"/>
                </w:tcPr>
                <w:p w14:paraId="1998082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r>
            <w:tr w14:paraId="1F44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556" w:type="dxa"/>
                  <w:vMerge w:val="continue"/>
                  <w:vAlign w:val="center"/>
                </w:tcPr>
                <w:p w14:paraId="54339920">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279B3D9C">
                  <w:pPr>
                    <w:rPr>
                      <w:rFonts w:hint="eastAsia" w:ascii="宋体" w:hAnsi="宋体" w:eastAsia="宋体" w:cs="宋体"/>
                      <w:color w:val="auto"/>
                      <w:sz w:val="21"/>
                      <w:szCs w:val="21"/>
                      <w:highlight w:val="none"/>
                    </w:rPr>
                  </w:pPr>
                </w:p>
              </w:tc>
              <w:tc>
                <w:tcPr>
                  <w:tcW w:w="5366" w:type="dxa"/>
                  <w:vAlign w:val="center"/>
                </w:tcPr>
                <w:p w14:paraId="79354A9B">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二轴激光位移测量系统</w:t>
                  </w:r>
                  <w:r>
                    <w:rPr>
                      <w:rFonts w:hint="eastAsia" w:ascii="宋体" w:hAnsi="宋体" w:eastAsia="宋体" w:cs="宋体"/>
                      <w:color w:val="auto"/>
                      <w:kern w:val="0"/>
                      <w:sz w:val="21"/>
                      <w:szCs w:val="21"/>
                      <w:highlight w:val="none"/>
                      <w:lang w:eastAsia="zh-CN"/>
                    </w:rPr>
                    <w:t>：</w:t>
                  </w:r>
                </w:p>
                <w:p w14:paraId="67BDA9CD">
                  <w:pPr>
                    <w:pStyle w:val="16"/>
                    <w:keepNext w:val="0"/>
                    <w:keepLines w:val="0"/>
                    <w:pageBreakBefore w:val="0"/>
                    <w:widowControl w:val="0"/>
                    <w:numPr>
                      <w:ilvl w:val="0"/>
                      <w:numId w:val="4"/>
                    </w:numPr>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rPr>
                    <w:t>激光移位传感器：</w:t>
                  </w:r>
                </w:p>
                <w:p w14:paraId="2214DAA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新型的测量仪表，精准测量物体厚度、位移，性能参数如下：</w:t>
                  </w:r>
                </w:p>
                <w:p w14:paraId="13297AD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（一）</w:t>
                  </w:r>
                  <w:r>
                    <w:rPr>
                      <w:rFonts w:hint="eastAsia" w:ascii="宋体" w:hAnsi="宋体" w:eastAsia="宋体" w:cs="宋体"/>
                      <w:color w:val="auto"/>
                      <w:highlight w:val="none"/>
                    </w:rPr>
                    <w:t>4位数显，4个操作按钮实现多功能的简单设定，内置控制器</w:t>
                  </w:r>
                </w:p>
                <w:p w14:paraId="03EA4D8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（二）</w:t>
                  </w:r>
                  <w:r>
                    <w:rPr>
                      <w:rFonts w:hint="eastAsia" w:ascii="宋体" w:hAnsi="宋体" w:eastAsia="宋体" w:cs="宋体"/>
                      <w:color w:val="auto"/>
                      <w:highlight w:val="none"/>
                    </w:rPr>
                    <w:t>分辨率1µm(CD22-15)</w:t>
                  </w:r>
                </w:p>
                <w:p w14:paraId="58EED37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（三）</w:t>
                  </w:r>
                  <w:r>
                    <w:rPr>
                      <w:rFonts w:hint="eastAsia" w:ascii="宋体" w:hAnsi="宋体" w:eastAsia="宋体" w:cs="宋体"/>
                      <w:color w:val="auto"/>
                      <w:highlight w:val="none"/>
                    </w:rPr>
                    <w:t>配置多种输出方式</w:t>
                  </w:r>
                </w:p>
                <w:p w14:paraId="1CC0CD7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（四）</w:t>
                  </w:r>
                  <w:r>
                    <w:rPr>
                      <w:rFonts w:hint="eastAsia" w:ascii="宋体" w:hAnsi="宋体" w:eastAsia="宋体" w:cs="宋体"/>
                      <w:color w:val="auto"/>
                      <w:highlight w:val="none"/>
                    </w:rPr>
                    <w:t>RS485通信</w:t>
                  </w:r>
                </w:p>
                <w:p w14:paraId="7FBE8A8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（五）</w:t>
                  </w:r>
                  <w:r>
                    <w:rPr>
                      <w:rFonts w:hint="eastAsia" w:ascii="宋体" w:hAnsi="宋体" w:eastAsia="宋体" w:cs="宋体"/>
                      <w:color w:val="auto"/>
                      <w:highlight w:val="none"/>
                    </w:rPr>
                    <w:t>适合各种安装环境</w:t>
                  </w:r>
                </w:p>
                <w:p w14:paraId="11990E94">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伺服系统：</w:t>
                  </w:r>
                </w:p>
                <w:p w14:paraId="2A57E63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（一）</w:t>
                  </w:r>
                  <w:r>
                    <w:rPr>
                      <w:rFonts w:hint="eastAsia" w:ascii="宋体" w:hAnsi="宋体" w:eastAsia="宋体" w:cs="宋体"/>
                      <w:color w:val="auto"/>
                      <w:highlight w:val="none"/>
                    </w:rPr>
                    <w:t>低惯量，Pn=0.05kW，Nn=3000rpm，Mn=0.16Nm，SH20,2500线增编码器，不带键槽，不带抱闸。</w:t>
                  </w:r>
                </w:p>
                <w:p w14:paraId="52BCD27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（二）</w:t>
                  </w:r>
                  <w:r>
                    <w:rPr>
                      <w:rFonts w:hint="eastAsia" w:ascii="宋体" w:hAnsi="宋体" w:eastAsia="宋体" w:cs="宋体"/>
                      <w:color w:val="auto"/>
                      <w:highlight w:val="none"/>
                    </w:rPr>
                    <w:t>6SL3210-5FB10-1UF0：V90控制器（PN），低惯量，0.1 kW/1.2A，FSB</w:t>
                  </w:r>
                </w:p>
                <w:p w14:paraId="5143EE0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（三）</w:t>
                  </w:r>
                  <w:r>
                    <w:rPr>
                      <w:rFonts w:hint="eastAsia" w:ascii="宋体" w:hAnsi="宋体" w:eastAsia="宋体" w:cs="宋体"/>
                      <w:color w:val="auto"/>
                      <w:highlight w:val="none"/>
                    </w:rPr>
                    <w:t>6FX3002-5CK01-1AF0：V90配件，低惯量，动力电缆，用于0.05~1kW电机</w:t>
                  </w:r>
                </w:p>
                <w:p w14:paraId="5E9DB74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（四）</w:t>
                  </w:r>
                  <w:r>
                    <w:rPr>
                      <w:rFonts w:hint="eastAsia" w:ascii="宋体" w:hAnsi="宋体" w:eastAsia="宋体" w:cs="宋体"/>
                      <w:color w:val="auto"/>
                      <w:highlight w:val="none"/>
                    </w:rPr>
                    <w:t>6FX3002-2CT20-1AF0：V90配件，低惯量，2500S/R增量编码器电缆，用于0.05~1kW电机</w:t>
                  </w:r>
                </w:p>
              </w:tc>
              <w:tc>
                <w:tcPr>
                  <w:tcW w:w="377" w:type="dxa"/>
                  <w:vAlign w:val="center"/>
                </w:tcPr>
                <w:p w14:paraId="2B175C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4DD0C1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6B9D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12" w:hRule="atLeast"/>
              </w:trPr>
              <w:tc>
                <w:tcPr>
                  <w:tcW w:w="556" w:type="dxa"/>
                  <w:vMerge w:val="continue"/>
                  <w:vAlign w:val="center"/>
                </w:tcPr>
                <w:p w14:paraId="6C977033">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72E52E4C">
                  <w:pPr>
                    <w:rPr>
                      <w:rFonts w:hint="eastAsia" w:ascii="宋体" w:hAnsi="宋体" w:eastAsia="宋体" w:cs="宋体"/>
                      <w:color w:val="auto"/>
                      <w:sz w:val="21"/>
                      <w:szCs w:val="21"/>
                      <w:highlight w:val="none"/>
                    </w:rPr>
                  </w:pPr>
                </w:p>
              </w:tc>
              <w:tc>
                <w:tcPr>
                  <w:tcW w:w="5366" w:type="dxa"/>
                  <w:vAlign w:val="center"/>
                </w:tcPr>
                <w:p w14:paraId="7A4E4C8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端盖循环输送系统：</w:t>
                  </w:r>
                </w:p>
                <w:p w14:paraId="3F7FD71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一、功能概述</w:t>
                  </w:r>
                </w:p>
                <w:p w14:paraId="73F63D4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由端盖抬升供给循环输送机构、端盖循环输送机构组成，并与装配区的托盘回收循环输送机构驳，每个输送机构分上下层，上下两层传送方向相反，起到循环输送作用。根据系统指令要求，上层依次通过输送带把端盖输送到加工工作位置、储存位置，并与装配区接驳，经装配区托盘回收循环输送机构把端盖托盘回收到下层输送结构，再输送回端盖抬升供给循环输送机构，如此循环往复使端盖托盘能反复利用。</w:t>
                  </w:r>
                </w:p>
                <w:p w14:paraId="01794F0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二、规格参数</w:t>
                  </w:r>
                </w:p>
                <w:p w14:paraId="34C96CF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（一）端盖抬升供给循环输送机构（1套）：</w:t>
                  </w:r>
                </w:p>
                <w:p w14:paraId="7205B79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结构及功能：由上下层铝型材、气缸组件、输送带、微型直流电机、轴、轴承、喷砂氧化铝板块等零部件和气动件装配而成。上层抬升供给输送端盖托盘，下层回收托盘通过抬升气缸组件抬升到上层循环输送。</w:t>
                  </w:r>
                </w:p>
                <w:p w14:paraId="2DC3FAD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1.循环输送机构框架组件：</w:t>
                  </w:r>
                </w:p>
                <w:p w14:paraId="7FD0E3E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2" w:leftChars="200" w:hanging="2" w:hangingChars="1"/>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(1)尺寸：1500×230×246mm </w:t>
                  </w:r>
                </w:p>
                <w:p w14:paraId="5C1A354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(2)固定框架材料：喷砂氧化铝板组件支撑</w:t>
                  </w:r>
                </w:p>
                <w:p w14:paraId="3669CE8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(3)微型直流电机：2D30-24GN-18S/功率30W/28.6Kg负荷/18K减速比/额定转速1800转，中大，2台；</w:t>
                  </w:r>
                </w:p>
                <w:p w14:paraId="13140E8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(4)同步轮1：XL20-A-N-D16 铝制件 8个</w:t>
                  </w:r>
                </w:p>
                <w:p w14:paraId="7A4908F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(5)同步轮2：XL16-A-N-D8  铝制件 2个</w:t>
                  </w:r>
                </w:p>
                <w:p w14:paraId="2FFF413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(6)同步轮3：XL16-B-N-D8  铝制件 2个</w:t>
                  </w:r>
                </w:p>
                <w:p w14:paraId="1A36BB6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(7)同步轮皮带：XL*10*400MM 聚氨酯白色钢丝带接驳 </w:t>
                  </w:r>
                </w:p>
                <w:p w14:paraId="75BD9EE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(8)同步轮皮带：XL*10*450MM 聚氨酯白色钢丝带接驳</w:t>
                  </w:r>
                </w:p>
                <w:p w14:paraId="05E7757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(9)同步轮皮带：XL*10*3001.6MM 聚氨酯白色钢丝带接驳</w:t>
                  </w:r>
                </w:p>
                <w:p w14:paraId="7BF1D69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(10)同步轮皮带：XL*10*2621.6MM 聚氨酯白色钢丝带接驳</w:t>
                  </w:r>
                </w:p>
                <w:p w14:paraId="235D06C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(11)深沟球轴承：6900ZZ （内径10，外径22,厚度6）。</w:t>
                  </w:r>
                </w:p>
                <w:p w14:paraId="4DB700E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(12)推送托盘气缸组件： RMTL10X150S/缸径10/行程150mm 一个,喷砂氧化铝板数块。</w:t>
                  </w:r>
                </w:p>
                <w:p w14:paraId="7BE0A70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(13)抬升托盘气缸组件：TCL12X75S/ 缸径12/行程75mm  一个,喷砂氧化铝板数块。</w:t>
                  </w:r>
                </w:p>
                <w:p w14:paraId="272B9FF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(14)磁性开关：DMSH-020、CMSG-020  共4条。</w:t>
                  </w:r>
                </w:p>
                <w:p w14:paraId="687730C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(15)速度控制阀：J-AS1201F-M5-04 4个</w:t>
                  </w:r>
                </w:p>
                <w:p w14:paraId="0371B79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(16)电磁阀：J-SY3120-5LZD-M5/单电控/DC24V,2个。</w:t>
                  </w:r>
                </w:p>
                <w:p w14:paraId="2B35DC0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(17)方形光电传感器：OS10-AK150CP6,PNP 2个</w:t>
                  </w:r>
                </w:p>
                <w:p w14:paraId="1BD444C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（二）端盖循环输送机构*4</w:t>
                  </w:r>
                </w:p>
                <w:p w14:paraId="67A3394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结构及功能：由上下层3030铝型材、气缸组件、输送带、微型直流电机、轴、轴承、喷砂氧化铝板块等零部件和气动件装配而成，启动微型直流电机转动，由上层用输送带传送端盖托盘，下层同上层方向相反回收托盘通道。</w:t>
                  </w:r>
                </w:p>
                <w:p w14:paraId="0F4E7A4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2．尺寸：约1500×230×246mm </w:t>
                  </w:r>
                </w:p>
                <w:p w14:paraId="3D47E6C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3．固定框架材料：喷砂氧化铝板组件支撑</w:t>
                  </w:r>
                </w:p>
                <w:p w14:paraId="0D11EAB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4．微型直流电机：2D30-24GN-18S/功率30W/28.6Kg负荷/18K减速比/额定转速1800转,中大,二台。</w:t>
                  </w:r>
                </w:p>
                <w:p w14:paraId="4830D51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5．同步轮1：XL20-A-N-D16 铝制件 八个</w:t>
                  </w:r>
                </w:p>
                <w:p w14:paraId="0510EDF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6．同步轮2：XL16-A-N-D8  铝制件 二个</w:t>
                  </w:r>
                </w:p>
                <w:p w14:paraId="7F6BB36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7．同步轮3：XL16-B-N-D8  铝制件 二个</w:t>
                  </w:r>
                </w:p>
                <w:p w14:paraId="34938AD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8．同步轮皮带：XL*10*400MM 聚氨酯白色钢丝带接驳</w:t>
                  </w:r>
                </w:p>
                <w:p w14:paraId="4ABBA9B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9．同步轮皮带：XL*10*3001.6MM 聚氨酯白色钢丝带接驳</w:t>
                  </w:r>
                </w:p>
                <w:p w14:paraId="3120BC6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10．深沟球轴承：6900ZZ （内径10，外径22,厚度6）</w:t>
                  </w:r>
                </w:p>
                <w:p w14:paraId="4A34C79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11．方形光电传感器：OS10-AK150CP6,PNP。</w:t>
                  </w:r>
                </w:p>
              </w:tc>
              <w:tc>
                <w:tcPr>
                  <w:tcW w:w="377" w:type="dxa"/>
                  <w:vAlign w:val="center"/>
                </w:tcPr>
                <w:p w14:paraId="3389AE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37346F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353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47" w:hRule="atLeast"/>
              </w:trPr>
              <w:tc>
                <w:tcPr>
                  <w:tcW w:w="556" w:type="dxa"/>
                  <w:vMerge w:val="continue"/>
                  <w:vAlign w:val="center"/>
                </w:tcPr>
                <w:p w14:paraId="66AE17FD">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0CA2C951">
                  <w:pPr>
                    <w:rPr>
                      <w:rFonts w:hint="eastAsia" w:ascii="宋体" w:hAnsi="宋体" w:eastAsia="宋体" w:cs="宋体"/>
                      <w:color w:val="auto"/>
                      <w:sz w:val="21"/>
                      <w:szCs w:val="21"/>
                      <w:highlight w:val="none"/>
                    </w:rPr>
                  </w:pPr>
                </w:p>
              </w:tc>
              <w:tc>
                <w:tcPr>
                  <w:tcW w:w="5366" w:type="dxa"/>
                  <w:vAlign w:val="center"/>
                </w:tcPr>
                <w:p w14:paraId="654932B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前端盖供料系统</w:t>
                  </w:r>
                </w:p>
                <w:p w14:paraId="1CB3AF3F">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功能概述</w:t>
                  </w:r>
                </w:p>
                <w:p w14:paraId="45AF72D6">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启动前端盖振动盘、由盘中物料通过旋转振动向前原理，将物料输送到指定的位置，再由机器人上下料夹具取走。</w:t>
                  </w:r>
                </w:p>
                <w:p w14:paraId="6C6EE3EB">
                  <w:pPr>
                    <w:pStyle w:val="16"/>
                    <w:keepNext w:val="0"/>
                    <w:keepLines w:val="0"/>
                    <w:pageBreakBefore w:val="0"/>
                    <w:widowControl w:val="0"/>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规格参数</w:t>
                  </w:r>
                </w:p>
                <w:p w14:paraId="375EA67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前端盖振动盘尺寸规格：650*895*500mm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输送为42.1*42.1*14mm的前端盖物料</w:t>
                  </w:r>
                </w:p>
                <w:p w14:paraId="363D9C5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出料方向：凸圆面朝上</w:t>
                  </w:r>
                </w:p>
                <w:p w14:paraId="41A91D2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highlight w:val="none"/>
                    </w:rPr>
                    <w:t>供料例数：1列</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逆时针平出，30PCS/min(正常)</w:t>
                  </w:r>
                </w:p>
                <w:p w14:paraId="38F1AAA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4．</w:t>
                  </w:r>
                  <w:r>
                    <w:rPr>
                      <w:rFonts w:hint="eastAsia" w:ascii="宋体" w:hAnsi="宋体" w:eastAsia="宋体" w:cs="宋体"/>
                      <w:color w:val="auto"/>
                      <w:highlight w:val="none"/>
                    </w:rPr>
                    <w:t>WY-140直振：电压220V，频率60HZ</w:t>
                  </w:r>
                </w:p>
                <w:p w14:paraId="5937C46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5．</w:t>
                  </w:r>
                  <w:r>
                    <w:rPr>
                      <w:rFonts w:hint="eastAsia" w:ascii="宋体" w:hAnsi="宋体" w:eastAsia="宋体" w:cs="宋体"/>
                      <w:color w:val="auto"/>
                      <w:highlight w:val="none"/>
                    </w:rPr>
                    <w:t>光纤头：（合熠）FN-D119</w:t>
                  </w:r>
                </w:p>
                <w:p w14:paraId="537EFEA0">
                  <w:pPr>
                    <w:pStyle w:val="16"/>
                    <w:ind w:firstLine="420" w:firstLineChars="200"/>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6．</w:t>
                  </w:r>
                  <w:r>
                    <w:rPr>
                      <w:rFonts w:hint="eastAsia" w:ascii="宋体" w:hAnsi="宋体" w:eastAsia="宋体" w:cs="宋体"/>
                      <w:color w:val="auto"/>
                      <w:highlight w:val="none"/>
                    </w:rPr>
                    <w:t>高精度光纤传感器：（合熠）FM-E31P</w:t>
                  </w:r>
                </w:p>
              </w:tc>
              <w:tc>
                <w:tcPr>
                  <w:tcW w:w="377" w:type="dxa"/>
                  <w:vAlign w:val="center"/>
                </w:tcPr>
                <w:p w14:paraId="5CC169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01AEDE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66FB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00" w:hRule="atLeast"/>
              </w:trPr>
              <w:tc>
                <w:tcPr>
                  <w:tcW w:w="556" w:type="dxa"/>
                  <w:vMerge w:val="continue"/>
                  <w:vAlign w:val="center"/>
                </w:tcPr>
                <w:p w14:paraId="084B218B">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14F0B40B">
                  <w:pPr>
                    <w:rPr>
                      <w:rFonts w:hint="eastAsia" w:ascii="宋体" w:hAnsi="宋体" w:eastAsia="宋体" w:cs="宋体"/>
                      <w:color w:val="auto"/>
                      <w:sz w:val="21"/>
                      <w:szCs w:val="21"/>
                      <w:highlight w:val="none"/>
                    </w:rPr>
                  </w:pPr>
                </w:p>
              </w:tc>
              <w:tc>
                <w:tcPr>
                  <w:tcW w:w="5366" w:type="dxa"/>
                  <w:vAlign w:val="center"/>
                </w:tcPr>
                <w:p w14:paraId="6B6CAB0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后端盖供料系统</w:t>
                  </w:r>
                </w:p>
                <w:p w14:paraId="715D1DAB">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启动后端盖振动盘、由盘中物料通过旋转振动向前原理，将物料输送到指定的位置，再由机器人上下料夹具取走。</w:t>
                  </w:r>
                </w:p>
                <w:p w14:paraId="43102E94">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规格参数</w:t>
                  </w:r>
                </w:p>
                <w:p w14:paraId="20E7603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后端盖振动盘尺寸规格：790*1055*580mm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输送为46.1*42.1*12.5mm的前端盖物料</w:t>
                  </w:r>
                </w:p>
                <w:p w14:paraId="1A48057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出料方向：加工面朝上，凸台向前方</w:t>
                  </w:r>
                </w:p>
                <w:p w14:paraId="20ADC51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highlight w:val="none"/>
                    </w:rPr>
                    <w:t>供料例数：1列</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顺时针平出，20PCS/min(正常)</w:t>
                  </w:r>
                </w:p>
                <w:p w14:paraId="2E7C168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4．</w:t>
                  </w:r>
                  <w:r>
                    <w:rPr>
                      <w:rFonts w:hint="eastAsia" w:ascii="宋体" w:hAnsi="宋体" w:eastAsia="宋体" w:cs="宋体"/>
                      <w:color w:val="auto"/>
                      <w:highlight w:val="none"/>
                    </w:rPr>
                    <w:t>WY-140直振：电压220V，频率60HZ</w:t>
                  </w:r>
                </w:p>
                <w:p w14:paraId="210799A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5．</w:t>
                  </w:r>
                  <w:r>
                    <w:rPr>
                      <w:rFonts w:hint="eastAsia" w:ascii="宋体" w:hAnsi="宋体" w:eastAsia="宋体" w:cs="宋体"/>
                      <w:color w:val="auto"/>
                      <w:highlight w:val="none"/>
                    </w:rPr>
                    <w:t>光纤头：（合熠）FN-D119</w:t>
                  </w:r>
                </w:p>
                <w:p w14:paraId="5B880AB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6．</w:t>
                  </w:r>
                  <w:r>
                    <w:rPr>
                      <w:rFonts w:hint="eastAsia" w:ascii="宋体" w:hAnsi="宋体" w:eastAsia="宋体" w:cs="宋体"/>
                      <w:color w:val="auto"/>
                      <w:highlight w:val="none"/>
                    </w:rPr>
                    <w:t>高精度光纤传感器：（合熠）FM-E31P</w:t>
                  </w:r>
                </w:p>
              </w:tc>
              <w:tc>
                <w:tcPr>
                  <w:tcW w:w="377" w:type="dxa"/>
                  <w:vAlign w:val="center"/>
                </w:tcPr>
                <w:p w14:paraId="1ADF1E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1886FE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A63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3" w:hRule="atLeast"/>
              </w:trPr>
              <w:tc>
                <w:tcPr>
                  <w:tcW w:w="556" w:type="dxa"/>
                  <w:vMerge w:val="restart"/>
                  <w:vAlign w:val="center"/>
                </w:tcPr>
                <w:p w14:paraId="00CC107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48" w:type="dxa"/>
                  <w:vMerge w:val="restart"/>
                  <w:vAlign w:val="center"/>
                </w:tcPr>
                <w:p w14:paraId="0164B9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智能装配区</w:t>
                  </w:r>
                </w:p>
              </w:tc>
              <w:tc>
                <w:tcPr>
                  <w:tcW w:w="5366" w:type="dxa"/>
                  <w:shd w:val="clear" w:color="auto" w:fill="auto"/>
                  <w:vAlign w:val="center"/>
                </w:tcPr>
                <w:p w14:paraId="301B615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6轴装配机器人</w:t>
                  </w:r>
                  <w:r>
                    <w:rPr>
                      <w:rFonts w:hint="eastAsia" w:ascii="宋体" w:hAnsi="宋体" w:eastAsia="宋体" w:cs="宋体"/>
                      <w:bCs/>
                      <w:color w:val="auto"/>
                      <w:kern w:val="0"/>
                      <w:sz w:val="21"/>
                      <w:szCs w:val="21"/>
                      <w:highlight w:val="none"/>
                      <w:lang w:eastAsia="zh-CN"/>
                    </w:rPr>
                    <w:t>：</w:t>
                  </w:r>
                </w:p>
                <w:p w14:paraId="3CFFAB51">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一、</w:t>
                  </w:r>
                  <w:r>
                    <w:rPr>
                      <w:rFonts w:hint="eastAsia" w:ascii="宋体" w:hAnsi="宋体" w:eastAsia="宋体" w:cs="宋体"/>
                      <w:bCs/>
                      <w:color w:val="auto"/>
                      <w:kern w:val="0"/>
                      <w:sz w:val="21"/>
                      <w:szCs w:val="21"/>
                      <w:highlight w:val="none"/>
                    </w:rPr>
                    <w:t>机器人本体</w:t>
                  </w:r>
                </w:p>
                <w:p w14:paraId="5FE9729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rPr>
                    <w:t>轴数：6轴</w:t>
                  </w:r>
                </w:p>
                <w:p w14:paraId="03D3567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2．</w:t>
                  </w:r>
                  <w:r>
                    <w:rPr>
                      <w:rFonts w:hint="eastAsia" w:ascii="宋体" w:hAnsi="宋体" w:eastAsia="宋体" w:cs="宋体"/>
                      <w:bCs/>
                      <w:color w:val="auto"/>
                      <w:kern w:val="0"/>
                      <w:sz w:val="21"/>
                      <w:szCs w:val="21"/>
                      <w:highlight w:val="none"/>
                    </w:rPr>
                    <w:t>负载：3kg</w:t>
                  </w:r>
                </w:p>
                <w:p w14:paraId="5CB049E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3．</w:t>
                  </w:r>
                  <w:r>
                    <w:rPr>
                      <w:rFonts w:hint="eastAsia" w:ascii="宋体" w:hAnsi="宋体" w:eastAsia="宋体" w:cs="宋体"/>
                      <w:bCs/>
                      <w:color w:val="auto"/>
                      <w:kern w:val="0"/>
                      <w:sz w:val="21"/>
                      <w:szCs w:val="21"/>
                      <w:highlight w:val="none"/>
                    </w:rPr>
                    <w:t>重复定位精度：±0.02mm</w:t>
                  </w:r>
                </w:p>
                <w:p w14:paraId="6A49AC7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4．</w:t>
                  </w:r>
                  <w:r>
                    <w:rPr>
                      <w:rFonts w:hint="eastAsia" w:ascii="宋体" w:hAnsi="宋体" w:eastAsia="宋体" w:cs="宋体"/>
                      <w:bCs/>
                      <w:color w:val="auto"/>
                      <w:kern w:val="0"/>
                      <w:sz w:val="21"/>
                      <w:szCs w:val="21"/>
                      <w:highlight w:val="none"/>
                    </w:rPr>
                    <w:t>周围温度：0~45℃</w:t>
                  </w:r>
                </w:p>
                <w:p w14:paraId="4C5FCB0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rPr>
                    <w:t>本体重量：27kg</w:t>
                  </w:r>
                </w:p>
                <w:p w14:paraId="678263C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6．</w:t>
                  </w:r>
                  <w:r>
                    <w:rPr>
                      <w:rFonts w:hint="eastAsia" w:ascii="宋体" w:hAnsi="宋体" w:eastAsia="宋体" w:cs="宋体"/>
                      <w:bCs/>
                      <w:color w:val="auto"/>
                      <w:kern w:val="0"/>
                      <w:sz w:val="21"/>
                      <w:szCs w:val="21"/>
                      <w:highlight w:val="none"/>
                    </w:rPr>
                    <w:t>能耗：1kW</w:t>
                  </w:r>
                </w:p>
                <w:p w14:paraId="7D1A0BC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7．</w:t>
                  </w:r>
                  <w:r>
                    <w:rPr>
                      <w:rFonts w:hint="eastAsia" w:ascii="宋体" w:hAnsi="宋体" w:eastAsia="宋体" w:cs="宋体"/>
                      <w:bCs/>
                      <w:color w:val="auto"/>
                      <w:kern w:val="0"/>
                      <w:sz w:val="21"/>
                      <w:szCs w:val="21"/>
                      <w:highlight w:val="none"/>
                    </w:rPr>
                    <w:t>安装方式：任意角度</w:t>
                  </w:r>
                </w:p>
                <w:p w14:paraId="4AB7506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8．</w:t>
                  </w:r>
                  <w:r>
                    <w:rPr>
                      <w:rFonts w:hint="eastAsia" w:ascii="宋体" w:hAnsi="宋体" w:eastAsia="宋体" w:cs="宋体"/>
                      <w:bCs/>
                      <w:color w:val="auto"/>
                      <w:kern w:val="0"/>
                      <w:sz w:val="21"/>
                      <w:szCs w:val="21"/>
                      <w:highlight w:val="none"/>
                    </w:rPr>
                    <w:t>最大臂展：593mm</w:t>
                  </w:r>
                </w:p>
                <w:p w14:paraId="0D9389D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9．</w:t>
                  </w:r>
                  <w:r>
                    <w:rPr>
                      <w:rFonts w:hint="eastAsia" w:ascii="宋体" w:hAnsi="宋体" w:eastAsia="宋体" w:cs="宋体"/>
                      <w:bCs/>
                      <w:color w:val="auto"/>
                      <w:kern w:val="0"/>
                      <w:sz w:val="21"/>
                      <w:szCs w:val="21"/>
                      <w:highlight w:val="none"/>
                    </w:rPr>
                    <w:t>应用：装配、物料搬运等</w:t>
                  </w:r>
                </w:p>
                <w:p w14:paraId="27E0405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10．</w:t>
                  </w:r>
                  <w:r>
                    <w:rPr>
                      <w:rFonts w:hint="eastAsia" w:ascii="宋体" w:hAnsi="宋体" w:eastAsia="宋体" w:cs="宋体"/>
                      <w:bCs/>
                      <w:color w:val="auto"/>
                      <w:kern w:val="0"/>
                      <w:sz w:val="21"/>
                      <w:szCs w:val="21"/>
                      <w:highlight w:val="none"/>
                    </w:rPr>
                    <w:t>本体防护等级：IP40</w:t>
                  </w:r>
                </w:p>
                <w:p w14:paraId="5EA724C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11．</w:t>
                  </w:r>
                  <w:r>
                    <w:rPr>
                      <w:rFonts w:hint="eastAsia" w:ascii="宋体" w:hAnsi="宋体" w:eastAsia="宋体" w:cs="宋体"/>
                      <w:bCs/>
                      <w:color w:val="auto"/>
                      <w:kern w:val="0"/>
                      <w:sz w:val="21"/>
                      <w:szCs w:val="21"/>
                      <w:highlight w:val="none"/>
                    </w:rPr>
                    <w:t>电柜防护等级：IP20</w:t>
                  </w:r>
                </w:p>
                <w:p w14:paraId="7E2CEE9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12．</w:t>
                  </w:r>
                  <w:r>
                    <w:rPr>
                      <w:rFonts w:hint="eastAsia" w:ascii="宋体" w:hAnsi="宋体" w:eastAsia="宋体" w:cs="宋体"/>
                      <w:bCs/>
                      <w:color w:val="auto"/>
                      <w:kern w:val="0"/>
                      <w:sz w:val="21"/>
                      <w:szCs w:val="21"/>
                      <w:highlight w:val="none"/>
                    </w:rPr>
                    <w:t>最大动作范围：</w:t>
                  </w:r>
                </w:p>
                <w:p w14:paraId="165F9581">
                  <w:pPr>
                    <w:pStyle w:val="16"/>
                    <w:keepNext w:val="0"/>
                    <w:keepLines w:val="0"/>
                    <w:pageBreakBefore w:val="0"/>
                    <w:widowControl w:val="0"/>
                    <w:kinsoku/>
                    <w:wordWrap/>
                    <w:overflowPunct/>
                    <w:topLinePunct w:val="0"/>
                    <w:autoSpaceDE/>
                    <w:autoSpaceDN/>
                    <w:bidi w:val="0"/>
                    <w:adjustRightInd w:val="0"/>
                    <w:snapToGrid w:val="0"/>
                    <w:spacing w:after="0" w:afterLines="0"/>
                    <w:ind w:firstLine="630" w:firstLineChars="3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J1轴</w:t>
                  </w:r>
                  <w:r>
                    <w:rPr>
                      <w:rFonts w:hint="eastAsia" w:ascii="宋体" w:hAnsi="宋体" w:eastAsia="宋体" w:cs="宋体"/>
                      <w:bCs/>
                      <w:color w:val="auto"/>
                      <w:kern w:val="0"/>
                      <w:sz w:val="21"/>
                      <w:szCs w:val="21"/>
                      <w:highlight w:val="none"/>
                    </w:rPr>
                    <w:tab/>
                  </w:r>
                  <w:r>
                    <w:rPr>
                      <w:rFonts w:hint="eastAsia" w:ascii="宋体" w:hAnsi="宋体" w:eastAsia="宋体" w:cs="宋体"/>
                      <w:bCs/>
                      <w:color w:val="auto"/>
                      <w:kern w:val="0"/>
                      <w:sz w:val="21"/>
                      <w:szCs w:val="21"/>
                      <w:highlight w:val="none"/>
                    </w:rPr>
                    <w:t>±170°</w:t>
                  </w:r>
                </w:p>
                <w:p w14:paraId="391782CE">
                  <w:pPr>
                    <w:pStyle w:val="16"/>
                    <w:keepNext w:val="0"/>
                    <w:keepLines w:val="0"/>
                    <w:pageBreakBefore w:val="0"/>
                    <w:widowControl w:val="0"/>
                    <w:kinsoku/>
                    <w:wordWrap/>
                    <w:overflowPunct/>
                    <w:topLinePunct w:val="0"/>
                    <w:autoSpaceDE/>
                    <w:autoSpaceDN/>
                    <w:bidi w:val="0"/>
                    <w:adjustRightInd w:val="0"/>
                    <w:snapToGrid w:val="0"/>
                    <w:spacing w:after="0" w:afterLines="0"/>
                    <w:ind w:firstLine="630" w:firstLineChars="3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J2轴</w:t>
                  </w:r>
                  <w:r>
                    <w:rPr>
                      <w:rFonts w:hint="eastAsia" w:ascii="宋体" w:hAnsi="宋体" w:eastAsia="宋体" w:cs="宋体"/>
                      <w:bCs/>
                      <w:color w:val="auto"/>
                      <w:kern w:val="0"/>
                      <w:sz w:val="21"/>
                      <w:szCs w:val="21"/>
                      <w:highlight w:val="none"/>
                    </w:rPr>
                    <w:tab/>
                  </w:r>
                  <w:r>
                    <w:rPr>
                      <w:rFonts w:hint="eastAsia" w:ascii="宋体" w:hAnsi="宋体" w:eastAsia="宋体" w:cs="宋体"/>
                      <w:bCs/>
                      <w:color w:val="auto"/>
                      <w:kern w:val="0"/>
                      <w:sz w:val="21"/>
                      <w:szCs w:val="21"/>
                      <w:highlight w:val="none"/>
                    </w:rPr>
                    <w:t>+85°/-135°</w:t>
                  </w:r>
                </w:p>
                <w:p w14:paraId="59856750">
                  <w:pPr>
                    <w:pStyle w:val="16"/>
                    <w:keepNext w:val="0"/>
                    <w:keepLines w:val="0"/>
                    <w:pageBreakBefore w:val="0"/>
                    <w:widowControl w:val="0"/>
                    <w:kinsoku/>
                    <w:wordWrap/>
                    <w:overflowPunct/>
                    <w:topLinePunct w:val="0"/>
                    <w:autoSpaceDE/>
                    <w:autoSpaceDN/>
                    <w:bidi w:val="0"/>
                    <w:adjustRightInd w:val="0"/>
                    <w:snapToGrid w:val="0"/>
                    <w:spacing w:after="0" w:afterLines="0"/>
                    <w:ind w:firstLine="630" w:firstLineChars="3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J3轴</w:t>
                  </w:r>
                  <w:r>
                    <w:rPr>
                      <w:rFonts w:hint="eastAsia" w:ascii="宋体" w:hAnsi="宋体" w:eastAsia="宋体" w:cs="宋体"/>
                      <w:bCs/>
                      <w:color w:val="auto"/>
                      <w:kern w:val="0"/>
                      <w:sz w:val="21"/>
                      <w:szCs w:val="21"/>
                      <w:highlight w:val="none"/>
                    </w:rPr>
                    <w:tab/>
                  </w:r>
                  <w:r>
                    <w:rPr>
                      <w:rFonts w:hint="eastAsia" w:ascii="宋体" w:hAnsi="宋体" w:eastAsia="宋体" w:cs="宋体"/>
                      <w:bCs/>
                      <w:color w:val="auto"/>
                      <w:kern w:val="0"/>
                      <w:sz w:val="21"/>
                      <w:szCs w:val="21"/>
                      <w:highlight w:val="none"/>
                    </w:rPr>
                    <w:t>+200°/-65°</w:t>
                  </w:r>
                </w:p>
                <w:p w14:paraId="29CA99E0">
                  <w:pPr>
                    <w:pStyle w:val="16"/>
                    <w:keepNext w:val="0"/>
                    <w:keepLines w:val="0"/>
                    <w:pageBreakBefore w:val="0"/>
                    <w:widowControl w:val="0"/>
                    <w:kinsoku/>
                    <w:wordWrap/>
                    <w:overflowPunct/>
                    <w:topLinePunct w:val="0"/>
                    <w:autoSpaceDE/>
                    <w:autoSpaceDN/>
                    <w:bidi w:val="0"/>
                    <w:adjustRightInd w:val="0"/>
                    <w:snapToGrid w:val="0"/>
                    <w:spacing w:after="0" w:afterLines="0"/>
                    <w:ind w:firstLine="630" w:firstLineChars="3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J4轴</w:t>
                  </w:r>
                  <w:r>
                    <w:rPr>
                      <w:rFonts w:hint="eastAsia" w:ascii="宋体" w:hAnsi="宋体" w:eastAsia="宋体" w:cs="宋体"/>
                      <w:bCs/>
                      <w:color w:val="auto"/>
                      <w:kern w:val="0"/>
                      <w:sz w:val="21"/>
                      <w:szCs w:val="21"/>
                      <w:highlight w:val="none"/>
                    </w:rPr>
                    <w:tab/>
                  </w:r>
                  <w:r>
                    <w:rPr>
                      <w:rFonts w:hint="eastAsia" w:ascii="宋体" w:hAnsi="宋体" w:eastAsia="宋体" w:cs="宋体"/>
                      <w:bCs/>
                      <w:color w:val="auto"/>
                      <w:kern w:val="0"/>
                      <w:sz w:val="21"/>
                      <w:szCs w:val="21"/>
                      <w:highlight w:val="none"/>
                    </w:rPr>
                    <w:t>±180°</w:t>
                  </w:r>
                </w:p>
                <w:p w14:paraId="7A09D4F3">
                  <w:pPr>
                    <w:pStyle w:val="16"/>
                    <w:keepNext w:val="0"/>
                    <w:keepLines w:val="0"/>
                    <w:pageBreakBefore w:val="0"/>
                    <w:widowControl w:val="0"/>
                    <w:kinsoku/>
                    <w:wordWrap/>
                    <w:overflowPunct/>
                    <w:topLinePunct w:val="0"/>
                    <w:autoSpaceDE/>
                    <w:autoSpaceDN/>
                    <w:bidi w:val="0"/>
                    <w:adjustRightInd w:val="0"/>
                    <w:snapToGrid w:val="0"/>
                    <w:spacing w:after="0" w:afterLines="0"/>
                    <w:ind w:firstLine="630" w:firstLineChars="3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J5轴</w:t>
                  </w:r>
                  <w:r>
                    <w:rPr>
                      <w:rFonts w:hint="eastAsia" w:ascii="宋体" w:hAnsi="宋体" w:eastAsia="宋体" w:cs="宋体"/>
                      <w:bCs/>
                      <w:color w:val="auto"/>
                      <w:kern w:val="0"/>
                      <w:sz w:val="21"/>
                      <w:szCs w:val="21"/>
                      <w:highlight w:val="none"/>
                    </w:rPr>
                    <w:tab/>
                  </w:r>
                  <w:r>
                    <w:rPr>
                      <w:rFonts w:hint="eastAsia" w:ascii="宋体" w:hAnsi="宋体" w:eastAsia="宋体" w:cs="宋体"/>
                      <w:bCs/>
                      <w:color w:val="auto"/>
                      <w:kern w:val="0"/>
                      <w:sz w:val="21"/>
                      <w:szCs w:val="21"/>
                      <w:highlight w:val="none"/>
                    </w:rPr>
                    <w:t>±130°</w:t>
                  </w:r>
                </w:p>
                <w:p w14:paraId="0A9FA17C">
                  <w:pPr>
                    <w:pStyle w:val="16"/>
                    <w:keepNext w:val="0"/>
                    <w:keepLines w:val="0"/>
                    <w:pageBreakBefore w:val="0"/>
                    <w:widowControl w:val="0"/>
                    <w:kinsoku/>
                    <w:wordWrap/>
                    <w:overflowPunct/>
                    <w:topLinePunct w:val="0"/>
                    <w:autoSpaceDE/>
                    <w:autoSpaceDN/>
                    <w:bidi w:val="0"/>
                    <w:adjustRightInd w:val="0"/>
                    <w:snapToGrid w:val="0"/>
                    <w:spacing w:after="0" w:afterLines="0"/>
                    <w:ind w:firstLine="630" w:firstLineChars="3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J6轴</w:t>
                  </w:r>
                  <w:r>
                    <w:rPr>
                      <w:rFonts w:hint="eastAsia" w:ascii="宋体" w:hAnsi="宋体" w:eastAsia="宋体" w:cs="宋体"/>
                      <w:bCs/>
                      <w:color w:val="auto"/>
                      <w:kern w:val="0"/>
                      <w:sz w:val="21"/>
                      <w:szCs w:val="21"/>
                      <w:highlight w:val="none"/>
                    </w:rPr>
                    <w:tab/>
                  </w:r>
                  <w:r>
                    <w:rPr>
                      <w:rFonts w:hint="eastAsia" w:ascii="宋体" w:hAnsi="宋体" w:eastAsia="宋体" w:cs="宋体"/>
                      <w:bCs/>
                      <w:color w:val="auto"/>
                      <w:kern w:val="0"/>
                      <w:sz w:val="21"/>
                      <w:szCs w:val="21"/>
                      <w:highlight w:val="none"/>
                    </w:rPr>
                    <w:t>±360°</w:t>
                  </w:r>
                </w:p>
                <w:p w14:paraId="492CF53A">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13．</w:t>
                  </w:r>
                  <w:r>
                    <w:rPr>
                      <w:rFonts w:hint="eastAsia" w:ascii="宋体" w:hAnsi="宋体" w:eastAsia="宋体" w:cs="宋体"/>
                      <w:bCs/>
                      <w:color w:val="auto"/>
                      <w:kern w:val="0"/>
                      <w:sz w:val="21"/>
                      <w:szCs w:val="21"/>
                      <w:highlight w:val="none"/>
                    </w:rPr>
                    <w:t>最大动作速度：</w:t>
                  </w:r>
                </w:p>
                <w:p w14:paraId="6302F00A">
                  <w:pPr>
                    <w:pStyle w:val="16"/>
                    <w:keepNext w:val="0"/>
                    <w:keepLines w:val="0"/>
                    <w:pageBreakBefore w:val="0"/>
                    <w:widowControl w:val="0"/>
                    <w:kinsoku/>
                    <w:wordWrap/>
                    <w:overflowPunct/>
                    <w:topLinePunct w:val="0"/>
                    <w:autoSpaceDE/>
                    <w:autoSpaceDN/>
                    <w:bidi w:val="0"/>
                    <w:adjustRightInd w:val="0"/>
                    <w:snapToGrid w:val="0"/>
                    <w:spacing w:after="0" w:afterLines="0"/>
                    <w:ind w:firstLine="630" w:firstLineChars="3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J1轴</w:t>
                  </w:r>
                  <w:r>
                    <w:rPr>
                      <w:rFonts w:hint="eastAsia" w:ascii="宋体" w:hAnsi="宋体" w:eastAsia="宋体" w:cs="宋体"/>
                      <w:bCs/>
                      <w:color w:val="auto"/>
                      <w:kern w:val="0"/>
                      <w:sz w:val="21"/>
                      <w:szCs w:val="21"/>
                      <w:highlight w:val="none"/>
                    </w:rPr>
                    <w:tab/>
                  </w:r>
                  <w:r>
                    <w:rPr>
                      <w:rFonts w:hint="eastAsia" w:ascii="宋体" w:hAnsi="宋体" w:eastAsia="宋体" w:cs="宋体"/>
                      <w:bCs/>
                      <w:color w:val="auto"/>
                      <w:kern w:val="0"/>
                      <w:sz w:val="21"/>
                      <w:szCs w:val="21"/>
                      <w:highlight w:val="none"/>
                    </w:rPr>
                    <w:t>400°/sec</w:t>
                  </w:r>
                </w:p>
                <w:p w14:paraId="37F972CE">
                  <w:pPr>
                    <w:pStyle w:val="16"/>
                    <w:keepNext w:val="0"/>
                    <w:keepLines w:val="0"/>
                    <w:pageBreakBefore w:val="0"/>
                    <w:widowControl w:val="0"/>
                    <w:kinsoku/>
                    <w:wordWrap/>
                    <w:overflowPunct/>
                    <w:topLinePunct w:val="0"/>
                    <w:autoSpaceDE/>
                    <w:autoSpaceDN/>
                    <w:bidi w:val="0"/>
                    <w:adjustRightInd w:val="0"/>
                    <w:snapToGrid w:val="0"/>
                    <w:spacing w:after="0" w:afterLines="0"/>
                    <w:ind w:firstLine="630" w:firstLineChars="3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J2轴</w:t>
                  </w:r>
                  <w:r>
                    <w:rPr>
                      <w:rFonts w:hint="eastAsia" w:ascii="宋体" w:hAnsi="宋体" w:eastAsia="宋体" w:cs="宋体"/>
                      <w:bCs/>
                      <w:color w:val="auto"/>
                      <w:kern w:val="0"/>
                      <w:sz w:val="21"/>
                      <w:szCs w:val="21"/>
                      <w:highlight w:val="none"/>
                    </w:rPr>
                    <w:tab/>
                  </w:r>
                  <w:r>
                    <w:rPr>
                      <w:rFonts w:hint="eastAsia" w:ascii="宋体" w:hAnsi="宋体" w:eastAsia="宋体" w:cs="宋体"/>
                      <w:bCs/>
                      <w:color w:val="auto"/>
                      <w:kern w:val="0"/>
                      <w:sz w:val="21"/>
                      <w:szCs w:val="21"/>
                      <w:highlight w:val="none"/>
                    </w:rPr>
                    <w:t>300°/sec</w:t>
                  </w:r>
                </w:p>
                <w:p w14:paraId="09C888D5">
                  <w:pPr>
                    <w:pStyle w:val="16"/>
                    <w:keepNext w:val="0"/>
                    <w:keepLines w:val="0"/>
                    <w:pageBreakBefore w:val="0"/>
                    <w:widowControl w:val="0"/>
                    <w:kinsoku/>
                    <w:wordWrap/>
                    <w:overflowPunct/>
                    <w:topLinePunct w:val="0"/>
                    <w:autoSpaceDE/>
                    <w:autoSpaceDN/>
                    <w:bidi w:val="0"/>
                    <w:adjustRightInd w:val="0"/>
                    <w:snapToGrid w:val="0"/>
                    <w:spacing w:after="0" w:afterLines="0"/>
                    <w:ind w:firstLine="630" w:firstLineChars="3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J3轴</w:t>
                  </w:r>
                  <w:r>
                    <w:rPr>
                      <w:rFonts w:hint="eastAsia" w:ascii="宋体" w:hAnsi="宋体" w:eastAsia="宋体" w:cs="宋体"/>
                      <w:bCs/>
                      <w:color w:val="auto"/>
                      <w:kern w:val="0"/>
                      <w:sz w:val="21"/>
                      <w:szCs w:val="21"/>
                      <w:highlight w:val="none"/>
                    </w:rPr>
                    <w:tab/>
                  </w:r>
                  <w:r>
                    <w:rPr>
                      <w:rFonts w:hint="eastAsia" w:ascii="宋体" w:hAnsi="宋体" w:eastAsia="宋体" w:cs="宋体"/>
                      <w:bCs/>
                      <w:color w:val="auto"/>
                      <w:kern w:val="0"/>
                      <w:sz w:val="21"/>
                      <w:szCs w:val="21"/>
                      <w:highlight w:val="none"/>
                    </w:rPr>
                    <w:t>510°/sec</w:t>
                  </w:r>
                </w:p>
                <w:p w14:paraId="778F473C">
                  <w:pPr>
                    <w:pStyle w:val="16"/>
                    <w:keepNext w:val="0"/>
                    <w:keepLines w:val="0"/>
                    <w:pageBreakBefore w:val="0"/>
                    <w:widowControl w:val="0"/>
                    <w:kinsoku/>
                    <w:wordWrap/>
                    <w:overflowPunct/>
                    <w:topLinePunct w:val="0"/>
                    <w:autoSpaceDE/>
                    <w:autoSpaceDN/>
                    <w:bidi w:val="0"/>
                    <w:adjustRightInd w:val="0"/>
                    <w:snapToGrid w:val="0"/>
                    <w:spacing w:after="0" w:afterLines="0"/>
                    <w:ind w:firstLine="630" w:firstLineChars="3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J4轴</w:t>
                  </w:r>
                  <w:r>
                    <w:rPr>
                      <w:rFonts w:hint="eastAsia" w:ascii="宋体" w:hAnsi="宋体" w:eastAsia="宋体" w:cs="宋体"/>
                      <w:bCs/>
                      <w:color w:val="auto"/>
                      <w:kern w:val="0"/>
                      <w:sz w:val="21"/>
                      <w:szCs w:val="21"/>
                      <w:highlight w:val="none"/>
                    </w:rPr>
                    <w:tab/>
                  </w:r>
                  <w:r>
                    <w:rPr>
                      <w:rFonts w:hint="eastAsia" w:ascii="宋体" w:hAnsi="宋体" w:eastAsia="宋体" w:cs="宋体"/>
                      <w:bCs/>
                      <w:color w:val="auto"/>
                      <w:kern w:val="0"/>
                      <w:sz w:val="21"/>
                      <w:szCs w:val="21"/>
                      <w:highlight w:val="none"/>
                    </w:rPr>
                    <w:t>520°/sec</w:t>
                  </w:r>
                </w:p>
                <w:p w14:paraId="142F25C2">
                  <w:pPr>
                    <w:pStyle w:val="16"/>
                    <w:keepNext w:val="0"/>
                    <w:keepLines w:val="0"/>
                    <w:pageBreakBefore w:val="0"/>
                    <w:widowControl w:val="0"/>
                    <w:kinsoku/>
                    <w:wordWrap/>
                    <w:overflowPunct/>
                    <w:topLinePunct w:val="0"/>
                    <w:autoSpaceDE/>
                    <w:autoSpaceDN/>
                    <w:bidi w:val="0"/>
                    <w:adjustRightInd w:val="0"/>
                    <w:snapToGrid w:val="0"/>
                    <w:spacing w:after="0" w:afterLines="0"/>
                    <w:ind w:firstLine="630" w:firstLineChars="3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J5轴</w:t>
                  </w:r>
                  <w:r>
                    <w:rPr>
                      <w:rFonts w:hint="eastAsia" w:ascii="宋体" w:hAnsi="宋体" w:eastAsia="宋体" w:cs="宋体"/>
                      <w:bCs/>
                      <w:color w:val="auto"/>
                      <w:kern w:val="0"/>
                      <w:sz w:val="21"/>
                      <w:szCs w:val="21"/>
                      <w:highlight w:val="none"/>
                    </w:rPr>
                    <w:tab/>
                  </w:r>
                  <w:r>
                    <w:rPr>
                      <w:rFonts w:hint="eastAsia" w:ascii="宋体" w:hAnsi="宋体" w:eastAsia="宋体" w:cs="宋体"/>
                      <w:bCs/>
                      <w:color w:val="auto"/>
                      <w:kern w:val="0"/>
                      <w:sz w:val="21"/>
                      <w:szCs w:val="21"/>
                      <w:highlight w:val="none"/>
                    </w:rPr>
                    <w:t>550°/sec</w:t>
                  </w:r>
                </w:p>
                <w:p w14:paraId="02169681">
                  <w:pPr>
                    <w:pStyle w:val="16"/>
                    <w:keepNext w:val="0"/>
                    <w:keepLines w:val="0"/>
                    <w:pageBreakBefore w:val="0"/>
                    <w:widowControl w:val="0"/>
                    <w:kinsoku/>
                    <w:wordWrap/>
                    <w:overflowPunct/>
                    <w:topLinePunct w:val="0"/>
                    <w:autoSpaceDE/>
                    <w:autoSpaceDN/>
                    <w:bidi w:val="0"/>
                    <w:adjustRightInd w:val="0"/>
                    <w:snapToGrid w:val="0"/>
                    <w:spacing w:after="0" w:afterLines="0"/>
                    <w:ind w:firstLine="630" w:firstLineChars="3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J6轴</w:t>
                  </w:r>
                  <w:r>
                    <w:rPr>
                      <w:rFonts w:hint="eastAsia" w:ascii="宋体" w:hAnsi="宋体" w:eastAsia="宋体" w:cs="宋体"/>
                      <w:bCs/>
                      <w:color w:val="auto"/>
                      <w:kern w:val="0"/>
                      <w:sz w:val="21"/>
                      <w:szCs w:val="21"/>
                      <w:highlight w:val="none"/>
                    </w:rPr>
                    <w:tab/>
                  </w:r>
                  <w:r>
                    <w:rPr>
                      <w:rFonts w:hint="eastAsia" w:ascii="宋体" w:hAnsi="宋体" w:eastAsia="宋体" w:cs="宋体"/>
                      <w:bCs/>
                      <w:color w:val="auto"/>
                      <w:kern w:val="0"/>
                      <w:sz w:val="21"/>
                      <w:szCs w:val="21"/>
                      <w:highlight w:val="none"/>
                    </w:rPr>
                    <w:t>850°/sec</w:t>
                  </w:r>
                </w:p>
                <w:p w14:paraId="0E727B67">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二、</w:t>
                  </w:r>
                  <w:r>
                    <w:rPr>
                      <w:rFonts w:hint="eastAsia" w:ascii="宋体" w:hAnsi="宋体" w:eastAsia="宋体" w:cs="宋体"/>
                      <w:bCs/>
                      <w:color w:val="auto"/>
                      <w:kern w:val="0"/>
                      <w:sz w:val="21"/>
                      <w:szCs w:val="21"/>
                      <w:highlight w:val="none"/>
                    </w:rPr>
                    <w:t>示教器</w:t>
                  </w:r>
                </w:p>
                <w:p w14:paraId="564717BD">
                  <w:pPr>
                    <w:pStyle w:val="16"/>
                    <w:keepNext w:val="0"/>
                    <w:keepLines w:val="0"/>
                    <w:pageBreakBefore w:val="0"/>
                    <w:widowControl w:val="0"/>
                    <w:numPr>
                      <w:ilvl w:val="0"/>
                      <w:numId w:val="5"/>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C30系列机器人控制单元示教器（Robox）可用于控制机器人运动，可创建、修改及删除程序以及变量，可提供系统控制和监控功能，也包括安全装置（启用装置和紧急停止按钮）。此示教器，适用于左手使用。</w:t>
                  </w:r>
                </w:p>
                <w:p w14:paraId="6C932287">
                  <w:pPr>
                    <w:pStyle w:val="16"/>
                    <w:keepNext w:val="0"/>
                    <w:keepLines w:val="0"/>
                    <w:pageBreakBefore w:val="0"/>
                    <w:widowControl w:val="0"/>
                    <w:numPr>
                      <w:ilvl w:val="0"/>
                      <w:numId w:val="5"/>
                    </w:numPr>
                    <w:kinsoku/>
                    <w:wordWrap/>
                    <w:overflowPunct/>
                    <w:topLinePunct w:val="0"/>
                    <w:autoSpaceDE/>
                    <w:autoSpaceDN/>
                    <w:bidi w:val="0"/>
                    <w:adjustRightInd w:val="0"/>
                    <w:snapToGrid w:val="0"/>
                    <w:spacing w:after="0" w:afterLines="0"/>
                    <w:ind w:left="0" w:leftChars="0" w:firstLine="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示教器包括以下单元</w:t>
                  </w:r>
                </w:p>
                <w:p w14:paraId="70C351A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rPr>
                    <w:t>覆膜按键；</w:t>
                  </w:r>
                </w:p>
                <w:p w14:paraId="706A47A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2.</w:t>
                  </w:r>
                  <w:r>
                    <w:rPr>
                      <w:rFonts w:hint="eastAsia" w:ascii="宋体" w:hAnsi="宋体" w:eastAsia="宋体" w:cs="宋体"/>
                      <w:bCs/>
                      <w:color w:val="auto"/>
                      <w:kern w:val="0"/>
                      <w:sz w:val="21"/>
                      <w:szCs w:val="21"/>
                      <w:highlight w:val="none"/>
                    </w:rPr>
                    <w:t>电阻式触摸屏，使用手指或触控笔操作；</w:t>
                  </w:r>
                </w:p>
                <w:p w14:paraId="0941DDC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 xml:space="preserve">3. </w:t>
                  </w:r>
                  <w:r>
                    <w:rPr>
                      <w:rFonts w:hint="eastAsia" w:ascii="宋体" w:hAnsi="宋体" w:eastAsia="宋体" w:cs="宋体"/>
                      <w:bCs/>
                      <w:color w:val="auto"/>
                      <w:kern w:val="0"/>
                      <w:sz w:val="21"/>
                      <w:szCs w:val="21"/>
                      <w:highlight w:val="none"/>
                    </w:rPr>
                    <w:t>8寸TFT显示屏。</w:t>
                  </w:r>
                </w:p>
                <w:p w14:paraId="3FA2F64E">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三、</w:t>
                  </w:r>
                  <w:r>
                    <w:rPr>
                      <w:rFonts w:hint="eastAsia" w:ascii="宋体" w:hAnsi="宋体" w:eastAsia="宋体" w:cs="宋体"/>
                      <w:bCs/>
                      <w:color w:val="auto"/>
                      <w:kern w:val="0"/>
                      <w:sz w:val="21"/>
                      <w:szCs w:val="21"/>
                      <w:highlight w:val="none"/>
                    </w:rPr>
                    <w:t>控制柜</w:t>
                  </w:r>
                </w:p>
                <w:p w14:paraId="51D7358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rPr>
                    <w:t>包括伺服系统、控制系统、主控制部分、示教系统与动力通信电缆等。</w:t>
                  </w:r>
                </w:p>
                <w:p w14:paraId="7AACB54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2．</w:t>
                  </w:r>
                  <w:r>
                    <w:rPr>
                      <w:rFonts w:hint="eastAsia" w:ascii="宋体" w:hAnsi="宋体" w:eastAsia="宋体" w:cs="宋体"/>
                      <w:bCs/>
                      <w:color w:val="auto"/>
                      <w:kern w:val="0"/>
                      <w:sz w:val="21"/>
                      <w:szCs w:val="21"/>
                      <w:highlight w:val="none"/>
                    </w:rPr>
                    <w:t>外形尺寸：约450mm*530mm*241mm(长*宽*高)</w:t>
                  </w:r>
                </w:p>
                <w:p w14:paraId="1B52B1A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3．</w:t>
                  </w:r>
                  <w:r>
                    <w:rPr>
                      <w:rFonts w:hint="eastAsia" w:ascii="宋体" w:hAnsi="宋体" w:eastAsia="宋体" w:cs="宋体"/>
                      <w:bCs/>
                      <w:color w:val="auto"/>
                      <w:kern w:val="0"/>
                      <w:sz w:val="21"/>
                      <w:szCs w:val="21"/>
                      <w:highlight w:val="none"/>
                    </w:rPr>
                    <w:t>重量：约22KG</w:t>
                  </w:r>
                </w:p>
                <w:p w14:paraId="1F03F46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bidi="ar-SA"/>
                    </w:rPr>
                    <w:t>4．</w:t>
                  </w:r>
                  <w:r>
                    <w:rPr>
                      <w:rFonts w:hint="eastAsia" w:ascii="宋体" w:hAnsi="宋体" w:eastAsia="宋体" w:cs="宋体"/>
                      <w:bCs/>
                      <w:color w:val="auto"/>
                      <w:kern w:val="0"/>
                      <w:sz w:val="21"/>
                      <w:szCs w:val="21"/>
                      <w:highlight w:val="none"/>
                    </w:rPr>
                    <w:t>供电要求：使用AC220V市电，要求供电的断路器大小为16A及以上，漏电保护器为50ma及以上</w:t>
                  </w:r>
                  <w:r>
                    <w:rPr>
                      <w:rFonts w:hint="eastAsia" w:ascii="宋体" w:hAnsi="宋体" w:eastAsia="宋体" w:cs="宋体"/>
                      <w:bCs/>
                      <w:color w:val="auto"/>
                      <w:kern w:val="0"/>
                      <w:sz w:val="21"/>
                      <w:szCs w:val="21"/>
                      <w:highlight w:val="none"/>
                      <w:lang w:eastAsia="zh-CN"/>
                    </w:rPr>
                    <w:t>。</w:t>
                  </w:r>
                </w:p>
                <w:p w14:paraId="1AE29B12">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四、</w:t>
                  </w:r>
                  <w:r>
                    <w:rPr>
                      <w:rFonts w:hint="eastAsia" w:ascii="宋体" w:hAnsi="宋体" w:eastAsia="宋体" w:cs="宋体"/>
                      <w:bCs/>
                      <w:color w:val="auto"/>
                      <w:kern w:val="0"/>
                      <w:sz w:val="21"/>
                      <w:szCs w:val="21"/>
                      <w:highlight w:val="none"/>
                    </w:rPr>
                    <w:t>夹具快换头：</w:t>
                  </w:r>
                </w:p>
                <w:p w14:paraId="22B393A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rPr>
                    <w:t>尺寸：约φ48*37mm</w:t>
                  </w:r>
                </w:p>
                <w:p w14:paraId="1C3B00B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2．</w:t>
                  </w:r>
                  <w:r>
                    <w:rPr>
                      <w:rFonts w:hint="eastAsia" w:ascii="宋体" w:hAnsi="宋体" w:eastAsia="宋体" w:cs="宋体"/>
                      <w:bCs/>
                      <w:color w:val="auto"/>
                      <w:kern w:val="0"/>
                      <w:sz w:val="21"/>
                      <w:szCs w:val="21"/>
                      <w:highlight w:val="none"/>
                    </w:rPr>
                    <w:t>材料：超硬铝制</w:t>
                  </w:r>
                </w:p>
                <w:p w14:paraId="4CDDA2C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3．</w:t>
                  </w:r>
                  <w:r>
                    <w:rPr>
                      <w:rFonts w:hint="eastAsia" w:ascii="宋体" w:hAnsi="宋体" w:eastAsia="宋体" w:cs="宋体"/>
                      <w:bCs/>
                      <w:color w:val="auto"/>
                      <w:kern w:val="0"/>
                      <w:sz w:val="21"/>
                      <w:szCs w:val="21"/>
                      <w:highlight w:val="none"/>
                    </w:rPr>
                    <w:t>重量：125g</w:t>
                  </w:r>
                </w:p>
                <w:p w14:paraId="0573741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4．</w:t>
                  </w:r>
                  <w:r>
                    <w:rPr>
                      <w:rFonts w:hint="eastAsia" w:ascii="宋体" w:hAnsi="宋体" w:eastAsia="宋体" w:cs="宋体"/>
                      <w:bCs/>
                      <w:color w:val="auto"/>
                      <w:kern w:val="0"/>
                      <w:sz w:val="21"/>
                      <w:szCs w:val="21"/>
                      <w:highlight w:val="none"/>
                    </w:rPr>
                    <w:t>可搬重量：约3kg</w:t>
                  </w:r>
                </w:p>
              </w:tc>
              <w:tc>
                <w:tcPr>
                  <w:tcW w:w="377" w:type="dxa"/>
                  <w:vAlign w:val="center"/>
                </w:tcPr>
                <w:p w14:paraId="18E0BA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41AB8A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14:paraId="1FF9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trPr>
              <w:tc>
                <w:tcPr>
                  <w:tcW w:w="556" w:type="dxa"/>
                  <w:vMerge w:val="continue"/>
                  <w:vAlign w:val="center"/>
                </w:tcPr>
                <w:p w14:paraId="2269566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73D58E75">
                  <w:pPr>
                    <w:jc w:val="center"/>
                    <w:rPr>
                      <w:rFonts w:hint="eastAsia" w:ascii="宋体" w:hAnsi="宋体" w:eastAsia="宋体" w:cs="宋体"/>
                      <w:color w:val="auto"/>
                      <w:sz w:val="21"/>
                      <w:szCs w:val="21"/>
                      <w:highlight w:val="none"/>
                    </w:rPr>
                  </w:pPr>
                </w:p>
              </w:tc>
              <w:tc>
                <w:tcPr>
                  <w:tcW w:w="5366" w:type="dxa"/>
                  <w:shd w:val="clear" w:color="auto" w:fill="auto"/>
                  <w:vAlign w:val="center"/>
                </w:tcPr>
                <w:p w14:paraId="406F8495">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工作台</w:t>
                  </w:r>
                  <w:r>
                    <w:rPr>
                      <w:rFonts w:hint="eastAsia" w:ascii="宋体" w:hAnsi="宋体" w:eastAsia="宋体" w:cs="宋体"/>
                      <w:color w:val="auto"/>
                      <w:kern w:val="0"/>
                      <w:sz w:val="21"/>
                      <w:szCs w:val="21"/>
                      <w:highlight w:val="none"/>
                      <w:lang w:eastAsia="zh-CN"/>
                    </w:rPr>
                    <w:t>：</w:t>
                  </w:r>
                </w:p>
                <w:p w14:paraId="263B211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尺寸：约1500*1100*900</w:t>
                  </w:r>
                  <w:r>
                    <w:rPr>
                      <w:rFonts w:hint="eastAsia" w:ascii="宋体" w:hAnsi="宋体" w:eastAsia="宋体" w:cs="宋体"/>
                      <w:color w:val="auto"/>
                      <w:kern w:val="0"/>
                      <w:sz w:val="21"/>
                      <w:szCs w:val="21"/>
                      <w:highlight w:val="none"/>
                      <w:lang w:val="en-US" w:eastAsia="zh-CN"/>
                    </w:rPr>
                    <w:t>mm</w:t>
                  </w:r>
                  <w:r>
                    <w:rPr>
                      <w:rFonts w:hint="eastAsia" w:ascii="宋体" w:hAnsi="宋体" w:eastAsia="宋体" w:cs="宋体"/>
                      <w:color w:val="auto"/>
                      <w:kern w:val="0"/>
                      <w:sz w:val="21"/>
                      <w:szCs w:val="21"/>
                      <w:highlight w:val="none"/>
                    </w:rPr>
                    <w:t>（工作台：长方形），整体由钣金折弯焊接而成；</w:t>
                  </w:r>
                </w:p>
                <w:p w14:paraId="49573C7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面板：由30*60铝型材构成；</w:t>
                  </w:r>
                </w:p>
                <w:p w14:paraId="1261A0B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承重：300Kg</w:t>
                  </w:r>
                  <w:r>
                    <w:rPr>
                      <w:rFonts w:hint="eastAsia" w:ascii="宋体" w:hAnsi="宋体" w:eastAsia="宋体" w:cs="宋体"/>
                      <w:color w:val="auto"/>
                      <w:kern w:val="0"/>
                      <w:sz w:val="21"/>
                      <w:szCs w:val="21"/>
                      <w:highlight w:val="none"/>
                      <w:lang w:eastAsia="zh-CN"/>
                    </w:rPr>
                    <w:t>。</w:t>
                  </w:r>
                </w:p>
              </w:tc>
              <w:tc>
                <w:tcPr>
                  <w:tcW w:w="377" w:type="dxa"/>
                  <w:shd w:val="clear" w:color="auto" w:fill="auto"/>
                  <w:vAlign w:val="center"/>
                </w:tcPr>
                <w:p w14:paraId="1972640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c>
                <w:tcPr>
                  <w:tcW w:w="510" w:type="dxa"/>
                  <w:shd w:val="clear" w:color="auto" w:fill="auto"/>
                  <w:vAlign w:val="center"/>
                </w:tcPr>
                <w:p w14:paraId="2D4788B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r>
            <w:tr w14:paraId="012D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49" w:hRule="atLeast"/>
              </w:trPr>
              <w:tc>
                <w:tcPr>
                  <w:tcW w:w="556" w:type="dxa"/>
                  <w:vMerge w:val="continue"/>
                  <w:vAlign w:val="center"/>
                </w:tcPr>
                <w:p w14:paraId="1A510745">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5AEDCCA0">
                  <w:pPr>
                    <w:rPr>
                      <w:rFonts w:hint="eastAsia" w:ascii="宋体" w:hAnsi="宋体" w:eastAsia="宋体" w:cs="宋体"/>
                      <w:color w:val="auto"/>
                      <w:sz w:val="21"/>
                      <w:szCs w:val="21"/>
                      <w:highlight w:val="none"/>
                    </w:rPr>
                  </w:pPr>
                </w:p>
              </w:tc>
              <w:tc>
                <w:tcPr>
                  <w:tcW w:w="5366" w:type="dxa"/>
                  <w:vAlign w:val="center"/>
                </w:tcPr>
                <w:p w14:paraId="0F3E17D7">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电气控制系统</w:t>
                  </w:r>
                  <w:r>
                    <w:rPr>
                      <w:rFonts w:hint="eastAsia" w:ascii="宋体" w:hAnsi="宋体" w:eastAsia="宋体" w:cs="宋体"/>
                      <w:bCs/>
                      <w:color w:val="auto"/>
                      <w:kern w:val="0"/>
                      <w:sz w:val="21"/>
                      <w:szCs w:val="21"/>
                      <w:highlight w:val="none"/>
                      <w:lang w:eastAsia="zh-CN"/>
                    </w:rPr>
                    <w:t>：</w:t>
                  </w:r>
                </w:p>
                <w:p w14:paraId="176C8285">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一、网孔挂板</w:t>
                  </w:r>
                </w:p>
                <w:p w14:paraId="4EABC92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（一）</w:t>
                  </w:r>
                  <w:r>
                    <w:rPr>
                      <w:rFonts w:hint="eastAsia" w:ascii="宋体" w:hAnsi="宋体" w:eastAsia="宋体" w:cs="宋体"/>
                      <w:bCs/>
                      <w:color w:val="auto"/>
                      <w:kern w:val="0"/>
                      <w:sz w:val="21"/>
                      <w:szCs w:val="21"/>
                      <w:highlight w:val="none"/>
                    </w:rPr>
                    <w:t>规格尺寸：</w:t>
                  </w:r>
                  <w:r>
                    <w:rPr>
                      <w:rFonts w:hint="eastAsia" w:ascii="宋体" w:hAnsi="宋体" w:eastAsia="宋体" w:cs="宋体"/>
                      <w:bCs/>
                      <w:color w:val="auto"/>
                      <w:kern w:val="0"/>
                      <w:sz w:val="21"/>
                      <w:szCs w:val="21"/>
                      <w:highlight w:val="none"/>
                      <w:lang w:eastAsia="zh-CN"/>
                    </w:rPr>
                    <w:t>约</w:t>
                  </w:r>
                  <w:r>
                    <w:rPr>
                      <w:rFonts w:hint="eastAsia" w:ascii="宋体" w:hAnsi="宋体" w:eastAsia="宋体" w:cs="宋体"/>
                      <w:bCs/>
                      <w:color w:val="auto"/>
                      <w:kern w:val="0"/>
                      <w:sz w:val="21"/>
                      <w:szCs w:val="21"/>
                      <w:highlight w:val="none"/>
                    </w:rPr>
                    <w:t>1200mm*800mm</w:t>
                  </w:r>
                </w:p>
                <w:p w14:paraId="0DBF34D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（二）</w:t>
                  </w:r>
                  <w:r>
                    <w:rPr>
                      <w:rFonts w:hint="eastAsia" w:ascii="宋体" w:hAnsi="宋体" w:eastAsia="宋体" w:cs="宋体"/>
                      <w:bCs/>
                      <w:color w:val="auto"/>
                      <w:kern w:val="0"/>
                      <w:sz w:val="21"/>
                      <w:szCs w:val="21"/>
                      <w:highlight w:val="none"/>
                    </w:rPr>
                    <w:t>网板材料：2mm冷轧钢板</w:t>
                  </w:r>
                </w:p>
                <w:p w14:paraId="6E5FADC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rPr>
                    <w:t>低压电气：接触器，中间继电器，断路器</w:t>
                  </w:r>
                </w:p>
                <w:p w14:paraId="148BC8E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（四）</w:t>
                  </w:r>
                  <w:r>
                    <w:rPr>
                      <w:rFonts w:hint="eastAsia" w:ascii="宋体" w:hAnsi="宋体" w:eastAsia="宋体" w:cs="宋体"/>
                      <w:bCs/>
                      <w:color w:val="auto"/>
                      <w:kern w:val="0"/>
                      <w:sz w:val="21"/>
                      <w:szCs w:val="21"/>
                      <w:highlight w:val="none"/>
                    </w:rPr>
                    <w:t>开关电源：输入AC220V/输出DC24V 5A</w:t>
                  </w:r>
                </w:p>
                <w:p w14:paraId="6DD119ED">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二、模块主要参数</w:t>
                  </w:r>
                </w:p>
                <w:p w14:paraId="3A597B4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（一）</w:t>
                  </w:r>
                  <w:r>
                    <w:rPr>
                      <w:rFonts w:hint="eastAsia" w:ascii="宋体" w:hAnsi="宋体" w:eastAsia="宋体" w:cs="宋体"/>
                      <w:bCs/>
                      <w:color w:val="auto"/>
                      <w:kern w:val="0"/>
                      <w:sz w:val="21"/>
                      <w:szCs w:val="21"/>
                      <w:highlight w:val="none"/>
                    </w:rPr>
                    <w:t>CPU模块：工作存储器50KB；装载存储器2MB；保持性存储器2KB；本体集成数字量14点输入/10点输出，模拟量2路输入；过程映像1024B输入（I）和1024B输出（Q）；位存储器8192字节 ；8个信号模块扩展；高速计数器3路单相100KHZ（正交相位80KHZ），3路单相30KHZ（正交相位20KHZ）；脉冲输出2路；实时时钟操持时间最少6天；1个Profinet通信端口；实数数学运算执行速度18us/ 指令；布尔运算执行速度0.1us/指令；</w:t>
                  </w:r>
                </w:p>
                <w:p w14:paraId="1E8ED8D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（二）</w:t>
                  </w:r>
                  <w:r>
                    <w:rPr>
                      <w:rFonts w:hint="eastAsia" w:ascii="宋体" w:hAnsi="宋体" w:eastAsia="宋体" w:cs="宋体"/>
                      <w:bCs/>
                      <w:color w:val="auto"/>
                      <w:kern w:val="0"/>
                      <w:sz w:val="21"/>
                      <w:szCs w:val="21"/>
                      <w:highlight w:val="none"/>
                    </w:rPr>
                    <w:t>数字量输入/输出模块</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2个</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：功耗10w；电流消耗SM总线180mA，每点输入4mA；输入16点漏型/源型，额定24VDC，允许最大电压30VDC，2组隔离，浪涌电压35VDC；输出16点继电器，干触点，电压范围5-30V DC或5-250VAC</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最大电流2A</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灯负载30WDC/200WAC，通态电阻0.2欧姆，机械寿命1000万个断开/闭合周期，额定负载下触点寿命10万个断开/闭合周期；</w:t>
                  </w:r>
                </w:p>
                <w:p w14:paraId="5AB64FE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rPr>
                    <w:t>PROFINET总线IO模块：</w:t>
                  </w:r>
                </w:p>
                <w:p w14:paraId="57053DD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rPr>
                    <w:t>支持Profinet协议的远程分布式IO模块，可以作为西门子PLC的Profinet子站/从站模块, 集成了Modbus RTU与Profinet协议互转网关，支持西门子200smart，300，1200,1500等PLC。</w:t>
                  </w:r>
                </w:p>
                <w:p w14:paraId="2CB7977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2.</w:t>
                  </w:r>
                  <w:r>
                    <w:rPr>
                      <w:rFonts w:hint="eastAsia" w:ascii="宋体" w:hAnsi="宋体" w:eastAsia="宋体" w:cs="宋体"/>
                      <w:bCs/>
                      <w:color w:val="auto"/>
                      <w:kern w:val="0"/>
                      <w:sz w:val="21"/>
                      <w:szCs w:val="21"/>
                      <w:highlight w:val="none"/>
                    </w:rPr>
                    <w:t>支持数字量</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DI</w:t>
                  </w:r>
                  <w:r>
                    <w:rPr>
                      <w:rFonts w:hint="eastAsia" w:ascii="宋体" w:hAnsi="宋体" w:eastAsia="宋体" w:cs="宋体"/>
                      <w:bCs/>
                      <w:color w:val="auto"/>
                      <w:kern w:val="0"/>
                      <w:sz w:val="21"/>
                      <w:szCs w:val="21"/>
                      <w:highlight w:val="none"/>
                      <w:lang w:val="en-US" w:eastAsia="zh-CN"/>
                    </w:rPr>
                    <w:t>32</w:t>
                  </w:r>
                  <w:r>
                    <w:rPr>
                      <w:rFonts w:hint="eastAsia" w:ascii="宋体" w:hAnsi="宋体" w:eastAsia="宋体" w:cs="宋体"/>
                      <w:bCs/>
                      <w:color w:val="auto"/>
                      <w:kern w:val="0"/>
                      <w:sz w:val="21"/>
                      <w:szCs w:val="21"/>
                      <w:highlight w:val="none"/>
                    </w:rPr>
                    <w:t>/DI</w:t>
                  </w:r>
                  <w:r>
                    <w:rPr>
                      <w:rFonts w:hint="eastAsia" w:ascii="宋体" w:hAnsi="宋体" w:eastAsia="宋体" w:cs="宋体"/>
                      <w:bCs/>
                      <w:color w:val="auto"/>
                      <w:kern w:val="0"/>
                      <w:sz w:val="21"/>
                      <w:szCs w:val="21"/>
                      <w:highlight w:val="none"/>
                      <w:lang w:val="en-US" w:eastAsia="zh-CN"/>
                    </w:rPr>
                    <w:t>16</w:t>
                  </w:r>
                </w:p>
                <w:p w14:paraId="36B47F0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3.</w:t>
                  </w:r>
                  <w:r>
                    <w:rPr>
                      <w:rFonts w:hint="eastAsia" w:ascii="宋体" w:hAnsi="宋体" w:eastAsia="宋体" w:cs="宋体"/>
                      <w:bCs/>
                      <w:color w:val="auto"/>
                      <w:kern w:val="0"/>
                      <w:sz w:val="21"/>
                      <w:szCs w:val="21"/>
                      <w:highlight w:val="none"/>
                    </w:rPr>
                    <w:t>支持Profinet协议</w:t>
                  </w:r>
                </w:p>
                <w:p w14:paraId="7C8EE4E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4.</w:t>
                  </w:r>
                  <w:r>
                    <w:rPr>
                      <w:rFonts w:hint="eastAsia" w:ascii="宋体" w:hAnsi="宋体" w:eastAsia="宋体" w:cs="宋体"/>
                      <w:bCs/>
                      <w:color w:val="auto"/>
                      <w:kern w:val="0"/>
                      <w:sz w:val="21"/>
                      <w:szCs w:val="21"/>
                      <w:highlight w:val="none"/>
                    </w:rPr>
                    <w:t>支持Profinet协议,Modubs TCP</w:t>
                  </w:r>
                </w:p>
                <w:p w14:paraId="284D53E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rPr>
                    <w:t>外带1路光电隔离485转profinet</w:t>
                  </w:r>
                </w:p>
                <w:p w14:paraId="4D8A044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6.</w:t>
                  </w:r>
                  <w:r>
                    <w:rPr>
                      <w:rFonts w:hint="eastAsia" w:ascii="宋体" w:hAnsi="宋体" w:eastAsia="宋体" w:cs="宋体"/>
                      <w:bCs/>
                      <w:color w:val="auto"/>
                      <w:kern w:val="0"/>
                      <w:sz w:val="21"/>
                      <w:szCs w:val="21"/>
                      <w:highlight w:val="none"/>
                    </w:rPr>
                    <w:t>支持GSD文件导入</w:t>
                  </w:r>
                </w:p>
                <w:p w14:paraId="7770CC3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7.</w:t>
                  </w:r>
                  <w:r>
                    <w:rPr>
                      <w:rFonts w:hint="eastAsia" w:ascii="宋体" w:hAnsi="宋体" w:eastAsia="宋体" w:cs="宋体"/>
                      <w:bCs/>
                      <w:color w:val="auto"/>
                      <w:kern w:val="0"/>
                      <w:sz w:val="21"/>
                      <w:szCs w:val="21"/>
                      <w:highlight w:val="none"/>
                    </w:rPr>
                    <w:t>支持S7和博图</w:t>
                  </w:r>
                </w:p>
                <w:p w14:paraId="45D523D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8.</w:t>
                  </w:r>
                  <w:r>
                    <w:rPr>
                      <w:rFonts w:hint="eastAsia" w:ascii="宋体" w:hAnsi="宋体" w:eastAsia="宋体" w:cs="宋体"/>
                      <w:bCs/>
                      <w:color w:val="auto"/>
                      <w:kern w:val="0"/>
                      <w:sz w:val="21"/>
                      <w:szCs w:val="21"/>
                      <w:highlight w:val="none"/>
                    </w:rPr>
                    <w:t>集成具有交换功能的网口</w:t>
                  </w:r>
                </w:p>
                <w:p w14:paraId="4D53CD0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9.</w:t>
                  </w:r>
                  <w:r>
                    <w:rPr>
                      <w:rFonts w:hint="eastAsia" w:ascii="宋体" w:hAnsi="宋体" w:eastAsia="宋体" w:cs="宋体"/>
                      <w:bCs/>
                      <w:color w:val="auto"/>
                      <w:kern w:val="0"/>
                      <w:sz w:val="21"/>
                      <w:szCs w:val="21"/>
                      <w:highlight w:val="none"/>
                    </w:rPr>
                    <w:t>方便实现线性拓扑结构网络</w:t>
                  </w:r>
                </w:p>
                <w:p w14:paraId="00A28A3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（四）</w:t>
                  </w:r>
                  <w:r>
                    <w:rPr>
                      <w:rFonts w:hint="eastAsia" w:ascii="宋体" w:hAnsi="宋体" w:eastAsia="宋体" w:cs="宋体"/>
                      <w:bCs/>
                      <w:color w:val="auto"/>
                      <w:kern w:val="0"/>
                      <w:sz w:val="21"/>
                      <w:szCs w:val="21"/>
                      <w:highlight w:val="none"/>
                    </w:rPr>
                    <w:t>交换机(8口)：</w:t>
                  </w:r>
                </w:p>
                <w:p w14:paraId="6C07CFC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通过双绞线连接终端设备或网络采用MDI-X 接法的4 x RJ-45 插孔；组件 10/100 Mbps（半/全双工），浮地；</w:t>
                  </w:r>
                </w:p>
                <w:p w14:paraId="5142F36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电源接头3 针插入式接线端子电源电源24 V DC（限制：19.2</w:t>
                  </w:r>
                  <w:r>
                    <w:rPr>
                      <w:rFonts w:hint="eastAsia" w:ascii="宋体" w:hAnsi="宋体" w:eastAsia="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28.8 V DC），安全超低电压（SELV），功能性接地；24VDC时的功耗1.6W；额定电压时的电流消耗70mA；</w:t>
                  </w:r>
                </w:p>
                <w:p w14:paraId="6110F181">
                  <w:pPr>
                    <w:pStyle w:val="16"/>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 xml:space="preserve">    </w:t>
                  </w:r>
                  <w:r>
                    <w:rPr>
                      <w:rFonts w:hint="eastAsia" w:ascii="宋体" w:hAnsi="宋体" w:eastAsia="宋体" w:cs="宋体"/>
                      <w:bCs/>
                      <w:color w:val="auto"/>
                      <w:kern w:val="0"/>
                      <w:sz w:val="21"/>
                      <w:szCs w:val="21"/>
                      <w:highlight w:val="none"/>
                    </w:rPr>
                    <w:t>输入端的过电压保护PTC 自恢复熔断器（0.5A/60V）</w:t>
                  </w:r>
                  <w:r>
                    <w:rPr>
                      <w:rFonts w:hint="eastAsia" w:ascii="宋体" w:hAnsi="宋体" w:eastAsia="宋体" w:cs="宋体"/>
                      <w:bCs/>
                      <w:color w:val="auto"/>
                      <w:kern w:val="0"/>
                      <w:sz w:val="21"/>
                      <w:szCs w:val="21"/>
                      <w:highlight w:val="none"/>
                      <w:lang w:eastAsia="zh-CN"/>
                    </w:rPr>
                    <w:t>。</w:t>
                  </w:r>
                </w:p>
              </w:tc>
              <w:tc>
                <w:tcPr>
                  <w:tcW w:w="377" w:type="dxa"/>
                  <w:vAlign w:val="center"/>
                </w:tcPr>
                <w:p w14:paraId="678C29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182897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7B6B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49" w:hRule="atLeast"/>
              </w:trPr>
              <w:tc>
                <w:tcPr>
                  <w:tcW w:w="556" w:type="dxa"/>
                  <w:vMerge w:val="continue"/>
                  <w:vAlign w:val="center"/>
                </w:tcPr>
                <w:p w14:paraId="4EB1E131">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143090A0">
                  <w:pPr>
                    <w:rPr>
                      <w:rFonts w:hint="eastAsia" w:ascii="宋体" w:hAnsi="宋体" w:eastAsia="宋体" w:cs="宋体"/>
                      <w:color w:val="auto"/>
                      <w:sz w:val="21"/>
                      <w:szCs w:val="21"/>
                      <w:highlight w:val="none"/>
                    </w:rPr>
                  </w:pPr>
                </w:p>
              </w:tc>
              <w:tc>
                <w:tcPr>
                  <w:tcW w:w="5366" w:type="dxa"/>
                  <w:vAlign w:val="center"/>
                </w:tcPr>
                <w:p w14:paraId="61B9B51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操作面板：</w:t>
                  </w:r>
                </w:p>
                <w:p w14:paraId="3E06612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一、框架结构：2020铝型材框架，面板底板5mm厚铝板；</w:t>
                  </w:r>
                </w:p>
                <w:p w14:paraId="6DE3C2E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二、启停按钮贴膜：背板100mm*150mm*3mm铝板，1.4mm厚按键贴膜，贴膜内含启动、停止、复位、单机、联机5个按键并分别对应一个DC24V贴片发光二极管指示灯，其中单机、联机按键及指示灯实现硬件互锁；</w:t>
                  </w:r>
                </w:p>
                <w:p w14:paraId="6C34803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三、电源启停按钮贴膜：背板100mm*150mm*3mm铝板，1.4mm厚按键贴膜，贴膜内含开、关2个按键并分别对应一个DC24V贴片发光二极管指示灯；</w:t>
                  </w:r>
                </w:p>
                <w:p w14:paraId="4338D7D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四、触摸屏贴膜：背板100mm*150mm*3mm铝板，1.4mm厚贴膜，中间开孔尺寸195mm*114mm；</w:t>
                  </w:r>
                </w:p>
                <w:p w14:paraId="50BA795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五、触摸屏：</w:t>
                  </w:r>
                </w:p>
                <w:p w14:paraId="4AC82DC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（一）性能规格</w:t>
                  </w:r>
                </w:p>
                <w:p w14:paraId="50886A0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1．显示模块：7″16：9宽屏TFT（152.4×91.4mm）</w:t>
                  </w:r>
                </w:p>
                <w:p w14:paraId="318F1C7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2．显示色彩：65536彩色</w:t>
                  </w:r>
                </w:p>
                <w:p w14:paraId="02177A8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3．分辨率：800×480</w:t>
                  </w:r>
                </w:p>
                <w:p w14:paraId="270554E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4．背光类型：LED</w:t>
                  </w:r>
                </w:p>
                <w:p w14:paraId="0F9B680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5．亮度：300cd/m2</w:t>
                  </w:r>
                </w:p>
                <w:p w14:paraId="3C8C1DF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6．显示寿命：50000小时</w:t>
                  </w:r>
                </w:p>
                <w:p w14:paraId="469C94B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7．触控面板：4线精密电阻网络（表面硬度4H）</w:t>
                  </w:r>
                </w:p>
                <w:p w14:paraId="5FD0D3D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8．CPU：624MHz RISC</w:t>
                  </w:r>
                </w:p>
                <w:p w14:paraId="00C34E5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9．存储器：128M FLASH+64M Mobile DDR；RTC&amp;配方存储器128KB+实时时钟</w:t>
                  </w:r>
                </w:p>
                <w:p w14:paraId="02F13A7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10．打印接口：1 USB Host，支持主流USB接口打印机</w:t>
                  </w:r>
                </w:p>
                <w:p w14:paraId="738770F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11．程序下载：1 USB  2.0　支持以太网</w:t>
                  </w:r>
                </w:p>
                <w:p w14:paraId="6696A69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12．SD卡：1个SD卡插槽，最大能扩展8G</w:t>
                  </w:r>
                </w:p>
                <w:p w14:paraId="2D69BD4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13．通讯接口：COM0：RS232/RS485-2/RS485-4,                                                                             </w:t>
                  </w:r>
                </w:p>
                <w:p w14:paraId="042DEF3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（二）电气规格</w:t>
                  </w:r>
                </w:p>
                <w:p w14:paraId="6E12E5D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1．额定功率：8W；</w:t>
                  </w:r>
                </w:p>
                <w:p w14:paraId="3D4490A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2．额度电压：DC24V；</w:t>
                  </w:r>
                </w:p>
                <w:p w14:paraId="3967997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3．输入范围：DC21V～DC28V；</w:t>
                  </w:r>
                </w:p>
                <w:p w14:paraId="0F1C6A6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4．允许失电：&lt;3ms；</w:t>
                  </w:r>
                </w:p>
                <w:p w14:paraId="427CED5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5．绝缘电阻：超过50MΩ@500V DC；</w:t>
                  </w:r>
                </w:p>
                <w:p w14:paraId="1B8035F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6．耐压性能：500 VAC 1分钟</w:t>
                  </w:r>
                </w:p>
                <w:p w14:paraId="5465800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w:t>
                  </w:r>
                  <w:r>
                    <w:rPr>
                      <w:rFonts w:hint="eastAsia" w:ascii="宋体" w:hAnsi="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lang w:val="en-US" w:eastAsia="zh-CN" w:bidi="ar-SA"/>
                    </w:rPr>
                    <w:t>）结构规格：</w:t>
                  </w:r>
                </w:p>
                <w:p w14:paraId="7D9E723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1．外壳颜色：黑色；</w:t>
                  </w:r>
                </w:p>
                <w:p w14:paraId="3814343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2．外壳材料塑料ABS；</w:t>
                  </w:r>
                </w:p>
                <w:p w14:paraId="3E49A94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3．外形尺寸：206.8×124.2×45.1mm；</w:t>
                  </w:r>
                </w:p>
                <w:p w14:paraId="0D4796C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4．安装开孔尺寸：193.5×112.5mm；</w:t>
                  </w:r>
                </w:p>
                <w:p w14:paraId="462EBA2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5．重量：0.8kg。</w:t>
                  </w:r>
                </w:p>
              </w:tc>
              <w:tc>
                <w:tcPr>
                  <w:tcW w:w="377" w:type="dxa"/>
                  <w:vAlign w:val="center"/>
                </w:tcPr>
                <w:p w14:paraId="6C55FE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4DA6AC4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14:paraId="6582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3" w:hRule="atLeast"/>
              </w:trPr>
              <w:tc>
                <w:tcPr>
                  <w:tcW w:w="556" w:type="dxa"/>
                  <w:vMerge w:val="continue"/>
                  <w:vAlign w:val="center"/>
                </w:tcPr>
                <w:p w14:paraId="368D90C1">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03DAE45D">
                  <w:pPr>
                    <w:rPr>
                      <w:rFonts w:hint="eastAsia" w:ascii="宋体" w:hAnsi="宋体" w:eastAsia="宋体" w:cs="宋体"/>
                      <w:color w:val="auto"/>
                      <w:sz w:val="21"/>
                      <w:szCs w:val="21"/>
                      <w:highlight w:val="none"/>
                    </w:rPr>
                  </w:pPr>
                </w:p>
              </w:tc>
              <w:tc>
                <w:tcPr>
                  <w:tcW w:w="5366" w:type="dxa"/>
                  <w:vAlign w:val="center"/>
                </w:tcPr>
                <w:p w14:paraId="5B9D89C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安全防护系统</w:t>
                  </w:r>
                </w:p>
                <w:p w14:paraId="00B21B3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光轴间距20mm，光轴数22,防护高度420mm,最大检测距离3m,输出方式NPN/PNP两用。</w:t>
                  </w:r>
                </w:p>
              </w:tc>
              <w:tc>
                <w:tcPr>
                  <w:tcW w:w="377" w:type="dxa"/>
                  <w:vAlign w:val="center"/>
                </w:tcPr>
                <w:p w14:paraId="65FF9E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76481DF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7152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49" w:hRule="atLeast"/>
              </w:trPr>
              <w:tc>
                <w:tcPr>
                  <w:tcW w:w="556" w:type="dxa"/>
                  <w:vMerge w:val="continue"/>
                  <w:vAlign w:val="center"/>
                </w:tcPr>
                <w:p w14:paraId="24385ADE">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115BC868">
                  <w:pPr>
                    <w:rPr>
                      <w:rFonts w:hint="eastAsia" w:ascii="宋体" w:hAnsi="宋体" w:eastAsia="宋体" w:cs="宋体"/>
                      <w:color w:val="auto"/>
                      <w:sz w:val="21"/>
                      <w:szCs w:val="21"/>
                      <w:highlight w:val="none"/>
                    </w:rPr>
                  </w:pPr>
                </w:p>
              </w:tc>
              <w:tc>
                <w:tcPr>
                  <w:tcW w:w="5366" w:type="dxa"/>
                  <w:vAlign w:val="center"/>
                </w:tcPr>
                <w:p w14:paraId="0F61CC74">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三轴转子供料机构</w:t>
                  </w:r>
                  <w:r>
                    <w:rPr>
                      <w:rFonts w:hint="eastAsia" w:ascii="宋体" w:hAnsi="宋体" w:eastAsia="宋体" w:cs="宋体"/>
                      <w:color w:val="auto"/>
                      <w:kern w:val="0"/>
                      <w:sz w:val="21"/>
                      <w:szCs w:val="21"/>
                      <w:highlight w:val="none"/>
                      <w:lang w:eastAsia="zh-CN"/>
                    </w:rPr>
                    <w:t>：</w:t>
                  </w:r>
                </w:p>
                <w:p w14:paraId="2EFC11F6">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功能概述：</w:t>
                  </w:r>
                </w:p>
                <w:p w14:paraId="2767F80B">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由转子料盘升降台、转子取料三轴机械手、转子输送台三大机构组合而成。转子料盘升降台、转子取料X、Y轴均由步进电机驱动，而转子取料Z轴和转子输送台为气缸驱动。转子料盘升降台负责把满载转子的料盘抬升至指定高度位置以供转子取料三轴机械手抓取；转子料盘到位后转子取料三轴机械手则根据系统指令要求，依次抓取转子料盘中的转子放置于转子输送台定位治具中，再由转子输送台将转子运送至机器人取转子工位。</w:t>
                  </w:r>
                </w:p>
                <w:p w14:paraId="2DC2245E">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规格参数：</w:t>
                  </w:r>
                </w:p>
                <w:p w14:paraId="1FBDCA25">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转子料盘升降台：</w:t>
                  </w:r>
                </w:p>
                <w:p w14:paraId="497A18D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步进电机：42mm 1.8°2相混合式步进电机，单出轴，机身长度48.3mm，静力矩0.59N.m，额定电流1.5A，转子惯量82.0gcm2；步距角精度±5%；IP等级40；</w:t>
                  </w:r>
                </w:p>
                <w:p w14:paraId="282F1C6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步进驱动器：STF05-PN-01；</w:t>
                  </w:r>
                </w:p>
                <w:p w14:paraId="58681FF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highlight w:val="none"/>
                    </w:rPr>
                    <w:t>滚珠丝杆：LCP02-16-5-L275-F20-P10，长275，轴径φ16，右旋，导程5；</w:t>
                  </w:r>
                </w:p>
                <w:p w14:paraId="4F3D195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4．</w:t>
                  </w:r>
                  <w:r>
                    <w:rPr>
                      <w:rFonts w:hint="eastAsia" w:ascii="宋体" w:hAnsi="宋体" w:eastAsia="宋体" w:cs="宋体"/>
                      <w:color w:val="auto"/>
                      <w:highlight w:val="none"/>
                    </w:rPr>
                    <w:t>直线导轨：IAP01-H24-L220，上锁式，单滑块，长220，合金钢，C（动）6.7KN,C0（静）9.6KN；</w:t>
                  </w:r>
                </w:p>
                <w:p w14:paraId="1D6DEF95">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三轴取料机械手：</w:t>
                  </w:r>
                </w:p>
                <w:p w14:paraId="0E59785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步进电机：（X轴）42mm 1.8°2相混合式步进电机，单出轴，机身长度62.8mm，静力矩0.85N.m，额定电流1.4A，转子惯量123.0gcm2；距角精度±5%；（Y轴）42mm 1.8°2相混合式步进电机，单出轴，机身长度39.8mm，静力矩0.46N.m，额定电流1.5A，转子惯量57.0gcm2。</w:t>
                  </w:r>
                </w:p>
                <w:p w14:paraId="1234DB9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步进驱动器：STF05-PN-01；</w:t>
                  </w:r>
                </w:p>
                <w:p w14:paraId="7DA6202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highlight w:val="none"/>
                    </w:rPr>
                    <w:t>同步带模组X轴：BS-W40-10-L500-DC-2A-42(D5)-2DJ56，导程75；</w:t>
                  </w:r>
                </w:p>
                <w:p w14:paraId="4CF1E3D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4．</w:t>
                  </w:r>
                  <w:r>
                    <w:rPr>
                      <w:rFonts w:hint="eastAsia" w:ascii="宋体" w:hAnsi="宋体" w:eastAsia="宋体" w:cs="宋体"/>
                      <w:color w:val="auto"/>
                      <w:highlight w:val="none"/>
                    </w:rPr>
                    <w:t>同步带模组Y轴：BS-W40-10-L550-DC-2C-42(D5)，导程75；</w:t>
                  </w:r>
                </w:p>
                <w:p w14:paraId="40BBC02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5．</w:t>
                  </w:r>
                  <w:r>
                    <w:rPr>
                      <w:rFonts w:hint="eastAsia" w:ascii="宋体" w:hAnsi="宋体" w:eastAsia="宋体" w:cs="宋体"/>
                      <w:color w:val="auto"/>
                      <w:highlight w:val="none"/>
                    </w:rPr>
                    <w:t>Z轴：双轴气缸，TN10*50-S；气爪，HFKL16；磁性开关，DMSG-020；节流阀，AS1201F-M5-04；</w:t>
                  </w:r>
                </w:p>
                <w:p w14:paraId="11E40F4C">
                  <w:pPr>
                    <w:pStyle w:val="16"/>
                    <w:keepNext w:val="0"/>
                    <w:keepLines w:val="0"/>
                    <w:pageBreakBefore w:val="0"/>
                    <w:widowControl w:val="0"/>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转子输送台：</w:t>
                  </w:r>
                </w:p>
                <w:p w14:paraId="0AD1520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驱动气缸：磁耦合无杆气缸，RMTL20X800S；磁性开关</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DMSG-020；</w:t>
                  </w:r>
                </w:p>
                <w:p w14:paraId="45E90C6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节流阀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PSL4-01A。</w:t>
                  </w:r>
                </w:p>
              </w:tc>
              <w:tc>
                <w:tcPr>
                  <w:tcW w:w="377" w:type="dxa"/>
                  <w:vAlign w:val="center"/>
                </w:tcPr>
                <w:p w14:paraId="344029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18CFDA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2ADB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9" w:hRule="atLeast"/>
              </w:trPr>
              <w:tc>
                <w:tcPr>
                  <w:tcW w:w="556" w:type="dxa"/>
                  <w:vMerge w:val="continue"/>
                  <w:vAlign w:val="center"/>
                </w:tcPr>
                <w:p w14:paraId="63348A9E">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34E3E5AF">
                  <w:pPr>
                    <w:rPr>
                      <w:rFonts w:hint="eastAsia" w:ascii="宋体" w:hAnsi="宋体" w:eastAsia="宋体" w:cs="宋体"/>
                      <w:color w:val="auto"/>
                      <w:sz w:val="21"/>
                      <w:szCs w:val="21"/>
                      <w:highlight w:val="none"/>
                    </w:rPr>
                  </w:pPr>
                </w:p>
              </w:tc>
              <w:tc>
                <w:tcPr>
                  <w:tcW w:w="5366" w:type="dxa"/>
                  <w:vAlign w:val="center"/>
                </w:tcPr>
                <w:p w14:paraId="4B44D04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轴承装配机构</w:t>
                  </w:r>
                  <w:r>
                    <w:rPr>
                      <w:rFonts w:hint="eastAsia" w:ascii="宋体" w:hAnsi="宋体" w:eastAsia="宋体" w:cs="宋体"/>
                      <w:color w:val="auto"/>
                      <w:kern w:val="0"/>
                      <w:sz w:val="21"/>
                      <w:szCs w:val="21"/>
                      <w:highlight w:val="none"/>
                      <w:lang w:eastAsia="zh-CN"/>
                    </w:rPr>
                    <w:t>：</w:t>
                  </w:r>
                </w:p>
                <w:p w14:paraId="0A90A72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功能：对轴承原材料进行压装到转子，对订单内多种型号电机进行轴承装压，符合产线柔性化需求</w:t>
                  </w:r>
                  <w:r>
                    <w:rPr>
                      <w:rFonts w:hint="eastAsia" w:ascii="宋体" w:hAnsi="宋体" w:eastAsia="宋体" w:cs="宋体"/>
                      <w:color w:val="auto"/>
                      <w:highlight w:val="none"/>
                      <w:lang w:eastAsia="zh-CN"/>
                    </w:rPr>
                    <w:t>；</w:t>
                  </w:r>
                </w:p>
                <w:p w14:paraId="17E29B1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标准气缸</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SE32X175S</w:t>
                  </w:r>
                </w:p>
                <w:p w14:paraId="6EA3383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highlight w:val="none"/>
                    </w:rPr>
                    <w:t>笔形气缸</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PSB6X5SR</w:t>
                  </w:r>
                </w:p>
                <w:p w14:paraId="5637448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4．</w:t>
                  </w:r>
                  <w:r>
                    <w:rPr>
                      <w:rFonts w:hint="eastAsia" w:ascii="宋体" w:hAnsi="宋体" w:eastAsia="宋体" w:cs="宋体"/>
                      <w:color w:val="auto"/>
                      <w:highlight w:val="none"/>
                    </w:rPr>
                    <w:t>三轴气缸</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MGQM12-20-M9BL</w:t>
                  </w:r>
                </w:p>
                <w:p w14:paraId="16EAEA8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5．</w:t>
                  </w:r>
                  <w:r>
                    <w:rPr>
                      <w:rFonts w:hint="eastAsia" w:ascii="宋体" w:hAnsi="宋体" w:eastAsia="宋体" w:cs="宋体"/>
                      <w:color w:val="auto"/>
                      <w:highlight w:val="none"/>
                    </w:rPr>
                    <w:t>磁性开关</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DMS-E-030,D-M9BL</w:t>
                  </w:r>
                </w:p>
                <w:p w14:paraId="71D748A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6．</w:t>
                  </w:r>
                  <w:r>
                    <w:rPr>
                      <w:rFonts w:hint="eastAsia" w:ascii="宋体" w:hAnsi="宋体" w:eastAsia="宋体" w:cs="宋体"/>
                      <w:color w:val="auto"/>
                      <w:highlight w:val="none"/>
                    </w:rPr>
                    <w:t>高精度光纤传感器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FM-E31P</w:t>
                  </w:r>
                </w:p>
                <w:p w14:paraId="765236C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7．</w:t>
                  </w:r>
                  <w:r>
                    <w:rPr>
                      <w:rFonts w:hint="eastAsia" w:ascii="宋体" w:hAnsi="宋体" w:eastAsia="宋体" w:cs="宋体"/>
                      <w:color w:val="auto"/>
                      <w:highlight w:val="none"/>
                    </w:rPr>
                    <w:t>节流阀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AS2201F-01-04S</w:t>
                  </w:r>
                </w:p>
                <w:p w14:paraId="14DB1F8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8．</w:t>
                  </w:r>
                  <w:r>
                    <w:rPr>
                      <w:rFonts w:hint="eastAsia" w:ascii="宋体" w:hAnsi="宋体" w:eastAsia="宋体" w:cs="宋体"/>
                      <w:color w:val="auto"/>
                      <w:highlight w:val="none"/>
                    </w:rPr>
                    <w:t>速度控制阀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AS1201F-M5-04A</w:t>
                  </w:r>
                </w:p>
                <w:p w14:paraId="3A9C8AB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9．</w:t>
                  </w:r>
                  <w:r>
                    <w:rPr>
                      <w:rFonts w:hint="eastAsia" w:ascii="宋体" w:hAnsi="宋体" w:eastAsia="宋体" w:cs="宋体"/>
                      <w:color w:val="auto"/>
                      <w:highlight w:val="none"/>
                    </w:rPr>
                    <w:t>直线轴承</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LHFF-MX16</w:t>
                  </w:r>
                </w:p>
                <w:p w14:paraId="2E9015F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10．</w:t>
                  </w:r>
                  <w:r>
                    <w:rPr>
                      <w:rFonts w:hint="eastAsia" w:ascii="宋体" w:hAnsi="宋体" w:eastAsia="宋体" w:cs="宋体"/>
                      <w:color w:val="auto"/>
                      <w:highlight w:val="none"/>
                    </w:rPr>
                    <w:t>定位珠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M3x16不锈钢</w:t>
                  </w:r>
                </w:p>
                <w:p w14:paraId="0DB5C56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11．</w:t>
                  </w:r>
                  <w:r>
                    <w:rPr>
                      <w:rFonts w:hint="eastAsia" w:ascii="宋体" w:hAnsi="宋体" w:eastAsia="宋体" w:cs="宋体"/>
                      <w:color w:val="auto"/>
                      <w:highlight w:val="none"/>
                    </w:rPr>
                    <w:t>光纤头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FN-D119</w:t>
                  </w:r>
                </w:p>
              </w:tc>
              <w:tc>
                <w:tcPr>
                  <w:tcW w:w="377" w:type="dxa"/>
                  <w:vAlign w:val="center"/>
                </w:tcPr>
                <w:p w14:paraId="494D76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7FFB43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7FCD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3" w:hRule="atLeast"/>
              </w:trPr>
              <w:tc>
                <w:tcPr>
                  <w:tcW w:w="556" w:type="dxa"/>
                  <w:vMerge w:val="continue"/>
                  <w:vAlign w:val="center"/>
                </w:tcPr>
                <w:p w14:paraId="46F8FB7B">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4089EB07">
                  <w:pPr>
                    <w:rPr>
                      <w:rFonts w:hint="eastAsia" w:ascii="宋体" w:hAnsi="宋体" w:eastAsia="宋体" w:cs="宋体"/>
                      <w:color w:val="auto"/>
                      <w:sz w:val="21"/>
                      <w:szCs w:val="21"/>
                      <w:highlight w:val="none"/>
                    </w:rPr>
                  </w:pPr>
                </w:p>
              </w:tc>
              <w:tc>
                <w:tcPr>
                  <w:tcW w:w="5366" w:type="dxa"/>
                  <w:vAlign w:val="center"/>
                </w:tcPr>
                <w:p w14:paraId="7C679049">
                  <w:p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轴承供料模块</w:t>
                  </w:r>
                  <w:r>
                    <w:rPr>
                      <w:rFonts w:hint="eastAsia" w:ascii="宋体" w:hAnsi="宋体" w:eastAsia="宋体" w:cs="宋体"/>
                      <w:color w:val="auto"/>
                      <w:kern w:val="0"/>
                      <w:sz w:val="21"/>
                      <w:szCs w:val="21"/>
                      <w:highlight w:val="none"/>
                      <w:lang w:eastAsia="zh-CN"/>
                    </w:rPr>
                    <w:t>：</w:t>
                  </w:r>
                </w:p>
                <w:p w14:paraId="51E0860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功能：送出轴承原材料给机器人装配</w:t>
                  </w:r>
                  <w:r>
                    <w:rPr>
                      <w:rFonts w:hint="eastAsia" w:ascii="宋体" w:hAnsi="宋体" w:eastAsia="宋体" w:cs="宋体"/>
                      <w:color w:val="auto"/>
                      <w:highlight w:val="none"/>
                      <w:lang w:eastAsia="zh-CN"/>
                    </w:rPr>
                    <w:t>；</w:t>
                  </w:r>
                </w:p>
                <w:p w14:paraId="4BFFB00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lang w:eastAsia="zh-CN"/>
                    </w:rPr>
                    <w:t>组成：</w:t>
                  </w:r>
                  <w:r>
                    <w:rPr>
                      <w:rFonts w:hint="eastAsia" w:ascii="宋体" w:hAnsi="宋体" w:eastAsia="宋体" w:cs="宋体"/>
                      <w:color w:val="auto"/>
                      <w:highlight w:val="none"/>
                    </w:rPr>
                    <w:t>轴承料振动盘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高精度光纤传感器FM-E31P</w:t>
                  </w:r>
                  <w:r>
                    <w:rPr>
                      <w:rFonts w:hint="eastAsia" w:ascii="宋体" w:hAnsi="宋体" w:eastAsia="宋体" w:cs="宋体"/>
                      <w:color w:val="auto"/>
                      <w:highlight w:val="none"/>
                      <w:lang w:eastAsia="zh-CN"/>
                    </w:rPr>
                    <w:t>及</w:t>
                  </w:r>
                  <w:r>
                    <w:rPr>
                      <w:rFonts w:hint="eastAsia" w:ascii="宋体" w:hAnsi="宋体" w:eastAsia="宋体" w:cs="宋体"/>
                      <w:color w:val="auto"/>
                      <w:highlight w:val="none"/>
                    </w:rPr>
                    <w:t>光纤头FN-D119</w:t>
                  </w:r>
                  <w:r>
                    <w:rPr>
                      <w:rFonts w:hint="eastAsia" w:ascii="宋体" w:hAnsi="宋体" w:eastAsia="宋体" w:cs="宋体"/>
                      <w:color w:val="auto"/>
                      <w:highlight w:val="none"/>
                      <w:lang w:eastAsia="zh-CN"/>
                    </w:rPr>
                    <w:t>。</w:t>
                  </w:r>
                </w:p>
              </w:tc>
              <w:tc>
                <w:tcPr>
                  <w:tcW w:w="377" w:type="dxa"/>
                  <w:vAlign w:val="center"/>
                </w:tcPr>
                <w:p w14:paraId="655C49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777EC7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2162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5" w:hRule="atLeast"/>
              </w:trPr>
              <w:tc>
                <w:tcPr>
                  <w:tcW w:w="556" w:type="dxa"/>
                  <w:vMerge w:val="continue"/>
                  <w:vAlign w:val="center"/>
                </w:tcPr>
                <w:p w14:paraId="11621891">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3A4BA146">
                  <w:pPr>
                    <w:rPr>
                      <w:rFonts w:hint="eastAsia" w:ascii="宋体" w:hAnsi="宋体" w:eastAsia="宋体" w:cs="宋体"/>
                      <w:color w:val="auto"/>
                      <w:sz w:val="21"/>
                      <w:szCs w:val="21"/>
                      <w:highlight w:val="none"/>
                    </w:rPr>
                  </w:pPr>
                </w:p>
              </w:tc>
              <w:tc>
                <w:tcPr>
                  <w:tcW w:w="5366" w:type="dxa"/>
                  <w:vAlign w:val="center"/>
                </w:tcPr>
                <w:p w14:paraId="0EA47BD8">
                  <w:p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定位套供料模块</w:t>
                  </w:r>
                  <w:r>
                    <w:rPr>
                      <w:rFonts w:hint="eastAsia" w:ascii="宋体" w:hAnsi="宋体" w:eastAsia="宋体" w:cs="宋体"/>
                      <w:color w:val="auto"/>
                      <w:kern w:val="0"/>
                      <w:sz w:val="21"/>
                      <w:szCs w:val="21"/>
                      <w:highlight w:val="none"/>
                      <w:lang w:eastAsia="zh-CN"/>
                    </w:rPr>
                    <w:t>：</w:t>
                  </w:r>
                </w:p>
                <w:p w14:paraId="68C5D3D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功能：送出定位胶圈原材料给机器人装配，符合订单内多种型号电机装配需求</w:t>
                  </w:r>
                  <w:r>
                    <w:rPr>
                      <w:rFonts w:hint="eastAsia" w:ascii="宋体" w:hAnsi="宋体" w:eastAsia="宋体" w:cs="宋体"/>
                      <w:color w:val="auto"/>
                      <w:highlight w:val="none"/>
                      <w:lang w:eastAsia="zh-CN"/>
                    </w:rPr>
                    <w:t>；</w:t>
                  </w:r>
                </w:p>
                <w:p w14:paraId="0B00253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lang w:eastAsia="zh-CN"/>
                    </w:rPr>
                    <w:t>组成：</w:t>
                  </w:r>
                  <w:r>
                    <w:rPr>
                      <w:rFonts w:hint="eastAsia" w:ascii="宋体" w:hAnsi="宋体" w:eastAsia="宋体" w:cs="宋体"/>
                      <w:color w:val="auto"/>
                      <w:highlight w:val="none"/>
                    </w:rPr>
                    <w:t>胶圈料振动盘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笔形气缸</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磁性开关CMSG-020-S6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高精度光纤传感器FM-E31P</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速度控制阀AS1201F-M5-04A</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光纤头FN-D119</w:t>
                  </w:r>
                  <w:r>
                    <w:rPr>
                      <w:rFonts w:hint="eastAsia" w:ascii="宋体" w:hAnsi="宋体" w:eastAsia="宋体" w:cs="宋体"/>
                      <w:color w:val="auto"/>
                      <w:highlight w:val="none"/>
                      <w:lang w:eastAsia="zh-CN"/>
                    </w:rPr>
                    <w:t>。</w:t>
                  </w:r>
                </w:p>
              </w:tc>
              <w:tc>
                <w:tcPr>
                  <w:tcW w:w="377" w:type="dxa"/>
                  <w:vAlign w:val="center"/>
                </w:tcPr>
                <w:p w14:paraId="1D89D3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0E43B8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42BE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5" w:hRule="atLeast"/>
              </w:trPr>
              <w:tc>
                <w:tcPr>
                  <w:tcW w:w="556" w:type="dxa"/>
                  <w:vMerge w:val="continue"/>
                  <w:vAlign w:val="center"/>
                </w:tcPr>
                <w:p w14:paraId="187D44ED">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0C2F8FA0">
                  <w:pPr>
                    <w:rPr>
                      <w:rFonts w:hint="eastAsia" w:ascii="宋体" w:hAnsi="宋体" w:eastAsia="宋体" w:cs="宋体"/>
                      <w:color w:val="auto"/>
                      <w:sz w:val="21"/>
                      <w:szCs w:val="21"/>
                      <w:highlight w:val="none"/>
                    </w:rPr>
                  </w:pPr>
                </w:p>
              </w:tc>
              <w:tc>
                <w:tcPr>
                  <w:tcW w:w="5366" w:type="dxa"/>
                  <w:vAlign w:val="center"/>
                </w:tcPr>
                <w:p w14:paraId="12CAB8BB">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波纹垫片供料模块</w:t>
                  </w:r>
                </w:p>
                <w:p w14:paraId="7E73295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功能：送出波纹垫片原材料给机器人装配</w:t>
                  </w:r>
                  <w:r>
                    <w:rPr>
                      <w:rFonts w:hint="eastAsia" w:ascii="宋体" w:hAnsi="宋体" w:eastAsia="宋体" w:cs="宋体"/>
                      <w:color w:val="auto"/>
                      <w:kern w:val="0"/>
                      <w:sz w:val="21"/>
                      <w:szCs w:val="21"/>
                      <w:highlight w:val="none"/>
                      <w:lang w:eastAsia="zh-CN"/>
                    </w:rPr>
                    <w:t>；</w:t>
                  </w:r>
                </w:p>
                <w:p w14:paraId="11616E9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波纹垫片振动盘</w:t>
                  </w:r>
                  <w:r>
                    <w:rPr>
                      <w:rFonts w:hint="eastAsia" w:ascii="宋体" w:hAnsi="宋体" w:eastAsia="宋体" w:cs="宋体"/>
                      <w:color w:val="auto"/>
                      <w:kern w:val="0"/>
                      <w:sz w:val="21"/>
                      <w:szCs w:val="21"/>
                      <w:highlight w:val="none"/>
                      <w:lang w:eastAsia="zh-CN"/>
                    </w:rPr>
                    <w:t>；</w:t>
                  </w:r>
                </w:p>
                <w:p w14:paraId="1C74BCD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高精度光纤传感器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FM-E31P；</w:t>
                  </w:r>
                </w:p>
                <w:p w14:paraId="0F4B727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光纤头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FN-D119</w:t>
                  </w:r>
                </w:p>
              </w:tc>
              <w:tc>
                <w:tcPr>
                  <w:tcW w:w="377" w:type="dxa"/>
                  <w:vAlign w:val="center"/>
                </w:tcPr>
                <w:p w14:paraId="334A50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1A4130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2C1A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556" w:type="dxa"/>
                  <w:vMerge w:val="continue"/>
                  <w:vAlign w:val="center"/>
                </w:tcPr>
                <w:p w14:paraId="28887487">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0ABD238D">
                  <w:pPr>
                    <w:rPr>
                      <w:rFonts w:hint="eastAsia" w:ascii="宋体" w:hAnsi="宋体" w:eastAsia="宋体" w:cs="宋体"/>
                      <w:color w:val="auto"/>
                      <w:sz w:val="21"/>
                      <w:szCs w:val="21"/>
                      <w:highlight w:val="none"/>
                    </w:rPr>
                  </w:pPr>
                </w:p>
              </w:tc>
              <w:tc>
                <w:tcPr>
                  <w:tcW w:w="5366" w:type="dxa"/>
                  <w:vAlign w:val="center"/>
                </w:tcPr>
                <w:p w14:paraId="71E3B7A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整机装配机构</w:t>
                  </w:r>
                  <w:r>
                    <w:rPr>
                      <w:rFonts w:hint="eastAsia" w:ascii="宋体" w:hAnsi="宋体" w:eastAsia="宋体" w:cs="宋体"/>
                      <w:color w:val="auto"/>
                      <w:kern w:val="0"/>
                      <w:sz w:val="21"/>
                      <w:szCs w:val="21"/>
                      <w:highlight w:val="none"/>
                      <w:lang w:eastAsia="zh-CN"/>
                    </w:rPr>
                    <w:t>：</w:t>
                  </w:r>
                </w:p>
                <w:p w14:paraId="5DB2B52E">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功能概述：</w:t>
                  </w:r>
                </w:p>
                <w:p w14:paraId="04BA57C0">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对电机的前端盖、波纹垫圈、转子组件、定子、后端盖等零部件依次进行压装，形成一个电机整体</w:t>
                  </w:r>
                  <w:r>
                    <w:rPr>
                      <w:rFonts w:hint="eastAsia" w:ascii="宋体" w:hAnsi="宋体" w:eastAsia="宋体" w:cs="宋体"/>
                      <w:color w:val="auto"/>
                      <w:highlight w:val="none"/>
                      <w:lang w:eastAsia="zh-CN"/>
                    </w:rPr>
                    <w:t>。</w:t>
                  </w:r>
                </w:p>
                <w:p w14:paraId="7BC22AA6">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规格参数：</w:t>
                  </w:r>
                </w:p>
                <w:p w14:paraId="418AEFE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打压气缸：SE-32*350-S；</w:t>
                  </w:r>
                </w:p>
                <w:p w14:paraId="672E083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磁性开关：CMS-H-020,DMS-E-030；</w:t>
                  </w:r>
                </w:p>
                <w:p w14:paraId="4F8C229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highlight w:val="none"/>
                    </w:rPr>
                    <w:t>宽型气爪：HFT25X40S；</w:t>
                  </w:r>
                </w:p>
                <w:p w14:paraId="6844787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4．</w:t>
                  </w:r>
                  <w:r>
                    <w:rPr>
                      <w:rFonts w:hint="eastAsia" w:ascii="宋体" w:hAnsi="宋体" w:eastAsia="宋体" w:cs="宋体"/>
                      <w:color w:val="auto"/>
                      <w:highlight w:val="none"/>
                    </w:rPr>
                    <w:t>速度控制阀：AS1201F-M5-04A；</w:t>
                  </w:r>
                </w:p>
                <w:p w14:paraId="3F6BD2E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5．</w:t>
                  </w:r>
                  <w:r>
                    <w:rPr>
                      <w:rFonts w:hint="eastAsia" w:ascii="宋体" w:hAnsi="宋体" w:eastAsia="宋体" w:cs="宋体"/>
                      <w:color w:val="auto"/>
                      <w:highlight w:val="none"/>
                    </w:rPr>
                    <w:t>速度控制阀：AS2201F-01-06S；</w:t>
                  </w:r>
                </w:p>
                <w:p w14:paraId="0FD137E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6．</w:t>
                  </w:r>
                  <w:r>
                    <w:rPr>
                      <w:rFonts w:hint="eastAsia" w:ascii="宋体" w:hAnsi="宋体" w:eastAsia="宋体" w:cs="宋体"/>
                      <w:color w:val="auto"/>
                      <w:highlight w:val="none"/>
                    </w:rPr>
                    <w:t>蜗轮蜗杆减速电机：JGY370(DC24V</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370rpm)</w:t>
                  </w:r>
                  <w:r>
                    <w:rPr>
                      <w:rFonts w:hint="eastAsia" w:ascii="宋体" w:hAnsi="宋体" w:eastAsia="宋体" w:cs="宋体"/>
                      <w:color w:val="auto"/>
                      <w:highlight w:val="none"/>
                      <w:lang w:eastAsia="zh-CN"/>
                    </w:rPr>
                    <w:t>；</w:t>
                  </w:r>
                </w:p>
                <w:p w14:paraId="391359F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7．</w:t>
                  </w:r>
                  <w:r>
                    <w:rPr>
                      <w:rFonts w:hint="eastAsia" w:ascii="宋体" w:hAnsi="宋体" w:eastAsia="宋体" w:cs="宋体"/>
                      <w:color w:val="auto"/>
                      <w:highlight w:val="none"/>
                    </w:rPr>
                    <w:t>电机调速器：CCM96SK</w:t>
                  </w:r>
                  <w:r>
                    <w:rPr>
                      <w:rFonts w:hint="eastAsia" w:ascii="宋体" w:hAnsi="宋体" w:eastAsia="宋体" w:cs="宋体"/>
                      <w:color w:val="auto"/>
                      <w:highlight w:val="none"/>
                      <w:lang w:eastAsia="zh-CN"/>
                    </w:rPr>
                    <w:t>；</w:t>
                  </w:r>
                </w:p>
                <w:p w14:paraId="162206D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8．</w:t>
                  </w:r>
                  <w:r>
                    <w:rPr>
                      <w:rFonts w:hint="eastAsia" w:ascii="宋体" w:hAnsi="宋体" w:eastAsia="宋体" w:cs="宋体"/>
                      <w:color w:val="auto"/>
                      <w:highlight w:val="none"/>
                    </w:rPr>
                    <w:t>深沟球轴承：61803-2Z（内径17，外径26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厚度5）</w:t>
                  </w:r>
                  <w:r>
                    <w:rPr>
                      <w:rFonts w:hint="eastAsia" w:ascii="宋体" w:hAnsi="宋体" w:eastAsia="宋体" w:cs="宋体"/>
                      <w:color w:val="auto"/>
                      <w:highlight w:val="none"/>
                      <w:lang w:eastAsia="zh-CN"/>
                    </w:rPr>
                    <w:t>。</w:t>
                  </w:r>
                </w:p>
              </w:tc>
              <w:tc>
                <w:tcPr>
                  <w:tcW w:w="377" w:type="dxa"/>
                  <w:vAlign w:val="center"/>
                </w:tcPr>
                <w:p w14:paraId="47CCDC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44BFD95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r>
            <w:tr w14:paraId="2B5F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2" w:hRule="atLeast"/>
              </w:trPr>
              <w:tc>
                <w:tcPr>
                  <w:tcW w:w="556" w:type="dxa"/>
                  <w:vMerge w:val="continue"/>
                  <w:vAlign w:val="center"/>
                </w:tcPr>
                <w:p w14:paraId="1E8E5655">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59B8D986">
                  <w:pPr>
                    <w:rPr>
                      <w:rFonts w:hint="eastAsia" w:ascii="宋体" w:hAnsi="宋体" w:eastAsia="宋体" w:cs="宋体"/>
                      <w:color w:val="auto"/>
                      <w:sz w:val="21"/>
                      <w:szCs w:val="21"/>
                      <w:highlight w:val="none"/>
                    </w:rPr>
                  </w:pPr>
                </w:p>
              </w:tc>
              <w:tc>
                <w:tcPr>
                  <w:tcW w:w="5366" w:type="dxa"/>
                  <w:vAlign w:val="center"/>
                </w:tcPr>
                <w:p w14:paraId="4D0669CA">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装配夹具：</w:t>
                  </w:r>
                </w:p>
                <w:p w14:paraId="30DA078B">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轴承装配单元夹具</w:t>
                  </w:r>
                </w:p>
                <w:p w14:paraId="413D25D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（一）功能概述：</w:t>
                  </w:r>
                </w:p>
                <w:p w14:paraId="468AD57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多功能复合夹具，用于依次夹取电机的转子、定位套、轴承等物料放置于指定工位进行组装，从而组装成电机转子组件，并将电机转子组件或夹取至中转台存放或夹取至整机装配单元进行电机整机的组装；</w:t>
                  </w:r>
                </w:p>
                <w:p w14:paraId="03D5F67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（二）规格参数：</w:t>
                  </w:r>
                </w:p>
                <w:p w14:paraId="5E29A76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1.平行夹爪：MHF2-12D1，开闭行程24mm，允许垂直负荷Fv：98（N），最大允许弯矩Mp：0.68（N.m），最大允许偏移力矩My：0.68（N.m），最大允许回转力矩Mr：1.4（N.m）；</w:t>
                  </w:r>
                </w:p>
                <w:p w14:paraId="10F4CE3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    2.长行程夹爪：MHSL3-16D；</w:t>
                  </w:r>
                </w:p>
                <w:p w14:paraId="3A78033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3.笔形气缸：PB6X30SR，不锈钢活塞杆和缸体，活塞杆导向轴承导向，导向精度高，无需另外润滑；</w:t>
                  </w:r>
                </w:p>
                <w:p w14:paraId="02E041E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4.磁性开关：D-M9BL，CMSG-020-S6；</w:t>
                  </w:r>
                </w:p>
                <w:p w14:paraId="18ACF3D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速度控制阀：AS1201F-M3-04，J-AS1201F-M5-04；</w:t>
                  </w:r>
                </w:p>
                <w:p w14:paraId="57D8FCB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二、整机装配单元夹具</w:t>
                  </w:r>
                </w:p>
                <w:p w14:paraId="492B045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（一）功能概述：</w:t>
                  </w:r>
                </w:p>
                <w:p w14:paraId="5D9257E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多功能复合夹具，用于依次夹取电机的前端盖、波纹垫圈、定子、后端盖等物料放置于指定工位，并与电机转子组件配合组装共同组成一个电机整体，然后再把电机整体夹取搬运到托盘指定位置；</w:t>
                  </w:r>
                </w:p>
                <w:p w14:paraId="0821D4E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（二）规格参数：</w:t>
                  </w:r>
                </w:p>
                <w:p w14:paraId="32A1FB1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回转驱动型夹爪：MDHR3-10R，开闭行程6mm，重复精度±0.01mm，0.5MPa时张开夹持力7N，闭合夹持力6.5N，最高动作频率180次/分钟；</w:t>
                  </w:r>
                </w:p>
                <w:p w14:paraId="3B76686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 xml:space="preserve">    2.</w:t>
                  </w:r>
                  <w:r>
                    <w:rPr>
                      <w:rFonts w:hint="eastAsia" w:ascii="宋体" w:hAnsi="宋体" w:eastAsia="宋体" w:cs="宋体"/>
                      <w:color w:val="auto"/>
                      <w:highlight w:val="none"/>
                      <w:lang w:eastAsia="zh-CN"/>
                    </w:rPr>
                    <w:t>平行夹爪：MHL2-16D，双活塞设计，保持力45N，闭合采用齿杆操作，确保手指同步开闭，重复精度±0.1mm；</w:t>
                  </w:r>
                </w:p>
                <w:p w14:paraId="4FFCEEB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 xml:space="preserve">    3.</w:t>
                  </w:r>
                  <w:r>
                    <w:rPr>
                      <w:rFonts w:hint="eastAsia" w:ascii="宋体" w:hAnsi="宋体" w:eastAsia="宋体" w:cs="宋体"/>
                      <w:color w:val="auto"/>
                      <w:highlight w:val="none"/>
                      <w:lang w:eastAsia="zh-CN"/>
                    </w:rPr>
                    <w:t>磁性开：D-M9BL；</w:t>
                  </w:r>
                </w:p>
                <w:p w14:paraId="3BEA1BC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速度控制阀：AS1201F-M3-04，J-AS1201F-M5-04。</w:t>
                  </w:r>
                </w:p>
              </w:tc>
              <w:tc>
                <w:tcPr>
                  <w:tcW w:w="377" w:type="dxa"/>
                  <w:vAlign w:val="center"/>
                </w:tcPr>
                <w:p w14:paraId="124406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5073FF9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14:paraId="14AB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3" w:hRule="atLeast"/>
              </w:trPr>
              <w:tc>
                <w:tcPr>
                  <w:tcW w:w="556" w:type="dxa"/>
                  <w:vMerge w:val="continue"/>
                  <w:vAlign w:val="center"/>
                </w:tcPr>
                <w:p w14:paraId="33812844">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04D4B18A">
                  <w:pPr>
                    <w:rPr>
                      <w:rFonts w:hint="eastAsia" w:ascii="宋体" w:hAnsi="宋体" w:eastAsia="宋体" w:cs="宋体"/>
                      <w:color w:val="auto"/>
                      <w:sz w:val="21"/>
                      <w:szCs w:val="21"/>
                      <w:highlight w:val="none"/>
                    </w:rPr>
                  </w:pPr>
                </w:p>
              </w:tc>
              <w:tc>
                <w:tcPr>
                  <w:tcW w:w="5366" w:type="dxa"/>
                  <w:vAlign w:val="center"/>
                </w:tcPr>
                <w:p w14:paraId="2300945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转子中转台</w:t>
                  </w:r>
                </w:p>
                <w:p w14:paraId="7D49034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1.功能：存放转子组件</w:t>
                  </w:r>
                </w:p>
                <w:p w14:paraId="1EE4942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2.方形光电传感器：OS10-AK150CP6,PNP,漫反式，带BGS背景抑制。</w:t>
                  </w:r>
                </w:p>
              </w:tc>
              <w:tc>
                <w:tcPr>
                  <w:tcW w:w="377" w:type="dxa"/>
                  <w:shd w:val="clear" w:color="auto" w:fill="auto"/>
                  <w:vAlign w:val="center"/>
                </w:tcPr>
                <w:p w14:paraId="1D5D20A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c>
                <w:tcPr>
                  <w:tcW w:w="510" w:type="dxa"/>
                  <w:shd w:val="clear" w:color="auto" w:fill="auto"/>
                  <w:vAlign w:val="center"/>
                </w:tcPr>
                <w:p w14:paraId="452526D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r>
            <w:tr w14:paraId="6C9D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trPr>
              <w:tc>
                <w:tcPr>
                  <w:tcW w:w="556" w:type="dxa"/>
                  <w:vMerge w:val="continue"/>
                  <w:vAlign w:val="center"/>
                </w:tcPr>
                <w:p w14:paraId="2005F8EF">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423A3625">
                  <w:pPr>
                    <w:rPr>
                      <w:rFonts w:hint="eastAsia" w:ascii="宋体" w:hAnsi="宋体" w:eastAsia="宋体" w:cs="宋体"/>
                      <w:color w:val="auto"/>
                      <w:sz w:val="21"/>
                      <w:szCs w:val="21"/>
                      <w:highlight w:val="none"/>
                    </w:rPr>
                  </w:pPr>
                </w:p>
              </w:tc>
              <w:tc>
                <w:tcPr>
                  <w:tcW w:w="5366" w:type="dxa"/>
                  <w:vAlign w:val="center"/>
                </w:tcPr>
                <w:p w14:paraId="4A2B23F4">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流水输送系统</w:t>
                  </w:r>
                </w:p>
                <w:p w14:paraId="32918F6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单相减速电机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电机容许力矩16.6N.m,额定功率90W</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减速比1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36，输出转速41r/min </w:t>
                  </w:r>
                </w:p>
                <w:p w14:paraId="2B78171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同步带 J-ECJ41-H-100-244（梯形齿同步带，H型 25.4mm宽，齿距12.7，齿数244）</w:t>
                  </w:r>
                </w:p>
              </w:tc>
              <w:tc>
                <w:tcPr>
                  <w:tcW w:w="377" w:type="dxa"/>
                  <w:vAlign w:val="center"/>
                </w:tcPr>
                <w:p w14:paraId="26A9EB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2C82C0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2CF7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9" w:hRule="atLeast"/>
              </w:trPr>
              <w:tc>
                <w:tcPr>
                  <w:tcW w:w="556" w:type="dxa"/>
                  <w:vMerge w:val="continue"/>
                  <w:vAlign w:val="center"/>
                </w:tcPr>
                <w:p w14:paraId="70BEA443">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5241BE43">
                  <w:pPr>
                    <w:rPr>
                      <w:rFonts w:hint="eastAsia" w:ascii="宋体" w:hAnsi="宋体" w:eastAsia="宋体" w:cs="宋体"/>
                      <w:color w:val="auto"/>
                      <w:sz w:val="21"/>
                      <w:szCs w:val="21"/>
                      <w:highlight w:val="none"/>
                    </w:rPr>
                  </w:pPr>
                </w:p>
              </w:tc>
              <w:tc>
                <w:tcPr>
                  <w:tcW w:w="5366" w:type="dxa"/>
                  <w:vAlign w:val="center"/>
                </w:tcPr>
                <w:p w14:paraId="31545D21">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lang w:eastAsia="zh-CN"/>
                    </w:rPr>
                  </w:pPr>
                  <w:r>
                    <w:rPr>
                      <w:rFonts w:hint="eastAsia" w:ascii="宋体" w:hAnsi="宋体" w:eastAsia="宋体" w:cs="宋体"/>
                      <w:bCs/>
                      <w:color w:val="auto"/>
                      <w:kern w:val="0"/>
                      <w:sz w:val="21"/>
                      <w:szCs w:val="21"/>
                      <w:highlight w:val="none"/>
                    </w:rPr>
                    <w:t>端盖循环输送系统</w:t>
                  </w:r>
                  <w:r>
                    <w:rPr>
                      <w:rFonts w:hint="eastAsia" w:ascii="宋体" w:hAnsi="宋体" w:eastAsia="宋体" w:cs="宋体"/>
                      <w:bCs/>
                      <w:color w:val="auto"/>
                      <w:kern w:val="0"/>
                      <w:sz w:val="21"/>
                      <w:szCs w:val="21"/>
                      <w:highlight w:val="none"/>
                      <w:lang w:eastAsia="zh-CN"/>
                    </w:rPr>
                    <w:t>：</w:t>
                  </w:r>
                </w:p>
                <w:p w14:paraId="19F90F27">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功能概述</w:t>
                  </w:r>
                </w:p>
                <w:p w14:paraId="1E2C0A5F">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由端盖循环输送机构、托盘回收循环输送机构组成，并与加工区端盖循环输送系统驳接组合，每个输送机构分上下层，上下两层传送方向相反，起到循环输送作用。根据系统指令要求，上层接收加工区端盖，进入装配区装配点；装配完成后经托盘回收循环输送机构把端盖托盘回收到下层输送结构回送至加工区，如此循环往复使端盖托盘能反复利用。</w:t>
                  </w:r>
                </w:p>
                <w:p w14:paraId="1AB152E0">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规格参数</w:t>
                  </w:r>
                </w:p>
                <w:p w14:paraId="34D7FFC2">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端盖循环输送机构</w:t>
                  </w:r>
                </w:p>
                <w:p w14:paraId="3EA1A9A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结构及功能：由上下层3030铝型材、气缸组件、输送带、微型直流电机、轴、轴承、喷砂氧化铝板块等零部件和气动件装配而成，启动微型直流电机转动，由上层用输送带传送端盖托盘，下层同上层方向相反回收托盘通道。</w:t>
                  </w:r>
                </w:p>
                <w:p w14:paraId="61E597E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 xml:space="preserve">尺寸：1500×230×246mm </w:t>
                  </w:r>
                </w:p>
                <w:p w14:paraId="6848F40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highlight w:val="none"/>
                    </w:rPr>
                    <w:t>固定框架材料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喷砂氧化铝板组件支撑</w:t>
                  </w:r>
                </w:p>
                <w:p w14:paraId="2CA3CE7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4．</w:t>
                  </w:r>
                  <w:r>
                    <w:rPr>
                      <w:rFonts w:hint="eastAsia" w:ascii="宋体" w:hAnsi="宋体" w:eastAsia="宋体" w:cs="宋体"/>
                      <w:color w:val="auto"/>
                      <w:highlight w:val="none"/>
                    </w:rPr>
                    <w:t>微型直流电机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功率/30W 28.6Kg/负荷 18K/减速比 额定转速1800转</w:t>
                  </w:r>
                </w:p>
                <w:p w14:paraId="62DC4ED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5．</w:t>
                  </w:r>
                  <w:r>
                    <w:rPr>
                      <w:rFonts w:hint="eastAsia" w:ascii="宋体" w:hAnsi="宋体" w:eastAsia="宋体" w:cs="宋体"/>
                      <w:color w:val="auto"/>
                      <w:highlight w:val="none"/>
                    </w:rPr>
                    <w:t>2D30-24GN-18S/2GN18K 中大 2台</w:t>
                  </w:r>
                </w:p>
                <w:p w14:paraId="1621A4B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6．</w:t>
                  </w:r>
                  <w:r>
                    <w:rPr>
                      <w:rFonts w:hint="eastAsia" w:ascii="宋体" w:hAnsi="宋体" w:eastAsia="宋体" w:cs="宋体"/>
                      <w:color w:val="auto"/>
                      <w:highlight w:val="none"/>
                    </w:rPr>
                    <w:t>同步轮1：XL20-A-N-D16 铝制件 8个</w:t>
                  </w:r>
                </w:p>
                <w:p w14:paraId="1FE20DC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7．</w:t>
                  </w:r>
                  <w:r>
                    <w:rPr>
                      <w:rFonts w:hint="eastAsia" w:ascii="宋体" w:hAnsi="宋体" w:eastAsia="宋体" w:cs="宋体"/>
                      <w:color w:val="auto"/>
                      <w:highlight w:val="none"/>
                    </w:rPr>
                    <w:t>同步轮2：XL16-A-N-D8  铝制件 2个</w:t>
                  </w:r>
                </w:p>
                <w:p w14:paraId="7F2861A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8．</w:t>
                  </w:r>
                  <w:r>
                    <w:rPr>
                      <w:rFonts w:hint="eastAsia" w:ascii="宋体" w:hAnsi="宋体" w:eastAsia="宋体" w:cs="宋体"/>
                      <w:color w:val="auto"/>
                      <w:highlight w:val="none"/>
                    </w:rPr>
                    <w:t>同步轮3：XL16-B-N-D8  铝制件 2个</w:t>
                  </w:r>
                </w:p>
                <w:p w14:paraId="07AFA94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9．</w:t>
                  </w:r>
                  <w:r>
                    <w:rPr>
                      <w:rFonts w:hint="eastAsia" w:ascii="宋体" w:hAnsi="宋体" w:eastAsia="宋体" w:cs="宋体"/>
                      <w:color w:val="auto"/>
                      <w:highlight w:val="none"/>
                    </w:rPr>
                    <w:t xml:space="preserve">同步轮皮带：XL*10*400MM 聚氨酯白色钢丝带接驳 </w:t>
                  </w:r>
                </w:p>
                <w:p w14:paraId="09B6DBF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10．</w:t>
                  </w:r>
                  <w:r>
                    <w:rPr>
                      <w:rFonts w:hint="eastAsia" w:ascii="宋体" w:hAnsi="宋体" w:eastAsia="宋体" w:cs="宋体"/>
                      <w:color w:val="auto"/>
                      <w:highlight w:val="none"/>
                    </w:rPr>
                    <w:t>同步轮皮带：XL*10*3001.6MM 聚氨酯白色钢丝带接驳</w:t>
                  </w:r>
                </w:p>
                <w:p w14:paraId="6EF35D5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11．</w:t>
                  </w:r>
                  <w:r>
                    <w:rPr>
                      <w:rFonts w:hint="eastAsia" w:ascii="宋体" w:hAnsi="宋体" w:eastAsia="宋体" w:cs="宋体"/>
                      <w:color w:val="auto"/>
                      <w:highlight w:val="none"/>
                    </w:rPr>
                    <w:t>深沟球轴承：6900ZZ （内径10，外径22,厚度6）</w:t>
                  </w:r>
                </w:p>
                <w:p w14:paraId="3AEB565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12．</w:t>
                  </w:r>
                  <w:r>
                    <w:rPr>
                      <w:rFonts w:hint="eastAsia" w:ascii="宋体" w:hAnsi="宋体" w:eastAsia="宋体" w:cs="宋体"/>
                      <w:color w:val="auto"/>
                      <w:highlight w:val="none"/>
                    </w:rPr>
                    <w:t>方形光电传感器： OS10-AK150CP6,PNP</w:t>
                  </w:r>
                </w:p>
                <w:p w14:paraId="014354E0">
                  <w:pPr>
                    <w:pStyle w:val="16"/>
                    <w:keepNext w:val="0"/>
                    <w:keepLines w:val="0"/>
                    <w:pageBreakBefore w:val="0"/>
                    <w:widowControl w:val="0"/>
                    <w:kinsoku/>
                    <w:wordWrap/>
                    <w:overflowPunct/>
                    <w:topLinePunct w:val="0"/>
                    <w:autoSpaceDE/>
                    <w:autoSpaceDN/>
                    <w:bidi w:val="0"/>
                    <w:adjustRightInd w:val="0"/>
                    <w:snapToGrid w:val="0"/>
                    <w:spacing w:after="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托盘回收循环输送机构</w:t>
                  </w:r>
                </w:p>
                <w:p w14:paraId="2242343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结构及功能：由上下层3030铝型材、气缸组件、输送带、微型直流电机、轴、轴承、喷砂氧化铝板块等零部件和气动件装配而成，上层用输送带传送空托盘到末端后,通过下层升降托盘气缸组件把上层空托盘回收,向相反方向循环输送。</w:t>
                  </w:r>
                </w:p>
                <w:p w14:paraId="446941D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 xml:space="preserve">尺寸：1500×230×246mm </w:t>
                  </w:r>
                </w:p>
                <w:p w14:paraId="60A2A19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highlight w:val="none"/>
                    </w:rPr>
                    <w:t>固定框架材料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喷砂氧化铝板组件支撑</w:t>
                  </w:r>
                </w:p>
                <w:p w14:paraId="5F44AC0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4．</w:t>
                  </w:r>
                  <w:r>
                    <w:rPr>
                      <w:rFonts w:hint="eastAsia" w:ascii="宋体" w:hAnsi="宋体" w:eastAsia="宋体" w:cs="宋体"/>
                      <w:color w:val="auto"/>
                      <w:highlight w:val="none"/>
                    </w:rPr>
                    <w:t>微型直流电机：功率/30W 28.6Kg/负荷 18K/减速比 额定转速1800转</w:t>
                  </w:r>
                </w:p>
                <w:p w14:paraId="6431A39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5．</w:t>
                  </w:r>
                  <w:r>
                    <w:rPr>
                      <w:rFonts w:hint="eastAsia" w:ascii="宋体" w:hAnsi="宋体" w:eastAsia="宋体" w:cs="宋体"/>
                      <w:color w:val="auto"/>
                      <w:highlight w:val="none"/>
                    </w:rPr>
                    <w:t>2D30-24GN-18S/2GN18K 中大 2台</w:t>
                  </w:r>
                </w:p>
                <w:p w14:paraId="483BF49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6．</w:t>
                  </w:r>
                  <w:r>
                    <w:rPr>
                      <w:rFonts w:hint="eastAsia" w:ascii="宋体" w:hAnsi="宋体" w:eastAsia="宋体" w:cs="宋体"/>
                      <w:color w:val="auto"/>
                      <w:highlight w:val="none"/>
                    </w:rPr>
                    <w:t>同步轮1：XL20-A-N-D16 铝制件 8个</w:t>
                  </w:r>
                </w:p>
                <w:p w14:paraId="6A9EC45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7．</w:t>
                  </w:r>
                  <w:r>
                    <w:rPr>
                      <w:rFonts w:hint="eastAsia" w:ascii="宋体" w:hAnsi="宋体" w:eastAsia="宋体" w:cs="宋体"/>
                      <w:color w:val="auto"/>
                      <w:highlight w:val="none"/>
                    </w:rPr>
                    <w:t>同步轮2：XL16-A-N-D8  铝制件 2个</w:t>
                  </w:r>
                </w:p>
                <w:p w14:paraId="15472C4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8．</w:t>
                  </w:r>
                  <w:r>
                    <w:rPr>
                      <w:rFonts w:hint="eastAsia" w:ascii="宋体" w:hAnsi="宋体" w:eastAsia="宋体" w:cs="宋体"/>
                      <w:color w:val="auto"/>
                      <w:highlight w:val="none"/>
                    </w:rPr>
                    <w:t>同步轮3：XL16-B-N-D8  铝制件 2个</w:t>
                  </w:r>
                </w:p>
                <w:p w14:paraId="3B9F9EE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9．</w:t>
                  </w:r>
                  <w:r>
                    <w:rPr>
                      <w:rFonts w:hint="eastAsia" w:ascii="宋体" w:hAnsi="宋体" w:eastAsia="宋体" w:cs="宋体"/>
                      <w:color w:val="auto"/>
                      <w:highlight w:val="none"/>
                    </w:rPr>
                    <w:t xml:space="preserve">同步轮皮带：XL*10*400MM 聚氨酯白色钢丝带接驳 </w:t>
                  </w:r>
                </w:p>
                <w:p w14:paraId="3FCD07F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10．</w:t>
                  </w:r>
                  <w:r>
                    <w:rPr>
                      <w:rFonts w:hint="eastAsia" w:ascii="宋体" w:hAnsi="宋体" w:eastAsia="宋体" w:cs="宋体"/>
                      <w:color w:val="auto"/>
                      <w:highlight w:val="none"/>
                    </w:rPr>
                    <w:t>同步轮皮带：XL*10*450MM 聚氨酯白色钢丝带接驳</w:t>
                  </w:r>
                </w:p>
                <w:p w14:paraId="406136A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11．</w:t>
                  </w:r>
                  <w:r>
                    <w:rPr>
                      <w:rFonts w:hint="eastAsia" w:ascii="宋体" w:hAnsi="宋体" w:eastAsia="宋体" w:cs="宋体"/>
                      <w:color w:val="auto"/>
                      <w:highlight w:val="none"/>
                    </w:rPr>
                    <w:t>同步轮皮带：XL*10*3001.6MM 聚氨酯白色钢丝带接驳</w:t>
                  </w:r>
                </w:p>
                <w:p w14:paraId="1DBA3CB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12．</w:t>
                  </w:r>
                  <w:r>
                    <w:rPr>
                      <w:rFonts w:hint="eastAsia" w:ascii="宋体" w:hAnsi="宋体" w:eastAsia="宋体" w:cs="宋体"/>
                      <w:color w:val="auto"/>
                      <w:highlight w:val="none"/>
                    </w:rPr>
                    <w:t>同步轮皮带：XL*10*2621.6MM 聚氨酯白色钢丝带接驳</w:t>
                  </w:r>
                </w:p>
                <w:p w14:paraId="6148964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13．</w:t>
                  </w:r>
                  <w:r>
                    <w:rPr>
                      <w:rFonts w:hint="eastAsia" w:ascii="宋体" w:hAnsi="宋体" w:eastAsia="宋体" w:cs="宋体"/>
                      <w:color w:val="auto"/>
                      <w:highlight w:val="none"/>
                    </w:rPr>
                    <w:t>深沟球轴承：6900ZZ （内径10，外径22,厚度6）</w:t>
                  </w:r>
                </w:p>
                <w:p w14:paraId="72861EA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14．</w:t>
                  </w:r>
                  <w:r>
                    <w:rPr>
                      <w:rFonts w:hint="eastAsia" w:ascii="宋体" w:hAnsi="宋体" w:eastAsia="宋体" w:cs="宋体"/>
                      <w:color w:val="auto"/>
                      <w:highlight w:val="none"/>
                    </w:rPr>
                    <w:t>升降托盘气缸组件： TCL12X75S  缸径12，行程75mm 一个  喷砂氧化铝板数块</w:t>
                  </w:r>
                </w:p>
                <w:p w14:paraId="3DA94A7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15．</w:t>
                  </w:r>
                  <w:r>
                    <w:rPr>
                      <w:rFonts w:hint="eastAsia" w:ascii="宋体" w:hAnsi="宋体" w:eastAsia="宋体" w:cs="宋体"/>
                      <w:color w:val="auto"/>
                      <w:highlight w:val="none"/>
                    </w:rPr>
                    <w:t xml:space="preserve">磁性开关：DMSH-020    共2条  </w:t>
                  </w:r>
                </w:p>
                <w:p w14:paraId="5F10CF1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16．</w:t>
                  </w:r>
                  <w:r>
                    <w:rPr>
                      <w:rFonts w:hint="eastAsia" w:ascii="宋体" w:hAnsi="宋体" w:eastAsia="宋体" w:cs="宋体"/>
                      <w:color w:val="auto"/>
                      <w:highlight w:val="none"/>
                    </w:rPr>
                    <w:t>速度控制阀：J-AS1201F-M5-04;   2个</w:t>
                  </w:r>
                </w:p>
                <w:p w14:paraId="27BE2B1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17．</w:t>
                  </w:r>
                  <w:r>
                    <w:rPr>
                      <w:rFonts w:hint="eastAsia" w:ascii="宋体" w:hAnsi="宋体" w:eastAsia="宋体" w:cs="宋体"/>
                      <w:color w:val="auto"/>
                      <w:highlight w:val="none"/>
                    </w:rPr>
                    <w:t>电磁阀：J-SY3120-5LZD-M5，单电控,DC24V；1个</w:t>
                  </w:r>
                </w:p>
                <w:p w14:paraId="4AD5746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18．</w:t>
                  </w:r>
                  <w:r>
                    <w:rPr>
                      <w:rFonts w:hint="eastAsia" w:ascii="宋体" w:hAnsi="宋体" w:eastAsia="宋体" w:cs="宋体"/>
                      <w:color w:val="auto"/>
                      <w:highlight w:val="none"/>
                    </w:rPr>
                    <w:t>方形光电传感器： OS10-AK150CP6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PNP 3个</w:t>
                  </w:r>
                </w:p>
              </w:tc>
              <w:tc>
                <w:tcPr>
                  <w:tcW w:w="377" w:type="dxa"/>
                  <w:vAlign w:val="center"/>
                </w:tcPr>
                <w:p w14:paraId="10BEC7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03F57D8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r>
            <w:tr w14:paraId="78E7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8" w:hRule="atLeast"/>
              </w:trPr>
              <w:tc>
                <w:tcPr>
                  <w:tcW w:w="556" w:type="dxa"/>
                  <w:vMerge w:val="continue"/>
                  <w:vAlign w:val="center"/>
                </w:tcPr>
                <w:p w14:paraId="7FC71760">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5B0F64F3">
                  <w:pPr>
                    <w:rPr>
                      <w:rFonts w:hint="eastAsia" w:ascii="宋体" w:hAnsi="宋体" w:eastAsia="宋体" w:cs="宋体"/>
                      <w:color w:val="auto"/>
                      <w:sz w:val="21"/>
                      <w:szCs w:val="21"/>
                      <w:highlight w:val="none"/>
                    </w:rPr>
                  </w:pPr>
                </w:p>
              </w:tc>
              <w:tc>
                <w:tcPr>
                  <w:tcW w:w="5366" w:type="dxa"/>
                  <w:vAlign w:val="center"/>
                </w:tcPr>
                <w:p w14:paraId="0BD9D9F1">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装配站AGV接驳平台</w:t>
                  </w:r>
                  <w:r>
                    <w:rPr>
                      <w:rFonts w:hint="eastAsia" w:ascii="宋体" w:hAnsi="宋体" w:eastAsia="宋体" w:cs="宋体"/>
                      <w:color w:val="auto"/>
                      <w:kern w:val="0"/>
                      <w:sz w:val="21"/>
                      <w:szCs w:val="21"/>
                      <w:highlight w:val="none"/>
                      <w:lang w:eastAsia="zh-CN"/>
                    </w:rPr>
                    <w:t>：</w:t>
                  </w:r>
                </w:p>
                <w:p w14:paraId="6A56F35A">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功能概述：</w:t>
                  </w:r>
                </w:p>
                <w:p w14:paraId="7FA1BD2C">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接驳输送带及托盘抬升机构、托盘过渡机构三大部分组成。接驳输送带接收由AGV小车输送过来的托盘组件，并将其输送至托盘抬升机构工位，接着由托盘托盘抬升机构将托盘从接驳输送带上抬升至指定高度，紧接着再由托盘过渡机构将托盘推送到下一输送带的托盘抬升工位上，然后托盘抬升机构下降将托盘放置下一输送带上，完成与AGV小车上托盘的对接及托盘在两输送带间的跨越；</w:t>
                  </w:r>
                </w:p>
                <w:p w14:paraId="751067EA">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规格参数：</w:t>
                  </w:r>
                </w:p>
                <w:p w14:paraId="48537833">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托盘抬升机构：</w:t>
                  </w:r>
                </w:p>
                <w:p w14:paraId="30C13360">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三轴气缸：TCL12X20S，双导向杆与钢珠直线轴承导向结构，导杆为专用轴承钢制作，具有高的抗扭转及抗侧向载荷能力；磁性开关：CMSG-020，速度调节阀：J-AS1201F-M5-04；</w:t>
                  </w:r>
                </w:p>
                <w:p w14:paraId="02C5273B">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托盘过渡机构：</w:t>
                  </w:r>
                </w:p>
                <w:p w14:paraId="512A8B67">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无杆气缸：RMTL16X300S，磁耦合式结构，活塞与滑块之间无机械连接，密封性能优异，双导向杆结构，导向精度高，能承受一定的侧向或偏心负载；磁性开关：CMSG-020，速度控制阀：J-AS1201F-M5-04；</w:t>
                  </w:r>
                </w:p>
                <w:p w14:paraId="263B5892">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（三）</w:t>
                  </w:r>
                  <w:r>
                    <w:rPr>
                      <w:rFonts w:hint="eastAsia" w:ascii="宋体" w:hAnsi="宋体" w:eastAsia="宋体" w:cs="宋体"/>
                      <w:color w:val="auto"/>
                      <w:kern w:val="0"/>
                      <w:sz w:val="21"/>
                      <w:szCs w:val="21"/>
                      <w:highlight w:val="none"/>
                    </w:rPr>
                    <w:t>接驳输送带：总长</w:t>
                  </w:r>
                  <w:r>
                    <w:rPr>
                      <w:rFonts w:hint="eastAsia" w:ascii="宋体" w:hAnsi="宋体" w:eastAsia="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0.66米，单相减速电机，220V，电机容许力矩16.6N.m,额定功率90W,减速比1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36，输出转速41r/min ；J-ECJ41-H-100梯形齿同步带，H型 25.4mm宽，齿距12.7</w:t>
                  </w:r>
                  <w:r>
                    <w:rPr>
                      <w:rFonts w:hint="eastAsia" w:ascii="宋体" w:hAnsi="宋体" w:eastAsia="宋体" w:cs="宋体"/>
                      <w:color w:val="auto"/>
                      <w:kern w:val="0"/>
                      <w:sz w:val="21"/>
                      <w:szCs w:val="21"/>
                      <w:highlight w:val="none"/>
                      <w:lang w:eastAsia="zh-CN"/>
                    </w:rPr>
                    <w:t>。</w:t>
                  </w:r>
                </w:p>
              </w:tc>
              <w:tc>
                <w:tcPr>
                  <w:tcW w:w="377" w:type="dxa"/>
                  <w:shd w:val="clear" w:color="auto" w:fill="auto"/>
                  <w:vAlign w:val="center"/>
                </w:tcPr>
                <w:p w14:paraId="7930201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c>
                <w:tcPr>
                  <w:tcW w:w="510" w:type="dxa"/>
                  <w:shd w:val="clear" w:color="auto" w:fill="auto"/>
                  <w:vAlign w:val="center"/>
                </w:tcPr>
                <w:p w14:paraId="21EACA6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r>
            <w:tr w14:paraId="4319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0" w:hRule="atLeast"/>
              </w:trPr>
              <w:tc>
                <w:tcPr>
                  <w:tcW w:w="556" w:type="dxa"/>
                  <w:vMerge w:val="continue"/>
                  <w:vAlign w:val="center"/>
                </w:tcPr>
                <w:p w14:paraId="43755313">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4FF67091">
                  <w:pPr>
                    <w:rPr>
                      <w:rFonts w:hint="eastAsia" w:ascii="宋体" w:hAnsi="宋体" w:eastAsia="宋体" w:cs="宋体"/>
                      <w:color w:val="auto"/>
                      <w:sz w:val="21"/>
                      <w:szCs w:val="21"/>
                      <w:highlight w:val="none"/>
                    </w:rPr>
                  </w:pPr>
                </w:p>
              </w:tc>
              <w:tc>
                <w:tcPr>
                  <w:tcW w:w="5366" w:type="dxa"/>
                  <w:vAlign w:val="center"/>
                </w:tcPr>
                <w:p w14:paraId="7F9FEA4A">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定位装夹装置：</w:t>
                  </w:r>
                </w:p>
                <w:p w14:paraId="3291E85A">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托盘定位治具</w:t>
                  </w:r>
                </w:p>
                <w:p w14:paraId="1EFAB6CF">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功能概述：</w:t>
                  </w:r>
                </w:p>
                <w:p w14:paraId="69603C64">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由阻挡机构和两侧定位机构共同组成，先由阻挡机构对托盘进行粗定位，然后再由两侧定位机构同时动作，利用侧定位机构前端的导向块及定位插销对托盘实行精准定位</w:t>
                  </w:r>
                  <w:r>
                    <w:rPr>
                      <w:rFonts w:hint="eastAsia" w:ascii="宋体" w:hAnsi="宋体" w:eastAsia="宋体" w:cs="宋体"/>
                      <w:color w:val="auto"/>
                      <w:highlight w:val="none"/>
                      <w:lang w:eastAsia="zh-CN"/>
                    </w:rPr>
                    <w:t>。</w:t>
                  </w:r>
                </w:p>
                <w:p w14:paraId="711A7B06">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规格参数</w:t>
                  </w:r>
                </w:p>
                <w:p w14:paraId="7080A833">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阻挡机构：</w:t>
                  </w:r>
                </w:p>
                <w:p w14:paraId="28C94865">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气缸：TWH20X15SLF，杠杆式滚轮阻挡方式，带自锁功能，可防止摇臂回弹对被阻挡托盘的回推；磁性开关：CMSG-020，速度调节阀：J-AS1201F-M5-04</w:t>
                  </w:r>
                  <w:r>
                    <w:rPr>
                      <w:rFonts w:hint="eastAsia" w:ascii="宋体" w:hAnsi="宋体" w:eastAsia="宋体" w:cs="宋体"/>
                      <w:color w:val="auto"/>
                      <w:highlight w:val="none"/>
                      <w:lang w:eastAsia="zh-CN"/>
                    </w:rPr>
                    <w:t>。</w:t>
                  </w:r>
                </w:p>
                <w:p w14:paraId="4591EB21">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2.</w:t>
                  </w:r>
                  <w:r>
                    <w:rPr>
                      <w:rFonts w:hint="eastAsia" w:ascii="宋体" w:hAnsi="宋体" w:eastAsia="宋体" w:cs="宋体"/>
                      <w:color w:val="auto"/>
                      <w:highlight w:val="none"/>
                    </w:rPr>
                    <w:t>侧定位机构：</w:t>
                  </w:r>
                </w:p>
                <w:p w14:paraId="6306BC8A">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气缸：TCM16X25S，TCMJ16X25-10S，导杆为专用轴承钢制作，与黄铜滑动轴承组成双导向杆结构，具有高抗扭转及抗侧向载荷能力，可承受更大的扭转刚度，其一气缸行程可调，定位位置精准可控，磁性开关：CMSG-020，速度调节阀：J-AS1201F-M5-04</w:t>
                  </w:r>
                  <w:r>
                    <w:rPr>
                      <w:rFonts w:hint="eastAsia" w:ascii="宋体" w:hAnsi="宋体" w:eastAsia="宋体" w:cs="宋体"/>
                      <w:color w:val="auto"/>
                      <w:highlight w:val="none"/>
                      <w:lang w:eastAsia="zh-CN"/>
                    </w:rPr>
                    <w:t>。</w:t>
                  </w:r>
                </w:p>
                <w:p w14:paraId="0ED3CE81">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端盖托盘定位机构</w:t>
                  </w:r>
                </w:p>
                <w:p w14:paraId="673A8DCF">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）功能概述：</w:t>
                  </w:r>
                </w:p>
                <w:p w14:paraId="2D7CA96D">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由阻挡机构、抬升定位机构和夹紧定位机构共同组成，先由阻挡机构对端盖托盘进行粗定位，紧接着抬升定位机构抬升过程中将定位插销插入端盖托盘底部的定位销孔进行精准定位并同时将端盖托盘抬升至指定高度，最后再由夹紧定位机构从两侧将定位插销插入端盖托盘两侧的定位销孔对托盘进行夹紧精准定位；</w:t>
                  </w:r>
                </w:p>
                <w:p w14:paraId="741FA2F9">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）规格参数：</w:t>
                  </w:r>
                </w:p>
                <w:p w14:paraId="37FF0952">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阻挡机构：</w:t>
                  </w:r>
                </w:p>
                <w:p w14:paraId="4395B1FC">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气缸：MSU10X10S,单动压出型，前端附导向凸台，安装定位精确可靠，活塞杆采用异形双向密封形式，有储油功能，磁性开关：DMSH-020</w:t>
                  </w:r>
                  <w:r>
                    <w:rPr>
                      <w:rFonts w:hint="eastAsia" w:ascii="宋体" w:hAnsi="宋体" w:eastAsia="宋体" w:cs="宋体"/>
                      <w:color w:val="auto"/>
                      <w:highlight w:val="none"/>
                      <w:lang w:eastAsia="zh-CN"/>
                    </w:rPr>
                    <w:t>。</w:t>
                  </w:r>
                </w:p>
                <w:p w14:paraId="25FA8CC8">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2.</w:t>
                  </w:r>
                  <w:r>
                    <w:rPr>
                      <w:rFonts w:hint="eastAsia" w:ascii="宋体" w:hAnsi="宋体" w:eastAsia="宋体" w:cs="宋体"/>
                      <w:color w:val="auto"/>
                      <w:highlight w:val="none"/>
                    </w:rPr>
                    <w:t>抬升定位机构：</w:t>
                  </w:r>
                </w:p>
                <w:p w14:paraId="3DF0A422">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气缸：三轴气缸，TCL12X100S，双导向杆与钢珠直线轴承导向结构，导杆为专用轴承钢制作，具有高的抗扭转及抗侧向载荷能力；磁性开关：CMSG-020，速度调节阀：J-AS1201F-M5-04</w:t>
                  </w:r>
                  <w:r>
                    <w:rPr>
                      <w:rFonts w:hint="eastAsia" w:ascii="宋体" w:hAnsi="宋体" w:eastAsia="宋体" w:cs="宋体"/>
                      <w:color w:val="auto"/>
                      <w:highlight w:val="none"/>
                      <w:lang w:eastAsia="zh-CN"/>
                    </w:rPr>
                    <w:t>。</w:t>
                  </w:r>
                </w:p>
                <w:p w14:paraId="29054EBB">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夹紧定位机构：</w:t>
                  </w:r>
                </w:p>
                <w:p w14:paraId="704B3AA5">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气缸：HFD16X60，不锈钢双轨设计，加大承载跨距，弯矩负载更佳，高刚性、耐腐蚀性，双活塞驱动双倍出力，可获得更大夹持力，磁性开关：DMSH-020,速度控制阀：J-AS1201F-M5-04</w:t>
                  </w:r>
                  <w:r>
                    <w:rPr>
                      <w:rFonts w:hint="eastAsia" w:ascii="宋体" w:hAnsi="宋体" w:eastAsia="宋体" w:cs="宋体"/>
                      <w:color w:val="auto"/>
                      <w:highlight w:val="none"/>
                      <w:lang w:eastAsia="zh-CN"/>
                    </w:rPr>
                    <w:t>。</w:t>
                  </w:r>
                </w:p>
              </w:tc>
              <w:tc>
                <w:tcPr>
                  <w:tcW w:w="377" w:type="dxa"/>
                  <w:vAlign w:val="center"/>
                </w:tcPr>
                <w:p w14:paraId="74D120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5EE4F28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r>
            <w:tr w14:paraId="662F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6" w:hRule="atLeast"/>
              </w:trPr>
              <w:tc>
                <w:tcPr>
                  <w:tcW w:w="556" w:type="dxa"/>
                  <w:vMerge w:val="restart"/>
                  <w:vAlign w:val="center"/>
                </w:tcPr>
                <w:p w14:paraId="61F8969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548" w:type="dxa"/>
                  <w:vMerge w:val="restart"/>
                  <w:vAlign w:val="center"/>
                </w:tcPr>
                <w:p w14:paraId="47704F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智能拧螺丝单元</w:t>
                  </w:r>
                </w:p>
              </w:tc>
              <w:tc>
                <w:tcPr>
                  <w:tcW w:w="5366" w:type="dxa"/>
                  <w:shd w:val="clear" w:color="auto" w:fill="auto"/>
                  <w:vAlign w:val="center"/>
                </w:tcPr>
                <w:p w14:paraId="1A9D428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四</w:t>
                  </w:r>
                  <w:r>
                    <w:rPr>
                      <w:rFonts w:hint="eastAsia" w:ascii="宋体" w:hAnsi="宋体" w:eastAsia="宋体" w:cs="宋体"/>
                      <w:bCs/>
                      <w:color w:val="auto"/>
                      <w:kern w:val="0"/>
                      <w:sz w:val="21"/>
                      <w:szCs w:val="21"/>
                      <w:highlight w:val="none"/>
                    </w:rPr>
                    <w:t>轴机器人</w:t>
                  </w:r>
                  <w:r>
                    <w:rPr>
                      <w:rFonts w:hint="eastAsia" w:ascii="宋体" w:hAnsi="宋体" w:eastAsia="宋体" w:cs="宋体"/>
                      <w:bCs/>
                      <w:color w:val="auto"/>
                      <w:kern w:val="0"/>
                      <w:sz w:val="21"/>
                      <w:szCs w:val="21"/>
                      <w:highlight w:val="none"/>
                      <w:lang w:eastAsia="zh-CN"/>
                    </w:rPr>
                    <w:t>系统：</w:t>
                  </w:r>
                </w:p>
                <w:p w14:paraId="5FC4F801">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rPr>
                    <w:t>机器人本体：</w:t>
                  </w:r>
                </w:p>
                <w:p w14:paraId="6BC97A96">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0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4轴水平关节，臂长400mm，重量16公斤，额定负载1Kg，最大负载3Kg，最大速度J1-J2 4710mm/s，J3 1250mm/s</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J4 1875°/s</w:t>
                  </w:r>
                  <w:r>
                    <w:rPr>
                      <w:rFonts w:hint="eastAsia" w:ascii="宋体" w:hAnsi="宋体" w:eastAsia="宋体" w:cs="宋体"/>
                      <w:color w:val="auto"/>
                      <w:kern w:val="0"/>
                      <w:sz w:val="21"/>
                      <w:szCs w:val="21"/>
                      <w:highlight w:val="none"/>
                      <w:lang w:eastAsia="zh-CN"/>
                    </w:rPr>
                    <w:t>。</w:t>
                  </w:r>
                </w:p>
                <w:p w14:paraId="6EB07205">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0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动作范围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J1 ±130度，J2 ±146.6度，J3 150mm，J4 ±360度</w:t>
                  </w:r>
                  <w:r>
                    <w:rPr>
                      <w:rFonts w:hint="eastAsia" w:ascii="宋体" w:hAnsi="宋体" w:eastAsia="宋体" w:cs="宋体"/>
                      <w:color w:val="auto"/>
                      <w:kern w:val="0"/>
                      <w:sz w:val="21"/>
                      <w:szCs w:val="21"/>
                      <w:highlight w:val="none"/>
                      <w:lang w:eastAsia="zh-CN"/>
                    </w:rPr>
                    <w:t>。</w:t>
                  </w:r>
                </w:p>
                <w:p w14:paraId="7D1CE36B">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0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重复定位精度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X-Y ±0.01mm，Z ±0.01mm，RZ  ±0.01°</w:t>
                  </w:r>
                  <w:r>
                    <w:rPr>
                      <w:rFonts w:hint="eastAsia" w:ascii="宋体" w:hAnsi="宋体" w:eastAsia="宋体" w:cs="宋体"/>
                      <w:color w:val="auto"/>
                      <w:kern w:val="0"/>
                      <w:sz w:val="21"/>
                      <w:szCs w:val="21"/>
                      <w:highlight w:val="none"/>
                      <w:lang w:eastAsia="zh-CN"/>
                    </w:rPr>
                    <w:t>。</w:t>
                  </w:r>
                </w:p>
                <w:p w14:paraId="7063AE5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控制器：</w:t>
                  </w:r>
                </w:p>
                <w:p w14:paraId="576AD1CC">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电源</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单相200-230VAC，-15%~10%，&gt;3A</w:t>
                  </w:r>
                </w:p>
                <w:p w14:paraId="1923FF41">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控制</w:t>
                  </w:r>
                  <w:r>
                    <w:rPr>
                      <w:rFonts w:hint="eastAsia" w:ascii="宋体" w:hAnsi="宋体" w:eastAsia="宋体" w:cs="宋体"/>
                      <w:color w:val="auto"/>
                      <w:kern w:val="0"/>
                      <w:sz w:val="21"/>
                      <w:szCs w:val="21"/>
                      <w:highlight w:val="none"/>
                      <w:lang w:eastAsia="zh-CN"/>
                    </w:rPr>
                    <w:t>电源：</w:t>
                  </w:r>
                  <w:r>
                    <w:rPr>
                      <w:rFonts w:hint="eastAsia" w:ascii="宋体" w:hAnsi="宋体" w:eastAsia="宋体" w:cs="宋体"/>
                      <w:color w:val="auto"/>
                      <w:kern w:val="0"/>
                      <w:sz w:val="21"/>
                      <w:szCs w:val="21"/>
                      <w:highlight w:val="none"/>
                    </w:rPr>
                    <w:t>24VDC，±10%，&gt;5A</w:t>
                  </w:r>
                </w:p>
                <w:p w14:paraId="394AA546">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运动模式：点对点运动、线性插补，圆弧插补</w:t>
                  </w:r>
                </w:p>
                <w:p w14:paraId="1045649D">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0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存储容量：20MB程序空间，1KB全局点位数据空间，30KB点位数据空间（程序内可见）</w:t>
                  </w:r>
                  <w:r>
                    <w:rPr>
                      <w:rFonts w:hint="eastAsia" w:ascii="宋体" w:hAnsi="宋体" w:eastAsia="宋体" w:cs="宋体"/>
                      <w:color w:val="auto"/>
                      <w:kern w:val="0"/>
                      <w:sz w:val="21"/>
                      <w:szCs w:val="21"/>
                      <w:highlight w:val="none"/>
                      <w:lang w:eastAsia="zh-CN"/>
                    </w:rPr>
                    <w:t>。</w:t>
                  </w:r>
                </w:p>
                <w:p w14:paraId="1EBA0718">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输入输出：系统I/O，8组输入，8组输出。通用I/O 24组输入，12组输出。</w:t>
                  </w:r>
                </w:p>
                <w:p w14:paraId="264FEC0A">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rPr>
                    <w:t>通讯接口：1路以太网，1路</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RS-232/RS-485，1路DMCNET，2路USB Host</w:t>
                  </w:r>
                </w:p>
                <w:p w14:paraId="3992FAE3">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kern w:val="0"/>
                      <w:sz w:val="21"/>
                      <w:szCs w:val="21"/>
                      <w:highlight w:val="none"/>
                    </w:rPr>
                    <w:t>防护等级：IP20</w:t>
                  </w:r>
                </w:p>
              </w:tc>
              <w:tc>
                <w:tcPr>
                  <w:tcW w:w="377" w:type="dxa"/>
                  <w:vAlign w:val="center"/>
                </w:tcPr>
                <w:p w14:paraId="1BFC8A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300B54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1794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9" w:hRule="atLeast"/>
              </w:trPr>
              <w:tc>
                <w:tcPr>
                  <w:tcW w:w="556" w:type="dxa"/>
                  <w:vMerge w:val="continue"/>
                  <w:vAlign w:val="center"/>
                </w:tcPr>
                <w:p w14:paraId="41656593">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070D442D">
                  <w:pPr>
                    <w:rPr>
                      <w:rFonts w:hint="eastAsia" w:ascii="宋体" w:hAnsi="宋体" w:eastAsia="宋体" w:cs="宋体"/>
                      <w:color w:val="auto"/>
                      <w:sz w:val="21"/>
                      <w:szCs w:val="21"/>
                      <w:highlight w:val="none"/>
                    </w:rPr>
                  </w:pPr>
                </w:p>
              </w:tc>
              <w:tc>
                <w:tcPr>
                  <w:tcW w:w="5366" w:type="dxa"/>
                  <w:vAlign w:val="center"/>
                </w:tcPr>
                <w:p w14:paraId="00BFEECC">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视觉检测系统</w:t>
                  </w:r>
                  <w:r>
                    <w:rPr>
                      <w:rFonts w:hint="eastAsia" w:ascii="宋体" w:hAnsi="宋体" w:eastAsia="宋体" w:cs="宋体"/>
                      <w:bCs/>
                      <w:color w:val="auto"/>
                      <w:kern w:val="0"/>
                      <w:sz w:val="21"/>
                      <w:szCs w:val="21"/>
                      <w:highlight w:val="none"/>
                      <w:lang w:eastAsia="zh-CN"/>
                    </w:rPr>
                    <w:t>：</w:t>
                  </w:r>
                </w:p>
                <w:p w14:paraId="5D5A3008">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一、</w:t>
                  </w:r>
                  <w:r>
                    <w:rPr>
                      <w:rFonts w:hint="eastAsia" w:ascii="宋体" w:hAnsi="宋体" w:eastAsia="宋体" w:cs="宋体"/>
                      <w:bCs/>
                      <w:color w:val="auto"/>
                      <w:kern w:val="0"/>
                      <w:sz w:val="21"/>
                      <w:szCs w:val="21"/>
                      <w:highlight w:val="none"/>
                    </w:rPr>
                    <w:t>抓取机构：</w:t>
                  </w:r>
                </w:p>
                <w:p w14:paraId="7E9DBA5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rPr>
                    <w:t>升降气缸：双联气缸TR10*50-S，缸径16，行程70mm</w:t>
                  </w:r>
                </w:p>
                <w:p w14:paraId="010C354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2．</w:t>
                  </w:r>
                  <w:r>
                    <w:rPr>
                      <w:rFonts w:hint="eastAsia" w:ascii="宋体" w:hAnsi="宋体" w:eastAsia="宋体" w:cs="宋体"/>
                      <w:bCs/>
                      <w:color w:val="auto"/>
                      <w:kern w:val="0"/>
                      <w:sz w:val="21"/>
                      <w:szCs w:val="21"/>
                      <w:highlight w:val="none"/>
                    </w:rPr>
                    <w:t>抓手：平行气抓MHF2-8D2，缸径16，行程60mm</w:t>
                  </w:r>
                </w:p>
                <w:p w14:paraId="6A7A740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3．</w:t>
                  </w:r>
                  <w:r>
                    <w:rPr>
                      <w:rFonts w:hint="eastAsia" w:ascii="宋体" w:hAnsi="宋体" w:eastAsia="宋体" w:cs="宋体"/>
                      <w:bCs/>
                      <w:color w:val="auto"/>
                      <w:kern w:val="0"/>
                      <w:sz w:val="21"/>
                      <w:szCs w:val="21"/>
                      <w:highlight w:val="none"/>
                    </w:rPr>
                    <w:t>电磁阀：单电控,DC24V</w:t>
                  </w:r>
                </w:p>
                <w:p w14:paraId="56A18CE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4．</w:t>
                  </w:r>
                  <w:r>
                    <w:rPr>
                      <w:rFonts w:hint="eastAsia" w:ascii="宋体" w:hAnsi="宋体" w:eastAsia="宋体" w:cs="宋体"/>
                      <w:bCs/>
                      <w:color w:val="auto"/>
                      <w:kern w:val="0"/>
                      <w:sz w:val="21"/>
                      <w:szCs w:val="21"/>
                      <w:highlight w:val="none"/>
                    </w:rPr>
                    <w:t>磁性开关：D-M9BL</w:t>
                  </w:r>
                </w:p>
                <w:p w14:paraId="77913F0F">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二、</w:t>
                  </w:r>
                  <w:r>
                    <w:rPr>
                      <w:rFonts w:hint="eastAsia" w:ascii="宋体" w:hAnsi="宋体" w:eastAsia="宋体" w:cs="宋体"/>
                      <w:bCs/>
                      <w:color w:val="auto"/>
                      <w:kern w:val="0"/>
                      <w:sz w:val="21"/>
                      <w:szCs w:val="21"/>
                      <w:highlight w:val="none"/>
                    </w:rPr>
                    <w:t>视觉硬件：</w:t>
                  </w:r>
                </w:p>
                <w:p w14:paraId="709F5FC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rPr>
                    <w:t>视觉控制器：一拖二视觉控制器,I3处理器,3网口</w:t>
                  </w:r>
                </w:p>
                <w:p w14:paraId="0919504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2．</w:t>
                  </w:r>
                  <w:r>
                    <w:rPr>
                      <w:rFonts w:hint="eastAsia" w:ascii="宋体" w:hAnsi="宋体" w:eastAsia="宋体" w:cs="宋体"/>
                      <w:bCs/>
                      <w:color w:val="auto"/>
                      <w:kern w:val="0"/>
                      <w:sz w:val="21"/>
                      <w:szCs w:val="21"/>
                      <w:highlight w:val="none"/>
                    </w:rPr>
                    <w:t>相机：500万像素彩色相机（1个）</w:t>
                  </w:r>
                </w:p>
                <w:p w14:paraId="4700244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3．</w:t>
                  </w:r>
                  <w:r>
                    <w:rPr>
                      <w:rFonts w:hint="eastAsia" w:ascii="宋体" w:hAnsi="宋体" w:eastAsia="宋体" w:cs="宋体"/>
                      <w:bCs/>
                      <w:color w:val="auto"/>
                      <w:kern w:val="0"/>
                      <w:sz w:val="21"/>
                      <w:szCs w:val="21"/>
                      <w:highlight w:val="none"/>
                    </w:rPr>
                    <w:t>镜头：500万像素镜头, 2/3寸，8mm 1个</w:t>
                  </w:r>
                </w:p>
                <w:p w14:paraId="35C0FB6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4．</w:t>
                  </w:r>
                  <w:r>
                    <w:rPr>
                      <w:rFonts w:hint="eastAsia" w:ascii="宋体" w:hAnsi="宋体" w:eastAsia="宋体" w:cs="宋体"/>
                      <w:bCs/>
                      <w:color w:val="auto"/>
                      <w:kern w:val="0"/>
                      <w:sz w:val="21"/>
                      <w:szCs w:val="21"/>
                      <w:highlight w:val="none"/>
                    </w:rPr>
                    <w:t>光源控制器：双路输出24V光源控制器（1个）</w:t>
                  </w:r>
                </w:p>
                <w:p w14:paraId="58D3EDE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rPr>
                    <w:t>光源：24V环形光源1个</w:t>
                  </w:r>
                </w:p>
                <w:p w14:paraId="32CB9592">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三、</w:t>
                  </w:r>
                  <w:r>
                    <w:rPr>
                      <w:rFonts w:hint="eastAsia" w:ascii="宋体" w:hAnsi="宋体" w:eastAsia="宋体" w:cs="宋体"/>
                      <w:bCs/>
                      <w:color w:val="auto"/>
                      <w:kern w:val="0"/>
                      <w:sz w:val="21"/>
                      <w:szCs w:val="21"/>
                      <w:highlight w:val="none"/>
                    </w:rPr>
                    <w:t>视觉软件：</w:t>
                  </w:r>
                </w:p>
                <w:p w14:paraId="2F5C31E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rPr>
                    <w:t>基于PC的分体式机器视觉系统</w:t>
                  </w:r>
                </w:p>
                <w:p w14:paraId="716C2A3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2．</w:t>
                  </w:r>
                  <w:r>
                    <w:rPr>
                      <w:rFonts w:hint="eastAsia" w:ascii="宋体" w:hAnsi="宋体" w:eastAsia="宋体" w:cs="宋体"/>
                      <w:bCs/>
                      <w:color w:val="auto"/>
                      <w:kern w:val="0"/>
                      <w:sz w:val="21"/>
                      <w:szCs w:val="21"/>
                      <w:highlight w:val="none"/>
                    </w:rPr>
                    <w:t>软件操作界面简单易学，支持第三方相机硬件，可连接多台相机，完全独立运行</w:t>
                  </w:r>
                </w:p>
                <w:p w14:paraId="5EC834F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3．</w:t>
                  </w:r>
                  <w:r>
                    <w:rPr>
                      <w:rFonts w:hint="eastAsia" w:ascii="宋体" w:hAnsi="宋体" w:eastAsia="宋体" w:cs="宋体"/>
                      <w:bCs/>
                      <w:color w:val="auto"/>
                      <w:kern w:val="0"/>
                      <w:sz w:val="21"/>
                      <w:szCs w:val="21"/>
                      <w:highlight w:val="none"/>
                    </w:rPr>
                    <w:t>软件工具包含,预处理，Blob分析，量测等等，并且可以根据客户不同需求定制检测功能</w:t>
                  </w:r>
                </w:p>
                <w:p w14:paraId="530C909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4．</w:t>
                  </w:r>
                  <w:r>
                    <w:rPr>
                      <w:rFonts w:hint="eastAsia" w:ascii="宋体" w:hAnsi="宋体" w:eastAsia="宋体" w:cs="宋体"/>
                      <w:bCs/>
                      <w:color w:val="auto"/>
                      <w:kern w:val="0"/>
                      <w:sz w:val="21"/>
                      <w:szCs w:val="21"/>
                      <w:highlight w:val="none"/>
                    </w:rPr>
                    <w:t>预处理功能：膨胀、腐蚀、二值化、镜像、旋转、反向、中值、模糊处理</w:t>
                  </w:r>
                </w:p>
                <w:p w14:paraId="0A3E7A8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rPr>
                    <w:t>检测功能：距离测量、宽度检测、条码读取、二维码读取、字符识别、瑕疵检测等功能</w:t>
                  </w:r>
                </w:p>
                <w:p w14:paraId="4D4FAB9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6．</w:t>
                  </w:r>
                  <w:r>
                    <w:rPr>
                      <w:rFonts w:hint="eastAsia" w:ascii="宋体" w:hAnsi="宋体" w:eastAsia="宋体" w:cs="宋体"/>
                      <w:bCs/>
                      <w:color w:val="auto"/>
                      <w:kern w:val="0"/>
                      <w:sz w:val="21"/>
                      <w:szCs w:val="21"/>
                      <w:highlight w:val="none"/>
                    </w:rPr>
                    <w:t>手眼标定：点对点标定（4点、9点）</w:t>
                  </w:r>
                </w:p>
                <w:p w14:paraId="51FA2C4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bidi="ar-SA"/>
                    </w:rPr>
                    <w:t>7．</w:t>
                  </w:r>
                  <w:r>
                    <w:rPr>
                      <w:rFonts w:hint="eastAsia" w:ascii="宋体" w:hAnsi="宋体" w:eastAsia="宋体" w:cs="宋体"/>
                      <w:bCs/>
                      <w:color w:val="auto"/>
                      <w:kern w:val="0"/>
                      <w:sz w:val="21"/>
                      <w:szCs w:val="21"/>
                      <w:highlight w:val="none"/>
                    </w:rPr>
                    <w:t>通讯协议：RS232自由口，TCP/IP，UDP，ModbusTCP，ModbusRTU，ModbusASCII</w:t>
                  </w:r>
                  <w:r>
                    <w:rPr>
                      <w:rFonts w:hint="eastAsia" w:ascii="宋体" w:hAnsi="宋体" w:eastAsia="宋体" w:cs="宋体"/>
                      <w:bCs/>
                      <w:color w:val="auto"/>
                      <w:kern w:val="0"/>
                      <w:sz w:val="21"/>
                      <w:szCs w:val="21"/>
                      <w:highlight w:val="none"/>
                      <w:lang w:eastAsia="zh-CN"/>
                    </w:rPr>
                    <w:t>。</w:t>
                  </w:r>
                </w:p>
                <w:p w14:paraId="1986380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bidi="ar-SA"/>
                    </w:rPr>
                    <w:t>8．</w:t>
                  </w:r>
                  <w:r>
                    <w:rPr>
                      <w:rFonts w:hint="eastAsia" w:ascii="宋体" w:hAnsi="宋体" w:eastAsia="宋体" w:cs="宋体"/>
                      <w:bCs/>
                      <w:color w:val="auto"/>
                      <w:kern w:val="0"/>
                      <w:sz w:val="21"/>
                      <w:szCs w:val="21"/>
                      <w:highlight w:val="none"/>
                    </w:rPr>
                    <w:t>支持相机数量：最多可带六台摄影机</w:t>
                  </w:r>
                  <w:r>
                    <w:rPr>
                      <w:rFonts w:hint="eastAsia" w:ascii="宋体" w:hAnsi="宋体" w:eastAsia="宋体" w:cs="宋体"/>
                      <w:bCs/>
                      <w:color w:val="auto"/>
                      <w:kern w:val="0"/>
                      <w:sz w:val="21"/>
                      <w:szCs w:val="21"/>
                      <w:highlight w:val="none"/>
                      <w:lang w:eastAsia="zh-CN"/>
                    </w:rPr>
                    <w:t>。</w:t>
                  </w:r>
                </w:p>
                <w:p w14:paraId="19654E1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bidi="ar-SA"/>
                    </w:rPr>
                    <w:t>9．</w:t>
                  </w:r>
                  <w:r>
                    <w:rPr>
                      <w:rFonts w:hint="eastAsia" w:ascii="宋体" w:hAnsi="宋体" w:eastAsia="宋体" w:cs="宋体"/>
                      <w:bCs/>
                      <w:color w:val="auto"/>
                      <w:kern w:val="0"/>
                      <w:sz w:val="21"/>
                      <w:szCs w:val="21"/>
                      <w:highlight w:val="none"/>
                    </w:rPr>
                    <w:t>支持相机分辨率：30万、130万、200万、500万、1100万等</w:t>
                  </w:r>
                  <w:r>
                    <w:rPr>
                      <w:rFonts w:hint="eastAsia" w:ascii="宋体" w:hAnsi="宋体" w:eastAsia="宋体" w:cs="宋体"/>
                      <w:bCs/>
                      <w:color w:val="auto"/>
                      <w:kern w:val="0"/>
                      <w:sz w:val="21"/>
                      <w:szCs w:val="21"/>
                      <w:highlight w:val="none"/>
                      <w:lang w:eastAsia="zh-CN"/>
                    </w:rPr>
                    <w:t>。</w:t>
                  </w:r>
                </w:p>
                <w:p w14:paraId="268D3BD4">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四、</w:t>
                  </w:r>
                  <w:r>
                    <w:rPr>
                      <w:rFonts w:hint="eastAsia" w:ascii="宋体" w:hAnsi="宋体" w:eastAsia="宋体" w:cs="宋体"/>
                      <w:bCs/>
                      <w:color w:val="auto"/>
                      <w:kern w:val="0"/>
                      <w:sz w:val="21"/>
                      <w:szCs w:val="21"/>
                      <w:highlight w:val="none"/>
                    </w:rPr>
                    <w:t>视觉显示器</w:t>
                  </w:r>
                </w:p>
                <w:p w14:paraId="22CF7DA2">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屏幕尺寸：17寸，液晶显示器</w:t>
                  </w:r>
                  <w:r>
                    <w:rPr>
                      <w:rFonts w:hint="eastAsia" w:ascii="宋体" w:hAnsi="宋体" w:eastAsia="宋体" w:cs="宋体"/>
                      <w:bCs/>
                      <w:color w:val="auto"/>
                      <w:kern w:val="0"/>
                      <w:sz w:val="21"/>
                      <w:szCs w:val="21"/>
                      <w:highlight w:val="none"/>
                      <w:lang w:eastAsia="zh-CN"/>
                    </w:rPr>
                    <w:t>。</w:t>
                  </w:r>
                </w:p>
              </w:tc>
              <w:tc>
                <w:tcPr>
                  <w:tcW w:w="377" w:type="dxa"/>
                  <w:vAlign w:val="center"/>
                </w:tcPr>
                <w:p w14:paraId="28EAA3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382093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0F98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trPr>
              <w:tc>
                <w:tcPr>
                  <w:tcW w:w="556" w:type="dxa"/>
                  <w:vMerge w:val="continue"/>
                  <w:vAlign w:val="center"/>
                </w:tcPr>
                <w:p w14:paraId="1A5FE339">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3C1D5E1C">
                  <w:pPr>
                    <w:rPr>
                      <w:rFonts w:hint="eastAsia" w:ascii="宋体" w:hAnsi="宋体" w:eastAsia="宋体" w:cs="宋体"/>
                      <w:color w:val="auto"/>
                      <w:sz w:val="21"/>
                      <w:szCs w:val="21"/>
                      <w:highlight w:val="none"/>
                    </w:rPr>
                  </w:pPr>
                </w:p>
              </w:tc>
              <w:tc>
                <w:tcPr>
                  <w:tcW w:w="5366" w:type="dxa"/>
                  <w:shd w:val="clear" w:color="auto" w:fill="auto"/>
                  <w:vAlign w:val="center"/>
                </w:tcPr>
                <w:p w14:paraId="44514F8C">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工作台</w:t>
                  </w:r>
                </w:p>
                <w:p w14:paraId="311853C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尺寸：约1500*1100*900（工作台：长方形），整体由钣金折弯焊接而成；</w:t>
                  </w:r>
                </w:p>
                <w:p w14:paraId="5E2AA3D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面板：由30*60铝型材构成；</w:t>
                  </w:r>
                </w:p>
                <w:p w14:paraId="5B31EA6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承重：300Kg</w:t>
                  </w:r>
                  <w:r>
                    <w:rPr>
                      <w:rFonts w:hint="eastAsia" w:ascii="宋体" w:hAnsi="宋体" w:eastAsia="宋体" w:cs="宋体"/>
                      <w:color w:val="auto"/>
                      <w:kern w:val="0"/>
                      <w:sz w:val="21"/>
                      <w:szCs w:val="21"/>
                      <w:highlight w:val="none"/>
                      <w:lang w:eastAsia="zh-CN"/>
                    </w:rPr>
                    <w:t>。</w:t>
                  </w:r>
                </w:p>
              </w:tc>
              <w:tc>
                <w:tcPr>
                  <w:tcW w:w="377" w:type="dxa"/>
                  <w:shd w:val="clear" w:color="auto" w:fill="auto"/>
                  <w:vAlign w:val="center"/>
                </w:tcPr>
                <w:p w14:paraId="09CD819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c>
                <w:tcPr>
                  <w:tcW w:w="510" w:type="dxa"/>
                  <w:shd w:val="clear" w:color="auto" w:fill="auto"/>
                  <w:vAlign w:val="center"/>
                </w:tcPr>
                <w:p w14:paraId="0447284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r>
            <w:tr w14:paraId="52D6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5" w:hRule="atLeast"/>
              </w:trPr>
              <w:tc>
                <w:tcPr>
                  <w:tcW w:w="556" w:type="dxa"/>
                  <w:vMerge w:val="continue"/>
                  <w:vAlign w:val="center"/>
                </w:tcPr>
                <w:p w14:paraId="4CF72FCC">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18C7ECCC">
                  <w:pPr>
                    <w:rPr>
                      <w:rFonts w:hint="eastAsia" w:ascii="宋体" w:hAnsi="宋体" w:eastAsia="宋体" w:cs="宋体"/>
                      <w:color w:val="auto"/>
                      <w:sz w:val="21"/>
                      <w:szCs w:val="21"/>
                      <w:highlight w:val="none"/>
                    </w:rPr>
                  </w:pPr>
                </w:p>
              </w:tc>
              <w:tc>
                <w:tcPr>
                  <w:tcW w:w="5366" w:type="dxa"/>
                  <w:vAlign w:val="center"/>
                </w:tcPr>
                <w:p w14:paraId="147C98F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电气控制系统</w:t>
                  </w:r>
                  <w:r>
                    <w:rPr>
                      <w:rFonts w:hint="eastAsia" w:ascii="宋体" w:hAnsi="宋体" w:eastAsia="宋体" w:cs="宋体"/>
                      <w:bCs/>
                      <w:color w:val="auto"/>
                      <w:kern w:val="0"/>
                      <w:sz w:val="21"/>
                      <w:szCs w:val="21"/>
                      <w:highlight w:val="none"/>
                      <w:lang w:eastAsia="zh-CN"/>
                    </w:rPr>
                    <w:t>：</w:t>
                  </w:r>
                </w:p>
                <w:p w14:paraId="03BB8097">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一、网孔挂板</w:t>
                  </w:r>
                </w:p>
                <w:p w14:paraId="626090C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（一）</w:t>
                  </w:r>
                  <w:r>
                    <w:rPr>
                      <w:rFonts w:hint="eastAsia" w:ascii="宋体" w:hAnsi="宋体" w:eastAsia="宋体" w:cs="宋体"/>
                      <w:bCs/>
                      <w:color w:val="auto"/>
                      <w:kern w:val="0"/>
                      <w:sz w:val="21"/>
                      <w:szCs w:val="21"/>
                      <w:highlight w:val="none"/>
                    </w:rPr>
                    <w:t>规格尺寸：</w:t>
                  </w:r>
                  <w:r>
                    <w:rPr>
                      <w:rFonts w:hint="eastAsia" w:ascii="宋体" w:hAnsi="宋体" w:eastAsia="宋体" w:cs="宋体"/>
                      <w:bCs/>
                      <w:color w:val="auto"/>
                      <w:kern w:val="0"/>
                      <w:sz w:val="21"/>
                      <w:szCs w:val="21"/>
                      <w:highlight w:val="none"/>
                      <w:lang w:eastAsia="zh-CN"/>
                    </w:rPr>
                    <w:t>约</w:t>
                  </w:r>
                  <w:r>
                    <w:rPr>
                      <w:rFonts w:hint="eastAsia" w:ascii="宋体" w:hAnsi="宋体" w:eastAsia="宋体" w:cs="宋体"/>
                      <w:bCs/>
                      <w:color w:val="auto"/>
                      <w:kern w:val="0"/>
                      <w:sz w:val="21"/>
                      <w:szCs w:val="21"/>
                      <w:highlight w:val="none"/>
                    </w:rPr>
                    <w:t>1200mm*800mm</w:t>
                  </w:r>
                </w:p>
                <w:p w14:paraId="75C0B74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（二）</w:t>
                  </w:r>
                  <w:r>
                    <w:rPr>
                      <w:rFonts w:hint="eastAsia" w:ascii="宋体" w:hAnsi="宋体" w:eastAsia="宋体" w:cs="宋体"/>
                      <w:bCs/>
                      <w:color w:val="auto"/>
                      <w:kern w:val="0"/>
                      <w:sz w:val="21"/>
                      <w:szCs w:val="21"/>
                      <w:highlight w:val="none"/>
                    </w:rPr>
                    <w:t>网板材料：2mm冷轧钢板</w:t>
                  </w:r>
                </w:p>
                <w:p w14:paraId="70544DB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rPr>
                    <w:t>低压电气：接触器，中间继电器，断路器</w:t>
                  </w:r>
                </w:p>
                <w:p w14:paraId="439FCCC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（四）</w:t>
                  </w:r>
                  <w:r>
                    <w:rPr>
                      <w:rFonts w:hint="eastAsia" w:ascii="宋体" w:hAnsi="宋体" w:eastAsia="宋体" w:cs="宋体"/>
                      <w:bCs/>
                      <w:color w:val="auto"/>
                      <w:kern w:val="0"/>
                      <w:sz w:val="21"/>
                      <w:szCs w:val="21"/>
                      <w:highlight w:val="none"/>
                    </w:rPr>
                    <w:t>开关电源：输入AC220V/输出DC24V 5A</w:t>
                  </w:r>
                </w:p>
                <w:p w14:paraId="5DEE994D">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二、模块主要参数</w:t>
                  </w:r>
                </w:p>
                <w:p w14:paraId="2EDCC18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（一）</w:t>
                  </w:r>
                  <w:r>
                    <w:rPr>
                      <w:rFonts w:hint="eastAsia" w:ascii="宋体" w:hAnsi="宋体" w:eastAsia="宋体" w:cs="宋体"/>
                      <w:bCs/>
                      <w:color w:val="auto"/>
                      <w:kern w:val="0"/>
                      <w:sz w:val="21"/>
                      <w:szCs w:val="21"/>
                      <w:highlight w:val="none"/>
                    </w:rPr>
                    <w:t>CPU模块：工作存储器50KB；装载存储器2MB；保持性存储器2KB；本体集成数字量14点输入/10点输出，模拟量2路输入；过程映像1024B输入（I）和1024B输出（Q）；位存储器8192字节 ；8个信号模块扩展；高速计数器3路单相100KHZ（正交相位80KHZ），3路单相30KHZ（正交相位20KHZ）；脉冲输出2路；实时时钟操持时间最少6天；1个Profinet通信端口；实数数学运算执行速度18us/ 指令；布尔运算执行速度0.1us/指令；</w:t>
                  </w:r>
                </w:p>
                <w:p w14:paraId="3F7253E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（二）</w:t>
                  </w:r>
                  <w:r>
                    <w:rPr>
                      <w:rFonts w:hint="eastAsia" w:ascii="宋体" w:hAnsi="宋体" w:eastAsia="宋体" w:cs="宋体"/>
                      <w:bCs/>
                      <w:color w:val="auto"/>
                      <w:kern w:val="0"/>
                      <w:sz w:val="21"/>
                      <w:szCs w:val="21"/>
                      <w:highlight w:val="none"/>
                    </w:rPr>
                    <w:t>PROFINET总线IO模块</w:t>
                  </w:r>
                  <w:r>
                    <w:rPr>
                      <w:rFonts w:hint="eastAsia" w:ascii="宋体" w:hAnsi="宋体" w:eastAsia="宋体" w:cs="宋体"/>
                      <w:bCs/>
                      <w:color w:val="auto"/>
                      <w:kern w:val="0"/>
                      <w:sz w:val="21"/>
                      <w:szCs w:val="21"/>
                      <w:highlight w:val="none"/>
                      <w:lang w:val="en-US" w:eastAsia="zh-CN"/>
                    </w:rPr>
                    <w:t>（3个）</w:t>
                  </w:r>
                  <w:r>
                    <w:rPr>
                      <w:rFonts w:hint="eastAsia" w:ascii="宋体" w:hAnsi="宋体" w:eastAsia="宋体" w:cs="宋体"/>
                      <w:bCs/>
                      <w:color w:val="auto"/>
                      <w:kern w:val="0"/>
                      <w:sz w:val="21"/>
                      <w:szCs w:val="21"/>
                      <w:highlight w:val="none"/>
                    </w:rPr>
                    <w:t>：</w:t>
                  </w:r>
                </w:p>
                <w:p w14:paraId="11746C2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rPr>
                    <w:t>支持Profinet协议的远程分布式IO模块，可以作为西门子PLC的Profinet子站/从站模块, 集成了Modbus RTU与Profinet协议互转网关，支持西门子200smart，300，1200,1500等PLC。</w:t>
                  </w:r>
                </w:p>
                <w:p w14:paraId="7744AEC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2.</w:t>
                  </w:r>
                  <w:r>
                    <w:rPr>
                      <w:rFonts w:hint="eastAsia" w:ascii="宋体" w:hAnsi="宋体" w:eastAsia="宋体" w:cs="宋体"/>
                      <w:bCs/>
                      <w:color w:val="auto"/>
                      <w:kern w:val="0"/>
                      <w:sz w:val="21"/>
                      <w:szCs w:val="21"/>
                      <w:highlight w:val="none"/>
                    </w:rPr>
                    <w:t>支持数字量</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DI16/DO16</w:t>
                  </w:r>
                </w:p>
                <w:p w14:paraId="4ED44CA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3.</w:t>
                  </w:r>
                  <w:r>
                    <w:rPr>
                      <w:rFonts w:hint="eastAsia" w:ascii="宋体" w:hAnsi="宋体" w:eastAsia="宋体" w:cs="宋体"/>
                      <w:bCs/>
                      <w:color w:val="auto"/>
                      <w:kern w:val="0"/>
                      <w:sz w:val="21"/>
                      <w:szCs w:val="21"/>
                      <w:highlight w:val="none"/>
                    </w:rPr>
                    <w:t>支持Profinet协议</w:t>
                  </w:r>
                </w:p>
                <w:p w14:paraId="22F33B2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4.</w:t>
                  </w:r>
                  <w:r>
                    <w:rPr>
                      <w:rFonts w:hint="eastAsia" w:ascii="宋体" w:hAnsi="宋体" w:eastAsia="宋体" w:cs="宋体"/>
                      <w:bCs/>
                      <w:color w:val="auto"/>
                      <w:kern w:val="0"/>
                      <w:sz w:val="21"/>
                      <w:szCs w:val="21"/>
                      <w:highlight w:val="none"/>
                    </w:rPr>
                    <w:t>支持Profinet协议,Modubs TCP</w:t>
                  </w:r>
                </w:p>
                <w:p w14:paraId="63EA359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rPr>
                    <w:t>外带1路光电隔离485转profinet</w:t>
                  </w:r>
                </w:p>
                <w:p w14:paraId="2756EC5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6.</w:t>
                  </w:r>
                  <w:r>
                    <w:rPr>
                      <w:rFonts w:hint="eastAsia" w:ascii="宋体" w:hAnsi="宋体" w:eastAsia="宋体" w:cs="宋体"/>
                      <w:bCs/>
                      <w:color w:val="auto"/>
                      <w:kern w:val="0"/>
                      <w:sz w:val="21"/>
                      <w:szCs w:val="21"/>
                      <w:highlight w:val="none"/>
                    </w:rPr>
                    <w:t>支持GSD文件导入</w:t>
                  </w:r>
                </w:p>
                <w:p w14:paraId="1AF69C8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7.</w:t>
                  </w:r>
                  <w:r>
                    <w:rPr>
                      <w:rFonts w:hint="eastAsia" w:ascii="宋体" w:hAnsi="宋体" w:eastAsia="宋体" w:cs="宋体"/>
                      <w:bCs/>
                      <w:color w:val="auto"/>
                      <w:kern w:val="0"/>
                      <w:sz w:val="21"/>
                      <w:szCs w:val="21"/>
                      <w:highlight w:val="none"/>
                    </w:rPr>
                    <w:t>支持S7和博图</w:t>
                  </w:r>
                </w:p>
                <w:p w14:paraId="395A79F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8.</w:t>
                  </w:r>
                  <w:r>
                    <w:rPr>
                      <w:rFonts w:hint="eastAsia" w:ascii="宋体" w:hAnsi="宋体" w:eastAsia="宋体" w:cs="宋体"/>
                      <w:bCs/>
                      <w:color w:val="auto"/>
                      <w:kern w:val="0"/>
                      <w:sz w:val="21"/>
                      <w:szCs w:val="21"/>
                      <w:highlight w:val="none"/>
                    </w:rPr>
                    <w:t>集成具有交换功能的网口</w:t>
                  </w:r>
                </w:p>
                <w:p w14:paraId="714C7F4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9.</w:t>
                  </w:r>
                  <w:r>
                    <w:rPr>
                      <w:rFonts w:hint="eastAsia" w:ascii="宋体" w:hAnsi="宋体" w:eastAsia="宋体" w:cs="宋体"/>
                      <w:bCs/>
                      <w:color w:val="auto"/>
                      <w:kern w:val="0"/>
                      <w:sz w:val="21"/>
                      <w:szCs w:val="21"/>
                      <w:highlight w:val="none"/>
                    </w:rPr>
                    <w:t>方便实现线性拓扑结构网络</w:t>
                  </w:r>
                </w:p>
                <w:p w14:paraId="387CFF4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rPr>
                    <w:t>交换机(5口)：</w:t>
                  </w:r>
                </w:p>
                <w:p w14:paraId="53899B4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通过双绞线连接终端设备或网络采用MDI-X接法的4 x RJ-45插孔；组件10/100 Mbps（半/全双工），浮地；</w:t>
                  </w:r>
                </w:p>
                <w:p w14:paraId="5FAD485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电源接头3 针插入式接线端子电源电源24 V DC（限制：19.2</w:t>
                  </w:r>
                  <w:r>
                    <w:rPr>
                      <w:rFonts w:hint="eastAsia" w:ascii="宋体" w:hAnsi="宋体" w:eastAsia="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28.8 V DC），安全超低电压（SELV），功能性接地；24VDC 时的功耗1.6 W；额定电压时的电流消耗70 mA；</w:t>
                  </w:r>
                </w:p>
                <w:p w14:paraId="2359073B">
                  <w:pPr>
                    <w:pStyle w:val="16"/>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 xml:space="preserve">    </w:t>
                  </w:r>
                  <w:r>
                    <w:rPr>
                      <w:rFonts w:hint="eastAsia" w:ascii="宋体" w:hAnsi="宋体" w:eastAsia="宋体" w:cs="宋体"/>
                      <w:bCs/>
                      <w:color w:val="auto"/>
                      <w:kern w:val="0"/>
                      <w:sz w:val="21"/>
                      <w:szCs w:val="21"/>
                      <w:highlight w:val="none"/>
                    </w:rPr>
                    <w:t>输入端的过电压保护PTC 自恢复熔断器（0.5A/60V）</w:t>
                  </w:r>
                  <w:r>
                    <w:rPr>
                      <w:rFonts w:hint="eastAsia" w:ascii="宋体" w:hAnsi="宋体" w:eastAsia="宋体" w:cs="宋体"/>
                      <w:bCs/>
                      <w:color w:val="auto"/>
                      <w:kern w:val="0"/>
                      <w:sz w:val="21"/>
                      <w:szCs w:val="21"/>
                      <w:highlight w:val="none"/>
                      <w:lang w:eastAsia="zh-CN"/>
                    </w:rPr>
                    <w:t>。</w:t>
                  </w:r>
                </w:p>
              </w:tc>
              <w:tc>
                <w:tcPr>
                  <w:tcW w:w="377" w:type="dxa"/>
                  <w:vAlign w:val="center"/>
                </w:tcPr>
                <w:p w14:paraId="6B6CCE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5AD455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C4D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83" w:hRule="atLeast"/>
              </w:trPr>
              <w:tc>
                <w:tcPr>
                  <w:tcW w:w="556" w:type="dxa"/>
                  <w:vMerge w:val="continue"/>
                  <w:vAlign w:val="center"/>
                </w:tcPr>
                <w:p w14:paraId="1565C13C">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294F11AC">
                  <w:pPr>
                    <w:rPr>
                      <w:rFonts w:hint="eastAsia" w:ascii="宋体" w:hAnsi="宋体" w:eastAsia="宋体" w:cs="宋体"/>
                      <w:color w:val="auto"/>
                      <w:sz w:val="21"/>
                      <w:szCs w:val="21"/>
                      <w:highlight w:val="none"/>
                    </w:rPr>
                  </w:pPr>
                </w:p>
              </w:tc>
              <w:tc>
                <w:tcPr>
                  <w:tcW w:w="5366" w:type="dxa"/>
                  <w:vAlign w:val="center"/>
                </w:tcPr>
                <w:p w14:paraId="6D3C110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操作面板</w:t>
                  </w:r>
                </w:p>
                <w:p w14:paraId="4D7FA14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一、框架结构：2020铝型材框架，面板底板5mm厚铝板；</w:t>
                  </w:r>
                </w:p>
                <w:p w14:paraId="2FD38AB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二、启停按钮贴膜：背板100mm*150mm*3mm铝板，1.4mm厚按键贴膜，贴膜内含启动、停止、复位、单机、联机5个按键并分别对应一个DC24V贴片发光二极管指示灯，其中单机、联机按键及指示灯实现硬件互锁；</w:t>
                  </w:r>
                </w:p>
                <w:p w14:paraId="48CEE1A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三、电源启停按钮贴膜：背板100mm*150mm*3mm铝板，1.4mm厚按键贴膜，贴膜内含开、关2个按键并分别对应一个DC24V贴片发光二极管指示灯；</w:t>
                  </w:r>
                </w:p>
                <w:p w14:paraId="74EEBF0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四、触摸屏贴膜：背板100mm*150mm*3mm铝板，1.4mm厚贴膜，中间开孔尺寸195mm*114mm；</w:t>
                  </w:r>
                </w:p>
                <w:p w14:paraId="18E9DDE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五、触摸屏：</w:t>
                  </w:r>
                </w:p>
                <w:p w14:paraId="30DEF93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（一）性能规格</w:t>
                  </w:r>
                </w:p>
                <w:p w14:paraId="508DF82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1．显示模块：7″16：9宽屏TFT（152.4×91.4mm）</w:t>
                  </w:r>
                </w:p>
                <w:p w14:paraId="58E3B85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2．显示色彩：65536彩色</w:t>
                  </w:r>
                </w:p>
                <w:p w14:paraId="29E8B97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3．分辨率：800×480</w:t>
                  </w:r>
                </w:p>
                <w:p w14:paraId="07F8C60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4．背光类型：LED</w:t>
                  </w:r>
                </w:p>
                <w:p w14:paraId="33293CC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5．亮度：300cd/m2</w:t>
                  </w:r>
                </w:p>
                <w:p w14:paraId="25C42C3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6．显示寿命：50000小时</w:t>
                  </w:r>
                </w:p>
                <w:p w14:paraId="16740C3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7．触控面板：4线精密电阻网络（表面硬度4H）</w:t>
                  </w:r>
                </w:p>
                <w:p w14:paraId="4145F99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8．CPU：624MHz RISC</w:t>
                  </w:r>
                </w:p>
                <w:p w14:paraId="7D2C455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9．存储器：128M FLASH+64M Mobile DDR；RTC&amp;配方存储器128KB+实时时钟</w:t>
                  </w:r>
                </w:p>
                <w:p w14:paraId="24CCB03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10．打印接口：1 USB Host，支持主流USB接口打印机</w:t>
                  </w:r>
                </w:p>
                <w:p w14:paraId="05F28C1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11．程序下载：1 USB  2.0　支持以太网</w:t>
                  </w:r>
                </w:p>
                <w:p w14:paraId="0AE57F2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12．SD卡：1个SD卡插槽，最大能扩展8G</w:t>
                  </w:r>
                </w:p>
                <w:p w14:paraId="1275899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13．通讯接口：COM0：RS232/RS485-2/RS485-4,                                                                             </w:t>
                  </w:r>
                </w:p>
                <w:p w14:paraId="097E15E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（二）电气规格</w:t>
                  </w:r>
                </w:p>
                <w:p w14:paraId="5D75D11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1．额定功率：8W；</w:t>
                  </w:r>
                </w:p>
                <w:p w14:paraId="1A8DD64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2．额度电压：DC24V；</w:t>
                  </w:r>
                </w:p>
                <w:p w14:paraId="243860E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3．输入范围：DC21V～DC28V；</w:t>
                  </w:r>
                </w:p>
                <w:p w14:paraId="5BFB07D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4．允许失电：&lt;3ms；</w:t>
                  </w:r>
                </w:p>
                <w:p w14:paraId="7786A7E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5．绝缘电阻：超过50MΩ@500V DC；</w:t>
                  </w:r>
                </w:p>
                <w:p w14:paraId="0282B8C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6．耐压性能：500 VAC 1分钟</w:t>
                  </w:r>
                </w:p>
                <w:p w14:paraId="1F80045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w:t>
                  </w:r>
                  <w:r>
                    <w:rPr>
                      <w:rFonts w:hint="eastAsia" w:ascii="宋体" w:hAnsi="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lang w:val="en-US" w:eastAsia="zh-CN" w:bidi="ar-SA"/>
                    </w:rPr>
                    <w:t>）结构规格：</w:t>
                  </w:r>
                </w:p>
                <w:p w14:paraId="2D479DE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1．外壳颜色：黑色；</w:t>
                  </w:r>
                </w:p>
                <w:p w14:paraId="288F66F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2．外壳材料塑料ABS；</w:t>
                  </w:r>
                </w:p>
                <w:p w14:paraId="5119FC4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3．外形尺寸：206.8×124.2×45.1mm；</w:t>
                  </w:r>
                </w:p>
                <w:p w14:paraId="3AA4C23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4．安装开孔尺寸：193.5×112.5mm；</w:t>
                  </w:r>
                </w:p>
                <w:p w14:paraId="37FF843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5．重量：0.8kg。</w:t>
                  </w:r>
                </w:p>
              </w:tc>
              <w:tc>
                <w:tcPr>
                  <w:tcW w:w="377" w:type="dxa"/>
                  <w:vAlign w:val="center"/>
                </w:tcPr>
                <w:p w14:paraId="69FBAD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12444A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9AA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556" w:type="dxa"/>
                  <w:vMerge w:val="continue"/>
                  <w:vAlign w:val="center"/>
                </w:tcPr>
                <w:p w14:paraId="7E60A887">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25C6593A">
                  <w:pPr>
                    <w:rPr>
                      <w:rFonts w:hint="eastAsia" w:ascii="宋体" w:hAnsi="宋体" w:eastAsia="宋体" w:cs="宋体"/>
                      <w:color w:val="auto"/>
                      <w:sz w:val="21"/>
                      <w:szCs w:val="21"/>
                      <w:highlight w:val="none"/>
                    </w:rPr>
                  </w:pPr>
                </w:p>
              </w:tc>
              <w:tc>
                <w:tcPr>
                  <w:tcW w:w="5366" w:type="dxa"/>
                  <w:shd w:val="clear" w:color="auto" w:fill="auto"/>
                  <w:vAlign w:val="center"/>
                </w:tcPr>
                <w:p w14:paraId="7B78C07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安全防护系统：</w:t>
                  </w:r>
                </w:p>
                <w:p w14:paraId="4A59D05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光轴间距20mm，光轴数22,防护高度420mm,最大检测距离3m,输出方式NPN/PNP两用。</w:t>
                  </w:r>
                </w:p>
              </w:tc>
              <w:tc>
                <w:tcPr>
                  <w:tcW w:w="377" w:type="dxa"/>
                  <w:shd w:val="clear" w:color="auto" w:fill="auto"/>
                  <w:vAlign w:val="center"/>
                </w:tcPr>
                <w:p w14:paraId="6E84484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c>
                <w:tcPr>
                  <w:tcW w:w="510" w:type="dxa"/>
                  <w:shd w:val="clear" w:color="auto" w:fill="auto"/>
                  <w:vAlign w:val="center"/>
                </w:tcPr>
                <w:p w14:paraId="13401F8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r>
            <w:tr w14:paraId="6FCE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12" w:hRule="atLeast"/>
              </w:trPr>
              <w:tc>
                <w:tcPr>
                  <w:tcW w:w="556" w:type="dxa"/>
                  <w:vMerge w:val="continue"/>
                  <w:vAlign w:val="center"/>
                </w:tcPr>
                <w:p w14:paraId="366CA725">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5B040A59">
                  <w:pPr>
                    <w:rPr>
                      <w:rFonts w:hint="eastAsia" w:ascii="宋体" w:hAnsi="宋体" w:eastAsia="宋体" w:cs="宋体"/>
                      <w:color w:val="auto"/>
                      <w:sz w:val="21"/>
                      <w:szCs w:val="21"/>
                      <w:highlight w:val="none"/>
                    </w:rPr>
                  </w:pPr>
                </w:p>
              </w:tc>
              <w:tc>
                <w:tcPr>
                  <w:tcW w:w="5366" w:type="dxa"/>
                  <w:vAlign w:val="center"/>
                </w:tcPr>
                <w:p w14:paraId="5046CC62">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螺丝装配机构</w:t>
                  </w:r>
                  <w:r>
                    <w:rPr>
                      <w:rFonts w:hint="eastAsia" w:ascii="宋体" w:hAnsi="宋体" w:eastAsia="宋体" w:cs="宋体"/>
                      <w:color w:val="auto"/>
                      <w:kern w:val="0"/>
                      <w:sz w:val="21"/>
                      <w:szCs w:val="21"/>
                      <w:highlight w:val="none"/>
                      <w:lang w:eastAsia="zh-CN"/>
                    </w:rPr>
                    <w:t>：</w:t>
                  </w:r>
                </w:p>
                <w:p w14:paraId="704012F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功能：用吸取的螺丝拧紧电机;适合多种型号电机上螺丝要求。</w:t>
                  </w:r>
                </w:p>
                <w:p w14:paraId="0B4660F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无刷电批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JF-10SF</w:t>
                  </w:r>
                </w:p>
                <w:p w14:paraId="2EF7375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十字槽盘头螺钉吸咀</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M3*20/25/30通用</w:t>
                  </w:r>
                </w:p>
                <w:p w14:paraId="0AA89C3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自动电批头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5*150*4.0*120*1#</w:t>
                  </w:r>
                </w:p>
                <w:p w14:paraId="2A02386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真空发生器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J-ZU07S</w:t>
                  </w:r>
                </w:p>
                <w:p w14:paraId="6FD14B7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rPr>
                    <w:t>三通Y型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PY6</w:t>
                  </w:r>
                </w:p>
                <w:p w14:paraId="69BDD14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rPr>
                    <w:t>单向节流阀</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J-AS1201F-M5-04</w:t>
                  </w:r>
                </w:p>
                <w:p w14:paraId="19BC1EA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rPr>
                    <w:t>笔型气缸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PB16*75-S-U</w:t>
                  </w:r>
                </w:p>
                <w:p w14:paraId="7E1C04A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rPr>
                    <w:t>磁性开关（含绑带）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CMSG-020-S16</w:t>
                  </w:r>
                </w:p>
                <w:p w14:paraId="0506CAC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10．</w:t>
                  </w:r>
                  <w:r>
                    <w:rPr>
                      <w:rFonts w:hint="eastAsia" w:ascii="宋体" w:hAnsi="宋体" w:eastAsia="宋体" w:cs="宋体"/>
                      <w:color w:val="auto"/>
                      <w:kern w:val="0"/>
                      <w:sz w:val="21"/>
                      <w:szCs w:val="21"/>
                      <w:highlight w:val="none"/>
                    </w:rPr>
                    <w:t>直线导轨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IAP03-H24-L250</w:t>
                  </w:r>
                </w:p>
                <w:p w14:paraId="7B8C11E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11．</w:t>
                  </w:r>
                  <w:r>
                    <w:rPr>
                      <w:rFonts w:hint="eastAsia" w:ascii="宋体" w:hAnsi="宋体" w:eastAsia="宋体" w:cs="宋体"/>
                      <w:color w:val="auto"/>
                      <w:kern w:val="0"/>
                      <w:sz w:val="21"/>
                      <w:szCs w:val="21"/>
                      <w:highlight w:val="none"/>
                    </w:rPr>
                    <w:t>直线导轨+单滑块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MGNR15R150+MGN15C</w:t>
                  </w:r>
                </w:p>
                <w:p w14:paraId="46C94D3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12．</w:t>
                  </w:r>
                  <w:r>
                    <w:rPr>
                      <w:rFonts w:hint="eastAsia" w:ascii="宋体" w:hAnsi="宋体" w:eastAsia="宋体" w:cs="宋体"/>
                      <w:color w:val="auto"/>
                      <w:kern w:val="0"/>
                      <w:sz w:val="21"/>
                      <w:szCs w:val="21"/>
                      <w:highlight w:val="none"/>
                    </w:rPr>
                    <w:t>固定环</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FAE01-D16-B10</w:t>
                  </w:r>
                </w:p>
                <w:p w14:paraId="26F9B4C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13．</w:t>
                  </w:r>
                  <w:r>
                    <w:rPr>
                      <w:rFonts w:hint="eastAsia" w:ascii="宋体" w:hAnsi="宋体" w:eastAsia="宋体" w:cs="宋体"/>
                      <w:color w:val="auto"/>
                      <w:kern w:val="0"/>
                      <w:sz w:val="21"/>
                      <w:szCs w:val="21"/>
                      <w:highlight w:val="none"/>
                    </w:rPr>
                    <w:t>压缩弹簧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YNWL-D10.6-L60</w:t>
                  </w:r>
                </w:p>
              </w:tc>
              <w:tc>
                <w:tcPr>
                  <w:tcW w:w="377" w:type="dxa"/>
                  <w:vAlign w:val="center"/>
                </w:tcPr>
                <w:p w14:paraId="10F3E0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2FF6A1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2CBF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84" w:hRule="atLeast"/>
              </w:trPr>
              <w:tc>
                <w:tcPr>
                  <w:tcW w:w="556" w:type="dxa"/>
                  <w:vMerge w:val="continue"/>
                  <w:vAlign w:val="center"/>
                </w:tcPr>
                <w:p w14:paraId="75F72FF4">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10DFF0FF">
                  <w:pPr>
                    <w:rPr>
                      <w:rFonts w:hint="eastAsia" w:ascii="宋体" w:hAnsi="宋体" w:eastAsia="宋体" w:cs="宋体"/>
                      <w:color w:val="auto"/>
                      <w:sz w:val="21"/>
                      <w:szCs w:val="21"/>
                      <w:highlight w:val="none"/>
                    </w:rPr>
                  </w:pPr>
                </w:p>
              </w:tc>
              <w:tc>
                <w:tcPr>
                  <w:tcW w:w="5366" w:type="dxa"/>
                  <w:vAlign w:val="center"/>
                </w:tcPr>
                <w:p w14:paraId="76277D3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螺丝送料机构</w:t>
                  </w:r>
                  <w:r>
                    <w:rPr>
                      <w:rFonts w:hint="eastAsia" w:ascii="宋体" w:hAnsi="宋体" w:eastAsia="宋体" w:cs="宋体"/>
                      <w:color w:val="auto"/>
                      <w:kern w:val="0"/>
                      <w:sz w:val="21"/>
                      <w:szCs w:val="21"/>
                      <w:highlight w:val="none"/>
                      <w:lang w:eastAsia="zh-CN"/>
                    </w:rPr>
                    <w:t>：</w:t>
                  </w:r>
                </w:p>
                <w:p w14:paraId="2746258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功能：送出螺丝材料给机器人吸取，符合多种型号规格电机螺丝供给要求，实现柔性化要求</w:t>
                  </w:r>
                  <w:r>
                    <w:rPr>
                      <w:rFonts w:hint="eastAsia" w:ascii="宋体" w:hAnsi="宋体" w:eastAsia="宋体" w:cs="宋体"/>
                      <w:color w:val="auto"/>
                      <w:kern w:val="0"/>
                      <w:sz w:val="21"/>
                      <w:szCs w:val="21"/>
                      <w:highlight w:val="none"/>
                      <w:lang w:eastAsia="zh-CN"/>
                    </w:rPr>
                    <w:t>；</w:t>
                  </w:r>
                </w:p>
                <w:p w14:paraId="4198F0C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针型气缸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CDJP2B6-10D</w:t>
                  </w:r>
                </w:p>
                <w:p w14:paraId="095595F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磁性开关</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D-M9BL,BJ6-016</w:t>
                  </w:r>
                </w:p>
                <w:p w14:paraId="522E1F1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笔型气缸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CDJ2B16-125Z-B</w:t>
                  </w:r>
                </w:p>
                <w:p w14:paraId="6B8BAA4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速度控制阀</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AS1201F-M5-04A,AS1201F-M3-04</w:t>
                  </w:r>
                </w:p>
                <w:p w14:paraId="45F933A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rPr>
                    <w:t>电磁阀</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SY3120-5LZD-M5</w:t>
                  </w:r>
                </w:p>
                <w:p w14:paraId="1F9A8C3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rPr>
                    <w:t>汇流板</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SS5Y3-20-10</w:t>
                  </w:r>
                </w:p>
                <w:p w14:paraId="34672E2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rPr>
                    <w:t>消声器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AN101-01</w:t>
                  </w:r>
                </w:p>
                <w:p w14:paraId="06E4096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rPr>
                    <w:t>堵头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PLUG1/8,M-5P</w:t>
                  </w:r>
                </w:p>
                <w:p w14:paraId="4AA895B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10．</w:t>
                  </w:r>
                  <w:r>
                    <w:rPr>
                      <w:rFonts w:hint="eastAsia" w:ascii="宋体" w:hAnsi="宋体" w:eastAsia="宋体" w:cs="宋体"/>
                      <w:color w:val="auto"/>
                      <w:kern w:val="0"/>
                      <w:sz w:val="21"/>
                      <w:szCs w:val="21"/>
                      <w:highlight w:val="none"/>
                    </w:rPr>
                    <w:t>接头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KQ2H06-01AS,KQ2S04-M5,KQ2S06-M5</w:t>
                  </w:r>
                </w:p>
                <w:p w14:paraId="32D2158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11．</w:t>
                  </w:r>
                  <w:r>
                    <w:rPr>
                      <w:rFonts w:hint="eastAsia" w:ascii="宋体" w:hAnsi="宋体" w:eastAsia="宋体" w:cs="宋体"/>
                      <w:color w:val="auto"/>
                      <w:kern w:val="0"/>
                      <w:sz w:val="21"/>
                      <w:szCs w:val="21"/>
                      <w:highlight w:val="none"/>
                    </w:rPr>
                    <w:t>软管用倒钩弯头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M-5ALU-4</w:t>
                  </w:r>
                </w:p>
                <w:p w14:paraId="13BBBCB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12．</w:t>
                  </w:r>
                  <w:r>
                    <w:rPr>
                      <w:rFonts w:hint="eastAsia" w:ascii="宋体" w:hAnsi="宋体" w:eastAsia="宋体" w:cs="宋体"/>
                      <w:color w:val="auto"/>
                      <w:kern w:val="0"/>
                      <w:sz w:val="21"/>
                      <w:szCs w:val="21"/>
                      <w:highlight w:val="none"/>
                    </w:rPr>
                    <w:t>数字光纤放大器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E3X-ZD41 2M</w:t>
                  </w:r>
                </w:p>
                <w:p w14:paraId="2CC6320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13．</w:t>
                  </w:r>
                  <w:r>
                    <w:rPr>
                      <w:rFonts w:hint="eastAsia" w:ascii="宋体" w:hAnsi="宋体" w:eastAsia="宋体" w:cs="宋体"/>
                      <w:color w:val="auto"/>
                      <w:kern w:val="0"/>
                      <w:sz w:val="21"/>
                      <w:szCs w:val="21"/>
                      <w:highlight w:val="none"/>
                    </w:rPr>
                    <w:t>光纤头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E32-ZD200</w:t>
                  </w:r>
                </w:p>
              </w:tc>
              <w:tc>
                <w:tcPr>
                  <w:tcW w:w="377" w:type="dxa"/>
                  <w:vAlign w:val="center"/>
                </w:tcPr>
                <w:p w14:paraId="262D28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5106FF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66F8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4" w:hRule="atLeast"/>
              </w:trPr>
              <w:tc>
                <w:tcPr>
                  <w:tcW w:w="556" w:type="dxa"/>
                  <w:vMerge w:val="continue"/>
                  <w:vAlign w:val="center"/>
                </w:tcPr>
                <w:p w14:paraId="3F66CE9F">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5EA35F78">
                  <w:pPr>
                    <w:rPr>
                      <w:rFonts w:hint="eastAsia" w:ascii="宋体" w:hAnsi="宋体" w:eastAsia="宋体" w:cs="宋体"/>
                      <w:color w:val="auto"/>
                      <w:sz w:val="21"/>
                      <w:szCs w:val="21"/>
                      <w:highlight w:val="none"/>
                    </w:rPr>
                  </w:pPr>
                </w:p>
              </w:tc>
              <w:tc>
                <w:tcPr>
                  <w:tcW w:w="5366" w:type="dxa"/>
                  <w:vAlign w:val="center"/>
                </w:tcPr>
                <w:p w14:paraId="431F9305">
                  <w:pP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流水输送系统</w:t>
                  </w:r>
                </w:p>
                <w:p w14:paraId="5F468F0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单相减速电机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电机容许力矩16.6N.m,额定功率90W</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减速比1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36，输出转速41r/min </w:t>
                  </w:r>
                </w:p>
                <w:p w14:paraId="478E2F8D">
                  <w:pPr>
                    <w:pStyle w:val="16"/>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同步带 J-ECJ41-H-100-244  （梯形齿同步带，H型 25.4mm宽，齿距12.7，齿数244）</w:t>
                  </w:r>
                </w:p>
              </w:tc>
              <w:tc>
                <w:tcPr>
                  <w:tcW w:w="377" w:type="dxa"/>
                  <w:vAlign w:val="center"/>
                </w:tcPr>
                <w:p w14:paraId="52C209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28152C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58A8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5" w:hRule="atLeast"/>
              </w:trPr>
              <w:tc>
                <w:tcPr>
                  <w:tcW w:w="556" w:type="dxa"/>
                  <w:vMerge w:val="continue"/>
                  <w:vAlign w:val="center"/>
                </w:tcPr>
                <w:p w14:paraId="48EA3F00">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752E6BF6">
                  <w:pPr>
                    <w:rPr>
                      <w:rFonts w:hint="eastAsia" w:ascii="宋体" w:hAnsi="宋体" w:eastAsia="宋体" w:cs="宋体"/>
                      <w:color w:val="auto"/>
                      <w:sz w:val="21"/>
                      <w:szCs w:val="21"/>
                      <w:highlight w:val="none"/>
                    </w:rPr>
                  </w:pPr>
                </w:p>
              </w:tc>
              <w:tc>
                <w:tcPr>
                  <w:tcW w:w="5366" w:type="dxa"/>
                  <w:vAlign w:val="center"/>
                </w:tcPr>
                <w:p w14:paraId="21273283">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rPr>
                    <w:t>托盘定位治具</w:t>
                  </w:r>
                </w:p>
                <w:p w14:paraId="7B3C402D">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功能概述：</w:t>
                  </w:r>
                </w:p>
                <w:p w14:paraId="72CE70AD">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由阻挡机构和两侧定位机构共同组成，先由阻挡机构对托盘进行粗定位，然后再由两侧定位机构同时动作，利用侧定位机构前端的导向块及定位插销对托盘实行精准定位</w:t>
                  </w:r>
                  <w:r>
                    <w:rPr>
                      <w:rFonts w:hint="eastAsia" w:ascii="宋体" w:hAnsi="宋体" w:eastAsia="宋体" w:cs="宋体"/>
                      <w:color w:val="auto"/>
                      <w:highlight w:val="none"/>
                      <w:lang w:eastAsia="zh-CN"/>
                    </w:rPr>
                    <w:t>。</w:t>
                  </w:r>
                </w:p>
                <w:p w14:paraId="33E614F2">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规格参数</w:t>
                  </w:r>
                </w:p>
                <w:p w14:paraId="7E2759BC">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阻挡机构：</w:t>
                  </w:r>
                </w:p>
                <w:p w14:paraId="6577A5CC">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气缸：TWH20X15SLF，杠杆式滚轮阻挡方式，带自锁功能，可防止摇臂回弹对被阻挡托盘的回推；磁性开关：CMSG-020，速度调节阀：J-AS1201F-M5-04</w:t>
                  </w:r>
                  <w:r>
                    <w:rPr>
                      <w:rFonts w:hint="eastAsia" w:ascii="宋体" w:hAnsi="宋体" w:eastAsia="宋体" w:cs="宋体"/>
                      <w:color w:val="auto"/>
                      <w:highlight w:val="none"/>
                      <w:lang w:eastAsia="zh-CN"/>
                    </w:rPr>
                    <w:t>。</w:t>
                  </w:r>
                </w:p>
                <w:p w14:paraId="35152503">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2.</w:t>
                  </w:r>
                  <w:r>
                    <w:rPr>
                      <w:rFonts w:hint="eastAsia" w:ascii="宋体" w:hAnsi="宋体" w:eastAsia="宋体" w:cs="宋体"/>
                      <w:color w:val="auto"/>
                      <w:highlight w:val="none"/>
                    </w:rPr>
                    <w:t>侧定位机构：</w:t>
                  </w:r>
                </w:p>
                <w:p w14:paraId="65BF0021">
                  <w:pPr>
                    <w:pStyle w:val="16"/>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气缸：TCM16X25S，TCMJ16X25-10S，导杆为专用轴承钢制作，与黄铜滑动轴承组成双导向杆结构，具有高抗扭转及抗侧向载荷能力，可承受更大的扭转刚度，其一气缸行程可调，定位位置精准可控，磁性开关：CMSG-020，速度调节阀：J-AS1201F-M5-04</w:t>
                  </w:r>
                  <w:r>
                    <w:rPr>
                      <w:rFonts w:hint="eastAsia" w:ascii="宋体" w:hAnsi="宋体" w:eastAsia="宋体" w:cs="宋体"/>
                      <w:color w:val="auto"/>
                      <w:highlight w:val="none"/>
                      <w:lang w:eastAsia="zh-CN"/>
                    </w:rPr>
                    <w:t>。</w:t>
                  </w:r>
                </w:p>
              </w:tc>
              <w:tc>
                <w:tcPr>
                  <w:tcW w:w="377" w:type="dxa"/>
                  <w:vAlign w:val="center"/>
                </w:tcPr>
                <w:p w14:paraId="0A8297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0C180C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119B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12" w:hRule="atLeast"/>
              </w:trPr>
              <w:tc>
                <w:tcPr>
                  <w:tcW w:w="556" w:type="dxa"/>
                  <w:vMerge w:val="restart"/>
                  <w:vAlign w:val="center"/>
                </w:tcPr>
                <w:p w14:paraId="04AC02A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548" w:type="dxa"/>
                  <w:vMerge w:val="restart"/>
                  <w:vAlign w:val="center"/>
                </w:tcPr>
                <w:p w14:paraId="7FD295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智能充磁单元</w:t>
                  </w:r>
                </w:p>
              </w:tc>
              <w:tc>
                <w:tcPr>
                  <w:tcW w:w="5366" w:type="dxa"/>
                  <w:vAlign w:val="center"/>
                </w:tcPr>
                <w:p w14:paraId="3A18CBB6">
                  <w:pP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智能充磁系统</w:t>
                  </w:r>
                  <w:r>
                    <w:rPr>
                      <w:rFonts w:hint="eastAsia" w:ascii="宋体" w:hAnsi="宋体" w:eastAsia="宋体" w:cs="宋体"/>
                      <w:bCs/>
                      <w:color w:val="auto"/>
                      <w:kern w:val="0"/>
                      <w:sz w:val="21"/>
                      <w:szCs w:val="21"/>
                      <w:highlight w:val="none"/>
                      <w:lang w:eastAsia="zh-CN"/>
                    </w:rPr>
                    <w:t>：</w:t>
                  </w:r>
                </w:p>
                <w:p w14:paraId="1FA0334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lang w:eastAsia="zh-CN"/>
                    </w:rPr>
                    <w:t>功能：</w:t>
                  </w:r>
                  <w:r>
                    <w:rPr>
                      <w:rFonts w:hint="eastAsia" w:ascii="宋体" w:hAnsi="宋体" w:eastAsia="宋体" w:cs="宋体"/>
                      <w:color w:val="auto"/>
                      <w:highlight w:val="none"/>
                    </w:rPr>
                    <w:t>充磁系统可接受信息化管理系统根据标准充磁工艺方案对充磁参数进行工艺微调修正，对充磁参数进行智能化调节，从而形成智能化的闭环质控，实现全生命周期管控。</w:t>
                  </w:r>
                </w:p>
                <w:p w14:paraId="1AE61F0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组成：金属膜电容；可控硅；喷塑机柜；按钮、调节电位器；显示仪表；</w:t>
                  </w:r>
                </w:p>
                <w:p w14:paraId="22E1575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highlight w:val="none"/>
                    </w:rPr>
                    <w:t>输入电压：单相AC220±20V</w:t>
                  </w:r>
                </w:p>
                <w:p w14:paraId="70A7B5E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4．</w:t>
                  </w:r>
                  <w:r>
                    <w:rPr>
                      <w:rFonts w:hint="eastAsia" w:ascii="宋体" w:hAnsi="宋体" w:eastAsia="宋体" w:cs="宋体"/>
                      <w:color w:val="auto"/>
                      <w:highlight w:val="none"/>
                    </w:rPr>
                    <w:t>输出电压： DC0V~DC2000V</w:t>
                  </w:r>
                </w:p>
                <w:p w14:paraId="08CD1B9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5．</w:t>
                  </w:r>
                  <w:r>
                    <w:rPr>
                      <w:rFonts w:hint="eastAsia" w:ascii="宋体" w:hAnsi="宋体" w:eastAsia="宋体" w:cs="宋体"/>
                      <w:color w:val="auto"/>
                      <w:highlight w:val="none"/>
                    </w:rPr>
                    <w:t>极限充磁输出电流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最大20000A</w:t>
                  </w:r>
                </w:p>
                <w:p w14:paraId="65BB92E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6．</w:t>
                  </w:r>
                  <w:r>
                    <w:rPr>
                      <w:rFonts w:hint="eastAsia" w:ascii="宋体" w:hAnsi="宋体" w:eastAsia="宋体" w:cs="宋体"/>
                      <w:color w:val="auto"/>
                      <w:highlight w:val="none"/>
                    </w:rPr>
                    <w:t>电容容量：4000uF</w:t>
                  </w:r>
                </w:p>
                <w:p w14:paraId="2F29659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7．</w:t>
                  </w:r>
                  <w:r>
                    <w:rPr>
                      <w:rFonts w:hint="eastAsia" w:ascii="宋体" w:hAnsi="宋体" w:eastAsia="宋体" w:cs="宋体"/>
                      <w:color w:val="auto"/>
                      <w:highlight w:val="none"/>
                    </w:rPr>
                    <w:t>充电时间：最大约6秒</w:t>
                  </w:r>
                </w:p>
                <w:p w14:paraId="03CE592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8．</w:t>
                  </w:r>
                  <w:r>
                    <w:rPr>
                      <w:rFonts w:hint="eastAsia" w:ascii="宋体" w:hAnsi="宋体" w:eastAsia="宋体" w:cs="宋体"/>
                      <w:color w:val="auto"/>
                      <w:highlight w:val="none"/>
                    </w:rPr>
                    <w:t>充电能量：最大8000J</w:t>
                  </w:r>
                </w:p>
                <w:p w14:paraId="3BF2CFD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9．</w:t>
                  </w:r>
                  <w:r>
                    <w:rPr>
                      <w:rFonts w:hint="eastAsia" w:ascii="宋体" w:hAnsi="宋体" w:eastAsia="宋体" w:cs="宋体"/>
                      <w:color w:val="auto"/>
                      <w:highlight w:val="none"/>
                    </w:rPr>
                    <w:t>带一路模拟式充磁电压显示表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输入电源空气开关，充电控制IO接口，完成指示灯，容量指示灯</w:t>
                  </w:r>
                  <w:r>
                    <w:rPr>
                      <w:rFonts w:hint="eastAsia" w:ascii="宋体" w:hAnsi="宋体" w:eastAsia="宋体" w:cs="宋体"/>
                      <w:color w:val="auto"/>
                      <w:highlight w:val="none"/>
                      <w:lang w:eastAsia="zh-CN"/>
                    </w:rPr>
                    <w:t>。</w:t>
                  </w:r>
                </w:p>
              </w:tc>
              <w:tc>
                <w:tcPr>
                  <w:tcW w:w="377" w:type="dxa"/>
                  <w:vAlign w:val="center"/>
                </w:tcPr>
                <w:p w14:paraId="252F86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243F1C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15AD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trPr>
              <w:tc>
                <w:tcPr>
                  <w:tcW w:w="556" w:type="dxa"/>
                  <w:vMerge w:val="continue"/>
                  <w:vAlign w:val="center"/>
                </w:tcPr>
                <w:p w14:paraId="735A464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1757E1C7">
                  <w:pPr>
                    <w:jc w:val="center"/>
                    <w:rPr>
                      <w:rFonts w:hint="eastAsia" w:ascii="宋体" w:hAnsi="宋体" w:eastAsia="宋体" w:cs="宋体"/>
                      <w:color w:val="auto"/>
                      <w:sz w:val="21"/>
                      <w:szCs w:val="21"/>
                      <w:highlight w:val="none"/>
                    </w:rPr>
                  </w:pPr>
                </w:p>
              </w:tc>
              <w:tc>
                <w:tcPr>
                  <w:tcW w:w="5366" w:type="dxa"/>
                  <w:shd w:val="clear" w:color="auto" w:fill="auto"/>
                  <w:vAlign w:val="center"/>
                </w:tcPr>
                <w:p w14:paraId="37035DAD">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工作台</w:t>
                  </w:r>
                  <w:r>
                    <w:rPr>
                      <w:rFonts w:hint="eastAsia" w:ascii="宋体" w:hAnsi="宋体" w:eastAsia="宋体" w:cs="宋体"/>
                      <w:color w:val="auto"/>
                      <w:kern w:val="0"/>
                      <w:sz w:val="21"/>
                      <w:szCs w:val="21"/>
                      <w:highlight w:val="none"/>
                      <w:lang w:eastAsia="zh-CN"/>
                    </w:rPr>
                    <w:t>：</w:t>
                  </w:r>
                </w:p>
                <w:p w14:paraId="3437F2F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尺寸：约1500*1100*900（工作台：</w:t>
                  </w:r>
                  <w:r>
                    <w:rPr>
                      <w:rFonts w:hint="eastAsia" w:ascii="宋体" w:hAnsi="宋体" w:eastAsia="宋体" w:cs="宋体"/>
                      <w:color w:val="auto"/>
                      <w:kern w:val="0"/>
                      <w:sz w:val="21"/>
                      <w:szCs w:val="21"/>
                      <w:highlight w:val="none"/>
                      <w:lang w:val="en-US" w:eastAsia="zh-CN"/>
                    </w:rPr>
                    <w:t>L</w:t>
                  </w:r>
                  <w:r>
                    <w:rPr>
                      <w:rFonts w:hint="eastAsia" w:ascii="宋体" w:hAnsi="宋体" w:eastAsia="宋体" w:cs="宋体"/>
                      <w:color w:val="auto"/>
                      <w:kern w:val="0"/>
                      <w:sz w:val="21"/>
                      <w:szCs w:val="21"/>
                      <w:highlight w:val="none"/>
                    </w:rPr>
                    <w:t>形），整体由钣金折弯焊接而成；</w:t>
                  </w:r>
                </w:p>
                <w:p w14:paraId="0FB4C52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面板：由30*60铝型材构成；</w:t>
                  </w:r>
                </w:p>
                <w:p w14:paraId="5ED7ACD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承重：300Kg</w:t>
                  </w:r>
                  <w:r>
                    <w:rPr>
                      <w:rFonts w:hint="eastAsia" w:ascii="宋体" w:hAnsi="宋体" w:eastAsia="宋体" w:cs="宋体"/>
                      <w:color w:val="auto"/>
                      <w:kern w:val="0"/>
                      <w:sz w:val="21"/>
                      <w:szCs w:val="21"/>
                      <w:highlight w:val="none"/>
                      <w:lang w:eastAsia="zh-CN"/>
                    </w:rPr>
                    <w:t>。</w:t>
                  </w:r>
                </w:p>
              </w:tc>
              <w:tc>
                <w:tcPr>
                  <w:tcW w:w="377" w:type="dxa"/>
                  <w:shd w:val="clear" w:color="auto" w:fill="auto"/>
                  <w:vAlign w:val="center"/>
                </w:tcPr>
                <w:p w14:paraId="615DAFC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c>
                <w:tcPr>
                  <w:tcW w:w="510" w:type="dxa"/>
                  <w:shd w:val="clear" w:color="auto" w:fill="auto"/>
                  <w:vAlign w:val="center"/>
                </w:tcPr>
                <w:p w14:paraId="23E1747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r>
            <w:tr w14:paraId="1813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8" w:hRule="atLeast"/>
              </w:trPr>
              <w:tc>
                <w:tcPr>
                  <w:tcW w:w="556" w:type="dxa"/>
                  <w:vMerge w:val="continue"/>
                  <w:vAlign w:val="center"/>
                </w:tcPr>
                <w:p w14:paraId="3AD5F9F9">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5C31EBA6">
                  <w:pPr>
                    <w:rPr>
                      <w:rFonts w:hint="eastAsia" w:ascii="宋体" w:hAnsi="宋体" w:eastAsia="宋体" w:cs="宋体"/>
                      <w:color w:val="auto"/>
                      <w:sz w:val="21"/>
                      <w:szCs w:val="21"/>
                      <w:highlight w:val="none"/>
                    </w:rPr>
                  </w:pPr>
                </w:p>
              </w:tc>
              <w:tc>
                <w:tcPr>
                  <w:tcW w:w="5366" w:type="dxa"/>
                  <w:vAlign w:val="center"/>
                </w:tcPr>
                <w:p w14:paraId="67B8D13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电气控制系统</w:t>
                  </w:r>
                  <w:r>
                    <w:rPr>
                      <w:rFonts w:hint="eastAsia" w:ascii="宋体" w:hAnsi="宋体" w:eastAsia="宋体" w:cs="宋体"/>
                      <w:bCs/>
                      <w:color w:val="auto"/>
                      <w:kern w:val="0"/>
                      <w:sz w:val="21"/>
                      <w:szCs w:val="21"/>
                      <w:highlight w:val="none"/>
                      <w:lang w:eastAsia="zh-CN"/>
                    </w:rPr>
                    <w:t>：</w:t>
                  </w:r>
                </w:p>
                <w:p w14:paraId="3A9824DA">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一、网孔挂板</w:t>
                  </w:r>
                </w:p>
                <w:p w14:paraId="3C5AC31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（一）</w:t>
                  </w:r>
                  <w:r>
                    <w:rPr>
                      <w:rFonts w:hint="eastAsia" w:ascii="宋体" w:hAnsi="宋体" w:eastAsia="宋体" w:cs="宋体"/>
                      <w:bCs/>
                      <w:color w:val="auto"/>
                      <w:kern w:val="0"/>
                      <w:sz w:val="21"/>
                      <w:szCs w:val="21"/>
                      <w:highlight w:val="none"/>
                    </w:rPr>
                    <w:t>规格尺寸：</w:t>
                  </w:r>
                  <w:r>
                    <w:rPr>
                      <w:rFonts w:hint="eastAsia" w:ascii="宋体" w:hAnsi="宋体" w:eastAsia="宋体" w:cs="宋体"/>
                      <w:bCs/>
                      <w:color w:val="auto"/>
                      <w:kern w:val="0"/>
                      <w:sz w:val="21"/>
                      <w:szCs w:val="21"/>
                      <w:highlight w:val="none"/>
                      <w:lang w:eastAsia="zh-CN"/>
                    </w:rPr>
                    <w:t>约</w:t>
                  </w:r>
                  <w:r>
                    <w:rPr>
                      <w:rFonts w:hint="eastAsia" w:ascii="宋体" w:hAnsi="宋体" w:eastAsia="宋体" w:cs="宋体"/>
                      <w:bCs/>
                      <w:color w:val="auto"/>
                      <w:kern w:val="0"/>
                      <w:sz w:val="21"/>
                      <w:szCs w:val="21"/>
                      <w:highlight w:val="none"/>
                    </w:rPr>
                    <w:t>1200mm*800mm</w:t>
                  </w:r>
                </w:p>
                <w:p w14:paraId="20FC4D5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（二）</w:t>
                  </w:r>
                  <w:r>
                    <w:rPr>
                      <w:rFonts w:hint="eastAsia" w:ascii="宋体" w:hAnsi="宋体" w:eastAsia="宋体" w:cs="宋体"/>
                      <w:bCs/>
                      <w:color w:val="auto"/>
                      <w:kern w:val="0"/>
                      <w:sz w:val="21"/>
                      <w:szCs w:val="21"/>
                      <w:highlight w:val="none"/>
                    </w:rPr>
                    <w:t>网板材料：2mm冷轧钢板</w:t>
                  </w:r>
                </w:p>
                <w:p w14:paraId="07E3B79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rPr>
                    <w:t>低压电气：接触器，中间继电器，断路器</w:t>
                  </w:r>
                </w:p>
                <w:p w14:paraId="7B1FAE3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（四）</w:t>
                  </w:r>
                  <w:r>
                    <w:rPr>
                      <w:rFonts w:hint="eastAsia" w:ascii="宋体" w:hAnsi="宋体" w:eastAsia="宋体" w:cs="宋体"/>
                      <w:bCs/>
                      <w:color w:val="auto"/>
                      <w:kern w:val="0"/>
                      <w:sz w:val="21"/>
                      <w:szCs w:val="21"/>
                      <w:highlight w:val="none"/>
                    </w:rPr>
                    <w:t>开关电源：输入AC220V/输出DC24V 5A</w:t>
                  </w:r>
                </w:p>
                <w:p w14:paraId="3E69CA87">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二、模块主要参数</w:t>
                  </w:r>
                </w:p>
                <w:p w14:paraId="4611436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（一）</w:t>
                  </w:r>
                  <w:r>
                    <w:rPr>
                      <w:rFonts w:hint="eastAsia" w:ascii="宋体" w:hAnsi="宋体" w:eastAsia="宋体" w:cs="宋体"/>
                      <w:bCs/>
                      <w:color w:val="auto"/>
                      <w:kern w:val="0"/>
                      <w:sz w:val="21"/>
                      <w:szCs w:val="21"/>
                      <w:highlight w:val="none"/>
                    </w:rPr>
                    <w:t>CPU模块：工作存储器50KB；装载存储器2MB；保持性存储器2KB；本体集成数字量14点输入/10点输出，模拟量2路输入；过程映像1024B输入（I）和1024B输出（Q）；位存储器8192字节 ；8个信号模块扩展；高速计数器3路单相100KHZ（正交相位80KHZ），3路单相30KHZ（正交相位20KHZ）；脉冲输出2路；实时时钟操持时间最少6天；1个Profinet通信端口；实数数学运算执行速度18us/ 指令；布尔运算执行速度0.1us/指令；</w:t>
                  </w:r>
                </w:p>
                <w:p w14:paraId="02753D2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（二）</w:t>
                  </w:r>
                  <w:r>
                    <w:rPr>
                      <w:rFonts w:hint="eastAsia" w:ascii="宋体" w:hAnsi="宋体" w:eastAsia="宋体" w:cs="宋体"/>
                      <w:bCs/>
                      <w:color w:val="auto"/>
                      <w:kern w:val="0"/>
                      <w:sz w:val="21"/>
                      <w:szCs w:val="21"/>
                      <w:highlight w:val="none"/>
                    </w:rPr>
                    <w:t>数字量输入/输出模块：功耗10w；电流消耗SM总线180mA，每点输入4mA；输入</w:t>
                  </w: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点漏型/源型，额定24VDC，允许最大电压30VDC，2组隔离，浪涌电压35VDC；输出</w:t>
                  </w: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点继电器，干触点，电压范围5-30V DC或5-250VAC</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最大电流2A</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灯负载30WDC/200WAC，通态电阻0.2欧姆，机械寿命1000万个断开/闭合周期，额定负载下触点寿命10万个断开/闭合周期；</w:t>
                  </w:r>
                </w:p>
                <w:p w14:paraId="51E4DB2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w:t>
                  </w:r>
                  <w:r>
                    <w:rPr>
                      <w:rFonts w:hint="eastAsia" w:ascii="宋体" w:hAnsi="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lang w:val="en-US" w:eastAsia="zh-CN" w:bidi="ar-SA"/>
                    </w:rPr>
                    <w:t>）</w:t>
                  </w:r>
                  <w:r>
                    <w:rPr>
                      <w:rFonts w:hint="eastAsia" w:ascii="宋体" w:hAnsi="宋体" w:eastAsia="宋体" w:cs="宋体"/>
                      <w:bCs/>
                      <w:color w:val="auto"/>
                      <w:kern w:val="0"/>
                      <w:sz w:val="21"/>
                      <w:szCs w:val="21"/>
                      <w:highlight w:val="none"/>
                    </w:rPr>
                    <w:t>交换机(5口)：</w:t>
                  </w:r>
                </w:p>
                <w:p w14:paraId="3ADAF8A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通过双绞线连接终端设备或网络采用MDI-X 接法的4 x RJ-45 插孔；组件10/100 Mbps（半/全双工），浮地；</w:t>
                  </w:r>
                </w:p>
                <w:p w14:paraId="3A8CDB1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电源接头3 针插入式接线端子电源电源24 V DC（限制：19.2</w:t>
                  </w:r>
                  <w:r>
                    <w:rPr>
                      <w:rFonts w:hint="eastAsia" w:ascii="宋体" w:hAnsi="宋体" w:eastAsia="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28.8 V DC），安全超低电压（SELV），功能性接地；24VDC时的功耗1.6 W；额定电压时的电流消耗70mA；</w:t>
                  </w:r>
                </w:p>
                <w:p w14:paraId="20EC10EE">
                  <w:pPr>
                    <w:pStyle w:val="16"/>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 xml:space="preserve">    </w:t>
                  </w:r>
                  <w:r>
                    <w:rPr>
                      <w:rFonts w:hint="eastAsia" w:ascii="宋体" w:hAnsi="宋体" w:eastAsia="宋体" w:cs="宋体"/>
                      <w:bCs/>
                      <w:color w:val="auto"/>
                      <w:kern w:val="0"/>
                      <w:sz w:val="21"/>
                      <w:szCs w:val="21"/>
                      <w:highlight w:val="none"/>
                    </w:rPr>
                    <w:t>输入端的过电压保护PTC自恢复熔断器（0.5A/60V）</w:t>
                  </w:r>
                  <w:r>
                    <w:rPr>
                      <w:rFonts w:hint="eastAsia" w:ascii="宋体" w:hAnsi="宋体" w:eastAsia="宋体" w:cs="宋体"/>
                      <w:bCs/>
                      <w:color w:val="auto"/>
                      <w:kern w:val="0"/>
                      <w:sz w:val="21"/>
                      <w:szCs w:val="21"/>
                      <w:highlight w:val="none"/>
                      <w:lang w:eastAsia="zh-CN"/>
                    </w:rPr>
                    <w:t>。</w:t>
                  </w:r>
                </w:p>
              </w:tc>
              <w:tc>
                <w:tcPr>
                  <w:tcW w:w="377" w:type="dxa"/>
                  <w:vAlign w:val="center"/>
                </w:tcPr>
                <w:p w14:paraId="706E48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4DD89D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1562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3" w:hRule="atLeast"/>
              </w:trPr>
              <w:tc>
                <w:tcPr>
                  <w:tcW w:w="556" w:type="dxa"/>
                  <w:vMerge w:val="continue"/>
                  <w:vAlign w:val="center"/>
                </w:tcPr>
                <w:p w14:paraId="114B865C">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746A95C2">
                  <w:pPr>
                    <w:rPr>
                      <w:rFonts w:hint="eastAsia" w:ascii="宋体" w:hAnsi="宋体" w:eastAsia="宋体" w:cs="宋体"/>
                      <w:color w:val="auto"/>
                      <w:sz w:val="21"/>
                      <w:szCs w:val="21"/>
                      <w:highlight w:val="none"/>
                    </w:rPr>
                  </w:pPr>
                </w:p>
              </w:tc>
              <w:tc>
                <w:tcPr>
                  <w:tcW w:w="5366" w:type="dxa"/>
                  <w:vAlign w:val="center"/>
                </w:tcPr>
                <w:p w14:paraId="2CBE466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操作面板：</w:t>
                  </w:r>
                </w:p>
                <w:p w14:paraId="7696827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一、框架结构：2020铝型材框架，面板底板5mm厚铝板；</w:t>
                  </w:r>
                </w:p>
                <w:p w14:paraId="454CAFE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二、启停按钮贴膜：背板100mm*150mm*3mm铝板，1.4mm厚按键贴膜，贴膜内含启动、停止、复位、单机、联机5个按键并分别对应一个DC24V贴片发光二极管指示灯，其中单机、联机按键及指示灯实现硬件互锁；</w:t>
                  </w:r>
                </w:p>
                <w:p w14:paraId="39ED83F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三、电源启停按钮贴膜：背板100mm*150mm*3mm铝板，1.4mm厚按键贴膜，贴膜内含开、关2个按键并分别对应一个DC24V贴片发光二极管指示灯；</w:t>
                  </w:r>
                </w:p>
                <w:p w14:paraId="2DE6B21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四、触摸屏贴膜：背板100mm*150mm*3mm铝板，1.4mm厚贴膜，中间开孔尺寸195mm*114mm；</w:t>
                  </w:r>
                </w:p>
                <w:p w14:paraId="41E46FF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五、触摸屏：</w:t>
                  </w:r>
                </w:p>
                <w:p w14:paraId="130A89D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（一）性能规格</w:t>
                  </w:r>
                </w:p>
                <w:p w14:paraId="3008C62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1．显示模块：7″16：9宽屏TFT（152.4×91.4mm）</w:t>
                  </w:r>
                </w:p>
                <w:p w14:paraId="4E3AC3D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2．显示色彩：65536彩色</w:t>
                  </w:r>
                </w:p>
                <w:p w14:paraId="393D3F4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3．分辨率：800×480</w:t>
                  </w:r>
                </w:p>
                <w:p w14:paraId="091F9F9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4．背光类型：LED</w:t>
                  </w:r>
                </w:p>
                <w:p w14:paraId="110315A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5．亮度：300cd/m2</w:t>
                  </w:r>
                </w:p>
                <w:p w14:paraId="7D23CDD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6．显示寿命：50000小时</w:t>
                  </w:r>
                </w:p>
                <w:p w14:paraId="7CD125A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7．触控面板：4线精密电阻网络（表面硬度4H）</w:t>
                  </w:r>
                </w:p>
                <w:p w14:paraId="700059B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8．CPU：624MHz RISC</w:t>
                  </w:r>
                </w:p>
                <w:p w14:paraId="10817C6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9．存储器：128M FLASH+64M Mobile DDR；RTC&amp;配方存储器128KB+实时时钟</w:t>
                  </w:r>
                </w:p>
                <w:p w14:paraId="36EACFF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10．打印接口：1 USB Host，支持主流USB接口打印机</w:t>
                  </w:r>
                </w:p>
                <w:p w14:paraId="6B69770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11．程序下载：1 USB  2.0　支持以太网</w:t>
                  </w:r>
                </w:p>
                <w:p w14:paraId="5EBB6EF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12．SD卡：1个SD卡插槽，最大能扩展8G</w:t>
                  </w:r>
                </w:p>
                <w:p w14:paraId="1893C3B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13．通讯接口：COM0：RS232/RS485-2/RS485-4,                                                                             </w:t>
                  </w:r>
                </w:p>
                <w:p w14:paraId="59E9C76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（二）电气规格</w:t>
                  </w:r>
                </w:p>
                <w:p w14:paraId="32A87BC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1．额定功率：8W；</w:t>
                  </w:r>
                </w:p>
                <w:p w14:paraId="506EB17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2．额度电压：DC24V；</w:t>
                  </w:r>
                </w:p>
                <w:p w14:paraId="1B5E710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3．输入范围：DC21V～DC28V；</w:t>
                  </w:r>
                </w:p>
                <w:p w14:paraId="59D683D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4．允许失电：&lt;3ms；</w:t>
                  </w:r>
                </w:p>
                <w:p w14:paraId="7B96B96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5．绝缘电阻：超过50MΩ@500V DC；</w:t>
                  </w:r>
                </w:p>
                <w:p w14:paraId="51F3968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6．耐压性能：500 VAC 1分钟</w:t>
                  </w:r>
                </w:p>
                <w:p w14:paraId="6C8CC77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w:t>
                  </w:r>
                  <w:r>
                    <w:rPr>
                      <w:rFonts w:hint="eastAsia" w:ascii="宋体" w:hAnsi="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lang w:val="en-US" w:eastAsia="zh-CN" w:bidi="ar-SA"/>
                    </w:rPr>
                    <w:t>）</w:t>
                  </w:r>
                  <w:r>
                    <w:rPr>
                      <w:rFonts w:hint="eastAsia" w:ascii="宋体" w:hAnsi="宋体" w:eastAsia="宋体" w:cs="宋体"/>
                      <w:bCs/>
                      <w:color w:val="auto"/>
                      <w:kern w:val="0"/>
                      <w:sz w:val="21"/>
                      <w:szCs w:val="21"/>
                      <w:highlight w:val="none"/>
                      <w:lang w:val="en-US" w:eastAsia="zh-CN" w:bidi="ar-SA"/>
                    </w:rPr>
                    <w:t>结构规格：</w:t>
                  </w:r>
                </w:p>
                <w:p w14:paraId="72DD287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1．外壳颜色：黑色；</w:t>
                  </w:r>
                </w:p>
                <w:p w14:paraId="43CD187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2．外壳材料塑料ABS；</w:t>
                  </w:r>
                </w:p>
                <w:p w14:paraId="34332AC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3．外形尺寸：206.8×124.2×45.1mm；</w:t>
                  </w:r>
                </w:p>
                <w:p w14:paraId="740D5FD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4．安装开孔尺寸：193.5×112.5mm；</w:t>
                  </w:r>
                </w:p>
                <w:p w14:paraId="3AA34B0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5．重量：0.8kg。</w:t>
                  </w:r>
                </w:p>
              </w:tc>
              <w:tc>
                <w:tcPr>
                  <w:tcW w:w="377" w:type="dxa"/>
                  <w:vAlign w:val="center"/>
                </w:tcPr>
                <w:p w14:paraId="2D9BCA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5C6228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7B91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5" w:hRule="atLeast"/>
              </w:trPr>
              <w:tc>
                <w:tcPr>
                  <w:tcW w:w="556" w:type="dxa"/>
                  <w:vMerge w:val="continue"/>
                  <w:vAlign w:val="center"/>
                </w:tcPr>
                <w:p w14:paraId="6C9A3BB1">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3375F5ED">
                  <w:pPr>
                    <w:rPr>
                      <w:rFonts w:hint="eastAsia" w:ascii="宋体" w:hAnsi="宋体" w:eastAsia="宋体" w:cs="宋体"/>
                      <w:color w:val="auto"/>
                      <w:sz w:val="21"/>
                      <w:szCs w:val="21"/>
                      <w:highlight w:val="none"/>
                    </w:rPr>
                  </w:pPr>
                </w:p>
              </w:tc>
              <w:tc>
                <w:tcPr>
                  <w:tcW w:w="5366" w:type="dxa"/>
                  <w:vAlign w:val="center"/>
                </w:tcPr>
                <w:p w14:paraId="477C4E2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电动</w:t>
                  </w:r>
                  <w:r>
                    <w:rPr>
                      <w:rFonts w:hint="eastAsia" w:ascii="宋体" w:hAnsi="宋体" w:eastAsia="宋体" w:cs="宋体"/>
                      <w:color w:val="auto"/>
                      <w:kern w:val="0"/>
                      <w:sz w:val="21"/>
                      <w:szCs w:val="21"/>
                      <w:highlight w:val="none"/>
                    </w:rPr>
                    <w:t>龙门机械手</w:t>
                  </w:r>
                  <w:r>
                    <w:rPr>
                      <w:rFonts w:hint="eastAsia" w:ascii="宋体" w:hAnsi="宋体" w:eastAsia="宋体" w:cs="宋体"/>
                      <w:color w:val="auto"/>
                      <w:kern w:val="0"/>
                      <w:sz w:val="21"/>
                      <w:szCs w:val="21"/>
                      <w:highlight w:val="none"/>
                      <w:lang w:eastAsia="zh-CN"/>
                    </w:rPr>
                    <w:t>：</w:t>
                  </w:r>
                </w:p>
                <w:p w14:paraId="77D6C46B">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功能概述：电机到达充磁工位后，龙门机械手依次抓取电机放置到充磁机线圈内充磁，充磁工作完成后，再将电机抓取放回至托盘。</w:t>
                  </w:r>
                </w:p>
                <w:p w14:paraId="5D2D236D">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规格参数：</w:t>
                  </w:r>
                </w:p>
                <w:p w14:paraId="0739598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rPr>
                    <w:t>三轴气缸：TCL16X125S；</w:t>
                  </w:r>
                </w:p>
                <w:p w14:paraId="4D2F89F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（二）</w:t>
                  </w:r>
                  <w:r>
                    <w:rPr>
                      <w:rFonts w:hint="eastAsia" w:ascii="宋体" w:hAnsi="宋体" w:eastAsia="宋体" w:cs="宋体"/>
                      <w:color w:val="auto"/>
                      <w:kern w:val="0"/>
                      <w:sz w:val="21"/>
                      <w:szCs w:val="21"/>
                      <w:highlight w:val="none"/>
                    </w:rPr>
                    <w:t>无杆气缸：RMH16X100S；</w:t>
                  </w:r>
                </w:p>
                <w:p w14:paraId="04B1611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（三）</w:t>
                  </w:r>
                  <w:r>
                    <w:rPr>
                      <w:rFonts w:hint="eastAsia" w:ascii="宋体" w:hAnsi="宋体" w:eastAsia="宋体" w:cs="宋体"/>
                      <w:color w:val="auto"/>
                      <w:kern w:val="0"/>
                      <w:sz w:val="21"/>
                      <w:szCs w:val="21"/>
                      <w:highlight w:val="none"/>
                    </w:rPr>
                    <w:t>薄型气爪：MHF2-16D1；</w:t>
                  </w:r>
                </w:p>
                <w:p w14:paraId="3042977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（四）</w:t>
                  </w:r>
                  <w:r>
                    <w:rPr>
                      <w:rFonts w:hint="eastAsia" w:ascii="宋体" w:hAnsi="宋体" w:eastAsia="宋体" w:cs="宋体"/>
                      <w:color w:val="auto"/>
                      <w:kern w:val="0"/>
                      <w:sz w:val="21"/>
                      <w:szCs w:val="21"/>
                      <w:highlight w:val="none"/>
                    </w:rPr>
                    <w:t>磁性开关：CMSG-020，DMS-H-020，D-M9BL；</w:t>
                  </w:r>
                </w:p>
                <w:p w14:paraId="2043895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 w:val="21"/>
                      <w:szCs w:val="21"/>
                      <w:highlight w:val="none"/>
                    </w:rPr>
                    <w:t>速度控制阀：J-AS1201F-M5-04;</w:t>
                  </w:r>
                </w:p>
                <w:p w14:paraId="710378B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（六）</w:t>
                  </w:r>
                  <w:r>
                    <w:rPr>
                      <w:rFonts w:hint="eastAsia" w:ascii="宋体" w:hAnsi="宋体" w:eastAsia="宋体" w:cs="宋体"/>
                      <w:color w:val="auto"/>
                      <w:kern w:val="0"/>
                      <w:sz w:val="21"/>
                      <w:szCs w:val="21"/>
                      <w:highlight w:val="none"/>
                    </w:rPr>
                    <w:t>电磁阀：J-SY3120-5LZD-M5，单电控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DC24V</w:t>
                  </w:r>
                  <w:r>
                    <w:rPr>
                      <w:rFonts w:hint="eastAsia" w:ascii="宋体" w:hAnsi="宋体" w:eastAsia="宋体" w:cs="宋体"/>
                      <w:color w:val="auto"/>
                      <w:kern w:val="0"/>
                      <w:sz w:val="21"/>
                      <w:szCs w:val="21"/>
                      <w:highlight w:val="none"/>
                      <w:lang w:eastAsia="zh-CN"/>
                    </w:rPr>
                    <w:t>；</w:t>
                  </w:r>
                </w:p>
                <w:p w14:paraId="69C26E0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（七）</w:t>
                  </w:r>
                  <w:r>
                    <w:rPr>
                      <w:rFonts w:hint="eastAsia" w:ascii="宋体" w:hAnsi="宋体" w:eastAsia="宋体" w:cs="宋体"/>
                      <w:color w:val="auto"/>
                      <w:kern w:val="0"/>
                      <w:sz w:val="21"/>
                      <w:szCs w:val="21"/>
                      <w:highlight w:val="none"/>
                    </w:rPr>
                    <w:t>直线导轨：EGR20R870+EGH20CA，L=870，单滑块；</w:t>
                  </w:r>
                </w:p>
                <w:p w14:paraId="5835325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（八）</w:t>
                  </w:r>
                  <w:r>
                    <w:rPr>
                      <w:rFonts w:hint="eastAsia" w:ascii="宋体" w:hAnsi="宋体" w:eastAsia="宋体" w:cs="宋体"/>
                      <w:color w:val="auto"/>
                      <w:kern w:val="0"/>
                      <w:sz w:val="21"/>
                      <w:szCs w:val="21"/>
                      <w:highlight w:val="none"/>
                    </w:rPr>
                    <w:t>滚珠丝杆：SFU01610-3，L=928，轴径16，导程10；</w:t>
                  </w:r>
                </w:p>
                <w:p w14:paraId="2B47F0A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（九）</w:t>
                  </w:r>
                  <w:r>
                    <w:rPr>
                      <w:rFonts w:hint="eastAsia" w:ascii="宋体" w:hAnsi="宋体" w:eastAsia="宋体" w:cs="宋体"/>
                      <w:color w:val="auto"/>
                      <w:kern w:val="0"/>
                      <w:sz w:val="21"/>
                      <w:szCs w:val="21"/>
                      <w:highlight w:val="none"/>
                    </w:rPr>
                    <w:t>角接触球轴承：7000AC；</w:t>
                  </w:r>
                </w:p>
                <w:p w14:paraId="70A55CA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（十）</w:t>
                  </w:r>
                  <w:r>
                    <w:rPr>
                      <w:rFonts w:hint="eastAsia" w:ascii="宋体" w:hAnsi="宋体" w:eastAsia="宋体" w:cs="宋体"/>
                      <w:color w:val="auto"/>
                      <w:kern w:val="0"/>
                      <w:sz w:val="21"/>
                      <w:szCs w:val="21"/>
                      <w:highlight w:val="none"/>
                    </w:rPr>
                    <w:t>接近开关：E2E-X4MD2 2M、E2E-X2MF1-Z 2M；</w:t>
                  </w:r>
                </w:p>
                <w:p w14:paraId="62F6BDF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（十一）</w:t>
                  </w:r>
                  <w:r>
                    <w:rPr>
                      <w:rFonts w:hint="eastAsia" w:ascii="宋体" w:hAnsi="宋体" w:eastAsia="宋体" w:cs="宋体"/>
                      <w:color w:val="auto"/>
                      <w:kern w:val="0"/>
                      <w:sz w:val="21"/>
                      <w:szCs w:val="21"/>
                      <w:highlight w:val="none"/>
                    </w:rPr>
                    <w:t>伺服电机：1FL6042-1AF61-0AA1；三相交流400V PN=0.4kW</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NN=3000U/min  M0=1.9 Nm；MN=1.27 Nm 轴高度45mm带弯插头；</w:t>
                  </w:r>
                </w:p>
                <w:p w14:paraId="1E808E8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（十二）</w:t>
                  </w:r>
                  <w:r>
                    <w:rPr>
                      <w:rFonts w:hint="eastAsia" w:ascii="宋体" w:hAnsi="宋体" w:eastAsia="宋体" w:cs="宋体"/>
                      <w:color w:val="auto"/>
                      <w:kern w:val="0"/>
                      <w:sz w:val="21"/>
                      <w:szCs w:val="21"/>
                      <w:highlight w:val="none"/>
                    </w:rPr>
                    <w:t>伺服驱动器：额定功率0.4KW/额定输出电流1.2A/最大输出电流3.6A/电源容量1.7KVA/过载能力300%；</w:t>
                  </w:r>
                </w:p>
              </w:tc>
              <w:tc>
                <w:tcPr>
                  <w:tcW w:w="377" w:type="dxa"/>
                  <w:vAlign w:val="center"/>
                </w:tcPr>
                <w:p w14:paraId="2B6E58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689C51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6ADA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3" w:hRule="atLeast"/>
              </w:trPr>
              <w:tc>
                <w:tcPr>
                  <w:tcW w:w="556" w:type="dxa"/>
                  <w:vMerge w:val="continue"/>
                  <w:vAlign w:val="center"/>
                </w:tcPr>
                <w:p w14:paraId="5CC6AC8B">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30315B7A">
                  <w:pPr>
                    <w:rPr>
                      <w:rFonts w:hint="eastAsia" w:ascii="宋体" w:hAnsi="宋体" w:eastAsia="宋体" w:cs="宋体"/>
                      <w:color w:val="auto"/>
                      <w:sz w:val="21"/>
                      <w:szCs w:val="21"/>
                      <w:highlight w:val="none"/>
                    </w:rPr>
                  </w:pPr>
                </w:p>
              </w:tc>
              <w:tc>
                <w:tcPr>
                  <w:tcW w:w="5366" w:type="dxa"/>
                  <w:vAlign w:val="center"/>
                </w:tcPr>
                <w:p w14:paraId="07A24A1E">
                  <w:pP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流水输送系统</w:t>
                  </w:r>
                  <w:r>
                    <w:rPr>
                      <w:rFonts w:hint="eastAsia" w:ascii="宋体" w:hAnsi="宋体" w:eastAsia="宋体" w:cs="宋体"/>
                      <w:bCs/>
                      <w:color w:val="auto"/>
                      <w:kern w:val="0"/>
                      <w:sz w:val="21"/>
                      <w:szCs w:val="21"/>
                      <w:highlight w:val="none"/>
                      <w:lang w:eastAsia="zh-CN"/>
                    </w:rPr>
                    <w:t>：</w:t>
                  </w:r>
                </w:p>
                <w:p w14:paraId="3198878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单相减速电机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电机容许力矩16.6N.m,额定功率90W</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减速比1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36，输出转速41r/min </w:t>
                  </w:r>
                </w:p>
                <w:p w14:paraId="6C8DB466">
                  <w:pPr>
                    <w:pStyle w:val="16"/>
                    <w:rPr>
                      <w:rFonts w:hint="eastAsia" w:ascii="宋体" w:hAnsi="宋体" w:eastAsia="宋体" w:cs="宋体"/>
                      <w:bCs/>
                      <w:color w:val="auto"/>
                      <w:kern w:val="0"/>
                      <w:sz w:val="21"/>
                      <w:szCs w:val="21"/>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同步带 J-ECJ41-H-100-244  （梯形齿同步带，H型 25.4mm宽，齿距12.7，齿数244）</w:t>
                  </w:r>
                </w:p>
              </w:tc>
              <w:tc>
                <w:tcPr>
                  <w:tcW w:w="377" w:type="dxa"/>
                  <w:vAlign w:val="center"/>
                </w:tcPr>
                <w:p w14:paraId="460927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72E777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7F79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1" w:hRule="atLeast"/>
              </w:trPr>
              <w:tc>
                <w:tcPr>
                  <w:tcW w:w="556" w:type="dxa"/>
                  <w:vMerge w:val="continue"/>
                  <w:vAlign w:val="center"/>
                </w:tcPr>
                <w:p w14:paraId="4FD8FFFB">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476AEF18">
                  <w:pPr>
                    <w:rPr>
                      <w:rFonts w:hint="eastAsia" w:ascii="宋体" w:hAnsi="宋体" w:eastAsia="宋体" w:cs="宋体"/>
                      <w:color w:val="auto"/>
                      <w:sz w:val="21"/>
                      <w:szCs w:val="21"/>
                      <w:highlight w:val="none"/>
                    </w:rPr>
                  </w:pPr>
                </w:p>
              </w:tc>
              <w:tc>
                <w:tcPr>
                  <w:tcW w:w="5366" w:type="dxa"/>
                  <w:vAlign w:val="center"/>
                </w:tcPr>
                <w:p w14:paraId="19BE3E59">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托盘定位治具</w:t>
                  </w:r>
                  <w:r>
                    <w:rPr>
                      <w:rFonts w:hint="eastAsia" w:ascii="宋体" w:hAnsi="宋体" w:eastAsia="宋体" w:cs="宋体"/>
                      <w:color w:val="auto"/>
                      <w:highlight w:val="none"/>
                      <w:lang w:eastAsia="zh-CN"/>
                    </w:rPr>
                    <w:t>：</w:t>
                  </w:r>
                </w:p>
                <w:p w14:paraId="1994B93B">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功能概述：</w:t>
                  </w:r>
                </w:p>
                <w:p w14:paraId="50233793">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由阻挡机构和两侧定位机构共同组成，先由阻挡机构对托盘进行粗定位，然后再由两侧定位机构同时动作，利用侧定位机构前端的导向块及定位插销对托盘实行精准定位</w:t>
                  </w:r>
                  <w:r>
                    <w:rPr>
                      <w:rFonts w:hint="eastAsia" w:ascii="宋体" w:hAnsi="宋体" w:eastAsia="宋体" w:cs="宋体"/>
                      <w:color w:val="auto"/>
                      <w:highlight w:val="none"/>
                      <w:lang w:eastAsia="zh-CN"/>
                    </w:rPr>
                    <w:t>。</w:t>
                  </w:r>
                </w:p>
                <w:p w14:paraId="5748234A">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规格参数</w:t>
                  </w:r>
                </w:p>
                <w:p w14:paraId="06EE15F8">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阻挡机构：</w:t>
                  </w:r>
                </w:p>
                <w:p w14:paraId="00F82B03">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气缸：TWH20X15SLF，杠杆式滚轮阻挡方式，带自锁功能，可防止摇臂回弹对被阻挡托盘的回推；磁性开关：CMSG-020，速度调节阀：J-AS1201F-M5-04</w:t>
                  </w:r>
                  <w:r>
                    <w:rPr>
                      <w:rFonts w:hint="eastAsia" w:ascii="宋体" w:hAnsi="宋体" w:eastAsia="宋体" w:cs="宋体"/>
                      <w:color w:val="auto"/>
                      <w:highlight w:val="none"/>
                      <w:lang w:eastAsia="zh-CN"/>
                    </w:rPr>
                    <w:t>。</w:t>
                  </w:r>
                </w:p>
                <w:p w14:paraId="6FDFB455">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2.</w:t>
                  </w:r>
                  <w:r>
                    <w:rPr>
                      <w:rFonts w:hint="eastAsia" w:ascii="宋体" w:hAnsi="宋体" w:eastAsia="宋体" w:cs="宋体"/>
                      <w:color w:val="auto"/>
                      <w:highlight w:val="none"/>
                    </w:rPr>
                    <w:t>侧定位机构：</w:t>
                  </w:r>
                </w:p>
                <w:p w14:paraId="4EEAA2DA">
                  <w:pPr>
                    <w:pStyle w:val="16"/>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气缸：TCM16X25S，TCMJ16X25-10S，导杆为专用轴承钢制作，与黄铜滑动轴承组成双导向杆结构，具有高抗扭转及抗侧向载荷能力，可承受更大的扭转刚度，其一气缸行程可调，定位位置精准可控，磁性开关：CMSG-020，速度调节阀：J-AS1201F-M5-04</w:t>
                  </w:r>
                  <w:r>
                    <w:rPr>
                      <w:rFonts w:hint="eastAsia" w:ascii="宋体" w:hAnsi="宋体" w:eastAsia="宋体" w:cs="宋体"/>
                      <w:color w:val="auto"/>
                      <w:highlight w:val="none"/>
                      <w:lang w:eastAsia="zh-CN"/>
                    </w:rPr>
                    <w:t>。</w:t>
                  </w:r>
                </w:p>
              </w:tc>
              <w:tc>
                <w:tcPr>
                  <w:tcW w:w="377" w:type="dxa"/>
                  <w:vAlign w:val="center"/>
                </w:tcPr>
                <w:p w14:paraId="17FDAE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69D3C5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3A9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8" w:hRule="atLeast"/>
              </w:trPr>
              <w:tc>
                <w:tcPr>
                  <w:tcW w:w="556" w:type="dxa"/>
                  <w:vMerge w:val="restart"/>
                  <w:vAlign w:val="center"/>
                </w:tcPr>
                <w:p w14:paraId="25279731">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p w14:paraId="7832D0E7">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p w14:paraId="78594579">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p w14:paraId="461FA4F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548" w:type="dxa"/>
                  <w:vMerge w:val="restart"/>
                  <w:vAlign w:val="center"/>
                </w:tcPr>
                <w:p w14:paraId="6745EF76">
                  <w:pPr>
                    <w:rPr>
                      <w:rFonts w:hint="eastAsia" w:ascii="宋体" w:hAnsi="宋体" w:eastAsia="宋体" w:cs="宋体"/>
                      <w:color w:val="auto"/>
                      <w:sz w:val="21"/>
                      <w:szCs w:val="21"/>
                      <w:highlight w:val="none"/>
                    </w:rPr>
                  </w:pPr>
                </w:p>
                <w:p w14:paraId="50DDE170">
                  <w:pPr>
                    <w:rPr>
                      <w:rFonts w:hint="eastAsia" w:ascii="宋体" w:hAnsi="宋体" w:eastAsia="宋体" w:cs="宋体"/>
                      <w:color w:val="auto"/>
                      <w:sz w:val="21"/>
                      <w:szCs w:val="21"/>
                      <w:highlight w:val="none"/>
                    </w:rPr>
                  </w:pPr>
                </w:p>
                <w:p w14:paraId="06468FF9">
                  <w:pPr>
                    <w:rPr>
                      <w:rFonts w:hint="eastAsia" w:ascii="宋体" w:hAnsi="宋体" w:eastAsia="宋体" w:cs="宋体"/>
                      <w:color w:val="auto"/>
                      <w:sz w:val="21"/>
                      <w:szCs w:val="21"/>
                      <w:highlight w:val="none"/>
                    </w:rPr>
                  </w:pPr>
                </w:p>
                <w:p w14:paraId="4FF09B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智能检测单元</w:t>
                  </w:r>
                </w:p>
              </w:tc>
              <w:tc>
                <w:tcPr>
                  <w:tcW w:w="5366" w:type="dxa"/>
                  <w:vAlign w:val="center"/>
                </w:tcPr>
                <w:p w14:paraId="74CB690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智能综合测试系统</w:t>
                  </w:r>
                  <w:r>
                    <w:rPr>
                      <w:rFonts w:hint="eastAsia" w:ascii="宋体" w:hAnsi="宋体" w:eastAsia="宋体" w:cs="宋体"/>
                      <w:color w:val="auto"/>
                      <w:kern w:val="0"/>
                      <w:sz w:val="21"/>
                      <w:szCs w:val="21"/>
                      <w:highlight w:val="none"/>
                      <w:lang w:eastAsia="zh-CN"/>
                    </w:rPr>
                    <w:t>：</w:t>
                  </w:r>
                </w:p>
                <w:p w14:paraId="600B9C90">
                  <w:pPr>
                    <w:pStyle w:val="16"/>
                    <w:keepNext w:val="0"/>
                    <w:keepLines w:val="0"/>
                    <w:pageBreakBefore w:val="0"/>
                    <w:widowControl w:val="0"/>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、主要功能：</w:t>
                  </w:r>
                </w:p>
                <w:p w14:paraId="60C7710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rPr>
                    <w:t>收发指令和发送测试数据和结果；</w:t>
                  </w:r>
                </w:p>
                <w:p w14:paraId="5721894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（二）</w:t>
                  </w:r>
                  <w:r>
                    <w:rPr>
                      <w:rFonts w:hint="eastAsia" w:ascii="宋体" w:hAnsi="宋体" w:eastAsia="宋体" w:cs="宋体"/>
                      <w:color w:val="auto"/>
                      <w:kern w:val="0"/>
                      <w:sz w:val="21"/>
                      <w:szCs w:val="21"/>
                      <w:highlight w:val="none"/>
                    </w:rPr>
                    <w:t>动态检测过程，实时显示检测数据；</w:t>
                  </w:r>
                </w:p>
                <w:p w14:paraId="4899C83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（三）</w:t>
                  </w:r>
                  <w:r>
                    <w:rPr>
                      <w:rFonts w:hint="eastAsia" w:ascii="宋体" w:hAnsi="宋体" w:eastAsia="宋体" w:cs="宋体"/>
                      <w:color w:val="auto"/>
                      <w:kern w:val="0"/>
                      <w:sz w:val="21"/>
                      <w:szCs w:val="21"/>
                      <w:highlight w:val="none"/>
                    </w:rPr>
                    <w:t>耐压和测试时间和电压可软件设定；</w:t>
                  </w:r>
                </w:p>
                <w:p w14:paraId="568D4B1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（四）</w:t>
                  </w:r>
                  <w:r>
                    <w:rPr>
                      <w:rFonts w:hint="eastAsia" w:ascii="宋体" w:hAnsi="宋体" w:eastAsia="宋体" w:cs="宋体"/>
                      <w:color w:val="auto"/>
                      <w:kern w:val="0"/>
                      <w:sz w:val="21"/>
                      <w:szCs w:val="21"/>
                      <w:highlight w:val="none"/>
                    </w:rPr>
                    <w:t>相间绝缘测试时间和电压可软件设定；</w:t>
                  </w:r>
                </w:p>
                <w:p w14:paraId="71A91A3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 w:val="21"/>
                      <w:szCs w:val="21"/>
                      <w:highlight w:val="none"/>
                    </w:rPr>
                    <w:t>电机型号及判定阀值可人工输入并存储；</w:t>
                  </w:r>
                </w:p>
                <w:p w14:paraId="45257CB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（六）</w:t>
                  </w:r>
                  <w:r>
                    <w:rPr>
                      <w:rFonts w:hint="eastAsia" w:ascii="宋体" w:hAnsi="宋体" w:eastAsia="宋体" w:cs="宋体"/>
                      <w:color w:val="auto"/>
                      <w:kern w:val="0"/>
                      <w:sz w:val="21"/>
                      <w:szCs w:val="21"/>
                      <w:highlight w:val="none"/>
                    </w:rPr>
                    <w:t>各检测项目可屏蔽；</w:t>
                  </w:r>
                </w:p>
                <w:p w14:paraId="22D9879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（七）</w:t>
                  </w:r>
                  <w:r>
                    <w:rPr>
                      <w:rFonts w:hint="eastAsia" w:ascii="宋体" w:hAnsi="宋体" w:eastAsia="宋体" w:cs="宋体"/>
                      <w:color w:val="auto"/>
                      <w:kern w:val="0"/>
                      <w:sz w:val="21"/>
                      <w:szCs w:val="21"/>
                      <w:highlight w:val="none"/>
                    </w:rPr>
                    <w:t>遇不合格品报警；</w:t>
                  </w:r>
                </w:p>
                <w:p w14:paraId="50A5B64E">
                  <w:pPr>
                    <w:pStyle w:val="16"/>
                    <w:keepNext w:val="0"/>
                    <w:keepLines w:val="0"/>
                    <w:pageBreakBefore w:val="0"/>
                    <w:widowControl w:val="0"/>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基本配置</w:t>
                  </w:r>
                  <w:r>
                    <w:rPr>
                      <w:rFonts w:hint="eastAsia" w:ascii="宋体" w:hAnsi="宋体" w:eastAsia="宋体" w:cs="宋体"/>
                      <w:color w:val="auto"/>
                      <w:kern w:val="0"/>
                      <w:sz w:val="21"/>
                      <w:szCs w:val="21"/>
                      <w:highlight w:val="none"/>
                      <w:lang w:eastAsia="zh-CN"/>
                    </w:rPr>
                    <w:t>：</w:t>
                  </w:r>
                </w:p>
                <w:p w14:paraId="42BE12D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rPr>
                    <w:t>检测电柜采用开元组合机箱，最大尺寸为600（宽）800（深）x1600（高）；表面喷塑，电脑白色；旋向模块一个；</w:t>
                  </w:r>
                </w:p>
                <w:p w14:paraId="31D6910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（二）</w:t>
                  </w:r>
                  <w:r>
                    <w:rPr>
                      <w:rFonts w:hint="eastAsia" w:ascii="宋体" w:hAnsi="宋体" w:eastAsia="宋体" w:cs="宋体"/>
                      <w:color w:val="auto"/>
                      <w:kern w:val="0"/>
                      <w:sz w:val="21"/>
                      <w:szCs w:val="21"/>
                      <w:highlight w:val="none"/>
                    </w:rPr>
                    <w:t>步进电机驱动器接口一个，可接单极性和双极性步进电机驱动器；</w:t>
                  </w:r>
                </w:p>
                <w:p w14:paraId="0DD1D0B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（三）</w:t>
                  </w:r>
                  <w:r>
                    <w:rPr>
                      <w:rFonts w:hint="eastAsia" w:ascii="宋体" w:hAnsi="宋体" w:eastAsia="宋体" w:cs="宋体"/>
                      <w:color w:val="auto"/>
                      <w:kern w:val="0"/>
                      <w:sz w:val="21"/>
                      <w:szCs w:val="21"/>
                      <w:highlight w:val="none"/>
                    </w:rPr>
                    <w:t>测试软件运行于Windows操作系统；</w:t>
                  </w:r>
                </w:p>
                <w:p w14:paraId="288E6319">
                  <w:pPr>
                    <w:pStyle w:val="16"/>
                    <w:keepNext w:val="0"/>
                    <w:keepLines w:val="0"/>
                    <w:pageBreakBefore w:val="0"/>
                    <w:widowControl w:val="0"/>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（四）</w:t>
                  </w:r>
                  <w:r>
                    <w:rPr>
                      <w:rFonts w:hint="eastAsia" w:ascii="宋体" w:hAnsi="宋体" w:eastAsia="宋体" w:cs="宋体"/>
                      <w:color w:val="auto"/>
                      <w:kern w:val="0"/>
                      <w:sz w:val="21"/>
                      <w:szCs w:val="21"/>
                      <w:highlight w:val="none"/>
                    </w:rPr>
                    <w:t>电气强度：</w:t>
                  </w:r>
                </w:p>
                <w:p w14:paraId="60037A2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各组线圈并接起来，高压施加于铁芯和线圈之间</w:t>
                  </w:r>
                  <w:r>
                    <w:rPr>
                      <w:rFonts w:hint="eastAsia" w:ascii="宋体" w:hAnsi="宋体" w:eastAsia="宋体" w:cs="宋体"/>
                      <w:color w:val="auto"/>
                      <w:kern w:val="0"/>
                      <w:sz w:val="21"/>
                      <w:szCs w:val="21"/>
                      <w:highlight w:val="none"/>
                      <w:lang w:eastAsia="zh-CN"/>
                    </w:rPr>
                    <w:t>；</w:t>
                  </w:r>
                </w:p>
                <w:p w14:paraId="6786130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测试条件：AC 100～3000V/50Hz（电压程控可调）</w:t>
                  </w:r>
                </w:p>
                <w:p w14:paraId="60233A4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电压精度：±（1.5%量程+1.5%示值）+2个字</w:t>
                  </w:r>
                </w:p>
                <w:p w14:paraId="17F77C8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漏电流量程：0.1～10mA</w:t>
                  </w:r>
                </w:p>
                <w:p w14:paraId="6ED5202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电流精度：±（0.5%量程+0.5%示值）+2个字</w:t>
                  </w:r>
                </w:p>
                <w:p w14:paraId="279AC28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rPr>
                    <w:t>时间：1s～60s（软件设定）</w:t>
                  </w:r>
                </w:p>
                <w:p w14:paraId="17CC421C">
                  <w:pPr>
                    <w:pStyle w:val="16"/>
                    <w:keepNext w:val="0"/>
                    <w:keepLines w:val="0"/>
                    <w:pageBreakBefore w:val="0"/>
                    <w:widowControl w:val="0"/>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 w:val="21"/>
                      <w:szCs w:val="21"/>
                      <w:highlight w:val="none"/>
                    </w:rPr>
                    <w:t>相间绝缘：</w:t>
                  </w:r>
                </w:p>
                <w:p w14:paraId="1E3EBF4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高压施加于不连通的线圈和线圈之间，最多可测四组相间</w:t>
                  </w:r>
                </w:p>
                <w:p w14:paraId="1B4283C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测试条件：AC 100～1200V/50Hz（电压程控可调）</w:t>
                  </w:r>
                </w:p>
                <w:p w14:paraId="6011CCF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电压精度：±（1.5%量程+1.5%示值）+2个字</w:t>
                  </w:r>
                </w:p>
                <w:p w14:paraId="71158D1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漏电流量程： 0.1～10mA</w:t>
                  </w:r>
                </w:p>
                <w:p w14:paraId="545C156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电流精度：±（0.5%量程+0.5%示值）+2个字</w:t>
                  </w:r>
                </w:p>
                <w:p w14:paraId="472425D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rPr>
                    <w:t>时间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1s～60s（软件设定）</w:t>
                  </w:r>
                </w:p>
                <w:p w14:paraId="18FE854E">
                  <w:pPr>
                    <w:pStyle w:val="16"/>
                    <w:keepNext w:val="0"/>
                    <w:keepLines w:val="0"/>
                    <w:pageBreakBefore w:val="0"/>
                    <w:widowControl w:val="0"/>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（六）</w:t>
                  </w:r>
                  <w:r>
                    <w:rPr>
                      <w:rFonts w:hint="eastAsia" w:ascii="宋体" w:hAnsi="宋体" w:eastAsia="宋体" w:cs="宋体"/>
                      <w:color w:val="auto"/>
                      <w:kern w:val="0"/>
                      <w:sz w:val="21"/>
                      <w:szCs w:val="21"/>
                      <w:highlight w:val="none"/>
                    </w:rPr>
                    <w:t>冷态电阻：</w:t>
                  </w:r>
                </w:p>
                <w:p w14:paraId="387DC35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测试方法：环境温度自动输入，测出环境温度下冷态电阻，并由计算机迅速换算为20℃电阻，再与阀值比较合格与否。（标准温度一般为20℃，可以更改温度）。</w:t>
                  </w:r>
                </w:p>
                <w:p w14:paraId="098DEF0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两相四线电机测试AB、-A-B电阻；</w:t>
                  </w:r>
                </w:p>
                <w:p w14:paraId="77D4705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两相六线电机测试AO、OB、-A-O和-O-B电阻</w:t>
                  </w:r>
                </w:p>
                <w:p w14:paraId="5D13317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两相八线电机测试AC、BD、-A-B和-B-D电阻</w:t>
                  </w:r>
                </w:p>
                <w:p w14:paraId="43AE8E8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测量量程：0.1Ω - 20Ω - 200Ω</w:t>
                  </w:r>
                </w:p>
                <w:p w14:paraId="4D7080E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rPr>
                    <w:t>测试精度：±（0.5%量程+0.5%示值）+2个字</w:t>
                  </w:r>
                </w:p>
                <w:p w14:paraId="153EAFB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rPr>
                    <w:t>环境温度：0-50℃</w:t>
                  </w:r>
                </w:p>
                <w:p w14:paraId="310E62E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rPr>
                    <w:t>电阻差：</w:t>
                  </w:r>
                </w:p>
                <w:p w14:paraId="2D4CFD4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rPr>
                    <w:t>测量方法：根据电机的电阻进行计算，计算公式如下：</w:t>
                  </w:r>
                </w:p>
                <w:p w14:paraId="7503CF8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10．</w:t>
                  </w:r>
                  <w:r>
                    <w:rPr>
                      <w:rFonts w:hint="eastAsia" w:ascii="宋体" w:hAnsi="宋体" w:eastAsia="宋体" w:cs="宋体"/>
                      <w:color w:val="auto"/>
                      <w:kern w:val="0"/>
                      <w:sz w:val="21"/>
                      <w:szCs w:val="21"/>
                      <w:highlight w:val="none"/>
                    </w:rPr>
                    <w:t>电阻最大值—最小值/平均值*100%</w:t>
                  </w:r>
                </w:p>
                <w:p w14:paraId="68E8EA8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11．</w:t>
                  </w:r>
                  <w:r>
                    <w:rPr>
                      <w:rFonts w:hint="eastAsia" w:ascii="宋体" w:hAnsi="宋体" w:eastAsia="宋体" w:cs="宋体"/>
                      <w:color w:val="auto"/>
                      <w:kern w:val="0"/>
                      <w:sz w:val="21"/>
                      <w:szCs w:val="21"/>
                      <w:highlight w:val="none"/>
                    </w:rPr>
                    <w:t>量程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0～100%</w:t>
                  </w:r>
                </w:p>
                <w:p w14:paraId="2066C5A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12．</w:t>
                  </w:r>
                  <w:r>
                    <w:rPr>
                      <w:rFonts w:hint="eastAsia" w:ascii="宋体" w:hAnsi="宋体" w:eastAsia="宋体" w:cs="宋体"/>
                      <w:color w:val="auto"/>
                      <w:kern w:val="0"/>
                      <w:sz w:val="21"/>
                      <w:szCs w:val="21"/>
                      <w:highlight w:val="none"/>
                    </w:rPr>
                    <w:t xml:space="preserve">电感测试：   </w:t>
                  </w:r>
                </w:p>
                <w:p w14:paraId="1A247EE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两相四线电机测试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AB、-A-B电感；</w:t>
                  </w:r>
                </w:p>
                <w:p w14:paraId="1FA6480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两相六线电机测试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AO、OB、-A-O和-O-B电感</w:t>
                  </w:r>
                </w:p>
                <w:p w14:paraId="41A45AD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两相八线电机测试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AC、BD、-A-B和-B-D电感</w:t>
                  </w:r>
                </w:p>
                <w:p w14:paraId="142D003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测试量程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0.1uH～2H～20H</w:t>
                  </w:r>
                </w:p>
                <w:p w14:paraId="6323197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测试频率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1KHz</w:t>
                  </w:r>
                </w:p>
                <w:p w14:paraId="6380D81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测试电平</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1V</w:t>
                  </w:r>
                </w:p>
                <w:p w14:paraId="3339FBC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测试精度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±（0.5%量程+0.5%示值）+2个字</w:t>
                  </w:r>
                </w:p>
                <w:p w14:paraId="7984ED27">
                  <w:pPr>
                    <w:pStyle w:val="16"/>
                    <w:keepNext w:val="0"/>
                    <w:keepLines w:val="0"/>
                    <w:pageBreakBefore w:val="0"/>
                    <w:widowControl w:val="0"/>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（七）</w:t>
                  </w:r>
                  <w:r>
                    <w:rPr>
                      <w:rFonts w:hint="eastAsia" w:ascii="宋体" w:hAnsi="宋体" w:eastAsia="宋体" w:cs="宋体"/>
                      <w:color w:val="auto"/>
                      <w:kern w:val="0"/>
                      <w:sz w:val="21"/>
                      <w:szCs w:val="21"/>
                      <w:highlight w:val="none"/>
                    </w:rPr>
                    <w:t>电感差</w:t>
                  </w:r>
                  <w:r>
                    <w:rPr>
                      <w:rFonts w:hint="eastAsia" w:ascii="宋体" w:hAnsi="宋体" w:eastAsia="宋体" w:cs="宋体"/>
                      <w:color w:val="auto"/>
                      <w:kern w:val="0"/>
                      <w:sz w:val="21"/>
                      <w:szCs w:val="21"/>
                      <w:highlight w:val="none"/>
                      <w:lang w:eastAsia="zh-CN"/>
                    </w:rPr>
                    <w:t>：</w:t>
                  </w:r>
                </w:p>
                <w:p w14:paraId="088B2457">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测量方法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根据电机的电感进行计算，计算公式如下</w:t>
                  </w:r>
                </w:p>
                <w:p w14:paraId="6D498C5F">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电感最大值—最小值/平均值*100%</w:t>
                  </w:r>
                </w:p>
                <w:p w14:paraId="21BEB276">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量    程    0 ～ 100%</w:t>
                  </w:r>
                </w:p>
                <w:p w14:paraId="5D1EF126">
                  <w:pPr>
                    <w:pStyle w:val="16"/>
                    <w:keepNext w:val="0"/>
                    <w:keepLines w:val="0"/>
                    <w:pageBreakBefore w:val="0"/>
                    <w:widowControl w:val="0"/>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三、</w:t>
                  </w:r>
                  <w:r>
                    <w:rPr>
                      <w:rFonts w:hint="eastAsia" w:ascii="宋体" w:hAnsi="宋体" w:eastAsia="宋体" w:cs="宋体"/>
                      <w:color w:val="auto"/>
                      <w:kern w:val="0"/>
                      <w:sz w:val="21"/>
                      <w:szCs w:val="21"/>
                      <w:highlight w:val="none"/>
                    </w:rPr>
                    <w:t>智能化升级改造：</w:t>
                  </w:r>
                </w:p>
                <w:p w14:paraId="3AFF5D1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rPr>
                    <w:t>系统软件针对不同型号产品，自动选择不同工艺参数方案测试，实现柔性化智能化特点。</w:t>
                  </w:r>
                </w:p>
                <w:p w14:paraId="6D97B20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（二）</w:t>
                  </w:r>
                  <w:r>
                    <w:rPr>
                      <w:rFonts w:hint="eastAsia" w:ascii="宋体" w:hAnsi="宋体" w:eastAsia="宋体" w:cs="宋体"/>
                      <w:color w:val="auto"/>
                      <w:kern w:val="0"/>
                      <w:sz w:val="21"/>
                      <w:szCs w:val="21"/>
                      <w:highlight w:val="none"/>
                    </w:rPr>
                    <w:t>与MES实现无缝对接，利用边缘计算技术，在检测工作站中嵌入处理软件，将实时采集到的数据在设备端发起计算和预处理，并对检测数据进行初步计算和分析，得出良品和不良品分布规律和变化动态趋势，并将数据分类上传到控制中心系统平台。</w:t>
                  </w:r>
                </w:p>
              </w:tc>
              <w:tc>
                <w:tcPr>
                  <w:tcW w:w="377" w:type="dxa"/>
                  <w:vAlign w:val="center"/>
                </w:tcPr>
                <w:p w14:paraId="615ABD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2979FF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510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1" w:hRule="atLeast"/>
              </w:trPr>
              <w:tc>
                <w:tcPr>
                  <w:tcW w:w="556" w:type="dxa"/>
                  <w:vMerge w:val="continue"/>
                  <w:vAlign w:val="center"/>
                </w:tcPr>
                <w:p w14:paraId="1D2EC64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2F1D49DF">
                  <w:pPr>
                    <w:jc w:val="center"/>
                    <w:rPr>
                      <w:rFonts w:hint="eastAsia" w:ascii="宋体" w:hAnsi="宋体" w:eastAsia="宋体" w:cs="宋体"/>
                      <w:color w:val="auto"/>
                      <w:sz w:val="21"/>
                      <w:szCs w:val="21"/>
                      <w:highlight w:val="none"/>
                    </w:rPr>
                  </w:pPr>
                </w:p>
              </w:tc>
              <w:tc>
                <w:tcPr>
                  <w:tcW w:w="5366" w:type="dxa"/>
                  <w:shd w:val="clear" w:color="auto" w:fill="auto"/>
                  <w:vAlign w:val="center"/>
                </w:tcPr>
                <w:p w14:paraId="6685AD3C">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工作台</w:t>
                  </w:r>
                </w:p>
                <w:p w14:paraId="37B9E71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尺寸：约1500*1100*900（工作台：</w:t>
                  </w:r>
                  <w:r>
                    <w:rPr>
                      <w:rFonts w:hint="eastAsia" w:ascii="宋体" w:hAnsi="宋体" w:eastAsia="宋体" w:cs="宋体"/>
                      <w:color w:val="auto"/>
                      <w:kern w:val="0"/>
                      <w:sz w:val="21"/>
                      <w:szCs w:val="21"/>
                      <w:highlight w:val="none"/>
                      <w:lang w:val="en-US" w:eastAsia="zh-CN"/>
                    </w:rPr>
                    <w:t>L</w:t>
                  </w:r>
                  <w:r>
                    <w:rPr>
                      <w:rFonts w:hint="eastAsia" w:ascii="宋体" w:hAnsi="宋体" w:eastAsia="宋体" w:cs="宋体"/>
                      <w:color w:val="auto"/>
                      <w:kern w:val="0"/>
                      <w:sz w:val="21"/>
                      <w:szCs w:val="21"/>
                      <w:highlight w:val="none"/>
                    </w:rPr>
                    <w:t>形），整体由钣金折弯焊接而成；</w:t>
                  </w:r>
                </w:p>
                <w:p w14:paraId="474AA50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面板：由30*60铝型材构成；</w:t>
                  </w:r>
                </w:p>
                <w:p w14:paraId="76ED341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承重：300Kg</w:t>
                  </w:r>
                  <w:r>
                    <w:rPr>
                      <w:rFonts w:hint="eastAsia" w:ascii="宋体" w:hAnsi="宋体" w:eastAsia="宋体" w:cs="宋体"/>
                      <w:color w:val="auto"/>
                      <w:kern w:val="0"/>
                      <w:sz w:val="21"/>
                      <w:szCs w:val="21"/>
                      <w:highlight w:val="none"/>
                      <w:lang w:eastAsia="zh-CN"/>
                    </w:rPr>
                    <w:t>。</w:t>
                  </w:r>
                </w:p>
              </w:tc>
              <w:tc>
                <w:tcPr>
                  <w:tcW w:w="377" w:type="dxa"/>
                  <w:shd w:val="clear" w:color="auto" w:fill="auto"/>
                  <w:vAlign w:val="center"/>
                </w:tcPr>
                <w:p w14:paraId="5E80165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c>
                <w:tcPr>
                  <w:tcW w:w="510" w:type="dxa"/>
                  <w:shd w:val="clear" w:color="auto" w:fill="auto"/>
                  <w:vAlign w:val="center"/>
                </w:tcPr>
                <w:p w14:paraId="5875EDB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r>
            <w:tr w14:paraId="685A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3" w:hRule="atLeast"/>
              </w:trPr>
              <w:tc>
                <w:tcPr>
                  <w:tcW w:w="556" w:type="dxa"/>
                  <w:vMerge w:val="continue"/>
                  <w:vAlign w:val="center"/>
                </w:tcPr>
                <w:p w14:paraId="283A8B25">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5D4896F5">
                  <w:pPr>
                    <w:rPr>
                      <w:rFonts w:hint="eastAsia" w:ascii="宋体" w:hAnsi="宋体" w:eastAsia="宋体" w:cs="宋体"/>
                      <w:color w:val="auto"/>
                      <w:sz w:val="21"/>
                      <w:szCs w:val="21"/>
                      <w:highlight w:val="none"/>
                    </w:rPr>
                  </w:pPr>
                </w:p>
              </w:tc>
              <w:tc>
                <w:tcPr>
                  <w:tcW w:w="5366" w:type="dxa"/>
                  <w:vAlign w:val="center"/>
                </w:tcPr>
                <w:p w14:paraId="257C9AAE">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电气控制系统</w:t>
                  </w:r>
                  <w:r>
                    <w:rPr>
                      <w:rFonts w:hint="eastAsia" w:ascii="宋体" w:hAnsi="宋体" w:eastAsia="宋体" w:cs="宋体"/>
                      <w:bCs/>
                      <w:color w:val="auto"/>
                      <w:kern w:val="0"/>
                      <w:sz w:val="21"/>
                      <w:szCs w:val="21"/>
                      <w:highlight w:val="none"/>
                      <w:lang w:eastAsia="zh-CN"/>
                    </w:rPr>
                    <w:t>：</w:t>
                  </w:r>
                </w:p>
                <w:p w14:paraId="75BCF356">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一、网孔挂板</w:t>
                  </w:r>
                </w:p>
                <w:p w14:paraId="3BFF10A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（一）</w:t>
                  </w:r>
                  <w:r>
                    <w:rPr>
                      <w:rFonts w:hint="eastAsia" w:ascii="宋体" w:hAnsi="宋体" w:eastAsia="宋体" w:cs="宋体"/>
                      <w:bCs/>
                      <w:color w:val="auto"/>
                      <w:kern w:val="0"/>
                      <w:sz w:val="21"/>
                      <w:szCs w:val="21"/>
                      <w:highlight w:val="none"/>
                    </w:rPr>
                    <w:t>规格尺寸：</w:t>
                  </w:r>
                  <w:r>
                    <w:rPr>
                      <w:rFonts w:hint="eastAsia" w:ascii="宋体" w:hAnsi="宋体" w:eastAsia="宋体" w:cs="宋体"/>
                      <w:bCs/>
                      <w:color w:val="auto"/>
                      <w:kern w:val="0"/>
                      <w:sz w:val="21"/>
                      <w:szCs w:val="21"/>
                      <w:highlight w:val="none"/>
                      <w:lang w:eastAsia="zh-CN"/>
                    </w:rPr>
                    <w:t>约</w:t>
                  </w:r>
                  <w:r>
                    <w:rPr>
                      <w:rFonts w:hint="eastAsia" w:ascii="宋体" w:hAnsi="宋体" w:eastAsia="宋体" w:cs="宋体"/>
                      <w:bCs/>
                      <w:color w:val="auto"/>
                      <w:kern w:val="0"/>
                      <w:sz w:val="21"/>
                      <w:szCs w:val="21"/>
                      <w:highlight w:val="none"/>
                    </w:rPr>
                    <w:t>1200mm*800mm</w:t>
                  </w:r>
                </w:p>
                <w:p w14:paraId="448A623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（二）</w:t>
                  </w:r>
                  <w:r>
                    <w:rPr>
                      <w:rFonts w:hint="eastAsia" w:ascii="宋体" w:hAnsi="宋体" w:eastAsia="宋体" w:cs="宋体"/>
                      <w:bCs/>
                      <w:color w:val="auto"/>
                      <w:kern w:val="0"/>
                      <w:sz w:val="21"/>
                      <w:szCs w:val="21"/>
                      <w:highlight w:val="none"/>
                    </w:rPr>
                    <w:t>网板材料：2mm冷轧钢板</w:t>
                  </w:r>
                </w:p>
                <w:p w14:paraId="430AAA8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rPr>
                    <w:t>低压电气：接触器，中间继电器，断路器</w:t>
                  </w:r>
                </w:p>
                <w:p w14:paraId="71742B3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（四）</w:t>
                  </w:r>
                  <w:r>
                    <w:rPr>
                      <w:rFonts w:hint="eastAsia" w:ascii="宋体" w:hAnsi="宋体" w:eastAsia="宋体" w:cs="宋体"/>
                      <w:bCs/>
                      <w:color w:val="auto"/>
                      <w:kern w:val="0"/>
                      <w:sz w:val="21"/>
                      <w:szCs w:val="21"/>
                      <w:highlight w:val="none"/>
                    </w:rPr>
                    <w:t>开关电源：输入AC220V/输出DC24V 5A</w:t>
                  </w:r>
                </w:p>
                <w:p w14:paraId="100A7407">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二、模块主要参数</w:t>
                  </w:r>
                </w:p>
                <w:p w14:paraId="5FFDB13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（一）</w:t>
                  </w:r>
                  <w:r>
                    <w:rPr>
                      <w:rFonts w:hint="eastAsia" w:ascii="宋体" w:hAnsi="宋体" w:eastAsia="宋体" w:cs="宋体"/>
                      <w:bCs/>
                      <w:color w:val="auto"/>
                      <w:kern w:val="0"/>
                      <w:sz w:val="21"/>
                      <w:szCs w:val="21"/>
                      <w:highlight w:val="none"/>
                    </w:rPr>
                    <w:t>CPU模块：工作存储器50KB；装载存储器2MB；保持性存储器2KB；本体集成数字量14点输入/10点输出，模拟量2路输入；过程映像1024B输入（I）和1024B输出（Q）；位存储器8192字节 ；8个信号模块扩展；高速计数器3路单相100KHZ（正交相位80KHZ），3路单相30KHZ（正交相位20KHZ）；脉冲输出2路；实时时钟操持时间最少6天；1个Profinet通信端口；实数数学运算执行速度18us/ 指令；布尔运算执行速度0.1us/指令；</w:t>
                  </w:r>
                </w:p>
                <w:p w14:paraId="5968BD6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（二）</w:t>
                  </w:r>
                  <w:r>
                    <w:rPr>
                      <w:rFonts w:hint="eastAsia" w:ascii="宋体" w:hAnsi="宋体" w:eastAsia="宋体" w:cs="宋体"/>
                      <w:bCs/>
                      <w:color w:val="auto"/>
                      <w:kern w:val="0"/>
                      <w:sz w:val="21"/>
                      <w:szCs w:val="21"/>
                      <w:highlight w:val="none"/>
                    </w:rPr>
                    <w:t>数字量输入/输出模块：功耗10w；电流消耗SM总线180mA，每点输入4mA；输入16点漏型/源型，额定24VDC，允许最大电压30VDC，2组隔离，浪涌电压35VDC；输出16点继电器，干触点，电压范围5-30V DC或5-250VAC</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最大电流2A</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灯负载30WDC/200WAC，通态电阻0.2欧姆，机械寿命1000万个断开/闭合周期，额定负载下触点寿命10万个断开/闭合周期；</w:t>
                  </w:r>
                </w:p>
                <w:p w14:paraId="33F4F96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rPr>
                    <w:t>交换机(5口)：</w:t>
                  </w:r>
                </w:p>
                <w:p w14:paraId="5C7696E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通过双绞线连接终端设备或网络采 用MDI-X 接法的4 x RJ-45 插孔；组件10/100 Mbps（半/全双工），浮地；</w:t>
                  </w:r>
                </w:p>
                <w:p w14:paraId="16F4AF6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电源接头3 针插入式接线端子电源电源24 V DC（限制：19.2</w:t>
                  </w:r>
                  <w:r>
                    <w:rPr>
                      <w:rFonts w:hint="eastAsia" w:ascii="宋体" w:hAnsi="宋体" w:eastAsia="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28.8 V</w:t>
                  </w:r>
                  <w:r>
                    <w:rPr>
                      <w:rFonts w:hint="eastAsia" w:ascii="宋体" w:hAnsi="宋体" w:eastAsia="宋体" w:cs="宋体"/>
                      <w:bCs/>
                      <w:color w:val="auto"/>
                      <w:kern w:val="0"/>
                      <w:sz w:val="21"/>
                      <w:szCs w:val="21"/>
                      <w:highlight w:val="none"/>
                      <w:lang w:val="en-US" w:eastAsia="zh-CN"/>
                    </w:rPr>
                    <w:t xml:space="preserve"> </w:t>
                  </w:r>
                  <w:r>
                    <w:rPr>
                      <w:rFonts w:hint="eastAsia" w:ascii="宋体" w:hAnsi="宋体" w:eastAsia="宋体" w:cs="宋体"/>
                      <w:bCs/>
                      <w:color w:val="auto"/>
                      <w:kern w:val="0"/>
                      <w:sz w:val="21"/>
                      <w:szCs w:val="21"/>
                      <w:highlight w:val="none"/>
                    </w:rPr>
                    <w:t>DC），安全超低电压（SELV），功能性接地；24VDC时的功耗1.6 W；额定电压时的电流消耗70mA；</w:t>
                  </w:r>
                </w:p>
                <w:p w14:paraId="22473435">
                  <w:pPr>
                    <w:pStyle w:val="16"/>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 xml:space="preserve">    </w:t>
                  </w:r>
                  <w:r>
                    <w:rPr>
                      <w:rFonts w:hint="eastAsia" w:ascii="宋体" w:hAnsi="宋体" w:eastAsia="宋体" w:cs="宋体"/>
                      <w:bCs/>
                      <w:color w:val="auto"/>
                      <w:kern w:val="0"/>
                      <w:sz w:val="21"/>
                      <w:szCs w:val="21"/>
                      <w:highlight w:val="none"/>
                    </w:rPr>
                    <w:t>输入端的过电压保护PTC自恢复熔断器（0.5A/60V）</w:t>
                  </w:r>
                  <w:r>
                    <w:rPr>
                      <w:rFonts w:hint="eastAsia" w:ascii="宋体" w:hAnsi="宋体" w:eastAsia="宋体" w:cs="宋体"/>
                      <w:bCs/>
                      <w:color w:val="auto"/>
                      <w:kern w:val="0"/>
                      <w:sz w:val="21"/>
                      <w:szCs w:val="21"/>
                      <w:highlight w:val="none"/>
                      <w:lang w:eastAsia="zh-CN"/>
                    </w:rPr>
                    <w:t>。</w:t>
                  </w:r>
                </w:p>
              </w:tc>
              <w:tc>
                <w:tcPr>
                  <w:tcW w:w="377" w:type="dxa"/>
                  <w:vAlign w:val="center"/>
                </w:tcPr>
                <w:p w14:paraId="557162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15EB90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0126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88" w:hRule="atLeast"/>
              </w:trPr>
              <w:tc>
                <w:tcPr>
                  <w:tcW w:w="556" w:type="dxa"/>
                  <w:vMerge w:val="continue"/>
                  <w:vAlign w:val="center"/>
                </w:tcPr>
                <w:p w14:paraId="2A256399">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44D2CE73">
                  <w:pPr>
                    <w:rPr>
                      <w:rFonts w:hint="eastAsia" w:ascii="宋体" w:hAnsi="宋体" w:eastAsia="宋体" w:cs="宋体"/>
                      <w:color w:val="auto"/>
                      <w:sz w:val="21"/>
                      <w:szCs w:val="21"/>
                      <w:highlight w:val="none"/>
                    </w:rPr>
                  </w:pPr>
                </w:p>
              </w:tc>
              <w:tc>
                <w:tcPr>
                  <w:tcW w:w="5366" w:type="dxa"/>
                  <w:vAlign w:val="center"/>
                </w:tcPr>
                <w:p w14:paraId="51028F8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操作面板</w:t>
                  </w:r>
                </w:p>
                <w:p w14:paraId="5C586F0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一、框架结构：2020铝型材框架，面板底板5mm厚铝板；</w:t>
                  </w:r>
                </w:p>
                <w:p w14:paraId="0008A67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二、启停按钮贴膜：背板100mm*150mm*3mm铝板，1.4mm厚按键贴膜，贴膜内含启动、停止、复位、单机、联机5个按键并分别对应一个DC24V贴片发光二极管指示灯，其中单机、联机按键及指示灯实现硬件互锁；</w:t>
                  </w:r>
                </w:p>
                <w:p w14:paraId="6E7E4E4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三、电源启停按钮贴膜：背板100mm*150mm*3mm铝板，1.4mm厚按键贴膜，贴膜内含开、关2个按键并分别对应一个DC24V贴片发光二极管指示灯；</w:t>
                  </w:r>
                </w:p>
                <w:p w14:paraId="4C79806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四、触摸屏贴膜：背板100mm*150mm*3mm铝板，1.4mm厚贴膜，中间开孔尺寸195mm*114mm；</w:t>
                  </w:r>
                </w:p>
                <w:p w14:paraId="0EBFC11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五、触摸屏：</w:t>
                  </w:r>
                </w:p>
                <w:p w14:paraId="6300AE0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（一）性能规格</w:t>
                  </w:r>
                </w:p>
                <w:p w14:paraId="497DC6F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1．显示模块：7″16：9宽屏TFT（152.4×91.4mm）</w:t>
                  </w:r>
                </w:p>
                <w:p w14:paraId="591320D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2．显示色彩：65536彩色</w:t>
                  </w:r>
                </w:p>
                <w:p w14:paraId="7B6E91D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3．分辨率：800×480</w:t>
                  </w:r>
                </w:p>
                <w:p w14:paraId="0AF05F1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4．背光类型：LED</w:t>
                  </w:r>
                </w:p>
                <w:p w14:paraId="51A4BE2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5．亮度：300cd/m2</w:t>
                  </w:r>
                </w:p>
                <w:p w14:paraId="4EF6520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6．显示寿命：50000小时</w:t>
                  </w:r>
                </w:p>
                <w:p w14:paraId="1DCEC69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7．触控面板：4线精密电阻网络（表面硬度4H）</w:t>
                  </w:r>
                </w:p>
                <w:p w14:paraId="5C3EE65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8．CPU：624MHz RISC</w:t>
                  </w:r>
                </w:p>
                <w:p w14:paraId="6DC76DA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9．存储器：128M FLASH+64M Mobile DDR；RTC&amp;配方存储器128KB+实时时钟</w:t>
                  </w:r>
                </w:p>
                <w:p w14:paraId="24406C4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10．打印接口：1 USB Host，支持主流USB接口打印机</w:t>
                  </w:r>
                </w:p>
                <w:p w14:paraId="758CDCD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11．程序下载：1 USB  2.0　支持以太网</w:t>
                  </w:r>
                </w:p>
                <w:p w14:paraId="0B57273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12．SD卡：1个SD卡插槽，最大能扩展8G</w:t>
                  </w:r>
                </w:p>
                <w:p w14:paraId="54B9C9B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13．通讯接口：COM0：RS232/RS485-2/RS485-4,                                                                             </w:t>
                  </w:r>
                </w:p>
                <w:p w14:paraId="7EE5123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（二）电气规格</w:t>
                  </w:r>
                </w:p>
                <w:p w14:paraId="027C3AA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1．额定功率：8W；</w:t>
                  </w:r>
                </w:p>
                <w:p w14:paraId="2422BA9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2．额度电压：DC24V；</w:t>
                  </w:r>
                </w:p>
                <w:p w14:paraId="3AB37B9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3．输入范围：DC21V～DC28V；</w:t>
                  </w:r>
                </w:p>
                <w:p w14:paraId="46FEAD6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4．允许失电：&lt;3ms；</w:t>
                  </w:r>
                </w:p>
                <w:p w14:paraId="02443C7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5．绝缘电阻：超过50MΩ@500V DC；</w:t>
                  </w:r>
                </w:p>
                <w:p w14:paraId="672C3B7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6．耐压性能：500 VAC 1分钟</w:t>
                  </w:r>
                </w:p>
                <w:p w14:paraId="238E222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w:t>
                  </w:r>
                  <w:r>
                    <w:rPr>
                      <w:rFonts w:hint="eastAsia" w:ascii="宋体" w:hAnsi="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lang w:val="en-US" w:eastAsia="zh-CN" w:bidi="ar-SA"/>
                    </w:rPr>
                    <w:t>）结构规格：</w:t>
                  </w:r>
                </w:p>
                <w:p w14:paraId="0BFA790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1．外壳颜色：黑色；</w:t>
                  </w:r>
                </w:p>
                <w:p w14:paraId="5B6BBF8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2．外壳材料塑料ABS；</w:t>
                  </w:r>
                </w:p>
                <w:p w14:paraId="5635073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3．外形尺寸：206.8×124.2×45.1mm；</w:t>
                  </w:r>
                </w:p>
                <w:p w14:paraId="075FD31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4．安装开孔尺寸：193.5×112.5mm；</w:t>
                  </w:r>
                </w:p>
                <w:p w14:paraId="298E9D7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5．重量：0.8kg。</w:t>
                  </w:r>
                </w:p>
              </w:tc>
              <w:tc>
                <w:tcPr>
                  <w:tcW w:w="377" w:type="dxa"/>
                  <w:vAlign w:val="center"/>
                </w:tcPr>
                <w:p w14:paraId="0BF721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48E600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6739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00" w:hRule="atLeast"/>
              </w:trPr>
              <w:tc>
                <w:tcPr>
                  <w:tcW w:w="556" w:type="dxa"/>
                  <w:vMerge w:val="continue"/>
                  <w:vAlign w:val="center"/>
                </w:tcPr>
                <w:p w14:paraId="37BA0EEA">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3FDA963E">
                  <w:pPr>
                    <w:rPr>
                      <w:rFonts w:hint="eastAsia" w:ascii="宋体" w:hAnsi="宋体" w:eastAsia="宋体" w:cs="宋体"/>
                      <w:color w:val="auto"/>
                      <w:sz w:val="21"/>
                      <w:szCs w:val="21"/>
                      <w:highlight w:val="none"/>
                    </w:rPr>
                  </w:pPr>
                </w:p>
              </w:tc>
              <w:tc>
                <w:tcPr>
                  <w:tcW w:w="5366" w:type="dxa"/>
                  <w:vAlign w:val="center"/>
                </w:tcPr>
                <w:p w14:paraId="52AE7F5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气动龙门机械手</w:t>
                  </w:r>
                  <w:r>
                    <w:rPr>
                      <w:rFonts w:hint="eastAsia" w:ascii="宋体" w:hAnsi="宋体" w:eastAsia="宋体" w:cs="宋体"/>
                      <w:bCs/>
                      <w:color w:val="auto"/>
                      <w:kern w:val="0"/>
                      <w:sz w:val="21"/>
                      <w:szCs w:val="21"/>
                      <w:highlight w:val="none"/>
                      <w:lang w:eastAsia="zh-CN"/>
                    </w:rPr>
                    <w:t>：</w:t>
                  </w:r>
                </w:p>
                <w:p w14:paraId="51D04C1F">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一、</w:t>
                  </w:r>
                  <w:r>
                    <w:rPr>
                      <w:rFonts w:hint="eastAsia" w:ascii="宋体" w:hAnsi="宋体" w:eastAsia="宋体" w:cs="宋体"/>
                      <w:bCs/>
                      <w:color w:val="auto"/>
                      <w:kern w:val="0"/>
                      <w:sz w:val="21"/>
                      <w:szCs w:val="21"/>
                      <w:highlight w:val="none"/>
                    </w:rPr>
                    <w:t>功能概述：电机到达测试工位后，龙门机械手一次性抓取4个电机放置到电机自动升降检测装置定位治具中，与电机综合测试系统配合实现自动、柔性测试多型号电机，测试工作完成后，再将电机抓取放回至托盘。</w:t>
                  </w:r>
                </w:p>
                <w:p w14:paraId="4A6CABDC">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二、</w:t>
                  </w:r>
                  <w:r>
                    <w:rPr>
                      <w:rFonts w:hint="eastAsia" w:ascii="宋体" w:hAnsi="宋体" w:eastAsia="宋体" w:cs="宋体"/>
                      <w:bCs/>
                      <w:color w:val="auto"/>
                      <w:kern w:val="0"/>
                      <w:sz w:val="21"/>
                      <w:szCs w:val="21"/>
                      <w:highlight w:val="none"/>
                    </w:rPr>
                    <w:t>规格参数：</w:t>
                  </w:r>
                </w:p>
                <w:p w14:paraId="74CE52D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（一）</w:t>
                  </w:r>
                  <w:r>
                    <w:rPr>
                      <w:rFonts w:hint="eastAsia" w:ascii="宋体" w:hAnsi="宋体" w:eastAsia="宋体" w:cs="宋体"/>
                      <w:bCs/>
                      <w:color w:val="auto"/>
                      <w:kern w:val="0"/>
                      <w:sz w:val="21"/>
                      <w:szCs w:val="21"/>
                      <w:highlight w:val="none"/>
                    </w:rPr>
                    <w:t>无杆气缸：RMT20X400S；</w:t>
                  </w:r>
                </w:p>
                <w:p w14:paraId="54C8190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（二）</w:t>
                  </w:r>
                  <w:r>
                    <w:rPr>
                      <w:rFonts w:hint="eastAsia" w:ascii="宋体" w:hAnsi="宋体" w:eastAsia="宋体" w:cs="宋体"/>
                      <w:bCs/>
                      <w:color w:val="auto"/>
                      <w:kern w:val="0"/>
                      <w:sz w:val="21"/>
                      <w:szCs w:val="21"/>
                      <w:highlight w:val="none"/>
                    </w:rPr>
                    <w:t>三轴气缸：TCL20X75S；</w:t>
                  </w:r>
                </w:p>
                <w:p w14:paraId="5436367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rPr>
                    <w:t>气动手指：HFD16X15；</w:t>
                  </w:r>
                </w:p>
                <w:p w14:paraId="3D6D572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（四）</w:t>
                  </w:r>
                  <w:r>
                    <w:rPr>
                      <w:rFonts w:hint="eastAsia" w:ascii="宋体" w:hAnsi="宋体" w:eastAsia="宋体" w:cs="宋体"/>
                      <w:bCs/>
                      <w:color w:val="auto"/>
                      <w:kern w:val="0"/>
                      <w:sz w:val="21"/>
                      <w:szCs w:val="21"/>
                      <w:highlight w:val="none"/>
                    </w:rPr>
                    <w:t>磁性开关：CMSG-020，DMS-H-020；</w:t>
                  </w:r>
                </w:p>
                <w:p w14:paraId="153812E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bidi="ar-SA"/>
                    </w:rPr>
                    <w:t>（五）</w:t>
                  </w:r>
                  <w:r>
                    <w:rPr>
                      <w:rFonts w:hint="eastAsia" w:ascii="宋体" w:hAnsi="宋体" w:eastAsia="宋体" w:cs="宋体"/>
                      <w:bCs/>
                      <w:color w:val="auto"/>
                      <w:kern w:val="0"/>
                      <w:sz w:val="21"/>
                      <w:szCs w:val="21"/>
                      <w:highlight w:val="none"/>
                    </w:rPr>
                    <w:t>速度控制阀：J-AS1201F-M5-04</w:t>
                  </w:r>
                  <w:r>
                    <w:rPr>
                      <w:rFonts w:hint="eastAsia" w:ascii="宋体" w:hAnsi="宋体" w:eastAsia="宋体" w:cs="宋体"/>
                      <w:bCs/>
                      <w:color w:val="auto"/>
                      <w:kern w:val="0"/>
                      <w:sz w:val="21"/>
                      <w:szCs w:val="21"/>
                      <w:highlight w:val="none"/>
                      <w:lang w:eastAsia="zh-CN"/>
                    </w:rPr>
                    <w:t>；</w:t>
                  </w:r>
                </w:p>
                <w:p w14:paraId="3009301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bidi="ar-SA"/>
                    </w:rPr>
                    <w:t>（六）</w:t>
                  </w:r>
                  <w:r>
                    <w:rPr>
                      <w:rFonts w:hint="eastAsia" w:ascii="宋体" w:hAnsi="宋体" w:eastAsia="宋体" w:cs="宋体"/>
                      <w:bCs/>
                      <w:color w:val="auto"/>
                      <w:kern w:val="0"/>
                      <w:sz w:val="21"/>
                      <w:szCs w:val="21"/>
                      <w:highlight w:val="none"/>
                    </w:rPr>
                    <w:t>电磁阀：J-SY3120-5LZD-M5，单电控</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DC24V</w:t>
                  </w:r>
                  <w:r>
                    <w:rPr>
                      <w:rFonts w:hint="eastAsia" w:ascii="宋体" w:hAnsi="宋体" w:eastAsia="宋体" w:cs="宋体"/>
                      <w:bCs/>
                      <w:color w:val="auto"/>
                      <w:kern w:val="0"/>
                      <w:sz w:val="21"/>
                      <w:szCs w:val="21"/>
                      <w:highlight w:val="none"/>
                      <w:lang w:eastAsia="zh-CN"/>
                    </w:rPr>
                    <w:t>。</w:t>
                  </w:r>
                </w:p>
              </w:tc>
              <w:tc>
                <w:tcPr>
                  <w:tcW w:w="377" w:type="dxa"/>
                  <w:vAlign w:val="center"/>
                </w:tcPr>
                <w:p w14:paraId="1199EA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352264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434E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556" w:type="dxa"/>
                  <w:vMerge w:val="continue"/>
                  <w:vAlign w:val="center"/>
                </w:tcPr>
                <w:p w14:paraId="1A58AFF8">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0DB99FAB">
                  <w:pPr>
                    <w:rPr>
                      <w:rFonts w:hint="eastAsia" w:ascii="宋体" w:hAnsi="宋体" w:eastAsia="宋体" w:cs="宋体"/>
                      <w:color w:val="auto"/>
                      <w:sz w:val="21"/>
                      <w:szCs w:val="21"/>
                      <w:highlight w:val="none"/>
                    </w:rPr>
                  </w:pPr>
                </w:p>
              </w:tc>
              <w:tc>
                <w:tcPr>
                  <w:tcW w:w="5366" w:type="dxa"/>
                  <w:vAlign w:val="center"/>
                </w:tcPr>
                <w:p w14:paraId="46DFBA47">
                  <w:pP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流水输送系统</w:t>
                  </w:r>
                  <w:r>
                    <w:rPr>
                      <w:rFonts w:hint="eastAsia" w:ascii="宋体" w:hAnsi="宋体" w:eastAsia="宋体" w:cs="宋体"/>
                      <w:bCs/>
                      <w:color w:val="auto"/>
                      <w:kern w:val="0"/>
                      <w:sz w:val="21"/>
                      <w:szCs w:val="21"/>
                      <w:highlight w:val="none"/>
                      <w:lang w:eastAsia="zh-CN"/>
                    </w:rPr>
                    <w:t>：</w:t>
                  </w:r>
                </w:p>
                <w:p w14:paraId="0991BE1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单相减速电机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电机容许力矩16.6N.m,额定功率90W</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减速比1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36，输出转速41r/min </w:t>
                  </w:r>
                </w:p>
                <w:p w14:paraId="3FECBFEA">
                  <w:pPr>
                    <w:pStyle w:val="16"/>
                    <w:rPr>
                      <w:rFonts w:hint="eastAsia" w:ascii="宋体" w:hAnsi="宋体" w:eastAsia="宋体" w:cs="宋体"/>
                      <w:bCs/>
                      <w:color w:val="auto"/>
                      <w:kern w:val="0"/>
                      <w:sz w:val="21"/>
                      <w:szCs w:val="21"/>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同步带 J-ECJ41-H-100-244  （梯形齿同步带，H型 25.4mm宽，齿距12.7，齿数244）</w:t>
                  </w:r>
                </w:p>
              </w:tc>
              <w:tc>
                <w:tcPr>
                  <w:tcW w:w="377" w:type="dxa"/>
                  <w:vAlign w:val="center"/>
                </w:tcPr>
                <w:p w14:paraId="3092DA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0025CF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22B5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3" w:hRule="atLeast"/>
              </w:trPr>
              <w:tc>
                <w:tcPr>
                  <w:tcW w:w="556" w:type="dxa"/>
                  <w:vMerge w:val="continue"/>
                  <w:vAlign w:val="center"/>
                </w:tcPr>
                <w:p w14:paraId="5B91B8C5">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6D306063">
                  <w:pPr>
                    <w:rPr>
                      <w:rFonts w:hint="eastAsia" w:ascii="宋体" w:hAnsi="宋体" w:eastAsia="宋体" w:cs="宋体"/>
                      <w:color w:val="auto"/>
                      <w:sz w:val="21"/>
                      <w:szCs w:val="21"/>
                      <w:highlight w:val="none"/>
                    </w:rPr>
                  </w:pPr>
                </w:p>
              </w:tc>
              <w:tc>
                <w:tcPr>
                  <w:tcW w:w="5366" w:type="dxa"/>
                  <w:vAlign w:val="center"/>
                </w:tcPr>
                <w:p w14:paraId="373184C2">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托盘定位治具</w:t>
                  </w:r>
                  <w:r>
                    <w:rPr>
                      <w:rFonts w:hint="eastAsia" w:ascii="宋体" w:hAnsi="宋体" w:eastAsia="宋体" w:cs="宋体"/>
                      <w:color w:val="auto"/>
                      <w:highlight w:val="none"/>
                      <w:lang w:eastAsia="zh-CN"/>
                    </w:rPr>
                    <w:t>：</w:t>
                  </w:r>
                </w:p>
                <w:p w14:paraId="479CCCFD">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功能概述：</w:t>
                  </w:r>
                </w:p>
                <w:p w14:paraId="0CE5178D">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由阻挡机构和两侧定位机构共同组成，先由阻挡机构对托盘进行粗定位，然后再由两侧定位机构同时动作，利用侧定位机构前端的导向块及定位插销对托盘实行精准定位</w:t>
                  </w:r>
                  <w:r>
                    <w:rPr>
                      <w:rFonts w:hint="eastAsia" w:ascii="宋体" w:hAnsi="宋体" w:eastAsia="宋体" w:cs="宋体"/>
                      <w:color w:val="auto"/>
                      <w:highlight w:val="none"/>
                      <w:lang w:eastAsia="zh-CN"/>
                    </w:rPr>
                    <w:t>。</w:t>
                  </w:r>
                </w:p>
                <w:p w14:paraId="7CA0B439">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规格参数</w:t>
                  </w:r>
                </w:p>
                <w:p w14:paraId="57A36C8B">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阻挡机构：</w:t>
                  </w:r>
                </w:p>
                <w:p w14:paraId="4A385983">
                  <w:pPr>
                    <w:pStyle w:val="16"/>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气缸：TWH20X15SLF，杠杆式滚轮阻挡方式，带自锁功能，可防止摇臂回弹对被阻挡托盘的回推；磁性开关：CMSG-020，速度调节阀：J-AS1201F-M5-04</w:t>
                  </w:r>
                  <w:r>
                    <w:rPr>
                      <w:rFonts w:hint="eastAsia" w:ascii="宋体" w:hAnsi="宋体" w:eastAsia="宋体" w:cs="宋体"/>
                      <w:color w:val="auto"/>
                      <w:highlight w:val="none"/>
                      <w:lang w:eastAsia="zh-CN"/>
                    </w:rPr>
                    <w:t>。</w:t>
                  </w:r>
                </w:p>
                <w:p w14:paraId="6905D8C3">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2.</w:t>
                  </w:r>
                  <w:r>
                    <w:rPr>
                      <w:rFonts w:hint="eastAsia" w:ascii="宋体" w:hAnsi="宋体" w:eastAsia="宋体" w:cs="宋体"/>
                      <w:color w:val="auto"/>
                      <w:highlight w:val="none"/>
                    </w:rPr>
                    <w:t>侧定位机构：</w:t>
                  </w:r>
                </w:p>
                <w:p w14:paraId="44F4217B">
                  <w:pPr>
                    <w:pStyle w:val="16"/>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气缸：TCM16X25S，TCMJ16X25-10S，导杆为专用轴承钢制作，与黄铜滑动轴承组成双导向杆结构，具有高抗扭转及抗侧向载荷能力，可承受更大的扭转刚度，其一气缸行程可调，定位位置精准可控，磁性开关：CMSG-020，速度调节阀：J-AS1201F-M5-04</w:t>
                  </w:r>
                  <w:r>
                    <w:rPr>
                      <w:rFonts w:hint="eastAsia" w:ascii="宋体" w:hAnsi="宋体" w:eastAsia="宋体" w:cs="宋体"/>
                      <w:color w:val="auto"/>
                      <w:highlight w:val="none"/>
                      <w:lang w:eastAsia="zh-CN"/>
                    </w:rPr>
                    <w:t>。</w:t>
                  </w:r>
                </w:p>
              </w:tc>
              <w:tc>
                <w:tcPr>
                  <w:tcW w:w="377" w:type="dxa"/>
                  <w:vAlign w:val="center"/>
                </w:tcPr>
                <w:p w14:paraId="5F9CB4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495F9B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C8F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88" w:hRule="atLeast"/>
              </w:trPr>
              <w:tc>
                <w:tcPr>
                  <w:tcW w:w="556" w:type="dxa"/>
                  <w:vMerge w:val="continue"/>
                  <w:vAlign w:val="center"/>
                </w:tcPr>
                <w:p w14:paraId="6FBF6DB5">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51DAEA84">
                  <w:pPr>
                    <w:rPr>
                      <w:rFonts w:hint="eastAsia" w:ascii="宋体" w:hAnsi="宋体" w:eastAsia="宋体" w:cs="宋体"/>
                      <w:color w:val="auto"/>
                      <w:sz w:val="21"/>
                      <w:szCs w:val="21"/>
                      <w:highlight w:val="none"/>
                    </w:rPr>
                  </w:pPr>
                </w:p>
              </w:tc>
              <w:tc>
                <w:tcPr>
                  <w:tcW w:w="5366" w:type="dxa"/>
                  <w:vAlign w:val="center"/>
                </w:tcPr>
                <w:p w14:paraId="4EFC1D7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电机自动升降检测装置</w:t>
                  </w:r>
                  <w:r>
                    <w:rPr>
                      <w:rFonts w:hint="eastAsia" w:ascii="宋体" w:hAnsi="宋体" w:eastAsia="宋体" w:cs="宋体"/>
                      <w:color w:val="auto"/>
                      <w:kern w:val="0"/>
                      <w:sz w:val="21"/>
                      <w:szCs w:val="21"/>
                      <w:highlight w:val="none"/>
                      <w:lang w:eastAsia="zh-CN"/>
                    </w:rPr>
                    <w:t>：</w:t>
                  </w:r>
                </w:p>
                <w:p w14:paraId="5A331F47">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功能概述：通过步进电机自动升降检测装置，对订单内不同规格型号电机产品按需进行自动抬升、接线，与电机综合测试系统配合实现自动、柔性测试多型号电机功能</w:t>
                  </w:r>
                  <w:r>
                    <w:rPr>
                      <w:rFonts w:hint="eastAsia" w:ascii="宋体" w:hAnsi="宋体" w:eastAsia="宋体" w:cs="宋体"/>
                      <w:color w:val="auto"/>
                      <w:kern w:val="0"/>
                      <w:sz w:val="21"/>
                      <w:szCs w:val="21"/>
                      <w:highlight w:val="none"/>
                      <w:lang w:eastAsia="zh-CN"/>
                    </w:rPr>
                    <w:t>。</w:t>
                  </w:r>
                </w:p>
                <w:p w14:paraId="5D9B5F8F">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规格参数：</w:t>
                  </w:r>
                </w:p>
                <w:p w14:paraId="706AFD0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rPr>
                    <w:t>磁性开关：D-M9BL,DMSJ；</w:t>
                  </w:r>
                </w:p>
                <w:p w14:paraId="39ADF9B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（二）</w:t>
                  </w:r>
                  <w:r>
                    <w:rPr>
                      <w:rFonts w:hint="eastAsia" w:ascii="宋体" w:hAnsi="宋体" w:eastAsia="宋体" w:cs="宋体"/>
                      <w:color w:val="auto"/>
                      <w:kern w:val="0"/>
                      <w:sz w:val="21"/>
                      <w:szCs w:val="21"/>
                      <w:highlight w:val="none"/>
                    </w:rPr>
                    <w:t>针型气缸：MPG12X15S；</w:t>
                  </w:r>
                </w:p>
                <w:p w14:paraId="7C69B5C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（三）</w:t>
                  </w:r>
                  <w:r>
                    <w:rPr>
                      <w:rFonts w:hint="eastAsia" w:ascii="宋体" w:hAnsi="宋体" w:eastAsia="宋体" w:cs="宋体"/>
                      <w:color w:val="auto"/>
                      <w:kern w:val="0"/>
                      <w:sz w:val="21"/>
                      <w:szCs w:val="21"/>
                      <w:highlight w:val="none"/>
                    </w:rPr>
                    <w:t>双轴气缸：TN10X20S；</w:t>
                  </w:r>
                </w:p>
                <w:p w14:paraId="3980B76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（四）</w:t>
                  </w:r>
                  <w:r>
                    <w:rPr>
                      <w:rFonts w:hint="eastAsia" w:ascii="宋体" w:hAnsi="宋体" w:eastAsia="宋体" w:cs="宋体"/>
                      <w:color w:val="auto"/>
                      <w:kern w:val="0"/>
                      <w:sz w:val="21"/>
                      <w:szCs w:val="21"/>
                      <w:highlight w:val="none"/>
                    </w:rPr>
                    <w:t>直线导轨：IAC01-H16-L100；</w:t>
                  </w:r>
                </w:p>
                <w:p w14:paraId="210AFE1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 w:val="21"/>
                      <w:szCs w:val="21"/>
                      <w:highlight w:val="none"/>
                    </w:rPr>
                    <w:t>速度控制阀;AS1201F-M5-04A；</w:t>
                  </w:r>
                </w:p>
              </w:tc>
              <w:tc>
                <w:tcPr>
                  <w:tcW w:w="377" w:type="dxa"/>
                  <w:vAlign w:val="center"/>
                </w:tcPr>
                <w:p w14:paraId="0B8D66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7EA522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1F35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12" w:hRule="atLeast"/>
              </w:trPr>
              <w:tc>
                <w:tcPr>
                  <w:tcW w:w="556" w:type="dxa"/>
                  <w:vMerge w:val="restart"/>
                  <w:vAlign w:val="center"/>
                </w:tcPr>
                <w:p w14:paraId="0760627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548" w:type="dxa"/>
                  <w:vMerge w:val="restart"/>
                  <w:vAlign w:val="center"/>
                </w:tcPr>
                <w:p w14:paraId="094EBD3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智能包装单元</w:t>
                  </w:r>
                </w:p>
              </w:tc>
              <w:tc>
                <w:tcPr>
                  <w:tcW w:w="5366" w:type="dxa"/>
                  <w:shd w:val="clear" w:color="auto" w:fill="auto"/>
                  <w:vAlign w:val="center"/>
                </w:tcPr>
                <w:p w14:paraId="4B8C56C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轴机器人系统</w:t>
                  </w:r>
                  <w:r>
                    <w:rPr>
                      <w:rFonts w:hint="eastAsia" w:ascii="宋体" w:hAnsi="宋体" w:eastAsia="宋体" w:cs="宋体"/>
                      <w:color w:val="auto"/>
                      <w:kern w:val="0"/>
                      <w:sz w:val="21"/>
                      <w:szCs w:val="21"/>
                      <w:highlight w:val="none"/>
                      <w:lang w:eastAsia="zh-CN"/>
                    </w:rPr>
                    <w:t>：</w:t>
                  </w:r>
                </w:p>
                <w:p w14:paraId="12527501">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rPr>
                    <w:t>机器人本体：</w:t>
                  </w:r>
                </w:p>
                <w:p w14:paraId="2E61F656">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4轴水平关节，臂长400mm，重量16公斤，额定负载1Kg，最大负载3Kg，最大速度J1-J2 4710mm/s， J3 1250mm/s ，J4 1875°/s</w:t>
                  </w:r>
                </w:p>
                <w:p w14:paraId="5CC1E245">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动作范围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J1 ±130度，J2 ±146.6度，J3 150mm，J4 ±360度</w:t>
                  </w:r>
                </w:p>
                <w:p w14:paraId="1047D530">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重复定位精度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X-Y ±0.01mm，Z ±0.01mm，RZ  ±0.01°</w:t>
                  </w:r>
                </w:p>
                <w:p w14:paraId="04F1EDF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控制器：</w:t>
                  </w:r>
                </w:p>
                <w:p w14:paraId="6A86CDEB">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电源</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单相200-230VAC，-15%~10%，&gt;3A</w:t>
                  </w:r>
                </w:p>
                <w:p w14:paraId="05A2AE8B">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控制</w:t>
                  </w:r>
                  <w:r>
                    <w:rPr>
                      <w:rFonts w:hint="eastAsia" w:ascii="宋体" w:hAnsi="宋体" w:eastAsia="宋体" w:cs="宋体"/>
                      <w:color w:val="auto"/>
                      <w:kern w:val="0"/>
                      <w:sz w:val="21"/>
                      <w:szCs w:val="21"/>
                      <w:highlight w:val="none"/>
                      <w:lang w:eastAsia="zh-CN"/>
                    </w:rPr>
                    <w:t>电源：</w:t>
                  </w:r>
                  <w:r>
                    <w:rPr>
                      <w:rFonts w:hint="eastAsia" w:ascii="宋体" w:hAnsi="宋体" w:eastAsia="宋体" w:cs="宋体"/>
                      <w:color w:val="auto"/>
                      <w:kern w:val="0"/>
                      <w:sz w:val="21"/>
                      <w:szCs w:val="21"/>
                      <w:highlight w:val="none"/>
                    </w:rPr>
                    <w:t>24VDC，±10%，&gt;5A</w:t>
                  </w:r>
                </w:p>
                <w:p w14:paraId="5283CBD7">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运动模式：点对点运动、线性插补，圆弧插补</w:t>
                  </w:r>
                </w:p>
                <w:p w14:paraId="28FA0FBB">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0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存储容量：20MB程序空间，1KB全局点位数据空间，30KB点位数据空间（程序内可见）</w:t>
                  </w:r>
                  <w:r>
                    <w:rPr>
                      <w:rFonts w:hint="eastAsia" w:ascii="宋体" w:hAnsi="宋体" w:eastAsia="宋体" w:cs="宋体"/>
                      <w:color w:val="auto"/>
                      <w:kern w:val="0"/>
                      <w:sz w:val="21"/>
                      <w:szCs w:val="21"/>
                      <w:highlight w:val="none"/>
                      <w:lang w:eastAsia="zh-CN"/>
                    </w:rPr>
                    <w:t>。</w:t>
                  </w:r>
                </w:p>
                <w:p w14:paraId="18D60CA9">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输入输出：系统I/O，8组输入，8组输出。通用I/O 24组输入，12组输出。</w:t>
                  </w:r>
                </w:p>
                <w:p w14:paraId="4C1C718C">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rPr>
                    <w:t>通讯接口：1路以太网，1路</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RS-232/RS-485，1路DMCNET，2路USB Host</w:t>
                  </w:r>
                </w:p>
                <w:p w14:paraId="705CF37E">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0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kern w:val="0"/>
                      <w:sz w:val="21"/>
                      <w:szCs w:val="21"/>
                      <w:highlight w:val="none"/>
                    </w:rPr>
                    <w:t>防护等级：IP20</w:t>
                  </w:r>
                </w:p>
              </w:tc>
              <w:tc>
                <w:tcPr>
                  <w:tcW w:w="377" w:type="dxa"/>
                  <w:vAlign w:val="center"/>
                </w:tcPr>
                <w:p w14:paraId="5165D2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0DA07A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4178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trPr>
              <w:tc>
                <w:tcPr>
                  <w:tcW w:w="556" w:type="dxa"/>
                  <w:vMerge w:val="continue"/>
                  <w:vAlign w:val="center"/>
                </w:tcPr>
                <w:p w14:paraId="417CB66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2EDEBCE0">
                  <w:pPr>
                    <w:rPr>
                      <w:rFonts w:hint="eastAsia" w:ascii="宋体" w:hAnsi="宋体" w:eastAsia="宋体" w:cs="宋体"/>
                      <w:color w:val="auto"/>
                      <w:sz w:val="21"/>
                      <w:szCs w:val="21"/>
                      <w:highlight w:val="none"/>
                    </w:rPr>
                  </w:pPr>
                </w:p>
              </w:tc>
              <w:tc>
                <w:tcPr>
                  <w:tcW w:w="5366" w:type="dxa"/>
                  <w:shd w:val="clear" w:color="auto" w:fill="auto"/>
                  <w:vAlign w:val="center"/>
                </w:tcPr>
                <w:p w14:paraId="65010DF6">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工作台</w:t>
                  </w:r>
                </w:p>
                <w:p w14:paraId="4379D16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尺寸：约1500*1100*900（工作台：长方形），整体由钣金折弯焊接而成；</w:t>
                  </w:r>
                </w:p>
                <w:p w14:paraId="44F6FD5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面板：由30*60铝型材构成；</w:t>
                  </w:r>
                </w:p>
                <w:p w14:paraId="1E243EF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承重：300Kg</w:t>
                  </w:r>
                  <w:r>
                    <w:rPr>
                      <w:rFonts w:hint="eastAsia" w:ascii="宋体" w:hAnsi="宋体" w:eastAsia="宋体" w:cs="宋体"/>
                      <w:color w:val="auto"/>
                      <w:kern w:val="0"/>
                      <w:sz w:val="21"/>
                      <w:szCs w:val="21"/>
                      <w:highlight w:val="none"/>
                      <w:lang w:eastAsia="zh-CN"/>
                    </w:rPr>
                    <w:t>。</w:t>
                  </w:r>
                </w:p>
              </w:tc>
              <w:tc>
                <w:tcPr>
                  <w:tcW w:w="377" w:type="dxa"/>
                  <w:shd w:val="clear" w:color="auto" w:fill="auto"/>
                  <w:vAlign w:val="center"/>
                </w:tcPr>
                <w:p w14:paraId="0B70A27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c>
                <w:tcPr>
                  <w:tcW w:w="510" w:type="dxa"/>
                  <w:shd w:val="clear" w:color="auto" w:fill="auto"/>
                  <w:vAlign w:val="center"/>
                </w:tcPr>
                <w:p w14:paraId="362D7F5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r>
            <w:tr w14:paraId="2F7D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1" w:hRule="atLeast"/>
              </w:trPr>
              <w:tc>
                <w:tcPr>
                  <w:tcW w:w="556" w:type="dxa"/>
                  <w:vMerge w:val="continue"/>
                  <w:vAlign w:val="center"/>
                </w:tcPr>
                <w:p w14:paraId="09FB2DF8">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4419F3C1">
                  <w:pPr>
                    <w:rPr>
                      <w:rFonts w:hint="eastAsia" w:ascii="宋体" w:hAnsi="宋体" w:eastAsia="宋体" w:cs="宋体"/>
                      <w:color w:val="auto"/>
                      <w:sz w:val="21"/>
                      <w:szCs w:val="21"/>
                      <w:highlight w:val="none"/>
                    </w:rPr>
                  </w:pPr>
                </w:p>
              </w:tc>
              <w:tc>
                <w:tcPr>
                  <w:tcW w:w="5366" w:type="dxa"/>
                  <w:vAlign w:val="center"/>
                </w:tcPr>
                <w:p w14:paraId="0654517C">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电气控制系统</w:t>
                  </w:r>
                  <w:r>
                    <w:rPr>
                      <w:rFonts w:hint="eastAsia" w:ascii="宋体" w:hAnsi="宋体" w:eastAsia="宋体" w:cs="宋体"/>
                      <w:bCs/>
                      <w:color w:val="auto"/>
                      <w:kern w:val="0"/>
                      <w:sz w:val="21"/>
                      <w:szCs w:val="21"/>
                      <w:highlight w:val="none"/>
                      <w:lang w:eastAsia="zh-CN"/>
                    </w:rPr>
                    <w:t>：</w:t>
                  </w:r>
                </w:p>
                <w:p w14:paraId="51453A6B">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一、网孔挂板</w:t>
                  </w:r>
                </w:p>
                <w:p w14:paraId="607E5E7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（一）</w:t>
                  </w:r>
                  <w:r>
                    <w:rPr>
                      <w:rFonts w:hint="eastAsia" w:ascii="宋体" w:hAnsi="宋体" w:eastAsia="宋体" w:cs="宋体"/>
                      <w:bCs/>
                      <w:color w:val="auto"/>
                      <w:kern w:val="0"/>
                      <w:sz w:val="21"/>
                      <w:szCs w:val="21"/>
                      <w:highlight w:val="none"/>
                    </w:rPr>
                    <w:t>规格尺寸：</w:t>
                  </w:r>
                  <w:r>
                    <w:rPr>
                      <w:rFonts w:hint="eastAsia" w:ascii="宋体" w:hAnsi="宋体" w:eastAsia="宋体" w:cs="宋体"/>
                      <w:bCs/>
                      <w:color w:val="auto"/>
                      <w:kern w:val="0"/>
                      <w:sz w:val="21"/>
                      <w:szCs w:val="21"/>
                      <w:highlight w:val="none"/>
                      <w:lang w:eastAsia="zh-CN"/>
                    </w:rPr>
                    <w:t>约</w:t>
                  </w:r>
                  <w:r>
                    <w:rPr>
                      <w:rFonts w:hint="eastAsia" w:ascii="宋体" w:hAnsi="宋体" w:eastAsia="宋体" w:cs="宋体"/>
                      <w:bCs/>
                      <w:color w:val="auto"/>
                      <w:kern w:val="0"/>
                      <w:sz w:val="21"/>
                      <w:szCs w:val="21"/>
                      <w:highlight w:val="none"/>
                    </w:rPr>
                    <w:t>1200mm*800mm</w:t>
                  </w:r>
                </w:p>
                <w:p w14:paraId="6D9FBE0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（二）</w:t>
                  </w:r>
                  <w:r>
                    <w:rPr>
                      <w:rFonts w:hint="eastAsia" w:ascii="宋体" w:hAnsi="宋体" w:eastAsia="宋体" w:cs="宋体"/>
                      <w:bCs/>
                      <w:color w:val="auto"/>
                      <w:kern w:val="0"/>
                      <w:sz w:val="21"/>
                      <w:szCs w:val="21"/>
                      <w:highlight w:val="none"/>
                    </w:rPr>
                    <w:t>网板材料：2mm冷轧钢板</w:t>
                  </w:r>
                </w:p>
                <w:p w14:paraId="1080FF2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rPr>
                    <w:t>低压电气：接触器，中间继电器，断路器</w:t>
                  </w:r>
                </w:p>
                <w:p w14:paraId="5B58D6C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（四）</w:t>
                  </w:r>
                  <w:r>
                    <w:rPr>
                      <w:rFonts w:hint="eastAsia" w:ascii="宋体" w:hAnsi="宋体" w:eastAsia="宋体" w:cs="宋体"/>
                      <w:bCs/>
                      <w:color w:val="auto"/>
                      <w:kern w:val="0"/>
                      <w:sz w:val="21"/>
                      <w:szCs w:val="21"/>
                      <w:highlight w:val="none"/>
                    </w:rPr>
                    <w:t>开关电源：输入AC220V/输出DC24V 5A</w:t>
                  </w:r>
                </w:p>
                <w:p w14:paraId="73CAFD9A">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二、模块主要参数</w:t>
                  </w:r>
                </w:p>
                <w:p w14:paraId="6415CCE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（一）</w:t>
                  </w:r>
                  <w:r>
                    <w:rPr>
                      <w:rFonts w:hint="eastAsia" w:ascii="宋体" w:hAnsi="宋体" w:eastAsia="宋体" w:cs="宋体"/>
                      <w:bCs/>
                      <w:color w:val="auto"/>
                      <w:kern w:val="0"/>
                      <w:sz w:val="21"/>
                      <w:szCs w:val="21"/>
                      <w:highlight w:val="none"/>
                    </w:rPr>
                    <w:t>CPU模块：工作存储器50KB；装载存储器2MB；保持性存储器2KB；本体集成数字量14点输入/10点输出，模拟量2路输入；过程映像1024B输入（I）和1024B输出（Q）；位存储器8192字节 ；8个信号模块扩展；高速计数器3路单相100KHZ（正交相位80KHZ），3路单相30KHZ（正交相位20KHZ）；脉冲输出2路；实时时钟操持时间最少6天；1个Profinet通信端口；实数数学运算执行速度18us/ 指令；布尔运算执行速度0.1us/指令；</w:t>
                  </w:r>
                </w:p>
                <w:p w14:paraId="0196758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（二）</w:t>
                  </w:r>
                  <w:r>
                    <w:rPr>
                      <w:rFonts w:hint="eastAsia" w:ascii="宋体" w:hAnsi="宋体" w:eastAsia="宋体" w:cs="宋体"/>
                      <w:bCs/>
                      <w:color w:val="auto"/>
                      <w:kern w:val="0"/>
                      <w:sz w:val="21"/>
                      <w:szCs w:val="21"/>
                      <w:highlight w:val="none"/>
                    </w:rPr>
                    <w:t>数字量输入/输出模块：功耗10w；电流消耗SM总线180mA，每点输入4mA；输入16点漏型/源型，额定24VDC，允许最大电压30VDC，2组隔离，浪涌电压35VDC；输出16点继电器，干触点，电压范围5-30V DC或5-250VAC</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最大电流2A</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灯负载30WDC/200WAC，通态电阻0.2欧姆，机械寿命1000万个断开/闭合周期，额定负载下触点寿命10万个断开/闭合周期；</w:t>
                  </w:r>
                </w:p>
                <w:p w14:paraId="2B9993E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rPr>
                    <w:t>RS485通信模块：共模电压范围 -7 V － 12 V，1 秒，3VRMS 连续；发送器差动输出电压 RL = 100 Ω时最小 2 V，RL = 54 Ω时最小 1.5 V；终端和偏置 B 上 10 KΩ对 +5 V，PROFIBUS 针 3A 上 10 KΩ对 GND，PROFIBUS 针 8；接收器输入阻抗最小 5.4 KΩ，包括终端；接收器阈值/灵敏度最低 +/- 0.2 V，典型滞后 60 mV；隔离 RS485 信号与外壳接地，RS485 信号与 CPU 逻辑公共端，500V AC，1 分钟；电缆长度，屏蔽电缆最长1000m；电源规范 功率损失（损耗） 1.1 W，+5 V DC 电流220mA</w:t>
                  </w:r>
                  <w:r>
                    <w:rPr>
                      <w:rFonts w:hint="eastAsia" w:ascii="宋体" w:hAnsi="宋体" w:eastAsia="宋体" w:cs="宋体"/>
                      <w:bCs/>
                      <w:color w:val="auto"/>
                      <w:kern w:val="0"/>
                      <w:sz w:val="21"/>
                      <w:szCs w:val="21"/>
                      <w:highlight w:val="none"/>
                      <w:lang w:eastAsia="zh-CN"/>
                    </w:rPr>
                    <w:t>。</w:t>
                  </w:r>
                </w:p>
                <w:p w14:paraId="5E45738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（四）</w:t>
                  </w:r>
                  <w:r>
                    <w:rPr>
                      <w:rFonts w:hint="eastAsia" w:ascii="宋体" w:hAnsi="宋体" w:eastAsia="宋体" w:cs="宋体"/>
                      <w:bCs/>
                      <w:color w:val="auto"/>
                      <w:kern w:val="0"/>
                      <w:sz w:val="21"/>
                      <w:szCs w:val="21"/>
                      <w:highlight w:val="none"/>
                    </w:rPr>
                    <w:t>PROFINET总线IO模块：</w:t>
                  </w:r>
                </w:p>
                <w:p w14:paraId="419154A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rPr>
                    <w:t>支持Profinet协议的远程分布式IO模块，可以作为西门子PLC的Profinet子站/从站模块, 集成了Modbus RTU与Profinet协议互转网关，支持西门子200smart，300，1200,1500等PLC。</w:t>
                  </w:r>
                </w:p>
                <w:p w14:paraId="72493C7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2.</w:t>
                  </w:r>
                  <w:r>
                    <w:rPr>
                      <w:rFonts w:hint="eastAsia" w:ascii="宋体" w:hAnsi="宋体" w:eastAsia="宋体" w:cs="宋体"/>
                      <w:bCs/>
                      <w:color w:val="auto"/>
                      <w:kern w:val="0"/>
                      <w:sz w:val="21"/>
                      <w:szCs w:val="21"/>
                      <w:highlight w:val="none"/>
                    </w:rPr>
                    <w:t>支持数字量</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DI64/DI32</w:t>
                  </w:r>
                </w:p>
                <w:p w14:paraId="771A2F1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3.</w:t>
                  </w:r>
                  <w:r>
                    <w:rPr>
                      <w:rFonts w:hint="eastAsia" w:ascii="宋体" w:hAnsi="宋体" w:eastAsia="宋体" w:cs="宋体"/>
                      <w:bCs/>
                      <w:color w:val="auto"/>
                      <w:kern w:val="0"/>
                      <w:sz w:val="21"/>
                      <w:szCs w:val="21"/>
                      <w:highlight w:val="none"/>
                    </w:rPr>
                    <w:t>支持Profinet协议</w:t>
                  </w:r>
                </w:p>
                <w:p w14:paraId="4D4D830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4.</w:t>
                  </w:r>
                  <w:r>
                    <w:rPr>
                      <w:rFonts w:hint="eastAsia" w:ascii="宋体" w:hAnsi="宋体" w:eastAsia="宋体" w:cs="宋体"/>
                      <w:bCs/>
                      <w:color w:val="auto"/>
                      <w:kern w:val="0"/>
                      <w:sz w:val="21"/>
                      <w:szCs w:val="21"/>
                      <w:highlight w:val="none"/>
                    </w:rPr>
                    <w:t>支持Profinet协议,Modubs TCP</w:t>
                  </w:r>
                </w:p>
                <w:p w14:paraId="1C1D780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rPr>
                    <w:t>外带1路光电隔离485转profinet</w:t>
                  </w:r>
                </w:p>
                <w:p w14:paraId="131A399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6.</w:t>
                  </w:r>
                  <w:r>
                    <w:rPr>
                      <w:rFonts w:hint="eastAsia" w:ascii="宋体" w:hAnsi="宋体" w:eastAsia="宋体" w:cs="宋体"/>
                      <w:bCs/>
                      <w:color w:val="auto"/>
                      <w:kern w:val="0"/>
                      <w:sz w:val="21"/>
                      <w:szCs w:val="21"/>
                      <w:highlight w:val="none"/>
                    </w:rPr>
                    <w:t>支持GSD文件导入</w:t>
                  </w:r>
                </w:p>
                <w:p w14:paraId="4EAA753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7.</w:t>
                  </w:r>
                  <w:r>
                    <w:rPr>
                      <w:rFonts w:hint="eastAsia" w:ascii="宋体" w:hAnsi="宋体" w:eastAsia="宋体" w:cs="宋体"/>
                      <w:bCs/>
                      <w:color w:val="auto"/>
                      <w:kern w:val="0"/>
                      <w:sz w:val="21"/>
                      <w:szCs w:val="21"/>
                      <w:highlight w:val="none"/>
                    </w:rPr>
                    <w:t>支持S7和博图</w:t>
                  </w:r>
                </w:p>
                <w:p w14:paraId="3D36B8C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8.</w:t>
                  </w:r>
                  <w:r>
                    <w:rPr>
                      <w:rFonts w:hint="eastAsia" w:ascii="宋体" w:hAnsi="宋体" w:eastAsia="宋体" w:cs="宋体"/>
                      <w:bCs/>
                      <w:color w:val="auto"/>
                      <w:kern w:val="0"/>
                      <w:sz w:val="21"/>
                      <w:szCs w:val="21"/>
                      <w:highlight w:val="none"/>
                    </w:rPr>
                    <w:t>集成具有交换功能的网口</w:t>
                  </w:r>
                </w:p>
                <w:p w14:paraId="70D28C9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2" w:leftChars="200" w:hanging="2" w:hangingChars="1"/>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9.</w:t>
                  </w:r>
                  <w:r>
                    <w:rPr>
                      <w:rFonts w:hint="eastAsia" w:ascii="宋体" w:hAnsi="宋体" w:eastAsia="宋体" w:cs="宋体"/>
                      <w:bCs/>
                      <w:color w:val="auto"/>
                      <w:kern w:val="0"/>
                      <w:sz w:val="21"/>
                      <w:szCs w:val="21"/>
                      <w:highlight w:val="none"/>
                    </w:rPr>
                    <w:t>方便实现线性拓扑结构网络</w:t>
                  </w:r>
                </w:p>
                <w:p w14:paraId="036573D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（五）</w:t>
                  </w:r>
                  <w:r>
                    <w:rPr>
                      <w:rFonts w:hint="eastAsia" w:ascii="宋体" w:hAnsi="宋体" w:eastAsia="宋体" w:cs="宋体"/>
                      <w:bCs/>
                      <w:color w:val="auto"/>
                      <w:kern w:val="0"/>
                      <w:sz w:val="21"/>
                      <w:szCs w:val="21"/>
                      <w:highlight w:val="none"/>
                    </w:rPr>
                    <w:t>交换机(5口)：</w:t>
                  </w:r>
                </w:p>
                <w:p w14:paraId="3902D06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通过双绞线连接终端设备或网络采用MDI-X 接法的4 x RJ-45 插孔；组件10/100 Mbps（半/全双工），浮地；</w:t>
                  </w:r>
                </w:p>
                <w:p w14:paraId="1D90EF8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电源接头3 针插入式接线端子电源电源24 V DC（限制：19.2</w:t>
                  </w:r>
                  <w:r>
                    <w:rPr>
                      <w:rFonts w:hint="eastAsia" w:ascii="宋体" w:hAnsi="宋体" w:eastAsia="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28.8 V DC），安全超低电压（SELV），功能性接地；24VDC 时的功耗1.6 W；额定电压时的电流消耗70mA；</w:t>
                  </w:r>
                </w:p>
                <w:p w14:paraId="6E663460">
                  <w:pPr>
                    <w:pStyle w:val="16"/>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 xml:space="preserve">    </w:t>
                  </w:r>
                  <w:r>
                    <w:rPr>
                      <w:rFonts w:hint="eastAsia" w:ascii="宋体" w:hAnsi="宋体" w:eastAsia="宋体" w:cs="宋体"/>
                      <w:bCs/>
                      <w:color w:val="auto"/>
                      <w:kern w:val="0"/>
                      <w:sz w:val="21"/>
                      <w:szCs w:val="21"/>
                      <w:highlight w:val="none"/>
                    </w:rPr>
                    <w:t>输入端的过电压保护PTC自恢复熔断器（0.5A/60V）</w:t>
                  </w:r>
                  <w:r>
                    <w:rPr>
                      <w:rFonts w:hint="eastAsia" w:ascii="宋体" w:hAnsi="宋体" w:eastAsia="宋体" w:cs="宋体"/>
                      <w:bCs/>
                      <w:color w:val="auto"/>
                      <w:kern w:val="0"/>
                      <w:sz w:val="21"/>
                      <w:szCs w:val="21"/>
                      <w:highlight w:val="none"/>
                      <w:lang w:eastAsia="zh-CN"/>
                    </w:rPr>
                    <w:t>。</w:t>
                  </w:r>
                </w:p>
              </w:tc>
              <w:tc>
                <w:tcPr>
                  <w:tcW w:w="377" w:type="dxa"/>
                  <w:vAlign w:val="center"/>
                </w:tcPr>
                <w:p w14:paraId="1A3BF3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71A1D4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6B2B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61" w:hRule="atLeast"/>
              </w:trPr>
              <w:tc>
                <w:tcPr>
                  <w:tcW w:w="556" w:type="dxa"/>
                  <w:vMerge w:val="continue"/>
                  <w:vAlign w:val="center"/>
                </w:tcPr>
                <w:p w14:paraId="1272C627">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61DAC967">
                  <w:pPr>
                    <w:rPr>
                      <w:rFonts w:hint="eastAsia" w:ascii="宋体" w:hAnsi="宋体" w:eastAsia="宋体" w:cs="宋体"/>
                      <w:color w:val="auto"/>
                      <w:sz w:val="21"/>
                      <w:szCs w:val="21"/>
                      <w:highlight w:val="none"/>
                    </w:rPr>
                  </w:pPr>
                </w:p>
              </w:tc>
              <w:tc>
                <w:tcPr>
                  <w:tcW w:w="5366" w:type="dxa"/>
                  <w:vAlign w:val="center"/>
                </w:tcPr>
                <w:p w14:paraId="1D8E740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操作面板：</w:t>
                  </w:r>
                </w:p>
                <w:p w14:paraId="1761006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一、框架结构：2020铝型材框架，面板底板5mm厚铝板；</w:t>
                  </w:r>
                </w:p>
                <w:p w14:paraId="35B85D8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二、启停按钮贴膜：背板100mm*150mm*3mm铝板，1.4mm厚按键贴膜，贴膜内含启动、停止、复位、单机、联机5个按键并分别对应一个DC24V贴片发光二极管指示灯，其中单机、联机按键及指示灯实现硬件互锁；</w:t>
                  </w:r>
                </w:p>
                <w:p w14:paraId="773192D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三、电源启停按钮贴膜：背板100mm*150mm*3mm铝板，1.4mm厚按键贴膜，贴膜内含开、关2个按键并分别对应一个DC24V贴片发光二极管指示灯；</w:t>
                  </w:r>
                </w:p>
                <w:p w14:paraId="15A6BAA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四、触摸屏贴膜：背板100mm*150mm*3mm铝板，1.4mm厚贴膜，中间开孔尺寸195mm*114mm；</w:t>
                  </w:r>
                </w:p>
                <w:p w14:paraId="447FDAA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五、触摸屏：</w:t>
                  </w:r>
                </w:p>
                <w:p w14:paraId="2F9D4F1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（一）性能规格</w:t>
                  </w:r>
                </w:p>
                <w:p w14:paraId="367979C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1．显示模块：7″16：9宽屏TFT（152.4×91.4mm）</w:t>
                  </w:r>
                </w:p>
                <w:p w14:paraId="161F164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2．显示色彩：65536彩色</w:t>
                  </w:r>
                </w:p>
                <w:p w14:paraId="43AAA15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3．分辨率：800×480</w:t>
                  </w:r>
                </w:p>
                <w:p w14:paraId="2798C8F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4．背光类型：LED</w:t>
                  </w:r>
                </w:p>
                <w:p w14:paraId="264E2AE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5．亮度：300cd/m2</w:t>
                  </w:r>
                </w:p>
                <w:p w14:paraId="0D6C11B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6．显示寿命：50000小时</w:t>
                  </w:r>
                </w:p>
                <w:p w14:paraId="25D4F6C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7．触控面板：4线精密电阻网络（表面硬度4H）</w:t>
                  </w:r>
                </w:p>
                <w:p w14:paraId="69F8656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8．CPU：624MHz RISC</w:t>
                  </w:r>
                </w:p>
                <w:p w14:paraId="73ECFDF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9．存储器：128M FLASH+64M Mobile DDR；RTC&amp;配方存储器128KB+实时时钟</w:t>
                  </w:r>
                </w:p>
                <w:p w14:paraId="75A8F8E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10．打印接口：1 USB Host，支持主流USB接口打印机</w:t>
                  </w:r>
                </w:p>
                <w:p w14:paraId="5D7BEFD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11．程序下载：1 USB  2.0　支持以太网</w:t>
                  </w:r>
                </w:p>
                <w:p w14:paraId="6749A92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12．SD卡：1个SD卡插槽，最大能扩展8G</w:t>
                  </w:r>
                </w:p>
                <w:p w14:paraId="5ADA4ED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13．通讯接口：COM0：RS232/RS485-2/RS485-4,                                                                             </w:t>
                  </w:r>
                </w:p>
                <w:p w14:paraId="00F3A63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（二）电气规格</w:t>
                  </w:r>
                </w:p>
                <w:p w14:paraId="12974A8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1．额定功率：8W；</w:t>
                  </w:r>
                </w:p>
                <w:p w14:paraId="43BDC52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2．额度电压：DC24V；</w:t>
                  </w:r>
                </w:p>
                <w:p w14:paraId="3004C09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3．输入范围：DC21V～DC28V；</w:t>
                  </w:r>
                </w:p>
                <w:p w14:paraId="7A3BC08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4．允许失电：&lt;3ms；</w:t>
                  </w:r>
                </w:p>
                <w:p w14:paraId="6A7AD85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5．绝缘电阻：超过50MΩ@500V DC；</w:t>
                  </w:r>
                </w:p>
                <w:p w14:paraId="43CD429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6．耐压性能：500 VAC 1分钟</w:t>
                  </w:r>
                </w:p>
                <w:p w14:paraId="02652B3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w:t>
                  </w:r>
                  <w:r>
                    <w:rPr>
                      <w:rFonts w:hint="eastAsia" w:ascii="宋体" w:hAnsi="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lang w:val="en-US" w:eastAsia="zh-CN" w:bidi="ar-SA"/>
                    </w:rPr>
                    <w:t>）结构规格：</w:t>
                  </w:r>
                </w:p>
                <w:p w14:paraId="576356B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1．外壳颜色：黑色；</w:t>
                  </w:r>
                </w:p>
                <w:p w14:paraId="4DE7859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2．外壳材料塑料ABS；</w:t>
                  </w:r>
                </w:p>
                <w:p w14:paraId="707B896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3．外形尺寸：206.8×124.2×45.1mm；</w:t>
                  </w:r>
                </w:p>
                <w:p w14:paraId="44B25C6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4．安装开孔尺寸：193.5×112.5mm；</w:t>
                  </w:r>
                </w:p>
                <w:p w14:paraId="688588A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5．重量：0.8kg。</w:t>
                  </w:r>
                </w:p>
              </w:tc>
              <w:tc>
                <w:tcPr>
                  <w:tcW w:w="377" w:type="dxa"/>
                  <w:vAlign w:val="center"/>
                </w:tcPr>
                <w:p w14:paraId="69894E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331C59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4AAD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3" w:hRule="atLeast"/>
              </w:trPr>
              <w:tc>
                <w:tcPr>
                  <w:tcW w:w="556" w:type="dxa"/>
                  <w:vMerge w:val="continue"/>
                  <w:vAlign w:val="center"/>
                </w:tcPr>
                <w:p w14:paraId="48245AAC">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1F88EE59">
                  <w:pPr>
                    <w:rPr>
                      <w:rFonts w:hint="eastAsia" w:ascii="宋体" w:hAnsi="宋体" w:eastAsia="宋体" w:cs="宋体"/>
                      <w:color w:val="auto"/>
                      <w:sz w:val="21"/>
                      <w:szCs w:val="21"/>
                      <w:highlight w:val="none"/>
                    </w:rPr>
                  </w:pPr>
                </w:p>
              </w:tc>
              <w:tc>
                <w:tcPr>
                  <w:tcW w:w="5366" w:type="dxa"/>
                  <w:shd w:val="clear" w:color="auto" w:fill="auto"/>
                  <w:vAlign w:val="center"/>
                </w:tcPr>
                <w:p w14:paraId="4C5BFCD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安全防护系统</w:t>
                  </w:r>
                </w:p>
                <w:p w14:paraId="6557291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光轴间距20mm，光轴数22,防护高度420mm,最大检测距离3m,输出方式NPN/PNP两用。</w:t>
                  </w:r>
                </w:p>
              </w:tc>
              <w:tc>
                <w:tcPr>
                  <w:tcW w:w="377" w:type="dxa"/>
                  <w:shd w:val="clear" w:color="auto" w:fill="auto"/>
                  <w:vAlign w:val="center"/>
                </w:tcPr>
                <w:p w14:paraId="55932D1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c>
                <w:tcPr>
                  <w:tcW w:w="510" w:type="dxa"/>
                  <w:shd w:val="clear" w:color="auto" w:fill="auto"/>
                  <w:vAlign w:val="center"/>
                </w:tcPr>
                <w:p w14:paraId="1D6101F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r>
            <w:tr w14:paraId="3446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61" w:hRule="atLeast"/>
              </w:trPr>
              <w:tc>
                <w:tcPr>
                  <w:tcW w:w="556" w:type="dxa"/>
                  <w:vMerge w:val="continue"/>
                  <w:vAlign w:val="center"/>
                </w:tcPr>
                <w:p w14:paraId="2B352D03">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6E15A612">
                  <w:pPr>
                    <w:rPr>
                      <w:rFonts w:hint="eastAsia" w:ascii="宋体" w:hAnsi="宋体" w:eastAsia="宋体" w:cs="宋体"/>
                      <w:color w:val="auto"/>
                      <w:sz w:val="21"/>
                      <w:szCs w:val="21"/>
                      <w:highlight w:val="none"/>
                    </w:rPr>
                  </w:pPr>
                </w:p>
              </w:tc>
              <w:tc>
                <w:tcPr>
                  <w:tcW w:w="5366" w:type="dxa"/>
                  <w:vAlign w:val="center"/>
                </w:tcPr>
                <w:p w14:paraId="3E812C6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激光打标系统</w:t>
                  </w:r>
                  <w:r>
                    <w:rPr>
                      <w:rFonts w:hint="eastAsia" w:ascii="宋体" w:hAnsi="宋体" w:eastAsia="宋体" w:cs="宋体"/>
                      <w:color w:val="auto"/>
                      <w:kern w:val="0"/>
                      <w:sz w:val="21"/>
                      <w:szCs w:val="21"/>
                      <w:highlight w:val="none"/>
                      <w:lang w:eastAsia="zh-CN"/>
                    </w:rPr>
                    <w:t>：</w:t>
                  </w:r>
                </w:p>
                <w:p w14:paraId="5A0C2F6F">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一、功能：</w:t>
                  </w:r>
                  <w:r>
                    <w:rPr>
                      <w:rFonts w:hint="eastAsia" w:ascii="宋体" w:hAnsi="宋体" w:eastAsia="宋体" w:cs="宋体"/>
                      <w:color w:val="auto"/>
                      <w:kern w:val="0"/>
                      <w:sz w:val="21"/>
                      <w:szCs w:val="21"/>
                      <w:highlight w:val="none"/>
                    </w:rPr>
                    <w:t>电机测试合格后，激光打标机选择对应的打标程序，对电机进行激光打标。</w:t>
                  </w:r>
                </w:p>
                <w:p w14:paraId="3407B897">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产品特点：</w:t>
                  </w:r>
                </w:p>
                <w:p w14:paraId="679F9B9F">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1.光纤激光器为固体光纤激光器，具有高质量的激光光束。</w:t>
                  </w:r>
                </w:p>
                <w:p w14:paraId="2C9918D6">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2.采用高速扫描头。标记速度快，是普通YAG激光打标机及端泵半导体激光打标机的4倍以上。</w:t>
                  </w:r>
                </w:p>
                <w:p w14:paraId="06D667FC">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3.全风冷、无耗材、使用成本低廉,省电节能,相比灯泵浦和半导体激光打标机节能。</w:t>
                  </w:r>
                </w:p>
                <w:p w14:paraId="00777022">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4.一体模块化设计，方便维修，体积小巧。</w:t>
                  </w:r>
                </w:p>
                <w:p w14:paraId="63E57507">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5.标记环保，永久不褪色。</w:t>
                  </w:r>
                </w:p>
                <w:p w14:paraId="574EF389">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6.省电、无耗材超低使用成本、高速,无耗材、省去油墨喷码机日常清理的工作。</w:t>
                  </w:r>
                </w:p>
                <w:p w14:paraId="305CBA94">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7.采用光纤激光器输出激光，电光转换率高，体积小巧，不需外部水冷却设备，光束质量好。光纤激光器为全球最先进的激光器，使用寿命长，维护费用低。</w:t>
                  </w:r>
                </w:p>
                <w:p w14:paraId="2D276E48">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三、</w:t>
                  </w:r>
                  <w:r>
                    <w:rPr>
                      <w:rFonts w:hint="eastAsia" w:ascii="宋体" w:hAnsi="宋体" w:eastAsia="宋体" w:cs="宋体"/>
                      <w:color w:val="auto"/>
                      <w:kern w:val="0"/>
                      <w:sz w:val="21"/>
                      <w:szCs w:val="21"/>
                      <w:highlight w:val="none"/>
                    </w:rPr>
                    <w:t>技术参数</w:t>
                  </w:r>
                </w:p>
                <w:p w14:paraId="11590BA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Windows操作系统</w:t>
                  </w:r>
                </w:p>
                <w:p w14:paraId="232B9D2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功率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20W</w:t>
                  </w:r>
                </w:p>
                <w:p w14:paraId="3AB8AFE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激光波长</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1050-1060nm</w:t>
                  </w:r>
                </w:p>
                <w:p w14:paraId="39EE67D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重复频率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20-200KHZ</w:t>
                  </w:r>
                </w:p>
                <w:p w14:paraId="6F11D28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基模高斯光束</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&lt;2</w:t>
                  </w:r>
                </w:p>
                <w:p w14:paraId="57CAF60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rPr>
                    <w:t>打标范围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100*100，200*200mm（其他范围可选）</w:t>
                  </w:r>
                </w:p>
                <w:p w14:paraId="1901418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rPr>
                    <w:t>雕刻深度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≤0.4mm</w:t>
                  </w:r>
                </w:p>
                <w:p w14:paraId="77EA688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rPr>
                    <w:t>雕刻线速</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≤10000mm/s</w:t>
                  </w:r>
                </w:p>
                <w:p w14:paraId="7435BB5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rPr>
                    <w:t>最小线宽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0.01mm</w:t>
                  </w:r>
                </w:p>
                <w:p w14:paraId="7F80CA3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10．</w:t>
                  </w:r>
                  <w:r>
                    <w:rPr>
                      <w:rFonts w:hint="eastAsia" w:ascii="宋体" w:hAnsi="宋体" w:eastAsia="宋体" w:cs="宋体"/>
                      <w:color w:val="auto"/>
                      <w:kern w:val="0"/>
                      <w:sz w:val="21"/>
                      <w:szCs w:val="21"/>
                      <w:highlight w:val="none"/>
                    </w:rPr>
                    <w:t>最小字符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0.15mm</w:t>
                  </w:r>
                </w:p>
                <w:p w14:paraId="2A369C3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11．</w:t>
                  </w:r>
                  <w:r>
                    <w:rPr>
                      <w:rFonts w:hint="eastAsia" w:ascii="宋体" w:hAnsi="宋体" w:eastAsia="宋体" w:cs="宋体"/>
                      <w:color w:val="auto"/>
                      <w:kern w:val="0"/>
                      <w:sz w:val="21"/>
                      <w:szCs w:val="21"/>
                      <w:highlight w:val="none"/>
                    </w:rPr>
                    <w:t>重复精度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±0.002</w:t>
                  </w:r>
                </w:p>
                <w:p w14:paraId="50FAE2B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12．</w:t>
                  </w:r>
                  <w:r>
                    <w:rPr>
                      <w:rFonts w:hint="eastAsia" w:ascii="宋体" w:hAnsi="宋体" w:eastAsia="宋体" w:cs="宋体"/>
                      <w:color w:val="auto"/>
                      <w:kern w:val="0"/>
                      <w:sz w:val="21"/>
                      <w:szCs w:val="21"/>
                      <w:highlight w:val="none"/>
                    </w:rPr>
                    <w:t>供电电源</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220V/50Hz</w:t>
                  </w:r>
                </w:p>
                <w:p w14:paraId="09CBBFA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13．</w:t>
                  </w:r>
                  <w:r>
                    <w:rPr>
                      <w:rFonts w:hint="eastAsia" w:ascii="宋体" w:hAnsi="宋体" w:eastAsia="宋体" w:cs="宋体"/>
                      <w:color w:val="auto"/>
                      <w:kern w:val="0"/>
                      <w:sz w:val="21"/>
                      <w:szCs w:val="21"/>
                      <w:highlight w:val="none"/>
                    </w:rPr>
                    <w:t>整机耗电</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500W</w:t>
                  </w:r>
                </w:p>
                <w:p w14:paraId="598E849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14．</w:t>
                  </w:r>
                  <w:r>
                    <w:rPr>
                      <w:rFonts w:hint="eastAsia" w:ascii="宋体" w:hAnsi="宋体" w:eastAsia="宋体" w:cs="宋体"/>
                      <w:color w:val="auto"/>
                      <w:kern w:val="0"/>
                      <w:sz w:val="21"/>
                      <w:szCs w:val="21"/>
                      <w:highlight w:val="none"/>
                    </w:rPr>
                    <w:t>整机重量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约75kg</w:t>
                  </w:r>
                </w:p>
                <w:p w14:paraId="402F445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15．</w:t>
                  </w:r>
                  <w:r>
                    <w:rPr>
                      <w:rFonts w:hint="eastAsia" w:ascii="宋体" w:hAnsi="宋体" w:eastAsia="宋体" w:cs="宋体"/>
                      <w:color w:val="auto"/>
                      <w:kern w:val="0"/>
                      <w:sz w:val="21"/>
                      <w:szCs w:val="21"/>
                      <w:highlight w:val="none"/>
                    </w:rPr>
                    <w:t>冷却方式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内置风冷</w:t>
                  </w:r>
                </w:p>
                <w:p w14:paraId="6F79FDF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16．</w:t>
                  </w:r>
                  <w:r>
                    <w:rPr>
                      <w:rFonts w:hint="eastAsia" w:ascii="宋体" w:hAnsi="宋体" w:eastAsia="宋体" w:cs="宋体"/>
                      <w:color w:val="auto"/>
                      <w:kern w:val="0"/>
                      <w:sz w:val="21"/>
                      <w:szCs w:val="21"/>
                      <w:highlight w:val="none"/>
                    </w:rPr>
                    <w:t>控制接口</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标准USB</w:t>
                  </w:r>
                </w:p>
                <w:p w14:paraId="5C71993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17．</w:t>
                  </w:r>
                  <w:r>
                    <w:rPr>
                      <w:rFonts w:hint="eastAsia" w:ascii="宋体" w:hAnsi="宋体" w:eastAsia="宋体" w:cs="宋体"/>
                      <w:color w:val="auto"/>
                      <w:kern w:val="0"/>
                      <w:sz w:val="21"/>
                      <w:szCs w:val="21"/>
                      <w:highlight w:val="none"/>
                    </w:rPr>
                    <w:t>文件格式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WINDOWS操作系统字库的所有字体/字型</w:t>
                  </w:r>
                </w:p>
                <w:p w14:paraId="3DC8794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18．</w:t>
                  </w:r>
                  <w:r>
                    <w:rPr>
                      <w:rFonts w:hint="eastAsia" w:ascii="宋体" w:hAnsi="宋体" w:eastAsia="宋体" w:cs="宋体"/>
                      <w:color w:val="auto"/>
                      <w:kern w:val="0"/>
                      <w:sz w:val="21"/>
                      <w:szCs w:val="21"/>
                      <w:highlight w:val="none"/>
                    </w:rPr>
                    <w:t>激光器类型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固体脉冲光纤激光器</w:t>
                  </w:r>
                </w:p>
                <w:p w14:paraId="4CE04DD9">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智能化升级改造：</w:t>
                  </w:r>
                </w:p>
                <w:p w14:paraId="4C8092AD">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1.自动对焦改造，对不同类型产品不同高度实现全智能自动对焦，无需人工干预，符合智能产线要求</w:t>
                  </w:r>
                </w:p>
                <w:p w14:paraId="125D9BA1">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2.控制软件系统实现无缝对接智能产线系统，根据产品的不同，自动调取相应程序进行打标处理，实现产线智能化控制要求</w:t>
                  </w:r>
                  <w:r>
                    <w:rPr>
                      <w:rFonts w:hint="eastAsia" w:ascii="宋体" w:hAnsi="宋体" w:eastAsia="宋体" w:cs="宋体"/>
                      <w:color w:val="auto"/>
                      <w:kern w:val="0"/>
                      <w:sz w:val="21"/>
                      <w:szCs w:val="21"/>
                      <w:highlight w:val="none"/>
                      <w:lang w:eastAsia="zh-CN"/>
                    </w:rPr>
                    <w:t>。</w:t>
                  </w:r>
                </w:p>
              </w:tc>
              <w:tc>
                <w:tcPr>
                  <w:tcW w:w="377" w:type="dxa"/>
                  <w:vAlign w:val="center"/>
                </w:tcPr>
                <w:p w14:paraId="49666D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24E901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473B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56" w:type="dxa"/>
                  <w:vMerge w:val="continue"/>
                  <w:vAlign w:val="center"/>
                </w:tcPr>
                <w:p w14:paraId="6EDC0C9D">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016E0FAA">
                  <w:pPr>
                    <w:rPr>
                      <w:rFonts w:hint="eastAsia" w:ascii="宋体" w:hAnsi="宋体" w:eastAsia="宋体" w:cs="宋体"/>
                      <w:color w:val="auto"/>
                      <w:sz w:val="21"/>
                      <w:szCs w:val="21"/>
                      <w:highlight w:val="none"/>
                    </w:rPr>
                  </w:pPr>
                </w:p>
              </w:tc>
              <w:tc>
                <w:tcPr>
                  <w:tcW w:w="5366" w:type="dxa"/>
                  <w:vAlign w:val="center"/>
                </w:tcPr>
                <w:p w14:paraId="7E1880E4">
                  <w:p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工业级在线打印贴标系统</w:t>
                  </w:r>
                  <w:r>
                    <w:rPr>
                      <w:rFonts w:hint="eastAsia" w:ascii="宋体" w:hAnsi="宋体" w:eastAsia="宋体" w:cs="宋体"/>
                      <w:color w:val="auto"/>
                      <w:kern w:val="0"/>
                      <w:sz w:val="21"/>
                      <w:szCs w:val="21"/>
                      <w:highlight w:val="none"/>
                      <w:lang w:eastAsia="zh-CN"/>
                    </w:rPr>
                    <w:t>：</w:t>
                  </w:r>
                </w:p>
                <w:p w14:paraId="6E489B33">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一、在线打码贴标机</w:t>
                  </w:r>
                </w:p>
                <w:p w14:paraId="2742B263">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通过智能化二次开化升级达到的功能：和智能产线联网，符合智能控制要求，和MES系统无缝对接， MES系统根据产品型号、生产时间等因素形成条码，打码贴标机接收MES指令进行打码贴标，实现成品全流程追溯。</w:t>
                  </w:r>
                </w:p>
                <w:p w14:paraId="7B74591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rPr>
                    <w:t>CPU特性：双核32位处理器</w:t>
                  </w:r>
                </w:p>
                <w:p w14:paraId="1EC1B7F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（二）</w:t>
                  </w:r>
                  <w:r>
                    <w:rPr>
                      <w:rFonts w:hint="eastAsia" w:ascii="宋体" w:hAnsi="宋体" w:eastAsia="宋体" w:cs="宋体"/>
                      <w:color w:val="auto"/>
                      <w:kern w:val="0"/>
                      <w:sz w:val="21"/>
                      <w:szCs w:val="21"/>
                      <w:highlight w:val="none"/>
                    </w:rPr>
                    <w:t>打印宽度：最大104mm</w:t>
                  </w:r>
                </w:p>
                <w:p w14:paraId="39F6A86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（三）</w:t>
                  </w:r>
                  <w:r>
                    <w:rPr>
                      <w:rFonts w:hint="eastAsia" w:ascii="宋体" w:hAnsi="宋体" w:eastAsia="宋体" w:cs="宋体"/>
                      <w:color w:val="auto"/>
                      <w:kern w:val="0"/>
                      <w:sz w:val="21"/>
                      <w:szCs w:val="21"/>
                      <w:highlight w:val="none"/>
                    </w:rPr>
                    <w:t>打印速度：8/5/3英寸(inch)/秒(s)</w:t>
                  </w:r>
                </w:p>
                <w:p w14:paraId="4067278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（四）</w:t>
                  </w:r>
                  <w:r>
                    <w:rPr>
                      <w:rFonts w:hint="eastAsia" w:ascii="宋体" w:hAnsi="宋体" w:eastAsia="宋体" w:cs="宋体"/>
                      <w:color w:val="auto"/>
                      <w:kern w:val="0"/>
                      <w:sz w:val="21"/>
                      <w:szCs w:val="21"/>
                      <w:highlight w:val="none"/>
                    </w:rPr>
                    <w:t>介质宽度：25-115mm</w:t>
                  </w:r>
                </w:p>
                <w:p w14:paraId="7A396C0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 w:val="21"/>
                      <w:szCs w:val="21"/>
                      <w:highlight w:val="none"/>
                    </w:rPr>
                    <w:t>指 令 集：NPL 兼容TPCL/TSPL</w:t>
                  </w:r>
                </w:p>
                <w:p w14:paraId="488C834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（六）</w:t>
                  </w:r>
                  <w:r>
                    <w:rPr>
                      <w:rFonts w:hint="eastAsia" w:ascii="宋体" w:hAnsi="宋体" w:eastAsia="宋体" w:cs="宋体"/>
                      <w:color w:val="auto"/>
                      <w:kern w:val="0"/>
                      <w:sz w:val="21"/>
                      <w:szCs w:val="21"/>
                      <w:highlight w:val="none"/>
                    </w:rPr>
                    <w:t>介质传感器：黑标/间隙传感器</w:t>
                  </w:r>
                </w:p>
                <w:p w14:paraId="0FC7D20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（七）</w:t>
                  </w:r>
                  <w:r>
                    <w:rPr>
                      <w:rFonts w:hint="eastAsia" w:ascii="宋体" w:hAnsi="宋体" w:eastAsia="宋体" w:cs="宋体"/>
                      <w:color w:val="auto"/>
                      <w:kern w:val="0"/>
                      <w:sz w:val="21"/>
                      <w:szCs w:val="21"/>
                      <w:highlight w:val="none"/>
                    </w:rPr>
                    <w:t>贴标尺寸：最大宽度110mm*最大长度200mm</w:t>
                  </w:r>
                </w:p>
                <w:p w14:paraId="7EA9EA9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（八）</w:t>
                  </w:r>
                  <w:r>
                    <w:rPr>
                      <w:rFonts w:hint="eastAsia" w:ascii="宋体" w:hAnsi="宋体" w:eastAsia="宋体" w:cs="宋体"/>
                      <w:color w:val="auto"/>
                      <w:kern w:val="0"/>
                      <w:sz w:val="21"/>
                      <w:szCs w:val="21"/>
                      <w:highlight w:val="none"/>
                    </w:rPr>
                    <w:t>贴标方式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垂直拍压贴标</w:t>
                  </w:r>
                </w:p>
                <w:p w14:paraId="4A5083E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（九）</w:t>
                  </w:r>
                  <w:r>
                    <w:rPr>
                      <w:rFonts w:hint="eastAsia" w:ascii="宋体" w:hAnsi="宋体" w:eastAsia="宋体" w:cs="宋体"/>
                      <w:color w:val="auto"/>
                      <w:kern w:val="0"/>
                      <w:sz w:val="21"/>
                      <w:szCs w:val="21"/>
                      <w:highlight w:val="none"/>
                    </w:rPr>
                    <w:t>打 印 头：平压式</w:t>
                  </w:r>
                </w:p>
                <w:p w14:paraId="76E7CF2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（十）</w:t>
                  </w:r>
                  <w:r>
                    <w:rPr>
                      <w:rFonts w:hint="eastAsia" w:ascii="宋体" w:hAnsi="宋体" w:eastAsia="宋体" w:cs="宋体"/>
                      <w:color w:val="auto"/>
                      <w:kern w:val="0"/>
                      <w:sz w:val="21"/>
                      <w:szCs w:val="21"/>
                      <w:highlight w:val="none"/>
                    </w:rPr>
                    <w:t>打印方式：直热式/热转印</w:t>
                  </w:r>
                </w:p>
                <w:p w14:paraId="2F95363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（十一）</w:t>
                  </w:r>
                  <w:r>
                    <w:rPr>
                      <w:rFonts w:hint="eastAsia" w:ascii="宋体" w:hAnsi="宋体" w:eastAsia="宋体" w:cs="宋体"/>
                      <w:color w:val="auto"/>
                      <w:kern w:val="0"/>
                      <w:sz w:val="21"/>
                      <w:szCs w:val="21"/>
                      <w:highlight w:val="none"/>
                    </w:rPr>
                    <w:t>通讯接口：USB 串口 网络端口</w:t>
                  </w:r>
                </w:p>
                <w:p w14:paraId="3AE57D7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（十二）</w:t>
                  </w:r>
                  <w:r>
                    <w:rPr>
                      <w:rFonts w:hint="eastAsia" w:ascii="宋体" w:hAnsi="宋体" w:eastAsia="宋体" w:cs="宋体"/>
                      <w:color w:val="auto"/>
                      <w:kern w:val="0"/>
                      <w:sz w:val="21"/>
                      <w:szCs w:val="21"/>
                      <w:highlight w:val="none"/>
                    </w:rPr>
                    <w:t>外部信号：输入1：触发打印 输入2：触发贴标</w:t>
                  </w:r>
                </w:p>
                <w:p w14:paraId="65CA6DF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（十三）</w:t>
                  </w:r>
                  <w:r>
                    <w:rPr>
                      <w:rFonts w:hint="eastAsia" w:ascii="宋体" w:hAnsi="宋体" w:eastAsia="宋体" w:cs="宋体"/>
                      <w:color w:val="auto"/>
                      <w:kern w:val="0"/>
                      <w:sz w:val="21"/>
                      <w:szCs w:val="21"/>
                      <w:highlight w:val="none"/>
                    </w:rPr>
                    <w:t>生产节拍：大于等于6秒/张</w:t>
                  </w:r>
                </w:p>
                <w:p w14:paraId="55215F2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（十四）</w:t>
                  </w:r>
                  <w:r>
                    <w:rPr>
                      <w:rFonts w:hint="eastAsia" w:ascii="宋体" w:hAnsi="宋体" w:eastAsia="宋体" w:cs="宋体"/>
                      <w:color w:val="auto"/>
                      <w:kern w:val="0"/>
                      <w:sz w:val="21"/>
                      <w:szCs w:val="21"/>
                      <w:highlight w:val="none"/>
                    </w:rPr>
                    <w:t>分辨率：203/306dpi</w:t>
                  </w:r>
                </w:p>
                <w:p w14:paraId="3BBF625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（十五）</w:t>
                  </w:r>
                  <w:r>
                    <w:rPr>
                      <w:rFonts w:hint="eastAsia" w:ascii="宋体" w:hAnsi="宋体" w:eastAsia="宋体" w:cs="宋体"/>
                      <w:color w:val="auto"/>
                      <w:kern w:val="0"/>
                      <w:sz w:val="21"/>
                      <w:szCs w:val="21"/>
                      <w:highlight w:val="none"/>
                    </w:rPr>
                    <w:t>二维码类型：QR.code,DataMatrix,PDF417</w:t>
                  </w:r>
                </w:p>
                <w:p w14:paraId="0F12965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（十六）</w:t>
                  </w:r>
                  <w:r>
                    <w:rPr>
                      <w:rFonts w:hint="eastAsia" w:ascii="宋体" w:hAnsi="宋体" w:eastAsia="宋体" w:cs="宋体"/>
                      <w:color w:val="auto"/>
                      <w:kern w:val="0"/>
                      <w:sz w:val="21"/>
                      <w:szCs w:val="21"/>
                      <w:highlight w:val="none"/>
                    </w:rPr>
                    <w:t>条码类型：CODE25,MATRIX25,EAN8/13,UPC</w:t>
                  </w:r>
                </w:p>
                <w:p w14:paraId="19D55C1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（十七）</w:t>
                  </w:r>
                  <w:r>
                    <w:rPr>
                      <w:rFonts w:hint="eastAsia" w:ascii="宋体" w:hAnsi="宋体" w:eastAsia="宋体" w:cs="宋体"/>
                      <w:color w:val="auto"/>
                      <w:kern w:val="0"/>
                      <w:sz w:val="21"/>
                      <w:szCs w:val="21"/>
                      <w:highlight w:val="none"/>
                    </w:rPr>
                    <w:t>碳带规格：内径25.6mm*长度300m*宽度25-115mm</w:t>
                  </w:r>
                </w:p>
                <w:p w14:paraId="6155A0E4">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二、打码贴标机支架</w:t>
                  </w:r>
                </w:p>
                <w:p w14:paraId="5C81FECC">
                  <w:pPr>
                    <w:pStyle w:val="16"/>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尺寸约36</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*30</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*173</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mm，支撑框架由3030铝型材、4080铝型材及连接角码搭建而成，并加与钢板、铝板加固连接；钢板表面静电喷涂灰白色，铝板本色阳极氧化喷砂处理，耐腐蚀、防锈、美观</w:t>
                  </w:r>
                  <w:r>
                    <w:rPr>
                      <w:rFonts w:hint="eastAsia" w:ascii="宋体" w:hAnsi="宋体" w:eastAsia="宋体" w:cs="宋体"/>
                      <w:color w:val="auto"/>
                      <w:kern w:val="0"/>
                      <w:sz w:val="21"/>
                      <w:szCs w:val="21"/>
                      <w:highlight w:val="none"/>
                      <w:lang w:eastAsia="zh-CN"/>
                    </w:rPr>
                    <w:t>。</w:t>
                  </w:r>
                </w:p>
              </w:tc>
              <w:tc>
                <w:tcPr>
                  <w:tcW w:w="377" w:type="dxa"/>
                  <w:vAlign w:val="center"/>
                </w:tcPr>
                <w:p w14:paraId="46B580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728870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5B54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05" w:hRule="atLeast"/>
              </w:trPr>
              <w:tc>
                <w:tcPr>
                  <w:tcW w:w="556" w:type="dxa"/>
                  <w:vMerge w:val="continue"/>
                  <w:vAlign w:val="center"/>
                </w:tcPr>
                <w:p w14:paraId="59CA706B">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602F7D90">
                  <w:pPr>
                    <w:rPr>
                      <w:rFonts w:hint="eastAsia" w:ascii="宋体" w:hAnsi="宋体" w:eastAsia="宋体" w:cs="宋体"/>
                      <w:color w:val="auto"/>
                      <w:sz w:val="21"/>
                      <w:szCs w:val="21"/>
                      <w:highlight w:val="none"/>
                    </w:rPr>
                  </w:pPr>
                </w:p>
              </w:tc>
              <w:tc>
                <w:tcPr>
                  <w:tcW w:w="5366" w:type="dxa"/>
                  <w:vAlign w:val="center"/>
                </w:tcPr>
                <w:p w14:paraId="49F019D7">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包装盒分拣及成型系统：</w:t>
                  </w:r>
                </w:p>
                <w:p w14:paraId="12B18EE6">
                  <w:pPr>
                    <w:pStyle w:val="16"/>
                    <w:keepNext w:val="0"/>
                    <w:keepLines w:val="0"/>
                    <w:pageBreakBefore w:val="0"/>
                    <w:widowControl w:val="0"/>
                    <w:numPr>
                      <w:ilvl w:val="0"/>
                      <w:numId w:val="6"/>
                    </w:numPr>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功能概述：</w:t>
                  </w:r>
                </w:p>
                <w:p w14:paraId="501C8DF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将纸箱板自动吸附打开完成开箱成型，然后将开箱成型的纸箱放置于输送带</w:t>
                  </w:r>
                  <w:r>
                    <w:rPr>
                      <w:rFonts w:hint="eastAsia" w:ascii="宋体" w:hAnsi="宋体" w:eastAsia="宋体" w:cs="宋体"/>
                      <w:color w:val="auto"/>
                      <w:kern w:val="0"/>
                      <w:sz w:val="21"/>
                      <w:szCs w:val="21"/>
                      <w:highlight w:val="none"/>
                      <w:lang w:eastAsia="zh-CN"/>
                    </w:rPr>
                    <w:t>。</w:t>
                  </w:r>
                </w:p>
                <w:p w14:paraId="68AB8520">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规格参数：</w:t>
                  </w:r>
                </w:p>
                <w:p w14:paraId="292227F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直线轴承：LMW01-d20；</w:t>
                  </w:r>
                </w:p>
                <w:p w14:paraId="53BF276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深沟球轴承：61801-2Z（内径12 外径21 厚度5）；</w:t>
                  </w:r>
                </w:p>
                <w:p w14:paraId="0D4B9BA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真空吸盘：X-ZPT25UNJ10-B5-A10；</w:t>
                  </w:r>
                </w:p>
                <w:p w14:paraId="2C82A98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真空发生器：J-ZH07BS-06-06；</w:t>
                  </w:r>
                </w:p>
                <w:p w14:paraId="1154E9A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电子式数显压力开关：DPSP1-01 020；</w:t>
                  </w:r>
                </w:p>
                <w:p w14:paraId="6914E75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rPr>
                    <w:t>方形光电传感器：OS10-AK150CP6,PNP,漫反式,带BGS背景抑制；</w:t>
                  </w:r>
                </w:p>
                <w:p w14:paraId="316733E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rPr>
                    <w:t>直线导轨：IAC01-H16-L300；</w:t>
                  </w:r>
                </w:p>
                <w:p w14:paraId="0FFD455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rPr>
                    <w:t>笔型气缸：CDM2B25-250AZ；</w:t>
                  </w:r>
                </w:p>
                <w:p w14:paraId="313E43B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rPr>
                    <w:t>浮动接头：F-M10X125F；</w:t>
                  </w:r>
                </w:p>
                <w:p w14:paraId="1BF0FF4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10．</w:t>
                  </w:r>
                  <w:r>
                    <w:rPr>
                      <w:rFonts w:hint="eastAsia" w:ascii="宋体" w:hAnsi="宋体" w:eastAsia="宋体" w:cs="宋体"/>
                      <w:color w:val="auto"/>
                      <w:kern w:val="0"/>
                      <w:sz w:val="21"/>
                      <w:szCs w:val="21"/>
                      <w:highlight w:val="none"/>
                    </w:rPr>
                    <w:t>磁性开关：D-M9BL，安装码：BM5-025；DMSG-020，DMSJ-030；</w:t>
                  </w:r>
                </w:p>
                <w:p w14:paraId="3FDD658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11．</w:t>
                  </w:r>
                  <w:r>
                    <w:rPr>
                      <w:rFonts w:hint="eastAsia" w:ascii="宋体" w:hAnsi="宋体" w:eastAsia="宋体" w:cs="宋体"/>
                      <w:color w:val="auto"/>
                      <w:kern w:val="0"/>
                      <w:sz w:val="21"/>
                      <w:szCs w:val="21"/>
                      <w:highlight w:val="none"/>
                    </w:rPr>
                    <w:t>超型气缸：ACQ16X30S；</w:t>
                  </w:r>
                </w:p>
                <w:p w14:paraId="0E8FE81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12．</w:t>
                  </w:r>
                  <w:r>
                    <w:rPr>
                      <w:rFonts w:hint="eastAsia" w:ascii="宋体" w:hAnsi="宋体" w:eastAsia="宋体" w:cs="宋体"/>
                      <w:color w:val="auto"/>
                      <w:kern w:val="0"/>
                      <w:sz w:val="21"/>
                      <w:szCs w:val="21"/>
                      <w:highlight w:val="none"/>
                    </w:rPr>
                    <w:t>油压缓冲器：ACA1210-1；</w:t>
                  </w:r>
                </w:p>
                <w:p w14:paraId="10205B2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13．</w:t>
                  </w:r>
                  <w:r>
                    <w:rPr>
                      <w:rFonts w:hint="eastAsia" w:ascii="宋体" w:hAnsi="宋体" w:eastAsia="宋体" w:cs="宋体"/>
                      <w:color w:val="auto"/>
                      <w:kern w:val="0"/>
                      <w:sz w:val="21"/>
                      <w:szCs w:val="21"/>
                      <w:highlight w:val="none"/>
                    </w:rPr>
                    <w:t>无杆气缸：RMTL20X150S，RMTL25X250S；</w:t>
                  </w:r>
                </w:p>
                <w:p w14:paraId="4038CCE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14．</w:t>
                  </w:r>
                  <w:r>
                    <w:rPr>
                      <w:rFonts w:hint="eastAsia" w:ascii="宋体" w:hAnsi="宋体" w:eastAsia="宋体" w:cs="宋体"/>
                      <w:color w:val="auto"/>
                      <w:kern w:val="0"/>
                      <w:sz w:val="21"/>
                      <w:szCs w:val="21"/>
                      <w:highlight w:val="none"/>
                    </w:rPr>
                    <w:t>双轴气缸：TR10*50-S，TR10*100-S，TN16*150-S；</w:t>
                  </w:r>
                </w:p>
                <w:p w14:paraId="288770D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15．</w:t>
                  </w:r>
                  <w:r>
                    <w:rPr>
                      <w:rFonts w:hint="eastAsia" w:ascii="宋体" w:hAnsi="宋体" w:eastAsia="宋体" w:cs="宋体"/>
                      <w:color w:val="auto"/>
                      <w:kern w:val="0"/>
                      <w:sz w:val="21"/>
                      <w:szCs w:val="21"/>
                      <w:highlight w:val="none"/>
                    </w:rPr>
                    <w:t>电磁阀：J-SY3120-5LZD-M5，单电控,DC24V</w:t>
                  </w:r>
                  <w:r>
                    <w:rPr>
                      <w:rFonts w:hint="eastAsia" w:ascii="宋体" w:hAnsi="宋体" w:eastAsia="宋体" w:cs="宋体"/>
                      <w:color w:val="auto"/>
                      <w:kern w:val="0"/>
                      <w:sz w:val="21"/>
                      <w:szCs w:val="21"/>
                      <w:highlight w:val="none"/>
                      <w:lang w:eastAsia="zh-CN"/>
                    </w:rPr>
                    <w:t>。</w:t>
                  </w:r>
                </w:p>
              </w:tc>
              <w:tc>
                <w:tcPr>
                  <w:tcW w:w="377" w:type="dxa"/>
                  <w:vAlign w:val="center"/>
                </w:tcPr>
                <w:p w14:paraId="2F1C2E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181982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4AC3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8" w:hRule="atLeast"/>
              </w:trPr>
              <w:tc>
                <w:tcPr>
                  <w:tcW w:w="556" w:type="dxa"/>
                  <w:vMerge w:val="continue"/>
                  <w:vAlign w:val="center"/>
                </w:tcPr>
                <w:p w14:paraId="2EFED2DF">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083E2785">
                  <w:pPr>
                    <w:rPr>
                      <w:rFonts w:hint="eastAsia" w:ascii="宋体" w:hAnsi="宋体" w:eastAsia="宋体" w:cs="宋体"/>
                      <w:color w:val="auto"/>
                      <w:sz w:val="21"/>
                      <w:szCs w:val="21"/>
                      <w:highlight w:val="none"/>
                    </w:rPr>
                  </w:pPr>
                </w:p>
              </w:tc>
              <w:tc>
                <w:tcPr>
                  <w:tcW w:w="5366" w:type="dxa"/>
                  <w:vAlign w:val="center"/>
                </w:tcPr>
                <w:p w14:paraId="1547909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包装内衬供料系统</w:t>
                  </w:r>
                  <w:r>
                    <w:rPr>
                      <w:rFonts w:hint="eastAsia" w:ascii="宋体" w:hAnsi="宋体" w:eastAsia="宋体" w:cs="宋体"/>
                      <w:color w:val="auto"/>
                      <w:kern w:val="0"/>
                      <w:sz w:val="21"/>
                      <w:szCs w:val="21"/>
                      <w:highlight w:val="none"/>
                      <w:lang w:eastAsia="zh-CN"/>
                    </w:rPr>
                    <w:t>：</w:t>
                  </w:r>
                </w:p>
                <w:p w14:paraId="2A057BBD">
                  <w:pPr>
                    <w:pStyle w:val="16"/>
                    <w:keepNext w:val="0"/>
                    <w:keepLines w:val="0"/>
                    <w:pageBreakBefore w:val="0"/>
                    <w:widowControl w:val="0"/>
                    <w:numPr>
                      <w:ilvl w:val="0"/>
                      <w:numId w:val="7"/>
                    </w:numPr>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功能概述：</w:t>
                  </w:r>
                </w:p>
                <w:p w14:paraId="2447584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通过三轴机械手依次抓取纸箱下内衬、上内衬放入纸箱中</w:t>
                  </w:r>
                  <w:r>
                    <w:rPr>
                      <w:rFonts w:hint="eastAsia" w:ascii="宋体" w:hAnsi="宋体" w:eastAsia="宋体" w:cs="宋体"/>
                      <w:color w:val="auto"/>
                      <w:kern w:val="0"/>
                      <w:sz w:val="21"/>
                      <w:szCs w:val="21"/>
                      <w:highlight w:val="none"/>
                      <w:lang w:eastAsia="zh-CN"/>
                    </w:rPr>
                    <w:t>。</w:t>
                  </w:r>
                </w:p>
                <w:p w14:paraId="7F0DD8C1">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规格参数：</w:t>
                  </w:r>
                </w:p>
                <w:p w14:paraId="66CBA47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框架尺寸：长*宽*高约：660*446*1710（mm）；</w:t>
                  </w:r>
                </w:p>
                <w:p w14:paraId="42D5BDE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微型光电传感器：EE-SX951P-W 1M；</w:t>
                  </w:r>
                </w:p>
                <w:p w14:paraId="0E42F5B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方形光电传感器：OS10-AK150CP6,PNP,漫反式,带BGS背景抑制；</w:t>
                  </w:r>
                </w:p>
                <w:p w14:paraId="74F6D85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微动开关：KW12-1 铜轮；</w:t>
                  </w:r>
                </w:p>
                <w:p w14:paraId="6715B43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无杆气缸：RMTL20X150S，RMTL25X350S；</w:t>
                  </w:r>
                </w:p>
                <w:p w14:paraId="590CD06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rPr>
                    <w:t>旋转气缸：HRQ30；</w:t>
                  </w:r>
                </w:p>
                <w:p w14:paraId="632CF70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rPr>
                    <w:t>磁性开关：DMSG-020，DMS-H-020；</w:t>
                  </w:r>
                </w:p>
                <w:p w14:paraId="5D0C7C4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rPr>
                    <w:t>深沟球轴承：6001ZZ（内径12 外径28 厚度8）；</w:t>
                  </w:r>
                </w:p>
                <w:p w14:paraId="6D26CBF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rPr>
                    <w:t>步进电机：AM17HD2438-02N，42mm 1.8°2相混合式步进电机，单出轴，机身长度39.8mm，静力矩0.46N.m，额定电流1.5A，转子惯量57.0gcm2，步距角精度 ±5%，轴向负载 25N(5.6 Lbs.)推力，轴向负载 65N(15 Lbs.)拉力，IP等级40；</w:t>
                  </w:r>
                </w:p>
                <w:p w14:paraId="4494EB3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10．</w:t>
                  </w:r>
                  <w:r>
                    <w:rPr>
                      <w:rFonts w:hint="eastAsia" w:ascii="宋体" w:hAnsi="宋体" w:eastAsia="宋体" w:cs="宋体"/>
                      <w:color w:val="auto"/>
                      <w:kern w:val="0"/>
                      <w:sz w:val="21"/>
                      <w:szCs w:val="21"/>
                      <w:highlight w:val="none"/>
                    </w:rPr>
                    <w:t>步进驱动器：STF05-PN-01；</w:t>
                  </w:r>
                </w:p>
                <w:p w14:paraId="6536D00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11．</w:t>
                  </w:r>
                  <w:r>
                    <w:rPr>
                      <w:rFonts w:hint="eastAsia" w:ascii="宋体" w:hAnsi="宋体" w:eastAsia="宋体" w:cs="宋体"/>
                      <w:color w:val="auto"/>
                      <w:kern w:val="0"/>
                      <w:sz w:val="21"/>
                      <w:szCs w:val="21"/>
                      <w:highlight w:val="none"/>
                    </w:rPr>
                    <w:t>滚珠丝杆：LCP02-16-5-L950-F15-P10，轴径16，导程5；</w:t>
                  </w:r>
                </w:p>
                <w:p w14:paraId="60D9D52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12．</w:t>
                  </w:r>
                  <w:r>
                    <w:rPr>
                      <w:rFonts w:hint="eastAsia" w:ascii="宋体" w:hAnsi="宋体" w:eastAsia="宋体" w:cs="宋体"/>
                      <w:color w:val="auto"/>
                      <w:kern w:val="0"/>
                      <w:sz w:val="21"/>
                      <w:szCs w:val="21"/>
                      <w:highlight w:val="none"/>
                    </w:rPr>
                    <w:t>直线轴承：LMG12-d16，内径16；LME23-d8，内径8；</w:t>
                  </w:r>
                </w:p>
                <w:p w14:paraId="5535548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13．</w:t>
                  </w:r>
                  <w:r>
                    <w:rPr>
                      <w:rFonts w:hint="eastAsia" w:ascii="宋体" w:hAnsi="宋体" w:eastAsia="宋体" w:cs="宋体"/>
                      <w:color w:val="auto"/>
                      <w:kern w:val="0"/>
                      <w:sz w:val="21"/>
                      <w:szCs w:val="21"/>
                      <w:highlight w:val="none"/>
                    </w:rPr>
                    <w:t>真空发生器：J-ZH07BS-06-06；</w:t>
                  </w:r>
                </w:p>
                <w:p w14:paraId="63960AD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14．</w:t>
                  </w:r>
                  <w:r>
                    <w:rPr>
                      <w:rFonts w:hint="eastAsia" w:ascii="宋体" w:hAnsi="宋体" w:eastAsia="宋体" w:cs="宋体"/>
                      <w:color w:val="auto"/>
                      <w:kern w:val="0"/>
                      <w:sz w:val="21"/>
                      <w:szCs w:val="21"/>
                      <w:highlight w:val="none"/>
                    </w:rPr>
                    <w:t>真空吸盘：X-ZPT16UNJ10-B5-A10</w:t>
                  </w:r>
                  <w:r>
                    <w:rPr>
                      <w:rFonts w:hint="eastAsia" w:ascii="宋体" w:hAnsi="宋体" w:eastAsia="宋体" w:cs="宋体"/>
                      <w:color w:val="auto"/>
                      <w:kern w:val="0"/>
                      <w:sz w:val="21"/>
                      <w:szCs w:val="21"/>
                      <w:highlight w:val="none"/>
                      <w:lang w:eastAsia="zh-CN"/>
                    </w:rPr>
                    <w:t>。</w:t>
                  </w:r>
                </w:p>
              </w:tc>
              <w:tc>
                <w:tcPr>
                  <w:tcW w:w="377" w:type="dxa"/>
                  <w:vAlign w:val="center"/>
                </w:tcPr>
                <w:p w14:paraId="3010D5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6D1375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4909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12" w:hRule="atLeast"/>
              </w:trPr>
              <w:tc>
                <w:tcPr>
                  <w:tcW w:w="556" w:type="dxa"/>
                  <w:vMerge w:val="continue"/>
                  <w:vAlign w:val="center"/>
                </w:tcPr>
                <w:p w14:paraId="1FA652B1">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70E089CF">
                  <w:pPr>
                    <w:rPr>
                      <w:rFonts w:hint="eastAsia" w:ascii="宋体" w:hAnsi="宋体" w:eastAsia="宋体" w:cs="宋体"/>
                      <w:color w:val="auto"/>
                      <w:sz w:val="21"/>
                      <w:szCs w:val="21"/>
                      <w:highlight w:val="none"/>
                    </w:rPr>
                  </w:pPr>
                </w:p>
              </w:tc>
              <w:tc>
                <w:tcPr>
                  <w:tcW w:w="5366" w:type="dxa"/>
                  <w:vAlign w:val="center"/>
                </w:tcPr>
                <w:p w14:paraId="47FEA54D">
                  <w:p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包装盒封口系统</w:t>
                  </w:r>
                  <w:r>
                    <w:rPr>
                      <w:rFonts w:hint="eastAsia" w:ascii="宋体" w:hAnsi="宋体" w:eastAsia="宋体" w:cs="宋体"/>
                      <w:color w:val="auto"/>
                      <w:kern w:val="0"/>
                      <w:sz w:val="21"/>
                      <w:szCs w:val="21"/>
                      <w:highlight w:val="none"/>
                      <w:lang w:eastAsia="zh-CN"/>
                    </w:rPr>
                    <w:t>：</w:t>
                  </w:r>
                </w:p>
                <w:p w14:paraId="17AF7EB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rPr>
                    <w:t>功能概述：</w:t>
                  </w:r>
                </w:p>
                <w:p w14:paraId="50B14AC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完成电机产品装箱后，纸箱通过输送带流经纸箱封胶带机构工位由纸箱封胶带机构自动完成对纸箱上口的封胶带；</w:t>
                  </w:r>
                </w:p>
                <w:p w14:paraId="73FA0BC9">
                  <w:pPr>
                    <w:pStyle w:val="1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规格参数：</w:t>
                  </w:r>
                </w:p>
                <w:p w14:paraId="17BAD0A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薄型气缸：ACQ40X25S；</w:t>
                  </w:r>
                </w:p>
                <w:p w14:paraId="6C6569A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三轴气缸：TCL12X25S，TCL20X20S；</w:t>
                  </w:r>
                </w:p>
                <w:p w14:paraId="2B7E772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无杆气缸：RMT16X400S；</w:t>
                  </w:r>
                </w:p>
                <w:p w14:paraId="15EFC6B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双轴气缸：TR10X100S；</w:t>
                  </w:r>
                </w:p>
                <w:p w14:paraId="5822624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磁性开关：DMSJ-030，DMSG-020；</w:t>
                  </w:r>
                </w:p>
                <w:p w14:paraId="75DACFF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rPr>
                    <w:t>外螺纹包塑轴承：PU62630-12C1L8M6；</w:t>
                  </w:r>
                </w:p>
                <w:p w14:paraId="6B385FD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rPr>
                    <w:t>光纤传感器：FN-D119，FM-E31P；</w:t>
                  </w:r>
                </w:p>
                <w:p w14:paraId="5483723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rPr>
                    <w:t>60胶带封箱机芯：长约420mm，宽约100mm，适用于宽度60mm的胶带使用；</w:t>
                  </w:r>
                </w:p>
                <w:p w14:paraId="7CBC3A0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rPr>
                    <w:t>压缩弹簧：YWH-D14-L25 ，长25mm，外径14</w:t>
                  </w:r>
                  <w:r>
                    <w:rPr>
                      <w:rFonts w:hint="eastAsia" w:ascii="宋体" w:hAnsi="宋体" w:eastAsia="宋体" w:cs="宋体"/>
                      <w:color w:val="auto"/>
                      <w:kern w:val="0"/>
                      <w:sz w:val="21"/>
                      <w:szCs w:val="21"/>
                      <w:highlight w:val="none"/>
                      <w:lang w:eastAsia="zh-CN"/>
                    </w:rPr>
                    <w:t>。</w:t>
                  </w:r>
                </w:p>
              </w:tc>
              <w:tc>
                <w:tcPr>
                  <w:tcW w:w="377" w:type="dxa"/>
                  <w:vAlign w:val="center"/>
                </w:tcPr>
                <w:p w14:paraId="244EE0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15FF97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4302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3" w:hRule="atLeast"/>
              </w:trPr>
              <w:tc>
                <w:tcPr>
                  <w:tcW w:w="556" w:type="dxa"/>
                  <w:vMerge w:val="continue"/>
                  <w:vAlign w:val="center"/>
                </w:tcPr>
                <w:p w14:paraId="77AA685B">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4764599A">
                  <w:pPr>
                    <w:rPr>
                      <w:rFonts w:hint="eastAsia" w:ascii="宋体" w:hAnsi="宋体" w:eastAsia="宋体" w:cs="宋体"/>
                      <w:color w:val="auto"/>
                      <w:sz w:val="21"/>
                      <w:szCs w:val="21"/>
                      <w:highlight w:val="none"/>
                    </w:rPr>
                  </w:pPr>
                </w:p>
              </w:tc>
              <w:tc>
                <w:tcPr>
                  <w:tcW w:w="5366" w:type="dxa"/>
                  <w:vAlign w:val="center"/>
                </w:tcPr>
                <w:p w14:paraId="2880C3FD">
                  <w:pP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流水输送系统</w:t>
                  </w:r>
                  <w:r>
                    <w:rPr>
                      <w:rFonts w:hint="eastAsia" w:ascii="宋体" w:hAnsi="宋体" w:eastAsia="宋体" w:cs="宋体"/>
                      <w:bCs/>
                      <w:color w:val="auto"/>
                      <w:kern w:val="0"/>
                      <w:sz w:val="21"/>
                      <w:szCs w:val="21"/>
                      <w:highlight w:val="none"/>
                      <w:lang w:eastAsia="zh-CN"/>
                    </w:rPr>
                    <w:t>：</w:t>
                  </w:r>
                </w:p>
                <w:p w14:paraId="1456C49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单相减速电机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电机容许力矩16.6N.m,额定功率90W</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减速比1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36，输出转速41r/min </w:t>
                  </w:r>
                </w:p>
                <w:p w14:paraId="6BD6D5B1">
                  <w:pPr>
                    <w:pStyle w:val="16"/>
                    <w:rPr>
                      <w:rFonts w:hint="eastAsia" w:ascii="宋体" w:hAnsi="宋体" w:eastAsia="宋体" w:cs="宋体"/>
                      <w:bCs/>
                      <w:color w:val="auto"/>
                      <w:kern w:val="0"/>
                      <w:sz w:val="21"/>
                      <w:szCs w:val="21"/>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同步带 J-ECJ41-H-100-244  （梯形齿同步带，H型 25.4mm宽，齿距12.7，齿数244）</w:t>
                  </w:r>
                </w:p>
              </w:tc>
              <w:tc>
                <w:tcPr>
                  <w:tcW w:w="377" w:type="dxa"/>
                  <w:vAlign w:val="center"/>
                </w:tcPr>
                <w:p w14:paraId="491012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0DDC51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14:paraId="20EE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46" w:hRule="atLeast"/>
              </w:trPr>
              <w:tc>
                <w:tcPr>
                  <w:tcW w:w="556" w:type="dxa"/>
                  <w:vMerge w:val="continue"/>
                  <w:vAlign w:val="center"/>
                </w:tcPr>
                <w:p w14:paraId="79DD9F05">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4A2B798E">
                  <w:pPr>
                    <w:rPr>
                      <w:rFonts w:hint="eastAsia" w:ascii="宋体" w:hAnsi="宋体" w:eastAsia="宋体" w:cs="宋体"/>
                      <w:color w:val="auto"/>
                      <w:sz w:val="21"/>
                      <w:szCs w:val="21"/>
                      <w:highlight w:val="none"/>
                    </w:rPr>
                  </w:pPr>
                </w:p>
              </w:tc>
              <w:tc>
                <w:tcPr>
                  <w:tcW w:w="5366" w:type="dxa"/>
                  <w:vAlign w:val="center"/>
                </w:tcPr>
                <w:p w14:paraId="7D61407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定位装夹装置</w:t>
                  </w:r>
                  <w:r>
                    <w:rPr>
                      <w:rFonts w:hint="eastAsia" w:ascii="宋体" w:hAnsi="宋体" w:eastAsia="宋体" w:cs="宋体"/>
                      <w:color w:val="auto"/>
                      <w:kern w:val="0"/>
                      <w:sz w:val="21"/>
                      <w:szCs w:val="21"/>
                      <w:highlight w:val="none"/>
                      <w:lang w:eastAsia="zh-CN"/>
                    </w:rPr>
                    <w:t>：</w:t>
                  </w:r>
                </w:p>
                <w:p w14:paraId="410AD82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定位块：铝材加工，原色喷砂氧化</w:t>
                  </w:r>
                </w:p>
                <w:p w14:paraId="74DAD37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定位气缸：双联气缸 TN1020S，缸径10,行程20mm;</w:t>
                  </w:r>
                </w:p>
                <w:p w14:paraId="413FB6E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顶升气缸：双联气缸 TN1020S，缸径10,行程20mm</w:t>
                  </w:r>
                </w:p>
                <w:p w14:paraId="199F99F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阻挡气缸：双联气缸 TN1020S，缸径10, 行程20mm</w:t>
                  </w:r>
                </w:p>
                <w:p w14:paraId="380D99C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电磁阀：单电控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DC24V</w:t>
                  </w:r>
                </w:p>
                <w:p w14:paraId="3872F0B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rPr>
                    <w:t>磁性开关：DS1-J 030</w:t>
                  </w:r>
                </w:p>
              </w:tc>
              <w:tc>
                <w:tcPr>
                  <w:tcW w:w="377" w:type="dxa"/>
                  <w:vAlign w:val="center"/>
                </w:tcPr>
                <w:p w14:paraId="665FD6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466380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0B62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00" w:hRule="atLeast"/>
              </w:trPr>
              <w:tc>
                <w:tcPr>
                  <w:tcW w:w="556" w:type="dxa"/>
                  <w:vMerge w:val="restart"/>
                  <w:vAlign w:val="center"/>
                </w:tcPr>
                <w:p w14:paraId="43052AC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548" w:type="dxa"/>
                  <w:vMerge w:val="restart"/>
                  <w:vAlign w:val="center"/>
                </w:tcPr>
                <w:p w14:paraId="4AC0304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智能成品仓单元</w:t>
                  </w:r>
                </w:p>
              </w:tc>
              <w:tc>
                <w:tcPr>
                  <w:tcW w:w="5366" w:type="dxa"/>
                  <w:vAlign w:val="center"/>
                </w:tcPr>
                <w:p w14:paraId="4726F99C">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电气控制系统</w:t>
                  </w:r>
                  <w:r>
                    <w:rPr>
                      <w:rFonts w:hint="eastAsia" w:ascii="宋体" w:hAnsi="宋体" w:eastAsia="宋体" w:cs="宋体"/>
                      <w:bCs/>
                      <w:color w:val="auto"/>
                      <w:kern w:val="0"/>
                      <w:sz w:val="21"/>
                      <w:szCs w:val="21"/>
                      <w:highlight w:val="none"/>
                      <w:lang w:eastAsia="zh-CN"/>
                    </w:rPr>
                    <w:t>：</w:t>
                  </w:r>
                </w:p>
                <w:p w14:paraId="1B0C8076">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一、网孔挂板</w:t>
                  </w:r>
                </w:p>
                <w:p w14:paraId="6B27A01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（一）</w:t>
                  </w:r>
                  <w:r>
                    <w:rPr>
                      <w:rFonts w:hint="eastAsia" w:ascii="宋体" w:hAnsi="宋体" w:eastAsia="宋体" w:cs="宋体"/>
                      <w:bCs/>
                      <w:color w:val="auto"/>
                      <w:kern w:val="0"/>
                      <w:sz w:val="21"/>
                      <w:szCs w:val="21"/>
                      <w:highlight w:val="none"/>
                    </w:rPr>
                    <w:t>规格尺寸：</w:t>
                  </w:r>
                  <w:r>
                    <w:rPr>
                      <w:rFonts w:hint="eastAsia" w:ascii="宋体" w:hAnsi="宋体" w:eastAsia="宋体" w:cs="宋体"/>
                      <w:bCs/>
                      <w:color w:val="auto"/>
                      <w:kern w:val="0"/>
                      <w:sz w:val="21"/>
                      <w:szCs w:val="21"/>
                      <w:highlight w:val="none"/>
                      <w:lang w:eastAsia="zh-CN"/>
                    </w:rPr>
                    <w:t>约</w:t>
                  </w:r>
                  <w:r>
                    <w:rPr>
                      <w:rFonts w:hint="eastAsia" w:ascii="宋体" w:hAnsi="宋体" w:eastAsia="宋体" w:cs="宋体"/>
                      <w:bCs/>
                      <w:color w:val="auto"/>
                      <w:kern w:val="0"/>
                      <w:sz w:val="21"/>
                      <w:szCs w:val="21"/>
                      <w:highlight w:val="none"/>
                    </w:rPr>
                    <w:t>1200mm*800mm</w:t>
                  </w:r>
                </w:p>
                <w:p w14:paraId="5192CB4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（二）</w:t>
                  </w:r>
                  <w:r>
                    <w:rPr>
                      <w:rFonts w:hint="eastAsia" w:ascii="宋体" w:hAnsi="宋体" w:eastAsia="宋体" w:cs="宋体"/>
                      <w:bCs/>
                      <w:color w:val="auto"/>
                      <w:kern w:val="0"/>
                      <w:sz w:val="21"/>
                      <w:szCs w:val="21"/>
                      <w:highlight w:val="none"/>
                    </w:rPr>
                    <w:t>网板材料：2mm冷轧钢板</w:t>
                  </w:r>
                </w:p>
                <w:p w14:paraId="7007389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rPr>
                    <w:t>低压电气：接触器，中间继电器，断路器</w:t>
                  </w:r>
                </w:p>
                <w:p w14:paraId="1448CFE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（四）</w:t>
                  </w:r>
                  <w:r>
                    <w:rPr>
                      <w:rFonts w:hint="eastAsia" w:ascii="宋体" w:hAnsi="宋体" w:eastAsia="宋体" w:cs="宋体"/>
                      <w:bCs/>
                      <w:color w:val="auto"/>
                      <w:kern w:val="0"/>
                      <w:sz w:val="21"/>
                      <w:szCs w:val="21"/>
                      <w:highlight w:val="none"/>
                    </w:rPr>
                    <w:t>开关电源：输入AC220V/输出DC24V 5A</w:t>
                  </w:r>
                </w:p>
                <w:p w14:paraId="4798F4BD">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二、模块主要参数</w:t>
                  </w:r>
                </w:p>
                <w:p w14:paraId="299F713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（一）</w:t>
                  </w:r>
                  <w:r>
                    <w:rPr>
                      <w:rFonts w:hint="eastAsia" w:ascii="宋体" w:hAnsi="宋体" w:eastAsia="宋体" w:cs="宋体"/>
                      <w:bCs/>
                      <w:color w:val="auto"/>
                      <w:kern w:val="0"/>
                      <w:sz w:val="21"/>
                      <w:szCs w:val="21"/>
                      <w:highlight w:val="none"/>
                    </w:rPr>
                    <w:t>CPU模块：工作存储器50KB；装载存储器2MB；保持性存储器2KB；本体集成数字量14点输入/10点输出，模拟量2路输入；过程映像1024B输入（I）和1024B输出（Q）；位存储器8192字节 ；8个信号模块扩展；高速计数器3路单相100KHZ（正交相位80KHZ），3路单相30KHZ（正交相位20KHZ）；脉冲输出2路；实时时钟操持时间最少6天；1个Profinet通信端口；实数数学运算执行速度18us/ 指令；布尔运算执行速度0.1us/指令；</w:t>
                  </w:r>
                </w:p>
                <w:p w14:paraId="5D018DC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（二）</w:t>
                  </w:r>
                  <w:r>
                    <w:rPr>
                      <w:rFonts w:hint="eastAsia" w:ascii="宋体" w:hAnsi="宋体" w:eastAsia="宋体" w:cs="宋体"/>
                      <w:bCs/>
                      <w:color w:val="auto"/>
                      <w:kern w:val="0"/>
                      <w:sz w:val="21"/>
                      <w:szCs w:val="21"/>
                      <w:highlight w:val="none"/>
                    </w:rPr>
                    <w:t>数字量输入/输出模块：功耗10w；电流消耗SM总线180mA，每点输入4mA；输入</w:t>
                  </w: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点漏型/源型，额定24VDC，允许最大电压30VDC，2组隔离，浪涌电压35VDC；输出</w:t>
                  </w: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点继电器，干触点，电压范围5-30V DC或5-250VAC</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最大电流2A</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灯负载30WDC/200WAC，通态电阻0.2欧姆，机械寿命1000万个断开/闭合周期，额定负载下触点寿命10万个断开/闭合周期；</w:t>
                  </w:r>
                </w:p>
                <w:p w14:paraId="7B42A1C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rPr>
                    <w:t>RS485通信模块：共模电压范围 -7 V － 12 V，1 秒，3VRMS 连续；发送器差动输出电压 RL = 100 Ω时最小 2 V，RL = 54 Ω时最小 1.5 V；终端和偏置 B 上 10 KΩ对 +5 V，PROFIBUS 针 3A 上 10 KΩ对 GND，PROFIBUS 针 8；接收器输入阻抗最小 5.4 KΩ，包括终端；接收器阈值/灵敏度最低 +/- 0.2 V，典型滞后 60 mV；隔离 RS485 信号与外壳接地，RS485 信号与 CPU 逻辑公共端，500V AC，1 分钟；电缆长度，屏蔽电缆最长1000m；电源规范 功率损失（损耗） 1.1 W，+5 V DC 电流220mA</w:t>
                  </w:r>
                  <w:r>
                    <w:rPr>
                      <w:rFonts w:hint="eastAsia" w:ascii="宋体" w:hAnsi="宋体" w:eastAsia="宋体" w:cs="宋体"/>
                      <w:bCs/>
                      <w:color w:val="auto"/>
                      <w:kern w:val="0"/>
                      <w:sz w:val="21"/>
                      <w:szCs w:val="21"/>
                      <w:highlight w:val="none"/>
                      <w:lang w:eastAsia="zh-CN"/>
                    </w:rPr>
                    <w:t>。</w:t>
                  </w:r>
                </w:p>
                <w:p w14:paraId="17ACBCB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（四）</w:t>
                  </w:r>
                  <w:r>
                    <w:rPr>
                      <w:rFonts w:hint="eastAsia" w:ascii="宋体" w:hAnsi="宋体" w:eastAsia="宋体" w:cs="宋体"/>
                      <w:bCs/>
                      <w:color w:val="auto"/>
                      <w:kern w:val="0"/>
                      <w:sz w:val="21"/>
                      <w:szCs w:val="21"/>
                      <w:highlight w:val="none"/>
                    </w:rPr>
                    <w:t>交换机(5口)：</w:t>
                  </w:r>
                </w:p>
                <w:p w14:paraId="419045B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通过双绞线连接终端设备或网络采用MDI-X 接法的4 x RJ-45 插孔；组件</w:t>
                  </w: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0/100 Mbps（半/全双工），浮地；</w:t>
                  </w:r>
                </w:p>
                <w:p w14:paraId="69E4EEC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电源接头3 针插入式接线端子电源电源24 V DC（限制：19.2</w:t>
                  </w:r>
                  <w:r>
                    <w:rPr>
                      <w:rFonts w:hint="eastAsia" w:ascii="宋体" w:hAnsi="宋体" w:eastAsia="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28.8 V DC），安全超低电压（SELV），功能性接地；24VDC时的功耗1.6 W；额定电压时的电流消耗70mA；</w:t>
                  </w:r>
                </w:p>
                <w:p w14:paraId="63C62C05">
                  <w:pPr>
                    <w:pStyle w:val="16"/>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 xml:space="preserve">    </w:t>
                  </w:r>
                  <w:r>
                    <w:rPr>
                      <w:rFonts w:hint="eastAsia" w:ascii="宋体" w:hAnsi="宋体" w:eastAsia="宋体" w:cs="宋体"/>
                      <w:bCs/>
                      <w:color w:val="auto"/>
                      <w:kern w:val="0"/>
                      <w:sz w:val="21"/>
                      <w:szCs w:val="21"/>
                      <w:highlight w:val="none"/>
                    </w:rPr>
                    <w:t>输入端的过电压保护PTC自恢复熔断器（0.5A/60V）</w:t>
                  </w:r>
                  <w:r>
                    <w:rPr>
                      <w:rFonts w:hint="eastAsia" w:ascii="宋体" w:hAnsi="宋体" w:eastAsia="宋体" w:cs="宋体"/>
                      <w:bCs/>
                      <w:color w:val="auto"/>
                      <w:kern w:val="0"/>
                      <w:sz w:val="21"/>
                      <w:szCs w:val="21"/>
                      <w:highlight w:val="none"/>
                      <w:lang w:eastAsia="zh-CN"/>
                    </w:rPr>
                    <w:t>。</w:t>
                  </w:r>
                </w:p>
              </w:tc>
              <w:tc>
                <w:tcPr>
                  <w:tcW w:w="377" w:type="dxa"/>
                  <w:vAlign w:val="center"/>
                </w:tcPr>
                <w:p w14:paraId="28D05B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3F04DF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EEA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2" w:hRule="atLeast"/>
              </w:trPr>
              <w:tc>
                <w:tcPr>
                  <w:tcW w:w="556" w:type="dxa"/>
                  <w:vMerge w:val="continue"/>
                  <w:vAlign w:val="center"/>
                </w:tcPr>
                <w:p w14:paraId="0E4E0D9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46F5E131">
                  <w:pPr>
                    <w:rPr>
                      <w:rFonts w:hint="eastAsia" w:ascii="宋体" w:hAnsi="宋体" w:eastAsia="宋体" w:cs="宋体"/>
                      <w:color w:val="auto"/>
                      <w:sz w:val="21"/>
                      <w:szCs w:val="21"/>
                      <w:highlight w:val="none"/>
                    </w:rPr>
                  </w:pPr>
                </w:p>
              </w:tc>
              <w:tc>
                <w:tcPr>
                  <w:tcW w:w="5366" w:type="dxa"/>
                  <w:vAlign w:val="center"/>
                </w:tcPr>
                <w:p w14:paraId="64EFE02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操作面板</w:t>
                  </w:r>
                </w:p>
                <w:p w14:paraId="1FBABFB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一、框架结构：2020铝型材框架，面板底板5mm厚铝板；</w:t>
                  </w:r>
                </w:p>
                <w:p w14:paraId="528A6C3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二、启停按钮贴膜：背板100mm*150mm*3mm铝板，1.4mm厚按键贴膜，贴膜内含启动、停止、复位、单机、联机5个按键并分别对应一个DC24V贴片发光二极管指示灯，其中单机、联机按键及指示灯实现硬件互锁；</w:t>
                  </w:r>
                </w:p>
                <w:p w14:paraId="7E00DD5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三、电源启停按钮贴膜：背板100mm*150mm*3mm铝板，1.4mm厚按键贴膜，贴膜内含开、关2个按键并分别对应一个DC24V贴片发光二极管指示灯；</w:t>
                  </w:r>
                </w:p>
                <w:p w14:paraId="4DEA7D7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四、触摸屏贴膜：背板100mm*150mm*3mm铝板，1.4mm厚贴膜，中间开孔尺寸195mm*114mm；</w:t>
                  </w:r>
                </w:p>
                <w:p w14:paraId="3FA8055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五、触摸屏：</w:t>
                  </w:r>
                </w:p>
                <w:p w14:paraId="1AEE98A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（一）性能规格</w:t>
                  </w:r>
                </w:p>
                <w:p w14:paraId="5378B6F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1．显示模块：7″16：9宽屏TFT（152.4×91.4mm）</w:t>
                  </w:r>
                </w:p>
                <w:p w14:paraId="55A3C76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2．显示色彩：65536彩色</w:t>
                  </w:r>
                </w:p>
                <w:p w14:paraId="13BDF6B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3．分辨率：800×480</w:t>
                  </w:r>
                </w:p>
                <w:p w14:paraId="667C947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4．背光类型：LED</w:t>
                  </w:r>
                </w:p>
                <w:p w14:paraId="777DA1D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5．亮度：300cd/m2</w:t>
                  </w:r>
                </w:p>
                <w:p w14:paraId="3A5AB3F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6．显示寿命：50000小时</w:t>
                  </w:r>
                </w:p>
                <w:p w14:paraId="69360C2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7．触控面板：4线精密电阻网络（表面硬度4H）</w:t>
                  </w:r>
                </w:p>
                <w:p w14:paraId="70A75D1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8．CPU：624MHz RISC</w:t>
                  </w:r>
                </w:p>
                <w:p w14:paraId="0432F59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9．存储器：128M FLASH+64M Mobile DDR；RTC&amp;配方存储器128KB+实时时钟</w:t>
                  </w:r>
                </w:p>
                <w:p w14:paraId="7471CCC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10．打印接口：1 USB Host，支持主流USB接口打印机</w:t>
                  </w:r>
                </w:p>
                <w:p w14:paraId="7FDD753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11．程序下载：1 USB  2.0　支持以太网</w:t>
                  </w:r>
                </w:p>
                <w:p w14:paraId="015E807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12．SD卡：1个SD卡插槽，最大能扩展8G</w:t>
                  </w:r>
                </w:p>
                <w:p w14:paraId="00015C8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13．通讯接口：COM0：RS232/RS485-2/RS485-4,                                                                             </w:t>
                  </w:r>
                </w:p>
                <w:p w14:paraId="08F231D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（二）电气规格</w:t>
                  </w:r>
                </w:p>
                <w:p w14:paraId="5EF8B6A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1．额定功率：8W；</w:t>
                  </w:r>
                </w:p>
                <w:p w14:paraId="7DD7FEE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2．额度电压：DC24V；</w:t>
                  </w:r>
                </w:p>
                <w:p w14:paraId="1C2A40C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3．输入范围：DC21V～DC28V；</w:t>
                  </w:r>
                </w:p>
                <w:p w14:paraId="5CE5471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4．允许失电：&lt;3ms；</w:t>
                  </w:r>
                </w:p>
                <w:p w14:paraId="6C3404F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5．绝缘电阻：超过50MΩ@500V DC；</w:t>
                  </w:r>
                </w:p>
                <w:p w14:paraId="7A3E964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6．耐压性能：500 VAC 1分钟</w:t>
                  </w:r>
                </w:p>
                <w:p w14:paraId="2BEE18E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w:t>
                  </w:r>
                  <w:r>
                    <w:rPr>
                      <w:rFonts w:hint="eastAsia" w:ascii="宋体" w:hAnsi="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lang w:val="en-US" w:eastAsia="zh-CN" w:bidi="ar-SA"/>
                    </w:rPr>
                    <w:t>）结构规格：</w:t>
                  </w:r>
                </w:p>
                <w:p w14:paraId="1A39B55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1．外壳颜色：黑色；</w:t>
                  </w:r>
                </w:p>
                <w:p w14:paraId="7D699F8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2．外壳材料塑料ABS；</w:t>
                  </w:r>
                </w:p>
                <w:p w14:paraId="1E99A24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3．外形尺寸：206.8×124.2×45.1mm；</w:t>
                  </w:r>
                </w:p>
                <w:p w14:paraId="202925B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4．安装开孔尺寸：193.5×112.5mm；</w:t>
                  </w:r>
                </w:p>
                <w:p w14:paraId="6848037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5．重量：0.8kg。</w:t>
                  </w:r>
                </w:p>
              </w:tc>
              <w:tc>
                <w:tcPr>
                  <w:tcW w:w="377" w:type="dxa"/>
                  <w:vAlign w:val="center"/>
                </w:tcPr>
                <w:p w14:paraId="4D9480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0FCE16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0991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24" w:hRule="atLeast"/>
              </w:trPr>
              <w:tc>
                <w:tcPr>
                  <w:tcW w:w="556" w:type="dxa"/>
                  <w:vMerge w:val="continue"/>
                  <w:vAlign w:val="center"/>
                </w:tcPr>
                <w:p w14:paraId="60BB525E">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7BC8DC16">
                  <w:pPr>
                    <w:rPr>
                      <w:rFonts w:hint="eastAsia" w:ascii="宋体" w:hAnsi="宋体" w:eastAsia="宋体" w:cs="宋体"/>
                      <w:color w:val="auto"/>
                      <w:sz w:val="21"/>
                      <w:szCs w:val="21"/>
                      <w:highlight w:val="none"/>
                    </w:rPr>
                  </w:pPr>
                </w:p>
              </w:tc>
              <w:tc>
                <w:tcPr>
                  <w:tcW w:w="5366" w:type="dxa"/>
                  <w:vAlign w:val="center"/>
                </w:tcPr>
                <w:p w14:paraId="2EE94E7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伺服驱动器</w:t>
                  </w:r>
                  <w:r>
                    <w:rPr>
                      <w:rFonts w:hint="eastAsia" w:ascii="宋体" w:hAnsi="宋体" w:eastAsia="宋体" w:cs="宋体"/>
                      <w:color w:val="auto"/>
                      <w:kern w:val="0"/>
                      <w:sz w:val="21"/>
                      <w:szCs w:val="21"/>
                      <w:highlight w:val="none"/>
                      <w:lang w:eastAsia="zh-CN"/>
                    </w:rPr>
                    <w:t>：</w:t>
                  </w:r>
                </w:p>
                <w:p w14:paraId="2C586DE3">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一、垂直轴</w:t>
                  </w:r>
                </w:p>
                <w:p w14:paraId="5BDC6F0D">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伺服驱动器：</w:t>
                  </w:r>
                </w:p>
                <w:p w14:paraId="12A69F4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额定功率 0.4KW</w:t>
                  </w:r>
                </w:p>
                <w:p w14:paraId="6012C96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额定输出电流：1.2A</w:t>
                  </w:r>
                </w:p>
                <w:p w14:paraId="1FA30DD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highlight w:val="none"/>
                    </w:rPr>
                    <w:t>最大输出电流：3.6A</w:t>
                  </w:r>
                </w:p>
                <w:p w14:paraId="0637605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4．</w:t>
                  </w:r>
                  <w:r>
                    <w:rPr>
                      <w:rFonts w:hint="eastAsia" w:ascii="宋体" w:hAnsi="宋体" w:eastAsia="宋体" w:cs="宋体"/>
                      <w:color w:val="auto"/>
                      <w:highlight w:val="none"/>
                    </w:rPr>
                    <w:t>主电源电压：三相AC380V，频率50 Hz/60 Hz, (-10% /+10%)</w:t>
                  </w:r>
                </w:p>
                <w:p w14:paraId="417E568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5．</w:t>
                  </w:r>
                  <w:r>
                    <w:rPr>
                      <w:rFonts w:hint="eastAsia" w:ascii="宋体" w:hAnsi="宋体" w:eastAsia="宋体" w:cs="宋体"/>
                      <w:color w:val="auto"/>
                      <w:highlight w:val="none"/>
                    </w:rPr>
                    <w:t>电源容量：1.7KVA</w:t>
                  </w:r>
                </w:p>
                <w:p w14:paraId="30E4005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6．</w:t>
                  </w:r>
                  <w:r>
                    <w:rPr>
                      <w:rFonts w:hint="eastAsia" w:ascii="宋体" w:hAnsi="宋体" w:eastAsia="宋体" w:cs="宋体"/>
                      <w:color w:val="auto"/>
                      <w:highlight w:val="none"/>
                    </w:rPr>
                    <w:t>控制电源电压：DC24V（-15%/+20%）</w:t>
                  </w:r>
                </w:p>
                <w:p w14:paraId="5C9C65F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7．</w:t>
                  </w:r>
                  <w:r>
                    <w:rPr>
                      <w:rFonts w:hint="eastAsia" w:ascii="宋体" w:hAnsi="宋体" w:eastAsia="宋体" w:cs="宋体"/>
                      <w:color w:val="auto"/>
                      <w:highlight w:val="none"/>
                    </w:rPr>
                    <w:t>电流：3.6A</w:t>
                  </w:r>
                </w:p>
                <w:p w14:paraId="6168B33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8．</w:t>
                  </w:r>
                  <w:r>
                    <w:rPr>
                      <w:rFonts w:hint="eastAsia" w:ascii="宋体" w:hAnsi="宋体" w:eastAsia="宋体" w:cs="宋体"/>
                      <w:color w:val="auto"/>
                      <w:highlight w:val="none"/>
                    </w:rPr>
                    <w:t>过载能力：300%</w:t>
                  </w:r>
                </w:p>
                <w:p w14:paraId="160638B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9．</w:t>
                  </w:r>
                  <w:r>
                    <w:rPr>
                      <w:rFonts w:hint="eastAsia" w:ascii="宋体" w:hAnsi="宋体" w:eastAsia="宋体" w:cs="宋体"/>
                      <w:color w:val="auto"/>
                      <w:highlight w:val="none"/>
                    </w:rPr>
                    <w:t>保护等级：IP20</w:t>
                  </w:r>
                </w:p>
                <w:p w14:paraId="42427A34">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二、水平轴</w:t>
                  </w:r>
                </w:p>
                <w:p w14:paraId="53CC60DB">
                  <w:pPr>
                    <w:pStyle w:val="16"/>
                    <w:keepNext w:val="0"/>
                    <w:keepLines w:val="0"/>
                    <w:pageBreakBefore w:val="0"/>
                    <w:widowControl w:val="0"/>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伺服驱动器：</w:t>
                  </w:r>
                </w:p>
                <w:p w14:paraId="19C9E32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额定功率：0.75KW</w:t>
                  </w:r>
                </w:p>
                <w:p w14:paraId="07E6E53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额定输出电流：3A</w:t>
                  </w:r>
                </w:p>
                <w:p w14:paraId="47B0695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highlight w:val="none"/>
                    </w:rPr>
                    <w:t>最大输出电流：9A</w:t>
                  </w:r>
                </w:p>
                <w:p w14:paraId="0B5697A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4．</w:t>
                  </w:r>
                  <w:r>
                    <w:rPr>
                      <w:rFonts w:hint="eastAsia" w:ascii="宋体" w:hAnsi="宋体" w:eastAsia="宋体" w:cs="宋体"/>
                      <w:color w:val="auto"/>
                      <w:highlight w:val="none"/>
                    </w:rPr>
                    <w:t>主电源电压：三相AC380V，频率50 Hz/60 Hz, (-10% /+10%)</w:t>
                  </w:r>
                </w:p>
                <w:p w14:paraId="5C81524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5．</w:t>
                  </w:r>
                  <w:r>
                    <w:rPr>
                      <w:rFonts w:hint="eastAsia" w:ascii="宋体" w:hAnsi="宋体" w:eastAsia="宋体" w:cs="宋体"/>
                      <w:color w:val="auto"/>
                      <w:highlight w:val="none"/>
                    </w:rPr>
                    <w:t>电源容量：4.3KVA</w:t>
                  </w:r>
                </w:p>
                <w:p w14:paraId="4EDC33B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6．</w:t>
                  </w:r>
                  <w:r>
                    <w:rPr>
                      <w:rFonts w:hint="eastAsia" w:ascii="宋体" w:hAnsi="宋体" w:eastAsia="宋体" w:cs="宋体"/>
                      <w:color w:val="auto"/>
                      <w:highlight w:val="none"/>
                    </w:rPr>
                    <w:t>控制电源电压：DC24V（-15%/+20%），电流1.6A</w:t>
                  </w:r>
                </w:p>
                <w:p w14:paraId="448237E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7．</w:t>
                  </w:r>
                  <w:r>
                    <w:rPr>
                      <w:rFonts w:hint="eastAsia" w:ascii="宋体" w:hAnsi="宋体" w:eastAsia="宋体" w:cs="宋体"/>
                      <w:color w:val="auto"/>
                      <w:highlight w:val="none"/>
                    </w:rPr>
                    <w:t>过载能力：300%</w:t>
                  </w:r>
                </w:p>
                <w:p w14:paraId="7C65B484">
                  <w:pPr>
                    <w:pStyle w:val="16"/>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4"/>
                      <w:highlight w:val="none"/>
                      <w:lang w:val="en-US" w:eastAsia="zh-CN" w:bidi="ar-SA"/>
                    </w:rPr>
                    <w:t>8．</w:t>
                  </w:r>
                  <w:r>
                    <w:rPr>
                      <w:rFonts w:hint="eastAsia" w:ascii="宋体" w:hAnsi="宋体" w:eastAsia="宋体" w:cs="宋体"/>
                      <w:color w:val="auto"/>
                      <w:highlight w:val="none"/>
                    </w:rPr>
                    <w:t>保护等级：IP20</w:t>
                  </w:r>
                </w:p>
              </w:tc>
              <w:tc>
                <w:tcPr>
                  <w:tcW w:w="377" w:type="dxa"/>
                  <w:vAlign w:val="center"/>
                </w:tcPr>
                <w:p w14:paraId="578816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60DA554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r>
            <w:tr w14:paraId="6906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56" w:type="dxa"/>
                  <w:vMerge w:val="continue"/>
                  <w:vAlign w:val="center"/>
                </w:tcPr>
                <w:p w14:paraId="15001DC4">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3ED1D66B">
                  <w:pPr>
                    <w:rPr>
                      <w:rFonts w:hint="eastAsia" w:ascii="宋体" w:hAnsi="宋体" w:eastAsia="宋体" w:cs="宋体"/>
                      <w:color w:val="auto"/>
                      <w:sz w:val="21"/>
                      <w:szCs w:val="21"/>
                      <w:highlight w:val="none"/>
                    </w:rPr>
                  </w:pPr>
                </w:p>
              </w:tc>
              <w:tc>
                <w:tcPr>
                  <w:tcW w:w="5366" w:type="dxa"/>
                  <w:vAlign w:val="center"/>
                </w:tcPr>
                <w:p w14:paraId="4E48FF8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堆垛机步进驱动系统：</w:t>
                  </w:r>
                </w:p>
                <w:p w14:paraId="39E8110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智能高性能总线步进驱动系统</w:t>
                  </w:r>
                </w:p>
                <w:p w14:paraId="5E44537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位置闭环控制，无需参数整定、静止无抖动</w:t>
                  </w:r>
                </w:p>
                <w:p w14:paraId="7E1EB41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支持Ethemet总线、Modbus TCP协议</w:t>
                  </w:r>
                </w:p>
                <w:p w14:paraId="1B11EE7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支持脉冲控制</w:t>
                  </w:r>
                </w:p>
                <w:p w14:paraId="4FE579F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支持模拟量控制</w:t>
                  </w:r>
                </w:p>
                <w:p w14:paraId="3628BBD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rPr>
                    <w:t>支持eSCL指令控制</w:t>
                  </w:r>
                </w:p>
                <w:p w14:paraId="120C0CE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rPr>
                    <w:t>支持程序驻留功能</w:t>
                  </w:r>
                </w:p>
                <w:p w14:paraId="47196C5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rPr>
                    <w:t>电流输出：最大6A/每相（正弦峰值）</w:t>
                  </w:r>
                </w:p>
                <w:p w14:paraId="2811A3B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rPr>
                    <w:t>输入电压：24-70V</w:t>
                  </w:r>
                </w:p>
                <w:p w14:paraId="3EC6052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10.</w:t>
                  </w:r>
                  <w:r>
                    <w:rPr>
                      <w:rFonts w:hint="eastAsia" w:ascii="宋体" w:hAnsi="宋体" w:eastAsia="宋体" w:cs="宋体"/>
                      <w:color w:val="auto"/>
                      <w:kern w:val="0"/>
                      <w:sz w:val="21"/>
                      <w:szCs w:val="21"/>
                      <w:highlight w:val="none"/>
                    </w:rPr>
                    <w:t>细分等级：软件可调，200-51200步/圈任意偶数</w:t>
                  </w:r>
                </w:p>
                <w:p w14:paraId="3B514BA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632" w:leftChars="200" w:hanging="212" w:hangingChars="101"/>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11.</w:t>
                  </w:r>
                  <w:r>
                    <w:rPr>
                      <w:rFonts w:hint="eastAsia" w:ascii="宋体" w:hAnsi="宋体" w:eastAsia="宋体" w:cs="宋体"/>
                      <w:color w:val="auto"/>
                      <w:kern w:val="0"/>
                      <w:sz w:val="21"/>
                      <w:szCs w:val="21"/>
                      <w:highlight w:val="none"/>
                    </w:rPr>
                    <w:t>编码器分辨率：20000脉冲/圈</w:t>
                  </w:r>
                </w:p>
                <w:p w14:paraId="14CDE9A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12.</w:t>
                  </w:r>
                  <w:r>
                    <w:rPr>
                      <w:rFonts w:hint="eastAsia" w:ascii="宋体" w:hAnsi="宋体" w:eastAsia="宋体" w:cs="宋体"/>
                      <w:color w:val="auto"/>
                      <w:kern w:val="0"/>
                      <w:sz w:val="21"/>
                      <w:szCs w:val="21"/>
                      <w:highlight w:val="none"/>
                    </w:rPr>
                    <w:t>数字输入输出：8路数字输入/4路数字输出</w:t>
                  </w:r>
                </w:p>
                <w:p w14:paraId="33FDA494">
                  <w:pPr>
                    <w:pStyle w:val="16"/>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13.</w:t>
                  </w:r>
                  <w:r>
                    <w:rPr>
                      <w:rFonts w:hint="eastAsia" w:ascii="宋体" w:hAnsi="宋体" w:eastAsia="宋体" w:cs="宋体"/>
                      <w:color w:val="auto"/>
                      <w:kern w:val="0"/>
                      <w:sz w:val="21"/>
                      <w:szCs w:val="21"/>
                      <w:highlight w:val="none"/>
                    </w:rPr>
                    <w:t>模拟量输入：2路模拟量输入</w:t>
                  </w:r>
                </w:p>
              </w:tc>
              <w:tc>
                <w:tcPr>
                  <w:tcW w:w="377" w:type="dxa"/>
                  <w:vAlign w:val="center"/>
                </w:tcPr>
                <w:p w14:paraId="5D8D0E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533721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2CB2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5" w:hRule="atLeast"/>
              </w:trPr>
              <w:tc>
                <w:tcPr>
                  <w:tcW w:w="556" w:type="dxa"/>
                  <w:vMerge w:val="continue"/>
                  <w:vAlign w:val="center"/>
                </w:tcPr>
                <w:p w14:paraId="33CD3117">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3470BDAC">
                  <w:pPr>
                    <w:rPr>
                      <w:rFonts w:hint="eastAsia" w:ascii="宋体" w:hAnsi="宋体" w:eastAsia="宋体" w:cs="宋体"/>
                      <w:color w:val="auto"/>
                      <w:sz w:val="21"/>
                      <w:szCs w:val="21"/>
                      <w:highlight w:val="none"/>
                    </w:rPr>
                  </w:pPr>
                </w:p>
              </w:tc>
              <w:tc>
                <w:tcPr>
                  <w:tcW w:w="5366" w:type="dxa"/>
                  <w:vAlign w:val="center"/>
                </w:tcPr>
                <w:p w14:paraId="67B4662E">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WMS终端工业</w:t>
                  </w:r>
                  <w:r>
                    <w:rPr>
                      <w:rFonts w:hint="eastAsia" w:ascii="宋体" w:hAnsi="宋体" w:eastAsia="宋体" w:cs="宋体"/>
                      <w:color w:val="auto"/>
                      <w:sz w:val="21"/>
                      <w:szCs w:val="21"/>
                      <w:highlight w:val="none"/>
                      <w:lang w:eastAsia="zh-CN"/>
                    </w:rPr>
                    <w:t>终端：</w:t>
                  </w:r>
                </w:p>
                <w:p w14:paraId="6F7E147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处理器：intel i</w:t>
                  </w:r>
                  <w:r>
                    <w:rPr>
                      <w:rFonts w:hint="eastAsia" w:ascii="宋体" w:hAnsi="宋体" w:eastAsia="宋体" w:cs="宋体"/>
                      <w:color w:val="auto"/>
                      <w:sz w:val="21"/>
                      <w:szCs w:val="21"/>
                      <w:highlight w:val="none"/>
                      <w:lang w:val="en-US" w:eastAsia="zh-CN"/>
                    </w:rPr>
                    <w:t>5</w:t>
                  </w:r>
                </w:p>
                <w:p w14:paraId="0B2415B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内存容量：8GB</w:t>
                  </w:r>
                </w:p>
                <w:p w14:paraId="2228990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硬盘容量：256GB SSD</w:t>
                  </w:r>
                </w:p>
                <w:p w14:paraId="2813881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显卡型号：集成显卡</w:t>
                  </w:r>
                </w:p>
                <w:p w14:paraId="487DD00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屏幕尺寸：19英寸正电容</w:t>
                  </w:r>
                </w:p>
              </w:tc>
              <w:tc>
                <w:tcPr>
                  <w:tcW w:w="377" w:type="dxa"/>
                  <w:vAlign w:val="center"/>
                </w:tcPr>
                <w:p w14:paraId="08E571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7731E7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2336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56" w:type="dxa"/>
                  <w:vMerge w:val="continue"/>
                  <w:vAlign w:val="center"/>
                </w:tcPr>
                <w:p w14:paraId="5D3D956F">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34214C57">
                  <w:pPr>
                    <w:rPr>
                      <w:rFonts w:hint="eastAsia" w:ascii="宋体" w:hAnsi="宋体" w:eastAsia="宋体" w:cs="宋体"/>
                      <w:color w:val="auto"/>
                      <w:sz w:val="21"/>
                      <w:szCs w:val="21"/>
                      <w:highlight w:val="none"/>
                    </w:rPr>
                  </w:pPr>
                </w:p>
              </w:tc>
              <w:tc>
                <w:tcPr>
                  <w:tcW w:w="5366" w:type="dxa"/>
                  <w:vAlign w:val="center"/>
                </w:tcPr>
                <w:p w14:paraId="35C20295">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仓库框架</w:t>
                  </w:r>
                  <w:r>
                    <w:rPr>
                      <w:rFonts w:hint="eastAsia" w:ascii="宋体" w:hAnsi="宋体" w:eastAsia="宋体" w:cs="宋体"/>
                      <w:color w:val="auto"/>
                      <w:kern w:val="0"/>
                      <w:sz w:val="21"/>
                      <w:szCs w:val="21"/>
                      <w:highlight w:val="none"/>
                      <w:lang w:eastAsia="zh-CN"/>
                    </w:rPr>
                    <w:t>：</w:t>
                  </w:r>
                </w:p>
                <w:p w14:paraId="7EB6717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框架主体：3030铝型材，外封5mm蓝色半透明有机玻璃。</w:t>
                  </w:r>
                </w:p>
                <w:p w14:paraId="2AA65F7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 xml:space="preserve">2. </w:t>
                  </w:r>
                  <w:r>
                    <w:rPr>
                      <w:rFonts w:hint="eastAsia" w:ascii="宋体" w:hAnsi="宋体" w:eastAsia="宋体" w:cs="宋体"/>
                      <w:color w:val="auto"/>
                      <w:kern w:val="0"/>
                      <w:sz w:val="21"/>
                      <w:szCs w:val="21"/>
                      <w:highlight w:val="none"/>
                    </w:rPr>
                    <w:t>8列*8层，仓位单行高约150 mm，单列宽约200mm</w:t>
                  </w:r>
                  <w:r>
                    <w:rPr>
                      <w:rFonts w:hint="eastAsia" w:ascii="宋体" w:hAnsi="宋体" w:eastAsia="宋体" w:cs="宋体"/>
                      <w:color w:val="auto"/>
                      <w:kern w:val="0"/>
                      <w:sz w:val="21"/>
                      <w:szCs w:val="21"/>
                      <w:highlight w:val="none"/>
                      <w:lang w:eastAsia="zh-CN"/>
                    </w:rPr>
                    <w:t>。</w:t>
                  </w:r>
                </w:p>
                <w:p w14:paraId="57B61E87">
                  <w:pPr>
                    <w:pStyle w:val="16"/>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底部围2mm喷涂钢板。</w:t>
                  </w:r>
                </w:p>
              </w:tc>
              <w:tc>
                <w:tcPr>
                  <w:tcW w:w="377" w:type="dxa"/>
                  <w:vAlign w:val="center"/>
                </w:tcPr>
                <w:p w14:paraId="4603A5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1FB974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225A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2" w:hRule="atLeast"/>
              </w:trPr>
              <w:tc>
                <w:tcPr>
                  <w:tcW w:w="556" w:type="dxa"/>
                  <w:vMerge w:val="continue"/>
                  <w:vAlign w:val="center"/>
                </w:tcPr>
                <w:p w14:paraId="3D76FFB2">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011E6E3C">
                  <w:pPr>
                    <w:rPr>
                      <w:rFonts w:hint="eastAsia" w:ascii="宋体" w:hAnsi="宋体" w:eastAsia="宋体" w:cs="宋体"/>
                      <w:color w:val="auto"/>
                      <w:sz w:val="21"/>
                      <w:szCs w:val="21"/>
                      <w:highlight w:val="none"/>
                    </w:rPr>
                  </w:pPr>
                </w:p>
              </w:tc>
              <w:tc>
                <w:tcPr>
                  <w:tcW w:w="5366" w:type="dxa"/>
                  <w:vAlign w:val="center"/>
                </w:tcPr>
                <w:p w14:paraId="34393FE7">
                  <w:p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堆垛机构</w:t>
                  </w:r>
                  <w:r>
                    <w:rPr>
                      <w:rFonts w:hint="eastAsia" w:ascii="宋体" w:hAnsi="宋体" w:eastAsia="宋体" w:cs="宋体"/>
                      <w:color w:val="auto"/>
                      <w:kern w:val="0"/>
                      <w:sz w:val="21"/>
                      <w:szCs w:val="21"/>
                      <w:highlight w:val="none"/>
                      <w:lang w:eastAsia="zh-CN"/>
                    </w:rPr>
                    <w:t>：</w:t>
                  </w:r>
                </w:p>
                <w:p w14:paraId="5D8475EF">
                  <w:pPr>
                    <w:pStyle w:val="16"/>
                    <w:keepNext w:val="0"/>
                    <w:keepLines w:val="0"/>
                    <w:pageBreakBefore w:val="0"/>
                    <w:widowControl w:val="0"/>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X轴行走：</w:t>
                  </w:r>
                </w:p>
                <w:p w14:paraId="48E7B0C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rPr>
                    <w:t>变速箱：NRV40 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50，减速比50：1最大输出扭矩35N.m</w:t>
                  </w:r>
                </w:p>
                <w:p w14:paraId="0463ACB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（二）</w:t>
                  </w:r>
                  <w:r>
                    <w:rPr>
                      <w:rFonts w:hint="eastAsia" w:ascii="宋体" w:hAnsi="宋体" w:eastAsia="宋体" w:cs="宋体"/>
                      <w:color w:val="auto"/>
                      <w:kern w:val="0"/>
                      <w:sz w:val="21"/>
                      <w:szCs w:val="21"/>
                      <w:highlight w:val="none"/>
                    </w:rPr>
                    <w:t>传动方式：同步带J-ECJ41-H-150-445（梯形齿同步带 H型 38.1mm宽齿距  12.7 齿数445）</w:t>
                  </w:r>
                </w:p>
                <w:p w14:paraId="1DA6E6A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（三）</w:t>
                  </w:r>
                  <w:r>
                    <w:rPr>
                      <w:rFonts w:hint="eastAsia" w:ascii="宋体" w:hAnsi="宋体" w:eastAsia="宋体" w:cs="宋体"/>
                      <w:color w:val="auto"/>
                      <w:kern w:val="0"/>
                      <w:sz w:val="21"/>
                      <w:szCs w:val="21"/>
                      <w:highlight w:val="none"/>
                    </w:rPr>
                    <w:t>导轨规格：IAS03-H28-L3129基本额定动载荷  13.9KN</w:t>
                  </w:r>
                </w:p>
                <w:p w14:paraId="64A9471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（四）</w:t>
                  </w:r>
                  <w:r>
                    <w:rPr>
                      <w:rFonts w:hint="eastAsia" w:ascii="宋体" w:hAnsi="宋体" w:eastAsia="宋体" w:cs="宋体"/>
                      <w:color w:val="auto"/>
                      <w:kern w:val="0"/>
                      <w:sz w:val="21"/>
                      <w:szCs w:val="21"/>
                      <w:highlight w:val="none"/>
                    </w:rPr>
                    <w:t>伺服电机：额定功率 0.75KW，额定扭矩3.58Nm；额定速度3000r/min；最大扭矩10.7Nm；最大速度4000r/min；额定电流2.5A；最大电流7.5； 扭矩常数1.5Nm/A；惯量8.2 (10-4kg.m2)；保护等级IP65；编码器类型增量编码器2500ppr</w:t>
                  </w:r>
                  <w:r>
                    <w:rPr>
                      <w:rFonts w:hint="eastAsia" w:ascii="宋体" w:hAnsi="宋体" w:eastAsia="宋体" w:cs="宋体"/>
                      <w:color w:val="auto"/>
                      <w:kern w:val="0"/>
                      <w:sz w:val="21"/>
                      <w:szCs w:val="21"/>
                      <w:highlight w:val="none"/>
                      <w:lang w:eastAsia="zh-CN"/>
                    </w:rPr>
                    <w:t>。</w:t>
                  </w:r>
                </w:p>
                <w:p w14:paraId="09F6B6C3">
                  <w:pPr>
                    <w:pStyle w:val="16"/>
                    <w:keepNext w:val="0"/>
                    <w:keepLines w:val="0"/>
                    <w:pageBreakBefore w:val="0"/>
                    <w:widowControl w:val="0"/>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Y轴行走：</w:t>
                  </w:r>
                </w:p>
                <w:p w14:paraId="5D7CF70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rPr>
                    <w:t>传动方式：同步带J-ECJ41-H-100-35（梯形齿同步带 H型26.4mm宽齿距12.7 齿数35）和J-ECJ41-H-150-273（梯形齿同步带 H型 38.1mm宽齿距  12.7   齿数273）</w:t>
                  </w:r>
                </w:p>
                <w:p w14:paraId="32F79EF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（二）</w:t>
                  </w:r>
                  <w:r>
                    <w:rPr>
                      <w:rFonts w:hint="eastAsia" w:ascii="宋体" w:hAnsi="宋体" w:eastAsia="宋体" w:cs="宋体"/>
                      <w:color w:val="auto"/>
                      <w:kern w:val="0"/>
                      <w:sz w:val="21"/>
                      <w:szCs w:val="21"/>
                      <w:highlight w:val="none"/>
                    </w:rPr>
                    <w:t>导轨规格：IAS01-H28-L1660基本额定动载荷 13.9KN伺服电机：</w:t>
                  </w:r>
                </w:p>
                <w:p w14:paraId="0B60FB7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（三）</w:t>
                  </w:r>
                  <w:r>
                    <w:rPr>
                      <w:rFonts w:hint="eastAsia" w:ascii="宋体" w:hAnsi="宋体" w:eastAsia="宋体" w:cs="宋体"/>
                      <w:color w:val="auto"/>
                      <w:kern w:val="0"/>
                      <w:sz w:val="21"/>
                      <w:szCs w:val="21"/>
                      <w:highlight w:val="none"/>
                    </w:rPr>
                    <w:t>额定功率 0.4KW，额定扭矩1.27Nm；额定速度3000r/min；最大扭矩1.27Nm；最大速度4000r/min；额定电流1.2A；最大电流3.8Nm； 扭矩常数1.1Nm/A；惯量3.4(10-4kg.m2)；保护等级IP65；编码器类型增量编码器2500ppr；抱闸规格：抱闸扭矩3.5Nm；额定电压DC24V±10%；抱闸打开时间60ms；抱闸</w:t>
                  </w:r>
                  <w:r>
                    <w:rPr>
                      <w:rFonts w:hint="eastAsia" w:ascii="宋体" w:hAnsi="宋体" w:cs="宋体"/>
                      <w:color w:val="auto"/>
                      <w:kern w:val="0"/>
                      <w:sz w:val="21"/>
                      <w:szCs w:val="21"/>
                      <w:highlight w:val="none"/>
                      <w:lang w:val="en-US" w:eastAsia="zh-CN"/>
                    </w:rPr>
                    <w:t>闭合</w:t>
                  </w:r>
                  <w:r>
                    <w:rPr>
                      <w:rFonts w:hint="eastAsia" w:ascii="宋体" w:hAnsi="宋体" w:eastAsia="宋体" w:cs="宋体"/>
                      <w:color w:val="auto"/>
                      <w:kern w:val="0"/>
                      <w:sz w:val="21"/>
                      <w:szCs w:val="21"/>
                      <w:highlight w:val="none"/>
                    </w:rPr>
                    <w:t>时间45ms；额定电流0.9A；</w:t>
                  </w:r>
                </w:p>
                <w:p w14:paraId="6BDB98D8">
                  <w:pPr>
                    <w:pStyle w:val="16"/>
                    <w:keepNext w:val="0"/>
                    <w:keepLines w:val="0"/>
                    <w:pageBreakBefore w:val="0"/>
                    <w:widowControl w:val="0"/>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Z轴抓取机构：</w:t>
                  </w:r>
                </w:p>
                <w:p w14:paraId="518E3D4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rPr>
                    <w:t>功能描述：电机带动同步轮转动，通过同步带转动进而驱动丝杆进行旋转运动，通过丝杆与直线导轨传动机构的正反转控制取料卡爪的伸缩，卡爪伸出与物料托盘卡料槽配合再通过Z轴升降实现对物料托盘的取、放料功能。</w:t>
                  </w:r>
                </w:p>
                <w:p w14:paraId="641C09F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（二）</w:t>
                  </w:r>
                  <w:r>
                    <w:rPr>
                      <w:rFonts w:hint="eastAsia" w:ascii="宋体" w:hAnsi="宋体" w:eastAsia="宋体" w:cs="宋体"/>
                      <w:color w:val="auto"/>
                      <w:kern w:val="0"/>
                      <w:sz w:val="21"/>
                      <w:szCs w:val="21"/>
                      <w:highlight w:val="none"/>
                    </w:rPr>
                    <w:t>参数描述：铝合金支承结构，钣金静电喷涂防护外罩；</w:t>
                  </w:r>
                </w:p>
                <w:p w14:paraId="6BEC4CB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（三）</w:t>
                  </w:r>
                  <w:r>
                    <w:rPr>
                      <w:rFonts w:hint="eastAsia" w:ascii="宋体" w:hAnsi="宋体" w:eastAsia="宋体" w:cs="宋体"/>
                      <w:color w:val="auto"/>
                      <w:kern w:val="0"/>
                      <w:sz w:val="21"/>
                      <w:szCs w:val="21"/>
                      <w:highlight w:val="none"/>
                    </w:rPr>
                    <w:t>步进电机：AM23HSA4B0-03，56mm 1.8°2相混合式步进电机，单出轴，机身长度77.0mm，静力矩2.3N.m，额定电流3.7A，转子惯量365.0gcm2，步距角精度 ±5%，轴向负载 40N(9 Lbs.)推力，轴向负载 130N(30 Lbs.)拉力，IP等级40；</w:t>
                  </w:r>
                </w:p>
                <w:p w14:paraId="0450811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（四）</w:t>
                  </w:r>
                  <w:r>
                    <w:rPr>
                      <w:rFonts w:hint="eastAsia" w:ascii="宋体" w:hAnsi="宋体" w:eastAsia="宋体" w:cs="宋体"/>
                      <w:color w:val="auto"/>
                      <w:kern w:val="0"/>
                      <w:sz w:val="21"/>
                      <w:szCs w:val="21"/>
                      <w:highlight w:val="none"/>
                    </w:rPr>
                    <w:t>传感器：E2E-S05N03-WC-B1 2M，E2E-S05N03-WC-B2 2M；</w:t>
                  </w:r>
                </w:p>
                <w:p w14:paraId="7757CDE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 w:val="21"/>
                      <w:szCs w:val="21"/>
                      <w:highlight w:val="none"/>
                    </w:rPr>
                    <w:t>直线轴承：IAC02-H16-L400；</w:t>
                  </w:r>
                </w:p>
                <w:p w14:paraId="2EDA63FA">
                  <w:pPr>
                    <w:pStyle w:val="1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（六）</w:t>
                  </w:r>
                  <w:r>
                    <w:rPr>
                      <w:rFonts w:hint="eastAsia" w:ascii="宋体" w:hAnsi="宋体" w:eastAsia="宋体" w:cs="宋体"/>
                      <w:color w:val="auto"/>
                      <w:kern w:val="0"/>
                      <w:sz w:val="21"/>
                      <w:szCs w:val="21"/>
                      <w:highlight w:val="none"/>
                    </w:rPr>
                    <w:t>滚珠丝杆：LCP02-16-16-L462-F15-P8，轴径16，导程16</w:t>
                  </w:r>
                  <w:r>
                    <w:rPr>
                      <w:rFonts w:hint="eastAsia" w:ascii="宋体" w:hAnsi="宋体" w:eastAsia="宋体" w:cs="宋体"/>
                      <w:color w:val="auto"/>
                      <w:kern w:val="0"/>
                      <w:sz w:val="21"/>
                      <w:szCs w:val="21"/>
                      <w:highlight w:val="none"/>
                      <w:lang w:eastAsia="zh-CN"/>
                    </w:rPr>
                    <w:t>。</w:t>
                  </w:r>
                </w:p>
              </w:tc>
              <w:tc>
                <w:tcPr>
                  <w:tcW w:w="377" w:type="dxa"/>
                  <w:vAlign w:val="center"/>
                </w:tcPr>
                <w:p w14:paraId="669C77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3A9750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6374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88" w:hRule="atLeast"/>
              </w:trPr>
              <w:tc>
                <w:tcPr>
                  <w:tcW w:w="556" w:type="dxa"/>
                  <w:vMerge w:val="continue"/>
                  <w:vAlign w:val="center"/>
                </w:tcPr>
                <w:p w14:paraId="5E86F7EC">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505BB46D">
                  <w:pPr>
                    <w:rPr>
                      <w:rFonts w:hint="eastAsia" w:ascii="宋体" w:hAnsi="宋体" w:eastAsia="宋体" w:cs="宋体"/>
                      <w:color w:val="auto"/>
                      <w:sz w:val="21"/>
                      <w:szCs w:val="21"/>
                      <w:highlight w:val="none"/>
                    </w:rPr>
                  </w:pPr>
                </w:p>
              </w:tc>
              <w:tc>
                <w:tcPr>
                  <w:tcW w:w="5366" w:type="dxa"/>
                  <w:shd w:val="clear" w:color="auto" w:fill="auto"/>
                  <w:vAlign w:val="center"/>
                </w:tcPr>
                <w:p w14:paraId="6812893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纸箱取料机构：</w:t>
                  </w:r>
                </w:p>
                <w:p w14:paraId="5C06E5E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1．功能概述：用于吸取纸箱成品；</w:t>
                  </w:r>
                </w:p>
                <w:p w14:paraId="5A9B386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2．规格参数：</w:t>
                  </w:r>
                </w:p>
                <w:p w14:paraId="3EEB5D8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3．海绵真空吸盘：MZBM160*80.AC ，空气消耗量100-130NL/min，最大真空流量390NL/min，理论最大吸力196N（-80kpa）；</w:t>
                  </w:r>
                </w:p>
                <w:p w14:paraId="3FE3C28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4．传感器：E2E-S05N03-WC-B1 2M，E2E-S05N03-WC-B2 2M；</w:t>
                  </w:r>
                </w:p>
                <w:p w14:paraId="221FFB5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5．直线轴承：IAC02-H16-L400；</w:t>
                  </w:r>
                </w:p>
                <w:p w14:paraId="4113238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6．滚珠丝杆：LCP02-16-16-L462-F15-P8，轴径16，导程16。</w:t>
                  </w:r>
                </w:p>
              </w:tc>
              <w:tc>
                <w:tcPr>
                  <w:tcW w:w="377" w:type="dxa"/>
                  <w:shd w:val="clear" w:color="auto" w:fill="auto"/>
                  <w:vAlign w:val="center"/>
                </w:tcPr>
                <w:p w14:paraId="26DABCF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c>
                <w:tcPr>
                  <w:tcW w:w="510" w:type="dxa"/>
                  <w:shd w:val="clear" w:color="auto" w:fill="auto"/>
                  <w:vAlign w:val="center"/>
                </w:tcPr>
                <w:p w14:paraId="1FAE55E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r>
            <w:tr w14:paraId="2CA9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5" w:hRule="atLeast"/>
              </w:trPr>
              <w:tc>
                <w:tcPr>
                  <w:tcW w:w="556" w:type="dxa"/>
                  <w:vMerge w:val="continue"/>
                  <w:vAlign w:val="center"/>
                </w:tcPr>
                <w:p w14:paraId="1DCBB598">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1FC60C7C">
                  <w:pPr>
                    <w:rPr>
                      <w:rFonts w:hint="eastAsia" w:ascii="宋体" w:hAnsi="宋体" w:eastAsia="宋体" w:cs="宋体"/>
                      <w:color w:val="auto"/>
                      <w:sz w:val="21"/>
                      <w:szCs w:val="21"/>
                      <w:highlight w:val="none"/>
                    </w:rPr>
                  </w:pPr>
                </w:p>
              </w:tc>
              <w:tc>
                <w:tcPr>
                  <w:tcW w:w="5366" w:type="dxa"/>
                  <w:vAlign w:val="center"/>
                </w:tcPr>
                <w:p w14:paraId="16C626C5">
                  <w:p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AGV接驳系统</w:t>
                  </w:r>
                  <w:r>
                    <w:rPr>
                      <w:rFonts w:hint="eastAsia" w:ascii="宋体" w:hAnsi="宋体" w:eastAsia="宋体" w:cs="宋体"/>
                      <w:color w:val="auto"/>
                      <w:kern w:val="0"/>
                      <w:sz w:val="21"/>
                      <w:szCs w:val="21"/>
                      <w:highlight w:val="none"/>
                      <w:lang w:eastAsia="zh-CN"/>
                    </w:rPr>
                    <w:t>：</w:t>
                  </w:r>
                </w:p>
                <w:p w14:paraId="71C19D7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0" w:leftChars="0" w:firstLine="40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eastAsia="zh-CN"/>
                    </w:rPr>
                    <w:t>尺寸：约920mm*25</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eastAsia="zh-CN"/>
                    </w:rPr>
                    <w:t>mm*280mm</w:t>
                  </w:r>
                </w:p>
                <w:p w14:paraId="3D46BD7B">
                  <w:pPr>
                    <w:pStyle w:val="16"/>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eastAsia="zh-CN"/>
                    </w:rPr>
                    <w:t>皮带机构：单相减速电机，电机容许力矩16.6N.m,额定功率90W,减速比1：36，输出转速41r/min ；同步带J-ECJ41-H-100-154  （梯形齿同步带，H型 25.4mm宽，齿距12.7，齿数154）</w:t>
                  </w:r>
                </w:p>
              </w:tc>
              <w:tc>
                <w:tcPr>
                  <w:tcW w:w="377" w:type="dxa"/>
                  <w:vAlign w:val="center"/>
                </w:tcPr>
                <w:p w14:paraId="6A4777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4E10DAF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r>
            <w:tr w14:paraId="5224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56" w:type="dxa"/>
                  <w:vAlign w:val="center"/>
                </w:tcPr>
                <w:p w14:paraId="7BEA634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548" w:type="dxa"/>
                  <w:vAlign w:val="center"/>
                </w:tcPr>
                <w:p w14:paraId="575B019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智能物流系统</w:t>
                  </w:r>
                </w:p>
              </w:tc>
              <w:tc>
                <w:tcPr>
                  <w:tcW w:w="5366" w:type="dxa"/>
                  <w:shd w:val="clear" w:color="auto" w:fill="auto"/>
                  <w:vAlign w:val="center"/>
                </w:tcPr>
                <w:p w14:paraId="0606879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AGV小车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2套</w:t>
                  </w:r>
                  <w:r>
                    <w:rPr>
                      <w:rFonts w:hint="eastAsia" w:ascii="宋体" w:hAnsi="宋体" w:eastAsia="宋体" w:cs="宋体"/>
                      <w:color w:val="auto"/>
                      <w:kern w:val="0"/>
                      <w:sz w:val="21"/>
                      <w:szCs w:val="21"/>
                      <w:highlight w:val="none"/>
                      <w:lang w:eastAsia="zh-CN"/>
                    </w:rPr>
                    <w:t>）：</w:t>
                  </w:r>
                </w:p>
                <w:p w14:paraId="0927610C">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功能：</w:t>
                  </w:r>
                </w:p>
                <w:p w14:paraId="113BAC1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负责把物料从智能原料仓库运输到各个区域进行加工、装配；</w:t>
                  </w:r>
                </w:p>
                <w:p w14:paraId="1EAABC1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负责把包装好的成品运输到智能成品仓库；</w:t>
                  </w:r>
                </w:p>
                <w:p w14:paraId="3C36B183">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负责把加工过程中产生的废品运输到废品仓库。</w:t>
                  </w:r>
                </w:p>
                <w:p w14:paraId="20EBC1DC">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参数：</w:t>
                  </w:r>
                </w:p>
                <w:p w14:paraId="1F68523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控制方式： 单片机控制</w:t>
                  </w:r>
                </w:p>
                <w:p w14:paraId="3FA8689D">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通讯方式：采用无线、地标方式交换信息；</w:t>
                  </w:r>
                </w:p>
                <w:p w14:paraId="42BB61E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导航方式：磁导引；</w:t>
                  </w:r>
                </w:p>
                <w:p w14:paraId="4FD0B9B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 xml:space="preserve">驱动方式：差速驱动方式；   </w:t>
                  </w:r>
                </w:p>
                <w:p w14:paraId="5487278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额定总负载：50Kg；</w:t>
                  </w:r>
                </w:p>
                <w:p w14:paraId="1A059A5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rPr>
                    <w:t>定位精度：5mm</w:t>
                  </w:r>
                </w:p>
                <w:p w14:paraId="144C9D8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0" w:leftChars="0" w:firstLine="40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rPr>
                    <w:t>外形尺寸：600mm*600mm*1125mm</w:t>
                  </w:r>
                </w:p>
                <w:p w14:paraId="3035ADB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AGV主控制器：单片机控制器，无线通讯</w:t>
                  </w:r>
                  <w:r>
                    <w:rPr>
                      <w:rFonts w:hint="eastAsia" w:ascii="宋体" w:hAnsi="宋体" w:eastAsia="宋体" w:cs="宋体"/>
                      <w:color w:val="auto"/>
                      <w:kern w:val="0"/>
                      <w:sz w:val="21"/>
                      <w:szCs w:val="21"/>
                      <w:highlight w:val="none"/>
                      <w:lang w:eastAsia="zh-CN"/>
                    </w:rPr>
                    <w:t>。</w:t>
                  </w:r>
                </w:p>
                <w:p w14:paraId="03FF3C7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三、</w:t>
                  </w:r>
                  <w:r>
                    <w:rPr>
                      <w:rFonts w:hint="eastAsia" w:ascii="宋体" w:hAnsi="宋体" w:eastAsia="宋体" w:cs="宋体"/>
                      <w:color w:val="auto"/>
                      <w:kern w:val="0"/>
                      <w:sz w:val="21"/>
                      <w:szCs w:val="21"/>
                      <w:highlight w:val="none"/>
                    </w:rPr>
                    <w:t>地面磁轨系统</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根据用户现场规划路线，确定所需磁轨长度和RIFD标签数量</w:t>
                  </w:r>
                  <w:r>
                    <w:rPr>
                      <w:rFonts w:hint="eastAsia" w:ascii="宋体" w:hAnsi="宋体" w:eastAsia="宋体" w:cs="宋体"/>
                      <w:color w:val="auto"/>
                      <w:kern w:val="0"/>
                      <w:sz w:val="21"/>
                      <w:szCs w:val="21"/>
                      <w:highlight w:val="none"/>
                      <w:lang w:eastAsia="zh-CN"/>
                    </w:rPr>
                    <w:t>。</w:t>
                  </w:r>
                </w:p>
                <w:p w14:paraId="653145E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AGV电池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：24V/18Ah</w:t>
                  </w:r>
                </w:p>
                <w:p w14:paraId="5C34B77A">
                  <w:pPr>
                    <w:pStyle w:val="16"/>
                    <w:keepNext w:val="0"/>
                    <w:keepLines w:val="0"/>
                    <w:pageBreakBefore w:val="0"/>
                    <w:widowControl w:val="0"/>
                    <w:kinsoku/>
                    <w:wordWrap/>
                    <w:overflowPunct/>
                    <w:topLinePunct w:val="0"/>
                    <w:autoSpaceDE/>
                    <w:autoSpaceDN/>
                    <w:bidi w:val="0"/>
                    <w:adjustRightInd w:val="0"/>
                    <w:snapToGrid w:val="0"/>
                    <w:spacing w:after="0" w:afterLine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五、</w:t>
                  </w:r>
                  <w:r>
                    <w:rPr>
                      <w:rFonts w:hint="eastAsia" w:ascii="宋体" w:hAnsi="宋体" w:eastAsia="宋体" w:cs="宋体"/>
                      <w:color w:val="auto"/>
                      <w:kern w:val="0"/>
                      <w:sz w:val="21"/>
                      <w:szCs w:val="21"/>
                      <w:highlight w:val="none"/>
                    </w:rPr>
                    <w:t>AGV充电器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：输入AC220V ,输出24V 2A</w:t>
                  </w:r>
                </w:p>
              </w:tc>
              <w:tc>
                <w:tcPr>
                  <w:tcW w:w="377" w:type="dxa"/>
                  <w:vAlign w:val="center"/>
                </w:tcPr>
                <w:p w14:paraId="33B27D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54F55F6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r>
            <w:tr w14:paraId="7D6D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trPr>
              <w:tc>
                <w:tcPr>
                  <w:tcW w:w="556" w:type="dxa"/>
                  <w:vMerge w:val="restart"/>
                  <w:vAlign w:val="center"/>
                </w:tcPr>
                <w:p w14:paraId="70470155">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548" w:type="dxa"/>
                  <w:vMerge w:val="restart"/>
                  <w:vAlign w:val="center"/>
                </w:tcPr>
                <w:p w14:paraId="41130A5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配套资源包</w:t>
                  </w:r>
                </w:p>
              </w:tc>
              <w:tc>
                <w:tcPr>
                  <w:tcW w:w="5366" w:type="dxa"/>
                </w:tcPr>
                <w:p w14:paraId="73C7AA8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教材包：</w:t>
                  </w:r>
                </w:p>
                <w:p w14:paraId="780089C4">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SA"/>
                    </w:rPr>
                    <w:t>一、</w:t>
                  </w:r>
                  <w:r>
                    <w:rPr>
                      <w:rFonts w:hint="eastAsia" w:ascii="宋体" w:hAnsi="宋体" w:eastAsia="宋体" w:cs="宋体"/>
                      <w:b/>
                      <w:bCs/>
                      <w:color w:val="auto"/>
                      <w:kern w:val="0"/>
                      <w:sz w:val="21"/>
                      <w:szCs w:val="21"/>
                      <w:highlight w:val="none"/>
                    </w:rPr>
                    <w:t>《智能工厂的认知与实践》</w:t>
                  </w:r>
                </w:p>
                <w:p w14:paraId="2BE89EA2">
                  <w:pPr>
                    <w:pStyle w:val="16"/>
                    <w:keepNext w:val="0"/>
                    <w:keepLines w:val="0"/>
                    <w:pageBreakBefore w:val="0"/>
                    <w:widowControl w:val="0"/>
                    <w:kinsoku/>
                    <w:wordWrap/>
                    <w:overflowPunct/>
                    <w:topLinePunct w:val="0"/>
                    <w:autoSpaceDE/>
                    <w:autoSpaceDN/>
                    <w:bidi w:val="0"/>
                    <w:adjustRightInd w:val="0"/>
                    <w:snapToGrid w:val="0"/>
                    <w:spacing w:after="0" w:afterLines="0"/>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eastAsia="zh-CN"/>
                    </w:rPr>
                    <w:t>投标人需提供针对所投设备开发编写并出版的教材的扫描件放在投标文件中（扫描件应包括该教材的封面、目录及其中一个任务的部分页，</w:t>
                  </w:r>
                  <w:r>
                    <w:rPr>
                      <w:rFonts w:hint="eastAsia" w:ascii="宋体" w:hAnsi="宋体" w:eastAsia="宋体" w:cs="宋体"/>
                      <w:b/>
                      <w:bCs/>
                      <w:color w:val="auto"/>
                      <w:sz w:val="21"/>
                      <w:szCs w:val="21"/>
                      <w:highlight w:val="none"/>
                      <w:lang w:eastAsia="zh-CN"/>
                    </w:rPr>
                    <w:t>不提供该项不满足，提供</w:t>
                  </w:r>
                  <w:r>
                    <w:rPr>
                      <w:rFonts w:hint="eastAsia" w:ascii="宋体" w:hAnsi="宋体" w:cs="宋体"/>
                      <w:b/>
                      <w:bCs/>
                      <w:color w:val="auto"/>
                      <w:sz w:val="21"/>
                      <w:szCs w:val="21"/>
                      <w:highlight w:val="none"/>
                      <w:lang w:eastAsia="zh-CN"/>
                    </w:rPr>
                    <w:t>的</w:t>
                  </w:r>
                  <w:r>
                    <w:rPr>
                      <w:rFonts w:hint="eastAsia" w:ascii="宋体" w:hAnsi="宋体" w:eastAsia="宋体" w:cs="宋体"/>
                      <w:b/>
                      <w:bCs/>
                      <w:color w:val="auto"/>
                      <w:sz w:val="21"/>
                      <w:szCs w:val="21"/>
                      <w:highlight w:val="none"/>
                      <w:lang w:eastAsia="zh-CN"/>
                    </w:rPr>
                    <w:t>教材</w:t>
                  </w:r>
                  <w:r>
                    <w:rPr>
                      <w:rFonts w:hint="eastAsia" w:ascii="宋体" w:hAnsi="宋体" w:cs="宋体"/>
                      <w:b/>
                      <w:bCs/>
                      <w:color w:val="auto"/>
                      <w:sz w:val="21"/>
                      <w:szCs w:val="21"/>
                      <w:highlight w:val="none"/>
                      <w:lang w:eastAsia="zh-CN"/>
                    </w:rPr>
                    <w:t>内容</w:t>
                  </w:r>
                  <w:r>
                    <w:rPr>
                      <w:rFonts w:hint="eastAsia" w:ascii="宋体" w:hAnsi="宋体" w:eastAsia="宋体" w:cs="宋体"/>
                      <w:b/>
                      <w:bCs/>
                      <w:color w:val="auto"/>
                      <w:sz w:val="21"/>
                      <w:szCs w:val="21"/>
                      <w:highlight w:val="none"/>
                      <w:lang w:eastAsia="zh-CN"/>
                    </w:rPr>
                    <w:t>与设备不配套</w:t>
                  </w:r>
                  <w:r>
                    <w:rPr>
                      <w:rFonts w:hint="eastAsia" w:ascii="宋体" w:hAnsi="宋体" w:cs="宋体"/>
                      <w:b/>
                      <w:bCs/>
                      <w:color w:val="auto"/>
                      <w:sz w:val="21"/>
                      <w:szCs w:val="21"/>
                      <w:highlight w:val="none"/>
                      <w:lang w:eastAsia="zh-CN"/>
                    </w:rPr>
                    <w:t>的</w:t>
                  </w:r>
                  <w:r>
                    <w:rPr>
                      <w:rFonts w:hint="eastAsia" w:ascii="宋体" w:hAnsi="宋体" w:eastAsia="宋体" w:cs="宋体"/>
                      <w:b/>
                      <w:bCs/>
                      <w:color w:val="auto"/>
                      <w:sz w:val="21"/>
                      <w:szCs w:val="21"/>
                      <w:highlight w:val="none"/>
                      <w:lang w:eastAsia="zh-CN"/>
                    </w:rPr>
                    <w:t>该项不满足，要求</w:t>
                  </w:r>
                  <w:r>
                    <w:rPr>
                      <w:rFonts w:hint="eastAsia" w:ascii="宋体" w:hAnsi="宋体" w:cs="宋体"/>
                      <w:b/>
                      <w:bCs/>
                      <w:color w:val="auto"/>
                      <w:sz w:val="21"/>
                      <w:szCs w:val="21"/>
                      <w:highlight w:val="none"/>
                      <w:lang w:eastAsia="zh-CN"/>
                    </w:rPr>
                    <w:t>该</w:t>
                  </w:r>
                  <w:r>
                    <w:rPr>
                      <w:rFonts w:hint="eastAsia" w:ascii="宋体" w:hAnsi="宋体" w:eastAsia="宋体" w:cs="宋体"/>
                      <w:b/>
                      <w:bCs/>
                      <w:color w:val="auto"/>
                      <w:sz w:val="21"/>
                      <w:szCs w:val="21"/>
                      <w:highlight w:val="none"/>
                      <w:lang w:eastAsia="zh-CN"/>
                    </w:rPr>
                    <w:t>教材</w:t>
                  </w:r>
                  <w:r>
                    <w:rPr>
                      <w:rFonts w:hint="eastAsia" w:ascii="宋体" w:hAnsi="宋体" w:cs="宋体"/>
                      <w:b/>
                      <w:bCs/>
                      <w:color w:val="auto"/>
                      <w:sz w:val="21"/>
                      <w:szCs w:val="21"/>
                      <w:highlight w:val="none"/>
                      <w:lang w:eastAsia="zh-CN"/>
                    </w:rPr>
                    <w:t>的项目及</w:t>
                  </w:r>
                  <w:r>
                    <w:rPr>
                      <w:rFonts w:hint="eastAsia" w:ascii="宋体" w:hAnsi="宋体" w:eastAsia="宋体" w:cs="宋体"/>
                      <w:b/>
                      <w:bCs/>
                      <w:color w:val="auto"/>
                      <w:sz w:val="21"/>
                      <w:szCs w:val="21"/>
                      <w:highlight w:val="none"/>
                      <w:lang w:eastAsia="zh-CN"/>
                    </w:rPr>
                    <w:t>任务</w:t>
                  </w:r>
                  <w:r>
                    <w:rPr>
                      <w:rFonts w:hint="eastAsia" w:ascii="宋体" w:hAnsi="宋体" w:cs="宋体"/>
                      <w:b/>
                      <w:bCs/>
                      <w:color w:val="auto"/>
                      <w:sz w:val="21"/>
                      <w:szCs w:val="21"/>
                      <w:highlight w:val="none"/>
                      <w:lang w:eastAsia="zh-CN"/>
                    </w:rPr>
                    <w:t>如</w:t>
                  </w:r>
                  <w:r>
                    <w:rPr>
                      <w:rFonts w:hint="eastAsia" w:ascii="宋体" w:hAnsi="宋体" w:eastAsia="宋体" w:cs="宋体"/>
                      <w:b/>
                      <w:bCs/>
                      <w:color w:val="auto"/>
                      <w:sz w:val="21"/>
                      <w:szCs w:val="21"/>
                      <w:highlight w:val="none"/>
                      <w:lang w:eastAsia="zh-CN"/>
                    </w:rPr>
                    <w:t>下</w:t>
                  </w:r>
                  <w:r>
                    <w:rPr>
                      <w:rFonts w:hint="eastAsia" w:ascii="宋体" w:hAnsi="宋体" w:cs="宋体"/>
                      <w:b/>
                      <w:bCs/>
                      <w:color w:val="auto"/>
                      <w:sz w:val="21"/>
                      <w:szCs w:val="21"/>
                      <w:highlight w:val="none"/>
                      <w:lang w:eastAsia="zh-CN"/>
                    </w:rPr>
                    <w:t>）</w:t>
                  </w:r>
                </w:p>
                <w:p w14:paraId="0FBF4F50">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项目一 智能工厂概述</w:t>
                  </w:r>
                </w:p>
                <w:p w14:paraId="59BD4B6B">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任务1 </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工业4.0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及智能工厂</w:t>
                  </w:r>
                  <w:r>
                    <w:rPr>
                      <w:rFonts w:hint="eastAsia" w:ascii="宋体" w:hAnsi="宋体" w:eastAsia="宋体" w:cs="宋体"/>
                      <w:color w:val="auto"/>
                      <w:kern w:val="0"/>
                      <w:sz w:val="21"/>
                      <w:szCs w:val="21"/>
                      <w:highlight w:val="none"/>
                      <w:lang w:eastAsia="zh-CN"/>
                    </w:rPr>
                    <w:t>概述</w:t>
                  </w:r>
                </w:p>
                <w:p w14:paraId="609DC521">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任务2  智能</w:t>
                  </w:r>
                  <w:r>
                    <w:rPr>
                      <w:rFonts w:hint="eastAsia" w:ascii="宋体" w:hAnsi="宋体" w:eastAsia="宋体" w:cs="宋体"/>
                      <w:color w:val="auto"/>
                      <w:kern w:val="0"/>
                      <w:sz w:val="21"/>
                      <w:szCs w:val="21"/>
                      <w:highlight w:val="none"/>
                      <w:lang w:eastAsia="zh-CN"/>
                    </w:rPr>
                    <w:t>教学</w:t>
                  </w:r>
                  <w:r>
                    <w:rPr>
                      <w:rFonts w:hint="eastAsia" w:ascii="宋体" w:hAnsi="宋体" w:eastAsia="宋体" w:cs="宋体"/>
                      <w:color w:val="auto"/>
                      <w:kern w:val="0"/>
                      <w:sz w:val="21"/>
                      <w:szCs w:val="21"/>
                      <w:highlight w:val="none"/>
                    </w:rPr>
                    <w:t>工厂</w:t>
                  </w:r>
                  <w:r>
                    <w:rPr>
                      <w:rFonts w:hint="eastAsia" w:ascii="宋体" w:hAnsi="宋体" w:eastAsia="宋体" w:cs="宋体"/>
                      <w:color w:val="auto"/>
                      <w:kern w:val="0"/>
                      <w:sz w:val="21"/>
                      <w:szCs w:val="21"/>
                      <w:highlight w:val="none"/>
                      <w:lang w:eastAsia="zh-CN"/>
                    </w:rPr>
                    <w:t>认知</w:t>
                  </w:r>
                  <w:r>
                    <w:rPr>
                      <w:rFonts w:hint="eastAsia" w:ascii="宋体" w:hAnsi="宋体" w:eastAsia="宋体" w:cs="宋体"/>
                      <w:color w:val="auto"/>
                      <w:kern w:val="0"/>
                      <w:sz w:val="21"/>
                      <w:szCs w:val="21"/>
                      <w:highlight w:val="none"/>
                    </w:rPr>
                    <w:tab/>
                  </w:r>
                </w:p>
                <w:p w14:paraId="724BE69C">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项目二 智能服务中心的设计与实践</w:t>
                  </w:r>
                  <w:r>
                    <w:rPr>
                      <w:rFonts w:hint="eastAsia" w:ascii="宋体" w:hAnsi="宋体" w:eastAsia="宋体" w:cs="宋体"/>
                      <w:color w:val="auto"/>
                      <w:kern w:val="0"/>
                      <w:sz w:val="21"/>
                      <w:szCs w:val="21"/>
                      <w:highlight w:val="none"/>
                    </w:rPr>
                    <w:tab/>
                  </w:r>
                </w:p>
                <w:p w14:paraId="5FC2CF6D">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任务1  智能服务中心的功能需求分析</w:t>
                  </w:r>
                </w:p>
                <w:p w14:paraId="2988476A">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任务2  智能服务中心的系统设计</w:t>
                  </w:r>
                  <w:r>
                    <w:rPr>
                      <w:rFonts w:hint="eastAsia" w:ascii="宋体" w:hAnsi="宋体" w:eastAsia="宋体" w:cs="宋体"/>
                      <w:color w:val="auto"/>
                      <w:kern w:val="0"/>
                      <w:sz w:val="21"/>
                      <w:szCs w:val="21"/>
                      <w:highlight w:val="none"/>
                    </w:rPr>
                    <w:tab/>
                  </w:r>
                </w:p>
                <w:p w14:paraId="6C6B44DF">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任务3  智能服务中心的操作及维护</w:t>
                  </w:r>
                  <w:r>
                    <w:rPr>
                      <w:rFonts w:hint="eastAsia" w:ascii="宋体" w:hAnsi="宋体" w:eastAsia="宋体" w:cs="宋体"/>
                      <w:color w:val="auto"/>
                      <w:kern w:val="0"/>
                      <w:sz w:val="21"/>
                      <w:szCs w:val="21"/>
                      <w:highlight w:val="none"/>
                    </w:rPr>
                    <w:tab/>
                  </w:r>
                </w:p>
                <w:p w14:paraId="71BF8325">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项目三 智能控制中心的设计与实践</w:t>
                  </w:r>
                  <w:r>
                    <w:rPr>
                      <w:rFonts w:hint="eastAsia" w:ascii="宋体" w:hAnsi="宋体" w:eastAsia="宋体" w:cs="宋体"/>
                      <w:color w:val="auto"/>
                      <w:kern w:val="0"/>
                      <w:sz w:val="21"/>
                      <w:szCs w:val="21"/>
                      <w:highlight w:val="none"/>
                    </w:rPr>
                    <w:tab/>
                  </w:r>
                </w:p>
                <w:p w14:paraId="672DC06A">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任务1  智能控制中心的功能需求分析</w:t>
                  </w:r>
                  <w:r>
                    <w:rPr>
                      <w:rFonts w:hint="eastAsia" w:ascii="宋体" w:hAnsi="宋体" w:eastAsia="宋体" w:cs="宋体"/>
                      <w:color w:val="auto"/>
                      <w:kern w:val="0"/>
                      <w:sz w:val="21"/>
                      <w:szCs w:val="21"/>
                      <w:highlight w:val="none"/>
                    </w:rPr>
                    <w:tab/>
                  </w:r>
                </w:p>
                <w:p w14:paraId="6E25C310">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任务2  智能控制中心的系统设计</w:t>
                  </w:r>
                  <w:r>
                    <w:rPr>
                      <w:rFonts w:hint="eastAsia" w:ascii="宋体" w:hAnsi="宋体" w:eastAsia="宋体" w:cs="宋体"/>
                      <w:color w:val="auto"/>
                      <w:kern w:val="0"/>
                      <w:sz w:val="21"/>
                      <w:szCs w:val="21"/>
                      <w:highlight w:val="none"/>
                    </w:rPr>
                    <w:tab/>
                  </w:r>
                </w:p>
                <w:p w14:paraId="264D975D">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任务三 智能控制中心的操作与维护</w:t>
                  </w:r>
                  <w:r>
                    <w:rPr>
                      <w:rFonts w:hint="eastAsia" w:ascii="宋体" w:hAnsi="宋体" w:eastAsia="宋体" w:cs="宋体"/>
                      <w:color w:val="auto"/>
                      <w:kern w:val="0"/>
                      <w:sz w:val="21"/>
                      <w:szCs w:val="21"/>
                      <w:highlight w:val="none"/>
                    </w:rPr>
                    <w:tab/>
                  </w:r>
                </w:p>
                <w:p w14:paraId="09FF9E62">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项目四 智能原料仓库的设计与实践</w:t>
                  </w:r>
                  <w:r>
                    <w:rPr>
                      <w:rFonts w:hint="eastAsia" w:ascii="宋体" w:hAnsi="宋体" w:eastAsia="宋体" w:cs="宋体"/>
                      <w:color w:val="auto"/>
                      <w:kern w:val="0"/>
                      <w:sz w:val="21"/>
                      <w:szCs w:val="21"/>
                      <w:highlight w:val="none"/>
                    </w:rPr>
                    <w:tab/>
                  </w:r>
                </w:p>
                <w:p w14:paraId="1B2650D6">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任务1  智能原料仓库的功能需求分析</w:t>
                  </w:r>
                  <w:r>
                    <w:rPr>
                      <w:rFonts w:hint="eastAsia" w:ascii="宋体" w:hAnsi="宋体" w:eastAsia="宋体" w:cs="宋体"/>
                      <w:color w:val="auto"/>
                      <w:kern w:val="0"/>
                      <w:sz w:val="21"/>
                      <w:szCs w:val="21"/>
                      <w:highlight w:val="none"/>
                    </w:rPr>
                    <w:tab/>
                  </w:r>
                </w:p>
                <w:p w14:paraId="0167097F">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任务2  智能原料仓库的系统设计</w:t>
                  </w:r>
                  <w:r>
                    <w:rPr>
                      <w:rFonts w:hint="eastAsia" w:ascii="宋体" w:hAnsi="宋体" w:eastAsia="宋体" w:cs="宋体"/>
                      <w:color w:val="auto"/>
                      <w:kern w:val="0"/>
                      <w:sz w:val="21"/>
                      <w:szCs w:val="21"/>
                      <w:highlight w:val="none"/>
                    </w:rPr>
                    <w:tab/>
                  </w:r>
                </w:p>
                <w:p w14:paraId="0870F120">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任务3  智能原料仓库的操作与维护</w:t>
                  </w:r>
                  <w:r>
                    <w:rPr>
                      <w:rFonts w:hint="eastAsia" w:ascii="宋体" w:hAnsi="宋体" w:eastAsia="宋体" w:cs="宋体"/>
                      <w:color w:val="auto"/>
                      <w:kern w:val="0"/>
                      <w:sz w:val="21"/>
                      <w:szCs w:val="21"/>
                      <w:highlight w:val="none"/>
                    </w:rPr>
                    <w:tab/>
                  </w:r>
                </w:p>
                <w:p w14:paraId="7C4F2C6A">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项目五 智能加工系统的设计与实践</w:t>
                  </w:r>
                  <w:r>
                    <w:rPr>
                      <w:rFonts w:hint="eastAsia" w:ascii="宋体" w:hAnsi="宋体" w:eastAsia="宋体" w:cs="宋体"/>
                      <w:color w:val="auto"/>
                      <w:kern w:val="0"/>
                      <w:sz w:val="21"/>
                      <w:szCs w:val="21"/>
                      <w:highlight w:val="none"/>
                    </w:rPr>
                    <w:tab/>
                  </w:r>
                </w:p>
                <w:p w14:paraId="049BA603">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任务1  智能加工系统的功能需求分析</w:t>
                  </w:r>
                  <w:r>
                    <w:rPr>
                      <w:rFonts w:hint="eastAsia" w:ascii="宋体" w:hAnsi="宋体" w:eastAsia="宋体" w:cs="宋体"/>
                      <w:color w:val="auto"/>
                      <w:kern w:val="0"/>
                      <w:sz w:val="21"/>
                      <w:szCs w:val="21"/>
                      <w:highlight w:val="none"/>
                    </w:rPr>
                    <w:tab/>
                  </w:r>
                </w:p>
                <w:p w14:paraId="1A02CC2A">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任务2  智能加工系统的系统设计</w:t>
                  </w:r>
                  <w:r>
                    <w:rPr>
                      <w:rFonts w:hint="eastAsia" w:ascii="宋体" w:hAnsi="宋体" w:eastAsia="宋体" w:cs="宋体"/>
                      <w:color w:val="auto"/>
                      <w:kern w:val="0"/>
                      <w:sz w:val="21"/>
                      <w:szCs w:val="21"/>
                      <w:highlight w:val="none"/>
                    </w:rPr>
                    <w:tab/>
                  </w:r>
                </w:p>
                <w:p w14:paraId="0FFB3282">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任务3  智能加工系统的操作与维护</w:t>
                  </w:r>
                  <w:r>
                    <w:rPr>
                      <w:rFonts w:hint="eastAsia" w:ascii="宋体" w:hAnsi="宋体" w:eastAsia="宋体" w:cs="宋体"/>
                      <w:color w:val="auto"/>
                      <w:kern w:val="0"/>
                      <w:sz w:val="21"/>
                      <w:szCs w:val="21"/>
                      <w:highlight w:val="none"/>
                    </w:rPr>
                    <w:tab/>
                  </w:r>
                </w:p>
                <w:p w14:paraId="7EE2AED2">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项目六 智能装配系统的设计与实践</w:t>
                  </w:r>
                  <w:r>
                    <w:rPr>
                      <w:rFonts w:hint="eastAsia" w:ascii="宋体" w:hAnsi="宋体" w:eastAsia="宋体" w:cs="宋体"/>
                      <w:color w:val="auto"/>
                      <w:kern w:val="0"/>
                      <w:sz w:val="21"/>
                      <w:szCs w:val="21"/>
                      <w:highlight w:val="none"/>
                    </w:rPr>
                    <w:tab/>
                  </w:r>
                </w:p>
                <w:p w14:paraId="1C449C76">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w:t>
                  </w:r>
                  <w:r>
                    <w:rPr>
                      <w:rFonts w:hint="eastAsia" w:ascii="宋体" w:hAnsi="宋体" w:eastAsia="宋体" w:cs="宋体"/>
                      <w:color w:val="auto"/>
                      <w:kern w:val="0"/>
                      <w:sz w:val="21"/>
                      <w:szCs w:val="21"/>
                      <w:highlight w:val="none"/>
                      <w:lang w:val="en-US" w:eastAsia="zh-CN"/>
                    </w:rPr>
                    <w:t xml:space="preserve">1  </w:t>
                  </w:r>
                  <w:r>
                    <w:rPr>
                      <w:rFonts w:hint="eastAsia" w:ascii="宋体" w:hAnsi="宋体" w:eastAsia="宋体" w:cs="宋体"/>
                      <w:color w:val="auto"/>
                      <w:kern w:val="0"/>
                      <w:sz w:val="21"/>
                      <w:szCs w:val="21"/>
                      <w:highlight w:val="none"/>
                    </w:rPr>
                    <w:t>智能装配系统电机整机组装单元的功能需求分析</w:t>
                  </w:r>
                </w:p>
                <w:p w14:paraId="445192F2">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任务2  智能装配系统电机整机组装单元的系统设计</w:t>
                  </w:r>
                </w:p>
                <w:p w14:paraId="116D102E">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任务3  智能装配系统电机整机组装单元的操作与维护</w:t>
                  </w:r>
                </w:p>
                <w:p w14:paraId="15A8FD3C">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任务4  智能装配系统拧螺丝单元的功能需求分析</w:t>
                  </w:r>
                  <w:r>
                    <w:rPr>
                      <w:rFonts w:hint="eastAsia" w:ascii="宋体" w:hAnsi="宋体" w:eastAsia="宋体" w:cs="宋体"/>
                      <w:color w:val="auto"/>
                      <w:kern w:val="0"/>
                      <w:sz w:val="21"/>
                      <w:szCs w:val="21"/>
                      <w:highlight w:val="none"/>
                    </w:rPr>
                    <w:tab/>
                  </w:r>
                </w:p>
                <w:p w14:paraId="3E3CA7DA">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任务5  智能装配系统拧螺丝单元的系统设计</w:t>
                  </w:r>
                </w:p>
                <w:p w14:paraId="247CEDF8">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任务6  智能装配系统拧螺丝单元的操作与维护</w:t>
                  </w:r>
                  <w:r>
                    <w:rPr>
                      <w:rFonts w:hint="eastAsia" w:ascii="宋体" w:hAnsi="宋体" w:eastAsia="宋体" w:cs="宋体"/>
                      <w:color w:val="auto"/>
                      <w:kern w:val="0"/>
                      <w:sz w:val="21"/>
                      <w:szCs w:val="21"/>
                      <w:highlight w:val="none"/>
                    </w:rPr>
                    <w:tab/>
                  </w:r>
                </w:p>
                <w:p w14:paraId="35B3D301">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项目七 智能检测系统的设计与实践</w:t>
                  </w:r>
                  <w:r>
                    <w:rPr>
                      <w:rFonts w:hint="eastAsia" w:ascii="宋体" w:hAnsi="宋体" w:eastAsia="宋体" w:cs="宋体"/>
                      <w:color w:val="auto"/>
                      <w:kern w:val="0"/>
                      <w:sz w:val="21"/>
                      <w:szCs w:val="21"/>
                      <w:highlight w:val="none"/>
                    </w:rPr>
                    <w:tab/>
                  </w:r>
                </w:p>
                <w:p w14:paraId="1DFD1B7F">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任务1  智能检测系统的功能需求分析</w:t>
                  </w:r>
                  <w:r>
                    <w:rPr>
                      <w:rFonts w:hint="eastAsia" w:ascii="宋体" w:hAnsi="宋体" w:eastAsia="宋体" w:cs="宋体"/>
                      <w:color w:val="auto"/>
                      <w:kern w:val="0"/>
                      <w:sz w:val="21"/>
                      <w:szCs w:val="21"/>
                      <w:highlight w:val="none"/>
                    </w:rPr>
                    <w:tab/>
                  </w:r>
                </w:p>
                <w:p w14:paraId="3192E4DE">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任务2  智能检测系统的系统设计</w:t>
                  </w:r>
                  <w:r>
                    <w:rPr>
                      <w:rFonts w:hint="eastAsia" w:ascii="宋体" w:hAnsi="宋体" w:eastAsia="宋体" w:cs="宋体"/>
                      <w:color w:val="auto"/>
                      <w:kern w:val="0"/>
                      <w:sz w:val="21"/>
                      <w:szCs w:val="21"/>
                      <w:highlight w:val="none"/>
                    </w:rPr>
                    <w:tab/>
                  </w:r>
                </w:p>
                <w:p w14:paraId="6CA60B2F">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任务3  智能检测系统的操作与维护</w:t>
                  </w:r>
                  <w:r>
                    <w:rPr>
                      <w:rFonts w:hint="eastAsia" w:ascii="宋体" w:hAnsi="宋体" w:eastAsia="宋体" w:cs="宋体"/>
                      <w:color w:val="auto"/>
                      <w:kern w:val="0"/>
                      <w:sz w:val="21"/>
                      <w:szCs w:val="21"/>
                      <w:highlight w:val="none"/>
                    </w:rPr>
                    <w:tab/>
                  </w:r>
                </w:p>
                <w:p w14:paraId="2468D5E4">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项目八 智能包装系统的设计与实践</w:t>
                  </w:r>
                  <w:r>
                    <w:rPr>
                      <w:rFonts w:hint="eastAsia" w:ascii="宋体" w:hAnsi="宋体" w:eastAsia="宋体" w:cs="宋体"/>
                      <w:color w:val="auto"/>
                      <w:kern w:val="0"/>
                      <w:sz w:val="21"/>
                      <w:szCs w:val="21"/>
                      <w:highlight w:val="none"/>
                    </w:rPr>
                    <w:tab/>
                  </w:r>
                </w:p>
                <w:p w14:paraId="3CBA335E">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任务1  智能包装系统的功能需求分析</w:t>
                  </w:r>
                  <w:r>
                    <w:rPr>
                      <w:rFonts w:hint="eastAsia" w:ascii="宋体" w:hAnsi="宋体" w:eastAsia="宋体" w:cs="宋体"/>
                      <w:color w:val="auto"/>
                      <w:kern w:val="0"/>
                      <w:sz w:val="21"/>
                      <w:szCs w:val="21"/>
                      <w:highlight w:val="none"/>
                    </w:rPr>
                    <w:tab/>
                  </w:r>
                </w:p>
                <w:p w14:paraId="5CF0AC5F">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任务2  智能包装系统的系统设计</w:t>
                  </w:r>
                  <w:r>
                    <w:rPr>
                      <w:rFonts w:hint="eastAsia" w:ascii="宋体" w:hAnsi="宋体" w:eastAsia="宋体" w:cs="宋体"/>
                      <w:color w:val="auto"/>
                      <w:kern w:val="0"/>
                      <w:sz w:val="21"/>
                      <w:szCs w:val="21"/>
                      <w:highlight w:val="none"/>
                    </w:rPr>
                    <w:tab/>
                  </w:r>
                </w:p>
                <w:p w14:paraId="6F83BD4D">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任务3  智能包装系统的操作与维护</w:t>
                  </w:r>
                  <w:r>
                    <w:rPr>
                      <w:rFonts w:hint="eastAsia" w:ascii="宋体" w:hAnsi="宋体" w:eastAsia="宋体" w:cs="宋体"/>
                      <w:color w:val="auto"/>
                      <w:kern w:val="0"/>
                      <w:sz w:val="21"/>
                      <w:szCs w:val="21"/>
                      <w:highlight w:val="none"/>
                    </w:rPr>
                    <w:tab/>
                  </w:r>
                </w:p>
                <w:p w14:paraId="40361F61">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项目九 智能成品仓库的设计与实践</w:t>
                  </w:r>
                  <w:r>
                    <w:rPr>
                      <w:rFonts w:hint="eastAsia" w:ascii="宋体" w:hAnsi="宋体" w:eastAsia="宋体" w:cs="宋体"/>
                      <w:color w:val="auto"/>
                      <w:kern w:val="0"/>
                      <w:sz w:val="21"/>
                      <w:szCs w:val="21"/>
                      <w:highlight w:val="none"/>
                    </w:rPr>
                    <w:tab/>
                  </w:r>
                </w:p>
                <w:p w14:paraId="60FFAF7C">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任务1  智能成品仓库的功能需求分析</w:t>
                  </w:r>
                  <w:r>
                    <w:rPr>
                      <w:rFonts w:hint="eastAsia" w:ascii="宋体" w:hAnsi="宋体" w:eastAsia="宋体" w:cs="宋体"/>
                      <w:color w:val="auto"/>
                      <w:kern w:val="0"/>
                      <w:sz w:val="21"/>
                      <w:szCs w:val="21"/>
                      <w:highlight w:val="none"/>
                    </w:rPr>
                    <w:tab/>
                  </w:r>
                </w:p>
                <w:p w14:paraId="4F9E098E">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任务2  智能成品仓库的系统设计</w:t>
                  </w:r>
                  <w:r>
                    <w:rPr>
                      <w:rFonts w:hint="eastAsia" w:ascii="宋体" w:hAnsi="宋体" w:eastAsia="宋体" w:cs="宋体"/>
                      <w:color w:val="auto"/>
                      <w:kern w:val="0"/>
                      <w:sz w:val="21"/>
                      <w:szCs w:val="21"/>
                      <w:highlight w:val="none"/>
                    </w:rPr>
                    <w:tab/>
                  </w:r>
                </w:p>
                <w:p w14:paraId="2ABCF8CE">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任务3  智能成品仓库的操作与维护</w:t>
                  </w:r>
                </w:p>
                <w:p w14:paraId="28DFFE4C">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项目十 智能制造技术的应用实践</w:t>
                  </w:r>
                  <w:r>
                    <w:rPr>
                      <w:rFonts w:hint="eastAsia" w:ascii="宋体" w:hAnsi="宋体" w:eastAsia="宋体" w:cs="宋体"/>
                      <w:color w:val="auto"/>
                      <w:kern w:val="0"/>
                      <w:sz w:val="21"/>
                      <w:szCs w:val="21"/>
                      <w:highlight w:val="none"/>
                    </w:rPr>
                    <w:tab/>
                  </w:r>
                </w:p>
                <w:p w14:paraId="00922A38">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附录一：智能工厂配电原理图</w:t>
                  </w:r>
                  <w:r>
                    <w:rPr>
                      <w:rFonts w:hint="eastAsia" w:ascii="宋体" w:hAnsi="宋体" w:eastAsia="宋体" w:cs="宋体"/>
                      <w:color w:val="auto"/>
                      <w:kern w:val="0"/>
                      <w:sz w:val="21"/>
                      <w:szCs w:val="21"/>
                      <w:highlight w:val="none"/>
                    </w:rPr>
                    <w:tab/>
                  </w:r>
                </w:p>
                <w:p w14:paraId="0D794019">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附录二：主从站信号对接表</w:t>
                  </w:r>
                  <w:r>
                    <w:rPr>
                      <w:rFonts w:hint="eastAsia" w:ascii="宋体" w:hAnsi="宋体" w:eastAsia="宋体" w:cs="宋体"/>
                      <w:color w:val="auto"/>
                      <w:kern w:val="0"/>
                      <w:sz w:val="21"/>
                      <w:szCs w:val="21"/>
                      <w:highlight w:val="none"/>
                    </w:rPr>
                    <w:tab/>
                  </w:r>
                </w:p>
                <w:p w14:paraId="5A846285">
                  <w:pPr>
                    <w:pStyle w:val="86"/>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《智能工厂的物流控制与实践》</w:t>
                  </w:r>
                </w:p>
                <w:p w14:paraId="7A518424">
                  <w:pPr>
                    <w:pStyle w:val="16"/>
                    <w:keepNext w:val="0"/>
                    <w:keepLines w:val="0"/>
                    <w:pageBreakBefore w:val="0"/>
                    <w:widowControl w:val="0"/>
                    <w:kinsoku/>
                    <w:wordWrap/>
                    <w:overflowPunct/>
                    <w:topLinePunct w:val="0"/>
                    <w:autoSpaceDE/>
                    <w:autoSpaceDN/>
                    <w:bidi w:val="0"/>
                    <w:adjustRightInd w:val="0"/>
                    <w:snapToGrid w:val="0"/>
                    <w:spacing w:after="0" w:afterLines="0"/>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eastAsia="zh-CN"/>
                    </w:rPr>
                    <w:t>投标人需提供针对所投设备开发编写并出版的教材的扫描件放在投标文件中（扫描件应包括该教材的封面、目录及其中一个任务的部分页，</w:t>
                  </w:r>
                  <w:r>
                    <w:rPr>
                      <w:rFonts w:hint="eastAsia" w:ascii="宋体" w:hAnsi="宋体" w:eastAsia="宋体" w:cs="宋体"/>
                      <w:b/>
                      <w:bCs/>
                      <w:color w:val="auto"/>
                      <w:sz w:val="21"/>
                      <w:szCs w:val="21"/>
                      <w:highlight w:val="none"/>
                      <w:lang w:eastAsia="zh-CN"/>
                    </w:rPr>
                    <w:t>不提供该项不满足，提供</w:t>
                  </w:r>
                  <w:r>
                    <w:rPr>
                      <w:rFonts w:hint="eastAsia" w:ascii="宋体" w:hAnsi="宋体" w:cs="宋体"/>
                      <w:b/>
                      <w:bCs/>
                      <w:color w:val="auto"/>
                      <w:sz w:val="21"/>
                      <w:szCs w:val="21"/>
                      <w:highlight w:val="none"/>
                      <w:lang w:eastAsia="zh-CN"/>
                    </w:rPr>
                    <w:t>的</w:t>
                  </w:r>
                  <w:r>
                    <w:rPr>
                      <w:rFonts w:hint="eastAsia" w:ascii="宋体" w:hAnsi="宋体" w:eastAsia="宋体" w:cs="宋体"/>
                      <w:b/>
                      <w:bCs/>
                      <w:color w:val="auto"/>
                      <w:sz w:val="21"/>
                      <w:szCs w:val="21"/>
                      <w:highlight w:val="none"/>
                      <w:lang w:eastAsia="zh-CN"/>
                    </w:rPr>
                    <w:t>教材</w:t>
                  </w:r>
                  <w:r>
                    <w:rPr>
                      <w:rFonts w:hint="eastAsia" w:ascii="宋体" w:hAnsi="宋体" w:cs="宋体"/>
                      <w:b/>
                      <w:bCs/>
                      <w:color w:val="auto"/>
                      <w:sz w:val="21"/>
                      <w:szCs w:val="21"/>
                      <w:highlight w:val="none"/>
                      <w:lang w:eastAsia="zh-CN"/>
                    </w:rPr>
                    <w:t>内容</w:t>
                  </w:r>
                  <w:r>
                    <w:rPr>
                      <w:rFonts w:hint="eastAsia" w:ascii="宋体" w:hAnsi="宋体" w:eastAsia="宋体" w:cs="宋体"/>
                      <w:b/>
                      <w:bCs/>
                      <w:color w:val="auto"/>
                      <w:sz w:val="21"/>
                      <w:szCs w:val="21"/>
                      <w:highlight w:val="none"/>
                      <w:lang w:eastAsia="zh-CN"/>
                    </w:rPr>
                    <w:t>与设备不配套</w:t>
                  </w:r>
                  <w:r>
                    <w:rPr>
                      <w:rFonts w:hint="eastAsia" w:ascii="宋体" w:hAnsi="宋体" w:cs="宋体"/>
                      <w:b/>
                      <w:bCs/>
                      <w:color w:val="auto"/>
                      <w:sz w:val="21"/>
                      <w:szCs w:val="21"/>
                      <w:highlight w:val="none"/>
                      <w:lang w:eastAsia="zh-CN"/>
                    </w:rPr>
                    <w:t>的</w:t>
                  </w:r>
                  <w:r>
                    <w:rPr>
                      <w:rFonts w:hint="eastAsia" w:ascii="宋体" w:hAnsi="宋体" w:eastAsia="宋体" w:cs="宋体"/>
                      <w:b/>
                      <w:bCs/>
                      <w:color w:val="auto"/>
                      <w:sz w:val="21"/>
                      <w:szCs w:val="21"/>
                      <w:highlight w:val="none"/>
                      <w:lang w:eastAsia="zh-CN"/>
                    </w:rPr>
                    <w:t>该项不满足，要求</w:t>
                  </w:r>
                  <w:r>
                    <w:rPr>
                      <w:rFonts w:hint="eastAsia" w:ascii="宋体" w:hAnsi="宋体" w:cs="宋体"/>
                      <w:b/>
                      <w:bCs/>
                      <w:color w:val="auto"/>
                      <w:sz w:val="21"/>
                      <w:szCs w:val="21"/>
                      <w:highlight w:val="none"/>
                      <w:lang w:eastAsia="zh-CN"/>
                    </w:rPr>
                    <w:t>该</w:t>
                  </w:r>
                  <w:r>
                    <w:rPr>
                      <w:rFonts w:hint="eastAsia" w:ascii="宋体" w:hAnsi="宋体" w:eastAsia="宋体" w:cs="宋体"/>
                      <w:b/>
                      <w:bCs/>
                      <w:color w:val="auto"/>
                      <w:sz w:val="21"/>
                      <w:szCs w:val="21"/>
                      <w:highlight w:val="none"/>
                      <w:lang w:eastAsia="zh-CN"/>
                    </w:rPr>
                    <w:t>教材</w:t>
                  </w:r>
                  <w:r>
                    <w:rPr>
                      <w:rFonts w:hint="eastAsia" w:ascii="宋体" w:hAnsi="宋体" w:cs="宋体"/>
                      <w:b/>
                      <w:bCs/>
                      <w:color w:val="auto"/>
                      <w:sz w:val="21"/>
                      <w:szCs w:val="21"/>
                      <w:highlight w:val="none"/>
                      <w:lang w:eastAsia="zh-CN"/>
                    </w:rPr>
                    <w:t>的项目及</w:t>
                  </w:r>
                  <w:r>
                    <w:rPr>
                      <w:rFonts w:hint="eastAsia" w:ascii="宋体" w:hAnsi="宋体" w:eastAsia="宋体" w:cs="宋体"/>
                      <w:b/>
                      <w:bCs/>
                      <w:color w:val="auto"/>
                      <w:sz w:val="21"/>
                      <w:szCs w:val="21"/>
                      <w:highlight w:val="none"/>
                      <w:lang w:eastAsia="zh-CN"/>
                    </w:rPr>
                    <w:t>任务</w:t>
                  </w:r>
                  <w:r>
                    <w:rPr>
                      <w:rFonts w:hint="eastAsia" w:ascii="宋体" w:hAnsi="宋体" w:cs="宋体"/>
                      <w:b/>
                      <w:bCs/>
                      <w:color w:val="auto"/>
                      <w:sz w:val="21"/>
                      <w:szCs w:val="21"/>
                      <w:highlight w:val="none"/>
                      <w:lang w:eastAsia="zh-CN"/>
                    </w:rPr>
                    <w:t>如</w:t>
                  </w:r>
                  <w:r>
                    <w:rPr>
                      <w:rFonts w:hint="eastAsia" w:ascii="宋体" w:hAnsi="宋体" w:eastAsia="宋体" w:cs="宋体"/>
                      <w:b/>
                      <w:bCs/>
                      <w:color w:val="auto"/>
                      <w:sz w:val="21"/>
                      <w:szCs w:val="21"/>
                      <w:highlight w:val="none"/>
                      <w:lang w:eastAsia="zh-CN"/>
                    </w:rPr>
                    <w:t>下</w:t>
                  </w:r>
                  <w:r>
                    <w:rPr>
                      <w:rFonts w:hint="eastAsia" w:ascii="宋体" w:hAnsi="宋体" w:cs="宋体"/>
                      <w:b/>
                      <w:bCs/>
                      <w:color w:val="auto"/>
                      <w:sz w:val="21"/>
                      <w:szCs w:val="21"/>
                      <w:highlight w:val="none"/>
                      <w:lang w:eastAsia="zh-CN"/>
                    </w:rPr>
                    <w:t>）</w:t>
                  </w:r>
                </w:p>
                <w:p w14:paraId="14056810">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项目一 智能工厂认知</w:t>
                  </w:r>
                  <w:r>
                    <w:rPr>
                      <w:rFonts w:hint="eastAsia" w:ascii="宋体" w:hAnsi="宋体" w:eastAsia="宋体" w:cs="宋体"/>
                      <w:color w:val="auto"/>
                      <w:sz w:val="21"/>
                      <w:szCs w:val="21"/>
                      <w:highlight w:val="none"/>
                    </w:rPr>
                    <w:tab/>
                  </w:r>
                </w:p>
                <w:p w14:paraId="3E4A6D1A">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任务1 智能工厂认知</w:t>
                  </w:r>
                  <w:r>
                    <w:rPr>
                      <w:rFonts w:hint="eastAsia" w:ascii="宋体" w:hAnsi="宋体" w:eastAsia="宋体" w:cs="宋体"/>
                      <w:color w:val="auto"/>
                      <w:sz w:val="21"/>
                      <w:szCs w:val="21"/>
                      <w:highlight w:val="none"/>
                    </w:rPr>
                    <w:tab/>
                  </w:r>
                </w:p>
                <w:p w14:paraId="3A56489D">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任务2 智能教学工厂及物流输送系统认知</w:t>
                  </w:r>
                </w:p>
                <w:p w14:paraId="5D7B2D68">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项目二 原材料仓库单元装调与控制</w:t>
                  </w:r>
                  <w:r>
                    <w:rPr>
                      <w:rFonts w:hint="eastAsia" w:ascii="宋体" w:hAnsi="宋体" w:eastAsia="宋体" w:cs="宋体"/>
                      <w:color w:val="auto"/>
                      <w:sz w:val="21"/>
                      <w:szCs w:val="21"/>
                      <w:highlight w:val="none"/>
                    </w:rPr>
                    <w:tab/>
                  </w:r>
                </w:p>
                <w:p w14:paraId="43ABE84C">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任务1 原材料仓库单元的安装与电气联接</w:t>
                  </w:r>
                </w:p>
                <w:p w14:paraId="094AD0BF">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任务2原材料仓库单元的PLC编程</w:t>
                  </w:r>
                  <w:r>
                    <w:rPr>
                      <w:rFonts w:hint="eastAsia" w:ascii="宋体" w:hAnsi="宋体" w:eastAsia="宋体" w:cs="宋体"/>
                      <w:color w:val="auto"/>
                      <w:sz w:val="21"/>
                      <w:szCs w:val="21"/>
                      <w:highlight w:val="none"/>
                    </w:rPr>
                    <w:tab/>
                  </w:r>
                </w:p>
                <w:p w14:paraId="502097B4">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任务3  原材料仓库单元程序设计与操作运行</w:t>
                  </w:r>
                </w:p>
                <w:p w14:paraId="7CCE9878">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项目三 成品仓库单元装调与控制</w:t>
                  </w:r>
                  <w:r>
                    <w:rPr>
                      <w:rFonts w:hint="eastAsia" w:ascii="宋体" w:hAnsi="宋体" w:eastAsia="宋体" w:cs="宋体"/>
                      <w:color w:val="auto"/>
                      <w:sz w:val="21"/>
                      <w:szCs w:val="21"/>
                      <w:highlight w:val="none"/>
                    </w:rPr>
                    <w:tab/>
                  </w:r>
                </w:p>
                <w:p w14:paraId="686CB47D">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任务1 成品仓库单元的安装与电气联接</w:t>
                  </w:r>
                  <w:r>
                    <w:rPr>
                      <w:rFonts w:hint="eastAsia" w:ascii="宋体" w:hAnsi="宋体" w:eastAsia="宋体" w:cs="宋体"/>
                      <w:color w:val="auto"/>
                      <w:sz w:val="21"/>
                      <w:szCs w:val="21"/>
                      <w:highlight w:val="none"/>
                    </w:rPr>
                    <w:tab/>
                  </w:r>
                </w:p>
                <w:p w14:paraId="0DBA6234">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任务2 成品仓库单元的PLC主从站设置</w:t>
                  </w:r>
                  <w:r>
                    <w:rPr>
                      <w:rFonts w:hint="eastAsia" w:ascii="宋体" w:hAnsi="宋体" w:eastAsia="宋体" w:cs="宋体"/>
                      <w:color w:val="auto"/>
                      <w:sz w:val="21"/>
                      <w:szCs w:val="21"/>
                      <w:highlight w:val="none"/>
                    </w:rPr>
                    <w:tab/>
                  </w:r>
                </w:p>
                <w:p w14:paraId="30FD3416">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任务3 成品仓库单元程序设计与操作运行</w:t>
                  </w:r>
                </w:p>
                <w:p w14:paraId="438B45A0">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项目四 AGV智能控制系统设计与运行</w:t>
                  </w:r>
                  <w:r>
                    <w:rPr>
                      <w:rFonts w:hint="eastAsia" w:ascii="宋体" w:hAnsi="宋体" w:eastAsia="宋体" w:cs="宋体"/>
                      <w:color w:val="auto"/>
                      <w:sz w:val="21"/>
                      <w:szCs w:val="21"/>
                      <w:highlight w:val="none"/>
                    </w:rPr>
                    <w:tab/>
                  </w:r>
                </w:p>
                <w:p w14:paraId="734C7D65">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任务1 AGV运行线路规划</w:t>
                  </w:r>
                  <w:r>
                    <w:rPr>
                      <w:rFonts w:hint="eastAsia" w:ascii="宋体" w:hAnsi="宋体" w:eastAsia="宋体" w:cs="宋体"/>
                      <w:color w:val="auto"/>
                      <w:sz w:val="21"/>
                      <w:szCs w:val="21"/>
                      <w:highlight w:val="none"/>
                    </w:rPr>
                    <w:tab/>
                  </w:r>
                </w:p>
                <w:p w14:paraId="6242F14A">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任务2  AGV调度PLC程序设计</w:t>
                  </w:r>
                  <w:r>
                    <w:rPr>
                      <w:rFonts w:hint="eastAsia" w:ascii="宋体" w:hAnsi="宋体" w:eastAsia="宋体" w:cs="宋体"/>
                      <w:color w:val="auto"/>
                      <w:sz w:val="21"/>
                      <w:szCs w:val="21"/>
                      <w:highlight w:val="none"/>
                    </w:rPr>
                    <w:tab/>
                  </w:r>
                </w:p>
                <w:p w14:paraId="653ABFFB">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任务3 AGV在物料传输系统中的应用</w:t>
                  </w:r>
                  <w:r>
                    <w:rPr>
                      <w:rFonts w:hint="eastAsia" w:ascii="宋体" w:hAnsi="宋体" w:eastAsia="宋体" w:cs="宋体"/>
                      <w:color w:val="auto"/>
                      <w:sz w:val="21"/>
                      <w:szCs w:val="21"/>
                      <w:highlight w:val="none"/>
                    </w:rPr>
                    <w:tab/>
                  </w:r>
                </w:p>
                <w:p w14:paraId="60D63B02">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项目五 物料传送装置控制与运行</w:t>
                  </w:r>
                  <w:r>
                    <w:rPr>
                      <w:rFonts w:hint="eastAsia" w:ascii="宋体" w:hAnsi="宋体" w:eastAsia="宋体" w:cs="宋体"/>
                      <w:color w:val="auto"/>
                      <w:sz w:val="21"/>
                      <w:szCs w:val="21"/>
                      <w:highlight w:val="none"/>
                    </w:rPr>
                    <w:tab/>
                  </w:r>
                </w:p>
                <w:p w14:paraId="6F715D13">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任务1 物料传送装置安装与电气联接</w:t>
                  </w:r>
                  <w:r>
                    <w:rPr>
                      <w:rFonts w:hint="eastAsia" w:ascii="宋体" w:hAnsi="宋体" w:eastAsia="宋体" w:cs="宋体"/>
                      <w:color w:val="auto"/>
                      <w:sz w:val="21"/>
                      <w:szCs w:val="21"/>
                      <w:highlight w:val="none"/>
                    </w:rPr>
                    <w:tab/>
                  </w:r>
                </w:p>
                <w:p w14:paraId="14EFE684">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任务2 RFID对传输系统物料识别与跟踪监控</w:t>
                  </w:r>
                </w:p>
                <w:p w14:paraId="397E34C2">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项目六 物料包装单元装调与控制</w:t>
                  </w:r>
                  <w:r>
                    <w:rPr>
                      <w:rFonts w:hint="eastAsia" w:ascii="宋体" w:hAnsi="宋体" w:eastAsia="宋体" w:cs="宋体"/>
                      <w:color w:val="auto"/>
                      <w:sz w:val="21"/>
                      <w:szCs w:val="21"/>
                      <w:highlight w:val="none"/>
                    </w:rPr>
                    <w:tab/>
                  </w:r>
                </w:p>
                <w:p w14:paraId="70D40FDE">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任务1 物料包装单元的结构与电气联接</w:t>
                  </w:r>
                  <w:r>
                    <w:rPr>
                      <w:rFonts w:hint="eastAsia" w:ascii="宋体" w:hAnsi="宋体" w:eastAsia="宋体" w:cs="宋体"/>
                      <w:color w:val="auto"/>
                      <w:sz w:val="21"/>
                      <w:szCs w:val="21"/>
                      <w:highlight w:val="none"/>
                    </w:rPr>
                    <w:tab/>
                  </w:r>
                </w:p>
                <w:p w14:paraId="6806C557">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任务2  四轴机器人在物料包装单元的应用</w:t>
                  </w:r>
                </w:p>
                <w:p w14:paraId="256DEA07">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任务3  物料包装单元程序设计与操作运行</w:t>
                  </w:r>
                </w:p>
                <w:p w14:paraId="03B134C0">
                  <w:pPr>
                    <w:pStyle w:val="8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三、</w:t>
                  </w:r>
                  <w:r>
                    <w:rPr>
                      <w:rFonts w:hint="eastAsia" w:ascii="宋体" w:hAnsi="宋体" w:eastAsia="宋体" w:cs="宋体"/>
                      <w:b/>
                      <w:bCs/>
                      <w:color w:val="auto"/>
                      <w:sz w:val="21"/>
                      <w:szCs w:val="21"/>
                      <w:highlight w:val="none"/>
                    </w:rPr>
                    <w:t>《智能工厂的信息化管理与实践》</w:t>
                  </w:r>
                </w:p>
                <w:p w14:paraId="18EE3F51">
                  <w:pPr>
                    <w:pStyle w:val="16"/>
                    <w:keepNext w:val="0"/>
                    <w:keepLines w:val="0"/>
                    <w:pageBreakBefore w:val="0"/>
                    <w:widowControl w:val="0"/>
                    <w:kinsoku/>
                    <w:wordWrap/>
                    <w:overflowPunct/>
                    <w:topLinePunct w:val="0"/>
                    <w:autoSpaceDE/>
                    <w:autoSpaceDN/>
                    <w:bidi w:val="0"/>
                    <w:adjustRightInd w:val="0"/>
                    <w:snapToGrid w:val="0"/>
                    <w:spacing w:after="0" w:afterLines="0"/>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eastAsia="zh-CN"/>
                    </w:rPr>
                    <w:t>投标人需提供针对所投设备所开发编写并出版的教材的扫描件放在投标文件中（扫描件应包括该教材的封面、目录及其中一节的部分页，</w:t>
                  </w:r>
                  <w:r>
                    <w:rPr>
                      <w:rFonts w:hint="eastAsia" w:ascii="宋体" w:hAnsi="宋体" w:eastAsia="宋体" w:cs="宋体"/>
                      <w:b/>
                      <w:bCs/>
                      <w:color w:val="auto"/>
                      <w:sz w:val="21"/>
                      <w:szCs w:val="21"/>
                      <w:highlight w:val="none"/>
                      <w:lang w:eastAsia="zh-CN"/>
                    </w:rPr>
                    <w:t>不提供该项不满足，提供</w:t>
                  </w:r>
                  <w:r>
                    <w:rPr>
                      <w:rFonts w:hint="eastAsia" w:ascii="宋体" w:hAnsi="宋体" w:cs="宋体"/>
                      <w:b/>
                      <w:bCs/>
                      <w:color w:val="auto"/>
                      <w:sz w:val="21"/>
                      <w:szCs w:val="21"/>
                      <w:highlight w:val="none"/>
                      <w:lang w:eastAsia="zh-CN"/>
                    </w:rPr>
                    <w:t>的</w:t>
                  </w:r>
                  <w:r>
                    <w:rPr>
                      <w:rFonts w:hint="eastAsia" w:ascii="宋体" w:hAnsi="宋体" w:eastAsia="宋体" w:cs="宋体"/>
                      <w:b/>
                      <w:bCs/>
                      <w:color w:val="auto"/>
                      <w:sz w:val="21"/>
                      <w:szCs w:val="21"/>
                      <w:highlight w:val="none"/>
                      <w:lang w:eastAsia="zh-CN"/>
                    </w:rPr>
                    <w:t>教材</w:t>
                  </w:r>
                  <w:r>
                    <w:rPr>
                      <w:rFonts w:hint="eastAsia" w:ascii="宋体" w:hAnsi="宋体" w:cs="宋体"/>
                      <w:b/>
                      <w:bCs/>
                      <w:color w:val="auto"/>
                      <w:sz w:val="21"/>
                      <w:szCs w:val="21"/>
                      <w:highlight w:val="none"/>
                      <w:lang w:eastAsia="zh-CN"/>
                    </w:rPr>
                    <w:t>内容</w:t>
                  </w:r>
                  <w:r>
                    <w:rPr>
                      <w:rFonts w:hint="eastAsia" w:ascii="宋体" w:hAnsi="宋体" w:eastAsia="宋体" w:cs="宋体"/>
                      <w:b/>
                      <w:bCs/>
                      <w:color w:val="auto"/>
                      <w:sz w:val="21"/>
                      <w:szCs w:val="21"/>
                      <w:highlight w:val="none"/>
                      <w:lang w:eastAsia="zh-CN"/>
                    </w:rPr>
                    <w:t>与设备不配套</w:t>
                  </w:r>
                  <w:r>
                    <w:rPr>
                      <w:rFonts w:hint="eastAsia" w:ascii="宋体" w:hAnsi="宋体" w:cs="宋体"/>
                      <w:b/>
                      <w:bCs/>
                      <w:color w:val="auto"/>
                      <w:sz w:val="21"/>
                      <w:szCs w:val="21"/>
                      <w:highlight w:val="none"/>
                      <w:lang w:eastAsia="zh-CN"/>
                    </w:rPr>
                    <w:t>的</w:t>
                  </w:r>
                  <w:r>
                    <w:rPr>
                      <w:rFonts w:hint="eastAsia" w:ascii="宋体" w:hAnsi="宋体" w:eastAsia="宋体" w:cs="宋体"/>
                      <w:b/>
                      <w:bCs/>
                      <w:color w:val="auto"/>
                      <w:sz w:val="21"/>
                      <w:szCs w:val="21"/>
                      <w:highlight w:val="none"/>
                      <w:lang w:eastAsia="zh-CN"/>
                    </w:rPr>
                    <w:t>该项不满足，要求</w:t>
                  </w:r>
                  <w:r>
                    <w:rPr>
                      <w:rFonts w:hint="eastAsia" w:ascii="宋体" w:hAnsi="宋体" w:cs="宋体"/>
                      <w:b/>
                      <w:bCs/>
                      <w:color w:val="auto"/>
                      <w:sz w:val="21"/>
                      <w:szCs w:val="21"/>
                      <w:highlight w:val="none"/>
                      <w:lang w:eastAsia="zh-CN"/>
                    </w:rPr>
                    <w:t>该教材的章节如下）</w:t>
                  </w:r>
                </w:p>
                <w:p w14:paraId="32169397">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第一章 智能工厂认识</w:t>
                  </w:r>
                  <w:r>
                    <w:rPr>
                      <w:rFonts w:hint="eastAsia" w:ascii="宋体" w:hAnsi="宋体" w:eastAsia="宋体" w:cs="宋体"/>
                      <w:color w:val="auto"/>
                      <w:sz w:val="21"/>
                      <w:szCs w:val="21"/>
                      <w:highlight w:val="none"/>
                    </w:rPr>
                    <w:tab/>
                  </w:r>
                </w:p>
                <w:p w14:paraId="0EC49A35">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第一节 智能工厂认知</w:t>
                  </w:r>
                  <w:r>
                    <w:rPr>
                      <w:rFonts w:hint="eastAsia" w:ascii="宋体" w:hAnsi="宋体" w:eastAsia="宋体" w:cs="宋体"/>
                      <w:color w:val="auto"/>
                      <w:sz w:val="21"/>
                      <w:szCs w:val="21"/>
                      <w:highlight w:val="none"/>
                    </w:rPr>
                    <w:tab/>
                  </w:r>
                </w:p>
                <w:p w14:paraId="05214738">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 智能教学工厂及智能装配车间认知</w:t>
                  </w:r>
                </w:p>
                <w:p w14:paraId="211A8731">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 ERP管理及应用</w:t>
                  </w:r>
                  <w:r>
                    <w:rPr>
                      <w:rFonts w:hint="eastAsia" w:ascii="宋体" w:hAnsi="宋体" w:eastAsia="宋体" w:cs="宋体"/>
                      <w:color w:val="auto"/>
                      <w:sz w:val="21"/>
                      <w:szCs w:val="21"/>
                      <w:highlight w:val="none"/>
                    </w:rPr>
                    <w:tab/>
                  </w:r>
                </w:p>
                <w:p w14:paraId="4B233393">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第一节 ERP应用分析及技术实现</w:t>
                  </w:r>
                  <w:r>
                    <w:rPr>
                      <w:rFonts w:hint="eastAsia" w:ascii="宋体" w:hAnsi="宋体" w:eastAsia="宋体" w:cs="宋体"/>
                      <w:color w:val="auto"/>
                      <w:sz w:val="21"/>
                      <w:szCs w:val="21"/>
                      <w:highlight w:val="none"/>
                    </w:rPr>
                    <w:tab/>
                  </w:r>
                </w:p>
                <w:p w14:paraId="1252EE9A">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 ERP物料需求分析及应用</w:t>
                  </w:r>
                  <w:r>
                    <w:rPr>
                      <w:rFonts w:hint="eastAsia" w:ascii="宋体" w:hAnsi="宋体" w:eastAsia="宋体" w:cs="宋体"/>
                      <w:color w:val="auto"/>
                      <w:sz w:val="21"/>
                      <w:szCs w:val="21"/>
                      <w:highlight w:val="none"/>
                    </w:rPr>
                    <w:tab/>
                  </w:r>
                </w:p>
                <w:p w14:paraId="45CFDB9B">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第三节 ERP采购管理及应用</w:t>
                  </w:r>
                  <w:r>
                    <w:rPr>
                      <w:rFonts w:hint="eastAsia" w:ascii="宋体" w:hAnsi="宋体" w:eastAsia="宋体" w:cs="宋体"/>
                      <w:color w:val="auto"/>
                      <w:sz w:val="21"/>
                      <w:szCs w:val="21"/>
                      <w:highlight w:val="none"/>
                    </w:rPr>
                    <w:tab/>
                  </w:r>
                </w:p>
                <w:p w14:paraId="16B66C44">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第四节 ERP生产数据管理及应用</w:t>
                  </w:r>
                  <w:r>
                    <w:rPr>
                      <w:rFonts w:hint="eastAsia" w:ascii="宋体" w:hAnsi="宋体" w:eastAsia="宋体" w:cs="宋体"/>
                      <w:color w:val="auto"/>
                      <w:sz w:val="21"/>
                      <w:szCs w:val="21"/>
                      <w:highlight w:val="none"/>
                    </w:rPr>
                    <w:tab/>
                  </w:r>
                </w:p>
                <w:p w14:paraId="341495B1">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第五节 ERP仓库管理及应用</w:t>
                  </w:r>
                  <w:r>
                    <w:rPr>
                      <w:rFonts w:hint="eastAsia" w:ascii="宋体" w:hAnsi="宋体" w:eastAsia="宋体" w:cs="宋体"/>
                      <w:color w:val="auto"/>
                      <w:sz w:val="21"/>
                      <w:szCs w:val="21"/>
                      <w:highlight w:val="none"/>
                    </w:rPr>
                    <w:tab/>
                  </w:r>
                </w:p>
                <w:p w14:paraId="0DBB010F">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第六节 ERP销售管理及应用</w:t>
                  </w:r>
                  <w:r>
                    <w:rPr>
                      <w:rFonts w:hint="eastAsia" w:ascii="宋体" w:hAnsi="宋体" w:eastAsia="宋体" w:cs="宋体"/>
                      <w:color w:val="auto"/>
                      <w:sz w:val="21"/>
                      <w:szCs w:val="21"/>
                      <w:highlight w:val="none"/>
                    </w:rPr>
                    <w:tab/>
                  </w:r>
                </w:p>
                <w:p w14:paraId="67F9940D">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MES技术与应用</w:t>
                  </w:r>
                  <w:r>
                    <w:rPr>
                      <w:rFonts w:hint="eastAsia" w:ascii="宋体" w:hAnsi="宋体" w:eastAsia="宋体" w:cs="宋体"/>
                      <w:color w:val="auto"/>
                      <w:sz w:val="21"/>
                      <w:szCs w:val="21"/>
                      <w:highlight w:val="none"/>
                    </w:rPr>
                    <w:tab/>
                  </w:r>
                </w:p>
                <w:p w14:paraId="27C4C4FA">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第一节  MES技术应用及生产订单管理</w:t>
                  </w:r>
                  <w:r>
                    <w:rPr>
                      <w:rFonts w:hint="eastAsia" w:ascii="宋体" w:hAnsi="宋体" w:eastAsia="宋体" w:cs="宋体"/>
                      <w:color w:val="auto"/>
                      <w:sz w:val="21"/>
                      <w:szCs w:val="21"/>
                      <w:highlight w:val="none"/>
                    </w:rPr>
                    <w:tab/>
                  </w:r>
                </w:p>
                <w:p w14:paraId="5BDA34F0">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  MES生产物料、物流管理及应用</w:t>
                  </w:r>
                  <w:r>
                    <w:rPr>
                      <w:rFonts w:hint="eastAsia" w:ascii="宋体" w:hAnsi="宋体" w:eastAsia="宋体" w:cs="宋体"/>
                      <w:color w:val="auto"/>
                      <w:sz w:val="21"/>
                      <w:szCs w:val="21"/>
                      <w:highlight w:val="none"/>
                    </w:rPr>
                    <w:tab/>
                  </w:r>
                </w:p>
                <w:p w14:paraId="207B7D55">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第三节  MES生产过程管理及应用</w:t>
                  </w:r>
                  <w:r>
                    <w:rPr>
                      <w:rFonts w:hint="eastAsia" w:ascii="宋体" w:hAnsi="宋体" w:eastAsia="宋体" w:cs="宋体"/>
                      <w:color w:val="auto"/>
                      <w:sz w:val="21"/>
                      <w:szCs w:val="21"/>
                      <w:highlight w:val="none"/>
                    </w:rPr>
                    <w:tab/>
                  </w:r>
                </w:p>
                <w:p w14:paraId="0D271AD3">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第四节  MES故障分析及异常处理</w:t>
                  </w:r>
                  <w:r>
                    <w:rPr>
                      <w:rFonts w:hint="eastAsia" w:ascii="宋体" w:hAnsi="宋体" w:eastAsia="宋体" w:cs="宋体"/>
                      <w:color w:val="auto"/>
                      <w:sz w:val="21"/>
                      <w:szCs w:val="21"/>
                      <w:highlight w:val="none"/>
                    </w:rPr>
                    <w:tab/>
                  </w:r>
                </w:p>
                <w:p w14:paraId="758EB093">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 中云MES应用</w:t>
                  </w:r>
                  <w:r>
                    <w:rPr>
                      <w:rFonts w:hint="eastAsia" w:ascii="宋体" w:hAnsi="宋体" w:eastAsia="宋体" w:cs="宋体"/>
                      <w:color w:val="auto"/>
                      <w:sz w:val="21"/>
                      <w:szCs w:val="21"/>
                      <w:highlight w:val="none"/>
                    </w:rPr>
                    <w:tab/>
                  </w:r>
                </w:p>
                <w:p w14:paraId="44AB55CF">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第一节 中云MES基本介绍</w:t>
                  </w:r>
                  <w:r>
                    <w:rPr>
                      <w:rFonts w:hint="eastAsia" w:ascii="宋体" w:hAnsi="宋体" w:eastAsia="宋体" w:cs="宋体"/>
                      <w:color w:val="auto"/>
                      <w:sz w:val="21"/>
                      <w:szCs w:val="21"/>
                      <w:highlight w:val="none"/>
                    </w:rPr>
                    <w:tab/>
                  </w:r>
                </w:p>
                <w:p w14:paraId="5C1C57F0">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 销售管理</w:t>
                  </w:r>
                  <w:r>
                    <w:rPr>
                      <w:rFonts w:hint="eastAsia" w:ascii="宋体" w:hAnsi="宋体" w:eastAsia="宋体" w:cs="宋体"/>
                      <w:color w:val="auto"/>
                      <w:sz w:val="21"/>
                      <w:szCs w:val="21"/>
                      <w:highlight w:val="none"/>
                    </w:rPr>
                    <w:tab/>
                  </w:r>
                </w:p>
                <w:p w14:paraId="28BA377D">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第三节 采购管理</w:t>
                  </w:r>
                  <w:r>
                    <w:rPr>
                      <w:rFonts w:hint="eastAsia" w:ascii="宋体" w:hAnsi="宋体" w:eastAsia="宋体" w:cs="宋体"/>
                      <w:color w:val="auto"/>
                      <w:sz w:val="21"/>
                      <w:szCs w:val="21"/>
                      <w:highlight w:val="none"/>
                    </w:rPr>
                    <w:tab/>
                  </w:r>
                </w:p>
                <w:p w14:paraId="5F110870">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第四节 仓库管理</w:t>
                  </w:r>
                  <w:r>
                    <w:rPr>
                      <w:rFonts w:hint="eastAsia" w:ascii="宋体" w:hAnsi="宋体" w:eastAsia="宋体" w:cs="宋体"/>
                      <w:color w:val="auto"/>
                      <w:sz w:val="21"/>
                      <w:szCs w:val="21"/>
                      <w:highlight w:val="none"/>
                    </w:rPr>
                    <w:tab/>
                  </w:r>
                </w:p>
                <w:p w14:paraId="564C725D">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第五节 工程管理</w:t>
                  </w:r>
                  <w:r>
                    <w:rPr>
                      <w:rFonts w:hint="eastAsia" w:ascii="宋体" w:hAnsi="宋体" w:eastAsia="宋体" w:cs="宋体"/>
                      <w:color w:val="auto"/>
                      <w:sz w:val="21"/>
                      <w:szCs w:val="21"/>
                      <w:highlight w:val="none"/>
                    </w:rPr>
                    <w:tab/>
                  </w:r>
                </w:p>
                <w:p w14:paraId="3977A070">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第六节 生产管理</w:t>
                  </w:r>
                  <w:r>
                    <w:rPr>
                      <w:rFonts w:hint="eastAsia" w:ascii="宋体" w:hAnsi="宋体" w:eastAsia="宋体" w:cs="宋体"/>
                      <w:color w:val="auto"/>
                      <w:sz w:val="21"/>
                      <w:szCs w:val="21"/>
                      <w:highlight w:val="none"/>
                    </w:rPr>
                    <w:tab/>
                  </w:r>
                </w:p>
                <w:p w14:paraId="15460476">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第五章 SX-TF14工业4.0智能教学工厂信息化应用与设计第一节 控制中心的数据处理与编程调试</w:t>
                  </w:r>
                  <w:r>
                    <w:rPr>
                      <w:rFonts w:hint="eastAsia" w:ascii="宋体" w:hAnsi="宋体" w:eastAsia="宋体" w:cs="宋体"/>
                      <w:color w:val="auto"/>
                      <w:sz w:val="21"/>
                      <w:szCs w:val="21"/>
                      <w:highlight w:val="none"/>
                    </w:rPr>
                    <w:tab/>
                  </w:r>
                </w:p>
                <w:p w14:paraId="77407C52">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 设备监控及数据采集</w:t>
                  </w:r>
                  <w:r>
                    <w:rPr>
                      <w:rFonts w:hint="eastAsia" w:ascii="宋体" w:hAnsi="宋体" w:eastAsia="宋体" w:cs="宋体"/>
                      <w:color w:val="auto"/>
                      <w:sz w:val="21"/>
                      <w:szCs w:val="21"/>
                      <w:highlight w:val="none"/>
                    </w:rPr>
                    <w:tab/>
                  </w:r>
                </w:p>
                <w:p w14:paraId="23763BD3">
                  <w:pPr>
                    <w:pStyle w:val="86"/>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第三节 能耗管理监控</w:t>
                  </w:r>
                  <w:r>
                    <w:rPr>
                      <w:rFonts w:hint="eastAsia" w:ascii="宋体" w:hAnsi="宋体" w:eastAsia="宋体" w:cs="宋体"/>
                      <w:color w:val="auto"/>
                      <w:sz w:val="21"/>
                      <w:szCs w:val="21"/>
                      <w:highlight w:val="none"/>
                    </w:rPr>
                    <w:tab/>
                  </w:r>
                </w:p>
                <w:p w14:paraId="3BF24202">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四、</w:t>
                  </w:r>
                  <w:r>
                    <w:rPr>
                      <w:rFonts w:hint="eastAsia" w:ascii="宋体" w:hAnsi="宋体" w:eastAsia="宋体" w:cs="宋体"/>
                      <w:b/>
                      <w:bCs/>
                      <w:color w:val="auto"/>
                      <w:sz w:val="21"/>
                      <w:szCs w:val="21"/>
                      <w:highlight w:val="none"/>
                    </w:rPr>
                    <w:t>《智能加工车间编程与实践》</w:t>
                  </w:r>
                </w:p>
                <w:p w14:paraId="52FBEB49">
                  <w:pPr>
                    <w:pStyle w:val="16"/>
                    <w:keepNext w:val="0"/>
                    <w:keepLines w:val="0"/>
                    <w:pageBreakBefore w:val="0"/>
                    <w:widowControl w:val="0"/>
                    <w:kinsoku/>
                    <w:wordWrap/>
                    <w:overflowPunct/>
                    <w:topLinePunct w:val="0"/>
                    <w:autoSpaceDE/>
                    <w:autoSpaceDN/>
                    <w:bidi w:val="0"/>
                    <w:adjustRightInd w:val="0"/>
                    <w:snapToGrid w:val="0"/>
                    <w:spacing w:after="0" w:afterLines="0"/>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eastAsia="zh-CN"/>
                    </w:rPr>
                    <w:t>投标人需提供针对所投设备开发编写并出版的教材的扫描件放在投标文件中（扫描件应包括该教材的封面、目录及其中一个任务的部分页，</w:t>
                  </w:r>
                  <w:r>
                    <w:rPr>
                      <w:rFonts w:hint="eastAsia" w:ascii="宋体" w:hAnsi="宋体" w:eastAsia="宋体" w:cs="宋体"/>
                      <w:b/>
                      <w:bCs/>
                      <w:color w:val="auto"/>
                      <w:sz w:val="21"/>
                      <w:szCs w:val="21"/>
                      <w:highlight w:val="none"/>
                      <w:lang w:eastAsia="zh-CN"/>
                    </w:rPr>
                    <w:t>不提供该项不满足，提供</w:t>
                  </w:r>
                  <w:r>
                    <w:rPr>
                      <w:rFonts w:hint="eastAsia" w:ascii="宋体" w:hAnsi="宋体" w:cs="宋体"/>
                      <w:b/>
                      <w:bCs/>
                      <w:color w:val="auto"/>
                      <w:sz w:val="21"/>
                      <w:szCs w:val="21"/>
                      <w:highlight w:val="none"/>
                      <w:lang w:eastAsia="zh-CN"/>
                    </w:rPr>
                    <w:t>的</w:t>
                  </w:r>
                  <w:r>
                    <w:rPr>
                      <w:rFonts w:hint="eastAsia" w:ascii="宋体" w:hAnsi="宋体" w:eastAsia="宋体" w:cs="宋体"/>
                      <w:b/>
                      <w:bCs/>
                      <w:color w:val="auto"/>
                      <w:sz w:val="21"/>
                      <w:szCs w:val="21"/>
                      <w:highlight w:val="none"/>
                      <w:lang w:eastAsia="zh-CN"/>
                    </w:rPr>
                    <w:t>教材</w:t>
                  </w:r>
                  <w:r>
                    <w:rPr>
                      <w:rFonts w:hint="eastAsia" w:ascii="宋体" w:hAnsi="宋体" w:cs="宋体"/>
                      <w:b/>
                      <w:bCs/>
                      <w:color w:val="auto"/>
                      <w:sz w:val="21"/>
                      <w:szCs w:val="21"/>
                      <w:highlight w:val="none"/>
                      <w:lang w:eastAsia="zh-CN"/>
                    </w:rPr>
                    <w:t>内容</w:t>
                  </w:r>
                  <w:r>
                    <w:rPr>
                      <w:rFonts w:hint="eastAsia" w:ascii="宋体" w:hAnsi="宋体" w:eastAsia="宋体" w:cs="宋体"/>
                      <w:b/>
                      <w:bCs/>
                      <w:color w:val="auto"/>
                      <w:sz w:val="21"/>
                      <w:szCs w:val="21"/>
                      <w:highlight w:val="none"/>
                      <w:lang w:eastAsia="zh-CN"/>
                    </w:rPr>
                    <w:t>与设备不配套</w:t>
                  </w:r>
                  <w:r>
                    <w:rPr>
                      <w:rFonts w:hint="eastAsia" w:ascii="宋体" w:hAnsi="宋体" w:cs="宋体"/>
                      <w:b/>
                      <w:bCs/>
                      <w:color w:val="auto"/>
                      <w:sz w:val="21"/>
                      <w:szCs w:val="21"/>
                      <w:highlight w:val="none"/>
                      <w:lang w:eastAsia="zh-CN"/>
                    </w:rPr>
                    <w:t>的</w:t>
                  </w:r>
                  <w:r>
                    <w:rPr>
                      <w:rFonts w:hint="eastAsia" w:ascii="宋体" w:hAnsi="宋体" w:eastAsia="宋体" w:cs="宋体"/>
                      <w:b/>
                      <w:bCs/>
                      <w:color w:val="auto"/>
                      <w:sz w:val="21"/>
                      <w:szCs w:val="21"/>
                      <w:highlight w:val="none"/>
                      <w:lang w:eastAsia="zh-CN"/>
                    </w:rPr>
                    <w:t>该项不满足，要求</w:t>
                  </w:r>
                  <w:r>
                    <w:rPr>
                      <w:rFonts w:hint="eastAsia" w:ascii="宋体" w:hAnsi="宋体" w:cs="宋体"/>
                      <w:b/>
                      <w:bCs/>
                      <w:color w:val="auto"/>
                      <w:sz w:val="21"/>
                      <w:szCs w:val="21"/>
                      <w:highlight w:val="none"/>
                      <w:lang w:eastAsia="zh-CN"/>
                    </w:rPr>
                    <w:t>该</w:t>
                  </w:r>
                  <w:r>
                    <w:rPr>
                      <w:rFonts w:hint="eastAsia" w:ascii="宋体" w:hAnsi="宋体" w:eastAsia="宋体" w:cs="宋体"/>
                      <w:b/>
                      <w:bCs/>
                      <w:color w:val="auto"/>
                      <w:sz w:val="21"/>
                      <w:szCs w:val="21"/>
                      <w:highlight w:val="none"/>
                      <w:lang w:eastAsia="zh-CN"/>
                    </w:rPr>
                    <w:t>教材</w:t>
                  </w:r>
                  <w:r>
                    <w:rPr>
                      <w:rFonts w:hint="eastAsia" w:ascii="宋体" w:hAnsi="宋体" w:cs="宋体"/>
                      <w:b/>
                      <w:bCs/>
                      <w:color w:val="auto"/>
                      <w:sz w:val="21"/>
                      <w:szCs w:val="21"/>
                      <w:highlight w:val="none"/>
                      <w:lang w:eastAsia="zh-CN"/>
                    </w:rPr>
                    <w:t>的项目及</w:t>
                  </w:r>
                  <w:r>
                    <w:rPr>
                      <w:rFonts w:hint="eastAsia" w:ascii="宋体" w:hAnsi="宋体" w:eastAsia="宋体" w:cs="宋体"/>
                      <w:b/>
                      <w:bCs/>
                      <w:color w:val="auto"/>
                      <w:sz w:val="21"/>
                      <w:szCs w:val="21"/>
                      <w:highlight w:val="none"/>
                      <w:lang w:eastAsia="zh-CN"/>
                    </w:rPr>
                    <w:t>任务</w:t>
                  </w:r>
                  <w:r>
                    <w:rPr>
                      <w:rFonts w:hint="eastAsia" w:ascii="宋体" w:hAnsi="宋体" w:cs="宋体"/>
                      <w:b/>
                      <w:bCs/>
                      <w:color w:val="auto"/>
                      <w:sz w:val="21"/>
                      <w:szCs w:val="21"/>
                      <w:highlight w:val="none"/>
                      <w:lang w:eastAsia="zh-CN"/>
                    </w:rPr>
                    <w:t>如</w:t>
                  </w:r>
                  <w:r>
                    <w:rPr>
                      <w:rFonts w:hint="eastAsia" w:ascii="宋体" w:hAnsi="宋体" w:eastAsia="宋体" w:cs="宋体"/>
                      <w:b/>
                      <w:bCs/>
                      <w:color w:val="auto"/>
                      <w:sz w:val="21"/>
                      <w:szCs w:val="21"/>
                      <w:highlight w:val="none"/>
                      <w:lang w:eastAsia="zh-CN"/>
                    </w:rPr>
                    <w:t>下</w:t>
                  </w:r>
                  <w:r>
                    <w:rPr>
                      <w:rFonts w:hint="eastAsia" w:ascii="宋体" w:hAnsi="宋体" w:cs="宋体"/>
                      <w:b/>
                      <w:bCs/>
                      <w:color w:val="auto"/>
                      <w:sz w:val="21"/>
                      <w:szCs w:val="21"/>
                      <w:highlight w:val="none"/>
                      <w:lang w:eastAsia="zh-CN"/>
                    </w:rPr>
                    <w:t>）</w:t>
                  </w:r>
                </w:p>
                <w:p w14:paraId="2CBC825D">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项目一  智能工厂及智能加工车间认识知</w:t>
                  </w:r>
                </w:p>
                <w:p w14:paraId="77595E24">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任务1  智能工厂认识知</w:t>
                  </w:r>
                  <w:r>
                    <w:rPr>
                      <w:rFonts w:hint="eastAsia" w:ascii="宋体" w:hAnsi="宋体" w:eastAsia="宋体" w:cs="宋体"/>
                      <w:color w:val="auto"/>
                      <w:sz w:val="21"/>
                      <w:szCs w:val="21"/>
                      <w:highlight w:val="none"/>
                    </w:rPr>
                    <w:tab/>
                  </w:r>
                </w:p>
                <w:p w14:paraId="797DDB0B">
                  <w:pPr>
                    <w:pStyle w:val="86"/>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任务2  智能教学工厂SX-TF1I4及智能加工车间认知</w:t>
                  </w:r>
                </w:p>
                <w:p w14:paraId="514D1122">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项目二  智能加工车间机器人的编程与调试</w:t>
                  </w:r>
                </w:p>
                <w:p w14:paraId="6C4F3500">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任务1  上下料机器人控制参数设置</w:t>
                  </w:r>
                  <w:r>
                    <w:rPr>
                      <w:rFonts w:hint="eastAsia" w:ascii="宋体" w:hAnsi="宋体" w:eastAsia="宋体" w:cs="宋体"/>
                      <w:color w:val="auto"/>
                      <w:sz w:val="21"/>
                      <w:szCs w:val="21"/>
                      <w:highlight w:val="none"/>
                    </w:rPr>
                    <w:tab/>
                  </w:r>
                </w:p>
                <w:p w14:paraId="47D34AB9">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子任务1  熟悉机器人的基本操作</w:t>
                  </w:r>
                  <w:r>
                    <w:rPr>
                      <w:rFonts w:hint="eastAsia" w:ascii="宋体" w:hAnsi="宋体" w:eastAsia="宋体" w:cs="宋体"/>
                      <w:color w:val="auto"/>
                      <w:sz w:val="21"/>
                      <w:szCs w:val="21"/>
                      <w:highlight w:val="none"/>
                    </w:rPr>
                    <w:tab/>
                  </w:r>
                </w:p>
                <w:p w14:paraId="58A724BA">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子任务2  机器人I/O通信设置</w:t>
                  </w:r>
                  <w:r>
                    <w:rPr>
                      <w:rFonts w:hint="eastAsia" w:ascii="宋体" w:hAnsi="宋体" w:eastAsia="宋体" w:cs="宋体"/>
                      <w:color w:val="auto"/>
                      <w:sz w:val="21"/>
                      <w:szCs w:val="21"/>
                      <w:highlight w:val="none"/>
                    </w:rPr>
                    <w:tab/>
                  </w:r>
                </w:p>
                <w:p w14:paraId="05CD683B">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子任务3 机器人坐标系和位置数据设置</w:t>
                  </w:r>
                  <w:r>
                    <w:rPr>
                      <w:rFonts w:hint="eastAsia" w:ascii="宋体" w:hAnsi="宋体" w:eastAsia="宋体" w:cs="宋体"/>
                      <w:color w:val="auto"/>
                      <w:sz w:val="21"/>
                      <w:szCs w:val="21"/>
                      <w:highlight w:val="none"/>
                    </w:rPr>
                    <w:tab/>
                  </w:r>
                </w:p>
                <w:p w14:paraId="75740800">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任务2  上下料机器人编程</w:t>
                  </w:r>
                  <w:r>
                    <w:rPr>
                      <w:rFonts w:hint="eastAsia" w:ascii="宋体" w:hAnsi="宋体" w:eastAsia="宋体" w:cs="宋体"/>
                      <w:color w:val="auto"/>
                      <w:sz w:val="21"/>
                      <w:szCs w:val="21"/>
                      <w:highlight w:val="none"/>
                    </w:rPr>
                    <w:tab/>
                  </w:r>
                </w:p>
                <w:p w14:paraId="73B2A631">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子任务1 机器人上下料运动规划</w:t>
                  </w:r>
                  <w:r>
                    <w:rPr>
                      <w:rFonts w:hint="eastAsia" w:ascii="宋体" w:hAnsi="宋体" w:eastAsia="宋体" w:cs="宋体"/>
                      <w:color w:val="auto"/>
                      <w:sz w:val="21"/>
                      <w:szCs w:val="21"/>
                      <w:highlight w:val="none"/>
                    </w:rPr>
                    <w:tab/>
                  </w:r>
                </w:p>
                <w:p w14:paraId="15B9113D">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子任务2 新建模块和程序</w:t>
                  </w:r>
                  <w:r>
                    <w:rPr>
                      <w:rFonts w:hint="eastAsia" w:ascii="宋体" w:hAnsi="宋体" w:eastAsia="宋体" w:cs="宋体"/>
                      <w:color w:val="auto"/>
                      <w:sz w:val="21"/>
                      <w:szCs w:val="21"/>
                      <w:highlight w:val="none"/>
                    </w:rPr>
                    <w:tab/>
                  </w:r>
                </w:p>
                <w:p w14:paraId="630D79FE">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子任务3 编写工业机器人上下料程序</w:t>
                  </w:r>
                  <w:r>
                    <w:rPr>
                      <w:rFonts w:hint="eastAsia" w:ascii="宋体" w:hAnsi="宋体" w:eastAsia="宋体" w:cs="宋体"/>
                      <w:color w:val="auto"/>
                      <w:sz w:val="21"/>
                      <w:szCs w:val="21"/>
                      <w:highlight w:val="none"/>
                    </w:rPr>
                    <w:tab/>
                  </w:r>
                </w:p>
                <w:p w14:paraId="4F9E3764">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任务3  工业机器人程序调试与运行</w:t>
                  </w:r>
                  <w:r>
                    <w:rPr>
                      <w:rFonts w:hint="eastAsia" w:ascii="宋体" w:hAnsi="宋体" w:eastAsia="宋体" w:cs="宋体"/>
                      <w:color w:val="auto"/>
                      <w:sz w:val="21"/>
                      <w:szCs w:val="21"/>
                      <w:highlight w:val="none"/>
                    </w:rPr>
                    <w:tab/>
                  </w:r>
                </w:p>
                <w:p w14:paraId="72348AA9">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项目三  智能工厂数控加工车间的技术基础</w:t>
                  </w:r>
                </w:p>
                <w:p w14:paraId="2A166262">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任务1  数控车床系统参数设置</w:t>
                  </w:r>
                  <w:r>
                    <w:rPr>
                      <w:rFonts w:hint="eastAsia" w:ascii="宋体" w:hAnsi="宋体" w:eastAsia="宋体" w:cs="宋体"/>
                      <w:color w:val="auto"/>
                      <w:sz w:val="21"/>
                      <w:szCs w:val="21"/>
                      <w:highlight w:val="none"/>
                    </w:rPr>
                    <w:tab/>
                  </w:r>
                </w:p>
                <w:p w14:paraId="77D59BDD">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任务2  数控车床零件加工的程序编写</w:t>
                  </w:r>
                  <w:r>
                    <w:rPr>
                      <w:rFonts w:hint="eastAsia" w:ascii="宋体" w:hAnsi="宋体" w:eastAsia="宋体" w:cs="宋体"/>
                      <w:color w:val="auto"/>
                      <w:sz w:val="21"/>
                      <w:szCs w:val="21"/>
                      <w:highlight w:val="none"/>
                    </w:rPr>
                    <w:tab/>
                  </w:r>
                </w:p>
                <w:p w14:paraId="22651FC5">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任务3  数控车床零件加工程序调试与运行</w:t>
                  </w:r>
                </w:p>
                <w:p w14:paraId="4F97BFDB">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项目四  智能加工车间的PLC编程与调试</w:t>
                  </w:r>
                </w:p>
                <w:p w14:paraId="79F1E214">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任务1  PLC与机器人通讯</w:t>
                  </w:r>
                  <w:r>
                    <w:rPr>
                      <w:rFonts w:hint="eastAsia" w:ascii="宋体" w:hAnsi="宋体" w:eastAsia="宋体" w:cs="宋体"/>
                      <w:color w:val="auto"/>
                      <w:sz w:val="21"/>
                      <w:szCs w:val="21"/>
                      <w:highlight w:val="none"/>
                    </w:rPr>
                    <w:tab/>
                  </w:r>
                </w:p>
                <w:p w14:paraId="7DF3BE2E">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任务2  PLC与数控车床通讯</w:t>
                  </w:r>
                  <w:r>
                    <w:rPr>
                      <w:rFonts w:hint="eastAsia" w:ascii="宋体" w:hAnsi="宋体" w:eastAsia="宋体" w:cs="宋体"/>
                      <w:color w:val="auto"/>
                      <w:sz w:val="21"/>
                      <w:szCs w:val="21"/>
                      <w:highlight w:val="none"/>
                    </w:rPr>
                    <w:tab/>
                  </w:r>
                </w:p>
                <w:p w14:paraId="71CDC67A">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任务3  PLC与触摸屏通讯</w:t>
                  </w:r>
                  <w:r>
                    <w:rPr>
                      <w:rFonts w:hint="eastAsia" w:ascii="宋体" w:hAnsi="宋体" w:eastAsia="宋体" w:cs="宋体"/>
                      <w:color w:val="auto"/>
                      <w:sz w:val="21"/>
                      <w:szCs w:val="21"/>
                      <w:highlight w:val="none"/>
                    </w:rPr>
                    <w:tab/>
                  </w:r>
                </w:p>
                <w:p w14:paraId="14554095">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任务4  PLC的程序编写</w:t>
                  </w:r>
                  <w:r>
                    <w:rPr>
                      <w:rFonts w:hint="eastAsia" w:ascii="宋体" w:hAnsi="宋体" w:eastAsia="宋体" w:cs="宋体"/>
                      <w:color w:val="auto"/>
                      <w:sz w:val="21"/>
                      <w:szCs w:val="21"/>
                      <w:highlight w:val="none"/>
                    </w:rPr>
                    <w:tab/>
                  </w:r>
                </w:p>
                <w:p w14:paraId="162DE768">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任务5  PLC的程序调试与运行</w:t>
                  </w:r>
                  <w:r>
                    <w:rPr>
                      <w:rFonts w:hint="eastAsia" w:ascii="宋体" w:hAnsi="宋体" w:eastAsia="宋体" w:cs="宋体"/>
                      <w:color w:val="auto"/>
                      <w:sz w:val="21"/>
                      <w:szCs w:val="21"/>
                      <w:highlight w:val="none"/>
                    </w:rPr>
                    <w:tab/>
                  </w:r>
                </w:p>
                <w:p w14:paraId="49DD702C">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项目五  智能加工车间的智能控制</w:t>
                  </w:r>
                  <w:r>
                    <w:rPr>
                      <w:rFonts w:hint="eastAsia" w:ascii="宋体" w:hAnsi="宋体" w:eastAsia="宋体" w:cs="宋体"/>
                      <w:color w:val="auto"/>
                      <w:sz w:val="21"/>
                      <w:szCs w:val="21"/>
                      <w:highlight w:val="none"/>
                    </w:rPr>
                    <w:tab/>
                  </w:r>
                </w:p>
                <w:p w14:paraId="2B686179">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任务1  数控加工单元的PROFINET通讯</w:t>
                  </w:r>
                  <w:r>
                    <w:rPr>
                      <w:rFonts w:hint="eastAsia" w:ascii="宋体" w:hAnsi="宋体" w:eastAsia="宋体" w:cs="宋体"/>
                      <w:color w:val="auto"/>
                      <w:sz w:val="21"/>
                      <w:szCs w:val="21"/>
                      <w:highlight w:val="none"/>
                    </w:rPr>
                    <w:tab/>
                  </w:r>
                </w:p>
                <w:p w14:paraId="098C7437">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任务2  数控加工单元的智能控制</w:t>
                  </w:r>
                  <w:r>
                    <w:rPr>
                      <w:rFonts w:hint="eastAsia" w:ascii="宋体" w:hAnsi="宋体" w:eastAsia="宋体" w:cs="宋体"/>
                      <w:color w:val="auto"/>
                      <w:sz w:val="21"/>
                      <w:szCs w:val="21"/>
                      <w:highlight w:val="none"/>
                    </w:rPr>
                    <w:tab/>
                  </w:r>
                </w:p>
                <w:p w14:paraId="67BDA68D">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任务3  数控加工单元智能控制调试与运行</w:t>
                  </w:r>
                </w:p>
                <w:p w14:paraId="6F35B692">
                  <w:pPr>
                    <w:pStyle w:val="86"/>
                    <w:keepNext w:val="0"/>
                    <w:keepLines w:val="0"/>
                    <w:pageBreakBefore w:val="0"/>
                    <w:widowControl w:val="0"/>
                    <w:numPr>
                      <w:ilvl w:val="0"/>
                      <w:numId w:val="0"/>
                    </w:numPr>
                    <w:kinsoku/>
                    <w:wordWrap/>
                    <w:overflowPunct/>
                    <w:topLinePunct w:val="0"/>
                    <w:autoSpaceDE/>
                    <w:autoSpaceDN/>
                    <w:bidi w:val="0"/>
                    <w:adjustRightInd w:val="0"/>
                    <w:snapToGrid w:val="0"/>
                    <w:ind w:left="360" w:leftChars="0" w:hanging="3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任务4  数控加工单元的故障排除</w:t>
                  </w:r>
                  <w:r>
                    <w:rPr>
                      <w:rFonts w:hint="eastAsia" w:ascii="宋体" w:hAnsi="宋体" w:eastAsia="宋体" w:cs="宋体"/>
                      <w:color w:val="auto"/>
                      <w:sz w:val="21"/>
                      <w:szCs w:val="21"/>
                      <w:highlight w:val="none"/>
                    </w:rPr>
                    <w:tab/>
                  </w:r>
                </w:p>
                <w:p w14:paraId="2E404ABF">
                  <w:pPr>
                    <w:pStyle w:val="8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五、</w:t>
                  </w:r>
                  <w:r>
                    <w:rPr>
                      <w:rFonts w:hint="eastAsia" w:ascii="宋体" w:hAnsi="宋体" w:eastAsia="宋体" w:cs="宋体"/>
                      <w:b/>
                      <w:bCs/>
                      <w:color w:val="auto"/>
                      <w:sz w:val="21"/>
                      <w:szCs w:val="21"/>
                      <w:highlight w:val="none"/>
                    </w:rPr>
                    <w:t>《智能</w:t>
                  </w:r>
                  <w:r>
                    <w:rPr>
                      <w:rFonts w:hint="eastAsia" w:ascii="宋体" w:hAnsi="宋体" w:eastAsia="宋体" w:cs="宋体"/>
                      <w:b/>
                      <w:bCs/>
                      <w:color w:val="auto"/>
                      <w:sz w:val="21"/>
                      <w:szCs w:val="21"/>
                      <w:highlight w:val="none"/>
                      <w:lang w:val="en-US" w:eastAsia="zh-CN"/>
                    </w:rPr>
                    <w:t>装配</w:t>
                  </w:r>
                  <w:r>
                    <w:rPr>
                      <w:rFonts w:hint="eastAsia" w:ascii="宋体" w:hAnsi="宋体" w:eastAsia="宋体" w:cs="宋体"/>
                      <w:b/>
                      <w:bCs/>
                      <w:color w:val="auto"/>
                      <w:sz w:val="21"/>
                      <w:szCs w:val="21"/>
                      <w:highlight w:val="none"/>
                    </w:rPr>
                    <w:t>车间编程与实践》</w:t>
                  </w:r>
                </w:p>
                <w:p w14:paraId="26A7BFEE">
                  <w:pPr>
                    <w:pStyle w:val="16"/>
                    <w:keepNext w:val="0"/>
                    <w:keepLines w:val="0"/>
                    <w:pageBreakBefore w:val="0"/>
                    <w:widowControl w:val="0"/>
                    <w:kinsoku/>
                    <w:wordWrap/>
                    <w:overflowPunct/>
                    <w:topLinePunct w:val="0"/>
                    <w:autoSpaceDE/>
                    <w:autoSpaceDN/>
                    <w:bidi w:val="0"/>
                    <w:adjustRightInd w:val="0"/>
                    <w:snapToGrid w:val="0"/>
                    <w:spacing w:after="0" w:afterLines="0"/>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eastAsia="zh-CN"/>
                    </w:rPr>
                    <w:t>投标人需提供针对所投设备开发编写并出版的教材的扫描件放在投标文件中（扫描件应包括该教材的封面、目录及其中一个任务的部分页，</w:t>
                  </w:r>
                  <w:r>
                    <w:rPr>
                      <w:rFonts w:hint="eastAsia" w:ascii="宋体" w:hAnsi="宋体" w:eastAsia="宋体" w:cs="宋体"/>
                      <w:b/>
                      <w:bCs/>
                      <w:color w:val="auto"/>
                      <w:sz w:val="21"/>
                      <w:szCs w:val="21"/>
                      <w:highlight w:val="none"/>
                      <w:lang w:eastAsia="zh-CN"/>
                    </w:rPr>
                    <w:t>不提供该项不满足，提供</w:t>
                  </w:r>
                  <w:r>
                    <w:rPr>
                      <w:rFonts w:hint="eastAsia" w:ascii="宋体" w:hAnsi="宋体" w:cs="宋体"/>
                      <w:b/>
                      <w:bCs/>
                      <w:color w:val="auto"/>
                      <w:sz w:val="21"/>
                      <w:szCs w:val="21"/>
                      <w:highlight w:val="none"/>
                      <w:lang w:eastAsia="zh-CN"/>
                    </w:rPr>
                    <w:t>的</w:t>
                  </w:r>
                  <w:r>
                    <w:rPr>
                      <w:rFonts w:hint="eastAsia" w:ascii="宋体" w:hAnsi="宋体" w:eastAsia="宋体" w:cs="宋体"/>
                      <w:b/>
                      <w:bCs/>
                      <w:color w:val="auto"/>
                      <w:sz w:val="21"/>
                      <w:szCs w:val="21"/>
                      <w:highlight w:val="none"/>
                      <w:lang w:eastAsia="zh-CN"/>
                    </w:rPr>
                    <w:t>教材</w:t>
                  </w:r>
                  <w:r>
                    <w:rPr>
                      <w:rFonts w:hint="eastAsia" w:ascii="宋体" w:hAnsi="宋体" w:cs="宋体"/>
                      <w:b/>
                      <w:bCs/>
                      <w:color w:val="auto"/>
                      <w:sz w:val="21"/>
                      <w:szCs w:val="21"/>
                      <w:highlight w:val="none"/>
                      <w:lang w:eastAsia="zh-CN"/>
                    </w:rPr>
                    <w:t>内容</w:t>
                  </w:r>
                  <w:r>
                    <w:rPr>
                      <w:rFonts w:hint="eastAsia" w:ascii="宋体" w:hAnsi="宋体" w:eastAsia="宋体" w:cs="宋体"/>
                      <w:b/>
                      <w:bCs/>
                      <w:color w:val="auto"/>
                      <w:sz w:val="21"/>
                      <w:szCs w:val="21"/>
                      <w:highlight w:val="none"/>
                      <w:lang w:eastAsia="zh-CN"/>
                    </w:rPr>
                    <w:t>与设备不配套</w:t>
                  </w:r>
                  <w:r>
                    <w:rPr>
                      <w:rFonts w:hint="eastAsia" w:ascii="宋体" w:hAnsi="宋体" w:cs="宋体"/>
                      <w:b/>
                      <w:bCs/>
                      <w:color w:val="auto"/>
                      <w:sz w:val="21"/>
                      <w:szCs w:val="21"/>
                      <w:highlight w:val="none"/>
                      <w:lang w:eastAsia="zh-CN"/>
                    </w:rPr>
                    <w:t>的</w:t>
                  </w:r>
                  <w:r>
                    <w:rPr>
                      <w:rFonts w:hint="eastAsia" w:ascii="宋体" w:hAnsi="宋体" w:eastAsia="宋体" w:cs="宋体"/>
                      <w:b/>
                      <w:bCs/>
                      <w:color w:val="auto"/>
                      <w:sz w:val="21"/>
                      <w:szCs w:val="21"/>
                      <w:highlight w:val="none"/>
                      <w:lang w:eastAsia="zh-CN"/>
                    </w:rPr>
                    <w:t>该项不满足，要求</w:t>
                  </w:r>
                  <w:r>
                    <w:rPr>
                      <w:rFonts w:hint="eastAsia" w:ascii="宋体" w:hAnsi="宋体" w:cs="宋体"/>
                      <w:b/>
                      <w:bCs/>
                      <w:color w:val="auto"/>
                      <w:sz w:val="21"/>
                      <w:szCs w:val="21"/>
                      <w:highlight w:val="none"/>
                      <w:lang w:eastAsia="zh-CN"/>
                    </w:rPr>
                    <w:t>该</w:t>
                  </w:r>
                  <w:r>
                    <w:rPr>
                      <w:rFonts w:hint="eastAsia" w:ascii="宋体" w:hAnsi="宋体" w:eastAsia="宋体" w:cs="宋体"/>
                      <w:b/>
                      <w:bCs/>
                      <w:color w:val="auto"/>
                      <w:sz w:val="21"/>
                      <w:szCs w:val="21"/>
                      <w:highlight w:val="none"/>
                      <w:lang w:eastAsia="zh-CN"/>
                    </w:rPr>
                    <w:t>教材</w:t>
                  </w:r>
                  <w:r>
                    <w:rPr>
                      <w:rFonts w:hint="eastAsia" w:ascii="宋体" w:hAnsi="宋体" w:cs="宋体"/>
                      <w:b/>
                      <w:bCs/>
                      <w:color w:val="auto"/>
                      <w:sz w:val="21"/>
                      <w:szCs w:val="21"/>
                      <w:highlight w:val="none"/>
                      <w:lang w:eastAsia="zh-CN"/>
                    </w:rPr>
                    <w:t>的项目及</w:t>
                  </w:r>
                  <w:r>
                    <w:rPr>
                      <w:rFonts w:hint="eastAsia" w:ascii="宋体" w:hAnsi="宋体" w:eastAsia="宋体" w:cs="宋体"/>
                      <w:b/>
                      <w:bCs/>
                      <w:color w:val="auto"/>
                      <w:sz w:val="21"/>
                      <w:szCs w:val="21"/>
                      <w:highlight w:val="none"/>
                      <w:lang w:eastAsia="zh-CN"/>
                    </w:rPr>
                    <w:t>任务</w:t>
                  </w:r>
                  <w:r>
                    <w:rPr>
                      <w:rFonts w:hint="eastAsia" w:ascii="宋体" w:hAnsi="宋体" w:cs="宋体"/>
                      <w:b/>
                      <w:bCs/>
                      <w:color w:val="auto"/>
                      <w:sz w:val="21"/>
                      <w:szCs w:val="21"/>
                      <w:highlight w:val="none"/>
                      <w:lang w:eastAsia="zh-CN"/>
                    </w:rPr>
                    <w:t>如</w:t>
                  </w:r>
                  <w:r>
                    <w:rPr>
                      <w:rFonts w:hint="eastAsia" w:ascii="宋体" w:hAnsi="宋体" w:eastAsia="宋体" w:cs="宋体"/>
                      <w:b/>
                      <w:bCs/>
                      <w:color w:val="auto"/>
                      <w:sz w:val="21"/>
                      <w:szCs w:val="21"/>
                      <w:highlight w:val="none"/>
                      <w:lang w:eastAsia="zh-CN"/>
                    </w:rPr>
                    <w:t>下</w:t>
                  </w:r>
                  <w:r>
                    <w:rPr>
                      <w:rFonts w:hint="eastAsia" w:ascii="宋体" w:hAnsi="宋体" w:cs="宋体"/>
                      <w:b/>
                      <w:bCs/>
                      <w:color w:val="auto"/>
                      <w:sz w:val="21"/>
                      <w:szCs w:val="21"/>
                      <w:highlight w:val="none"/>
                      <w:lang w:eastAsia="zh-CN"/>
                    </w:rPr>
                    <w:t>）</w:t>
                  </w:r>
                </w:p>
                <w:p w14:paraId="6630A2AC">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项目一 智能工厂认知</w:t>
                  </w:r>
                  <w:r>
                    <w:rPr>
                      <w:rFonts w:hint="eastAsia" w:ascii="宋体" w:hAnsi="宋体" w:eastAsia="宋体" w:cs="宋体"/>
                      <w:color w:val="auto"/>
                      <w:sz w:val="21"/>
                      <w:szCs w:val="21"/>
                      <w:highlight w:val="none"/>
                    </w:rPr>
                    <w:tab/>
                  </w:r>
                </w:p>
                <w:p w14:paraId="554F64A5">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任务1  智能工厂认知</w:t>
                  </w:r>
                  <w:r>
                    <w:rPr>
                      <w:rFonts w:hint="eastAsia" w:ascii="宋体" w:hAnsi="宋体" w:eastAsia="宋体" w:cs="宋体"/>
                      <w:color w:val="auto"/>
                      <w:sz w:val="21"/>
                      <w:szCs w:val="21"/>
                      <w:highlight w:val="none"/>
                    </w:rPr>
                    <w:tab/>
                  </w:r>
                </w:p>
                <w:p w14:paraId="18C4CF57">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任务2  智能教学工厂及智能装配车间认知</w:t>
                  </w:r>
                </w:p>
                <w:p w14:paraId="6A88FC9F">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项目二 步进电机的装配</w:t>
                  </w:r>
                  <w:r>
                    <w:rPr>
                      <w:rFonts w:hint="eastAsia" w:ascii="宋体" w:hAnsi="宋体" w:eastAsia="宋体" w:cs="宋体"/>
                      <w:color w:val="auto"/>
                      <w:sz w:val="21"/>
                      <w:szCs w:val="21"/>
                      <w:highlight w:val="none"/>
                    </w:rPr>
                    <w:tab/>
                  </w:r>
                </w:p>
                <w:p w14:paraId="649E66F5">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任务1  步进电机及其装配认知</w:t>
                  </w:r>
                  <w:r>
                    <w:rPr>
                      <w:rFonts w:hint="eastAsia" w:ascii="宋体" w:hAnsi="宋体" w:eastAsia="宋体" w:cs="宋体"/>
                      <w:color w:val="auto"/>
                      <w:sz w:val="21"/>
                      <w:szCs w:val="21"/>
                      <w:highlight w:val="none"/>
                    </w:rPr>
                    <w:tab/>
                  </w:r>
                </w:p>
                <w:p w14:paraId="2711CBBF">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任务2  步进电机装配设备及其操作</w:t>
                  </w:r>
                  <w:r>
                    <w:rPr>
                      <w:rFonts w:hint="eastAsia" w:ascii="宋体" w:hAnsi="宋体" w:eastAsia="宋体" w:cs="宋体"/>
                      <w:color w:val="auto"/>
                      <w:sz w:val="21"/>
                      <w:szCs w:val="21"/>
                      <w:highlight w:val="none"/>
                    </w:rPr>
                    <w:tab/>
                  </w:r>
                </w:p>
                <w:p w14:paraId="336C1724">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项目三 装配单元的编程与调试</w:t>
                  </w:r>
                  <w:r>
                    <w:rPr>
                      <w:rFonts w:hint="eastAsia" w:ascii="宋体" w:hAnsi="宋体" w:eastAsia="宋体" w:cs="宋体"/>
                      <w:color w:val="auto"/>
                      <w:sz w:val="21"/>
                      <w:szCs w:val="21"/>
                      <w:highlight w:val="none"/>
                    </w:rPr>
                    <w:tab/>
                  </w:r>
                </w:p>
                <w:p w14:paraId="2A52D324">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任务1  轴承装配单元的机器人编程与调试</w:t>
                  </w:r>
                </w:p>
                <w:p w14:paraId="7A798169">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任务2  整机装配单元的机器人编程与调试</w:t>
                  </w:r>
                </w:p>
                <w:p w14:paraId="5536EDED">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任务3  整机装配单元的触摸屏画面设计与调试</w:t>
                  </w:r>
                  <w:r>
                    <w:rPr>
                      <w:rFonts w:hint="eastAsia" w:ascii="宋体" w:hAnsi="宋体" w:eastAsia="宋体" w:cs="宋体"/>
                      <w:color w:val="auto"/>
                      <w:sz w:val="21"/>
                      <w:szCs w:val="21"/>
                      <w:highlight w:val="none"/>
                    </w:rPr>
                    <w:tab/>
                  </w:r>
                </w:p>
                <w:p w14:paraId="3461645E">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任务4  整机装配单元的PLC编程与调试</w:t>
                  </w:r>
                  <w:r>
                    <w:rPr>
                      <w:rFonts w:hint="eastAsia" w:ascii="宋体" w:hAnsi="宋体" w:eastAsia="宋体" w:cs="宋体"/>
                      <w:color w:val="auto"/>
                      <w:sz w:val="21"/>
                      <w:szCs w:val="21"/>
                      <w:highlight w:val="none"/>
                    </w:rPr>
                    <w:tab/>
                  </w:r>
                </w:p>
                <w:p w14:paraId="08A3657E">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项目四  拧螺丝单元的编程与调试</w:t>
                  </w:r>
                  <w:r>
                    <w:rPr>
                      <w:rFonts w:hint="eastAsia" w:ascii="宋体" w:hAnsi="宋体" w:eastAsia="宋体" w:cs="宋体"/>
                      <w:color w:val="auto"/>
                      <w:sz w:val="21"/>
                      <w:szCs w:val="21"/>
                      <w:highlight w:val="none"/>
                    </w:rPr>
                    <w:tab/>
                  </w:r>
                </w:p>
                <w:p w14:paraId="3E592144">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任务1  视觉系统的认知</w:t>
                  </w:r>
                  <w:r>
                    <w:rPr>
                      <w:rFonts w:hint="eastAsia" w:ascii="宋体" w:hAnsi="宋体" w:eastAsia="宋体" w:cs="宋体"/>
                      <w:color w:val="auto"/>
                      <w:sz w:val="21"/>
                      <w:szCs w:val="21"/>
                      <w:highlight w:val="none"/>
                    </w:rPr>
                    <w:tab/>
                  </w:r>
                </w:p>
                <w:p w14:paraId="7869E2C2">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任务2  拧螺丝单元的机器人编程与调试</w:t>
                  </w:r>
                  <w:r>
                    <w:rPr>
                      <w:rFonts w:hint="eastAsia" w:ascii="宋体" w:hAnsi="宋体" w:eastAsia="宋体" w:cs="宋体"/>
                      <w:color w:val="auto"/>
                      <w:sz w:val="21"/>
                      <w:szCs w:val="21"/>
                      <w:highlight w:val="none"/>
                    </w:rPr>
                    <w:tab/>
                  </w:r>
                </w:p>
                <w:p w14:paraId="3B0F0A2C">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任务3  拧螺丝单元的触摸屏画面设计与调试</w:t>
                  </w:r>
                </w:p>
                <w:p w14:paraId="50A7FBC3">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任务4  拧螺丝单元的PLC编程与调试</w:t>
                  </w:r>
                  <w:r>
                    <w:rPr>
                      <w:rFonts w:hint="eastAsia" w:ascii="宋体" w:hAnsi="宋体" w:eastAsia="宋体" w:cs="宋体"/>
                      <w:color w:val="auto"/>
                      <w:sz w:val="21"/>
                      <w:szCs w:val="21"/>
                      <w:highlight w:val="none"/>
                    </w:rPr>
                    <w:tab/>
                  </w:r>
                </w:p>
                <w:p w14:paraId="2189C2F8">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项目五 充磁单元的编程与调试</w:t>
                  </w:r>
                  <w:r>
                    <w:rPr>
                      <w:rFonts w:hint="eastAsia" w:ascii="宋体" w:hAnsi="宋体" w:eastAsia="宋体" w:cs="宋体"/>
                      <w:color w:val="auto"/>
                      <w:sz w:val="21"/>
                      <w:szCs w:val="21"/>
                      <w:highlight w:val="none"/>
                    </w:rPr>
                    <w:tab/>
                  </w:r>
                </w:p>
                <w:p w14:paraId="7BF97592">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任务1  充磁单元的触摸屏画面设计与调试</w:t>
                  </w:r>
                </w:p>
                <w:p w14:paraId="72499BD3">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任务2  充磁单元的PLC编程与调试</w:t>
                  </w:r>
                  <w:r>
                    <w:rPr>
                      <w:rFonts w:hint="eastAsia" w:ascii="宋体" w:hAnsi="宋体" w:eastAsia="宋体" w:cs="宋体"/>
                      <w:color w:val="auto"/>
                      <w:sz w:val="21"/>
                      <w:szCs w:val="21"/>
                      <w:highlight w:val="none"/>
                    </w:rPr>
                    <w:tab/>
                  </w:r>
                </w:p>
                <w:p w14:paraId="709A9A0E">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项目六 检测单元的编程与调试</w:t>
                  </w:r>
                  <w:r>
                    <w:rPr>
                      <w:rFonts w:hint="eastAsia" w:ascii="宋体" w:hAnsi="宋体" w:eastAsia="宋体" w:cs="宋体"/>
                      <w:color w:val="auto"/>
                      <w:sz w:val="21"/>
                      <w:szCs w:val="21"/>
                      <w:highlight w:val="none"/>
                    </w:rPr>
                    <w:tab/>
                  </w:r>
                </w:p>
                <w:p w14:paraId="0354C8BD">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任务1  检测单元的触摸屏画面设计与调试</w:t>
                  </w:r>
                </w:p>
                <w:p w14:paraId="7E5A7A57">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任务2  检测单元的PLC编程与调试</w:t>
                  </w:r>
                  <w:r>
                    <w:rPr>
                      <w:rFonts w:hint="eastAsia" w:ascii="宋体" w:hAnsi="宋体" w:eastAsia="宋体" w:cs="宋体"/>
                      <w:color w:val="auto"/>
                      <w:sz w:val="21"/>
                      <w:szCs w:val="21"/>
                      <w:highlight w:val="none"/>
                    </w:rPr>
                    <w:tab/>
                  </w:r>
                </w:p>
                <w:p w14:paraId="6CB2F165">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项目七 装配车间的智能控制与管理</w:t>
                  </w:r>
                  <w:r>
                    <w:rPr>
                      <w:rFonts w:hint="eastAsia" w:ascii="宋体" w:hAnsi="宋体" w:eastAsia="宋体" w:cs="宋体"/>
                      <w:color w:val="auto"/>
                      <w:sz w:val="21"/>
                      <w:szCs w:val="21"/>
                      <w:highlight w:val="none"/>
                    </w:rPr>
                    <w:tab/>
                  </w:r>
                </w:p>
                <w:p w14:paraId="0A5899BD">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任务1  ERP系统认知</w:t>
                  </w:r>
                  <w:r>
                    <w:rPr>
                      <w:rFonts w:hint="eastAsia" w:ascii="宋体" w:hAnsi="宋体" w:eastAsia="宋体" w:cs="宋体"/>
                      <w:color w:val="auto"/>
                      <w:sz w:val="21"/>
                      <w:szCs w:val="21"/>
                      <w:highlight w:val="none"/>
                    </w:rPr>
                    <w:tab/>
                  </w:r>
                </w:p>
                <w:p w14:paraId="5F07DCA9">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任务2  MES系统认知</w:t>
                  </w:r>
                  <w:r>
                    <w:rPr>
                      <w:rFonts w:hint="eastAsia" w:ascii="宋体" w:hAnsi="宋体" w:eastAsia="宋体" w:cs="宋体"/>
                      <w:color w:val="auto"/>
                      <w:sz w:val="21"/>
                      <w:szCs w:val="21"/>
                      <w:highlight w:val="none"/>
                    </w:rPr>
                    <w:tab/>
                  </w:r>
                </w:p>
                <w:p w14:paraId="1B39268E">
                  <w:pPr>
                    <w:pStyle w:val="86"/>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任务3  装配车间的智能控制与管理</w:t>
                  </w:r>
                </w:p>
              </w:tc>
              <w:tc>
                <w:tcPr>
                  <w:tcW w:w="377" w:type="dxa"/>
                  <w:vAlign w:val="center"/>
                </w:tcPr>
                <w:p w14:paraId="0A078C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vAlign w:val="center"/>
                </w:tcPr>
                <w:p w14:paraId="27C820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53CD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556" w:type="dxa"/>
                  <w:vMerge w:val="continue"/>
                  <w:vAlign w:val="center"/>
                </w:tcPr>
                <w:p w14:paraId="493E46B7">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27E8647A">
                  <w:pPr>
                    <w:rPr>
                      <w:rFonts w:hint="eastAsia" w:ascii="宋体" w:hAnsi="宋体" w:eastAsia="宋体" w:cs="宋体"/>
                      <w:color w:val="auto"/>
                      <w:sz w:val="21"/>
                      <w:szCs w:val="21"/>
                      <w:highlight w:val="none"/>
                    </w:rPr>
                  </w:pPr>
                </w:p>
              </w:tc>
              <w:tc>
                <w:tcPr>
                  <w:tcW w:w="5366" w:type="dxa"/>
                </w:tcPr>
                <w:p w14:paraId="78B98427">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教学视频包</w:t>
                  </w:r>
                </w:p>
              </w:tc>
              <w:tc>
                <w:tcPr>
                  <w:tcW w:w="377" w:type="dxa"/>
                </w:tcPr>
                <w:p w14:paraId="687848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tcPr>
                <w:p w14:paraId="484A43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FB5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556" w:type="dxa"/>
                  <w:vMerge w:val="continue"/>
                  <w:vAlign w:val="center"/>
                </w:tcPr>
                <w:p w14:paraId="4FB449B0">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43FE5E94">
                  <w:pPr>
                    <w:rPr>
                      <w:rFonts w:hint="eastAsia" w:ascii="宋体" w:hAnsi="宋体" w:eastAsia="宋体" w:cs="宋体"/>
                      <w:color w:val="auto"/>
                      <w:sz w:val="21"/>
                      <w:szCs w:val="21"/>
                      <w:highlight w:val="none"/>
                    </w:rPr>
                  </w:pPr>
                </w:p>
              </w:tc>
              <w:tc>
                <w:tcPr>
                  <w:tcW w:w="5366" w:type="dxa"/>
                </w:tcPr>
                <w:p w14:paraId="5D89F3B0">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产品手册包</w:t>
                  </w:r>
                </w:p>
              </w:tc>
              <w:tc>
                <w:tcPr>
                  <w:tcW w:w="377" w:type="dxa"/>
                </w:tcPr>
                <w:p w14:paraId="65FE6D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tcPr>
                <w:p w14:paraId="60668E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789B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3" w:hRule="atLeast"/>
              </w:trPr>
              <w:tc>
                <w:tcPr>
                  <w:tcW w:w="556" w:type="dxa"/>
                  <w:vMerge w:val="continue"/>
                  <w:vAlign w:val="center"/>
                </w:tcPr>
                <w:p w14:paraId="77412EAC">
                  <w:pPr>
                    <w:keepNext w:val="0"/>
                    <w:keepLines w:val="0"/>
                    <w:pageBreakBefore w:val="0"/>
                    <w:widowControl w:val="0"/>
                    <w:kinsoku/>
                    <w:wordWrap/>
                    <w:overflowPunct/>
                    <w:topLinePunct w:val="0"/>
                    <w:autoSpaceDE/>
                    <w:autoSpaceDN/>
                    <w:bidi w:val="0"/>
                    <w:adjustRightInd w:val="0"/>
                    <w:snapToGrid w:val="0"/>
                    <w:ind w:left="-6" w:leftChars="-105" w:hanging="214" w:hangingChars="102"/>
                    <w:jc w:val="center"/>
                    <w:textAlignment w:val="auto"/>
                    <w:rPr>
                      <w:rFonts w:hint="eastAsia" w:ascii="宋体" w:hAnsi="宋体" w:eastAsia="宋体" w:cs="宋体"/>
                      <w:color w:val="auto"/>
                      <w:sz w:val="21"/>
                      <w:szCs w:val="21"/>
                      <w:highlight w:val="none"/>
                    </w:rPr>
                  </w:pPr>
                </w:p>
              </w:tc>
              <w:tc>
                <w:tcPr>
                  <w:tcW w:w="548" w:type="dxa"/>
                  <w:vMerge w:val="continue"/>
                  <w:vAlign w:val="center"/>
                </w:tcPr>
                <w:p w14:paraId="6701480F">
                  <w:pPr>
                    <w:rPr>
                      <w:rFonts w:hint="eastAsia" w:ascii="宋体" w:hAnsi="宋体" w:eastAsia="宋体" w:cs="宋体"/>
                      <w:color w:val="auto"/>
                      <w:sz w:val="21"/>
                      <w:szCs w:val="21"/>
                      <w:highlight w:val="none"/>
                    </w:rPr>
                  </w:pPr>
                </w:p>
              </w:tc>
              <w:tc>
                <w:tcPr>
                  <w:tcW w:w="5366" w:type="dxa"/>
                </w:tcPr>
                <w:p w14:paraId="468EE076">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产品使用说明书</w:t>
                  </w:r>
                </w:p>
              </w:tc>
              <w:tc>
                <w:tcPr>
                  <w:tcW w:w="377" w:type="dxa"/>
                </w:tcPr>
                <w:p w14:paraId="574185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0" w:type="dxa"/>
                </w:tcPr>
                <w:p w14:paraId="5DA63D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bl>
          <w:p w14:paraId="14296E87">
            <w:pPr>
              <w:pStyle w:val="16"/>
              <w:rPr>
                <w:rFonts w:hint="eastAsia" w:ascii="宋体" w:hAnsi="宋体" w:eastAsia="宋体" w:cs="宋体"/>
                <w:color w:val="auto"/>
                <w:sz w:val="21"/>
                <w:szCs w:val="21"/>
                <w:highlight w:val="none"/>
                <w:vertAlign w:val="baseline"/>
                <w:lang w:eastAsia="zh-CN"/>
              </w:rPr>
            </w:pPr>
          </w:p>
        </w:tc>
      </w:tr>
      <w:tr w14:paraId="2D2B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472" w:type="dxa"/>
            <w:shd w:val="clear" w:color="auto" w:fill="auto"/>
            <w:vAlign w:val="center"/>
          </w:tcPr>
          <w:p w14:paraId="2F8436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w:t>
            </w:r>
          </w:p>
        </w:tc>
        <w:tc>
          <w:tcPr>
            <w:tcW w:w="798" w:type="dxa"/>
            <w:shd w:val="clear" w:color="auto" w:fill="auto"/>
            <w:vAlign w:val="center"/>
          </w:tcPr>
          <w:p w14:paraId="4FC66DC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一体化示教系统</w:t>
            </w:r>
          </w:p>
        </w:tc>
        <w:tc>
          <w:tcPr>
            <w:tcW w:w="383" w:type="dxa"/>
            <w:shd w:val="clear" w:color="auto" w:fill="auto"/>
            <w:vAlign w:val="center"/>
          </w:tcPr>
          <w:p w14:paraId="496F5E1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w:t>
            </w:r>
          </w:p>
        </w:tc>
        <w:tc>
          <w:tcPr>
            <w:tcW w:w="479" w:type="dxa"/>
            <w:shd w:val="clear" w:color="auto" w:fill="auto"/>
            <w:vAlign w:val="center"/>
          </w:tcPr>
          <w:p w14:paraId="5C11615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套</w:t>
            </w:r>
          </w:p>
        </w:tc>
        <w:tc>
          <w:tcPr>
            <w:tcW w:w="7666" w:type="dxa"/>
            <w:shd w:val="clear" w:color="auto" w:fill="auto"/>
            <w:vAlign w:val="top"/>
          </w:tcPr>
          <w:p w14:paraId="3446DA4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设备概述</w:t>
            </w:r>
          </w:p>
          <w:p w14:paraId="7754DCD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该设备</w:t>
            </w:r>
            <w:r>
              <w:rPr>
                <w:rFonts w:hint="eastAsia" w:ascii="宋体" w:hAnsi="宋体" w:eastAsia="宋体" w:cs="宋体"/>
                <w:color w:val="auto"/>
                <w:sz w:val="21"/>
                <w:szCs w:val="21"/>
                <w:highlight w:val="none"/>
                <w:lang w:eastAsia="zh-CN"/>
              </w:rPr>
              <w:t>依</w:t>
            </w:r>
            <w:r>
              <w:rPr>
                <w:rFonts w:hint="eastAsia" w:ascii="宋体" w:hAnsi="宋体" w:eastAsia="宋体" w:cs="宋体"/>
                <w:color w:val="auto"/>
                <w:sz w:val="21"/>
                <w:szCs w:val="21"/>
                <w:highlight w:val="none"/>
              </w:rPr>
              <w:t>据一体化教学实训室管理的需求而设计开发的多功能一体化教学多媒体控制系统，设备采用弧形设计，按功能区可分为：电源控制区、视频监控与计算机显示区、多媒体影音控制区等主要部分，配套有网络控制系统、影音控制系统、电源控制监测系统、视频监控系统、窗帘控制系统、考勤系统、纳米智慧黑板等软硬件组成，可对分组设备进行电源控制与监测、计算机网络控制、影音系统控制等。</w:t>
            </w:r>
          </w:p>
          <w:p w14:paraId="7A52A5D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设备技术参数</w:t>
            </w:r>
          </w:p>
          <w:p w14:paraId="11F3CA3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（一）</w:t>
            </w:r>
            <w:r>
              <w:rPr>
                <w:rFonts w:hint="eastAsia" w:ascii="宋体" w:hAnsi="宋体" w:eastAsia="宋体" w:cs="宋体"/>
                <w:color w:val="auto"/>
                <w:sz w:val="21"/>
                <w:szCs w:val="21"/>
                <w:highlight w:val="none"/>
              </w:rPr>
              <w:t>工作电源：三相五线  AC380V±10％   50Hz</w:t>
            </w:r>
          </w:p>
          <w:p w14:paraId="6AE4406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（二）</w:t>
            </w:r>
            <w:r>
              <w:rPr>
                <w:rFonts w:hint="eastAsia" w:ascii="宋体" w:hAnsi="宋体" w:eastAsia="宋体" w:cs="宋体"/>
                <w:color w:val="auto"/>
                <w:sz w:val="21"/>
                <w:szCs w:val="21"/>
                <w:highlight w:val="none"/>
              </w:rPr>
              <w:t>安全保护：急停按钮、漏电保护、过流保护、短路保护、过电压、欠电压、失压、三相不平衡保护。</w:t>
            </w:r>
          </w:p>
          <w:p w14:paraId="406A525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（三）</w:t>
            </w:r>
            <w:r>
              <w:rPr>
                <w:rFonts w:hint="eastAsia" w:ascii="宋体" w:hAnsi="宋体" w:eastAsia="宋体" w:cs="宋体"/>
                <w:color w:val="auto"/>
                <w:sz w:val="21"/>
                <w:szCs w:val="21"/>
                <w:highlight w:val="none"/>
              </w:rPr>
              <w:t>额定功率：≤10kW</w:t>
            </w:r>
          </w:p>
          <w:p w14:paraId="510AF8B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（四）</w:t>
            </w:r>
            <w:r>
              <w:rPr>
                <w:rFonts w:hint="eastAsia" w:ascii="宋体" w:hAnsi="宋体" w:eastAsia="宋体" w:cs="宋体"/>
                <w:color w:val="auto"/>
                <w:sz w:val="21"/>
                <w:szCs w:val="21"/>
                <w:highlight w:val="none"/>
              </w:rPr>
              <w:t>环境温度：－10℃～50 ℃</w:t>
            </w:r>
          </w:p>
          <w:p w14:paraId="743A7B12">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（五）</w:t>
            </w:r>
            <w:r>
              <w:rPr>
                <w:rFonts w:hint="eastAsia" w:ascii="宋体" w:hAnsi="宋体" w:eastAsia="宋体" w:cs="宋体"/>
                <w:color w:val="auto"/>
                <w:sz w:val="21"/>
                <w:szCs w:val="21"/>
                <w:highlight w:val="none"/>
              </w:rPr>
              <w:t>相对湿度：≤80%</w:t>
            </w:r>
          </w:p>
          <w:p w14:paraId="3D7F492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（六）</w:t>
            </w:r>
            <w:r>
              <w:rPr>
                <w:rFonts w:hint="eastAsia" w:ascii="宋体" w:hAnsi="宋体" w:eastAsia="宋体" w:cs="宋体"/>
                <w:color w:val="auto"/>
                <w:sz w:val="21"/>
                <w:szCs w:val="21"/>
                <w:highlight w:val="none"/>
              </w:rPr>
              <w:t>外形尺寸：</w:t>
            </w:r>
            <w:r>
              <w:rPr>
                <w:rFonts w:hint="eastAsia" w:ascii="宋体" w:hAnsi="宋体" w:eastAsia="宋体" w:cs="宋体"/>
                <w:color w:val="auto"/>
                <w:sz w:val="21"/>
                <w:szCs w:val="21"/>
                <w:highlight w:val="none"/>
                <w:lang w:eastAsia="zh-CN"/>
              </w:rPr>
              <w:t>约</w:t>
            </w:r>
            <w:r>
              <w:rPr>
                <w:rFonts w:hint="eastAsia" w:ascii="宋体" w:hAnsi="宋体" w:eastAsia="宋体" w:cs="宋体"/>
                <w:color w:val="auto"/>
                <w:sz w:val="21"/>
                <w:szCs w:val="21"/>
                <w:highlight w:val="none"/>
              </w:rPr>
              <w:t>L287</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mm×W1240mm×H115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mm</w:t>
            </w:r>
          </w:p>
          <w:p w14:paraId="6FE9D4F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设备功能与结构</w:t>
            </w:r>
          </w:p>
          <w:p w14:paraId="21B47C5F">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采用整体设计多功能组合式应用，可分为左、中、右三部分，采用优质钢板斜面设计，经机械加工折弯成型，表面经酸洗处理，磷化防腐防锈后静电喷塑。可放置各种多媒体器材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功放、无线话筒、计算机、交换机、硬盘录像机等，并设置各种穿线孔，设计科学，便于安装，使用方便。</w:t>
            </w:r>
          </w:p>
          <w:p w14:paraId="5A2E5C4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左侧控制部分：面板采用优质钢板表面贴</w:t>
            </w:r>
            <w:r>
              <w:rPr>
                <w:rFonts w:hint="eastAsia" w:ascii="宋体" w:hAnsi="宋体" w:eastAsia="宋体" w:cs="宋体"/>
                <w:color w:val="auto"/>
                <w:sz w:val="21"/>
                <w:szCs w:val="21"/>
                <w:highlight w:val="none"/>
                <w:lang w:val="en-US" w:eastAsia="zh-CN"/>
              </w:rPr>
              <w:t>PVC</w:t>
            </w:r>
            <w:r>
              <w:rPr>
                <w:rFonts w:hint="eastAsia" w:ascii="宋体" w:hAnsi="宋体" w:eastAsia="宋体" w:cs="宋体"/>
                <w:color w:val="auto"/>
                <w:sz w:val="21"/>
                <w:szCs w:val="21"/>
                <w:highlight w:val="none"/>
              </w:rPr>
              <w:t>薄膜工艺，颜色协调、设计合理。面板按钮、指示灯采用嵌入平面式，美观大方，各分组电源、控制器件布局科学，操作方便，主要功能用于对设备电源的控制，急停按钮可应急紧急情况的发生，电源按钮可控制设备供电电路， LED指示灯显示设备通电状态。配电板安装在左控制部分后部，安装有断路器、电源监控、开关电源、数据采集控制器、接线端子、接触器、继电器等电器元件。</w:t>
            </w:r>
          </w:p>
          <w:p w14:paraId="320D6C1C">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中部控制部分：面板采用优质钢板表面贴</w:t>
            </w:r>
            <w:r>
              <w:rPr>
                <w:rFonts w:hint="eastAsia" w:ascii="宋体" w:hAnsi="宋体" w:eastAsia="宋体" w:cs="宋体"/>
                <w:color w:val="auto"/>
                <w:sz w:val="21"/>
                <w:szCs w:val="21"/>
                <w:highlight w:val="none"/>
                <w:lang w:val="en-US" w:eastAsia="zh-CN"/>
              </w:rPr>
              <w:t>PVC</w:t>
            </w:r>
            <w:r>
              <w:rPr>
                <w:rFonts w:hint="eastAsia" w:ascii="宋体" w:hAnsi="宋体" w:eastAsia="宋体" w:cs="宋体"/>
                <w:color w:val="auto"/>
                <w:sz w:val="21"/>
                <w:szCs w:val="21"/>
                <w:highlight w:val="none"/>
              </w:rPr>
              <w:t>薄膜工艺，颜色协调、设计合理。内嵌监控显示器与计算机显示器。</w:t>
            </w:r>
          </w:p>
          <w:p w14:paraId="55572A4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右侧控制部分：面板采用优质钢板表面贴</w:t>
            </w:r>
            <w:r>
              <w:rPr>
                <w:rFonts w:hint="eastAsia" w:ascii="宋体" w:hAnsi="宋体" w:eastAsia="宋体" w:cs="宋体"/>
                <w:color w:val="auto"/>
                <w:sz w:val="21"/>
                <w:szCs w:val="21"/>
                <w:highlight w:val="none"/>
                <w:lang w:val="en-US" w:eastAsia="zh-CN"/>
              </w:rPr>
              <w:t>PVC</w:t>
            </w:r>
            <w:r>
              <w:rPr>
                <w:rFonts w:hint="eastAsia" w:ascii="宋体" w:hAnsi="宋体" w:eastAsia="宋体" w:cs="宋体"/>
                <w:color w:val="auto"/>
                <w:sz w:val="21"/>
                <w:szCs w:val="21"/>
                <w:highlight w:val="none"/>
              </w:rPr>
              <w:t>薄膜工艺，颜色协调、设计合理。面板按钮采用嵌入平面式，美观大方，各控制器件布局科学。右侧控制面板安装有计算机开机、重启键、嵌入式多媒体面板、窗帘/荧幕控制器、视频切换器等。主要功能用于控制窗帘/荧幕的升降、视频信号的切换、计算机的电源，以及提供多媒体信号接口。右侧柜内则用于固定硬盘录像机、功放、无线接收机、效果器、交换机、硬盘录像机等设备。</w:t>
            </w:r>
          </w:p>
          <w:p w14:paraId="4E1A16A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台面板部分：采用国家环保型25mm热固性树脂浸渍纸高压装饰层积板,经机械雕刻成型，采用弧形设计，桌面具有耐磨、耐热、耐污、耐烟灼、耐菌、防霉、抗静电及易清洁等特点。</w:t>
            </w:r>
          </w:p>
          <w:p w14:paraId="0E3C6DE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米智慧黑板：新一代教学显示设备，具有高清显示、触摸操作应用，黑板书写教学功能与一身；内置安卓、windows系统，可满足教学不同的应用软件使用；纯平面书写黑板，适应粉笔，无尘粉笔、油性粉笔书写，适合不同环境应用；触摸切换书写黑板与屏幕显示，可让老师快速进行教学应用切换</w:t>
            </w:r>
            <w:r>
              <w:rPr>
                <w:rFonts w:hint="eastAsia" w:ascii="宋体" w:hAnsi="宋体" w:eastAsia="宋体" w:cs="宋体"/>
                <w:color w:val="auto"/>
                <w:sz w:val="21"/>
                <w:szCs w:val="21"/>
                <w:highlight w:val="none"/>
                <w:lang w:eastAsia="zh-CN"/>
              </w:rPr>
              <w:t>。</w:t>
            </w:r>
          </w:p>
          <w:p w14:paraId="141E505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w:t>
            </w:r>
            <w:r>
              <w:rPr>
                <w:rFonts w:hint="eastAsia" w:ascii="宋体" w:hAnsi="宋体" w:eastAsia="宋体" w:cs="宋体"/>
                <w:b/>
                <w:bCs/>
                <w:color w:val="auto"/>
                <w:sz w:val="21"/>
                <w:szCs w:val="21"/>
                <w:highlight w:val="none"/>
              </w:rPr>
              <w:t>设备</w:t>
            </w:r>
            <w:r>
              <w:rPr>
                <w:rFonts w:hint="eastAsia" w:ascii="宋体" w:hAnsi="宋体" w:eastAsia="宋体" w:cs="宋体"/>
                <w:b/>
                <w:bCs/>
                <w:color w:val="auto"/>
                <w:sz w:val="21"/>
                <w:szCs w:val="21"/>
                <w:highlight w:val="none"/>
                <w:lang w:eastAsia="zh-CN"/>
              </w:rPr>
              <w:t>配置</w:t>
            </w:r>
            <w:r>
              <w:rPr>
                <w:rFonts w:hint="eastAsia" w:ascii="宋体" w:hAnsi="宋体" w:eastAsia="宋体" w:cs="宋体"/>
                <w:b/>
                <w:bCs/>
                <w:color w:val="auto"/>
                <w:sz w:val="21"/>
                <w:szCs w:val="21"/>
                <w:highlight w:val="none"/>
              </w:rPr>
              <w:t>与</w:t>
            </w:r>
            <w:r>
              <w:rPr>
                <w:rFonts w:hint="eastAsia" w:ascii="宋体" w:hAnsi="宋体" w:eastAsia="宋体" w:cs="宋体"/>
                <w:b/>
                <w:bCs/>
                <w:color w:val="auto"/>
                <w:sz w:val="21"/>
                <w:szCs w:val="21"/>
                <w:highlight w:val="none"/>
                <w:lang w:eastAsia="zh-CN"/>
              </w:rPr>
              <w:t>技术指标</w:t>
            </w:r>
          </w:p>
          <w:tbl>
            <w:tblPr>
              <w:tblStyle w:val="35"/>
              <w:tblW w:w="7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4"/>
              <w:gridCol w:w="1723"/>
              <w:gridCol w:w="4075"/>
              <w:gridCol w:w="498"/>
              <w:gridCol w:w="368"/>
            </w:tblGrid>
            <w:tr w14:paraId="52DF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9" w:hRule="atLeast"/>
                <w:tblHeader/>
                <w:jc w:val="center"/>
              </w:trPr>
              <w:tc>
                <w:tcPr>
                  <w:tcW w:w="554" w:type="dxa"/>
                  <w:shd w:val="clear" w:color="auto" w:fill="FFFFFF" w:themeFill="background1"/>
                  <w:noWrap w:val="0"/>
                  <w:vAlign w:val="center"/>
                </w:tcPr>
                <w:p w14:paraId="697771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23" w:type="dxa"/>
                  <w:shd w:val="clear" w:color="auto" w:fill="FFFFFF" w:themeFill="background1"/>
                  <w:noWrap w:val="0"/>
                  <w:vAlign w:val="center"/>
                </w:tcPr>
                <w:p w14:paraId="398B88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配置名称</w:t>
                  </w:r>
                </w:p>
              </w:tc>
              <w:tc>
                <w:tcPr>
                  <w:tcW w:w="4075" w:type="dxa"/>
                  <w:shd w:val="clear" w:color="auto" w:fill="FFFFFF" w:themeFill="background1"/>
                  <w:noWrap w:val="0"/>
                  <w:vAlign w:val="center"/>
                </w:tcPr>
                <w:p w14:paraId="3EB5C1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技术指标</w:t>
                  </w:r>
                </w:p>
              </w:tc>
              <w:tc>
                <w:tcPr>
                  <w:tcW w:w="498" w:type="dxa"/>
                  <w:shd w:val="clear" w:color="auto" w:fill="FFFFFF" w:themeFill="background1"/>
                  <w:noWrap w:val="0"/>
                  <w:vAlign w:val="center"/>
                </w:tcPr>
                <w:p w14:paraId="5EE65A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368" w:type="dxa"/>
                  <w:shd w:val="clear" w:color="auto" w:fill="FFFFFF" w:themeFill="background1"/>
                  <w:noWrap w:val="0"/>
                  <w:vAlign w:val="center"/>
                </w:tcPr>
                <w:p w14:paraId="1E3A32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r>
            <w:tr w14:paraId="717B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0" w:hRule="atLeast"/>
                <w:jc w:val="center"/>
              </w:trPr>
              <w:tc>
                <w:tcPr>
                  <w:tcW w:w="554" w:type="dxa"/>
                  <w:noWrap w:val="0"/>
                  <w:vAlign w:val="center"/>
                </w:tcPr>
                <w:p w14:paraId="24EB3A99">
                  <w:pPr>
                    <w:keepNext w:val="0"/>
                    <w:keepLines w:val="0"/>
                    <w:pageBreakBefore w:val="0"/>
                    <w:widowControl w:val="0"/>
                    <w:kinsoku/>
                    <w:wordWrap/>
                    <w:overflowPunct/>
                    <w:topLinePunct w:val="0"/>
                    <w:bidi w:val="0"/>
                    <w:adjustRightInd w:val="0"/>
                    <w:snapToGrid w:val="0"/>
                    <w:spacing w:line="240" w:lineRule="auto"/>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23" w:type="dxa"/>
                  <w:noWrap w:val="0"/>
                  <w:vAlign w:val="center"/>
                </w:tcPr>
                <w:p w14:paraId="42C62918">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一体化教学多媒体控制台</w:t>
                  </w:r>
                </w:p>
              </w:tc>
              <w:tc>
                <w:tcPr>
                  <w:tcW w:w="4075" w:type="dxa"/>
                  <w:noWrap w:val="0"/>
                  <w:vAlign w:val="center"/>
                </w:tcPr>
                <w:p w14:paraId="2BE5352C">
                  <w:pPr>
                    <w:keepNext w:val="0"/>
                    <w:keepLines w:val="0"/>
                    <w:pageBreakBefore w:val="0"/>
                    <w:widowControl w:val="0"/>
                    <w:numPr>
                      <w:ilvl w:val="0"/>
                      <w:numId w:val="0"/>
                    </w:numPr>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 xml:space="preserve">功能：设置有网络控制系统、影音控制系统、电源控制监测系统、视频监控系统、窗帘控制系统、考勤系统等软硬件。 </w:t>
                  </w:r>
                </w:p>
                <w:p w14:paraId="7832CC89">
                  <w:pPr>
                    <w:keepNext w:val="0"/>
                    <w:keepLines w:val="0"/>
                    <w:pageBreakBefore w:val="0"/>
                    <w:widowControl w:val="0"/>
                    <w:numPr>
                      <w:ilvl w:val="0"/>
                      <w:numId w:val="0"/>
                    </w:numPr>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尺寸：约L287</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mm×W1240mm×H115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mm。</w:t>
                  </w:r>
                </w:p>
                <w:p w14:paraId="4BD91BE2">
                  <w:pPr>
                    <w:keepNext w:val="0"/>
                    <w:keepLines w:val="0"/>
                    <w:pageBreakBefore w:val="0"/>
                    <w:widowControl w:val="0"/>
                    <w:numPr>
                      <w:ilvl w:val="0"/>
                      <w:numId w:val="0"/>
                    </w:numPr>
                    <w:kinsoku/>
                    <w:wordWrap/>
                    <w:overflowPunct/>
                    <w:topLinePunct w:val="0"/>
                    <w:bidi w:val="0"/>
                    <w:adjustRightInd w:val="0"/>
                    <w:snapToGrid w:val="0"/>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b w:val="0"/>
                      <w:bCs/>
                      <w:color w:val="auto"/>
                      <w:sz w:val="21"/>
                      <w:szCs w:val="21"/>
                      <w:highlight w:val="none"/>
                    </w:rPr>
                    <w:t>控制台结构组件</w:t>
                  </w:r>
                </w:p>
                <w:p w14:paraId="0D081A04">
                  <w:pPr>
                    <w:keepNext w:val="0"/>
                    <w:keepLines w:val="0"/>
                    <w:pageBreakBefore w:val="0"/>
                    <w:widowControl w:val="0"/>
                    <w:numPr>
                      <w:ilvl w:val="0"/>
                      <w:numId w:val="0"/>
                    </w:numPr>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采用优质钢板，经机械加工折弯成型，表面经酸洗处理，磷化防腐防锈后静电喷塑。</w:t>
                  </w:r>
                </w:p>
                <w:p w14:paraId="6AC485F5">
                  <w:pPr>
                    <w:keepNext w:val="0"/>
                    <w:keepLines w:val="0"/>
                    <w:pageBreakBefore w:val="0"/>
                    <w:widowControl w:val="0"/>
                    <w:numPr>
                      <w:ilvl w:val="0"/>
                      <w:numId w:val="0"/>
                    </w:numPr>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采用国家环保型25mm 热固性树脂浸渍纸高压装饰层积板,经机械雕刻成型，采用弧形设计，桌面具有耐磨、耐热、耐污、耐烟灼、耐菌、防霉、抗静电及易清洁等特点。</w:t>
                  </w:r>
                </w:p>
                <w:p w14:paraId="28EBD828">
                  <w:pPr>
                    <w:keepNext w:val="0"/>
                    <w:keepLines w:val="0"/>
                    <w:pageBreakBefore w:val="0"/>
                    <w:widowControl w:val="0"/>
                    <w:numPr>
                      <w:ilvl w:val="0"/>
                      <w:numId w:val="0"/>
                    </w:numPr>
                    <w:kinsoku/>
                    <w:wordWrap/>
                    <w:overflowPunct/>
                    <w:topLinePunct w:val="0"/>
                    <w:bidi w:val="0"/>
                    <w:adjustRightInd w:val="0"/>
                    <w:snapToGrid w:val="0"/>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继电器控制模块</w:t>
                  </w:r>
                </w:p>
                <w:p w14:paraId="21E94392">
                  <w:pPr>
                    <w:keepNext w:val="0"/>
                    <w:keepLines w:val="0"/>
                    <w:pageBreakBefore w:val="0"/>
                    <w:widowControl w:val="0"/>
                    <w:numPr>
                      <w:ilvl w:val="0"/>
                      <w:numId w:val="0"/>
                    </w:numPr>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10路继电器控制输出，触点隔离。</w:t>
                  </w:r>
                </w:p>
                <w:p w14:paraId="2A442FA8">
                  <w:pPr>
                    <w:keepNext w:val="0"/>
                    <w:keepLines w:val="0"/>
                    <w:pageBreakBefore w:val="0"/>
                    <w:widowControl w:val="0"/>
                    <w:numPr>
                      <w:ilvl w:val="0"/>
                      <w:numId w:val="0"/>
                    </w:numPr>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12路开关量输入。</w:t>
                  </w:r>
                </w:p>
                <w:p w14:paraId="610ED36F">
                  <w:pPr>
                    <w:keepNext w:val="0"/>
                    <w:keepLines w:val="0"/>
                    <w:pageBreakBefore w:val="0"/>
                    <w:widowControl w:val="0"/>
                    <w:numPr>
                      <w:ilvl w:val="0"/>
                      <w:numId w:val="0"/>
                    </w:numPr>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支持RS232,隔离RS485通讯接口。</w:t>
                  </w:r>
                </w:p>
                <w:p w14:paraId="2C3425CA">
                  <w:pPr>
                    <w:keepNext w:val="0"/>
                    <w:keepLines w:val="0"/>
                    <w:pageBreakBefore w:val="0"/>
                    <w:widowControl w:val="0"/>
                    <w:numPr>
                      <w:ilvl w:val="0"/>
                      <w:numId w:val="0"/>
                    </w:numPr>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支标准MODBUS RTU协议。</w:t>
                  </w:r>
                </w:p>
                <w:p w14:paraId="675E7ED3">
                  <w:pPr>
                    <w:keepNext w:val="0"/>
                    <w:keepLines w:val="0"/>
                    <w:pageBreakBefore w:val="0"/>
                    <w:widowControl w:val="0"/>
                    <w:numPr>
                      <w:ilvl w:val="0"/>
                      <w:numId w:val="0"/>
                    </w:numPr>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支持点功能，联动功能。</w:t>
                  </w:r>
                </w:p>
                <w:p w14:paraId="5B853372">
                  <w:pPr>
                    <w:keepNext w:val="0"/>
                    <w:keepLines w:val="0"/>
                    <w:pageBreakBefore w:val="0"/>
                    <w:widowControl w:val="0"/>
                    <w:numPr>
                      <w:ilvl w:val="0"/>
                      <w:numId w:val="0"/>
                    </w:numPr>
                    <w:kinsoku/>
                    <w:wordWrap/>
                    <w:overflowPunct/>
                    <w:topLinePunct w:val="0"/>
                    <w:bidi w:val="0"/>
                    <w:adjustRightInd w:val="0"/>
                    <w:snapToGrid w:val="0"/>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三相电压监测器模块</w:t>
                  </w:r>
                </w:p>
                <w:p w14:paraId="42E636C4">
                  <w:pPr>
                    <w:keepNext w:val="0"/>
                    <w:keepLines w:val="0"/>
                    <w:pageBreakBefore w:val="0"/>
                    <w:widowControl w:val="0"/>
                    <w:numPr>
                      <w:ilvl w:val="0"/>
                      <w:numId w:val="0"/>
                    </w:numPr>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具有三相过电压、欠电压、失压、相序、缺相及三相电压不平衡检测功能，内部有报警蜂鸣器和上、下限输出继电器。兼作数字式三相交流电压表。</w:t>
                  </w:r>
                </w:p>
                <w:p w14:paraId="2FD5BACA">
                  <w:pPr>
                    <w:keepNext w:val="0"/>
                    <w:keepLines w:val="0"/>
                    <w:pageBreakBefore w:val="0"/>
                    <w:widowControl w:val="0"/>
                    <w:numPr>
                      <w:ilvl w:val="0"/>
                      <w:numId w:val="0"/>
                    </w:numPr>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内置时钟，可记录最近故障发生的时间、日期、电压值及故障类型。故障记录断电自动保存。</w:t>
                  </w:r>
                </w:p>
                <w:p w14:paraId="0B9D1F1F">
                  <w:pPr>
                    <w:keepNext w:val="0"/>
                    <w:keepLines w:val="0"/>
                    <w:pageBreakBefore w:val="0"/>
                    <w:widowControl w:val="0"/>
                    <w:numPr>
                      <w:ilvl w:val="0"/>
                      <w:numId w:val="0"/>
                    </w:numPr>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通过面板按键设置各电压整定值及输出继电器延迟动作时间。电压继电器复位有自动和手动两种方式可选。</w:t>
                  </w:r>
                </w:p>
                <w:p w14:paraId="6CA474C2">
                  <w:pPr>
                    <w:keepNext w:val="0"/>
                    <w:keepLines w:val="0"/>
                    <w:pageBreakBefore w:val="0"/>
                    <w:widowControl w:val="0"/>
                    <w:numPr>
                      <w:ilvl w:val="0"/>
                      <w:numId w:val="0"/>
                    </w:numPr>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面板上面窗口显示检测的实际电压，各相电压通过按键切换查看。下面为设置窗口，正常时显示过电压、欠电压设置值及时钟显示,故障时显示故障代码。</w:t>
                  </w:r>
                </w:p>
                <w:p w14:paraId="6EC81EEE">
                  <w:pPr>
                    <w:keepNext w:val="0"/>
                    <w:keepLines w:val="0"/>
                    <w:pageBreakBefore w:val="0"/>
                    <w:widowControl w:val="0"/>
                    <w:numPr>
                      <w:ilvl w:val="0"/>
                      <w:numId w:val="0"/>
                    </w:numPr>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测量范围：55~500VAC。</w:t>
                  </w:r>
                </w:p>
                <w:p w14:paraId="718F67EE">
                  <w:pPr>
                    <w:keepNext w:val="0"/>
                    <w:keepLines w:val="0"/>
                    <w:pageBreakBefore w:val="0"/>
                    <w:widowControl w:val="0"/>
                    <w:numPr>
                      <w:ilvl w:val="0"/>
                      <w:numId w:val="0"/>
                    </w:numPr>
                    <w:kinsoku/>
                    <w:wordWrap/>
                    <w:overflowPunct/>
                    <w:topLinePunct w:val="0"/>
                    <w:bidi w:val="0"/>
                    <w:adjustRightInd w:val="0"/>
                    <w:snapToGrid w:val="0"/>
                    <w:spacing w:line="240" w:lineRule="auto"/>
                    <w:ind w:left="845" w:leftChars="0" w:hanging="42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误差：0.5级。</w:t>
                  </w:r>
                </w:p>
                <w:p w14:paraId="505E4F5B">
                  <w:pPr>
                    <w:keepNext w:val="0"/>
                    <w:keepLines w:val="0"/>
                    <w:pageBreakBefore w:val="0"/>
                    <w:widowControl w:val="0"/>
                    <w:numPr>
                      <w:ilvl w:val="0"/>
                      <w:numId w:val="0"/>
                    </w:numPr>
                    <w:kinsoku/>
                    <w:wordWrap/>
                    <w:overflowPunct/>
                    <w:topLinePunct w:val="0"/>
                    <w:bidi w:val="0"/>
                    <w:adjustRightInd w:val="0"/>
                    <w:snapToGrid w:val="0"/>
                    <w:spacing w:line="240" w:lineRule="auto"/>
                    <w:ind w:left="845" w:leftChars="0" w:hanging="42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被测电压频率：50HZ。</w:t>
                  </w:r>
                </w:p>
                <w:p w14:paraId="4269AA16">
                  <w:pPr>
                    <w:keepNext w:val="0"/>
                    <w:keepLines w:val="0"/>
                    <w:pageBreakBefore w:val="0"/>
                    <w:widowControl w:val="0"/>
                    <w:numPr>
                      <w:ilvl w:val="0"/>
                      <w:numId w:val="0"/>
                    </w:numPr>
                    <w:kinsoku/>
                    <w:wordWrap/>
                    <w:overflowPunct/>
                    <w:topLinePunct w:val="0"/>
                    <w:bidi w:val="0"/>
                    <w:adjustRightInd w:val="0"/>
                    <w:snapToGrid w:val="0"/>
                    <w:spacing w:line="240" w:lineRule="auto"/>
                    <w:ind w:left="397" w:leftChars="0" w:hanging="284"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五</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低压器件</w:t>
                  </w:r>
                </w:p>
                <w:p w14:paraId="585CE203">
                  <w:pPr>
                    <w:keepNext w:val="0"/>
                    <w:keepLines w:val="0"/>
                    <w:pageBreakBefore w:val="0"/>
                    <w:widowControl w:val="0"/>
                    <w:numPr>
                      <w:ilvl w:val="0"/>
                      <w:numId w:val="0"/>
                    </w:numPr>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断路器  3P C16A 9个。</w:t>
                  </w:r>
                </w:p>
                <w:p w14:paraId="57E388FD">
                  <w:pPr>
                    <w:keepNext w:val="0"/>
                    <w:keepLines w:val="0"/>
                    <w:pageBreakBefore w:val="0"/>
                    <w:widowControl w:val="0"/>
                    <w:numPr>
                      <w:ilvl w:val="0"/>
                      <w:numId w:val="0"/>
                    </w:numPr>
                    <w:kinsoku/>
                    <w:wordWrap/>
                    <w:overflowPunct/>
                    <w:topLinePunct w:val="0"/>
                    <w:bidi w:val="0"/>
                    <w:adjustRightInd w:val="0"/>
                    <w:snapToGrid w:val="0"/>
                    <w:spacing w:line="240" w:lineRule="auto"/>
                    <w:ind w:left="845" w:leftChars="0" w:hanging="42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断路器  1P C16A 1个。</w:t>
                  </w:r>
                </w:p>
                <w:p w14:paraId="5E73A668">
                  <w:pPr>
                    <w:keepNext w:val="0"/>
                    <w:keepLines w:val="0"/>
                    <w:pageBreakBefore w:val="0"/>
                    <w:widowControl w:val="0"/>
                    <w:numPr>
                      <w:ilvl w:val="0"/>
                      <w:numId w:val="0"/>
                    </w:numPr>
                    <w:kinsoku/>
                    <w:wordWrap/>
                    <w:overflowPunct/>
                    <w:topLinePunct w:val="0"/>
                    <w:bidi w:val="0"/>
                    <w:adjustRightInd w:val="0"/>
                    <w:snapToGrid w:val="0"/>
                    <w:spacing w:line="240" w:lineRule="auto"/>
                    <w:ind w:left="845" w:leftChars="0" w:hanging="42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剩余电流动作断路器 3P+N 32A 1个。</w:t>
                  </w:r>
                </w:p>
                <w:p w14:paraId="2E9B2862">
                  <w:pPr>
                    <w:keepNext w:val="0"/>
                    <w:keepLines w:val="0"/>
                    <w:pageBreakBefore w:val="0"/>
                    <w:widowControl w:val="0"/>
                    <w:numPr>
                      <w:ilvl w:val="0"/>
                      <w:numId w:val="0"/>
                    </w:numPr>
                    <w:kinsoku/>
                    <w:wordWrap/>
                    <w:overflowPunct/>
                    <w:topLinePunct w:val="0"/>
                    <w:bidi w:val="0"/>
                    <w:adjustRightInd w:val="0"/>
                    <w:snapToGrid w:val="0"/>
                    <w:spacing w:line="240" w:lineRule="auto"/>
                    <w:ind w:left="845" w:leftChars="0" w:hanging="42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交流接触器 CJX2-1210 AC220V 10个。</w:t>
                  </w:r>
                </w:p>
                <w:p w14:paraId="5C1882B0">
                  <w:pPr>
                    <w:keepNext w:val="0"/>
                    <w:keepLines w:val="0"/>
                    <w:pageBreakBefore w:val="0"/>
                    <w:widowControl w:val="0"/>
                    <w:numPr>
                      <w:ilvl w:val="0"/>
                      <w:numId w:val="0"/>
                    </w:numPr>
                    <w:kinsoku/>
                    <w:wordWrap/>
                    <w:overflowPunct/>
                    <w:topLinePunct w:val="0"/>
                    <w:bidi w:val="0"/>
                    <w:adjustRightInd w:val="0"/>
                    <w:snapToGrid w:val="0"/>
                    <w:spacing w:line="240" w:lineRule="auto"/>
                    <w:ind w:left="845" w:leftChars="0" w:hanging="42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交流接触器 CJX2-2510 AC220V 1个。</w:t>
                  </w:r>
                </w:p>
                <w:p w14:paraId="3250FB27">
                  <w:pPr>
                    <w:keepNext w:val="0"/>
                    <w:keepLines w:val="0"/>
                    <w:pageBreakBefore w:val="0"/>
                    <w:widowControl w:val="0"/>
                    <w:numPr>
                      <w:ilvl w:val="0"/>
                      <w:numId w:val="0"/>
                    </w:numPr>
                    <w:kinsoku/>
                    <w:wordWrap/>
                    <w:overflowPunct/>
                    <w:topLinePunct w:val="0"/>
                    <w:bidi w:val="0"/>
                    <w:adjustRightInd w:val="0"/>
                    <w:snapToGrid w:val="0"/>
                    <w:spacing w:line="240" w:lineRule="auto"/>
                    <w:ind w:left="845" w:leftChars="0" w:hanging="42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导轨式开关电源、24V/2A 1个。</w:t>
                  </w:r>
                </w:p>
                <w:p w14:paraId="6E9E7B83">
                  <w:pPr>
                    <w:keepNext w:val="0"/>
                    <w:keepLines w:val="0"/>
                    <w:pageBreakBefore w:val="0"/>
                    <w:widowControl w:val="0"/>
                    <w:numPr>
                      <w:ilvl w:val="0"/>
                      <w:numId w:val="0"/>
                    </w:numPr>
                    <w:kinsoku/>
                    <w:wordWrap/>
                    <w:overflowPunct/>
                    <w:topLinePunct w:val="0"/>
                    <w:bidi w:val="0"/>
                    <w:adjustRightInd w:val="0"/>
                    <w:snapToGrid w:val="0"/>
                    <w:spacing w:line="240" w:lineRule="auto"/>
                    <w:ind w:left="845" w:leftChars="0" w:hanging="42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金属平面按钮 22mm 四脚 螺丝脚 不带灯 2个。</w:t>
                  </w:r>
                </w:p>
                <w:p w14:paraId="26A23AC2">
                  <w:pPr>
                    <w:keepNext w:val="0"/>
                    <w:keepLines w:val="0"/>
                    <w:pageBreakBefore w:val="0"/>
                    <w:widowControl w:val="0"/>
                    <w:numPr>
                      <w:ilvl w:val="0"/>
                      <w:numId w:val="0"/>
                    </w:numPr>
                    <w:kinsoku/>
                    <w:wordWrap/>
                    <w:overflowPunct/>
                    <w:topLinePunct w:val="0"/>
                    <w:bidi w:val="0"/>
                    <w:adjustRightInd w:val="0"/>
                    <w:snapToGrid w:val="0"/>
                    <w:spacing w:line="240" w:lineRule="auto"/>
                    <w:ind w:left="845" w:leftChars="0" w:hanging="42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金属平面按钮 22mm DC24V N0 绿色 10个。</w:t>
                  </w:r>
                </w:p>
                <w:p w14:paraId="1E5FFEB9">
                  <w:pPr>
                    <w:keepNext w:val="0"/>
                    <w:keepLines w:val="0"/>
                    <w:pageBreakBefore w:val="0"/>
                    <w:widowControl w:val="0"/>
                    <w:numPr>
                      <w:ilvl w:val="0"/>
                      <w:numId w:val="0"/>
                    </w:numPr>
                    <w:kinsoku/>
                    <w:wordWrap/>
                    <w:overflowPunct/>
                    <w:topLinePunct w:val="0"/>
                    <w:bidi w:val="0"/>
                    <w:adjustRightInd w:val="0"/>
                    <w:snapToGrid w:val="0"/>
                    <w:spacing w:line="240" w:lineRule="auto"/>
                    <w:ind w:left="845" w:leftChars="0" w:hanging="42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金属LED信号灯 22mm AC220V  3个。</w:t>
                  </w:r>
                </w:p>
                <w:p w14:paraId="5B5895B0">
                  <w:pPr>
                    <w:keepNext w:val="0"/>
                    <w:keepLines w:val="0"/>
                    <w:pageBreakBefore w:val="0"/>
                    <w:widowControl w:val="0"/>
                    <w:numPr>
                      <w:ilvl w:val="0"/>
                      <w:numId w:val="0"/>
                    </w:numPr>
                    <w:kinsoku/>
                    <w:wordWrap/>
                    <w:overflowPunct/>
                    <w:topLinePunct w:val="0"/>
                    <w:bidi w:val="0"/>
                    <w:adjustRightInd w:val="0"/>
                    <w:snapToGrid w:val="0"/>
                    <w:spacing w:line="240" w:lineRule="auto"/>
                    <w:ind w:left="845" w:leftChars="0" w:hanging="42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金属LED信号灯 22mm DC24V  12个。</w:t>
                  </w:r>
                </w:p>
                <w:p w14:paraId="4EF61787">
                  <w:pPr>
                    <w:keepNext w:val="0"/>
                    <w:keepLines w:val="0"/>
                    <w:pageBreakBefore w:val="0"/>
                    <w:widowControl w:val="0"/>
                    <w:numPr>
                      <w:ilvl w:val="0"/>
                      <w:numId w:val="0"/>
                    </w:numPr>
                    <w:kinsoku/>
                    <w:wordWrap/>
                    <w:overflowPunct/>
                    <w:topLinePunct w:val="0"/>
                    <w:bidi w:val="0"/>
                    <w:adjustRightInd w:val="0"/>
                    <w:snapToGrid w:val="0"/>
                    <w:spacing w:line="240" w:lineRule="auto"/>
                    <w:ind w:left="845" w:leftChars="0" w:hanging="42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急停按钮  1常闭 红色 1个。</w:t>
                  </w:r>
                </w:p>
                <w:p w14:paraId="544D08D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845" w:leftChars="0" w:hanging="42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桌插面板  国标三插+HDMI+网络+USB+3.5音频</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1个。</w:t>
                  </w:r>
                </w:p>
                <w:p w14:paraId="38A5F54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845" w:leftChars="0" w:hanging="42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rPr>
                    <w:t>工业排插 防雷16A，万用插座 2个。</w:t>
                  </w:r>
                </w:p>
                <w:p w14:paraId="4B31EB4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845" w:leftChars="0" w:hanging="42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14.</w:t>
                  </w:r>
                  <w:r>
                    <w:rPr>
                      <w:rFonts w:hint="eastAsia" w:ascii="宋体" w:hAnsi="宋体" w:eastAsia="宋体" w:cs="宋体"/>
                      <w:color w:val="auto"/>
                      <w:kern w:val="0"/>
                      <w:sz w:val="21"/>
                      <w:szCs w:val="21"/>
                      <w:highlight w:val="none"/>
                    </w:rPr>
                    <w:t>HDMI切换器  3进1出 1个。</w:t>
                  </w:r>
                </w:p>
                <w:p w14:paraId="38B7494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845" w:leftChars="0" w:hanging="42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电动窗帘遥控器触摸面板  86型　双路220V 黑色 2个。</w:t>
                  </w:r>
                </w:p>
                <w:p w14:paraId="66A273C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电动幕布遥控器触摸面板  86型　单路220V 黑色 1个</w:t>
                  </w:r>
                  <w:r>
                    <w:rPr>
                      <w:rFonts w:hint="eastAsia" w:ascii="宋体" w:hAnsi="宋体" w:eastAsia="宋体" w:cs="宋体"/>
                      <w:color w:val="auto"/>
                      <w:kern w:val="0"/>
                      <w:sz w:val="21"/>
                      <w:szCs w:val="21"/>
                      <w:highlight w:val="none"/>
                      <w:lang w:eastAsia="zh-CN"/>
                    </w:rPr>
                    <w:t>。</w:t>
                  </w:r>
                </w:p>
                <w:p w14:paraId="45EC7DE5">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▲（投标人需在投标文件中提供一体化教学多媒体控制台的结构设计图及设计效果图或实物图作为佐证材料进行评审）</w:t>
                  </w:r>
                </w:p>
              </w:tc>
              <w:tc>
                <w:tcPr>
                  <w:tcW w:w="498" w:type="dxa"/>
                  <w:noWrap w:val="0"/>
                  <w:vAlign w:val="center"/>
                </w:tcPr>
                <w:p w14:paraId="0151CE6C">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368" w:type="dxa"/>
                  <w:noWrap w:val="0"/>
                  <w:vAlign w:val="center"/>
                </w:tcPr>
                <w:p w14:paraId="47B5A79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09E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8" w:hRule="atLeast"/>
                <w:jc w:val="center"/>
              </w:trPr>
              <w:tc>
                <w:tcPr>
                  <w:tcW w:w="554" w:type="dxa"/>
                  <w:noWrap w:val="0"/>
                  <w:vAlign w:val="center"/>
                </w:tcPr>
                <w:p w14:paraId="4FF94950">
                  <w:pPr>
                    <w:keepNext w:val="0"/>
                    <w:keepLines w:val="0"/>
                    <w:pageBreakBefore w:val="0"/>
                    <w:widowControl w:val="0"/>
                    <w:kinsoku/>
                    <w:wordWrap/>
                    <w:overflowPunct/>
                    <w:topLinePunct w:val="0"/>
                    <w:bidi w:val="0"/>
                    <w:adjustRightInd w:val="0"/>
                    <w:snapToGrid w:val="0"/>
                    <w:spacing w:line="240" w:lineRule="auto"/>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23" w:type="dxa"/>
                  <w:noWrap w:val="0"/>
                  <w:vAlign w:val="center"/>
                </w:tcPr>
                <w:p w14:paraId="3A1F1E75">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纳米智慧黑板</w:t>
                  </w:r>
                </w:p>
              </w:tc>
              <w:tc>
                <w:tcPr>
                  <w:tcW w:w="4075" w:type="dxa"/>
                  <w:noWrap w:val="0"/>
                  <w:vAlign w:val="center"/>
                </w:tcPr>
                <w:p w14:paraId="7F658C0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85寸，新一代教学显示设备，具有高清显示、触摸操作应用，黑板书写教学功能与一身；内置安卓、windows系统，可满足教学不同的应用软件使用；纯平面书写黑板，适应粉笔，无尘粉笔、油性粉笔书写，适合不同环境应用；触摸切换书写黑板与屏幕显示，可让老师快速进行教学应用切换。</w:t>
                  </w:r>
                </w:p>
              </w:tc>
              <w:tc>
                <w:tcPr>
                  <w:tcW w:w="498" w:type="dxa"/>
                  <w:noWrap w:val="0"/>
                  <w:vAlign w:val="center"/>
                </w:tcPr>
                <w:p w14:paraId="7CD1C5E2">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套</w:t>
                  </w:r>
                </w:p>
              </w:tc>
              <w:tc>
                <w:tcPr>
                  <w:tcW w:w="368" w:type="dxa"/>
                  <w:noWrap w:val="0"/>
                  <w:vAlign w:val="center"/>
                </w:tcPr>
                <w:p w14:paraId="288450C1">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p>
              </w:tc>
            </w:tr>
            <w:tr w14:paraId="1CC8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554" w:type="dxa"/>
                  <w:noWrap w:val="0"/>
                  <w:vAlign w:val="center"/>
                </w:tcPr>
                <w:p w14:paraId="1C32B217">
                  <w:pPr>
                    <w:keepNext w:val="0"/>
                    <w:keepLines w:val="0"/>
                    <w:pageBreakBefore w:val="0"/>
                    <w:widowControl w:val="0"/>
                    <w:kinsoku/>
                    <w:wordWrap/>
                    <w:overflowPunct/>
                    <w:topLinePunct w:val="0"/>
                    <w:bidi w:val="0"/>
                    <w:adjustRightInd w:val="0"/>
                    <w:snapToGrid w:val="0"/>
                    <w:spacing w:line="240" w:lineRule="auto"/>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98" w:type="dxa"/>
                  <w:gridSpan w:val="2"/>
                  <w:noWrap w:val="0"/>
                  <w:vAlign w:val="center"/>
                </w:tcPr>
                <w:p w14:paraId="457593F7">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一体化教学多媒体控制系统配件包</w:t>
                  </w:r>
                </w:p>
              </w:tc>
              <w:tc>
                <w:tcPr>
                  <w:tcW w:w="498" w:type="dxa"/>
                  <w:noWrap w:val="0"/>
                  <w:vAlign w:val="center"/>
                </w:tcPr>
                <w:p w14:paraId="0CF960E5">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val="zh-CN"/>
                    </w:rPr>
                  </w:pPr>
                </w:p>
              </w:tc>
              <w:tc>
                <w:tcPr>
                  <w:tcW w:w="368" w:type="dxa"/>
                  <w:noWrap w:val="0"/>
                  <w:vAlign w:val="center"/>
                </w:tcPr>
                <w:p w14:paraId="621DEC62">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val="zh-CN"/>
                    </w:rPr>
                  </w:pPr>
                </w:p>
              </w:tc>
            </w:tr>
            <w:tr w14:paraId="787D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7" w:hRule="atLeast"/>
                <w:jc w:val="center"/>
              </w:trPr>
              <w:tc>
                <w:tcPr>
                  <w:tcW w:w="554" w:type="dxa"/>
                  <w:noWrap w:val="0"/>
                  <w:vAlign w:val="center"/>
                </w:tcPr>
                <w:p w14:paraId="16349995">
                  <w:pPr>
                    <w:keepNext w:val="0"/>
                    <w:keepLines w:val="0"/>
                    <w:pageBreakBefore w:val="0"/>
                    <w:widowControl w:val="0"/>
                    <w:numPr>
                      <w:ilvl w:val="0"/>
                      <w:numId w:val="0"/>
                    </w:numPr>
                    <w:kinsoku/>
                    <w:wordWrap/>
                    <w:overflowPunct/>
                    <w:topLinePunct w:val="0"/>
                    <w:bidi w:val="0"/>
                    <w:adjustRightInd w:val="0"/>
                    <w:snapToGrid w:val="0"/>
                    <w:spacing w:line="240" w:lineRule="auto"/>
                    <w:ind w:left="533" w:leftChars="0" w:hanging="42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p>
              </w:tc>
              <w:tc>
                <w:tcPr>
                  <w:tcW w:w="1723" w:type="dxa"/>
                  <w:noWrap w:val="0"/>
                  <w:vAlign w:val="center"/>
                </w:tcPr>
                <w:p w14:paraId="00DC489F">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无线路由器</w:t>
                  </w:r>
                </w:p>
              </w:tc>
              <w:tc>
                <w:tcPr>
                  <w:tcW w:w="4075" w:type="dxa"/>
                  <w:noWrap w:val="0"/>
                  <w:vAlign w:val="center"/>
                </w:tcPr>
                <w:p w14:paraId="4430D3FE">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.传输频段：2.4 GHz &amp; 5 GHz，支持 5 GHz 优选</w:t>
                  </w:r>
                </w:p>
                <w:p w14:paraId="0576CF50">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.网口：4 个 10/100/1000 M 自适应速率的以太网接口。</w:t>
                  </w:r>
                </w:p>
                <w:p w14:paraId="3512E82A">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.传输标准：支持 IEEE 802.11 b/g/n，支持 IEEE 802.11 a/n/ac，支持 2x2 MIMO </w:t>
                  </w:r>
                </w:p>
                <w:p w14:paraId="7C659502">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.电源：12V DC，1 A</w:t>
                  </w:r>
                </w:p>
                <w:p w14:paraId="4E0B38DF">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功耗：&lt; 12 W</w:t>
                  </w:r>
                </w:p>
              </w:tc>
              <w:tc>
                <w:tcPr>
                  <w:tcW w:w="498" w:type="dxa"/>
                  <w:noWrap w:val="0"/>
                  <w:vAlign w:val="center"/>
                </w:tcPr>
                <w:p w14:paraId="16D839CC">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368" w:type="dxa"/>
                  <w:noWrap w:val="0"/>
                  <w:vAlign w:val="center"/>
                </w:tcPr>
                <w:p w14:paraId="3EB9791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808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8" w:hRule="atLeast"/>
                <w:jc w:val="center"/>
              </w:trPr>
              <w:tc>
                <w:tcPr>
                  <w:tcW w:w="554" w:type="dxa"/>
                  <w:noWrap w:val="0"/>
                  <w:vAlign w:val="center"/>
                </w:tcPr>
                <w:p w14:paraId="003B7E4B">
                  <w:pPr>
                    <w:keepNext w:val="0"/>
                    <w:keepLines w:val="0"/>
                    <w:pageBreakBefore w:val="0"/>
                    <w:widowControl w:val="0"/>
                    <w:numPr>
                      <w:ilvl w:val="0"/>
                      <w:numId w:val="0"/>
                    </w:numPr>
                    <w:kinsoku/>
                    <w:wordWrap/>
                    <w:overflowPunct/>
                    <w:topLinePunct w:val="0"/>
                    <w:bidi w:val="0"/>
                    <w:adjustRightInd w:val="0"/>
                    <w:snapToGrid w:val="0"/>
                    <w:spacing w:line="240" w:lineRule="auto"/>
                    <w:ind w:left="533" w:leftChars="0" w:hanging="42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p>
              </w:tc>
              <w:tc>
                <w:tcPr>
                  <w:tcW w:w="1723" w:type="dxa"/>
                  <w:noWrap w:val="0"/>
                  <w:vAlign w:val="center"/>
                </w:tcPr>
                <w:p w14:paraId="70477FA1">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百兆非网管交换机</w:t>
                  </w:r>
                </w:p>
              </w:tc>
              <w:tc>
                <w:tcPr>
                  <w:tcW w:w="4075" w:type="dxa"/>
                  <w:noWrap w:val="0"/>
                  <w:vAlign w:val="center"/>
                </w:tcPr>
                <w:p w14:paraId="7E8B5F7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54" w:leftChars="0" w:hanging="454"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24个10/100M 自适应RJ45端口</w:t>
                  </w:r>
                </w:p>
                <w:p w14:paraId="59F50E7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54" w:leftChars="0" w:hanging="454"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所有端口均具备线速转发能力</w:t>
                  </w:r>
                </w:p>
                <w:p w14:paraId="20CB281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54" w:leftChars="0" w:hanging="454"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highlight w:val="none"/>
                    </w:rPr>
                    <w:t>支持端口自动翻转（Auto MDI/MDIX）功能</w:t>
                  </w:r>
                </w:p>
                <w:p w14:paraId="6B63AF6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54" w:leftChars="0" w:hanging="454"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4.</w:t>
                  </w:r>
                  <w:r>
                    <w:rPr>
                      <w:rFonts w:hint="eastAsia" w:ascii="宋体" w:hAnsi="宋体" w:eastAsia="宋体" w:cs="宋体"/>
                      <w:color w:val="auto"/>
                      <w:highlight w:val="none"/>
                    </w:rPr>
                    <w:t>支持MAC地址自学习</w:t>
                  </w:r>
                </w:p>
                <w:p w14:paraId="4FFC9C0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54" w:leftChars="0" w:hanging="454"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5.</w:t>
                  </w:r>
                  <w:r>
                    <w:rPr>
                      <w:rFonts w:hint="eastAsia" w:ascii="宋体" w:hAnsi="宋体" w:eastAsia="宋体" w:cs="宋体"/>
                      <w:color w:val="auto"/>
                      <w:highlight w:val="none"/>
                    </w:rPr>
                    <w:t>标准机架安装，即插即用，无需管理</w:t>
                  </w:r>
                </w:p>
              </w:tc>
              <w:tc>
                <w:tcPr>
                  <w:tcW w:w="498" w:type="dxa"/>
                  <w:noWrap w:val="0"/>
                  <w:vAlign w:val="center"/>
                </w:tcPr>
                <w:p w14:paraId="4347D262">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368" w:type="dxa"/>
                  <w:noWrap w:val="0"/>
                  <w:vAlign w:val="center"/>
                </w:tcPr>
                <w:p w14:paraId="24C6DC00">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5FF2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554" w:type="dxa"/>
                  <w:noWrap w:val="0"/>
                  <w:vAlign w:val="center"/>
                </w:tcPr>
                <w:p w14:paraId="354E869C">
                  <w:pPr>
                    <w:keepNext w:val="0"/>
                    <w:keepLines w:val="0"/>
                    <w:pageBreakBefore w:val="0"/>
                    <w:widowControl w:val="0"/>
                    <w:numPr>
                      <w:ilvl w:val="0"/>
                      <w:numId w:val="0"/>
                    </w:numPr>
                    <w:kinsoku/>
                    <w:wordWrap/>
                    <w:overflowPunct/>
                    <w:topLinePunct w:val="0"/>
                    <w:bidi w:val="0"/>
                    <w:adjustRightInd w:val="0"/>
                    <w:snapToGrid w:val="0"/>
                    <w:spacing w:line="240" w:lineRule="auto"/>
                    <w:ind w:left="533" w:leftChars="0" w:hanging="42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p>
              </w:tc>
              <w:tc>
                <w:tcPr>
                  <w:tcW w:w="1723" w:type="dxa"/>
                  <w:noWrap w:val="0"/>
                  <w:vAlign w:val="center"/>
                </w:tcPr>
                <w:p w14:paraId="5D87BC07">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编程终端</w:t>
                  </w:r>
                </w:p>
              </w:tc>
              <w:tc>
                <w:tcPr>
                  <w:tcW w:w="4075" w:type="dxa"/>
                  <w:noWrap w:val="0"/>
                  <w:vAlign w:val="center"/>
                </w:tcPr>
                <w:p w14:paraId="4AF5EE45">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5" w:leftChars="0" w:hanging="425"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CPU：i7</w:t>
                  </w:r>
                  <w:r>
                    <w:rPr>
                      <w:rFonts w:hint="eastAsia" w:ascii="宋体" w:hAnsi="宋体" w:eastAsia="宋体" w:cs="宋体"/>
                      <w:color w:val="auto"/>
                      <w:kern w:val="0"/>
                      <w:sz w:val="21"/>
                      <w:szCs w:val="21"/>
                      <w:highlight w:val="none"/>
                      <w:lang w:val="en-US" w:eastAsia="zh-CN"/>
                    </w:rPr>
                    <w:t xml:space="preserve"> 13代</w:t>
                  </w:r>
                </w:p>
                <w:p w14:paraId="6C324EB0">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5" w:leftChars="0" w:hanging="42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内存：</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GB</w:t>
                  </w:r>
                </w:p>
                <w:p w14:paraId="000A3F6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5" w:leftChars="0" w:hanging="42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三、</w:t>
                  </w:r>
                  <w:r>
                    <w:rPr>
                      <w:rFonts w:hint="eastAsia" w:ascii="宋体" w:hAnsi="宋体" w:eastAsia="宋体" w:cs="宋体"/>
                      <w:color w:val="auto"/>
                      <w:kern w:val="0"/>
                      <w:sz w:val="21"/>
                      <w:szCs w:val="21"/>
                      <w:highlight w:val="none"/>
                    </w:rPr>
                    <w:t>显卡：</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GB，HDMI接口</w:t>
                  </w:r>
                </w:p>
                <w:p w14:paraId="0CA4B7F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left="425" w:leftChars="0" w:hanging="42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硬盘：</w:t>
                  </w:r>
                  <w:r>
                    <w:rPr>
                      <w:rFonts w:hint="eastAsia" w:ascii="宋体" w:hAnsi="宋体" w:eastAsia="宋体" w:cs="宋体"/>
                      <w:color w:val="auto"/>
                      <w:kern w:val="0"/>
                      <w:sz w:val="21"/>
                      <w:szCs w:val="21"/>
                      <w:highlight w:val="none"/>
                      <w:lang w:val="en-US" w:eastAsia="zh-CN"/>
                    </w:rPr>
                    <w:t>256</w:t>
                  </w:r>
                  <w:r>
                    <w:rPr>
                      <w:rFonts w:hint="eastAsia" w:ascii="宋体" w:hAnsi="宋体" w:eastAsia="宋体" w:cs="宋体"/>
                      <w:color w:val="auto"/>
                      <w:kern w:val="0"/>
                      <w:sz w:val="21"/>
                      <w:szCs w:val="21"/>
                      <w:highlight w:val="none"/>
                    </w:rPr>
                    <w:t>G</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SSD+1TB</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HHD</w:t>
                  </w:r>
                </w:p>
                <w:p w14:paraId="2606F6BB">
                  <w:pPr>
                    <w:pStyle w:val="16"/>
                    <w:rPr>
                      <w:rFonts w:hint="eastAsia" w:ascii="宋体" w:hAnsi="宋体" w:eastAsia="宋体" w:cs="宋体"/>
                      <w:color w:val="auto"/>
                      <w:kern w:val="2"/>
                      <w:sz w:val="21"/>
                      <w:szCs w:val="21"/>
                      <w:highlight w:val="none"/>
                      <w:lang w:val="zh-CN"/>
                    </w:rPr>
                  </w:pPr>
                  <w:r>
                    <w:rPr>
                      <w:rFonts w:hint="eastAsia" w:ascii="宋体" w:hAnsi="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接口类型：HDMI</w:t>
                  </w:r>
                </w:p>
              </w:tc>
              <w:tc>
                <w:tcPr>
                  <w:tcW w:w="498" w:type="dxa"/>
                  <w:noWrap w:val="0"/>
                  <w:vAlign w:val="center"/>
                </w:tcPr>
                <w:p w14:paraId="5A89992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368" w:type="dxa"/>
                  <w:noWrap w:val="0"/>
                  <w:vAlign w:val="center"/>
                </w:tcPr>
                <w:p w14:paraId="34AF86B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54C4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9" w:hRule="atLeast"/>
                <w:jc w:val="center"/>
              </w:trPr>
              <w:tc>
                <w:tcPr>
                  <w:tcW w:w="554" w:type="dxa"/>
                  <w:noWrap w:val="0"/>
                  <w:vAlign w:val="center"/>
                </w:tcPr>
                <w:p w14:paraId="5F571196">
                  <w:pPr>
                    <w:keepNext w:val="0"/>
                    <w:keepLines w:val="0"/>
                    <w:pageBreakBefore w:val="0"/>
                    <w:widowControl w:val="0"/>
                    <w:numPr>
                      <w:ilvl w:val="0"/>
                      <w:numId w:val="0"/>
                    </w:numPr>
                    <w:kinsoku/>
                    <w:wordWrap/>
                    <w:overflowPunct/>
                    <w:topLinePunct w:val="0"/>
                    <w:bidi w:val="0"/>
                    <w:adjustRightInd w:val="0"/>
                    <w:snapToGrid w:val="0"/>
                    <w:spacing w:line="240" w:lineRule="auto"/>
                    <w:ind w:left="533" w:leftChars="0" w:hanging="42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p>
              </w:tc>
              <w:tc>
                <w:tcPr>
                  <w:tcW w:w="1723" w:type="dxa"/>
                  <w:noWrap w:val="0"/>
                  <w:vAlign w:val="center"/>
                </w:tcPr>
                <w:p w14:paraId="4557FE0C">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液晶显示器</w:t>
                  </w:r>
                </w:p>
              </w:tc>
              <w:tc>
                <w:tcPr>
                  <w:tcW w:w="4075" w:type="dxa"/>
                  <w:noWrap w:val="0"/>
                  <w:vAlign w:val="center"/>
                </w:tcPr>
                <w:p w14:paraId="5BB91CC6">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.面板类型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TFT-LCD。</w:t>
                  </w:r>
                </w:p>
                <w:p w14:paraId="743FB7C4">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.面板尺寸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宽屏21.5 英寸</w:t>
                  </w:r>
                </w:p>
                <w:p w14:paraId="0FCC58A7">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.屏幕比例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9。</w:t>
                  </w:r>
                </w:p>
                <w:p w14:paraId="67E49C36">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.最佳分辨率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1920 x 1080。　</w:t>
                  </w:r>
                </w:p>
                <w:p w14:paraId="38914BAD">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.亮度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200cd/m2。</w:t>
                  </w:r>
                </w:p>
                <w:p w14:paraId="21671FA9">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.对比度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p>
                <w:p w14:paraId="3F9C6A5F">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.接口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VGA*1个\HDMI*1个。</w:t>
                  </w:r>
                </w:p>
              </w:tc>
              <w:tc>
                <w:tcPr>
                  <w:tcW w:w="498" w:type="dxa"/>
                  <w:noWrap w:val="0"/>
                  <w:vAlign w:val="center"/>
                </w:tcPr>
                <w:p w14:paraId="60E4C58C">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368" w:type="dxa"/>
                  <w:noWrap w:val="0"/>
                  <w:vAlign w:val="center"/>
                </w:tcPr>
                <w:p w14:paraId="0EB7391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4C8C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5" w:hRule="atLeast"/>
                <w:jc w:val="center"/>
              </w:trPr>
              <w:tc>
                <w:tcPr>
                  <w:tcW w:w="554" w:type="dxa"/>
                  <w:noWrap w:val="0"/>
                  <w:vAlign w:val="center"/>
                </w:tcPr>
                <w:p w14:paraId="465F1089">
                  <w:pPr>
                    <w:keepNext w:val="0"/>
                    <w:keepLines w:val="0"/>
                    <w:pageBreakBefore w:val="0"/>
                    <w:widowControl w:val="0"/>
                    <w:numPr>
                      <w:ilvl w:val="0"/>
                      <w:numId w:val="0"/>
                    </w:numPr>
                    <w:kinsoku/>
                    <w:wordWrap/>
                    <w:overflowPunct/>
                    <w:topLinePunct w:val="0"/>
                    <w:bidi w:val="0"/>
                    <w:adjustRightInd w:val="0"/>
                    <w:snapToGrid w:val="0"/>
                    <w:spacing w:line="240" w:lineRule="auto"/>
                    <w:ind w:left="533" w:leftChars="0" w:hanging="42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p>
              </w:tc>
              <w:tc>
                <w:tcPr>
                  <w:tcW w:w="1723" w:type="dxa"/>
                  <w:noWrap w:val="0"/>
                  <w:vAlign w:val="center"/>
                </w:tcPr>
                <w:p w14:paraId="13043477">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网络硬盘录像机</w:t>
                  </w:r>
                </w:p>
              </w:tc>
              <w:tc>
                <w:tcPr>
                  <w:tcW w:w="4075" w:type="dxa"/>
                  <w:noWrap w:val="0"/>
                  <w:vAlign w:val="center"/>
                </w:tcPr>
                <w:p w14:paraId="759C2C3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5" w:leftChars="0" w:hanging="425"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网络视频输入</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4路</w:t>
                  </w:r>
                </w:p>
                <w:p w14:paraId="0682D34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5" w:leftChars="0" w:hanging="425"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网络视频接入带宽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25Mbps</w:t>
                  </w:r>
                </w:p>
                <w:p w14:paraId="564C1169">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5" w:leftChars="0" w:hanging="425"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highlight w:val="none"/>
                    </w:rPr>
                    <w:t>HDMI输出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1路</w:t>
                  </w:r>
                </w:p>
                <w:p w14:paraId="55E04D7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5" w:leftChars="0" w:hanging="425"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4.</w:t>
                  </w:r>
                  <w:r>
                    <w:rPr>
                      <w:rFonts w:hint="eastAsia" w:ascii="宋体" w:hAnsi="宋体" w:eastAsia="宋体" w:cs="宋体"/>
                      <w:color w:val="auto"/>
                      <w:highlight w:val="none"/>
                      <w:lang w:val="en-US" w:eastAsia="zh-CN"/>
                    </w:rPr>
                    <w:t>VGA</w:t>
                  </w:r>
                  <w:r>
                    <w:rPr>
                      <w:rFonts w:hint="eastAsia" w:ascii="宋体" w:hAnsi="宋体" w:eastAsia="宋体" w:cs="宋体"/>
                      <w:color w:val="auto"/>
                      <w:highlight w:val="none"/>
                    </w:rPr>
                    <w:t>输出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1路</w:t>
                  </w:r>
                </w:p>
                <w:p w14:paraId="4FA91DF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5" w:leftChars="0" w:hanging="425"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5.</w:t>
                  </w:r>
                  <w:r>
                    <w:rPr>
                      <w:rFonts w:hint="eastAsia" w:ascii="宋体" w:hAnsi="宋体" w:eastAsia="宋体" w:cs="宋体"/>
                      <w:color w:val="auto"/>
                      <w:highlight w:val="none"/>
                    </w:rPr>
                    <w:t>音频输出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1个</w:t>
                  </w:r>
                </w:p>
                <w:p w14:paraId="7843C416">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5" w:leftChars="0" w:hanging="425" w:firstLine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6.</w:t>
                  </w:r>
                  <w:r>
                    <w:rPr>
                      <w:rFonts w:hint="eastAsia" w:ascii="宋体" w:hAnsi="宋体" w:eastAsia="宋体" w:cs="宋体"/>
                      <w:color w:val="auto"/>
                      <w:highlight w:val="none"/>
                    </w:rPr>
                    <w:t>录像分辨率</w:t>
                  </w:r>
                  <w:r>
                    <w:rPr>
                      <w:rFonts w:hint="eastAsia" w:ascii="宋体" w:hAnsi="宋体" w:eastAsia="宋体" w:cs="宋体"/>
                      <w:color w:val="auto"/>
                      <w:highlight w:val="none"/>
                      <w:lang w:eastAsia="zh-CN"/>
                    </w:rPr>
                    <w:t>：5MP/3MP/1080P/UXGA/720P/VGA/4CIF/DCIF/2CIF/CIF/QCIF</w:t>
                  </w:r>
                </w:p>
                <w:p w14:paraId="2C96E31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5" w:leftChars="0" w:hanging="425"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7.</w:t>
                  </w:r>
                  <w:r>
                    <w:rPr>
                      <w:rFonts w:hint="eastAsia" w:ascii="宋体" w:hAnsi="宋体" w:eastAsia="宋体" w:cs="宋体"/>
                      <w:color w:val="auto"/>
                      <w:highlight w:val="none"/>
                    </w:rPr>
                    <w:t>同步回放</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4路</w:t>
                  </w:r>
                </w:p>
                <w:p w14:paraId="04398DBB">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5" w:leftChars="0" w:hanging="425"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8.</w:t>
                  </w:r>
                  <w:r>
                    <w:rPr>
                      <w:rFonts w:hint="eastAsia" w:ascii="宋体" w:hAnsi="宋体" w:eastAsia="宋体" w:cs="宋体"/>
                      <w:color w:val="auto"/>
                      <w:highlight w:val="none"/>
                    </w:rPr>
                    <w:t>录像/抓图模式</w:t>
                  </w:r>
                  <w:r>
                    <w:rPr>
                      <w:rFonts w:hint="eastAsia" w:ascii="宋体" w:hAnsi="宋体" w:eastAsia="宋体" w:cs="宋体"/>
                      <w:color w:val="auto"/>
                      <w:highlight w:val="none"/>
                      <w:lang w:eastAsia="zh-CN"/>
                    </w:rPr>
                    <w:t>：动录像、定时录像、移动侦测录像、报警录像、动测或报警录像、动测和</w:t>
                  </w:r>
                </w:p>
                <w:p w14:paraId="2C894BCC">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5" w:leftChars="0" w:hanging="425"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9.</w:t>
                  </w:r>
                  <w:r>
                    <w:rPr>
                      <w:rFonts w:hint="eastAsia" w:ascii="宋体" w:hAnsi="宋体" w:eastAsia="宋体" w:cs="宋体"/>
                      <w:color w:val="auto"/>
                      <w:highlight w:val="none"/>
                    </w:rPr>
                    <w:t>回放模式</w:t>
                  </w:r>
                  <w:r>
                    <w:rPr>
                      <w:rFonts w:hint="eastAsia" w:ascii="宋体" w:hAnsi="宋体" w:eastAsia="宋体" w:cs="宋体"/>
                      <w:color w:val="auto"/>
                      <w:highlight w:val="none"/>
                      <w:lang w:eastAsia="zh-CN"/>
                    </w:rPr>
                    <w:t>：即时回放、常规回放、事件回放、标签回放、日志回放</w:t>
                  </w:r>
                </w:p>
                <w:p w14:paraId="771AC34E">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5" w:leftChars="0" w:hanging="425"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10.</w:t>
                  </w:r>
                  <w:r>
                    <w:rPr>
                      <w:rFonts w:hint="eastAsia" w:ascii="宋体" w:hAnsi="宋体" w:eastAsia="宋体" w:cs="宋体"/>
                      <w:color w:val="auto"/>
                      <w:highlight w:val="none"/>
                    </w:rPr>
                    <w:t>备份模式</w:t>
                  </w:r>
                  <w:r>
                    <w:rPr>
                      <w:rFonts w:hint="eastAsia" w:ascii="宋体" w:hAnsi="宋体" w:eastAsia="宋体" w:cs="宋体"/>
                      <w:color w:val="auto"/>
                      <w:highlight w:val="none"/>
                      <w:lang w:eastAsia="zh-CN"/>
                    </w:rPr>
                    <w:t>：规备份、事件备份</w:t>
                  </w:r>
                </w:p>
                <w:p w14:paraId="7D4EFAB1">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ind w:left="425" w:leftChars="0" w:hanging="425"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11.</w:t>
                  </w:r>
                  <w:r>
                    <w:rPr>
                      <w:rFonts w:hint="eastAsia" w:ascii="宋体" w:hAnsi="宋体" w:eastAsia="宋体" w:cs="宋体"/>
                      <w:color w:val="auto"/>
                      <w:highlight w:val="none"/>
                    </w:rPr>
                    <w:t>硬盘驱动器</w:t>
                  </w:r>
                  <w:r>
                    <w:rPr>
                      <w:rFonts w:hint="eastAsia" w:ascii="宋体" w:hAnsi="宋体" w:eastAsia="宋体" w:cs="宋体"/>
                      <w:color w:val="auto"/>
                      <w:highlight w:val="none"/>
                      <w:lang w:eastAsia="zh-CN"/>
                    </w:rPr>
                    <w:t>：2TB硬盘</w:t>
                  </w:r>
                </w:p>
              </w:tc>
              <w:tc>
                <w:tcPr>
                  <w:tcW w:w="498" w:type="dxa"/>
                  <w:noWrap w:val="0"/>
                  <w:vAlign w:val="center"/>
                </w:tcPr>
                <w:p w14:paraId="73EFDF3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368" w:type="dxa"/>
                  <w:noWrap w:val="0"/>
                  <w:vAlign w:val="center"/>
                </w:tcPr>
                <w:p w14:paraId="58BB498A">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0A80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554" w:type="dxa"/>
                  <w:noWrap w:val="0"/>
                  <w:vAlign w:val="center"/>
                </w:tcPr>
                <w:p w14:paraId="1AE9A135">
                  <w:pPr>
                    <w:keepNext w:val="0"/>
                    <w:keepLines w:val="0"/>
                    <w:pageBreakBefore w:val="0"/>
                    <w:widowControl w:val="0"/>
                    <w:numPr>
                      <w:ilvl w:val="0"/>
                      <w:numId w:val="0"/>
                    </w:numPr>
                    <w:kinsoku/>
                    <w:wordWrap/>
                    <w:overflowPunct/>
                    <w:topLinePunct w:val="0"/>
                    <w:bidi w:val="0"/>
                    <w:adjustRightInd w:val="0"/>
                    <w:snapToGrid w:val="0"/>
                    <w:spacing w:line="240" w:lineRule="auto"/>
                    <w:ind w:left="533" w:leftChars="0" w:hanging="42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p>
              </w:tc>
              <w:tc>
                <w:tcPr>
                  <w:tcW w:w="1723" w:type="dxa"/>
                  <w:noWrap w:val="0"/>
                  <w:vAlign w:val="center"/>
                </w:tcPr>
                <w:p w14:paraId="23114298">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网络监控摄像头</w:t>
                  </w:r>
                </w:p>
              </w:tc>
              <w:tc>
                <w:tcPr>
                  <w:tcW w:w="4075" w:type="dxa"/>
                  <w:noWrap w:val="0"/>
                  <w:vAlign w:val="center"/>
                </w:tcPr>
                <w:p w14:paraId="0D5F97C2">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400万POE 4MM焦距</w:t>
                  </w:r>
                </w:p>
              </w:tc>
              <w:tc>
                <w:tcPr>
                  <w:tcW w:w="498" w:type="dxa"/>
                  <w:noWrap w:val="0"/>
                  <w:vAlign w:val="center"/>
                </w:tcPr>
                <w:p w14:paraId="7997B78C">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368" w:type="dxa"/>
                  <w:noWrap w:val="0"/>
                  <w:vAlign w:val="center"/>
                </w:tcPr>
                <w:p w14:paraId="52CB94B7">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14:paraId="33E8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554" w:type="dxa"/>
                  <w:noWrap w:val="0"/>
                  <w:vAlign w:val="center"/>
                </w:tcPr>
                <w:p w14:paraId="7B30FC60">
                  <w:pPr>
                    <w:keepNext w:val="0"/>
                    <w:keepLines w:val="0"/>
                    <w:pageBreakBefore w:val="0"/>
                    <w:widowControl w:val="0"/>
                    <w:numPr>
                      <w:ilvl w:val="0"/>
                      <w:numId w:val="0"/>
                    </w:numPr>
                    <w:kinsoku/>
                    <w:wordWrap/>
                    <w:overflowPunct/>
                    <w:topLinePunct w:val="0"/>
                    <w:bidi w:val="0"/>
                    <w:adjustRightInd w:val="0"/>
                    <w:snapToGrid w:val="0"/>
                    <w:spacing w:line="240" w:lineRule="auto"/>
                    <w:ind w:left="533" w:leftChars="0" w:hanging="42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p>
              </w:tc>
              <w:tc>
                <w:tcPr>
                  <w:tcW w:w="1723" w:type="dxa"/>
                  <w:noWrap w:val="0"/>
                  <w:vAlign w:val="center"/>
                </w:tcPr>
                <w:p w14:paraId="4019063F">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专业后级功放</w:t>
                  </w:r>
                </w:p>
              </w:tc>
              <w:tc>
                <w:tcPr>
                  <w:tcW w:w="4075" w:type="dxa"/>
                  <w:noWrap w:val="0"/>
                  <w:vAlign w:val="center"/>
                </w:tcPr>
                <w:p w14:paraId="6DE731A5">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H150=200W+200W</w:t>
                  </w:r>
                </w:p>
              </w:tc>
              <w:tc>
                <w:tcPr>
                  <w:tcW w:w="498" w:type="dxa"/>
                  <w:noWrap w:val="0"/>
                  <w:vAlign w:val="center"/>
                </w:tcPr>
                <w:p w14:paraId="099314E5">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368" w:type="dxa"/>
                  <w:noWrap w:val="0"/>
                  <w:vAlign w:val="center"/>
                </w:tcPr>
                <w:p w14:paraId="6B33987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06DA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8" w:hRule="atLeast"/>
                <w:jc w:val="center"/>
              </w:trPr>
              <w:tc>
                <w:tcPr>
                  <w:tcW w:w="554" w:type="dxa"/>
                  <w:noWrap w:val="0"/>
                  <w:vAlign w:val="center"/>
                </w:tcPr>
                <w:p w14:paraId="583CBAF4">
                  <w:pPr>
                    <w:keepNext w:val="0"/>
                    <w:keepLines w:val="0"/>
                    <w:pageBreakBefore w:val="0"/>
                    <w:widowControl w:val="0"/>
                    <w:numPr>
                      <w:ilvl w:val="0"/>
                      <w:numId w:val="0"/>
                    </w:numPr>
                    <w:kinsoku/>
                    <w:wordWrap/>
                    <w:overflowPunct/>
                    <w:topLinePunct w:val="0"/>
                    <w:bidi w:val="0"/>
                    <w:adjustRightInd w:val="0"/>
                    <w:snapToGrid w:val="0"/>
                    <w:spacing w:line="240" w:lineRule="auto"/>
                    <w:ind w:left="533" w:leftChars="0" w:hanging="42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p>
              </w:tc>
              <w:tc>
                <w:tcPr>
                  <w:tcW w:w="1723" w:type="dxa"/>
                  <w:noWrap w:val="0"/>
                  <w:vAlign w:val="center"/>
                </w:tcPr>
                <w:p w14:paraId="76CA60C4">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专业效果器</w:t>
                  </w:r>
                </w:p>
              </w:tc>
              <w:tc>
                <w:tcPr>
                  <w:tcW w:w="4075" w:type="dxa"/>
                  <w:noWrap w:val="0"/>
                  <w:vAlign w:val="center"/>
                </w:tcPr>
                <w:p w14:paraId="33B644E1">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HD830　防啸叫</w:t>
                  </w:r>
                </w:p>
              </w:tc>
              <w:tc>
                <w:tcPr>
                  <w:tcW w:w="498" w:type="dxa"/>
                  <w:noWrap w:val="0"/>
                  <w:vAlign w:val="center"/>
                </w:tcPr>
                <w:p w14:paraId="6BA3DEAC">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368" w:type="dxa"/>
                  <w:noWrap w:val="0"/>
                  <w:vAlign w:val="center"/>
                </w:tcPr>
                <w:p w14:paraId="2AB5D45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6B76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554" w:type="dxa"/>
                  <w:noWrap w:val="0"/>
                  <w:vAlign w:val="center"/>
                </w:tcPr>
                <w:p w14:paraId="6955E247">
                  <w:pPr>
                    <w:keepNext w:val="0"/>
                    <w:keepLines w:val="0"/>
                    <w:pageBreakBefore w:val="0"/>
                    <w:widowControl w:val="0"/>
                    <w:numPr>
                      <w:ilvl w:val="0"/>
                      <w:numId w:val="0"/>
                    </w:numPr>
                    <w:kinsoku/>
                    <w:wordWrap/>
                    <w:overflowPunct/>
                    <w:topLinePunct w:val="0"/>
                    <w:bidi w:val="0"/>
                    <w:adjustRightInd w:val="0"/>
                    <w:snapToGrid w:val="0"/>
                    <w:spacing w:line="240" w:lineRule="auto"/>
                    <w:ind w:left="533" w:leftChars="0" w:hanging="42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p>
              </w:tc>
              <w:tc>
                <w:tcPr>
                  <w:tcW w:w="1723" w:type="dxa"/>
                  <w:noWrap w:val="0"/>
                  <w:vAlign w:val="center"/>
                </w:tcPr>
                <w:p w14:paraId="0AF56A69">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专业无线话筒</w:t>
                  </w:r>
                </w:p>
              </w:tc>
              <w:tc>
                <w:tcPr>
                  <w:tcW w:w="4075" w:type="dxa"/>
                  <w:noWrap w:val="0"/>
                  <w:vAlign w:val="center"/>
                </w:tcPr>
                <w:p w14:paraId="2BAFDCDA">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HR666一拖二U段分集防啸叫（领夹胸麦*1+无线鹅颈*1）</w:t>
                  </w:r>
                </w:p>
              </w:tc>
              <w:tc>
                <w:tcPr>
                  <w:tcW w:w="498" w:type="dxa"/>
                  <w:noWrap w:val="0"/>
                  <w:vAlign w:val="center"/>
                </w:tcPr>
                <w:p w14:paraId="5CCA2B7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368" w:type="dxa"/>
                  <w:noWrap w:val="0"/>
                  <w:vAlign w:val="center"/>
                </w:tcPr>
                <w:p w14:paraId="278E3AD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7B11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0" w:hRule="atLeast"/>
                <w:jc w:val="center"/>
              </w:trPr>
              <w:tc>
                <w:tcPr>
                  <w:tcW w:w="554" w:type="dxa"/>
                  <w:noWrap w:val="0"/>
                  <w:vAlign w:val="center"/>
                </w:tcPr>
                <w:p w14:paraId="4A63E0AC">
                  <w:pPr>
                    <w:keepNext w:val="0"/>
                    <w:keepLines w:val="0"/>
                    <w:pageBreakBefore w:val="0"/>
                    <w:widowControl w:val="0"/>
                    <w:numPr>
                      <w:ilvl w:val="0"/>
                      <w:numId w:val="0"/>
                    </w:numPr>
                    <w:kinsoku/>
                    <w:wordWrap/>
                    <w:overflowPunct/>
                    <w:topLinePunct w:val="0"/>
                    <w:bidi w:val="0"/>
                    <w:adjustRightInd w:val="0"/>
                    <w:snapToGrid w:val="0"/>
                    <w:spacing w:line="240" w:lineRule="auto"/>
                    <w:ind w:left="533" w:leftChars="0" w:hanging="42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p>
              </w:tc>
              <w:tc>
                <w:tcPr>
                  <w:tcW w:w="1723" w:type="dxa"/>
                  <w:noWrap w:val="0"/>
                  <w:vAlign w:val="center"/>
                </w:tcPr>
                <w:p w14:paraId="516E2F96">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指纹考勤机</w:t>
                  </w:r>
                </w:p>
              </w:tc>
              <w:tc>
                <w:tcPr>
                  <w:tcW w:w="4075" w:type="dxa"/>
                  <w:noWrap w:val="0"/>
                  <w:vAlign w:val="center"/>
                </w:tcPr>
                <w:p w14:paraId="266943A7">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.指纹存储容量：2000；</w:t>
                  </w:r>
                </w:p>
                <w:p w14:paraId="0EFF6BDD">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.管理记录容量：80000；</w:t>
                  </w:r>
                </w:p>
                <w:p w14:paraId="189307FD">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.LCD：2.8寸彩屏；</w:t>
                  </w:r>
                </w:p>
                <w:p w14:paraId="313D13AB">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.认证方式：指纹/密码；</w:t>
                  </w:r>
                </w:p>
                <w:p w14:paraId="487EE10C">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.考勤速度：≤1秒；</w:t>
                  </w:r>
                </w:p>
                <w:p w14:paraId="1EC51BEC">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.通讯方式：</w:t>
                  </w:r>
                </w:p>
                <w:p w14:paraId="7349F244">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.U盘；U盘功能：有；</w:t>
                  </w:r>
                </w:p>
                <w:p w14:paraId="0311F011">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.记录查询：支持；</w:t>
                  </w:r>
                </w:p>
              </w:tc>
              <w:tc>
                <w:tcPr>
                  <w:tcW w:w="498" w:type="dxa"/>
                  <w:noWrap w:val="0"/>
                  <w:vAlign w:val="center"/>
                </w:tcPr>
                <w:p w14:paraId="029444E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368" w:type="dxa"/>
                  <w:noWrap w:val="0"/>
                  <w:vAlign w:val="center"/>
                </w:tcPr>
                <w:p w14:paraId="3CCF89AC">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6E14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2" w:hRule="atLeast"/>
                <w:jc w:val="center"/>
              </w:trPr>
              <w:tc>
                <w:tcPr>
                  <w:tcW w:w="554" w:type="dxa"/>
                  <w:noWrap w:val="0"/>
                  <w:vAlign w:val="center"/>
                </w:tcPr>
                <w:p w14:paraId="535ECC96">
                  <w:pPr>
                    <w:keepNext w:val="0"/>
                    <w:keepLines w:val="0"/>
                    <w:pageBreakBefore w:val="0"/>
                    <w:widowControl w:val="0"/>
                    <w:numPr>
                      <w:ilvl w:val="0"/>
                      <w:numId w:val="0"/>
                    </w:numPr>
                    <w:kinsoku/>
                    <w:wordWrap/>
                    <w:overflowPunct/>
                    <w:topLinePunct w:val="0"/>
                    <w:bidi w:val="0"/>
                    <w:adjustRightInd w:val="0"/>
                    <w:snapToGrid w:val="0"/>
                    <w:spacing w:line="240" w:lineRule="auto"/>
                    <w:ind w:left="533" w:leftChars="0" w:hanging="42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11)</w:t>
                  </w:r>
                </w:p>
              </w:tc>
              <w:tc>
                <w:tcPr>
                  <w:tcW w:w="1723" w:type="dxa"/>
                  <w:noWrap w:val="0"/>
                  <w:vAlign w:val="center"/>
                </w:tcPr>
                <w:p w14:paraId="532B1DB9">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音箱吊架</w:t>
                  </w:r>
                </w:p>
              </w:tc>
              <w:tc>
                <w:tcPr>
                  <w:tcW w:w="4075" w:type="dxa"/>
                  <w:noWrap w:val="0"/>
                  <w:vAlign w:val="center"/>
                </w:tcPr>
                <w:p w14:paraId="21F79C92">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SP-506</w:t>
                  </w:r>
                </w:p>
              </w:tc>
              <w:tc>
                <w:tcPr>
                  <w:tcW w:w="498" w:type="dxa"/>
                  <w:noWrap w:val="0"/>
                  <w:vAlign w:val="center"/>
                </w:tcPr>
                <w:p w14:paraId="335CD402">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p>
              </w:tc>
              <w:tc>
                <w:tcPr>
                  <w:tcW w:w="368" w:type="dxa"/>
                  <w:noWrap w:val="0"/>
                  <w:vAlign w:val="center"/>
                </w:tcPr>
                <w:p w14:paraId="55470195">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667D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554" w:type="dxa"/>
                  <w:noWrap w:val="0"/>
                  <w:vAlign w:val="center"/>
                </w:tcPr>
                <w:p w14:paraId="7C6641E6">
                  <w:pPr>
                    <w:keepNext w:val="0"/>
                    <w:keepLines w:val="0"/>
                    <w:pageBreakBefore w:val="0"/>
                    <w:widowControl w:val="0"/>
                    <w:numPr>
                      <w:ilvl w:val="0"/>
                      <w:numId w:val="0"/>
                    </w:numPr>
                    <w:kinsoku/>
                    <w:wordWrap/>
                    <w:overflowPunct/>
                    <w:topLinePunct w:val="0"/>
                    <w:bidi w:val="0"/>
                    <w:adjustRightInd w:val="0"/>
                    <w:snapToGrid w:val="0"/>
                    <w:spacing w:line="240" w:lineRule="auto"/>
                    <w:ind w:left="533" w:leftChars="0" w:hanging="42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12)</w:t>
                  </w:r>
                </w:p>
              </w:tc>
              <w:tc>
                <w:tcPr>
                  <w:tcW w:w="1723" w:type="dxa"/>
                  <w:noWrap w:val="0"/>
                  <w:vAlign w:val="center"/>
                </w:tcPr>
                <w:p w14:paraId="6992A619">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摄像机支架</w:t>
                  </w:r>
                </w:p>
              </w:tc>
              <w:tc>
                <w:tcPr>
                  <w:tcW w:w="4075" w:type="dxa"/>
                  <w:noWrap w:val="0"/>
                  <w:vAlign w:val="center"/>
                </w:tcPr>
                <w:p w14:paraId="0CD61B67">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配套</w:t>
                  </w:r>
                </w:p>
              </w:tc>
              <w:tc>
                <w:tcPr>
                  <w:tcW w:w="498" w:type="dxa"/>
                  <w:noWrap w:val="0"/>
                  <w:vAlign w:val="center"/>
                </w:tcPr>
                <w:p w14:paraId="033D168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368" w:type="dxa"/>
                  <w:noWrap w:val="0"/>
                  <w:vAlign w:val="center"/>
                </w:tcPr>
                <w:p w14:paraId="2E7E223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14:paraId="70FB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2" w:hRule="atLeast"/>
                <w:jc w:val="center"/>
              </w:trPr>
              <w:tc>
                <w:tcPr>
                  <w:tcW w:w="554" w:type="dxa"/>
                  <w:noWrap w:val="0"/>
                  <w:vAlign w:val="center"/>
                </w:tcPr>
                <w:p w14:paraId="378401F3">
                  <w:pPr>
                    <w:keepNext w:val="0"/>
                    <w:keepLines w:val="0"/>
                    <w:pageBreakBefore w:val="0"/>
                    <w:widowControl w:val="0"/>
                    <w:numPr>
                      <w:ilvl w:val="0"/>
                      <w:numId w:val="0"/>
                    </w:numPr>
                    <w:kinsoku/>
                    <w:wordWrap/>
                    <w:overflowPunct/>
                    <w:topLinePunct w:val="0"/>
                    <w:bidi w:val="0"/>
                    <w:adjustRightInd w:val="0"/>
                    <w:snapToGrid w:val="0"/>
                    <w:spacing w:line="240" w:lineRule="auto"/>
                    <w:ind w:left="533" w:leftChars="0" w:hanging="42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13)</w:t>
                  </w:r>
                </w:p>
              </w:tc>
              <w:tc>
                <w:tcPr>
                  <w:tcW w:w="1723" w:type="dxa"/>
                  <w:noWrap w:val="0"/>
                  <w:vAlign w:val="center"/>
                </w:tcPr>
                <w:p w14:paraId="7DA20CAE">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音箱</w:t>
                  </w:r>
                </w:p>
              </w:tc>
              <w:tc>
                <w:tcPr>
                  <w:tcW w:w="4075" w:type="dxa"/>
                  <w:noWrap w:val="0"/>
                  <w:vAlign w:val="center"/>
                </w:tcPr>
                <w:p w14:paraId="39A5D434">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.类型：2路3单元低音反射音箱；</w:t>
                  </w:r>
                </w:p>
                <w:p w14:paraId="13BADEBA">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.输入功率：480W ；</w:t>
                  </w:r>
                </w:p>
                <w:p w14:paraId="02088A79">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.低音单元：25cm锥形扩声管 ；</w:t>
                  </w:r>
                </w:p>
                <w:p w14:paraId="0C5713E1">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.灵敏度：88dB/2.83V/1m ；</w:t>
                  </w:r>
                </w:p>
                <w:p w14:paraId="0C65D6E5">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.高音单元：7.7cm锥形高音单元；</w:t>
                  </w:r>
                </w:p>
                <w:p w14:paraId="21E64865">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.分频点：2.5Hz/15kHz ；</w:t>
                  </w:r>
                </w:p>
                <w:p w14:paraId="79397822">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.频率响应：55Hz-20KHz(-10dB)；</w:t>
                  </w:r>
                </w:p>
                <w:p w14:paraId="1A6E2842">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.阻抗：80hm ；</w:t>
                  </w:r>
                </w:p>
                <w:p w14:paraId="5A235793">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.额定输入功率：200W</w:t>
                  </w:r>
                </w:p>
              </w:tc>
              <w:tc>
                <w:tcPr>
                  <w:tcW w:w="498" w:type="dxa"/>
                  <w:noWrap w:val="0"/>
                  <w:vAlign w:val="center"/>
                </w:tcPr>
                <w:p w14:paraId="45B17C7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p>
              </w:tc>
              <w:tc>
                <w:tcPr>
                  <w:tcW w:w="368" w:type="dxa"/>
                  <w:noWrap w:val="0"/>
                  <w:vAlign w:val="center"/>
                </w:tcPr>
                <w:p w14:paraId="254E383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2647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554" w:type="dxa"/>
                  <w:noWrap w:val="0"/>
                  <w:vAlign w:val="center"/>
                </w:tcPr>
                <w:p w14:paraId="0F23B4FA">
                  <w:pPr>
                    <w:keepNext w:val="0"/>
                    <w:keepLines w:val="0"/>
                    <w:pageBreakBefore w:val="0"/>
                    <w:widowControl w:val="0"/>
                    <w:numPr>
                      <w:ilvl w:val="0"/>
                      <w:numId w:val="0"/>
                    </w:numPr>
                    <w:kinsoku/>
                    <w:wordWrap/>
                    <w:overflowPunct/>
                    <w:topLinePunct w:val="0"/>
                    <w:bidi w:val="0"/>
                    <w:adjustRightInd w:val="0"/>
                    <w:snapToGrid w:val="0"/>
                    <w:spacing w:line="240" w:lineRule="auto"/>
                    <w:ind w:left="533" w:leftChars="0" w:hanging="42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14)</w:t>
                  </w:r>
                </w:p>
              </w:tc>
              <w:tc>
                <w:tcPr>
                  <w:tcW w:w="1723" w:type="dxa"/>
                  <w:noWrap w:val="0"/>
                  <w:vAlign w:val="center"/>
                </w:tcPr>
                <w:p w14:paraId="317217D1">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卡侬线</w:t>
                  </w:r>
                </w:p>
              </w:tc>
              <w:tc>
                <w:tcPr>
                  <w:tcW w:w="4075" w:type="dxa"/>
                  <w:noWrap w:val="0"/>
                  <w:vAlign w:val="center"/>
                </w:tcPr>
                <w:p w14:paraId="0D869F9A">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公对母　0.5米　黑色</w:t>
                  </w:r>
                </w:p>
              </w:tc>
              <w:tc>
                <w:tcPr>
                  <w:tcW w:w="498" w:type="dxa"/>
                  <w:noWrap w:val="0"/>
                  <w:vAlign w:val="center"/>
                </w:tcPr>
                <w:p w14:paraId="07F291E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w:t>
                  </w:r>
                </w:p>
              </w:tc>
              <w:tc>
                <w:tcPr>
                  <w:tcW w:w="368" w:type="dxa"/>
                  <w:noWrap w:val="0"/>
                  <w:vAlign w:val="center"/>
                </w:tcPr>
                <w:p w14:paraId="0845D87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660B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554" w:type="dxa"/>
                  <w:noWrap w:val="0"/>
                  <w:vAlign w:val="center"/>
                </w:tcPr>
                <w:p w14:paraId="35ABAEC2">
                  <w:pPr>
                    <w:keepNext w:val="0"/>
                    <w:keepLines w:val="0"/>
                    <w:pageBreakBefore w:val="0"/>
                    <w:widowControl w:val="0"/>
                    <w:numPr>
                      <w:ilvl w:val="0"/>
                      <w:numId w:val="0"/>
                    </w:numPr>
                    <w:kinsoku/>
                    <w:wordWrap/>
                    <w:overflowPunct/>
                    <w:topLinePunct w:val="0"/>
                    <w:bidi w:val="0"/>
                    <w:adjustRightInd w:val="0"/>
                    <w:snapToGrid w:val="0"/>
                    <w:spacing w:line="240" w:lineRule="auto"/>
                    <w:ind w:left="533" w:leftChars="0" w:hanging="42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15)</w:t>
                  </w:r>
                </w:p>
              </w:tc>
              <w:tc>
                <w:tcPr>
                  <w:tcW w:w="1723" w:type="dxa"/>
                  <w:noWrap w:val="0"/>
                  <w:vAlign w:val="center"/>
                </w:tcPr>
                <w:p w14:paraId="5568DC19">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音箱线</w:t>
                  </w:r>
                </w:p>
              </w:tc>
              <w:tc>
                <w:tcPr>
                  <w:tcW w:w="4075" w:type="dxa"/>
                  <w:noWrap w:val="0"/>
                  <w:vAlign w:val="center"/>
                </w:tcPr>
                <w:p w14:paraId="76A4A33D">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100芯</w:t>
                  </w:r>
                </w:p>
              </w:tc>
              <w:tc>
                <w:tcPr>
                  <w:tcW w:w="498" w:type="dxa"/>
                  <w:noWrap w:val="0"/>
                  <w:vAlign w:val="center"/>
                </w:tcPr>
                <w:p w14:paraId="7797C7B7">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米</w:t>
                  </w:r>
                </w:p>
              </w:tc>
              <w:tc>
                <w:tcPr>
                  <w:tcW w:w="368" w:type="dxa"/>
                  <w:noWrap w:val="0"/>
                  <w:vAlign w:val="center"/>
                </w:tcPr>
                <w:p w14:paraId="05562367">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r>
            <w:tr w14:paraId="338A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554" w:type="dxa"/>
                  <w:noWrap w:val="0"/>
                  <w:vAlign w:val="center"/>
                </w:tcPr>
                <w:p w14:paraId="7DDE186E">
                  <w:pPr>
                    <w:keepNext w:val="0"/>
                    <w:keepLines w:val="0"/>
                    <w:pageBreakBefore w:val="0"/>
                    <w:widowControl w:val="0"/>
                    <w:numPr>
                      <w:ilvl w:val="0"/>
                      <w:numId w:val="0"/>
                    </w:numPr>
                    <w:kinsoku/>
                    <w:wordWrap/>
                    <w:overflowPunct/>
                    <w:topLinePunct w:val="0"/>
                    <w:bidi w:val="0"/>
                    <w:adjustRightInd w:val="0"/>
                    <w:snapToGrid w:val="0"/>
                    <w:spacing w:line="240" w:lineRule="auto"/>
                    <w:ind w:left="533" w:leftChars="0" w:hanging="42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16)</w:t>
                  </w:r>
                </w:p>
              </w:tc>
              <w:tc>
                <w:tcPr>
                  <w:tcW w:w="1723" w:type="dxa"/>
                  <w:noWrap w:val="0"/>
                  <w:vAlign w:val="center"/>
                </w:tcPr>
                <w:p w14:paraId="76CA340A">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HDMI高清线</w:t>
                  </w:r>
                </w:p>
              </w:tc>
              <w:tc>
                <w:tcPr>
                  <w:tcW w:w="4075" w:type="dxa"/>
                  <w:noWrap w:val="0"/>
                  <w:vAlign w:val="center"/>
                </w:tcPr>
                <w:p w14:paraId="644E0366">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20M</w:t>
                  </w:r>
                </w:p>
              </w:tc>
              <w:tc>
                <w:tcPr>
                  <w:tcW w:w="498" w:type="dxa"/>
                  <w:noWrap w:val="0"/>
                  <w:vAlign w:val="center"/>
                </w:tcPr>
                <w:p w14:paraId="371F9680">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w:t>
                  </w:r>
                </w:p>
              </w:tc>
              <w:tc>
                <w:tcPr>
                  <w:tcW w:w="368" w:type="dxa"/>
                  <w:noWrap w:val="0"/>
                  <w:vAlign w:val="center"/>
                </w:tcPr>
                <w:p w14:paraId="214AC0B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6C31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jc w:val="center"/>
              </w:trPr>
              <w:tc>
                <w:tcPr>
                  <w:tcW w:w="554" w:type="dxa"/>
                  <w:noWrap w:val="0"/>
                  <w:vAlign w:val="center"/>
                </w:tcPr>
                <w:p w14:paraId="4023F211">
                  <w:pPr>
                    <w:keepNext w:val="0"/>
                    <w:keepLines w:val="0"/>
                    <w:pageBreakBefore w:val="0"/>
                    <w:widowControl w:val="0"/>
                    <w:numPr>
                      <w:ilvl w:val="0"/>
                      <w:numId w:val="0"/>
                    </w:numPr>
                    <w:kinsoku/>
                    <w:wordWrap/>
                    <w:overflowPunct/>
                    <w:topLinePunct w:val="0"/>
                    <w:bidi w:val="0"/>
                    <w:adjustRightInd w:val="0"/>
                    <w:snapToGrid w:val="0"/>
                    <w:spacing w:line="240" w:lineRule="auto"/>
                    <w:ind w:left="533" w:leftChars="0" w:hanging="42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17)</w:t>
                  </w:r>
                </w:p>
              </w:tc>
              <w:tc>
                <w:tcPr>
                  <w:tcW w:w="1723" w:type="dxa"/>
                  <w:noWrap w:val="0"/>
                  <w:vAlign w:val="center"/>
                </w:tcPr>
                <w:p w14:paraId="63926D5A">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设备使用说明书</w:t>
                  </w:r>
                </w:p>
              </w:tc>
              <w:tc>
                <w:tcPr>
                  <w:tcW w:w="4075" w:type="dxa"/>
                  <w:noWrap w:val="0"/>
                  <w:vAlign w:val="center"/>
                </w:tcPr>
                <w:p w14:paraId="055CE326">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一体化教学多媒体控制台</w:t>
                  </w:r>
                  <w:r>
                    <w:rPr>
                      <w:rFonts w:hint="eastAsia" w:ascii="宋体" w:hAnsi="宋体" w:eastAsia="宋体" w:cs="宋体"/>
                      <w:color w:val="auto"/>
                      <w:sz w:val="21"/>
                      <w:szCs w:val="21"/>
                      <w:highlight w:val="none"/>
                      <w:lang w:eastAsia="zh-CN"/>
                    </w:rPr>
                    <w:t>配套使用说明书</w:t>
                  </w:r>
                </w:p>
              </w:tc>
              <w:tc>
                <w:tcPr>
                  <w:tcW w:w="498" w:type="dxa"/>
                  <w:noWrap w:val="0"/>
                  <w:vAlign w:val="center"/>
                </w:tcPr>
                <w:p w14:paraId="3B395F4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p>
              </w:tc>
              <w:tc>
                <w:tcPr>
                  <w:tcW w:w="368" w:type="dxa"/>
                  <w:noWrap w:val="0"/>
                  <w:vAlign w:val="center"/>
                </w:tcPr>
                <w:p w14:paraId="187A7E3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bl>
          <w:p w14:paraId="1A3157A0">
            <w:pPr>
              <w:pStyle w:val="16"/>
              <w:rPr>
                <w:rFonts w:hint="eastAsia" w:ascii="宋体" w:hAnsi="宋体" w:eastAsia="宋体" w:cs="宋体"/>
                <w:color w:val="auto"/>
                <w:kern w:val="2"/>
                <w:sz w:val="21"/>
                <w:szCs w:val="21"/>
                <w:highlight w:val="none"/>
                <w:vertAlign w:val="baseline"/>
                <w:lang w:val="en-US" w:eastAsia="zh-CN" w:bidi="ar-SA"/>
              </w:rPr>
            </w:pPr>
          </w:p>
        </w:tc>
      </w:tr>
    </w:tbl>
    <w:p w14:paraId="35D8A3E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br w:type="page"/>
      </w:r>
    </w:p>
    <w:tbl>
      <w:tblPr>
        <w:tblStyle w:val="36"/>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98"/>
        <w:gridCol w:w="383"/>
        <w:gridCol w:w="479"/>
        <w:gridCol w:w="7666"/>
      </w:tblGrid>
      <w:tr w14:paraId="7CB4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0" w:hRule="atLeast"/>
        </w:trPr>
        <w:tc>
          <w:tcPr>
            <w:tcW w:w="472" w:type="dxa"/>
            <w:vAlign w:val="center"/>
          </w:tcPr>
          <w:p w14:paraId="2765065F">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798" w:type="dxa"/>
            <w:vAlign w:val="center"/>
          </w:tcPr>
          <w:p w14:paraId="7283C7A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人工智能综合应用技术实训考核系统</w:t>
            </w:r>
          </w:p>
        </w:tc>
        <w:tc>
          <w:tcPr>
            <w:tcW w:w="383" w:type="dxa"/>
            <w:vAlign w:val="center"/>
          </w:tcPr>
          <w:p w14:paraId="61CCDB0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479" w:type="dxa"/>
            <w:vAlign w:val="center"/>
          </w:tcPr>
          <w:p w14:paraId="38EDFC1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7666" w:type="dxa"/>
            <w:vAlign w:val="top"/>
          </w:tcPr>
          <w:p w14:paraId="2D0C3B2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lang w:val="en-US" w:eastAsia="zh-CN"/>
              </w:rPr>
              <w:t>设备概述</w:t>
            </w:r>
          </w:p>
          <w:p w14:paraId="1BBC7AD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工智能综合应用技术实训考核系统是一个微缩的工业原料加工平台，该平台由原料加工单元、半成品分拣模块、加盖拧盖单元、智能仓储、智能充电模块、智能小车模块、视觉模块、人工智能应用MES系统等软硬件组成，配套竞赛任务资源、教学资源，可用于人工智能应用技术、机电一体化技术教学实训，也能用于相关技术竞赛考核。</w:t>
            </w:r>
          </w:p>
          <w:p w14:paraId="03BE5A6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依托协作机器人技术、5G网络技术、人工智能算法、图像识别技术、传感器技术、ROS技术、自主决策技术、自主规划技术等，以智能机器人为核心载体，基于机器人在工业原料生产线真实场景业务需求，实现工业废料在二次加工、检测分拣、物料入瓶、成品入库等整个生产过程，其中人工智能技术主要在工业原料加工、检测分拣、深度学习、设备安全管理、预测性维护等环节应用，从而实现人工智能。</w:t>
            </w:r>
          </w:p>
          <w:p w14:paraId="64BA539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▲（投标人需在投标文件中提供人工智能综合应用技术实训考核系统的结构设计图及设计效果图或实物图作为佐证材料进行评审）</w:t>
            </w:r>
          </w:p>
          <w:p w14:paraId="239F2C9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二、</w:t>
            </w:r>
            <w:r>
              <w:rPr>
                <w:rFonts w:hint="eastAsia" w:ascii="宋体" w:hAnsi="宋体" w:eastAsia="宋体" w:cs="宋体"/>
                <w:b/>
                <w:bCs/>
                <w:color w:val="auto"/>
                <w:sz w:val="21"/>
                <w:szCs w:val="21"/>
                <w:highlight w:val="none"/>
                <w:lang w:val="en-US" w:eastAsia="zh-CN"/>
              </w:rPr>
              <w:t>设备技术参数</w:t>
            </w:r>
          </w:p>
          <w:p w14:paraId="4909731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（一）</w:t>
            </w:r>
            <w:r>
              <w:rPr>
                <w:rFonts w:hint="eastAsia" w:ascii="宋体" w:hAnsi="宋体" w:eastAsia="宋体" w:cs="宋体"/>
                <w:color w:val="auto"/>
                <w:sz w:val="21"/>
                <w:szCs w:val="21"/>
                <w:highlight w:val="none"/>
                <w:lang w:val="en-US" w:eastAsia="zh-CN"/>
              </w:rPr>
              <w:t>工作电源：AC220V±10％ 50Hz</w:t>
            </w:r>
          </w:p>
          <w:p w14:paraId="53655DEF">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（二）</w:t>
            </w:r>
            <w:r>
              <w:rPr>
                <w:rFonts w:hint="eastAsia" w:ascii="宋体" w:hAnsi="宋体" w:eastAsia="宋体" w:cs="宋体"/>
                <w:color w:val="auto"/>
                <w:sz w:val="21"/>
                <w:szCs w:val="21"/>
                <w:highlight w:val="none"/>
                <w:lang w:val="en-US" w:eastAsia="zh-CN"/>
              </w:rPr>
              <w:t>额定功率：≤3.5KW</w:t>
            </w:r>
          </w:p>
          <w:p w14:paraId="3EC3A93C">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（三）</w:t>
            </w:r>
            <w:r>
              <w:rPr>
                <w:rFonts w:hint="eastAsia" w:ascii="宋体" w:hAnsi="宋体" w:eastAsia="宋体" w:cs="宋体"/>
                <w:color w:val="auto"/>
                <w:sz w:val="21"/>
                <w:szCs w:val="21"/>
                <w:highlight w:val="none"/>
                <w:lang w:val="en-US" w:eastAsia="zh-CN"/>
              </w:rPr>
              <w:t>环境湿度：≤90%</w:t>
            </w:r>
          </w:p>
          <w:p w14:paraId="15913A3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（四）</w:t>
            </w:r>
            <w:r>
              <w:rPr>
                <w:rFonts w:hint="eastAsia" w:ascii="宋体" w:hAnsi="宋体" w:eastAsia="宋体" w:cs="宋体"/>
                <w:color w:val="auto"/>
                <w:sz w:val="21"/>
                <w:szCs w:val="21"/>
                <w:highlight w:val="none"/>
                <w:lang w:val="en-US" w:eastAsia="zh-CN"/>
              </w:rPr>
              <w:t>安全保护功能：漏电保护,接地保护</w:t>
            </w:r>
          </w:p>
          <w:p w14:paraId="06E24E5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（五）</w:t>
            </w:r>
            <w:r>
              <w:rPr>
                <w:rFonts w:hint="eastAsia" w:ascii="宋体" w:hAnsi="宋体" w:eastAsia="宋体" w:cs="宋体"/>
                <w:color w:val="auto"/>
                <w:sz w:val="21"/>
                <w:szCs w:val="21"/>
                <w:highlight w:val="none"/>
                <w:lang w:val="en-US" w:eastAsia="zh-CN"/>
              </w:rPr>
              <w:t>开发IDE： Python3、Visual Studio Code</w:t>
            </w:r>
          </w:p>
          <w:p w14:paraId="72574AA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（六）</w:t>
            </w:r>
            <w:r>
              <w:rPr>
                <w:rFonts w:hint="eastAsia" w:ascii="宋体" w:hAnsi="宋体" w:eastAsia="宋体" w:cs="宋体"/>
                <w:color w:val="auto"/>
                <w:sz w:val="21"/>
                <w:szCs w:val="21"/>
                <w:highlight w:val="none"/>
                <w:lang w:val="en-US" w:eastAsia="zh-CN"/>
              </w:rPr>
              <w:t>人工智能算法：神经网络、深度学习算法</w:t>
            </w:r>
          </w:p>
          <w:p w14:paraId="616854E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sz w:val="21"/>
                <w:szCs w:val="21"/>
                <w:highlight w:val="none"/>
                <w:lang w:val="en-US" w:eastAsia="zh-CN"/>
              </w:rPr>
              <w:t>编程语言：Python，C#</w:t>
            </w:r>
          </w:p>
          <w:p w14:paraId="4508E07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（八）</w:t>
            </w:r>
            <w:r>
              <w:rPr>
                <w:rFonts w:hint="eastAsia" w:ascii="宋体" w:hAnsi="宋体" w:eastAsia="宋体" w:cs="宋体"/>
                <w:color w:val="auto"/>
                <w:sz w:val="21"/>
                <w:szCs w:val="21"/>
                <w:highlight w:val="none"/>
                <w:lang w:val="en-US" w:eastAsia="zh-CN"/>
              </w:rPr>
              <w:t>数据库：Redis、MongoDB</w:t>
            </w:r>
          </w:p>
          <w:p w14:paraId="6504C46C">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（九）</w:t>
            </w:r>
            <w:r>
              <w:rPr>
                <w:rFonts w:hint="eastAsia" w:ascii="宋体" w:hAnsi="宋体" w:eastAsia="宋体" w:cs="宋体"/>
                <w:color w:val="auto"/>
                <w:sz w:val="21"/>
                <w:szCs w:val="21"/>
                <w:highlight w:val="none"/>
                <w:lang w:val="en-US" w:eastAsia="zh-CN"/>
              </w:rPr>
              <w:t>软件架构：C/S</w:t>
            </w:r>
          </w:p>
          <w:p w14:paraId="706E2AF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sz w:val="21"/>
                <w:szCs w:val="21"/>
                <w:highlight w:val="none"/>
                <w:lang w:val="en-US" w:eastAsia="zh-CN"/>
              </w:rPr>
              <w:t>人工智能开发环境：Anaconda+Python3.8；TensorFlow2.3框架； CUDA10.0、Cudnn7.6.5、OpenCV、Keras；</w:t>
            </w:r>
          </w:p>
          <w:p w14:paraId="245DA93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（十一）</w:t>
            </w:r>
            <w:r>
              <w:rPr>
                <w:rFonts w:hint="eastAsia" w:ascii="宋体" w:hAnsi="宋体" w:eastAsia="宋体" w:cs="宋体"/>
                <w:color w:val="auto"/>
                <w:sz w:val="21"/>
                <w:szCs w:val="21"/>
                <w:highlight w:val="none"/>
                <w:lang w:val="en-US" w:eastAsia="zh-CN"/>
              </w:rPr>
              <w:t>网络类型：5G、以太网</w:t>
            </w:r>
          </w:p>
          <w:p w14:paraId="02AA062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（十二）</w:t>
            </w:r>
            <w:r>
              <w:rPr>
                <w:rFonts w:hint="eastAsia" w:ascii="宋体" w:hAnsi="宋体" w:eastAsia="宋体" w:cs="宋体"/>
                <w:color w:val="auto"/>
                <w:sz w:val="21"/>
                <w:szCs w:val="21"/>
                <w:highlight w:val="none"/>
                <w:lang w:val="en-US" w:eastAsia="zh-CN"/>
              </w:rPr>
              <w:t>PLC： CPU 1214C DC/DC/DC</w:t>
            </w:r>
          </w:p>
          <w:p w14:paraId="7D9F26E4">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（十三）</w:t>
            </w:r>
            <w:r>
              <w:rPr>
                <w:rFonts w:hint="eastAsia" w:ascii="宋体" w:hAnsi="宋体" w:eastAsia="宋体" w:cs="宋体"/>
                <w:color w:val="auto"/>
                <w:sz w:val="21"/>
                <w:szCs w:val="21"/>
                <w:highlight w:val="none"/>
                <w:lang w:val="en-US" w:eastAsia="zh-CN"/>
              </w:rPr>
              <w:t>相机系统：通用USB相机</w:t>
            </w:r>
          </w:p>
          <w:p w14:paraId="31C0C88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（十四）</w:t>
            </w:r>
            <w:r>
              <w:rPr>
                <w:rFonts w:hint="eastAsia" w:ascii="宋体" w:hAnsi="宋体" w:eastAsia="宋体" w:cs="宋体"/>
                <w:color w:val="auto"/>
                <w:sz w:val="21"/>
                <w:szCs w:val="21"/>
                <w:highlight w:val="none"/>
                <w:lang w:val="en-US" w:eastAsia="zh-CN"/>
              </w:rPr>
              <w:t xml:space="preserve">机器人：CR3、M1 Pro </w:t>
            </w:r>
          </w:p>
          <w:p w14:paraId="6CAD2AF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（十五）</w:t>
            </w:r>
            <w:r>
              <w:rPr>
                <w:rFonts w:hint="eastAsia" w:ascii="宋体" w:hAnsi="宋体" w:eastAsia="宋体" w:cs="宋体"/>
                <w:color w:val="auto"/>
                <w:sz w:val="21"/>
                <w:szCs w:val="21"/>
                <w:highlight w:val="none"/>
                <w:lang w:val="en-US" w:eastAsia="zh-CN"/>
              </w:rPr>
              <w:t>移动小车：AGV_Car</w:t>
            </w:r>
          </w:p>
          <w:p w14:paraId="137C180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三、</w:t>
            </w:r>
            <w:r>
              <w:rPr>
                <w:rFonts w:hint="eastAsia" w:ascii="宋体" w:hAnsi="宋体" w:eastAsia="宋体" w:cs="宋体"/>
                <w:b/>
                <w:bCs/>
                <w:color w:val="auto"/>
                <w:sz w:val="21"/>
                <w:szCs w:val="21"/>
                <w:highlight w:val="none"/>
                <w:lang w:val="en-US" w:eastAsia="zh-CN"/>
              </w:rPr>
              <w:t>设备功能与结构</w:t>
            </w:r>
          </w:p>
          <w:p w14:paraId="0986BCC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（一）</w:t>
            </w:r>
            <w:r>
              <w:rPr>
                <w:rFonts w:hint="eastAsia" w:ascii="宋体" w:hAnsi="宋体" w:eastAsia="宋体" w:cs="宋体"/>
                <w:color w:val="auto"/>
                <w:sz w:val="21"/>
                <w:szCs w:val="21"/>
                <w:highlight w:val="none"/>
                <w:lang w:val="en-US" w:eastAsia="zh-CN"/>
              </w:rPr>
              <w:t>人工智能综合实训平台</w:t>
            </w:r>
          </w:p>
          <w:p w14:paraId="752D1CC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ES系统主要用于对整个系统实现生产管控、生产追溯、物料管理、设备管理、结果统计分析等功能。通过对订单计划的管理，分配订单任务，以及生产过程的实时监控和控制，并对物料的流转及半成品的整个生产过程进行追溯。通过对设备的管理，实时监控设备的运行数据。通过生产统计，将整个生产阶段的数据以报表的形式进行整理与展示，实现整个生产过程的数据监控。</w:t>
            </w:r>
          </w:p>
          <w:p w14:paraId="451CA39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MES系统具备人脸识别登录、人机交互管理控制设备运行及设备故障预判，区域检测等人工智能功能，并将人工智能算法结果输出至执行机构。</w:t>
            </w:r>
          </w:p>
          <w:p w14:paraId="682228F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（二）</w:t>
            </w:r>
            <w:r>
              <w:rPr>
                <w:rFonts w:hint="eastAsia" w:ascii="宋体" w:hAnsi="宋体" w:eastAsia="宋体" w:cs="宋体"/>
                <w:color w:val="auto"/>
                <w:sz w:val="21"/>
                <w:szCs w:val="21"/>
                <w:highlight w:val="none"/>
                <w:lang w:val="en-US" w:eastAsia="zh-CN"/>
              </w:rPr>
              <w:t>原料加工单元</w:t>
            </w:r>
          </w:p>
          <w:p w14:paraId="3FF2308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原料加工单元由电气挂板、触摸屏模块、加热机构、风机机构、防尘结构、称重模块、直线振动筛、无序分拣台组成。可通过触摸屏对设备生产参数进行更改，当中涉及人工智能算法优化、PLC控制、调温器控制、传感器设置。 </w:t>
            </w:r>
          </w:p>
          <w:p w14:paraId="639E06F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（三）</w:t>
            </w:r>
            <w:r>
              <w:rPr>
                <w:rFonts w:hint="eastAsia" w:ascii="宋体" w:hAnsi="宋体" w:eastAsia="宋体" w:cs="宋体"/>
                <w:color w:val="auto"/>
                <w:sz w:val="21"/>
                <w:szCs w:val="21"/>
                <w:highlight w:val="none"/>
                <w:lang w:val="en-US" w:eastAsia="zh-CN"/>
              </w:rPr>
              <w:t>无序分拣机构</w:t>
            </w:r>
          </w:p>
          <w:p w14:paraId="5A5AD71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半成品无序分拣模块主要由协作机器人、USB工业摄像头组件、真空吸嘴、气缸夹具所构成。可进行机器人控制、视觉系统应用技能实训。</w:t>
            </w:r>
          </w:p>
          <w:p w14:paraId="73CBD10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（四）</w:t>
            </w:r>
            <w:r>
              <w:rPr>
                <w:rFonts w:hint="eastAsia" w:ascii="宋体" w:hAnsi="宋体" w:eastAsia="宋体" w:cs="宋体"/>
                <w:color w:val="auto"/>
                <w:sz w:val="21"/>
                <w:szCs w:val="21"/>
                <w:highlight w:val="none"/>
                <w:lang w:val="en-US" w:eastAsia="zh-CN"/>
              </w:rPr>
              <w:t>加盖拧盖单元</w:t>
            </w:r>
          </w:p>
          <w:p w14:paraId="710F5EC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单元主要由电气挂板、主输送带、加盖机构、拧盖机构、实训桌体组成，可进行PLC控制、传感器设置、MES数据交互等多项应用技能实训。</w:t>
            </w:r>
          </w:p>
          <w:p w14:paraId="6FFCF97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（五）</w:t>
            </w:r>
            <w:r>
              <w:rPr>
                <w:rFonts w:hint="eastAsia" w:ascii="宋体" w:hAnsi="宋体" w:eastAsia="宋体" w:cs="宋体"/>
                <w:color w:val="auto"/>
                <w:sz w:val="21"/>
                <w:szCs w:val="21"/>
                <w:highlight w:val="none"/>
                <w:lang w:val="en-US" w:eastAsia="zh-CN"/>
              </w:rPr>
              <w:t>智能仓储单元</w:t>
            </w:r>
          </w:p>
          <w:p w14:paraId="055CC36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智能仓库可同时存放原材料（工业原料、空包装瓶）及成品（配装好成品包装瓶），另外配置触摸屏便于可视化管理。</w:t>
            </w:r>
          </w:p>
          <w:p w14:paraId="5E5757C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（六）</w:t>
            </w:r>
            <w:r>
              <w:rPr>
                <w:rFonts w:hint="eastAsia" w:ascii="宋体" w:hAnsi="宋体" w:eastAsia="宋体" w:cs="宋体"/>
                <w:color w:val="auto"/>
                <w:sz w:val="21"/>
                <w:szCs w:val="21"/>
                <w:highlight w:val="none"/>
                <w:lang w:val="en-US" w:eastAsia="zh-CN"/>
              </w:rPr>
              <w:t>智能移动小车单元</w:t>
            </w:r>
          </w:p>
          <w:p w14:paraId="477877A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智能移动小车外型由铝型材加喷涂彩钢构成，配置有平板终端、无线充电接收控制板、电脑控制芯片板、电机及激光驱动板、无线感应线圈、电磁隔离片等。</w:t>
            </w:r>
          </w:p>
          <w:p w14:paraId="1D3770F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四、</w:t>
            </w:r>
            <w:r>
              <w:rPr>
                <w:rFonts w:hint="eastAsia" w:ascii="宋体" w:hAnsi="宋体" w:eastAsia="宋体" w:cs="宋体"/>
                <w:b/>
                <w:bCs/>
                <w:color w:val="auto"/>
                <w:sz w:val="21"/>
                <w:szCs w:val="21"/>
                <w:highlight w:val="none"/>
                <w:lang w:val="en-US" w:eastAsia="zh-CN"/>
              </w:rPr>
              <w:t>设备配置与技术指标</w:t>
            </w:r>
          </w:p>
          <w:tbl>
            <w:tblPr>
              <w:tblStyle w:val="35"/>
              <w:tblW w:w="7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37"/>
              <w:gridCol w:w="670"/>
              <w:gridCol w:w="4950"/>
              <w:gridCol w:w="484"/>
              <w:gridCol w:w="437"/>
            </w:tblGrid>
            <w:tr w14:paraId="3F2B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blHeader/>
                <w:jc w:val="center"/>
              </w:trPr>
              <w:tc>
                <w:tcPr>
                  <w:tcW w:w="537" w:type="dxa"/>
                  <w:shd w:val="clear" w:color="auto" w:fill="FFFFFF" w:themeFill="background1"/>
                  <w:noWrap w:val="0"/>
                  <w:vAlign w:val="center"/>
                </w:tcPr>
                <w:p w14:paraId="6DE973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70" w:type="dxa"/>
                  <w:shd w:val="clear" w:color="auto" w:fill="FFFFFF" w:themeFill="background1"/>
                  <w:noWrap w:val="0"/>
                  <w:vAlign w:val="center"/>
                </w:tcPr>
                <w:p w14:paraId="282B09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配置名称</w:t>
                  </w:r>
                </w:p>
              </w:tc>
              <w:tc>
                <w:tcPr>
                  <w:tcW w:w="4950" w:type="dxa"/>
                  <w:shd w:val="clear" w:color="auto" w:fill="FFFFFF" w:themeFill="background1"/>
                  <w:noWrap w:val="0"/>
                  <w:vAlign w:val="center"/>
                </w:tcPr>
                <w:p w14:paraId="76CD45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技术指标</w:t>
                  </w:r>
                </w:p>
              </w:tc>
              <w:tc>
                <w:tcPr>
                  <w:tcW w:w="484" w:type="dxa"/>
                  <w:shd w:val="clear" w:color="auto" w:fill="FFFFFF" w:themeFill="background1"/>
                  <w:noWrap w:val="0"/>
                  <w:vAlign w:val="center"/>
                </w:tcPr>
                <w:p w14:paraId="633E29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437" w:type="dxa"/>
                  <w:shd w:val="clear" w:color="auto" w:fill="FFFFFF" w:themeFill="background1"/>
                  <w:noWrap w:val="0"/>
                  <w:vAlign w:val="center"/>
                </w:tcPr>
                <w:p w14:paraId="30DFDA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r>
            <w:tr w14:paraId="2F00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3" w:hRule="atLeast"/>
                <w:jc w:val="center"/>
              </w:trPr>
              <w:tc>
                <w:tcPr>
                  <w:tcW w:w="537" w:type="dxa"/>
                  <w:noWrap w:val="0"/>
                  <w:vAlign w:val="center"/>
                </w:tcPr>
                <w:p w14:paraId="6CAF9592">
                  <w:pPr>
                    <w:keepNext w:val="0"/>
                    <w:keepLines w:val="0"/>
                    <w:pageBreakBefore w:val="0"/>
                    <w:widowControl w:val="0"/>
                    <w:kinsoku/>
                    <w:wordWrap/>
                    <w:overflowPunct/>
                    <w:topLinePunct w:val="0"/>
                    <w:bidi w:val="0"/>
                    <w:adjustRightInd w:val="0"/>
                    <w:snapToGrid w:val="0"/>
                    <w:spacing w:line="240" w:lineRule="auto"/>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0" w:type="dxa"/>
                  <w:noWrap w:val="0"/>
                  <w:vAlign w:val="center"/>
                </w:tcPr>
                <w:p w14:paraId="097EECB0">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人工智能综合实训平台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MES系统</w:t>
                  </w:r>
                  <w:r>
                    <w:rPr>
                      <w:rFonts w:hint="eastAsia" w:ascii="宋体" w:hAnsi="宋体" w:eastAsia="宋体" w:cs="宋体"/>
                      <w:color w:val="auto"/>
                      <w:sz w:val="21"/>
                      <w:szCs w:val="21"/>
                      <w:highlight w:val="none"/>
                      <w:lang w:eastAsia="zh-CN"/>
                    </w:rPr>
                    <w:t>）</w:t>
                  </w:r>
                </w:p>
              </w:tc>
              <w:tc>
                <w:tcPr>
                  <w:tcW w:w="4950" w:type="dxa"/>
                  <w:noWrap w:val="0"/>
                  <w:vAlign w:val="center"/>
                </w:tcPr>
                <w:p w14:paraId="4B206A09">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一、模块</w:t>
                  </w:r>
                  <w:r>
                    <w:rPr>
                      <w:rFonts w:hint="eastAsia" w:ascii="宋体" w:hAnsi="宋体" w:eastAsia="宋体" w:cs="宋体"/>
                      <w:b/>
                      <w:bCs/>
                      <w:color w:val="auto"/>
                      <w:sz w:val="21"/>
                      <w:szCs w:val="21"/>
                      <w:highlight w:val="none"/>
                    </w:rPr>
                    <w:t>功能</w:t>
                  </w:r>
                </w:p>
                <w:p w14:paraId="1FC5294F">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ES系统主要用于对整个系统实现生产管控、生产追溯、物料管理、设备管理、结果统计分析等功能。通过对订单计划的管理，分配订单任务，以及生产过程的实时监控和控制，并对物料的流转及半成品的整个生产过程进行追溯。通过对设备的管理，实时监控设备的运行数据。通过生产统计，将整个生产阶段的数据以报表的形式进行整理与展示，实现整个生产过程的数据监控。</w:t>
                  </w:r>
                </w:p>
                <w:p w14:paraId="3ECE4F85">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平台功能组成</w:t>
                  </w:r>
                </w:p>
                <w:p w14:paraId="7075CA2D">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账户登陆与管理</w:t>
                  </w:r>
                </w:p>
                <w:p w14:paraId="7C78715F">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账户登陆功能集成人脸登陆、软件更新、账户注册、账户管理、账户权限等功能。</w:t>
                  </w:r>
                </w:p>
                <w:p w14:paraId="21DDB5E6">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人脸登录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系统支持人脸登录模式，当用户在系统中绑定人脸后，可在登录界面点击“人脸登录”进行人脸验证登录。</w:t>
                  </w:r>
                </w:p>
                <w:p w14:paraId="0374F2D6">
                  <w:pPr>
                    <w:keepNext w:val="0"/>
                    <w:keepLines w:val="0"/>
                    <w:pageBreakBefore w:val="0"/>
                    <w:kinsoku/>
                    <w:wordWrap/>
                    <w:overflowPunct/>
                    <w:topLinePunct w:val="0"/>
                    <w:bidi w:val="0"/>
                    <w:adjustRightInd w:val="0"/>
                    <w:snapToGrid w:val="0"/>
                    <w:spacing w:line="24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系统检测更新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当启动软件时，系统在联网的情况下，会进行自动检测升级。没有联网的情况下，系统会提示“系统检查更新失败”。</w:t>
                  </w:r>
                </w:p>
                <w:p w14:paraId="1B1E82C3">
                  <w:pPr>
                    <w:keepNext w:val="0"/>
                    <w:keepLines w:val="0"/>
                    <w:pageBreakBefore w:val="0"/>
                    <w:kinsoku/>
                    <w:wordWrap/>
                    <w:overflowPunct/>
                    <w:topLinePunct w:val="0"/>
                    <w:bidi w:val="0"/>
                    <w:adjustRightInd w:val="0"/>
                    <w:snapToGrid w:val="0"/>
                    <w:spacing w:line="24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账号密码登录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系统采用账号和密码的形式进行登录，输入账号密码完毕，点击登录按钮进行登录。</w:t>
                  </w:r>
                </w:p>
                <w:p w14:paraId="06A853E3">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账号注册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登录页面支持账号注册功能。</w:t>
                  </w:r>
                </w:p>
                <w:p w14:paraId="41F806E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▲（投标人需在投标文件中提供账号注册的功能界面截图作为佐证材料进行评审）</w:t>
                  </w:r>
                </w:p>
                <w:p w14:paraId="3A6797BA">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数据采集</w:t>
                  </w:r>
                </w:p>
                <w:p w14:paraId="03326F6A">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数据采集由仓库管理页面、充电桩管理页面、加工站管理页面、加盖站管理页面、AGV管理页面、机器人管理页面组成其每个页面功能各不相同。</w:t>
                  </w:r>
                </w:p>
                <w:p w14:paraId="0DF619B0">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1.仓库管理页面：</w:t>
                  </w:r>
                  <w:r>
                    <w:rPr>
                      <w:rFonts w:hint="eastAsia" w:ascii="宋体" w:hAnsi="宋体" w:eastAsia="宋体" w:cs="宋体"/>
                      <w:color w:val="auto"/>
                      <w:highlight w:val="none"/>
                      <w:lang w:val="en-US" w:eastAsia="zh-CN"/>
                    </w:rPr>
                    <w:t>由当前仓库的实时数据、历史数据组成。</w:t>
                  </w:r>
                </w:p>
                <w:p w14:paraId="048D677D">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实时数据：映射了硬件结构的仓库部分，展示当前成品、空瓶、原料的数量级各个位的状态。</w:t>
                  </w:r>
                </w:p>
                <w:p w14:paraId="3B2C2482">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历史数据：由折线图组成，呈现出仓库各层在某个时间点的数量及各个位置的状态，用户可以进行新增和编辑图表，控制图表的显示元素。</w:t>
                  </w:r>
                </w:p>
                <w:p w14:paraId="05D6681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▲（投标人需在投标文件中提供仓库管理页面的功能界面截图作为佐证材料进行评审）</w:t>
                  </w:r>
                </w:p>
                <w:p w14:paraId="3BCF768A">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充电站管理页面</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由当前充电站的实时数据、历史数据组成。</w:t>
                  </w:r>
                </w:p>
                <w:p w14:paraId="3B07BCDA">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实时数据：展示当前充电站的充电状态、充电电压、充电电流、设备总电压、设备总电流、设备总功率、设备总电量。</w:t>
                  </w:r>
                </w:p>
                <w:p w14:paraId="051D36B4">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历史数据：由折线图组成，呈现出充电站在某个时间点的充电站的数据，用户可以进行新增和编辑图表，控制图表的显示元素。</w:t>
                  </w:r>
                </w:p>
                <w:p w14:paraId="38C52B6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▲（投标人需在投标文件中提供充电站管理页面的功能界面截图作为佐证材料进行评审）</w:t>
                  </w:r>
                </w:p>
                <w:p w14:paraId="1F858538">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加工站管理页面</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由当前加工站的实时数据、历史数据组成。</w:t>
                  </w:r>
                </w:p>
                <w:p w14:paraId="7B75A0F9">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实时数据</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展示当前上侧温度、下侧温度、湿度数据。暴风枪加热状态、暴风枪吹风状态。</w:t>
                  </w:r>
                </w:p>
                <w:p w14:paraId="1190294A">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历史数据</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由折线图组成，呈现出加盖站在某个时间点的数据，用户可以进行新增和编辑图表，控制图表的显示元素。</w:t>
                  </w:r>
                </w:p>
                <w:p w14:paraId="7B8A512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▲（投标人需在投标文件中提供加工站管理页面的功能界面截图作为佐证材料进行评审）</w:t>
                  </w:r>
                </w:p>
                <w:p w14:paraId="007AE3CD">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加盖站管理页面</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由当前加盖站的实时数据、历史数据组成。</w:t>
                  </w:r>
                </w:p>
                <w:p w14:paraId="5C7D01A2">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实时数据：展示当前加盖站震动Z轴速度、震动X轴速度、震动Z轴的加速度、震动X轴的加速度、温度值、皮带运行速度、半成品称重值、加盖运行环节、传送带工作任务、传送带任务状态。</w:t>
                  </w:r>
                </w:p>
                <w:p w14:paraId="0461D7B9">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历史数据：由折线图组成，呈现出加盖站在某个时间点的数据，用户可以进行新增和编辑图表，控制图表的显示元素。</w:t>
                  </w:r>
                </w:p>
                <w:p w14:paraId="7A312E1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▲（投标人需在投标文件中提供</w:t>
                  </w:r>
                  <w:r>
                    <w:rPr>
                      <w:rFonts w:hint="eastAsia" w:ascii="宋体" w:hAnsi="宋体" w:eastAsia="宋体" w:cs="宋体"/>
                      <w:b/>
                      <w:bCs/>
                      <w:color w:val="auto"/>
                      <w:highlight w:val="none"/>
                    </w:rPr>
                    <w:t>加盖站管理页面</w:t>
                  </w:r>
                  <w:r>
                    <w:rPr>
                      <w:rFonts w:hint="eastAsia" w:ascii="宋体" w:hAnsi="宋体" w:eastAsia="宋体" w:cs="宋体"/>
                      <w:b/>
                      <w:bCs/>
                      <w:color w:val="auto"/>
                      <w:sz w:val="21"/>
                      <w:szCs w:val="21"/>
                      <w:highlight w:val="none"/>
                      <w:lang w:eastAsia="zh-CN"/>
                    </w:rPr>
                    <w:t>的功能界面截图作为佐证材料进行评审）</w:t>
                  </w:r>
                </w:p>
                <w:p w14:paraId="058B16A0">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AGV管理页面：</w:t>
                  </w:r>
                  <w:r>
                    <w:rPr>
                      <w:rFonts w:hint="eastAsia" w:ascii="宋体" w:hAnsi="宋体" w:eastAsia="宋体" w:cs="宋体"/>
                      <w:color w:val="auto"/>
                      <w:highlight w:val="none"/>
                    </w:rPr>
                    <w:t>由当前AGV的实时数据、历史数据组成。</w:t>
                  </w:r>
                </w:p>
                <w:p w14:paraId="5858E9FC">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实时数据：展示当前AGV的电压、在跑道内的位置百分比、电量百分比、执行状态、跑道号、任务号、任务状态。</w:t>
                  </w:r>
                </w:p>
                <w:p w14:paraId="60FBE834">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历史数据：由折线图组成，呈现出AGV在某个时间点的数据，用户可以进行新增和编辑图表，控制图表的显示元素。</w:t>
                  </w:r>
                </w:p>
                <w:p w14:paraId="1C2CD98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▲（投标人需在投标文件中提供</w:t>
                  </w:r>
                  <w:r>
                    <w:rPr>
                      <w:rFonts w:hint="eastAsia" w:ascii="宋体" w:hAnsi="宋体" w:eastAsia="宋体" w:cs="宋体"/>
                      <w:b/>
                      <w:bCs/>
                      <w:color w:val="auto"/>
                      <w:highlight w:val="none"/>
                    </w:rPr>
                    <w:t>AGV管理页面</w:t>
                  </w:r>
                  <w:r>
                    <w:rPr>
                      <w:rFonts w:hint="eastAsia" w:ascii="宋体" w:hAnsi="宋体" w:eastAsia="宋体" w:cs="宋体"/>
                      <w:b/>
                      <w:bCs/>
                      <w:color w:val="auto"/>
                      <w:sz w:val="21"/>
                      <w:szCs w:val="21"/>
                      <w:highlight w:val="none"/>
                      <w:lang w:eastAsia="zh-CN"/>
                    </w:rPr>
                    <w:t>的功能界面截图作为佐证材料进行评审）</w:t>
                  </w:r>
                </w:p>
                <w:p w14:paraId="749EDE41">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机器人管理页面</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由当前机器人的实时数据、历史数据组成。</w:t>
                  </w:r>
                </w:p>
                <w:p w14:paraId="35A3C261">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实时数据：当前状态、工作模式、轨迹编号、任务状态、X轴Y轴Z轴R轴位置。</w:t>
                  </w:r>
                </w:p>
                <w:p w14:paraId="3704ED8A">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历史数据：由折线图组成，呈现出加盖站在某个时间点的数据，用户可以进行新增和编辑图表，控制图表的显示元素。</w:t>
                  </w:r>
                </w:p>
                <w:p w14:paraId="7075B90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▲（投标人需在投标文件中提供</w:t>
                  </w:r>
                  <w:r>
                    <w:rPr>
                      <w:rFonts w:hint="eastAsia" w:ascii="宋体" w:hAnsi="宋体" w:eastAsia="宋体" w:cs="宋体"/>
                      <w:b/>
                      <w:bCs/>
                      <w:color w:val="auto"/>
                      <w:highlight w:val="none"/>
                    </w:rPr>
                    <w:t>机器人管理页面</w:t>
                  </w:r>
                  <w:r>
                    <w:rPr>
                      <w:rFonts w:hint="eastAsia" w:ascii="宋体" w:hAnsi="宋体" w:eastAsia="宋体" w:cs="宋体"/>
                      <w:b/>
                      <w:bCs/>
                      <w:color w:val="auto"/>
                      <w:sz w:val="21"/>
                      <w:szCs w:val="21"/>
                      <w:highlight w:val="none"/>
                      <w:lang w:eastAsia="zh-CN"/>
                    </w:rPr>
                    <w:t>的功能界面截图作为佐证材料进行评审）</w:t>
                  </w:r>
                </w:p>
                <w:p w14:paraId="6EF26755">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textAlignment w:val="auto"/>
                    <w:rPr>
                      <w:rFonts w:hint="eastAsia" w:ascii="宋体" w:hAnsi="宋体" w:eastAsia="宋体" w:cs="宋体"/>
                      <w:color w:val="auto"/>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color w:val="auto"/>
                      <w:highlight w:val="none"/>
                    </w:rPr>
                    <w:t>视觉检测应用</w:t>
                  </w:r>
                </w:p>
                <w:p w14:paraId="7DBAB958">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视觉检测应用是对相机实时页面进行采集，在由人工进行标注。代入深度训练网络训练数据模型，在调用模型对物体进行识别。</w:t>
                  </w:r>
                </w:p>
                <w:p w14:paraId="7C3E3928">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模型训练过程：添加标签（用现有标签也可）→图像采集（采集用于机器学习的图像）→标记样本（针对采集的样本进行标签标注，用于机器学习）→模型训练（针对标记的样本进行机器学习）→生成符合的视觉模型。</w:t>
                  </w:r>
                </w:p>
                <w:p w14:paraId="31363D27">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标签管理页面功能</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表示颗粒及托盘的标识信息，方便用于图像标注、模型训练和相机识别。展示当前所有标签，页面支持新增和删除标签，标签无法定义为中文。</w:t>
                  </w:r>
                </w:p>
                <w:p w14:paraId="297C98F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▲（投标人需在投标文件中提供</w:t>
                  </w:r>
                  <w:r>
                    <w:rPr>
                      <w:rFonts w:hint="eastAsia" w:ascii="宋体" w:hAnsi="宋体" w:eastAsia="宋体" w:cs="宋体"/>
                      <w:b/>
                      <w:bCs/>
                      <w:color w:val="auto"/>
                      <w:highlight w:val="none"/>
                    </w:rPr>
                    <w:t>标签管理页面</w:t>
                  </w:r>
                  <w:r>
                    <w:rPr>
                      <w:rFonts w:hint="eastAsia" w:ascii="宋体" w:hAnsi="宋体" w:eastAsia="宋体" w:cs="宋体"/>
                      <w:b/>
                      <w:bCs/>
                      <w:color w:val="auto"/>
                      <w:sz w:val="21"/>
                      <w:szCs w:val="21"/>
                      <w:highlight w:val="none"/>
                      <w:lang w:eastAsia="zh-CN"/>
                    </w:rPr>
                    <w:t>的功能界面截图作为佐证材料进行评审）</w:t>
                  </w:r>
                </w:p>
                <w:p w14:paraId="6E8DD621">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图像采集页面功能</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对摄像头实时画面进行采集。</w:t>
                  </w:r>
                </w:p>
                <w:p w14:paraId="59314F60">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摄像头1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装载在CR3机器人。摄像头2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装载在M1机器人上。</w:t>
                  </w:r>
                </w:p>
                <w:p w14:paraId="39AD65EB">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当发现摄像头位置反了（摄像头1拍摄到M1机器人拍摄的照片，或者反之），可在“坐标校准”页摄像头下拉菜单进行USB端口切换。</w:t>
                  </w:r>
                </w:p>
                <w:p w14:paraId="792DAC26">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自动采集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可设定采集间隔时间（毫秒单位），然后点击开始采集，系统会根据采集时间和当前选择的摄像头进行循环拍照。</w:t>
                  </w:r>
                </w:p>
                <w:p w14:paraId="37BABF2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▲（投标人需在投标文件中提供</w:t>
                  </w:r>
                  <w:r>
                    <w:rPr>
                      <w:rFonts w:hint="eastAsia" w:ascii="宋体" w:hAnsi="宋体" w:eastAsia="宋体" w:cs="宋体"/>
                      <w:b/>
                      <w:bCs/>
                      <w:color w:val="auto"/>
                      <w:highlight w:val="none"/>
                    </w:rPr>
                    <w:t>图像采集页面</w:t>
                  </w:r>
                  <w:r>
                    <w:rPr>
                      <w:rFonts w:hint="eastAsia" w:ascii="宋体" w:hAnsi="宋体" w:eastAsia="宋体" w:cs="宋体"/>
                      <w:b/>
                      <w:bCs/>
                      <w:color w:val="auto"/>
                      <w:sz w:val="21"/>
                      <w:szCs w:val="21"/>
                      <w:highlight w:val="none"/>
                      <w:lang w:eastAsia="zh-CN"/>
                    </w:rPr>
                    <w:t>的功能界面截图作为佐证材料进行评审）</w:t>
                  </w:r>
                </w:p>
                <w:p w14:paraId="62D8D37F">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标记样本页面功能</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标记样本页面是对采集的图片进行标注，将对应的标签人工进行标注到实际的图片物体上。</w:t>
                  </w:r>
                </w:p>
                <w:p w14:paraId="625F6E66">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组成：图片集、标注区、标签区、坐标区。</w:t>
                  </w:r>
                </w:p>
                <w:p w14:paraId="7258197C">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图片集：图像采集到的所有图片，包含已标注和未标注的图片信息。</w:t>
                  </w:r>
                </w:p>
                <w:p w14:paraId="175788D4">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标注区：对图片中所需要标注的信息进行框选标注。</w:t>
                  </w:r>
                </w:p>
                <w:p w14:paraId="6F58BE1F">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标签区：系统中所有的标签信息，用户选择标签后在标注区进行框选标注。</w:t>
                  </w:r>
                </w:p>
                <w:p w14:paraId="0C047F4B">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坐标区：显示图片中所有标注位置的坐标系、标签形式、颜色等信息。</w:t>
                  </w:r>
                </w:p>
                <w:p w14:paraId="52274D9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▲（投标人需在投标文件中提供</w:t>
                  </w:r>
                  <w:r>
                    <w:rPr>
                      <w:rFonts w:hint="eastAsia" w:ascii="宋体" w:hAnsi="宋体" w:eastAsia="宋体" w:cs="宋体"/>
                      <w:b/>
                      <w:bCs/>
                      <w:color w:val="auto"/>
                      <w:highlight w:val="none"/>
                    </w:rPr>
                    <w:t>标记样本页面</w:t>
                  </w:r>
                  <w:r>
                    <w:rPr>
                      <w:rFonts w:hint="eastAsia" w:ascii="宋体" w:hAnsi="宋体" w:eastAsia="宋体" w:cs="宋体"/>
                      <w:b/>
                      <w:bCs/>
                      <w:color w:val="auto"/>
                      <w:sz w:val="21"/>
                      <w:szCs w:val="21"/>
                      <w:highlight w:val="none"/>
                      <w:lang w:eastAsia="zh-CN"/>
                    </w:rPr>
                    <w:t>的功能界面截图作为佐证材料进行评审）</w:t>
                  </w:r>
                </w:p>
                <w:p w14:paraId="4C0B8B8D">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坐标系校准页面功能：</w:t>
                  </w:r>
                  <w:r>
                    <w:rPr>
                      <w:rFonts w:hint="eastAsia" w:ascii="宋体" w:hAnsi="宋体" w:eastAsia="宋体" w:cs="宋体"/>
                      <w:color w:val="auto"/>
                      <w:highlight w:val="none"/>
                    </w:rPr>
                    <w:t>软件中坐标校准的同时，机器人也需要坐标校准，用于坐标系换算，校准后，图像中需要处理的坐标，通过换算得出机器人需要操作的坐标。</w:t>
                  </w:r>
                </w:p>
                <w:p w14:paraId="7FB4128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▲（投标人需在投标文件中提供</w:t>
                  </w:r>
                  <w:r>
                    <w:rPr>
                      <w:rFonts w:hint="eastAsia" w:ascii="宋体" w:hAnsi="宋体" w:eastAsia="宋体" w:cs="宋体"/>
                      <w:b/>
                      <w:bCs/>
                      <w:color w:val="auto"/>
                      <w:highlight w:val="none"/>
                    </w:rPr>
                    <w:t>坐标系校准页面</w:t>
                  </w:r>
                  <w:r>
                    <w:rPr>
                      <w:rFonts w:hint="eastAsia" w:ascii="宋体" w:hAnsi="宋体" w:eastAsia="宋体" w:cs="宋体"/>
                      <w:b/>
                      <w:bCs/>
                      <w:color w:val="auto"/>
                      <w:sz w:val="21"/>
                      <w:szCs w:val="21"/>
                      <w:highlight w:val="none"/>
                      <w:lang w:eastAsia="zh-CN"/>
                    </w:rPr>
                    <w:t>的功能界面截图作为佐证材料进行评审）</w:t>
                  </w:r>
                </w:p>
                <w:p w14:paraId="69C66AC4">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模型训练页面功能</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 xml:space="preserve"> </w:t>
                  </w:r>
                </w:p>
                <w:p w14:paraId="6DA0F3CA">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通过标记好的数据集训练出视觉识别模型。</w:t>
                  </w:r>
                </w:p>
                <w:p w14:paraId="25D8B3EB">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启动python视觉识别代码，使用选择的训练集去识别相应的图片。</w:t>
                  </w:r>
                </w:p>
                <w:p w14:paraId="6FDFEDB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▲（投标人需在投标文件中提供</w:t>
                  </w:r>
                  <w:r>
                    <w:rPr>
                      <w:rFonts w:hint="eastAsia" w:ascii="宋体" w:hAnsi="宋体" w:eastAsia="宋体" w:cs="宋体"/>
                      <w:b/>
                      <w:bCs/>
                      <w:color w:val="auto"/>
                      <w:highlight w:val="none"/>
                    </w:rPr>
                    <w:t>模型训练页面</w:t>
                  </w:r>
                  <w:r>
                    <w:rPr>
                      <w:rFonts w:hint="eastAsia" w:ascii="宋体" w:hAnsi="宋体" w:eastAsia="宋体" w:cs="宋体"/>
                      <w:b/>
                      <w:bCs/>
                      <w:color w:val="auto"/>
                      <w:sz w:val="21"/>
                      <w:szCs w:val="21"/>
                      <w:highlight w:val="none"/>
                      <w:lang w:eastAsia="zh-CN"/>
                    </w:rPr>
                    <w:t>的功能界面截图作为佐证材料进行评审）</w:t>
                  </w:r>
                </w:p>
                <w:p w14:paraId="4A2DD6B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w:t>
                  </w:r>
                  <w:r>
                    <w:rPr>
                      <w:rFonts w:hint="eastAsia" w:ascii="宋体" w:hAnsi="宋体" w:eastAsia="宋体" w:cs="宋体"/>
                      <w:b/>
                      <w:bCs/>
                      <w:color w:val="auto"/>
                      <w:sz w:val="21"/>
                      <w:szCs w:val="21"/>
                      <w:highlight w:val="none"/>
                    </w:rPr>
                    <w:t>机器人通讯</w:t>
                  </w:r>
                  <w:r>
                    <w:rPr>
                      <w:rFonts w:hint="eastAsia" w:ascii="宋体" w:hAnsi="宋体" w:eastAsia="宋体" w:cs="宋体"/>
                      <w:b/>
                      <w:bCs/>
                      <w:color w:val="auto"/>
                      <w:sz w:val="21"/>
                      <w:szCs w:val="21"/>
                      <w:highlight w:val="none"/>
                      <w:lang w:eastAsia="zh-CN"/>
                    </w:rPr>
                    <w:t>管理</w:t>
                  </w:r>
                </w:p>
                <w:p w14:paraId="76733C3F">
                  <w:pPr>
                    <w:pStyle w:val="16"/>
                    <w:keepNext w:val="0"/>
                    <w:keepLines w:val="0"/>
                    <w:pageBreakBefore w:val="0"/>
                    <w:widowControl w:val="0"/>
                    <w:kinsoku/>
                    <w:wordWrap/>
                    <w:overflowPunct/>
                    <w:topLinePunct w:val="0"/>
                    <w:autoSpaceDE/>
                    <w:autoSpaceDN/>
                    <w:bidi w:val="0"/>
                    <w:adjustRightInd w:val="0"/>
                    <w:snapToGrid w:val="0"/>
                    <w:spacing w:after="0" w:afterLines="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机器人通信作用：主要是用于测试和系统监测，测试系统对相机进行请求，反馈识别结果。监测系统运行中，PLC请求识别的记录。</w:t>
                  </w:r>
                </w:p>
                <w:p w14:paraId="2CF8941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▲（投标人需在投标文件中提供</w:t>
                  </w:r>
                  <w:r>
                    <w:rPr>
                      <w:rFonts w:hint="eastAsia" w:ascii="宋体" w:hAnsi="宋体" w:eastAsia="宋体" w:cs="宋体"/>
                      <w:b/>
                      <w:bCs/>
                      <w:color w:val="auto"/>
                      <w:highlight w:val="none"/>
                    </w:rPr>
                    <w:t>机器人通讯管理</w:t>
                  </w:r>
                  <w:r>
                    <w:rPr>
                      <w:rFonts w:hint="eastAsia" w:ascii="宋体" w:hAnsi="宋体" w:eastAsia="宋体" w:cs="宋体"/>
                      <w:b/>
                      <w:bCs/>
                      <w:color w:val="auto"/>
                      <w:sz w:val="21"/>
                      <w:szCs w:val="21"/>
                      <w:highlight w:val="none"/>
                      <w:lang w:eastAsia="zh-CN"/>
                    </w:rPr>
                    <w:t>的功能界面截图作为佐证材料进行评审）</w:t>
                  </w:r>
                </w:p>
                <w:p w14:paraId="2587D81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生产订单管理</w:t>
                  </w:r>
                </w:p>
                <w:p w14:paraId="62C8D0BD">
                  <w:pPr>
                    <w:pStyle w:val="16"/>
                    <w:keepNext w:val="0"/>
                    <w:keepLines w:val="0"/>
                    <w:pageBreakBefore w:val="0"/>
                    <w:kinsoku/>
                    <w:wordWrap/>
                    <w:overflowPunct/>
                    <w:topLinePunct w:val="0"/>
                    <w:bidi w:val="0"/>
                    <w:adjustRightInd w:val="0"/>
                    <w:snapToGrid w:val="0"/>
                    <w:spacing w:after="0" w:afterLines="0" w:line="240" w:lineRule="auto"/>
                    <w:ind w:firstLine="432"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生产订单管理页面功能：订单管理、排产；当系统处于启动模式，新增订单后，点击开始下方订单，则系统开始按照订单要求进行生产。</w:t>
                  </w:r>
                </w:p>
                <w:p w14:paraId="0A533611">
                  <w:pPr>
                    <w:pStyle w:val="16"/>
                    <w:keepNext w:val="0"/>
                    <w:keepLines w:val="0"/>
                    <w:pageBreakBefore w:val="0"/>
                    <w:kinsoku/>
                    <w:wordWrap/>
                    <w:overflowPunct/>
                    <w:topLinePunct w:val="0"/>
                    <w:bidi w:val="0"/>
                    <w:adjustRightInd w:val="0"/>
                    <w:snapToGrid w:val="0"/>
                    <w:spacing w:after="0" w:afterLines="0" w:line="240" w:lineRule="auto"/>
                    <w:ind w:firstLine="432"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可以通过“查询”按钮对订单的生产情况进行实时更新、“新增”按钮可以对订单类型进行新增操作。</w:t>
                  </w:r>
                </w:p>
                <w:p w14:paraId="47745C2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▲（投标人需在投标文件中提供</w:t>
                  </w:r>
                  <w:r>
                    <w:rPr>
                      <w:rFonts w:hint="eastAsia" w:ascii="宋体" w:hAnsi="宋体" w:eastAsia="宋体" w:cs="宋体"/>
                      <w:b/>
                      <w:bCs/>
                      <w:color w:val="auto"/>
                      <w:highlight w:val="none"/>
                    </w:rPr>
                    <w:t>生产订单管理</w:t>
                  </w:r>
                  <w:r>
                    <w:rPr>
                      <w:rFonts w:hint="eastAsia" w:ascii="宋体" w:hAnsi="宋体" w:eastAsia="宋体" w:cs="宋体"/>
                      <w:b/>
                      <w:bCs/>
                      <w:color w:val="auto"/>
                      <w:sz w:val="21"/>
                      <w:szCs w:val="21"/>
                      <w:highlight w:val="none"/>
                      <w:lang w:eastAsia="zh-CN"/>
                    </w:rPr>
                    <w:t>的功能界面截图作为佐证材料进行评审）</w:t>
                  </w:r>
                </w:p>
                <w:p w14:paraId="754EB68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运行参数优化</w:t>
                  </w:r>
                </w:p>
                <w:p w14:paraId="3E2DE382">
                  <w:pPr>
                    <w:pStyle w:val="16"/>
                    <w:keepNext w:val="0"/>
                    <w:keepLines w:val="0"/>
                    <w:pageBreakBefore w:val="0"/>
                    <w:kinsoku/>
                    <w:wordWrap/>
                    <w:overflowPunct/>
                    <w:topLinePunct w:val="0"/>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运行配置：挑选可选参数，移动至运行参数，点击开始运行，程序将输出合适的运行参数值。</w:t>
                  </w:r>
                </w:p>
                <w:p w14:paraId="084B863B">
                  <w:pPr>
                    <w:pStyle w:val="16"/>
                    <w:keepNext w:val="0"/>
                    <w:keepLines w:val="0"/>
                    <w:pageBreakBefore w:val="0"/>
                    <w:kinsoku/>
                    <w:wordWrap/>
                    <w:overflowPunct/>
                    <w:topLinePunct w:val="0"/>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参数设置：手动设置下列参数值，并写入至PLC当中，对加热机构的参数进行调节。</w:t>
                  </w:r>
                </w:p>
                <w:p w14:paraId="21EF764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▲（投标人需在投标文件中提供</w:t>
                  </w:r>
                  <w:r>
                    <w:rPr>
                      <w:rFonts w:hint="eastAsia" w:ascii="宋体" w:hAnsi="宋体" w:eastAsia="宋体" w:cs="宋体"/>
                      <w:b/>
                      <w:bCs/>
                      <w:color w:val="auto"/>
                      <w:highlight w:val="none"/>
                    </w:rPr>
                    <w:t>运行参数优化</w:t>
                  </w:r>
                  <w:r>
                    <w:rPr>
                      <w:rFonts w:hint="eastAsia" w:ascii="宋体" w:hAnsi="宋体" w:eastAsia="宋体" w:cs="宋体"/>
                      <w:b/>
                      <w:bCs/>
                      <w:color w:val="auto"/>
                      <w:sz w:val="21"/>
                      <w:szCs w:val="21"/>
                      <w:highlight w:val="none"/>
                      <w:lang w:eastAsia="zh-CN"/>
                    </w:rPr>
                    <w:t>的功能界面截图作为佐证材料进行评审）</w:t>
                  </w:r>
                </w:p>
                <w:p w14:paraId="1CE6841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物料智能配送</w:t>
                  </w:r>
                </w:p>
                <w:p w14:paraId="5E7D19F0">
                  <w:pPr>
                    <w:pStyle w:val="16"/>
                    <w:keepNext w:val="0"/>
                    <w:keepLines w:val="0"/>
                    <w:pageBreakBefore w:val="0"/>
                    <w:kinsoku/>
                    <w:wordWrap/>
                    <w:overflowPunct/>
                    <w:topLinePunct w:val="0"/>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实时数据：实时展示系统使用皮带或AGV时，原料到生产、原料空杯到仓库、空瓶到筛选的所用时间。</w:t>
                  </w:r>
                </w:p>
                <w:p w14:paraId="4FC1DDC8">
                  <w:pPr>
                    <w:pStyle w:val="16"/>
                    <w:keepNext w:val="0"/>
                    <w:keepLines w:val="0"/>
                    <w:pageBreakBefore w:val="0"/>
                    <w:kinsoku/>
                    <w:wordWrap/>
                    <w:overflowPunct/>
                    <w:topLinePunct w:val="0"/>
                    <w:bidi w:val="0"/>
                    <w:adjustRightInd w:val="0"/>
                    <w:snapToGrid w:val="0"/>
                    <w:spacing w:after="0" w:afterLines="0" w:line="24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优先级配置：系统使用皮带或AGV的几率，可单独使用皮带或者AGV，或者根据需求设置使用占比，系统将根据用户设置，选择使用AGV还是皮带执行操作任务。</w:t>
                  </w:r>
                </w:p>
                <w:p w14:paraId="0A32F00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▲（投标人需在投标文件中提供</w:t>
                  </w:r>
                  <w:r>
                    <w:rPr>
                      <w:rFonts w:hint="eastAsia" w:ascii="宋体" w:hAnsi="宋体" w:eastAsia="宋体" w:cs="宋体"/>
                      <w:b/>
                      <w:bCs/>
                      <w:color w:val="auto"/>
                      <w:highlight w:val="none"/>
                    </w:rPr>
                    <w:t>物料智能配送</w:t>
                  </w:r>
                  <w:r>
                    <w:rPr>
                      <w:rFonts w:hint="eastAsia" w:ascii="宋体" w:hAnsi="宋体" w:eastAsia="宋体" w:cs="宋体"/>
                      <w:b/>
                      <w:bCs/>
                      <w:color w:val="auto"/>
                      <w:sz w:val="21"/>
                      <w:szCs w:val="21"/>
                      <w:highlight w:val="none"/>
                      <w:lang w:eastAsia="zh-CN"/>
                    </w:rPr>
                    <w:t>的功能界面截图作为佐证材料进行评审）</w:t>
                  </w:r>
                </w:p>
                <w:p w14:paraId="07CC5C9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语音识别</w:t>
                  </w:r>
                </w:p>
                <w:p w14:paraId="586A3D38">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afterAutospacing="0" w:line="24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语音识别页面功能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开放某些功能可支持语音识别操作，用户可根据功能自定义唤醒此功能的语音文本，功能支持多个语音文本。</w:t>
                  </w:r>
                </w:p>
                <w:p w14:paraId="05EF9304">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afterAutospacing="0" w:line="24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例如：语音识别到“小智，当前成品数量”，系统则会播报当前成品仓的实时数量。</w:t>
                  </w:r>
                </w:p>
                <w:p w14:paraId="6F7BB2D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▲（投标人需在投标文件中提供</w:t>
                  </w:r>
                  <w:r>
                    <w:rPr>
                      <w:rFonts w:hint="eastAsia" w:ascii="宋体" w:hAnsi="宋体" w:eastAsia="宋体" w:cs="宋体"/>
                      <w:b/>
                      <w:bCs/>
                      <w:color w:val="auto"/>
                      <w:highlight w:val="none"/>
                    </w:rPr>
                    <w:t>语音识别</w:t>
                  </w:r>
                  <w:r>
                    <w:rPr>
                      <w:rFonts w:hint="eastAsia" w:ascii="宋体" w:hAnsi="宋体" w:eastAsia="宋体" w:cs="宋体"/>
                      <w:b/>
                      <w:bCs/>
                      <w:color w:val="auto"/>
                      <w:sz w:val="21"/>
                      <w:szCs w:val="21"/>
                      <w:highlight w:val="none"/>
                      <w:lang w:eastAsia="zh-CN"/>
                    </w:rPr>
                    <w:t>的功能界面截图作为佐证材料进行评审）</w:t>
                  </w:r>
                </w:p>
                <w:p w14:paraId="287D304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安全区域设置与行为检测</w:t>
                  </w:r>
                </w:p>
                <w:p w14:paraId="4EA532DA">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afterAutospacing="0" w:line="24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通过网络摄像头获取图像源，使用 YOLO算法对设备工作区域内人员身份进行识别，对不明确身份、异常行为的人员会进行语音提醒。</w:t>
                  </w:r>
                </w:p>
                <w:p w14:paraId="40E1BBEF">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afterAutospacing="0" w:line="24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1）安全区域设置</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未取得权限的人员在设备工作时进入工作范围机器会发出“工作中，请勿靠近”的警示。人员做出违规的操作、行为设备会发出语音提示“请规范操作”，“禁止操作”等语音提醒。</w:t>
                  </w:r>
                </w:p>
                <w:p w14:paraId="1DA39267">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afterAutospacing="0" w:line="24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2）行为检测</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在设备工作范围内拨打电话，玩手机等动作。设备会发出“请勿拨打电话”、“请不要玩手机”等语言提醒。</w:t>
                  </w:r>
                </w:p>
                <w:p w14:paraId="0D3A551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▲（投标人需在投标文件中提供</w:t>
                  </w:r>
                  <w:r>
                    <w:rPr>
                      <w:rFonts w:hint="eastAsia" w:ascii="宋体" w:hAnsi="宋体" w:eastAsia="宋体" w:cs="宋体"/>
                      <w:b/>
                      <w:bCs/>
                      <w:color w:val="auto"/>
                      <w:highlight w:val="none"/>
                    </w:rPr>
                    <w:t>安全区域设置与行为检测</w:t>
                  </w:r>
                  <w:r>
                    <w:rPr>
                      <w:rFonts w:hint="eastAsia" w:ascii="宋体" w:hAnsi="宋体" w:eastAsia="宋体" w:cs="宋体"/>
                      <w:b/>
                      <w:bCs/>
                      <w:color w:val="auto"/>
                      <w:sz w:val="21"/>
                      <w:szCs w:val="21"/>
                      <w:highlight w:val="none"/>
                      <w:lang w:eastAsia="zh-CN"/>
                    </w:rPr>
                    <w:t>的功能界面截图作为佐证材料进行评审）</w:t>
                  </w:r>
                </w:p>
                <w:p w14:paraId="59275587">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开发参数</w:t>
                  </w:r>
                </w:p>
                <w:p w14:paraId="06D24C6B">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使用CS架构，WPF+.NetCoreWebApi</w:t>
                  </w:r>
                </w:p>
                <w:p w14:paraId="6631DEBB">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使用Redis+MongoDB进行实时数据及历史数据存储</w:t>
                  </w:r>
                </w:p>
                <w:p w14:paraId="66D8319F">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使用WebSocket+Socket实时传输下位机数据至MES前台展示。</w:t>
                  </w:r>
                </w:p>
                <w:p w14:paraId="39F647EC">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采用Windows桌面语音识别技术。</w:t>
                  </w:r>
                </w:p>
                <w:p w14:paraId="11107346">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使用YOLO框架实现深度学习识别颗粒。</w:t>
                  </w:r>
                </w:p>
                <w:p w14:paraId="6F866DEC">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使用随机森林回归模型实现参数优化技术</w:t>
                  </w:r>
                  <w:r>
                    <w:rPr>
                      <w:rFonts w:hint="eastAsia" w:ascii="宋体" w:hAnsi="宋体" w:eastAsia="宋体" w:cs="宋体"/>
                      <w:color w:val="auto"/>
                      <w:sz w:val="21"/>
                      <w:szCs w:val="21"/>
                      <w:highlight w:val="none"/>
                      <w:lang w:eastAsia="zh-CN"/>
                    </w:rPr>
                    <w:t>。</w:t>
                  </w:r>
                </w:p>
                <w:p w14:paraId="36043024">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支持多客户端，多用户访问。</w:t>
                  </w:r>
                </w:p>
                <w:p w14:paraId="623837F0">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通讯接口：</w:t>
                  </w:r>
                </w:p>
                <w:p w14:paraId="708B1664">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对外通讯使用统一的接口—Modbus RTU/TCP，以TCP从站跟主控PLC通讯，进行设备状态的监视和启停控制。</w:t>
                  </w:r>
                </w:p>
              </w:tc>
              <w:tc>
                <w:tcPr>
                  <w:tcW w:w="484" w:type="dxa"/>
                  <w:noWrap w:val="0"/>
                  <w:vAlign w:val="center"/>
                </w:tcPr>
                <w:p w14:paraId="1DD6BE45">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37" w:type="dxa"/>
                  <w:noWrap w:val="0"/>
                  <w:vAlign w:val="center"/>
                </w:tcPr>
                <w:p w14:paraId="74B5602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5D51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6" w:hRule="atLeast"/>
                <w:jc w:val="center"/>
              </w:trPr>
              <w:tc>
                <w:tcPr>
                  <w:tcW w:w="537" w:type="dxa"/>
                  <w:noWrap w:val="0"/>
                  <w:vAlign w:val="center"/>
                </w:tcPr>
                <w:p w14:paraId="0947F72A">
                  <w:pPr>
                    <w:keepNext w:val="0"/>
                    <w:keepLines w:val="0"/>
                    <w:pageBreakBefore w:val="0"/>
                    <w:widowControl w:val="0"/>
                    <w:kinsoku/>
                    <w:wordWrap/>
                    <w:overflowPunct/>
                    <w:topLinePunct w:val="0"/>
                    <w:bidi w:val="0"/>
                    <w:adjustRightInd w:val="0"/>
                    <w:snapToGrid w:val="0"/>
                    <w:spacing w:line="240" w:lineRule="auto"/>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70" w:type="dxa"/>
                  <w:noWrap w:val="0"/>
                  <w:vAlign w:val="center"/>
                </w:tcPr>
                <w:p w14:paraId="1AE8E2C8">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原料加工单元</w:t>
                  </w:r>
                </w:p>
              </w:tc>
              <w:tc>
                <w:tcPr>
                  <w:tcW w:w="4950" w:type="dxa"/>
                  <w:noWrap w:val="0"/>
                  <w:vAlign w:val="center"/>
                </w:tcPr>
                <w:p w14:paraId="715FE30F">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kern w:val="2"/>
                      <w:sz w:val="21"/>
                      <w:szCs w:val="21"/>
                      <w:highlight w:val="none"/>
                      <w:lang w:val="zh-CN"/>
                    </w:rPr>
                    <w:t>单元组成：</w:t>
                  </w:r>
                </w:p>
                <w:p w14:paraId="5F07D7CF">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由干燥炉组件、分拣台组件、震盘组件、电子称台、触摸屏组件、电气挂板、桌体A。</w:t>
                  </w:r>
                </w:p>
                <w:p w14:paraId="65B8EA49">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kern w:val="2"/>
                      <w:sz w:val="21"/>
                      <w:szCs w:val="21"/>
                      <w:highlight w:val="none"/>
                      <w:lang w:val="zh-CN"/>
                    </w:rPr>
                    <w:t>单元功能：</w:t>
                  </w:r>
                </w:p>
                <w:p w14:paraId="2F4F090B">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加工单元以加热空气为流化气体，先进行预热后，风道将热空气进行输送，使原料进行干燥处理，然后温度探头和湿度探头检测干燥状态，颗粒在高温气流的作用下干燥变硬，制粒完成后，以气缸驱动的方式打开制粒罐底门，颗粒流入半成品容器内，制粒完成，开始筛选；筛选振盘的出料口有三种规格，分别用于剔除不同大小的颗粒，最终获得合格原料颗粒；配置有精密称重模块，精准测量并记录入库成品原料瓶的重量。</w:t>
                  </w:r>
                </w:p>
                <w:p w14:paraId="1431CFA6">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kern w:val="2"/>
                      <w:sz w:val="21"/>
                      <w:szCs w:val="21"/>
                      <w:highlight w:val="none"/>
                      <w:lang w:val="zh-CN"/>
                    </w:rPr>
                    <w:t>详细参数与配置：</w:t>
                  </w:r>
                </w:p>
                <w:p w14:paraId="274C7187">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（一）干燥炉组件：</w:t>
                  </w:r>
                </w:p>
                <w:p w14:paraId="1DBEB86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1.三轴气缸：缸径φ12，行程125mm。</w:t>
                  </w:r>
                </w:p>
                <w:p w14:paraId="4258045F">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2.旋转气缸：缸径φ7，旋转角度90°-180°。</w:t>
                  </w:r>
                </w:p>
                <w:p w14:paraId="0E26AC48">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3.加热丝：电压220V，最大功率1000w。</w:t>
                  </w:r>
                </w:p>
                <w:p w14:paraId="098B43D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4.热电偶变送器：输入24V，支持多类型模拟量数入转化为RS485通讯输出。</w:t>
                  </w:r>
                </w:p>
                <w:p w14:paraId="48194FB1">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5.温度传感器：探头长20mm，探测范围-50-200°。</w:t>
                  </w:r>
                </w:p>
                <w:p w14:paraId="665CD687">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6.湿度传感器：4-20Ma，RS485输出；0-100%RH。</w:t>
                  </w:r>
                </w:p>
                <w:p w14:paraId="2C49D59E">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7.温控开关：电压220V，动作温度120°</w:t>
                  </w:r>
                </w:p>
                <w:p w14:paraId="3251F8CA">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8.漫反射器：控制输出：PNP型，检测范围：90mm±30mm，反应时间：最迟1.5ms，电源电压：12V至24VDC±10%。</w:t>
                  </w:r>
                </w:p>
                <w:p w14:paraId="0E9BBF88">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（二）震盘组件：</w:t>
                  </w:r>
                </w:p>
                <w:p w14:paraId="043D5886">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1.笔形气缸：缸径φ6，行程15mm。</w:t>
                  </w:r>
                </w:p>
                <w:p w14:paraId="00F53629">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2.直线送料器：额定电压220V 最大频率50hz</w:t>
                  </w:r>
                </w:p>
                <w:p w14:paraId="19EA0F35">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3.磁性开关：DC24，保护回路：负载短路保护。</w:t>
                  </w:r>
                </w:p>
                <w:p w14:paraId="31DCC8CE">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（三）电子称台：</w:t>
                  </w:r>
                </w:p>
                <w:p w14:paraId="6BC96D61">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1.称重变送器：支持多类型模拟量输入，支持RS485输出。</w:t>
                  </w:r>
                </w:p>
                <w:p w14:paraId="1F10C667">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2.称重传感器：量程3kg DC24 模拟量输出</w:t>
                  </w:r>
                </w:p>
                <w:p w14:paraId="31E26518">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（四）触摸屏组件：</w:t>
                  </w:r>
                </w:p>
                <w:p w14:paraId="3B0192F3">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1.触摸屏支架： 采用不锈钢支架，铝合金框架和底座。支持上下15°调节 </w:t>
                  </w:r>
                </w:p>
                <w:p w14:paraId="046D4C9B">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2.触摸屏：支持网口通讯，支持多配方参数设置。支持多链路Modbus通讯；</w:t>
                  </w:r>
                </w:p>
                <w:p w14:paraId="152548BE">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（五）电气控制挂板</w:t>
                  </w:r>
                </w:p>
                <w:p w14:paraId="4583DC96">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1.功能：电气控制挂板安装于模型桌体内部，采用可拆卸式斜面放置，按设备单元功能不同，挂板上安装有工控器件与低压电器元件。挂板上下两端安装有铝制拉手，方便挂板装卸。</w:t>
                  </w:r>
                </w:p>
                <w:p w14:paraId="510C4704">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2.挂板结构：采用1.5mm冷轧钢板折弯成型，表面静电喷塑处理。</w:t>
                  </w:r>
                </w:p>
                <w:p w14:paraId="19657542">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.可编程控制器：晶体管型 14点输入10点输出。</w:t>
                  </w:r>
                </w:p>
                <w:p w14:paraId="30650C9B">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.剩余电流动作断路器：DZ47LE-32 2P 16A</w:t>
                  </w:r>
                </w:p>
                <w:p w14:paraId="605DD876">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.小型中间继电器：JZX-22F DC24V</w:t>
                  </w:r>
                </w:p>
                <w:p w14:paraId="6811DFA7">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.小型中间继电器：JQX-13F DC24V</w:t>
                  </w:r>
                </w:p>
                <w:p w14:paraId="41C38619">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.小型断路器：DZ47-60 2P C16A</w:t>
                  </w:r>
                </w:p>
                <w:p w14:paraId="50258AAF">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.熔断器座：RT28N-32</w:t>
                  </w:r>
                </w:p>
                <w:p w14:paraId="523D7604">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.开关电源：+24V/5A</w:t>
                  </w:r>
                </w:p>
                <w:p w14:paraId="575746F4">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.导轨插座： 3孔10A</w:t>
                  </w:r>
                </w:p>
                <w:p w14:paraId="2737DAC4">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11</w:t>
                  </w:r>
                  <w:r>
                    <w:rPr>
                      <w:rFonts w:hint="eastAsia" w:ascii="宋体" w:hAnsi="宋体" w:eastAsia="宋体" w:cs="宋体"/>
                      <w:color w:val="auto"/>
                      <w:kern w:val="2"/>
                      <w:sz w:val="21"/>
                      <w:szCs w:val="21"/>
                      <w:highlight w:val="none"/>
                      <w:lang w:val="zh-CN"/>
                    </w:rPr>
                    <w:t>.单相调压器：LSA-H3P25YB</w:t>
                  </w:r>
                </w:p>
                <w:p w14:paraId="56B0D00E">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.15端子板组件：SX-TBD-001，PCB板端口数量：10路并带有工作状态指示，控制方式：NPN/PNP可选，接线方式：采用弹片式接线端子。</w:t>
                  </w:r>
                </w:p>
                <w:p w14:paraId="7484ED23">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13.</w:t>
                  </w:r>
                  <w:r>
                    <w:rPr>
                      <w:rFonts w:hint="eastAsia" w:ascii="宋体" w:hAnsi="宋体" w:eastAsia="宋体" w:cs="宋体"/>
                      <w:color w:val="auto"/>
                      <w:kern w:val="2"/>
                      <w:sz w:val="21"/>
                      <w:szCs w:val="21"/>
                      <w:highlight w:val="none"/>
                      <w:lang w:val="zh-CN"/>
                    </w:rPr>
                    <w:t>配套单电控电磁阀、磁性开关及气动接头等。</w:t>
                  </w:r>
                </w:p>
                <w:p w14:paraId="15C9794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b/>
                      <w:bCs/>
                      <w:color w:val="auto"/>
                      <w:sz w:val="21"/>
                      <w:szCs w:val="21"/>
                      <w:highlight w:val="none"/>
                      <w:lang w:eastAsia="zh-CN"/>
                    </w:rPr>
                    <w:t>▲（投标人需在投标文件中提供原料加工单元的结构设计图及设计效果图或实物图作为佐证材料进行评审）</w:t>
                  </w:r>
                </w:p>
              </w:tc>
              <w:tc>
                <w:tcPr>
                  <w:tcW w:w="484" w:type="dxa"/>
                  <w:noWrap w:val="0"/>
                  <w:vAlign w:val="center"/>
                </w:tcPr>
                <w:p w14:paraId="7F7B96FE">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套</w:t>
                  </w:r>
                </w:p>
              </w:tc>
              <w:tc>
                <w:tcPr>
                  <w:tcW w:w="437" w:type="dxa"/>
                  <w:noWrap w:val="0"/>
                  <w:vAlign w:val="center"/>
                </w:tcPr>
                <w:p w14:paraId="04AC7F63">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p>
              </w:tc>
            </w:tr>
            <w:tr w14:paraId="4156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0" w:hRule="atLeast"/>
                <w:jc w:val="center"/>
              </w:trPr>
              <w:tc>
                <w:tcPr>
                  <w:tcW w:w="537" w:type="dxa"/>
                  <w:noWrap w:val="0"/>
                  <w:vAlign w:val="center"/>
                </w:tcPr>
                <w:p w14:paraId="6974059E">
                  <w:pPr>
                    <w:keepNext w:val="0"/>
                    <w:keepLines w:val="0"/>
                    <w:pageBreakBefore w:val="0"/>
                    <w:widowControl w:val="0"/>
                    <w:kinsoku/>
                    <w:wordWrap/>
                    <w:overflowPunct/>
                    <w:topLinePunct w:val="0"/>
                    <w:bidi w:val="0"/>
                    <w:adjustRightInd w:val="0"/>
                    <w:snapToGrid w:val="0"/>
                    <w:spacing w:line="240" w:lineRule="auto"/>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70" w:type="dxa"/>
                  <w:noWrap w:val="0"/>
                  <w:vAlign w:val="center"/>
                </w:tcPr>
                <w:p w14:paraId="09C7E08F">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加盖拧盖单元</w:t>
                  </w:r>
                </w:p>
              </w:tc>
              <w:tc>
                <w:tcPr>
                  <w:tcW w:w="4950" w:type="dxa"/>
                  <w:noWrap w:val="0"/>
                  <w:vAlign w:val="center"/>
                </w:tcPr>
                <w:p w14:paraId="250DEDD2">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一、单元组成：</w:t>
                  </w:r>
                </w:p>
                <w:p w14:paraId="7D7837F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包括皮带组件、加盖组件、拧盖组件、CR3机器人组件、视觉模块、电气连接板、触摸屏组件、桌体B等.</w:t>
                  </w:r>
                </w:p>
                <w:p w14:paraId="58D495B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二、单元功能：</w:t>
                  </w:r>
                </w:p>
                <w:p w14:paraId="262647BB">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瓶子被输送到加盖机构下，加盖定位装夹机构将瓶子固定，加盖机构启动加盖流程，将盖子（白色或蓝色）加到瓶子上；加上盖子的瓶子继续被送往拧盖机构，到拧盖机构下方，拧盖定位装夹机构将瓶子固定，拧盖机构启动，将瓶盖拧紧</w:t>
                  </w:r>
                </w:p>
                <w:p w14:paraId="41CDF61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三、详细参数与配置：</w:t>
                  </w:r>
                </w:p>
                <w:p w14:paraId="09F4BEBF">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（一）皮带组件</w:t>
                  </w:r>
                </w:p>
                <w:p w14:paraId="121B8F69">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1.直流减速电机：电压：24VDC,功率：10W,减速比：50。</w:t>
                  </w:r>
                </w:p>
                <w:p w14:paraId="6D15496A">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2.传送皮带：材质：PVC黑色平面，厚度：2.0mm。</w:t>
                  </w:r>
                </w:p>
                <w:p w14:paraId="185021E8">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3.防护罩：采用1.0mm冷轧钢板折弯成型，表面静电喷塑处理。</w:t>
                  </w:r>
                </w:p>
                <w:p w14:paraId="7AAB2FE9">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（二）加盖组件</w:t>
                  </w:r>
                </w:p>
                <w:p w14:paraId="29A5D78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1.圆柱型光电传感器：控制输出：NPN型，检测范围：11cm，反应时间：最迟1.5ms，电源电压：12V至24VDC±10%。</w:t>
                  </w:r>
                </w:p>
                <w:p w14:paraId="3C7EC6B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2.推盖气缸：缸径φ10，行程60mm。</w:t>
                  </w:r>
                </w:p>
                <w:p w14:paraId="227B52D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3.压盖气缸：缸径φ10，行程80mm。</w:t>
                  </w:r>
                </w:p>
                <w:p w14:paraId="26C03F95">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（三）拧盖组件</w:t>
                  </w:r>
                </w:p>
                <w:p w14:paraId="06313205">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拧盖电机：额定电压：24VDC，额定功率：8W，额定转速：66Rr/min，极数：2极，转矩：1.316N.m。</w:t>
                  </w:r>
                </w:p>
                <w:p w14:paraId="283C54D5">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2.拧盖升降气缸：缸径φ10，行程30mm。</w:t>
                  </w:r>
                </w:p>
                <w:p w14:paraId="72E0C2C4">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四</w:t>
                  </w:r>
                  <w:r>
                    <w:rPr>
                      <w:rFonts w:hint="eastAsia" w:ascii="宋体" w:hAnsi="宋体" w:eastAsia="宋体" w:cs="宋体"/>
                      <w:color w:val="auto"/>
                      <w:kern w:val="2"/>
                      <w:sz w:val="21"/>
                      <w:szCs w:val="21"/>
                      <w:highlight w:val="none"/>
                      <w:lang w:val="zh-CN"/>
                    </w:rPr>
                    <w:t>）协作机器人组件</w:t>
                  </w:r>
                </w:p>
                <w:p w14:paraId="4A10BD8D">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1.臂长620 mm</w:t>
                  </w:r>
                </w:p>
                <w:p w14:paraId="3144A67B">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2.额定负载</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3 kg;</w:t>
                  </w:r>
                </w:p>
                <w:p w14:paraId="3B5AFB73">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3.关节度数：J1：±360°，J2：±360°,J3：±155°,J4：±360°,J5：±360°,J6：±360°;</w:t>
                  </w:r>
                </w:p>
                <w:p w14:paraId="333FF5F5">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zh-CN"/>
                    </w:rPr>
                    <w:t>关节速度：J1关节速度：180°/s,J2关节速度：180°/s,J3关节速度：180°/s,J4关节速度：180°/s,J5关节速度：180°/s,J6关节速度：180°/s</w:t>
                  </w:r>
                </w:p>
                <w:p w14:paraId="1FF5B32D">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5.重复定位精度： 0.02 mm</w:t>
                  </w:r>
                </w:p>
                <w:p w14:paraId="0A376842">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五</w:t>
                  </w:r>
                  <w:r>
                    <w:rPr>
                      <w:rFonts w:hint="eastAsia" w:ascii="宋体" w:hAnsi="宋体" w:eastAsia="宋体" w:cs="宋体"/>
                      <w:color w:val="auto"/>
                      <w:kern w:val="2"/>
                      <w:sz w:val="21"/>
                      <w:szCs w:val="21"/>
                      <w:highlight w:val="none"/>
                      <w:lang w:val="zh-CN"/>
                    </w:rPr>
                    <w:t>）操作功能：支持无传感器碰撞检测，支持拖动示教。支持图形化积木编程，脚本编程。配备移动示教平台，可选配电子皮肤功能，检测人体机器人自动停止。支持Modbus tcp，socket通讯。</w:t>
                  </w:r>
                </w:p>
                <w:p w14:paraId="1E2BD596">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六</w:t>
                  </w:r>
                  <w:r>
                    <w:rPr>
                      <w:rFonts w:hint="eastAsia" w:ascii="宋体" w:hAnsi="宋体" w:eastAsia="宋体" w:cs="宋体"/>
                      <w:color w:val="auto"/>
                      <w:kern w:val="2"/>
                      <w:sz w:val="21"/>
                      <w:szCs w:val="21"/>
                      <w:highlight w:val="none"/>
                      <w:lang w:val="zh-CN"/>
                    </w:rPr>
                    <w:t>）视觉模块功能</w:t>
                  </w:r>
                </w:p>
                <w:p w14:paraId="52264609">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USB通用相机为视觉检测提供图像。</w:t>
                  </w:r>
                </w:p>
                <w:p w14:paraId="1DF8B5FB">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七</w:t>
                  </w:r>
                  <w:r>
                    <w:rPr>
                      <w:rFonts w:hint="eastAsia" w:ascii="宋体" w:hAnsi="宋体" w:eastAsia="宋体" w:cs="宋体"/>
                      <w:color w:val="auto"/>
                      <w:kern w:val="2"/>
                      <w:sz w:val="21"/>
                      <w:szCs w:val="21"/>
                      <w:highlight w:val="none"/>
                      <w:lang w:val="zh-CN"/>
                    </w:rPr>
                    <w:t xml:space="preserve">）详细开发参数 </w:t>
                  </w:r>
                </w:p>
                <w:p w14:paraId="4837CA7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YOLO算法、、图像分割、神经网络、数据清洗、模型训练、模型推料。</w:t>
                  </w:r>
                </w:p>
                <w:p w14:paraId="4960F5CE">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八</w:t>
                  </w:r>
                  <w:r>
                    <w:rPr>
                      <w:rFonts w:hint="eastAsia" w:ascii="宋体" w:hAnsi="宋体" w:eastAsia="宋体" w:cs="宋体"/>
                      <w:color w:val="auto"/>
                      <w:kern w:val="2"/>
                      <w:sz w:val="21"/>
                      <w:szCs w:val="21"/>
                      <w:highlight w:val="none"/>
                      <w:lang w:val="zh-CN"/>
                    </w:rPr>
                    <w:t>）开发语言：Python</w:t>
                  </w:r>
                </w:p>
                <w:p w14:paraId="19FB9153">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九</w:t>
                  </w:r>
                  <w:r>
                    <w:rPr>
                      <w:rFonts w:hint="eastAsia" w:ascii="宋体" w:hAnsi="宋体" w:eastAsia="宋体" w:cs="宋体"/>
                      <w:color w:val="auto"/>
                      <w:kern w:val="2"/>
                      <w:sz w:val="21"/>
                      <w:szCs w:val="21"/>
                      <w:highlight w:val="none"/>
                      <w:lang w:val="zh-CN"/>
                    </w:rPr>
                    <w:t>）电气控制挂板</w:t>
                  </w:r>
                </w:p>
                <w:p w14:paraId="3BF9A731">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1.功能：电气控制挂板安装于模型桌体内部，采用可拆卸式斜面放置，按设备单元功能不同，挂板上会安装有工控器件与低压电器元件。挂板上下两端安装有铝制拉手，方便挂板装卸。</w:t>
                  </w:r>
                </w:p>
                <w:p w14:paraId="31BB72AB">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2.挂板结构：采用1.5mm冷轧钢板折弯成型，表面静电喷塑处理。</w:t>
                  </w:r>
                </w:p>
                <w:p w14:paraId="777B3812">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3.可编程控制器：晶体管型 14点输入10点输出。（安装于加盖拧盖单元挂板上）。</w:t>
                  </w:r>
                </w:p>
                <w:p w14:paraId="03C0223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4.剩余电流动作断路器：DZ47LE-32 2P 16A</w:t>
                  </w:r>
                </w:p>
                <w:p w14:paraId="600316E3">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5.小型断路器：DZ47-60 2P C5A</w:t>
                  </w:r>
                </w:p>
                <w:p w14:paraId="7CAAB75F">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6.熔断器座：RT28N-32</w:t>
                  </w:r>
                </w:p>
                <w:p w14:paraId="22C4E45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7.开关电源：+24V/5A</w:t>
                  </w:r>
                </w:p>
                <w:p w14:paraId="54E93BEF">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8.导轨插座： 3孔10A</w:t>
                  </w:r>
                </w:p>
                <w:p w14:paraId="559265E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9.15端子板组件：SX-TBD-001，PCB板端口数量：10路并带有工作状态指示，控制方式：NPN/PNP可选，接线方式：采用弹片式接线端子。</w:t>
                  </w:r>
                </w:p>
                <w:p w14:paraId="4FC278FB">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10.配套单电控电磁阀、磁性开关及气动接头等。</w:t>
                  </w:r>
                </w:p>
                <w:p w14:paraId="2029442E">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（十）触摸屏组件</w:t>
                  </w:r>
                </w:p>
                <w:p w14:paraId="1297B95B">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1.触摸屏支架：采用铝合金框架。支持上下15°调节</w:t>
                  </w:r>
                </w:p>
                <w:p w14:paraId="76A8E755">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2.触摸屏：支持网口通讯，支持多配方参数设置。支持多链路Modbus通讯。</w:t>
                  </w:r>
                </w:p>
                <w:p w14:paraId="21F521A7">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b/>
                      <w:bCs/>
                      <w:color w:val="auto"/>
                      <w:sz w:val="21"/>
                      <w:szCs w:val="21"/>
                      <w:highlight w:val="none"/>
                      <w:lang w:eastAsia="zh-CN"/>
                    </w:rPr>
                    <w:t>▲（投标人需在投标文件中提供加盖拧盖单元的结构设计图及设计效果图或实物图作为佐证材料进行评审）</w:t>
                  </w:r>
                </w:p>
              </w:tc>
              <w:tc>
                <w:tcPr>
                  <w:tcW w:w="484" w:type="dxa"/>
                  <w:noWrap w:val="0"/>
                  <w:vAlign w:val="center"/>
                </w:tcPr>
                <w:p w14:paraId="12A7482B">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套</w:t>
                  </w:r>
                </w:p>
              </w:tc>
              <w:tc>
                <w:tcPr>
                  <w:tcW w:w="437" w:type="dxa"/>
                  <w:noWrap w:val="0"/>
                  <w:vAlign w:val="center"/>
                </w:tcPr>
                <w:p w14:paraId="6A9C643A">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p>
              </w:tc>
            </w:tr>
            <w:tr w14:paraId="0397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37" w:type="dxa"/>
                  <w:noWrap w:val="0"/>
                  <w:vAlign w:val="center"/>
                </w:tcPr>
                <w:p w14:paraId="7D228221">
                  <w:pPr>
                    <w:keepNext w:val="0"/>
                    <w:keepLines w:val="0"/>
                    <w:pageBreakBefore w:val="0"/>
                    <w:widowControl w:val="0"/>
                    <w:kinsoku/>
                    <w:wordWrap/>
                    <w:overflowPunct/>
                    <w:topLinePunct w:val="0"/>
                    <w:bidi w:val="0"/>
                    <w:adjustRightInd w:val="0"/>
                    <w:snapToGrid w:val="0"/>
                    <w:spacing w:line="240" w:lineRule="auto"/>
                    <w:ind w:left="113"/>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70" w:type="dxa"/>
                  <w:noWrap w:val="0"/>
                  <w:vAlign w:val="center"/>
                </w:tcPr>
                <w:p w14:paraId="06D426EA">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智能仓储单元</w:t>
                  </w:r>
                </w:p>
              </w:tc>
              <w:tc>
                <w:tcPr>
                  <w:tcW w:w="4950" w:type="dxa"/>
                  <w:noWrap w:val="0"/>
                  <w:vAlign w:val="center"/>
                </w:tcPr>
                <w:p w14:paraId="1B1D64D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一、单元组成</w:t>
                  </w:r>
                </w:p>
                <w:p w14:paraId="3CBE6511">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包括智能仓储组件、M1 Pro机器人组件、电气连接板、触摸屏组件、桌体C、电源盒模块等。</w:t>
                  </w:r>
                </w:p>
                <w:p w14:paraId="76ACCAC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二、单元功能</w:t>
                  </w:r>
                </w:p>
                <w:p w14:paraId="580F3131">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可同时存放原材料及成品，并可以按工业原料配比包装，配有触摸屏监控数据。另外配置触摸屏便于可视化管理。</w:t>
                  </w:r>
                </w:p>
                <w:p w14:paraId="296ECF5D">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三、详细参数与配置</w:t>
                  </w:r>
                </w:p>
                <w:p w14:paraId="0805F06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（一）仓库组件</w:t>
                  </w:r>
                </w:p>
                <w:p w14:paraId="5961615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1</w:t>
                  </w:r>
                  <w:r>
                    <w:rPr>
                      <w:rFonts w:hint="eastAsia" w:ascii="宋体" w:hAnsi="宋体" w:eastAsia="宋体" w:cs="宋体"/>
                      <w:color w:val="auto"/>
                      <w:kern w:val="2"/>
                      <w:sz w:val="21"/>
                      <w:szCs w:val="21"/>
                      <w:highlight w:val="none"/>
                      <w:lang w:val="zh-CN"/>
                    </w:rPr>
                    <w:t>.光电传感器：E3ZG-D81，开关类型：漫反射型，输出形式：直流三线6V-36VDC PNP型，检测距离：5-10cm。</w:t>
                  </w:r>
                </w:p>
                <w:p w14:paraId="080B2826">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2.三维球面连接件：铝合金30系列+m8*12内六角沉头+黑色端盖。</w:t>
                  </w:r>
                </w:p>
                <w:p w14:paraId="1E93FBEA">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3.采用1.2mm不锈钢板折弯成型，表面静电喷塑处理。</w:t>
                  </w:r>
                </w:p>
                <w:p w14:paraId="6D9337B1">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二</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rPr>
                    <w:t>四轴机器人组件</w:t>
                  </w:r>
                </w:p>
                <w:p w14:paraId="5062D47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1.臂长400 mm；</w:t>
                  </w:r>
                </w:p>
                <w:p w14:paraId="646ED3D8">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2.额定负载1.5 kg；</w:t>
                  </w:r>
                </w:p>
                <w:p w14:paraId="4B085D93">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3.关节度数：J1：±85°，J2：±130°,J3：5-245mm,J4：±360°；</w:t>
                  </w:r>
                </w:p>
                <w:p w14:paraId="5F650A02">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4.关节速度：J1关节速度：180°/s,J2关节速度：180°/s,J3关节速度：1000mm/s,J4关节速度：1000°/s；</w:t>
                  </w:r>
                </w:p>
                <w:p w14:paraId="103C8021">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5.重复定位精度： 0.02 mm。</w:t>
                  </w:r>
                </w:p>
                <w:p w14:paraId="78A631BB">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四、操作功能</w:t>
                  </w:r>
                </w:p>
                <w:p w14:paraId="0B29280D">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支持无传感器碰撞检测。支持图形化积木编程，脚本编程。支持Modbus tcp，socket通讯。</w:t>
                  </w:r>
                </w:p>
                <w:p w14:paraId="5BD5C19E">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五、电气控制挂板</w:t>
                  </w:r>
                </w:p>
                <w:p w14:paraId="24C81712">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    （一）</w:t>
                  </w:r>
                  <w:r>
                    <w:rPr>
                      <w:rFonts w:hint="eastAsia" w:ascii="宋体" w:hAnsi="宋体" w:eastAsia="宋体" w:cs="宋体"/>
                      <w:color w:val="auto"/>
                      <w:kern w:val="2"/>
                      <w:sz w:val="21"/>
                      <w:szCs w:val="21"/>
                      <w:highlight w:val="none"/>
                      <w:lang w:val="zh-CN"/>
                    </w:rPr>
                    <w:t>功能：电气控制挂板安装于模型桌体内部，采用可拆卸式斜面放置，按设备单元功能不同，挂板上会安装有工控器件与低压电器元件。挂板上下两端安装有铝制拉手，方便挂板装卸。</w:t>
                  </w:r>
                </w:p>
                <w:p w14:paraId="29C69411">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（二）</w:t>
                  </w:r>
                  <w:r>
                    <w:rPr>
                      <w:rFonts w:hint="eastAsia" w:ascii="宋体" w:hAnsi="宋体" w:eastAsia="宋体" w:cs="宋体"/>
                      <w:color w:val="auto"/>
                      <w:kern w:val="2"/>
                      <w:sz w:val="21"/>
                      <w:szCs w:val="21"/>
                      <w:highlight w:val="none"/>
                      <w:lang w:val="zh-CN"/>
                    </w:rPr>
                    <w:t>挂板结构：采用1.5mm冷轧钢板折弯成型，表面静电喷塑处理。</w:t>
                  </w:r>
                </w:p>
                <w:p w14:paraId="3D76A667">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lang w:val="zh-CN"/>
                    </w:rPr>
                    <w:t>可编程控制器：晶体管型 14点输入10点输出。（安装于智能仓储单元挂板上）。</w:t>
                  </w:r>
                </w:p>
                <w:p w14:paraId="483E7377">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（四）</w:t>
                  </w:r>
                  <w:r>
                    <w:rPr>
                      <w:rFonts w:hint="eastAsia" w:ascii="宋体" w:hAnsi="宋体" w:eastAsia="宋体" w:cs="宋体"/>
                      <w:color w:val="auto"/>
                      <w:kern w:val="2"/>
                      <w:sz w:val="21"/>
                      <w:szCs w:val="21"/>
                      <w:highlight w:val="none"/>
                      <w:lang w:val="zh-CN"/>
                    </w:rPr>
                    <w:t>剩余电流动作断路器：DZ47LE-32 2P 16A</w:t>
                  </w:r>
                </w:p>
                <w:p w14:paraId="06E8B392">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    （五）</w:t>
                  </w:r>
                  <w:r>
                    <w:rPr>
                      <w:rFonts w:hint="eastAsia" w:ascii="宋体" w:hAnsi="宋体" w:eastAsia="宋体" w:cs="宋体"/>
                      <w:color w:val="auto"/>
                      <w:kern w:val="2"/>
                      <w:sz w:val="21"/>
                      <w:szCs w:val="21"/>
                      <w:highlight w:val="none"/>
                      <w:lang w:val="zh-CN"/>
                    </w:rPr>
                    <w:t>小型中间继电器：JQX-13F DC24V</w:t>
                  </w:r>
                </w:p>
                <w:p w14:paraId="22714302">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（六）</w:t>
                  </w:r>
                  <w:r>
                    <w:rPr>
                      <w:rFonts w:hint="eastAsia" w:ascii="宋体" w:hAnsi="宋体" w:eastAsia="宋体" w:cs="宋体"/>
                      <w:color w:val="auto"/>
                      <w:kern w:val="2"/>
                      <w:sz w:val="21"/>
                      <w:szCs w:val="21"/>
                      <w:highlight w:val="none"/>
                      <w:lang w:val="zh-CN"/>
                    </w:rPr>
                    <w:t>小型断路器：DZ47-60 2P C5A</w:t>
                  </w:r>
                </w:p>
                <w:p w14:paraId="441654DB">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    （七）</w:t>
                  </w:r>
                  <w:r>
                    <w:rPr>
                      <w:rFonts w:hint="eastAsia" w:ascii="宋体" w:hAnsi="宋体" w:eastAsia="宋体" w:cs="宋体"/>
                      <w:color w:val="auto"/>
                      <w:kern w:val="2"/>
                      <w:sz w:val="21"/>
                      <w:szCs w:val="21"/>
                      <w:highlight w:val="none"/>
                      <w:lang w:val="zh-CN"/>
                    </w:rPr>
                    <w:t>熔断器座：RT28N-32</w:t>
                  </w:r>
                </w:p>
                <w:p w14:paraId="642FDEAA">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    （八）</w:t>
                  </w:r>
                  <w:r>
                    <w:rPr>
                      <w:rFonts w:hint="eastAsia" w:ascii="宋体" w:hAnsi="宋体" w:eastAsia="宋体" w:cs="宋体"/>
                      <w:color w:val="auto"/>
                      <w:kern w:val="2"/>
                      <w:sz w:val="21"/>
                      <w:szCs w:val="21"/>
                      <w:highlight w:val="none"/>
                      <w:lang w:val="zh-CN"/>
                    </w:rPr>
                    <w:t>开关电源：+24V/5A</w:t>
                  </w:r>
                </w:p>
                <w:p w14:paraId="6B7A5357">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    （九）</w:t>
                  </w:r>
                  <w:r>
                    <w:rPr>
                      <w:rFonts w:hint="eastAsia" w:ascii="宋体" w:hAnsi="宋体" w:eastAsia="宋体" w:cs="宋体"/>
                      <w:color w:val="auto"/>
                      <w:kern w:val="2"/>
                      <w:sz w:val="21"/>
                      <w:szCs w:val="21"/>
                      <w:highlight w:val="none"/>
                      <w:lang w:val="zh-CN"/>
                    </w:rPr>
                    <w:t>导轨插座： 3孔10A</w:t>
                  </w:r>
                </w:p>
                <w:p w14:paraId="64E5A5B3">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    （十）</w:t>
                  </w:r>
                  <w:r>
                    <w:rPr>
                      <w:rFonts w:hint="eastAsia" w:ascii="宋体" w:hAnsi="宋体" w:eastAsia="宋体" w:cs="宋体"/>
                      <w:color w:val="auto"/>
                      <w:kern w:val="2"/>
                      <w:sz w:val="21"/>
                      <w:szCs w:val="21"/>
                      <w:highlight w:val="none"/>
                      <w:lang w:val="zh-CN"/>
                    </w:rPr>
                    <w:t>15端子板组件：SX-TBD-001，PCB板端口数量：10路并带有工作状态指示，控制方式：NPN/PNP可选，接线方式：采用弹片式接线端子。</w:t>
                  </w:r>
                </w:p>
                <w:p w14:paraId="7CE63732">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    （十一）</w:t>
                  </w:r>
                  <w:r>
                    <w:rPr>
                      <w:rFonts w:hint="eastAsia" w:ascii="宋体" w:hAnsi="宋体" w:eastAsia="宋体" w:cs="宋体"/>
                      <w:color w:val="auto"/>
                      <w:kern w:val="2"/>
                      <w:sz w:val="21"/>
                      <w:szCs w:val="21"/>
                      <w:highlight w:val="none"/>
                      <w:lang w:val="zh-CN"/>
                    </w:rPr>
                    <w:t>配套单电控电磁阀、磁性开关及气动接头等。</w:t>
                  </w:r>
                </w:p>
                <w:p w14:paraId="4C17A60B">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六、触摸屏组件</w:t>
                  </w:r>
                </w:p>
                <w:p w14:paraId="231D5A6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    （一）</w:t>
                  </w:r>
                  <w:r>
                    <w:rPr>
                      <w:rFonts w:hint="eastAsia" w:ascii="宋体" w:hAnsi="宋体" w:eastAsia="宋体" w:cs="宋体"/>
                      <w:color w:val="auto"/>
                      <w:kern w:val="2"/>
                      <w:sz w:val="21"/>
                      <w:szCs w:val="21"/>
                      <w:highlight w:val="none"/>
                      <w:lang w:val="zh-CN"/>
                    </w:rPr>
                    <w:t>触摸屏支架： 采用1.2mm不锈钢板折弯成型。</w:t>
                  </w:r>
                </w:p>
                <w:p w14:paraId="3BDDEAB9">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    （二）</w:t>
                  </w:r>
                  <w:r>
                    <w:rPr>
                      <w:rFonts w:hint="eastAsia" w:ascii="宋体" w:hAnsi="宋体" w:eastAsia="宋体" w:cs="宋体"/>
                      <w:color w:val="auto"/>
                      <w:kern w:val="2"/>
                      <w:sz w:val="21"/>
                      <w:szCs w:val="21"/>
                      <w:highlight w:val="none"/>
                      <w:lang w:val="zh-CN"/>
                    </w:rPr>
                    <w:t>触摸屏：支持网口通讯，支持多配方参数设置。支持多链路Modbus通讯；</w:t>
                  </w:r>
                </w:p>
                <w:p w14:paraId="1893232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七、电源盒模块</w:t>
                  </w:r>
                </w:p>
                <w:p w14:paraId="5703CC53">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（一）</w:t>
                  </w:r>
                  <w:r>
                    <w:rPr>
                      <w:rFonts w:hint="eastAsia" w:ascii="宋体" w:hAnsi="宋体" w:eastAsia="宋体" w:cs="宋体"/>
                      <w:color w:val="auto"/>
                      <w:kern w:val="2"/>
                      <w:sz w:val="21"/>
                      <w:szCs w:val="21"/>
                      <w:highlight w:val="none"/>
                      <w:lang w:val="zh-CN"/>
                    </w:rPr>
                    <w:t>功能：可同时满足5个单元设备的供电，预留备用电源1组，配置信号指示灯、快速连接接口。</w:t>
                  </w:r>
                </w:p>
                <w:p w14:paraId="1A23C917">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（二）</w:t>
                  </w:r>
                  <w:r>
                    <w:rPr>
                      <w:rFonts w:hint="eastAsia" w:ascii="宋体" w:hAnsi="宋体" w:eastAsia="宋体" w:cs="宋体"/>
                      <w:color w:val="auto"/>
                      <w:kern w:val="2"/>
                      <w:sz w:val="21"/>
                      <w:szCs w:val="21"/>
                      <w:highlight w:val="none"/>
                      <w:lang w:val="zh-CN"/>
                    </w:rPr>
                    <w:t>电源输出电压：AC220V</w:t>
                  </w:r>
                </w:p>
                <w:p w14:paraId="6C50B56D">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lang w:val="zh-CN"/>
                    </w:rPr>
                    <w:t>尺寸：约L296mm*W226mm*H90mm。</w:t>
                  </w:r>
                </w:p>
                <w:p w14:paraId="79658CF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（四）</w:t>
                  </w:r>
                  <w:r>
                    <w:rPr>
                      <w:rFonts w:hint="eastAsia" w:ascii="宋体" w:hAnsi="宋体" w:eastAsia="宋体" w:cs="宋体"/>
                      <w:color w:val="auto"/>
                      <w:kern w:val="2"/>
                      <w:sz w:val="21"/>
                      <w:szCs w:val="21"/>
                      <w:highlight w:val="none"/>
                      <w:lang w:val="zh-CN"/>
                    </w:rPr>
                    <w:t xml:space="preserve">安全保护：具有漏电保护、过流保护等用电安全保护功能， </w:t>
                  </w:r>
                </w:p>
                <w:p w14:paraId="508C1063">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 xml:space="preserve">  （五）</w:t>
                  </w:r>
                  <w:r>
                    <w:rPr>
                      <w:rFonts w:hint="eastAsia" w:ascii="宋体" w:hAnsi="宋体" w:eastAsia="宋体" w:cs="宋体"/>
                      <w:color w:val="auto"/>
                      <w:kern w:val="2"/>
                      <w:sz w:val="21"/>
                      <w:szCs w:val="21"/>
                      <w:highlight w:val="none"/>
                      <w:lang w:val="zh-CN"/>
                    </w:rPr>
                    <w:t>电源盒合体：壳体采用1.2mm冷轧钢板折弯成型。</w:t>
                  </w:r>
                </w:p>
                <w:p w14:paraId="2493EDFE">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（六）</w:t>
                  </w:r>
                  <w:r>
                    <w:rPr>
                      <w:rFonts w:hint="eastAsia" w:ascii="宋体" w:hAnsi="宋体" w:eastAsia="宋体" w:cs="宋体"/>
                      <w:color w:val="auto"/>
                      <w:kern w:val="2"/>
                      <w:sz w:val="21"/>
                      <w:szCs w:val="21"/>
                      <w:highlight w:val="none"/>
                      <w:lang w:val="zh-CN"/>
                    </w:rPr>
                    <w:t>电源盒面板：采用2.0mm铝板加工而成。</w:t>
                  </w:r>
                </w:p>
                <w:p w14:paraId="53BF3A27">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val="zh-CN"/>
                    </w:rPr>
                    <w:t>支持远程数据上传和云端数据监控；(需用户插卡) 。</w:t>
                  </w:r>
                </w:p>
                <w:p w14:paraId="28BB0BE6">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b/>
                      <w:bCs/>
                      <w:color w:val="auto"/>
                      <w:sz w:val="21"/>
                      <w:szCs w:val="21"/>
                      <w:highlight w:val="none"/>
                      <w:lang w:eastAsia="zh-CN"/>
                    </w:rPr>
                    <w:t>▲（投标人需在投标文件中提供智能仓储单元的结构设计图及设计效果图或实物图作为佐证材料进行评审）</w:t>
                  </w:r>
                </w:p>
              </w:tc>
              <w:tc>
                <w:tcPr>
                  <w:tcW w:w="484" w:type="dxa"/>
                  <w:noWrap w:val="0"/>
                  <w:vAlign w:val="center"/>
                </w:tcPr>
                <w:p w14:paraId="1F297498">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套</w:t>
                  </w:r>
                </w:p>
              </w:tc>
              <w:tc>
                <w:tcPr>
                  <w:tcW w:w="437" w:type="dxa"/>
                  <w:noWrap w:val="0"/>
                  <w:vAlign w:val="center"/>
                </w:tcPr>
                <w:p w14:paraId="75D08673">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1</w:t>
                  </w:r>
                </w:p>
              </w:tc>
            </w:tr>
            <w:tr w14:paraId="58CF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9" w:hRule="atLeast"/>
                <w:jc w:val="center"/>
              </w:trPr>
              <w:tc>
                <w:tcPr>
                  <w:tcW w:w="537" w:type="dxa"/>
                  <w:noWrap w:val="0"/>
                  <w:vAlign w:val="center"/>
                </w:tcPr>
                <w:p w14:paraId="636A0B46">
                  <w:pPr>
                    <w:keepNext w:val="0"/>
                    <w:keepLines w:val="0"/>
                    <w:pageBreakBefore w:val="0"/>
                    <w:widowControl w:val="0"/>
                    <w:kinsoku/>
                    <w:wordWrap/>
                    <w:overflowPunct/>
                    <w:topLinePunct w:val="0"/>
                    <w:bidi w:val="0"/>
                    <w:adjustRightInd w:val="0"/>
                    <w:snapToGrid w:val="0"/>
                    <w:spacing w:line="240" w:lineRule="auto"/>
                    <w:ind w:left="113"/>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70" w:type="dxa"/>
                  <w:noWrap w:val="0"/>
                  <w:vAlign w:val="center"/>
                </w:tcPr>
                <w:p w14:paraId="01210CF2">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智能移动小车单元</w:t>
                  </w:r>
                </w:p>
              </w:tc>
              <w:tc>
                <w:tcPr>
                  <w:tcW w:w="4950" w:type="dxa"/>
                  <w:noWrap w:val="0"/>
                  <w:vAlign w:val="center"/>
                </w:tcPr>
                <w:p w14:paraId="385A7033">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一、模块组成</w:t>
                  </w:r>
                </w:p>
                <w:p w14:paraId="23CD92C6">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移动小车</w:t>
                  </w:r>
                </w:p>
                <w:p w14:paraId="52B7A075">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二、模块功能</w:t>
                  </w:r>
                </w:p>
                <w:p w14:paraId="3D82E836">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多功能智能移动机器人，负责系统物料在各工作单元之间的转运，搭配大功率电池；</w:t>
                  </w:r>
                </w:p>
                <w:p w14:paraId="11BA29CB">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软件部分：小车控制系统、行车电脑等。 </w:t>
                  </w:r>
                </w:p>
                <w:p w14:paraId="4997C4DB">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三、详细配置与参数</w:t>
                  </w:r>
                </w:p>
                <w:p w14:paraId="5CC3B18D">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（一）定位方式：4路激光定位+磁条</w:t>
                  </w:r>
                </w:p>
                <w:p w14:paraId="31ACB9D8">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（二）辅助导航：视觉壁障</w:t>
                  </w:r>
                </w:p>
                <w:p w14:paraId="4D4E254D">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（三）定位精度±2mm</w:t>
                  </w:r>
                </w:p>
                <w:p w14:paraId="690FD489">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（四）底盘驱动：4个麦克纳姆轮+4路电机单独驱动，360度无死角全向移动</w:t>
                  </w:r>
                </w:p>
                <w:p w14:paraId="02A5C396">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（五）行驶速度2m/s</w:t>
                  </w:r>
                </w:p>
                <w:p w14:paraId="1D447BDE">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（六）车身重量10Kg</w:t>
                  </w:r>
                </w:p>
                <w:p w14:paraId="2650206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（七）无线充电12.6V，接收效率≥75%</w:t>
                  </w:r>
                </w:p>
                <w:p w14:paraId="68B1018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（八）电池容量5300mAh，放电电流150Amax</w:t>
                  </w:r>
                </w:p>
                <w:p w14:paraId="0060D6D7">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（九）全负载续航50min</w:t>
                  </w:r>
                </w:p>
                <w:p w14:paraId="6C51797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（十）行车电脑7寸,Win10系统</w:t>
                  </w:r>
                </w:p>
                <w:p w14:paraId="19E16803">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（十一）车载智能机器人</w:t>
                  </w:r>
                </w:p>
              </w:tc>
              <w:tc>
                <w:tcPr>
                  <w:tcW w:w="484" w:type="dxa"/>
                  <w:noWrap w:val="0"/>
                  <w:vAlign w:val="center"/>
                </w:tcPr>
                <w:p w14:paraId="290E005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套</w:t>
                  </w:r>
                </w:p>
              </w:tc>
              <w:tc>
                <w:tcPr>
                  <w:tcW w:w="437" w:type="dxa"/>
                  <w:noWrap w:val="0"/>
                  <w:vAlign w:val="center"/>
                </w:tcPr>
                <w:p w14:paraId="59D7592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1</w:t>
                  </w:r>
                </w:p>
              </w:tc>
            </w:tr>
            <w:tr w14:paraId="2C299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37" w:hRule="atLeast"/>
                <w:jc w:val="center"/>
              </w:trPr>
              <w:tc>
                <w:tcPr>
                  <w:tcW w:w="537" w:type="dxa"/>
                  <w:noWrap w:val="0"/>
                  <w:vAlign w:val="center"/>
                </w:tcPr>
                <w:p w14:paraId="47174F25">
                  <w:pPr>
                    <w:keepNext w:val="0"/>
                    <w:keepLines w:val="0"/>
                    <w:pageBreakBefore w:val="0"/>
                    <w:widowControl w:val="0"/>
                    <w:kinsoku/>
                    <w:wordWrap/>
                    <w:overflowPunct/>
                    <w:topLinePunct w:val="0"/>
                    <w:bidi w:val="0"/>
                    <w:adjustRightInd w:val="0"/>
                    <w:snapToGrid w:val="0"/>
                    <w:spacing w:line="240" w:lineRule="auto"/>
                    <w:ind w:left="113"/>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70" w:type="dxa"/>
                  <w:noWrap w:val="0"/>
                  <w:vAlign w:val="center"/>
                </w:tcPr>
                <w:p w14:paraId="43F0648A">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智能充电模块</w:t>
                  </w:r>
                </w:p>
              </w:tc>
              <w:tc>
                <w:tcPr>
                  <w:tcW w:w="4950" w:type="dxa"/>
                  <w:noWrap w:val="0"/>
                  <w:vAlign w:val="center"/>
                </w:tcPr>
                <w:p w14:paraId="40674FDE">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一、模块组成</w:t>
                  </w:r>
                </w:p>
                <w:p w14:paraId="7AD35A9D">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充电桩模块</w:t>
                  </w:r>
                </w:p>
                <w:p w14:paraId="27A47061">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二、模块功能</w:t>
                  </w:r>
                </w:p>
                <w:p w14:paraId="4BAC3B51">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无线充电技术；系统检测到电压低时，小车停止工作，并开到充电站进行充电；</w:t>
                  </w:r>
                </w:p>
                <w:p w14:paraId="7462E687">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检测到充满电时，断开充电电源，防止锂电池过充过放。</w:t>
                  </w:r>
                </w:p>
                <w:p w14:paraId="6BA3CE45">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停车充电双功能，自动开启关闭充电输出，配有上位机监控数据。</w:t>
                  </w:r>
                </w:p>
                <w:p w14:paraId="6B5165D1">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三、参数</w:t>
                  </w:r>
                </w:p>
                <w:p w14:paraId="08D8EC28">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（一）输出12.6V 3A，发送效率≥90%</w:t>
                  </w:r>
                </w:p>
                <w:p w14:paraId="352FE9CB">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（二）充电距离5～40mm</w:t>
                  </w:r>
                </w:p>
                <w:p w14:paraId="092AE6A2">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（三）Modbus 485通讯</w:t>
                  </w:r>
                </w:p>
              </w:tc>
              <w:tc>
                <w:tcPr>
                  <w:tcW w:w="484" w:type="dxa"/>
                  <w:noWrap w:val="0"/>
                  <w:vAlign w:val="center"/>
                </w:tcPr>
                <w:p w14:paraId="4D58651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套</w:t>
                  </w:r>
                </w:p>
              </w:tc>
              <w:tc>
                <w:tcPr>
                  <w:tcW w:w="437" w:type="dxa"/>
                  <w:noWrap w:val="0"/>
                  <w:vAlign w:val="center"/>
                </w:tcPr>
                <w:p w14:paraId="71BDC43B">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1</w:t>
                  </w:r>
                </w:p>
              </w:tc>
            </w:tr>
            <w:tr w14:paraId="1D1A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9" w:hRule="atLeast"/>
                <w:jc w:val="center"/>
              </w:trPr>
              <w:tc>
                <w:tcPr>
                  <w:tcW w:w="537" w:type="dxa"/>
                  <w:noWrap w:val="0"/>
                  <w:vAlign w:val="center"/>
                </w:tcPr>
                <w:p w14:paraId="28496BF3">
                  <w:pPr>
                    <w:keepNext w:val="0"/>
                    <w:keepLines w:val="0"/>
                    <w:pageBreakBefore w:val="0"/>
                    <w:widowControl w:val="0"/>
                    <w:kinsoku/>
                    <w:wordWrap/>
                    <w:overflowPunct/>
                    <w:topLinePunct w:val="0"/>
                    <w:bidi w:val="0"/>
                    <w:adjustRightInd w:val="0"/>
                    <w:snapToGrid w:val="0"/>
                    <w:spacing w:line="240" w:lineRule="auto"/>
                    <w:ind w:left="113"/>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70" w:type="dxa"/>
                  <w:noWrap w:val="0"/>
                  <w:vAlign w:val="center"/>
                </w:tcPr>
                <w:p w14:paraId="6FE090C4">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AI工作台</w:t>
                  </w:r>
                </w:p>
              </w:tc>
              <w:tc>
                <w:tcPr>
                  <w:tcW w:w="4950" w:type="dxa"/>
                  <w:noWrap w:val="0"/>
                  <w:vAlign w:val="center"/>
                </w:tcPr>
                <w:p w14:paraId="4372E5AF">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一、模块功能</w:t>
                  </w:r>
                </w:p>
                <w:p w14:paraId="5B8D5CB9">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包括型材框架、网络摄像头、无线音响、多层警视灯、液晶电视等</w:t>
                  </w:r>
                </w:p>
                <w:p w14:paraId="58E9A841">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二、尺寸</w:t>
                  </w:r>
                </w:p>
                <w:p w14:paraId="2438A75A">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约2440mm×1040mm×1950mm；</w:t>
                  </w:r>
                </w:p>
                <w:p w14:paraId="046F88C2">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三、网络摄像头模块功能与参数</w:t>
                  </w:r>
                </w:p>
                <w:p w14:paraId="77B79996">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（一）功能：为安全区域设置与行为检测提供视频流文件，为设备提供监控功能。</w:t>
                  </w:r>
                </w:p>
                <w:p w14:paraId="1C7BFD34">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（二）参数</w:t>
                  </w:r>
                </w:p>
                <w:p w14:paraId="42D41C93">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尺寸：2寸；</w:t>
                  </w:r>
                </w:p>
                <w:p w14:paraId="72C80497">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像素：200万；</w:t>
                  </w:r>
                </w:p>
                <w:p w14:paraId="1C09AEF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夜晚视距：红外30m；</w:t>
                  </w:r>
                </w:p>
                <w:p w14:paraId="48E8CF75">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4.焦距：4倍自动；</w:t>
                  </w:r>
                </w:p>
                <w:p w14:paraId="3F6D5E56">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5.电源：DC12V；</w:t>
                  </w:r>
                </w:p>
                <w:p w14:paraId="396B2F62">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6.通信方式：TCPIP接入监控系统；</w:t>
                  </w:r>
                </w:p>
                <w:p w14:paraId="15D9CED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7.带音频拾取、支持Wifi通讯；</w:t>
                  </w:r>
                </w:p>
                <w:p w14:paraId="1C9C7984">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8.支持人脸捕捉、追踪，远程查看。</w:t>
                  </w:r>
                </w:p>
                <w:p w14:paraId="57375C8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四、无线音响模块功能与参数</w:t>
                  </w:r>
                </w:p>
                <w:p w14:paraId="62646D8F">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（一）功能：为整个系统的语音播报功能与音频输出。</w:t>
                  </w:r>
                </w:p>
                <w:p w14:paraId="5CE1E738">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（二）参数：</w:t>
                  </w:r>
                </w:p>
                <w:p w14:paraId="283660E6">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1.2个5.5寸同轴嵌入式吸顶音响+蓝牙调音功放</w:t>
                  </w:r>
                </w:p>
                <w:p w14:paraId="190861EF">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2.阻抗：8Ω</w:t>
                  </w:r>
                </w:p>
                <w:p w14:paraId="624639F5">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3.频率响应：100-15KHz</w:t>
                  </w:r>
                </w:p>
                <w:p w14:paraId="05171D0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4.灵敏度：90Db</w:t>
                  </w:r>
                </w:p>
                <w:p w14:paraId="760C98DD">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5.额定功率：20W</w:t>
                  </w:r>
                </w:p>
                <w:p w14:paraId="0E4E7968">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五、多层警示灯模块</w:t>
                  </w:r>
                </w:p>
                <w:p w14:paraId="61782ED8">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（一）功能：方便观察设备运行状态.</w:t>
                  </w:r>
                </w:p>
                <w:p w14:paraId="23BC2A9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（二）参数：</w:t>
                  </w:r>
                </w:p>
                <w:p w14:paraId="1FEB534D">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1.电压：24V</w:t>
                  </w:r>
                </w:p>
                <w:p w14:paraId="67027EA1">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2.控制类型：NPN</w:t>
                  </w:r>
                </w:p>
                <w:p w14:paraId="5A211E46">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3.颜色：红、黄、绿</w:t>
                  </w:r>
                </w:p>
                <w:p w14:paraId="11FF71C8">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六、液晶电视模块</w:t>
                  </w:r>
                </w:p>
                <w:p w14:paraId="417E64E2">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（一）功能：为设备数据监控提供显示</w:t>
                  </w:r>
                </w:p>
                <w:p w14:paraId="08176542">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（二）参数：</w:t>
                  </w:r>
                </w:p>
                <w:p w14:paraId="59FD4808">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1.尺寸：43寸</w:t>
                  </w:r>
                </w:p>
                <w:p w14:paraId="67CD2F2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2.输入电压：220V/50Hz</w:t>
                  </w:r>
                </w:p>
                <w:p w14:paraId="0FE0176F">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3.分辨率：1920*1080</w:t>
                  </w:r>
                </w:p>
                <w:p w14:paraId="3214EB15">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4.显示接口：2×HDMI1.4</w:t>
                  </w:r>
                </w:p>
                <w:p w14:paraId="197D5FD9">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5.USB接口：1×USB2.0</w:t>
                  </w:r>
                </w:p>
              </w:tc>
              <w:tc>
                <w:tcPr>
                  <w:tcW w:w="484" w:type="dxa"/>
                  <w:noWrap w:val="0"/>
                  <w:vAlign w:val="center"/>
                </w:tcPr>
                <w:p w14:paraId="68DEAC5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套</w:t>
                  </w:r>
                </w:p>
              </w:tc>
              <w:tc>
                <w:tcPr>
                  <w:tcW w:w="437" w:type="dxa"/>
                  <w:noWrap w:val="0"/>
                  <w:vAlign w:val="center"/>
                </w:tcPr>
                <w:p w14:paraId="260B5D3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1</w:t>
                  </w:r>
                </w:p>
              </w:tc>
            </w:tr>
            <w:tr w14:paraId="187A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9" w:hRule="atLeast"/>
                <w:jc w:val="center"/>
              </w:trPr>
              <w:tc>
                <w:tcPr>
                  <w:tcW w:w="537" w:type="dxa"/>
                  <w:noWrap w:val="0"/>
                  <w:vAlign w:val="center"/>
                </w:tcPr>
                <w:p w14:paraId="16398378">
                  <w:pPr>
                    <w:keepNext w:val="0"/>
                    <w:keepLines w:val="0"/>
                    <w:pageBreakBefore w:val="0"/>
                    <w:widowControl w:val="0"/>
                    <w:kinsoku/>
                    <w:wordWrap/>
                    <w:overflowPunct/>
                    <w:topLinePunct w:val="0"/>
                    <w:bidi w:val="0"/>
                    <w:adjustRightInd w:val="0"/>
                    <w:snapToGrid w:val="0"/>
                    <w:spacing w:line="240" w:lineRule="auto"/>
                    <w:ind w:left="113"/>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670" w:type="dxa"/>
                  <w:noWrap w:val="0"/>
                  <w:vAlign w:val="center"/>
                </w:tcPr>
                <w:p w14:paraId="40D9BF39">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编程</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终端</w:t>
                  </w:r>
                </w:p>
              </w:tc>
              <w:tc>
                <w:tcPr>
                  <w:tcW w:w="4950" w:type="dxa"/>
                  <w:noWrap w:val="0"/>
                  <w:vAlign w:val="center"/>
                </w:tcPr>
                <w:p w14:paraId="27E76BB6">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一、模块功能：</w:t>
                  </w:r>
                </w:p>
                <w:p w14:paraId="0364026F">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提供工作站的数据服务器。</w:t>
                  </w:r>
                </w:p>
                <w:p w14:paraId="1B40A70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二、详细配置与参数</w:t>
                  </w:r>
                </w:p>
                <w:p w14:paraId="59E8008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（一）处理器：CPU</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i7</w:t>
                  </w:r>
                </w:p>
                <w:p w14:paraId="0259A6D4">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（二）内存：16G</w:t>
                  </w:r>
                </w:p>
                <w:p w14:paraId="29EDCCDB">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（三）显存：8G</w:t>
                  </w:r>
                </w:p>
                <w:p w14:paraId="39EFDAC3">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（四）储存空间：128G</w:t>
                  </w:r>
                </w:p>
              </w:tc>
              <w:tc>
                <w:tcPr>
                  <w:tcW w:w="484" w:type="dxa"/>
                  <w:noWrap w:val="0"/>
                  <w:vAlign w:val="center"/>
                </w:tcPr>
                <w:p w14:paraId="403D6D9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套</w:t>
                  </w:r>
                </w:p>
              </w:tc>
              <w:tc>
                <w:tcPr>
                  <w:tcW w:w="437" w:type="dxa"/>
                  <w:noWrap w:val="0"/>
                  <w:vAlign w:val="center"/>
                </w:tcPr>
                <w:p w14:paraId="0CA1BD5B">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1</w:t>
                  </w:r>
                </w:p>
              </w:tc>
            </w:tr>
            <w:tr w14:paraId="6FB1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2" w:hRule="atLeast"/>
                <w:jc w:val="center"/>
              </w:trPr>
              <w:tc>
                <w:tcPr>
                  <w:tcW w:w="537" w:type="dxa"/>
                  <w:noWrap w:val="0"/>
                  <w:vAlign w:val="center"/>
                </w:tcPr>
                <w:p w14:paraId="34CEC4BF">
                  <w:pPr>
                    <w:keepNext w:val="0"/>
                    <w:keepLines w:val="0"/>
                    <w:pageBreakBefore w:val="0"/>
                    <w:widowControl w:val="0"/>
                    <w:kinsoku/>
                    <w:wordWrap/>
                    <w:overflowPunct/>
                    <w:topLinePunct w:val="0"/>
                    <w:bidi w:val="0"/>
                    <w:adjustRightInd w:val="0"/>
                    <w:snapToGrid w:val="0"/>
                    <w:spacing w:line="240" w:lineRule="auto"/>
                    <w:ind w:left="113"/>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670" w:type="dxa"/>
                  <w:noWrap w:val="0"/>
                  <w:vAlign w:val="center"/>
                </w:tcPr>
                <w:p w14:paraId="1D96446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空气压缩机</w:t>
                  </w:r>
                </w:p>
              </w:tc>
              <w:tc>
                <w:tcPr>
                  <w:tcW w:w="4950" w:type="dxa"/>
                  <w:noWrap w:val="0"/>
                  <w:vAlign w:val="center"/>
                </w:tcPr>
                <w:p w14:paraId="27DED0A2">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一、模块功能</w:t>
                  </w:r>
                </w:p>
                <w:p w14:paraId="1C753F84">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为整个工作站提供气源。</w:t>
                  </w:r>
                </w:p>
                <w:p w14:paraId="3CA27E77">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二、详细配置与参数：</w:t>
                  </w:r>
                </w:p>
                <w:p w14:paraId="084B6EF8">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（一）工作电压：AC 220V±10% 50Hz</w:t>
                  </w:r>
                </w:p>
                <w:p w14:paraId="1789167A">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（二）输出功率：550W</w:t>
                  </w:r>
                </w:p>
                <w:p w14:paraId="39F3398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（三）输出压力：1MPa</w:t>
                  </w:r>
                </w:p>
                <w:p w14:paraId="2FD0B28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（四）排气量：60L/min</w:t>
                  </w:r>
                </w:p>
                <w:p w14:paraId="37A7365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（五）容积：22L(0.022m3)</w:t>
                  </w:r>
                </w:p>
                <w:p w14:paraId="68444715">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（六）噪音：≤65db</w:t>
                  </w:r>
                </w:p>
              </w:tc>
              <w:tc>
                <w:tcPr>
                  <w:tcW w:w="484" w:type="dxa"/>
                  <w:noWrap w:val="0"/>
                  <w:vAlign w:val="center"/>
                </w:tcPr>
                <w:p w14:paraId="7162ECD5">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套</w:t>
                  </w:r>
                </w:p>
              </w:tc>
              <w:tc>
                <w:tcPr>
                  <w:tcW w:w="437" w:type="dxa"/>
                  <w:noWrap w:val="0"/>
                  <w:vAlign w:val="center"/>
                </w:tcPr>
                <w:p w14:paraId="39001E30">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1</w:t>
                  </w:r>
                </w:p>
              </w:tc>
            </w:tr>
            <w:tr w14:paraId="7864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23" w:hRule="atLeast"/>
                <w:jc w:val="center"/>
              </w:trPr>
              <w:tc>
                <w:tcPr>
                  <w:tcW w:w="537" w:type="dxa"/>
                  <w:noWrap w:val="0"/>
                  <w:vAlign w:val="center"/>
                </w:tcPr>
                <w:p w14:paraId="7FFE944C">
                  <w:pPr>
                    <w:keepNext w:val="0"/>
                    <w:keepLines w:val="0"/>
                    <w:pageBreakBefore w:val="0"/>
                    <w:widowControl w:val="0"/>
                    <w:kinsoku/>
                    <w:wordWrap/>
                    <w:overflowPunct/>
                    <w:topLinePunct w:val="0"/>
                    <w:bidi w:val="0"/>
                    <w:adjustRightInd w:val="0"/>
                    <w:snapToGrid w:val="0"/>
                    <w:spacing w:line="240" w:lineRule="auto"/>
                    <w:ind w:left="113"/>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70" w:type="dxa"/>
                  <w:noWrap w:val="0"/>
                  <w:vAlign w:val="center"/>
                </w:tcPr>
                <w:p w14:paraId="5C9B78CA">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5G路由器</w:t>
                  </w:r>
                </w:p>
              </w:tc>
              <w:tc>
                <w:tcPr>
                  <w:tcW w:w="4950" w:type="dxa"/>
                  <w:noWrap w:val="0"/>
                  <w:vAlign w:val="center"/>
                </w:tcPr>
                <w:p w14:paraId="75E53B81">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一、模块功能</w:t>
                  </w:r>
                </w:p>
                <w:p w14:paraId="1984113B">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为智能移动小车提供局域网。</w:t>
                  </w:r>
                </w:p>
                <w:p w14:paraId="75922C48">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二、详细配置与参数</w:t>
                  </w:r>
                </w:p>
                <w:p w14:paraId="71979C7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（一）毛重：100.00g </w:t>
                  </w:r>
                </w:p>
                <w:p w14:paraId="35A1CFBB">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（二）内置防火墙</w:t>
                  </w:r>
                </w:p>
                <w:p w14:paraId="40AD1D89">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（三）支持拨号(PPPOE)</w:t>
                  </w:r>
                </w:p>
                <w:p w14:paraId="640F295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（四）无线传输速率：150M以上 </w:t>
                  </w:r>
                </w:p>
                <w:p w14:paraId="5282058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（五）需插卡</w:t>
                  </w:r>
                </w:p>
                <w:p w14:paraId="42B92AC8">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（六）支持WPS</w:t>
                  </w:r>
                </w:p>
                <w:p w14:paraId="24B95431">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（七）支持多连接用户</w:t>
                  </w:r>
                </w:p>
              </w:tc>
              <w:tc>
                <w:tcPr>
                  <w:tcW w:w="484" w:type="dxa"/>
                  <w:noWrap w:val="0"/>
                  <w:vAlign w:val="center"/>
                </w:tcPr>
                <w:p w14:paraId="18DFA02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套</w:t>
                  </w:r>
                </w:p>
              </w:tc>
              <w:tc>
                <w:tcPr>
                  <w:tcW w:w="437" w:type="dxa"/>
                  <w:noWrap w:val="0"/>
                  <w:vAlign w:val="center"/>
                </w:tcPr>
                <w:p w14:paraId="7E3E4B6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1</w:t>
                  </w:r>
                </w:p>
              </w:tc>
            </w:tr>
            <w:tr w14:paraId="2409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23" w:hRule="atLeast"/>
                <w:jc w:val="center"/>
              </w:trPr>
              <w:tc>
                <w:tcPr>
                  <w:tcW w:w="537" w:type="dxa"/>
                  <w:noWrap w:val="0"/>
                  <w:vAlign w:val="center"/>
                </w:tcPr>
                <w:p w14:paraId="066A47D7">
                  <w:pPr>
                    <w:keepNext w:val="0"/>
                    <w:keepLines w:val="0"/>
                    <w:pageBreakBefore w:val="0"/>
                    <w:widowControl w:val="0"/>
                    <w:kinsoku/>
                    <w:wordWrap/>
                    <w:overflowPunct/>
                    <w:topLinePunct w:val="0"/>
                    <w:bidi w:val="0"/>
                    <w:adjustRightInd w:val="0"/>
                    <w:snapToGrid w:val="0"/>
                    <w:spacing w:line="240" w:lineRule="auto"/>
                    <w:ind w:left="113"/>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670" w:type="dxa"/>
                  <w:noWrap w:val="0"/>
                  <w:vAlign w:val="center"/>
                </w:tcPr>
                <w:p w14:paraId="4F181021">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工业交换机</w:t>
                  </w:r>
                </w:p>
              </w:tc>
              <w:tc>
                <w:tcPr>
                  <w:tcW w:w="4950" w:type="dxa"/>
                  <w:noWrap w:val="0"/>
                  <w:vAlign w:val="center"/>
                </w:tcPr>
                <w:p w14:paraId="54363A7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一、模块功能</w:t>
                  </w:r>
                </w:p>
                <w:p w14:paraId="01BAFA8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提供工作站的网络IP分配功能。</w:t>
                  </w:r>
                </w:p>
                <w:p w14:paraId="4517754C">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二、详细配置与参数</w:t>
                  </w:r>
                </w:p>
                <w:p w14:paraId="49B1D0F9">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（一）尺寸：440×180×44mm</w:t>
                  </w:r>
                </w:p>
                <w:p w14:paraId="02104341">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（二）工作电压：220V/50HZ</w:t>
                  </w:r>
                </w:p>
                <w:p w14:paraId="2E5E0C57">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（三）工作温度：0℃-40℃</w:t>
                  </w:r>
                </w:p>
                <w:p w14:paraId="3586D65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（四）存储温度：-40℃-70℃</w:t>
                  </w:r>
                </w:p>
                <w:p w14:paraId="52EC4B43">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（五）16个10/100/1000Mbps RJ45 端口</w:t>
                  </w:r>
                </w:p>
                <w:p w14:paraId="52500C2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（六）2个千兆SFP光纤模块扩展插槽</w:t>
                  </w:r>
                </w:p>
                <w:p w14:paraId="578E43A8">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（七）支持8K的MAC地址表深度</w:t>
                  </w:r>
                </w:p>
              </w:tc>
              <w:tc>
                <w:tcPr>
                  <w:tcW w:w="484" w:type="dxa"/>
                  <w:noWrap w:val="0"/>
                  <w:vAlign w:val="center"/>
                </w:tcPr>
                <w:p w14:paraId="77D35A7C">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套</w:t>
                  </w:r>
                </w:p>
              </w:tc>
              <w:tc>
                <w:tcPr>
                  <w:tcW w:w="437" w:type="dxa"/>
                  <w:noWrap w:val="0"/>
                  <w:vAlign w:val="center"/>
                </w:tcPr>
                <w:p w14:paraId="656CACA3">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1</w:t>
                  </w:r>
                </w:p>
              </w:tc>
            </w:tr>
            <w:tr w14:paraId="302F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94" w:hRule="atLeast"/>
                <w:jc w:val="center"/>
              </w:trPr>
              <w:tc>
                <w:tcPr>
                  <w:tcW w:w="537" w:type="dxa"/>
                  <w:noWrap w:val="0"/>
                  <w:vAlign w:val="center"/>
                </w:tcPr>
                <w:p w14:paraId="1393AE1E">
                  <w:pPr>
                    <w:keepNext w:val="0"/>
                    <w:keepLines w:val="0"/>
                    <w:pageBreakBefore w:val="0"/>
                    <w:widowControl w:val="0"/>
                    <w:kinsoku/>
                    <w:wordWrap/>
                    <w:overflowPunct/>
                    <w:topLinePunct w:val="0"/>
                    <w:bidi w:val="0"/>
                    <w:adjustRightInd w:val="0"/>
                    <w:snapToGrid w:val="0"/>
                    <w:spacing w:line="240" w:lineRule="auto"/>
                    <w:ind w:left="113"/>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670" w:type="dxa"/>
                  <w:noWrap w:val="0"/>
                  <w:vAlign w:val="center"/>
                </w:tcPr>
                <w:p w14:paraId="0BD20E11">
                  <w:pPr>
                    <w:keepNext w:val="0"/>
                    <w:keepLines w:val="0"/>
                    <w:pageBreakBefore w:val="0"/>
                    <w:widowControl/>
                    <w:kinsoku/>
                    <w:wordWrap/>
                    <w:overflowPunct/>
                    <w:topLinePunct w:val="0"/>
                    <w:bidi w:val="0"/>
                    <w:adjustRightInd w:val="0"/>
                    <w:snapToGrid w:val="0"/>
                    <w:spacing w:line="240" w:lineRule="auto"/>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kern w:val="0"/>
                      <w:sz w:val="21"/>
                      <w:szCs w:val="21"/>
                      <w:highlight w:val="none"/>
                      <w:lang w:eastAsia="zh-CN"/>
                    </w:rPr>
                    <w:t>操作台</w:t>
                  </w:r>
                </w:p>
              </w:tc>
              <w:tc>
                <w:tcPr>
                  <w:tcW w:w="4950" w:type="dxa"/>
                  <w:noWrap w:val="0"/>
                  <w:vAlign w:val="center"/>
                </w:tcPr>
                <w:p w14:paraId="70E1B07D">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一、模块功能 </w:t>
                  </w:r>
                </w:p>
                <w:p w14:paraId="041B28C4">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单工位设计，用于放置编程终端，方便学员实训使用。</w:t>
                  </w:r>
                </w:p>
                <w:p w14:paraId="117BA059">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二、详细参数与配置</w:t>
                  </w:r>
                </w:p>
                <w:p w14:paraId="70238E7D">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（一）尺寸：约L600mm×W700mm×H780mm</w:t>
                  </w:r>
                </w:p>
                <w:p w14:paraId="32C79A75">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（二）桌身：桌身采用Q235冷轧钢板折弯焊接而成，桌体底采用带刹车万向轮，移动和固定两相宜，方便调整设备的摆放位置。</w:t>
                  </w:r>
                </w:p>
                <w:p w14:paraId="7A957362">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（三）台面：采用25mm厚高密度中纤板外贴防火板,PVC截面封边，桌边鸭嘴型设计，台面具有耐磨、耐热、耐污及易清洁等特点。</w:t>
                  </w:r>
                </w:p>
              </w:tc>
              <w:tc>
                <w:tcPr>
                  <w:tcW w:w="484" w:type="dxa"/>
                  <w:shd w:val="clear" w:color="auto" w:fill="auto"/>
                  <w:noWrap w:val="0"/>
                  <w:vAlign w:val="center"/>
                </w:tcPr>
                <w:p w14:paraId="1CCF6DA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eastAsia="zh-CN"/>
                    </w:rPr>
                    <w:t>张</w:t>
                  </w:r>
                </w:p>
              </w:tc>
              <w:tc>
                <w:tcPr>
                  <w:tcW w:w="437" w:type="dxa"/>
                  <w:shd w:val="clear" w:color="auto" w:fill="auto"/>
                  <w:noWrap w:val="0"/>
                  <w:vAlign w:val="center"/>
                </w:tcPr>
                <w:p w14:paraId="0CAF3CE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2</w:t>
                  </w:r>
                </w:p>
              </w:tc>
            </w:tr>
            <w:tr w14:paraId="2A21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0" w:hRule="atLeast"/>
                <w:jc w:val="center"/>
              </w:trPr>
              <w:tc>
                <w:tcPr>
                  <w:tcW w:w="537" w:type="dxa"/>
                  <w:noWrap w:val="0"/>
                  <w:vAlign w:val="center"/>
                </w:tcPr>
                <w:p w14:paraId="256153BA">
                  <w:pPr>
                    <w:keepNext w:val="0"/>
                    <w:keepLines w:val="0"/>
                    <w:pageBreakBefore w:val="0"/>
                    <w:widowControl w:val="0"/>
                    <w:kinsoku/>
                    <w:wordWrap/>
                    <w:overflowPunct/>
                    <w:topLinePunct w:val="0"/>
                    <w:bidi w:val="0"/>
                    <w:adjustRightInd w:val="0"/>
                    <w:snapToGrid w:val="0"/>
                    <w:spacing w:line="240" w:lineRule="auto"/>
                    <w:ind w:left="113"/>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670" w:type="dxa"/>
                  <w:noWrap w:val="0"/>
                  <w:vAlign w:val="center"/>
                </w:tcPr>
                <w:p w14:paraId="1DF9E063">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装配桌</w:t>
                  </w:r>
                </w:p>
              </w:tc>
              <w:tc>
                <w:tcPr>
                  <w:tcW w:w="4950" w:type="dxa"/>
                  <w:noWrap w:val="0"/>
                  <w:vAlign w:val="center"/>
                </w:tcPr>
                <w:p w14:paraId="4478F871">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一、模块功能： </w:t>
                  </w:r>
                </w:p>
                <w:p w14:paraId="70C7164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由桌身、工具柜、台面组成，用于电气及机械结构的装配平台。 </w:t>
                  </w:r>
                </w:p>
                <w:p w14:paraId="07512E74">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二、详细参数与配置</w:t>
                  </w:r>
                </w:p>
                <w:p w14:paraId="3A3C9F5B">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（一）尺寸：L1500mm×W700mm×H780mm</w:t>
                  </w:r>
                </w:p>
                <w:p w14:paraId="4F521693">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（二）桌身：采用冷轧钢板折弯焊接而成，喷塑后组装连接，装配桌预设电源插座扩展孔，依据用途可加装电源插座。整个装配桌可随意拆装，方便运输安装。</w:t>
                  </w:r>
                </w:p>
                <w:p w14:paraId="432483F3">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（三）工具柜：采用冷轧钢板折弯焊接而成，工具柜有多个抽屉，可储藏工具，放置于装配桌底部一侧。</w:t>
                  </w:r>
                </w:p>
                <w:p w14:paraId="3E2E17D2">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（四）台面：采用25mm厚高密度中纤板外贴防火板,PVC截面封边，台面具有耐磨、耐热、耐污及易清洁等特点。</w:t>
                  </w:r>
                </w:p>
              </w:tc>
              <w:tc>
                <w:tcPr>
                  <w:tcW w:w="484" w:type="dxa"/>
                  <w:noWrap w:val="0"/>
                  <w:vAlign w:val="center"/>
                </w:tcPr>
                <w:p w14:paraId="2181DEFB">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sz w:val="21"/>
                      <w:szCs w:val="21"/>
                      <w:highlight w:val="none"/>
                      <w:lang w:eastAsia="zh-CN"/>
                    </w:rPr>
                    <w:t>张</w:t>
                  </w:r>
                </w:p>
              </w:tc>
              <w:tc>
                <w:tcPr>
                  <w:tcW w:w="437" w:type="dxa"/>
                  <w:noWrap w:val="0"/>
                  <w:vAlign w:val="center"/>
                </w:tcPr>
                <w:p w14:paraId="53C950D9">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1</w:t>
                  </w:r>
                </w:p>
              </w:tc>
            </w:tr>
            <w:tr w14:paraId="2D96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23" w:hRule="atLeast"/>
                <w:jc w:val="center"/>
              </w:trPr>
              <w:tc>
                <w:tcPr>
                  <w:tcW w:w="537" w:type="dxa"/>
                  <w:noWrap w:val="0"/>
                  <w:vAlign w:val="center"/>
                </w:tcPr>
                <w:p w14:paraId="1DCA354A">
                  <w:pPr>
                    <w:keepNext w:val="0"/>
                    <w:keepLines w:val="0"/>
                    <w:pageBreakBefore w:val="0"/>
                    <w:widowControl w:val="0"/>
                    <w:kinsoku/>
                    <w:wordWrap/>
                    <w:overflowPunct/>
                    <w:topLinePunct w:val="0"/>
                    <w:bidi w:val="0"/>
                    <w:adjustRightInd w:val="0"/>
                    <w:snapToGrid w:val="0"/>
                    <w:spacing w:line="240" w:lineRule="auto"/>
                    <w:ind w:left="113"/>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670" w:type="dxa"/>
                  <w:noWrap w:val="0"/>
                  <w:vAlign w:val="center"/>
                </w:tcPr>
                <w:p w14:paraId="57C73234">
                  <w:pPr>
                    <w:keepNext w:val="0"/>
                    <w:keepLines w:val="0"/>
                    <w:pageBreakBefore w:val="0"/>
                    <w:widowControl/>
                    <w:kinsoku/>
                    <w:wordWrap/>
                    <w:overflowPunct/>
                    <w:topLinePunct w:val="0"/>
                    <w:bidi w:val="0"/>
                    <w:adjustRightInd w:val="0"/>
                    <w:snapToGrid w:val="0"/>
                    <w:spacing w:line="24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气源处理装置</w:t>
                  </w:r>
                </w:p>
              </w:tc>
              <w:tc>
                <w:tcPr>
                  <w:tcW w:w="4950" w:type="dxa"/>
                  <w:noWrap w:val="0"/>
                  <w:vAlign w:val="center"/>
                </w:tcPr>
                <w:p w14:paraId="34B90F8D">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一、模块功能 </w:t>
                  </w:r>
                </w:p>
                <w:p w14:paraId="40F84C40">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调节控制用气压力。</w:t>
                  </w:r>
                </w:p>
                <w:p w14:paraId="3677E8C9">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二、详细参数与配置 </w:t>
                  </w:r>
                </w:p>
                <w:p w14:paraId="05222E16">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（一）安装支架：采用1.5mm304不锈钢板折弯成型。</w:t>
                  </w:r>
                </w:p>
                <w:p w14:paraId="1C6A8C4D">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（二）气源处理元件：接管口径：PT1/8，调压范围：自动及差压排水式：0.15~0.9MPa，手动排水式：0.05~0.9MPa，最高使用压力：1MPa，保证耐压力：1.5MPa。</w:t>
                  </w:r>
                </w:p>
                <w:p w14:paraId="4360F048">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（三）手滑阀：HSV-06</w:t>
                  </w:r>
                </w:p>
              </w:tc>
              <w:tc>
                <w:tcPr>
                  <w:tcW w:w="484" w:type="dxa"/>
                  <w:shd w:val="clear" w:color="auto" w:fill="auto"/>
                  <w:noWrap w:val="0"/>
                  <w:vAlign w:val="center"/>
                </w:tcPr>
                <w:p w14:paraId="0A3E08B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套</w:t>
                  </w:r>
                </w:p>
              </w:tc>
              <w:tc>
                <w:tcPr>
                  <w:tcW w:w="437" w:type="dxa"/>
                  <w:shd w:val="clear" w:color="auto" w:fill="auto"/>
                  <w:noWrap w:val="0"/>
                  <w:vAlign w:val="center"/>
                </w:tcPr>
                <w:p w14:paraId="13FB0FC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1</w:t>
                  </w:r>
                </w:p>
              </w:tc>
            </w:tr>
            <w:tr w14:paraId="4CA6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6" w:hRule="atLeast"/>
                <w:jc w:val="center"/>
              </w:trPr>
              <w:tc>
                <w:tcPr>
                  <w:tcW w:w="537" w:type="dxa"/>
                  <w:noWrap w:val="0"/>
                  <w:vAlign w:val="center"/>
                </w:tcPr>
                <w:p w14:paraId="2B09D101">
                  <w:pPr>
                    <w:keepNext w:val="0"/>
                    <w:keepLines w:val="0"/>
                    <w:pageBreakBefore w:val="0"/>
                    <w:widowControl w:val="0"/>
                    <w:kinsoku/>
                    <w:wordWrap/>
                    <w:overflowPunct/>
                    <w:topLinePunct w:val="0"/>
                    <w:bidi w:val="0"/>
                    <w:adjustRightInd w:val="0"/>
                    <w:snapToGrid w:val="0"/>
                    <w:spacing w:line="240" w:lineRule="auto"/>
                    <w:ind w:left="113"/>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670" w:type="dxa"/>
                  <w:noWrap w:val="0"/>
                  <w:vAlign w:val="center"/>
                </w:tcPr>
                <w:p w14:paraId="6568913A">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产品配件包</w:t>
                  </w:r>
                </w:p>
              </w:tc>
              <w:tc>
                <w:tcPr>
                  <w:tcW w:w="4950" w:type="dxa"/>
                  <w:noWrap w:val="0"/>
                  <w:vAlign w:val="center"/>
                </w:tcPr>
                <w:p w14:paraId="447C8521">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1.变色颗粒</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 xml:space="preserve">    1套</w:t>
                  </w:r>
                </w:p>
                <w:p w14:paraId="53F3575A">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2.成品杯</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 xml:space="preserve"> 4个</w:t>
                  </w:r>
                </w:p>
                <w:p w14:paraId="03141CDA">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3.原料杯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 xml:space="preserve">   4个</w:t>
                  </w:r>
                </w:p>
                <w:p w14:paraId="17B9C98B">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4.瓶盖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 xml:space="preserve">  4个</w:t>
                  </w:r>
                </w:p>
                <w:p w14:paraId="128952ED">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.多功能插排    2个</w:t>
                  </w:r>
                </w:p>
              </w:tc>
              <w:tc>
                <w:tcPr>
                  <w:tcW w:w="484" w:type="dxa"/>
                  <w:noWrap w:val="0"/>
                  <w:vAlign w:val="center"/>
                </w:tcPr>
                <w:p w14:paraId="66E12921">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套</w:t>
                  </w:r>
                </w:p>
              </w:tc>
              <w:tc>
                <w:tcPr>
                  <w:tcW w:w="437" w:type="dxa"/>
                  <w:noWrap w:val="0"/>
                  <w:vAlign w:val="center"/>
                </w:tcPr>
                <w:p w14:paraId="3064E639">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r>
            <w:tr w14:paraId="52EF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19" w:hRule="atLeast"/>
                <w:jc w:val="center"/>
              </w:trPr>
              <w:tc>
                <w:tcPr>
                  <w:tcW w:w="537" w:type="dxa"/>
                  <w:noWrap w:val="0"/>
                  <w:vAlign w:val="center"/>
                </w:tcPr>
                <w:p w14:paraId="4E2F72DA">
                  <w:pPr>
                    <w:keepNext w:val="0"/>
                    <w:keepLines w:val="0"/>
                    <w:pageBreakBefore w:val="0"/>
                    <w:widowControl w:val="0"/>
                    <w:numPr>
                      <w:ilvl w:val="0"/>
                      <w:numId w:val="0"/>
                    </w:numPr>
                    <w:kinsoku/>
                    <w:wordWrap/>
                    <w:overflowPunct/>
                    <w:topLinePunct w:val="0"/>
                    <w:bidi w:val="0"/>
                    <w:adjustRightInd w:val="0"/>
                    <w:snapToGrid w:val="0"/>
                    <w:spacing w:line="240" w:lineRule="auto"/>
                    <w:ind w:left="113"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670" w:type="dxa"/>
                  <w:noWrap w:val="0"/>
                  <w:vAlign w:val="center"/>
                </w:tcPr>
                <w:p w14:paraId="630AA6A1">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w:t>
                  </w:r>
                </w:p>
                <w:p w14:paraId="4D145C5E">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资源包</w:t>
                  </w:r>
                </w:p>
              </w:tc>
              <w:tc>
                <w:tcPr>
                  <w:tcW w:w="4950" w:type="dxa"/>
                  <w:noWrap w:val="0"/>
                  <w:vAlign w:val="center"/>
                </w:tcPr>
                <w:p w14:paraId="0F471EEA">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设备使用说明书</w:t>
                  </w:r>
                </w:p>
                <w:p w14:paraId="75B8EDFE">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系统介绍</w:t>
                  </w:r>
                </w:p>
                <w:p w14:paraId="225F335C">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使用说明</w:t>
                  </w:r>
                  <w:r>
                    <w:rPr>
                      <w:rFonts w:hint="eastAsia" w:ascii="宋体" w:hAnsi="宋体" w:eastAsia="宋体" w:cs="宋体"/>
                      <w:color w:val="auto"/>
                      <w:sz w:val="21"/>
                      <w:szCs w:val="21"/>
                      <w:highlight w:val="none"/>
                    </w:rPr>
                    <w:tab/>
                  </w:r>
                </w:p>
                <w:p w14:paraId="0619F386">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安全事项</w:t>
                  </w:r>
                  <w:r>
                    <w:rPr>
                      <w:rFonts w:hint="eastAsia" w:ascii="宋体" w:hAnsi="宋体" w:eastAsia="宋体" w:cs="宋体"/>
                      <w:color w:val="auto"/>
                      <w:sz w:val="21"/>
                      <w:szCs w:val="21"/>
                      <w:highlight w:val="none"/>
                    </w:rPr>
                    <w:tab/>
                  </w:r>
                </w:p>
                <w:p w14:paraId="0B6F43D3">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设备维护</w:t>
                  </w:r>
                  <w:r>
                    <w:rPr>
                      <w:rFonts w:hint="eastAsia" w:ascii="宋体" w:hAnsi="宋体" w:eastAsia="宋体" w:cs="宋体"/>
                      <w:color w:val="auto"/>
                      <w:sz w:val="21"/>
                      <w:szCs w:val="21"/>
                      <w:highlight w:val="none"/>
                    </w:rPr>
                    <w:tab/>
                  </w:r>
                </w:p>
                <w:p w14:paraId="6543B81D">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设备安装</w:t>
                  </w:r>
                  <w:r>
                    <w:rPr>
                      <w:rFonts w:hint="eastAsia" w:ascii="宋体" w:hAnsi="宋体" w:eastAsia="宋体" w:cs="宋体"/>
                      <w:color w:val="auto"/>
                      <w:sz w:val="21"/>
                      <w:szCs w:val="21"/>
                      <w:highlight w:val="none"/>
                    </w:rPr>
                    <w:tab/>
                  </w:r>
                </w:p>
                <w:p w14:paraId="4AE0DA8A">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应用软件的介绍</w:t>
                  </w:r>
                  <w:r>
                    <w:rPr>
                      <w:rFonts w:hint="eastAsia" w:ascii="宋体" w:hAnsi="宋体" w:eastAsia="宋体" w:cs="宋体"/>
                      <w:color w:val="auto"/>
                      <w:sz w:val="21"/>
                      <w:szCs w:val="21"/>
                      <w:highlight w:val="none"/>
                    </w:rPr>
                    <w:tab/>
                  </w:r>
                </w:p>
                <w:p w14:paraId="3D98765B">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视频资源</w:t>
                  </w:r>
                </w:p>
                <w:p w14:paraId="248E06F4">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人工智能综合应用技术实训考核系统整机运行视频</w:t>
                  </w:r>
                </w:p>
                <w:p w14:paraId="23D8A397">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器件手册（电子版）</w:t>
                  </w:r>
                </w:p>
                <w:p w14:paraId="6F592A70">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《称重传感器用户手册》</w:t>
                  </w:r>
                </w:p>
                <w:p w14:paraId="635B9C8E">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《PLC使用手册》</w:t>
                  </w:r>
                </w:p>
                <w:p w14:paraId="68A474EF">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 xml:space="preserve">《触摸屏用户手册》 </w:t>
                  </w:r>
                </w:p>
                <w:p w14:paraId="2BE70F62">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《震动传感器手册手册》</w:t>
                  </w:r>
                </w:p>
                <w:p w14:paraId="6E9554CF">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工作站程序数据实例</w:t>
                  </w:r>
                </w:p>
                <w:p w14:paraId="2726C30D">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《系统整机运行程序实例》</w:t>
                  </w:r>
                </w:p>
                <w:p w14:paraId="7BDE9F0C">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可开展实训项目</w:t>
                  </w:r>
                </w:p>
                <w:p w14:paraId="6FA0AAE0">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《区域检测》</w:t>
                  </w:r>
                </w:p>
                <w:p w14:paraId="75590461">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区域图像采集</w:t>
                  </w:r>
                </w:p>
                <w:p w14:paraId="328D8197">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区域图像标注</w:t>
                  </w:r>
                </w:p>
                <w:p w14:paraId="3A836DB6">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安全/危险区域划分</w:t>
                  </w:r>
                </w:p>
                <w:p w14:paraId="5E41A7A5">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区域模型深度学习参数优化</w:t>
                  </w:r>
                </w:p>
                <w:p w14:paraId="6A5DCE48">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区域模型深度学习模型训练</w:t>
                  </w:r>
                </w:p>
                <w:p w14:paraId="79452E60">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《行为检测》</w:t>
                  </w:r>
                </w:p>
                <w:p w14:paraId="10C074EF">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行为图像采集</w:t>
                  </w:r>
                </w:p>
                <w:p w14:paraId="3577A643">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行为图像标注</w:t>
                  </w:r>
                </w:p>
                <w:p w14:paraId="2F845DDF">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行为区域划分</w:t>
                  </w:r>
                </w:p>
                <w:p w14:paraId="3A641460">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行为模型深度学习参数优化</w:t>
                  </w:r>
                </w:p>
                <w:p w14:paraId="20BEA891">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行为模型深度学习模型训练</w:t>
                  </w:r>
                </w:p>
                <w:p w14:paraId="1748D360">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《人脸识别》</w:t>
                  </w:r>
                </w:p>
                <w:p w14:paraId="22133A27">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人脸数据采集</w:t>
                  </w:r>
                </w:p>
                <w:p w14:paraId="5B684053">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人脸数据录入</w:t>
                  </w:r>
                </w:p>
                <w:p w14:paraId="55C92116">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人脸识别</w:t>
                  </w:r>
                </w:p>
                <w:p w14:paraId="1C52DF2B">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《语音识别》</w:t>
                  </w:r>
                </w:p>
                <w:p w14:paraId="2341E0A9">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Windows语音服务配置</w:t>
                  </w:r>
                </w:p>
                <w:p w14:paraId="53A6EAC1">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语音对象配置</w:t>
                  </w:r>
                </w:p>
                <w:p w14:paraId="3A8D78FA">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语音响应逻辑</w:t>
                  </w:r>
                </w:p>
                <w:p w14:paraId="7AB03895">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《视觉识别系统运行与维护》</w:t>
                  </w:r>
                </w:p>
                <w:p w14:paraId="51F01FE6">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颗粒数据集采集</w:t>
                  </w:r>
                </w:p>
                <w:p w14:paraId="221A7ADE">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颗粒数据标注与清洗</w:t>
                  </w:r>
                </w:p>
                <w:p w14:paraId="5003B4B8">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颗粒模型训练</w:t>
                  </w:r>
                </w:p>
                <w:p w14:paraId="32E91E14">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颗粒模型推理运行</w:t>
                  </w:r>
                </w:p>
                <w:p w14:paraId="0B879D21">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《协作机器人运行与维护》</w:t>
                  </w:r>
                </w:p>
                <w:p w14:paraId="752CB3EF">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协作机器人硬件接线及安装</w:t>
                  </w:r>
                </w:p>
                <w:p w14:paraId="10B8CB1F">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协作机器人工具与工件坐标系建立</w:t>
                  </w:r>
                </w:p>
                <w:p w14:paraId="5C4002A0">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协作机器人程序编写</w:t>
                  </w:r>
                </w:p>
                <w:p w14:paraId="18955037">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《原料加工单元运行与维护》</w:t>
                  </w:r>
                </w:p>
                <w:p w14:paraId="6B8E7EEB">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原料加工单元接线及安装</w:t>
                  </w:r>
                </w:p>
                <w:p w14:paraId="659AA7B0">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原料加工单元编程与调试</w:t>
                  </w:r>
                </w:p>
                <w:p w14:paraId="2E2AEF36">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原料加工单元与MES通讯</w:t>
                  </w:r>
                </w:p>
                <w:p w14:paraId="6825B64E">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《加盖拧盖单元运行与维护》</w:t>
                  </w:r>
                </w:p>
                <w:p w14:paraId="48BE8E2B">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加盖拧盖单元接线及安装</w:t>
                  </w:r>
                </w:p>
                <w:p w14:paraId="77255813">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加盖拧盖单元编程与调试</w:t>
                  </w:r>
                </w:p>
                <w:p w14:paraId="31715086">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加盖拧盖单元与MES通讯</w:t>
                  </w:r>
                </w:p>
                <w:p w14:paraId="647C0D96">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《智能仓储单元运行与维护》</w:t>
                  </w:r>
                </w:p>
                <w:p w14:paraId="2551E108">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智能仓储单元接线及安装</w:t>
                  </w:r>
                </w:p>
                <w:p w14:paraId="40DF5194">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智能仓储单元编程与调试</w:t>
                  </w:r>
                </w:p>
                <w:p w14:paraId="34E75D82">
                  <w:pPr>
                    <w:keepNext w:val="0"/>
                    <w:keepLines w:val="0"/>
                    <w:pageBreakBefore w:val="0"/>
                    <w:kinsoku/>
                    <w:wordWrap/>
                    <w:overflowPunct/>
                    <w:topLinePunct w:val="0"/>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智能仓储单元与MES通讯</w:t>
                  </w:r>
                </w:p>
              </w:tc>
              <w:tc>
                <w:tcPr>
                  <w:tcW w:w="484" w:type="dxa"/>
                  <w:shd w:val="clear" w:color="auto" w:fill="auto"/>
                  <w:noWrap w:val="0"/>
                  <w:vAlign w:val="center"/>
                </w:tcPr>
                <w:p w14:paraId="71AE76B3">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套</w:t>
                  </w:r>
                </w:p>
              </w:tc>
              <w:tc>
                <w:tcPr>
                  <w:tcW w:w="437" w:type="dxa"/>
                  <w:shd w:val="clear" w:color="auto" w:fill="auto"/>
                  <w:noWrap w:val="0"/>
                  <w:vAlign w:val="center"/>
                </w:tcPr>
                <w:p w14:paraId="0588EC58">
                  <w:pPr>
                    <w:pStyle w:val="19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1</w:t>
                  </w:r>
                </w:p>
              </w:tc>
            </w:tr>
          </w:tbl>
          <w:p w14:paraId="29DDA9E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vertAlign w:val="baseline"/>
                <w:lang w:eastAsia="zh-CN"/>
              </w:rPr>
            </w:pPr>
          </w:p>
        </w:tc>
      </w:tr>
      <w:tr w14:paraId="3B5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0" w:hRule="atLeast"/>
        </w:trPr>
        <w:tc>
          <w:tcPr>
            <w:tcW w:w="472" w:type="dxa"/>
            <w:vAlign w:val="center"/>
          </w:tcPr>
          <w:p w14:paraId="11A751FC">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vertAlign w:val="baseline"/>
                <w:lang w:val="en-US" w:eastAsia="zh-CN"/>
              </w:rPr>
            </w:pPr>
            <w:bookmarkStart w:id="37" w:name="_Toc24757"/>
            <w:r>
              <w:rPr>
                <w:rFonts w:hint="eastAsia" w:ascii="宋体" w:hAnsi="宋体" w:eastAsia="宋体" w:cs="宋体"/>
                <w:color w:val="auto"/>
                <w:sz w:val="21"/>
                <w:szCs w:val="21"/>
                <w:highlight w:val="none"/>
                <w:vertAlign w:val="baseline"/>
                <w:lang w:val="en-US" w:eastAsia="zh-CN"/>
              </w:rPr>
              <w:t>4</w:t>
            </w:r>
          </w:p>
        </w:tc>
        <w:tc>
          <w:tcPr>
            <w:tcW w:w="798" w:type="dxa"/>
            <w:vAlign w:val="center"/>
          </w:tcPr>
          <w:p w14:paraId="2C8B4E6B">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情景化建 设</w:t>
            </w:r>
          </w:p>
        </w:tc>
        <w:tc>
          <w:tcPr>
            <w:tcW w:w="383" w:type="dxa"/>
            <w:vAlign w:val="center"/>
          </w:tcPr>
          <w:p w14:paraId="16E13E23">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479" w:type="dxa"/>
            <w:vAlign w:val="center"/>
          </w:tcPr>
          <w:p w14:paraId="5CF15FF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w:t>
            </w:r>
          </w:p>
        </w:tc>
        <w:tc>
          <w:tcPr>
            <w:tcW w:w="7666" w:type="dxa"/>
            <w:vAlign w:val="top"/>
          </w:tcPr>
          <w:p w14:paraId="76F0C891">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420" w:firstLineChars="2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依据“企业文化进校园、车间文化进课程”的指导思想，根据现代企业的管理规范，结合一体化教学“情景”和“情境”建设的要求，把智能制造应用技术实训中心模拟成一个小型工厂，把企业的管理流程、岗位职责、标识标语、职业场景等元素引入课堂，利于学生良好职业素养的养成。包括天花风格建设、地面环氧自流平建设、电路布线、文化墙建设等，建设内容如下：</w:t>
            </w:r>
          </w:p>
          <w:tbl>
            <w:tblPr>
              <w:tblStyle w:val="35"/>
              <w:tblW w:w="6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1447"/>
              <w:gridCol w:w="3549"/>
              <w:gridCol w:w="688"/>
              <w:gridCol w:w="644"/>
            </w:tblGrid>
            <w:tr w14:paraId="593C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630" w:type="dxa"/>
                  <w:vAlign w:val="center"/>
                </w:tcPr>
                <w:p w14:paraId="631037FA">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47" w:type="dxa"/>
                  <w:vAlign w:val="center"/>
                </w:tcPr>
                <w:p w14:paraId="2EF758EF">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建设内容</w:t>
                  </w:r>
                </w:p>
              </w:tc>
              <w:tc>
                <w:tcPr>
                  <w:tcW w:w="3549" w:type="dxa"/>
                  <w:vAlign w:val="center"/>
                </w:tcPr>
                <w:p w14:paraId="58EFB5A5">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内容</w:t>
                  </w:r>
                  <w:r>
                    <w:rPr>
                      <w:rFonts w:hint="eastAsia" w:ascii="宋体" w:hAnsi="宋体" w:eastAsia="宋体" w:cs="宋体"/>
                      <w:b/>
                      <w:bCs/>
                      <w:color w:val="auto"/>
                      <w:sz w:val="21"/>
                      <w:szCs w:val="21"/>
                      <w:highlight w:val="none"/>
                    </w:rPr>
                    <w:t>描述</w:t>
                  </w:r>
                </w:p>
              </w:tc>
              <w:tc>
                <w:tcPr>
                  <w:tcW w:w="688" w:type="dxa"/>
                  <w:vAlign w:val="center"/>
                </w:tcPr>
                <w:p w14:paraId="29E29B79">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单位</w:t>
                  </w:r>
                </w:p>
              </w:tc>
              <w:tc>
                <w:tcPr>
                  <w:tcW w:w="644" w:type="dxa"/>
                  <w:vAlign w:val="center"/>
                </w:tcPr>
                <w:p w14:paraId="37CE88E9">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数量</w:t>
                  </w:r>
                </w:p>
              </w:tc>
            </w:tr>
            <w:tr w14:paraId="2E23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630" w:type="dxa"/>
                  <w:vAlign w:val="center"/>
                </w:tcPr>
                <w:p w14:paraId="51DD418D">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447" w:type="dxa"/>
                  <w:shd w:val="clear" w:color="auto" w:fill="FFFFFF"/>
                  <w:vAlign w:val="center"/>
                </w:tcPr>
                <w:p w14:paraId="37473B67">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天花格栅</w:t>
                  </w:r>
                </w:p>
              </w:tc>
              <w:tc>
                <w:tcPr>
                  <w:tcW w:w="3549" w:type="dxa"/>
                  <w:shd w:val="clear" w:color="auto" w:fill="FFFFFF"/>
                  <w:vAlign w:val="center"/>
                </w:tcPr>
                <w:p w14:paraId="1F6B85EE">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木纹铝方通吊顶，</w:t>
                  </w:r>
                  <w:r>
                    <w:rPr>
                      <w:rFonts w:hint="eastAsia" w:ascii="宋体" w:hAnsi="宋体" w:eastAsia="宋体" w:cs="宋体"/>
                      <w:i w:val="0"/>
                      <w:iCs w:val="0"/>
                      <w:caps w:val="0"/>
                      <w:color w:val="auto"/>
                      <w:spacing w:val="0"/>
                      <w:sz w:val="21"/>
                      <w:szCs w:val="21"/>
                      <w:highlight w:val="none"/>
                      <w:shd w:val="clear" w:fill="FFFFFF"/>
                    </w:rPr>
                    <w:t>铝合金</w:t>
                  </w:r>
                </w:p>
              </w:tc>
              <w:tc>
                <w:tcPr>
                  <w:tcW w:w="688" w:type="dxa"/>
                  <w:vAlign w:val="center"/>
                </w:tcPr>
                <w:p w14:paraId="7823CA4D">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w:t>
                  </w:r>
                </w:p>
              </w:tc>
              <w:tc>
                <w:tcPr>
                  <w:tcW w:w="644" w:type="dxa"/>
                  <w:vAlign w:val="center"/>
                </w:tcPr>
                <w:p w14:paraId="75FE5329">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139B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630" w:type="dxa"/>
                  <w:vAlign w:val="center"/>
                </w:tcPr>
                <w:p w14:paraId="1A4D8A92">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447" w:type="dxa"/>
                  <w:shd w:val="clear" w:color="auto" w:fill="FFFFFF"/>
                  <w:vAlign w:val="center"/>
                </w:tcPr>
                <w:p w14:paraId="718D4CA5">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天花照明</w:t>
                  </w:r>
                </w:p>
              </w:tc>
              <w:tc>
                <w:tcPr>
                  <w:tcW w:w="3549" w:type="dxa"/>
                  <w:shd w:val="clear" w:color="auto" w:fill="FFFFFF"/>
                  <w:vAlign w:val="center"/>
                </w:tcPr>
                <w:p w14:paraId="62D10741">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方通吊顶专用led灯</w:t>
                  </w:r>
                  <w:r>
                    <w:rPr>
                      <w:rFonts w:hint="eastAsia" w:ascii="宋体" w:hAnsi="宋体" w:eastAsia="宋体" w:cs="宋体"/>
                      <w:color w:val="auto"/>
                      <w:sz w:val="21"/>
                      <w:szCs w:val="21"/>
                      <w:highlight w:val="none"/>
                      <w:lang w:eastAsia="zh-CN"/>
                    </w:rPr>
                    <w:t>、吸顶灯、开关、插座等</w:t>
                  </w:r>
                </w:p>
              </w:tc>
              <w:tc>
                <w:tcPr>
                  <w:tcW w:w="688" w:type="dxa"/>
                  <w:vAlign w:val="center"/>
                </w:tcPr>
                <w:p w14:paraId="3C60620D">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批</w:t>
                  </w:r>
                </w:p>
              </w:tc>
              <w:tc>
                <w:tcPr>
                  <w:tcW w:w="644" w:type="dxa"/>
                  <w:vAlign w:val="center"/>
                </w:tcPr>
                <w:p w14:paraId="3B8B1335">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65F4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630" w:type="dxa"/>
                  <w:vAlign w:val="center"/>
                </w:tcPr>
                <w:p w14:paraId="40BB2C5A">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447" w:type="dxa"/>
                  <w:shd w:val="clear" w:color="auto" w:fill="FFFFFF"/>
                  <w:vAlign w:val="center"/>
                </w:tcPr>
                <w:p w14:paraId="0CCA5F58">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吸顶空调</w:t>
                  </w:r>
                </w:p>
              </w:tc>
              <w:tc>
                <w:tcPr>
                  <w:tcW w:w="3549" w:type="dxa"/>
                  <w:shd w:val="clear" w:color="auto" w:fill="FFFFFF"/>
                  <w:vAlign w:val="center"/>
                </w:tcPr>
                <w:p w14:paraId="31545190">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天花机，</w:t>
                  </w:r>
                  <w:r>
                    <w:rPr>
                      <w:rFonts w:hint="eastAsia" w:ascii="宋体" w:hAnsi="宋体" w:eastAsia="宋体" w:cs="宋体"/>
                      <w:color w:val="auto"/>
                      <w:sz w:val="21"/>
                      <w:szCs w:val="21"/>
                      <w:highlight w:val="none"/>
                      <w:lang w:val="en-US" w:eastAsia="zh-CN"/>
                    </w:rPr>
                    <w:t>5匹</w:t>
                  </w:r>
                </w:p>
              </w:tc>
              <w:tc>
                <w:tcPr>
                  <w:tcW w:w="688" w:type="dxa"/>
                  <w:vAlign w:val="center"/>
                </w:tcPr>
                <w:p w14:paraId="2329FA61">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w:t>
                  </w:r>
                </w:p>
              </w:tc>
              <w:tc>
                <w:tcPr>
                  <w:tcW w:w="644" w:type="dxa"/>
                  <w:vAlign w:val="center"/>
                </w:tcPr>
                <w:p w14:paraId="575F640F">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r>
            <w:tr w14:paraId="2946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6" w:hRule="atLeast"/>
                <w:jc w:val="center"/>
              </w:trPr>
              <w:tc>
                <w:tcPr>
                  <w:tcW w:w="630" w:type="dxa"/>
                  <w:vAlign w:val="center"/>
                </w:tcPr>
                <w:p w14:paraId="45CF5AAE">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447" w:type="dxa"/>
                  <w:vAlign w:val="center"/>
                </w:tcPr>
                <w:p w14:paraId="5612B693">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t>环氧</w:t>
                  </w:r>
                  <w:r>
                    <w:rPr>
                      <w:rFonts w:hint="eastAsia" w:ascii="宋体" w:hAnsi="宋体" w:eastAsia="宋体" w:cs="宋体"/>
                      <w:color w:val="auto"/>
                      <w:sz w:val="21"/>
                      <w:szCs w:val="21"/>
                      <w:highlight w:val="none"/>
                    </w:rPr>
                    <w:t>自流平</w:t>
                  </w:r>
                </w:p>
              </w:tc>
              <w:tc>
                <w:tcPr>
                  <w:tcW w:w="3549" w:type="dxa"/>
                  <w:vAlign w:val="center"/>
                </w:tcPr>
                <w:p w14:paraId="0F28AB04">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自流平厚度：2mm。</w:t>
                  </w:r>
                </w:p>
                <w:p w14:paraId="6D4B9D04">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自流平颜色：通道颜色为草绿色；工作区域颜色为天蓝色。</w:t>
                  </w:r>
                </w:p>
              </w:tc>
              <w:tc>
                <w:tcPr>
                  <w:tcW w:w="688" w:type="dxa"/>
                  <w:shd w:val="clear" w:color="auto" w:fill="auto"/>
                  <w:vAlign w:val="center"/>
                </w:tcPr>
                <w:p w14:paraId="5D65915B">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lang w:val="en-US" w:eastAsia="zh-CN"/>
                    </w:rPr>
                    <w:t>项</w:t>
                  </w:r>
                </w:p>
              </w:tc>
              <w:tc>
                <w:tcPr>
                  <w:tcW w:w="644" w:type="dxa"/>
                  <w:shd w:val="clear" w:color="auto" w:fill="auto"/>
                  <w:vAlign w:val="center"/>
                </w:tcPr>
                <w:p w14:paraId="0BFA2012">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r>
            <w:tr w14:paraId="6528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630" w:type="dxa"/>
                  <w:vAlign w:val="center"/>
                </w:tcPr>
                <w:p w14:paraId="68CFE694">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447" w:type="dxa"/>
                  <w:vAlign w:val="center"/>
                </w:tcPr>
                <w:p w14:paraId="005EAB42">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地面</w:t>
                  </w:r>
                  <w:r>
                    <w:rPr>
                      <w:rFonts w:hint="eastAsia" w:ascii="宋体" w:hAnsi="宋体" w:eastAsia="宋体" w:cs="宋体"/>
                      <w:color w:val="auto"/>
                      <w:sz w:val="21"/>
                      <w:szCs w:val="21"/>
                      <w:highlight w:val="none"/>
                    </w:rPr>
                    <w:t>画线</w:t>
                  </w:r>
                </w:p>
              </w:tc>
              <w:tc>
                <w:tcPr>
                  <w:tcW w:w="3549" w:type="dxa"/>
                  <w:vAlign w:val="center"/>
                </w:tcPr>
                <w:p w14:paraId="008E3E1C">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画</w:t>
                  </w:r>
                  <w:r>
                    <w:rPr>
                      <w:rFonts w:hint="eastAsia" w:ascii="宋体" w:hAnsi="宋体" w:eastAsia="宋体" w:cs="宋体"/>
                      <w:color w:val="auto"/>
                      <w:sz w:val="21"/>
                      <w:szCs w:val="21"/>
                      <w:highlight w:val="none"/>
                      <w:lang w:val="en-US" w:eastAsia="zh-CN"/>
                    </w:rPr>
                    <w:t>区域分隔线</w:t>
                  </w:r>
                </w:p>
              </w:tc>
              <w:tc>
                <w:tcPr>
                  <w:tcW w:w="688" w:type="dxa"/>
                  <w:vAlign w:val="center"/>
                </w:tcPr>
                <w:p w14:paraId="76F014D2">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644" w:type="dxa"/>
                  <w:vAlign w:val="center"/>
                </w:tcPr>
                <w:p w14:paraId="432EFAAE">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547A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630" w:type="dxa"/>
                  <w:vAlign w:val="center"/>
                </w:tcPr>
                <w:p w14:paraId="4FDD9351">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447" w:type="dxa"/>
                  <w:vAlign w:val="center"/>
                </w:tcPr>
                <w:p w14:paraId="016F5949">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区域隔断栏</w:t>
                  </w:r>
                </w:p>
              </w:tc>
              <w:tc>
                <w:tcPr>
                  <w:tcW w:w="3549" w:type="dxa"/>
                  <w:vAlign w:val="center"/>
                </w:tcPr>
                <w:p w14:paraId="68E5E86D">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1米高，</w:t>
                  </w:r>
                  <w:r>
                    <w:rPr>
                      <w:rFonts w:hint="eastAsia" w:ascii="宋体" w:hAnsi="宋体" w:eastAsia="宋体" w:cs="宋体"/>
                      <w:color w:val="auto"/>
                      <w:sz w:val="21"/>
                      <w:szCs w:val="21"/>
                      <w:highlight w:val="none"/>
                      <w:lang w:eastAsia="zh-CN"/>
                    </w:rPr>
                    <w:t>铝型材</w:t>
                  </w:r>
                  <w:r>
                    <w:rPr>
                      <w:rFonts w:hint="eastAsia" w:ascii="宋体" w:hAnsi="宋体" w:eastAsia="宋体" w:cs="宋体"/>
                      <w:color w:val="auto"/>
                      <w:sz w:val="21"/>
                      <w:szCs w:val="21"/>
                      <w:highlight w:val="none"/>
                      <w:lang w:val="en-US" w:eastAsia="zh-CN"/>
                    </w:rPr>
                    <w:t>+PVC板</w:t>
                  </w:r>
                </w:p>
              </w:tc>
              <w:tc>
                <w:tcPr>
                  <w:tcW w:w="688" w:type="dxa"/>
                  <w:vAlign w:val="center"/>
                </w:tcPr>
                <w:p w14:paraId="40C3BF41">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644" w:type="dxa"/>
                  <w:vAlign w:val="center"/>
                </w:tcPr>
                <w:p w14:paraId="2E8A84B8">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5A31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30" w:type="dxa"/>
                  <w:vAlign w:val="center"/>
                </w:tcPr>
                <w:p w14:paraId="75B55BD2">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47" w:type="dxa"/>
                  <w:vAlign w:val="center"/>
                </w:tcPr>
                <w:p w14:paraId="2B2B3B6E">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窗帘</w:t>
                  </w:r>
                </w:p>
              </w:tc>
              <w:tc>
                <w:tcPr>
                  <w:tcW w:w="3549" w:type="dxa"/>
                  <w:vAlign w:val="center"/>
                </w:tcPr>
                <w:p w14:paraId="26B81D89">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防晒隔热遮阳</w:t>
                  </w:r>
                </w:p>
              </w:tc>
              <w:tc>
                <w:tcPr>
                  <w:tcW w:w="688" w:type="dxa"/>
                  <w:vAlign w:val="center"/>
                </w:tcPr>
                <w:p w14:paraId="3114CF86">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644" w:type="dxa"/>
                  <w:vAlign w:val="center"/>
                </w:tcPr>
                <w:p w14:paraId="0DC5CFD5">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17DB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630" w:type="dxa"/>
                  <w:vAlign w:val="center"/>
                </w:tcPr>
                <w:p w14:paraId="0C3DE961">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47" w:type="dxa"/>
                  <w:vAlign w:val="center"/>
                </w:tcPr>
                <w:p w14:paraId="0A77B7C5">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门厅文化墙</w:t>
                  </w:r>
                </w:p>
              </w:tc>
              <w:tc>
                <w:tcPr>
                  <w:tcW w:w="3549" w:type="dxa"/>
                  <w:vAlign w:val="center"/>
                </w:tcPr>
                <w:p w14:paraId="5A14D175">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实训中心主名称（智能制造应用技术实训中心），采用主题+logo，以独特造型体现，直观的向来访者输入第一印象，传达楼层功能等信息</w:t>
                  </w:r>
                  <w:r>
                    <w:rPr>
                      <w:rFonts w:hint="eastAsia" w:ascii="宋体" w:hAnsi="宋体" w:eastAsia="宋体" w:cs="宋体"/>
                      <w:color w:val="auto"/>
                      <w:sz w:val="21"/>
                      <w:szCs w:val="21"/>
                      <w:highlight w:val="none"/>
                      <w:lang w:eastAsia="zh-CN"/>
                    </w:rPr>
                    <w:t>。</w:t>
                  </w:r>
                </w:p>
              </w:tc>
              <w:tc>
                <w:tcPr>
                  <w:tcW w:w="688" w:type="dxa"/>
                  <w:vAlign w:val="center"/>
                </w:tcPr>
                <w:p w14:paraId="3AEE6219">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644" w:type="dxa"/>
                  <w:vAlign w:val="center"/>
                </w:tcPr>
                <w:p w14:paraId="18E31C27">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2CB8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630" w:type="dxa"/>
                  <w:vAlign w:val="center"/>
                </w:tcPr>
                <w:p w14:paraId="5331BA80">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47" w:type="dxa"/>
                  <w:vAlign w:val="center"/>
                </w:tcPr>
                <w:p w14:paraId="32539AAC">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智能制造数字工厂（步进电机生产线）文化墙</w:t>
                  </w:r>
                </w:p>
              </w:tc>
              <w:tc>
                <w:tcPr>
                  <w:tcW w:w="3549" w:type="dxa"/>
                  <w:vAlign w:val="center"/>
                </w:tcPr>
                <w:p w14:paraId="4B6B7788">
                  <w:pPr>
                    <w:pStyle w:val="16"/>
                    <w:keepNext w:val="0"/>
                    <w:keepLines w:val="0"/>
                    <w:pageBreakBefore w:val="0"/>
                    <w:widowControl w:val="0"/>
                    <w:kinsoku/>
                    <w:wordWrap/>
                    <w:overflowPunct/>
                    <w:topLinePunct w:val="0"/>
                    <w:autoSpaceDE/>
                    <w:autoSpaceDN/>
                    <w:bidi w:val="0"/>
                    <w:adjustRightInd w:val="0"/>
                    <w:snapToGrid w:val="0"/>
                    <w:spacing w:after="0" w:afterLines="0"/>
                    <w:ind w:left="105" w:leftChars="50" w:right="105" w:rightChars="50"/>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highlight w:val="none"/>
                    </w:rPr>
                    <w:t>以独特造型体现，传达文化功能，多媒体广告文件介绍等，PVC雕刻广告文化，广告发光字文件，广告灯箱文化介绍，定位等信息。</w:t>
                  </w:r>
                </w:p>
              </w:tc>
              <w:tc>
                <w:tcPr>
                  <w:tcW w:w="688" w:type="dxa"/>
                  <w:shd w:val="clear" w:color="auto" w:fill="auto"/>
                  <w:vAlign w:val="center"/>
                </w:tcPr>
                <w:p w14:paraId="09D41215">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项</w:t>
                  </w:r>
                </w:p>
              </w:tc>
              <w:tc>
                <w:tcPr>
                  <w:tcW w:w="644" w:type="dxa"/>
                  <w:shd w:val="clear" w:color="auto" w:fill="auto"/>
                  <w:vAlign w:val="center"/>
                </w:tcPr>
                <w:p w14:paraId="4BA8D4A3">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r>
            <w:tr w14:paraId="7FF6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630" w:type="dxa"/>
                  <w:vAlign w:val="center"/>
                </w:tcPr>
                <w:p w14:paraId="0AEB0BE8">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447" w:type="dxa"/>
                  <w:vAlign w:val="center"/>
                </w:tcPr>
                <w:p w14:paraId="23E87098">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门厅天花格栅</w:t>
                  </w:r>
                </w:p>
              </w:tc>
              <w:tc>
                <w:tcPr>
                  <w:tcW w:w="3549" w:type="dxa"/>
                  <w:vAlign w:val="center"/>
                </w:tcPr>
                <w:p w14:paraId="22C04FE4">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木纹铝方通吊顶，</w:t>
                  </w:r>
                  <w:r>
                    <w:rPr>
                      <w:rFonts w:hint="eastAsia" w:ascii="宋体" w:hAnsi="宋体" w:eastAsia="宋体" w:cs="宋体"/>
                      <w:i w:val="0"/>
                      <w:iCs w:val="0"/>
                      <w:caps w:val="0"/>
                      <w:color w:val="auto"/>
                      <w:spacing w:val="0"/>
                      <w:sz w:val="21"/>
                      <w:szCs w:val="21"/>
                      <w:highlight w:val="none"/>
                      <w:shd w:val="clear" w:fill="FFFFFF"/>
                    </w:rPr>
                    <w:t>铝合金</w:t>
                  </w:r>
                </w:p>
              </w:tc>
              <w:tc>
                <w:tcPr>
                  <w:tcW w:w="688" w:type="dxa"/>
                  <w:shd w:val="clear" w:color="auto" w:fill="auto"/>
                  <w:vAlign w:val="center"/>
                </w:tcPr>
                <w:p w14:paraId="2B3A54D0">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项</w:t>
                  </w:r>
                </w:p>
              </w:tc>
              <w:tc>
                <w:tcPr>
                  <w:tcW w:w="644" w:type="dxa"/>
                  <w:shd w:val="clear" w:color="auto" w:fill="auto"/>
                  <w:vAlign w:val="center"/>
                </w:tcPr>
                <w:p w14:paraId="64888290">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r>
            <w:tr w14:paraId="14D2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630" w:type="dxa"/>
                  <w:vAlign w:val="center"/>
                </w:tcPr>
                <w:p w14:paraId="11E6FBB4">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47" w:type="dxa"/>
                  <w:vAlign w:val="center"/>
                </w:tcPr>
                <w:p w14:paraId="41E31836">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玻璃平开门</w:t>
                  </w:r>
                </w:p>
              </w:tc>
              <w:tc>
                <w:tcPr>
                  <w:tcW w:w="3549" w:type="dxa"/>
                  <w:vAlign w:val="center"/>
                </w:tcPr>
                <w:p w14:paraId="74FD241F">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highlight w:val="none"/>
                    </w:rPr>
                    <w:t>不锈钢玻璃门</w:t>
                  </w:r>
                </w:p>
              </w:tc>
              <w:tc>
                <w:tcPr>
                  <w:tcW w:w="688" w:type="dxa"/>
                  <w:vAlign w:val="center"/>
                </w:tcPr>
                <w:p w14:paraId="1CF00ED1">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w:t>
                  </w:r>
                </w:p>
              </w:tc>
              <w:tc>
                <w:tcPr>
                  <w:tcW w:w="644" w:type="dxa"/>
                  <w:vAlign w:val="center"/>
                </w:tcPr>
                <w:p w14:paraId="512A1209">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3FD0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30" w:type="dxa"/>
                  <w:vAlign w:val="center"/>
                </w:tcPr>
                <w:p w14:paraId="040A6B55">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447" w:type="dxa"/>
                  <w:vAlign w:val="center"/>
                </w:tcPr>
                <w:p w14:paraId="65AEF99F">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实训室挂板</w:t>
                  </w:r>
                </w:p>
              </w:tc>
              <w:tc>
                <w:tcPr>
                  <w:tcW w:w="3549" w:type="dxa"/>
                  <w:vAlign w:val="center"/>
                </w:tcPr>
                <w:p w14:paraId="2B7876CC">
                  <w:pPr>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105" w:rightChars="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实训室介绍、实训室管理制度、</w:t>
                  </w:r>
                  <w:r>
                    <w:rPr>
                      <w:rFonts w:hint="eastAsia" w:ascii="宋体" w:hAnsi="宋体" w:eastAsia="宋体" w:cs="宋体"/>
                      <w:color w:val="auto"/>
                      <w:sz w:val="21"/>
                      <w:szCs w:val="21"/>
                      <w:highlight w:val="none"/>
                      <w:lang w:val="en-US" w:eastAsia="zh-CN"/>
                    </w:rPr>
                    <w:t>8S介绍等</w:t>
                  </w:r>
                </w:p>
              </w:tc>
              <w:tc>
                <w:tcPr>
                  <w:tcW w:w="688" w:type="dxa"/>
                  <w:vAlign w:val="center"/>
                </w:tcPr>
                <w:p w14:paraId="2FAAD135">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w:t>
                  </w:r>
                </w:p>
              </w:tc>
              <w:tc>
                <w:tcPr>
                  <w:tcW w:w="644" w:type="dxa"/>
                  <w:vAlign w:val="center"/>
                </w:tcPr>
                <w:p w14:paraId="77202159">
                  <w:pPr>
                    <w:keepNext w:val="0"/>
                    <w:keepLines w:val="0"/>
                    <w:pageBreakBefore w:val="0"/>
                    <w:widowControl w:val="0"/>
                    <w:kinsoku/>
                    <w:wordWrap/>
                    <w:overflowPunct/>
                    <w:topLinePunct w:val="0"/>
                    <w:autoSpaceDE/>
                    <w:autoSpaceDN/>
                    <w:bidi w:val="0"/>
                    <w:adjustRightInd w:val="0"/>
                    <w:snapToGrid w:val="0"/>
                    <w:spacing w:after="0" w:line="240" w:lineRule="auto"/>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bl>
          <w:p w14:paraId="02CDF80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vertAlign w:val="baseline"/>
                <w:lang w:eastAsia="zh-CN"/>
              </w:rPr>
            </w:pPr>
          </w:p>
        </w:tc>
      </w:tr>
    </w:tbl>
    <w:p w14:paraId="4CAC84E6">
      <w:pPr>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3CC19E3F">
      <w:pPr>
        <w:spacing w:before="165" w:beforeLines="50" w:line="360" w:lineRule="auto"/>
        <w:jc w:val="left"/>
        <w:outlineLvl w:val="1"/>
        <w:rPr>
          <w:rFonts w:hint="eastAsia" w:ascii="宋体" w:hAnsi="宋体" w:eastAsia="宋体" w:cs="宋体"/>
          <w:b/>
          <w:bCs/>
          <w:color w:val="auto"/>
          <w:sz w:val="24"/>
          <w:highlight w:val="none"/>
        </w:rPr>
      </w:pPr>
      <w:r>
        <w:rPr>
          <w:rFonts w:hint="eastAsia" w:ascii="宋体" w:hAnsi="宋体" w:eastAsia="宋体" w:cs="宋体"/>
          <w:b/>
          <w:bCs/>
          <w:color w:val="auto"/>
          <w:highlight w:val="none"/>
        </w:rPr>
        <w:t>✱</w:t>
      </w:r>
      <w:r>
        <w:rPr>
          <w:rFonts w:hint="eastAsia" w:ascii="宋体" w:hAnsi="宋体" w:eastAsia="宋体" w:cs="宋体"/>
          <w:b/>
          <w:bCs/>
          <w:color w:val="auto"/>
          <w:sz w:val="24"/>
          <w:highlight w:val="none"/>
        </w:rPr>
        <w:t>2、商务条款</w:t>
      </w:r>
      <w:bookmarkEnd w:id="37"/>
    </w:p>
    <w:tbl>
      <w:tblPr>
        <w:tblStyle w:val="3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2022"/>
        <w:gridCol w:w="7008"/>
      </w:tblGrid>
      <w:tr w14:paraId="54154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2A1C94B1">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项号</w:t>
            </w:r>
          </w:p>
        </w:tc>
        <w:tc>
          <w:tcPr>
            <w:tcW w:w="2022"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0F25999A">
            <w:pPr>
              <w:widowControl/>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商务条款名称</w:t>
            </w:r>
          </w:p>
        </w:tc>
        <w:tc>
          <w:tcPr>
            <w:tcW w:w="7008"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65105C83">
            <w:pPr>
              <w:spacing w:line="40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商务条款内容要求</w:t>
            </w:r>
          </w:p>
        </w:tc>
      </w:tr>
      <w:tr w14:paraId="1AB15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14:paraId="73DDC9D2">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3675E534">
            <w:pPr>
              <w:snapToGrid w:val="0"/>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免费保修期</w:t>
            </w:r>
          </w:p>
        </w:tc>
        <w:tc>
          <w:tcPr>
            <w:tcW w:w="7008" w:type="dxa"/>
            <w:tcBorders>
              <w:top w:val="single" w:color="auto" w:sz="4" w:space="0"/>
              <w:left w:val="single" w:color="auto" w:sz="4" w:space="0"/>
              <w:bottom w:val="single" w:color="auto" w:sz="4" w:space="0"/>
              <w:right w:val="single" w:color="auto" w:sz="4" w:space="0"/>
            </w:tcBorders>
            <w:noWrap w:val="0"/>
            <w:vAlign w:val="center"/>
          </w:tcPr>
          <w:p w14:paraId="3342490B">
            <w:pPr>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1．免费保修期：按国家有关产品“三包”规定执行“三包”，免费保修期最短不得少于</w:t>
            </w:r>
            <w:r>
              <w:rPr>
                <w:rFonts w:hint="eastAsia" w:ascii="宋体" w:hAnsi="宋体" w:eastAsia="宋体" w:cs="宋体"/>
                <w:b/>
                <w:color w:val="auto"/>
                <w:szCs w:val="21"/>
                <w:highlight w:val="none"/>
                <w:u w:val="single"/>
              </w:rPr>
              <w:t xml:space="preserve"> 壹年</w:t>
            </w:r>
            <w:r>
              <w:rPr>
                <w:rFonts w:hint="eastAsia" w:ascii="宋体" w:hAnsi="宋体" w:eastAsia="宋体" w:cs="宋体"/>
                <w:bCs/>
                <w:color w:val="auto"/>
                <w:szCs w:val="21"/>
                <w:highlight w:val="none"/>
              </w:rPr>
              <w:t>（免费保修期从设备验收合格之日起计算，项目要求及技术需求中规定的，按规定执行）。</w:t>
            </w:r>
            <w:r>
              <w:rPr>
                <w:rFonts w:hint="eastAsia" w:ascii="宋体" w:hAnsi="宋体" w:eastAsia="宋体" w:cs="宋体"/>
                <w:color w:val="auto"/>
                <w:highlight w:val="none"/>
              </w:rPr>
              <w:t>免费保修期内免费上门维修（免收维修费和元器件费）、免费更换零部件，并提供终身维修服务。</w:t>
            </w:r>
          </w:p>
        </w:tc>
      </w:tr>
      <w:tr w14:paraId="4DD72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14:paraId="4DAB75B0">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70AC3FCC">
            <w:pPr>
              <w:snapToGrid w:val="0"/>
              <w:spacing w:line="400" w:lineRule="exact"/>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售后服务要求</w:t>
            </w:r>
          </w:p>
        </w:tc>
        <w:tc>
          <w:tcPr>
            <w:tcW w:w="7008" w:type="dxa"/>
            <w:tcBorders>
              <w:top w:val="single" w:color="auto" w:sz="4" w:space="0"/>
              <w:left w:val="single" w:color="auto" w:sz="4" w:space="0"/>
              <w:bottom w:val="single" w:color="auto" w:sz="4" w:space="0"/>
              <w:right w:val="single" w:color="auto" w:sz="4" w:space="0"/>
            </w:tcBorders>
            <w:noWrap w:val="0"/>
            <w:vAlign w:val="center"/>
          </w:tcPr>
          <w:p w14:paraId="1C135767">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免费送货上门，免费按采购人要求安装调试，免费技术培训，直至操作人员熟练操作产品的各项功能。</w:t>
            </w:r>
          </w:p>
          <w:p w14:paraId="4CCA7854">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2.售后服务要求：①免费保修期内接到报障电话在承诺时间内派工程技术人员上门维修解决问题，如果需要更换配件的，要求更换的配件应跟被更换的品牌、类型相一致或者是同类同档次的替代品，后者需征得用户方管理人员同意；②若验收完成后六年内进行产品软件升级，则须提供免费软件升级服务；③其余按厂家承诺执行。</w:t>
            </w:r>
          </w:p>
        </w:tc>
      </w:tr>
      <w:tr w14:paraId="715CC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14:paraId="793227E0">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2DF9FA33">
            <w:pPr>
              <w:snapToGrid w:val="0"/>
              <w:spacing w:line="400" w:lineRule="exact"/>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合同签订时间</w:t>
            </w:r>
          </w:p>
        </w:tc>
        <w:tc>
          <w:tcPr>
            <w:tcW w:w="7008" w:type="dxa"/>
            <w:tcBorders>
              <w:top w:val="single" w:color="auto" w:sz="4" w:space="0"/>
              <w:left w:val="single" w:color="auto" w:sz="4" w:space="0"/>
              <w:bottom w:val="single" w:color="auto" w:sz="4" w:space="0"/>
              <w:right w:val="single" w:color="auto" w:sz="4" w:space="0"/>
            </w:tcBorders>
            <w:noWrap w:val="0"/>
            <w:vAlign w:val="center"/>
          </w:tcPr>
          <w:p w14:paraId="35D5681B">
            <w:pPr>
              <w:spacing w:line="40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自中标通知书发出之日起</w:t>
            </w:r>
            <w:r>
              <w:rPr>
                <w:rFonts w:hint="eastAsia" w:ascii="宋体" w:hAnsi="宋体" w:eastAsia="宋体" w:cs="宋体"/>
                <w:b/>
                <w:color w:val="auto"/>
                <w:szCs w:val="21"/>
                <w:highlight w:val="none"/>
                <w:u w:val="single"/>
              </w:rPr>
              <w:t xml:space="preserve"> 7 日</w:t>
            </w:r>
            <w:r>
              <w:rPr>
                <w:rFonts w:hint="eastAsia" w:ascii="宋体" w:hAnsi="宋体" w:eastAsia="宋体" w:cs="宋体"/>
                <w:color w:val="auto"/>
                <w:highlight w:val="none"/>
              </w:rPr>
              <w:t>内签订采购合同。</w:t>
            </w:r>
          </w:p>
        </w:tc>
      </w:tr>
      <w:tr w14:paraId="42B8A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14:paraId="76C172D1">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761479E3">
            <w:pPr>
              <w:spacing w:line="400" w:lineRule="exact"/>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交货期及地点</w:t>
            </w:r>
          </w:p>
        </w:tc>
        <w:tc>
          <w:tcPr>
            <w:tcW w:w="7008" w:type="dxa"/>
            <w:tcBorders>
              <w:top w:val="single" w:color="auto" w:sz="4" w:space="0"/>
              <w:left w:val="single" w:color="auto" w:sz="4" w:space="0"/>
              <w:bottom w:val="single" w:color="auto" w:sz="4" w:space="0"/>
              <w:right w:val="single" w:color="auto" w:sz="4" w:space="0"/>
            </w:tcBorders>
            <w:noWrap w:val="0"/>
            <w:vAlign w:val="center"/>
          </w:tcPr>
          <w:p w14:paraId="256110E0">
            <w:pPr>
              <w:spacing w:line="40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交货期：</w:t>
            </w:r>
            <w:r>
              <w:rPr>
                <w:rFonts w:hint="eastAsia" w:ascii="宋体" w:hAnsi="宋体" w:eastAsia="宋体" w:cs="宋体"/>
                <w:color w:val="auto"/>
                <w:szCs w:val="21"/>
                <w:highlight w:val="none"/>
              </w:rPr>
              <w:t>自签订合同之日起</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u w:val="single"/>
                <w:lang w:val="en-US" w:eastAsia="zh-CN"/>
              </w:rPr>
              <w:t>30</w:t>
            </w:r>
            <w:r>
              <w:rPr>
                <w:rFonts w:hint="eastAsia" w:ascii="宋体" w:hAnsi="宋体" w:eastAsia="宋体" w:cs="宋体"/>
                <w:b/>
                <w:color w:val="auto"/>
                <w:szCs w:val="21"/>
                <w:highlight w:val="none"/>
                <w:u w:val="single"/>
              </w:rPr>
              <w:t>个</w:t>
            </w:r>
            <w:r>
              <w:rPr>
                <w:rFonts w:hint="eastAsia" w:ascii="宋体" w:hAnsi="宋体" w:eastAsia="宋体" w:cs="宋体"/>
                <w:color w:val="auto"/>
                <w:szCs w:val="21"/>
                <w:highlight w:val="none"/>
              </w:rPr>
              <w:t>工作日内到货并全部安装调试合格完毕；</w:t>
            </w:r>
          </w:p>
          <w:p w14:paraId="01EFAEFB">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2．交货地点：广西</w:t>
            </w:r>
            <w:r>
              <w:rPr>
                <w:rFonts w:hint="eastAsia" w:ascii="宋体" w:hAnsi="宋体" w:eastAsia="宋体" w:cs="宋体"/>
                <w:color w:val="auto"/>
                <w:szCs w:val="21"/>
                <w:highlight w:val="none"/>
                <w:lang w:val="en-US" w:eastAsia="zh-CN"/>
              </w:rPr>
              <w:t>柳州</w:t>
            </w:r>
            <w:r>
              <w:rPr>
                <w:rFonts w:hint="eastAsia" w:ascii="宋体" w:hAnsi="宋体" w:eastAsia="宋体" w:cs="宋体"/>
                <w:color w:val="auto"/>
                <w:szCs w:val="21"/>
                <w:highlight w:val="none"/>
              </w:rPr>
              <w:t>市采购人指定地点。</w:t>
            </w:r>
          </w:p>
        </w:tc>
      </w:tr>
      <w:tr w14:paraId="657D0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14:paraId="40B6A8A5">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4C031993">
            <w:pPr>
              <w:spacing w:line="400" w:lineRule="exact"/>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付款方式</w:t>
            </w:r>
          </w:p>
        </w:tc>
        <w:tc>
          <w:tcPr>
            <w:tcW w:w="7008" w:type="dxa"/>
            <w:tcBorders>
              <w:top w:val="single" w:color="auto" w:sz="4" w:space="0"/>
              <w:left w:val="single" w:color="auto" w:sz="4" w:space="0"/>
              <w:bottom w:val="single" w:color="auto" w:sz="4" w:space="0"/>
              <w:right w:val="single" w:color="auto" w:sz="4" w:space="0"/>
            </w:tcBorders>
            <w:noWrap w:val="0"/>
            <w:vAlign w:val="center"/>
          </w:tcPr>
          <w:p w14:paraId="5FBFEDF1">
            <w:pPr>
              <w:spacing w:line="40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自合同签订生效以及具备实施条件后10个工作日内，由采购人向中标人支付合同金额的30%作为预付款；全部货物交货、安装、调试完毕，验收合格后交付使用后10个工作日内，由采购人向中标人支付剩余的70%合同款（不计利息）。本项目中标价格为已含税价格，中标人须按规定开具相应金额的发票，由采购人凭中标人开具的发票支付给中标人货款，中标人开具的发票必须真实、合法、有效，如中标人提供虚假发票，由此引发的一切责任由中标人负责。</w:t>
            </w:r>
          </w:p>
        </w:tc>
      </w:tr>
      <w:tr w14:paraId="3438D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14:paraId="76D30C0D">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1CA9FFB0">
            <w:pPr>
              <w:adjustRightInd w:val="0"/>
              <w:snapToGrid w:val="0"/>
              <w:spacing w:line="400" w:lineRule="exact"/>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包装和运输</w:t>
            </w:r>
          </w:p>
        </w:tc>
        <w:tc>
          <w:tcPr>
            <w:tcW w:w="7008" w:type="dxa"/>
            <w:tcBorders>
              <w:top w:val="single" w:color="auto" w:sz="4" w:space="0"/>
              <w:left w:val="single" w:color="auto" w:sz="4" w:space="0"/>
              <w:bottom w:val="single" w:color="auto" w:sz="4" w:space="0"/>
              <w:right w:val="single" w:color="auto" w:sz="4" w:space="0"/>
            </w:tcBorders>
            <w:noWrap w:val="0"/>
            <w:vAlign w:val="center"/>
          </w:tcPr>
          <w:p w14:paraId="4441968D">
            <w:pPr>
              <w:adjustRightInd w:val="0"/>
              <w:snapToGrid w:val="0"/>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1.原厂原包装，包装完好、完整无破损、未开封。</w:t>
            </w:r>
          </w:p>
          <w:p w14:paraId="355E742A">
            <w:pPr>
              <w:adjustRightInd w:val="0"/>
              <w:snapToGrid w:val="0"/>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2.包装及运输方式应综合考虑运输距离、防潮、防震、防锈和防破损装卸等要求。</w:t>
            </w:r>
          </w:p>
          <w:p w14:paraId="753E6051">
            <w:pPr>
              <w:adjustRightInd w:val="0"/>
              <w:snapToGrid w:val="0"/>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3.国家对包装及运输有相关强制性标准或要求的，中标人应当执行。</w:t>
            </w:r>
          </w:p>
          <w:p w14:paraId="506D6D34">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4.产品（含包装）运抵采购人指定交付地点前发生损坏的，相关损失由中标人自行承担。</w:t>
            </w:r>
          </w:p>
        </w:tc>
      </w:tr>
      <w:tr w14:paraId="4C86C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14:paraId="08DA834B">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1563DB77">
            <w:pPr>
              <w:adjustRightInd w:val="0"/>
              <w:snapToGrid w:val="0"/>
              <w:spacing w:line="400" w:lineRule="exact"/>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保险</w:t>
            </w:r>
          </w:p>
        </w:tc>
        <w:tc>
          <w:tcPr>
            <w:tcW w:w="7008" w:type="dxa"/>
            <w:tcBorders>
              <w:top w:val="single" w:color="auto" w:sz="4" w:space="0"/>
              <w:left w:val="single" w:color="auto" w:sz="4" w:space="0"/>
              <w:bottom w:val="single" w:color="auto" w:sz="4" w:space="0"/>
              <w:right w:val="single" w:color="auto" w:sz="4" w:space="0"/>
            </w:tcBorders>
            <w:noWrap w:val="0"/>
            <w:vAlign w:val="center"/>
          </w:tcPr>
          <w:p w14:paraId="7C0F5BED">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若投标人为本项目标的及标的涉及的相关材料、设备、人员、运输等购买保险的，相关费用由投标人自行承担。</w:t>
            </w:r>
          </w:p>
        </w:tc>
      </w:tr>
      <w:tr w14:paraId="58F5E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14:paraId="743C540E">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17F0771E">
            <w:pPr>
              <w:widowControl/>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验收标准</w:t>
            </w:r>
          </w:p>
        </w:tc>
        <w:tc>
          <w:tcPr>
            <w:tcW w:w="7008" w:type="dxa"/>
            <w:tcBorders>
              <w:top w:val="single" w:color="auto" w:sz="4" w:space="0"/>
              <w:left w:val="single" w:color="auto" w:sz="4" w:space="0"/>
              <w:bottom w:val="single" w:color="auto" w:sz="4" w:space="0"/>
              <w:right w:val="single" w:color="auto" w:sz="4" w:space="0"/>
            </w:tcBorders>
            <w:noWrap w:val="0"/>
            <w:vAlign w:val="center"/>
          </w:tcPr>
          <w:p w14:paraId="27741AFD">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标准：本项目执行国家相关标准、行业标准、地方标准或者其他标准、规范。如具体采购需求与标准、规范不一致的，高于标准、规范的按具体采购需求执行；低于标准、规范的按标准、规范执行。投标人所提供的产品必须是全新、完好、无破损、未经使用的原装产品，产品符合制造厂家合格产品的出厂质量标准，且在正常安装、使用和保养条件下，其使用寿命期内各项指标均达到质量要求。</w:t>
            </w:r>
          </w:p>
          <w:p w14:paraId="2E9AB35F">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产品到货后，采购人现场根据招标文件要求及投标文件承诺逐条对应进行核验（含测试或试运行），核验不合格的，采购人有权不予验收，同时报相关监督管理部门，由此造成采购人经济损失的由中标人负责承担全部赔偿责任。</w:t>
            </w:r>
          </w:p>
          <w:p w14:paraId="309146C0">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（3）设备开机试运行，测试设备的技术性能指标，确认各项功能正常运行，同时检查随机文件应齐整。</w:t>
            </w:r>
          </w:p>
          <w:p w14:paraId="45B9E4F9">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验收时，采购人有权邀请国家认可的第三方检测计量单位到现场进行校准，并出具校准报告，所涉及的相关费用由中标人承担（投标人自行将费用综合考虑进入投标报价中），采购人不再另行支付。校准不合格的，采购人不予验收。</w:t>
            </w:r>
          </w:p>
          <w:p w14:paraId="237298A2">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（5）因产品质量问题发生争议的，应邀请国家认可的质量检测机构对产品质量进行鉴定。产品符合标准的，鉴定费由采购人承担；产品不符合标准的，鉴定费由中标人承担。</w:t>
            </w:r>
          </w:p>
        </w:tc>
      </w:tr>
      <w:tr w14:paraId="76F3B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14:paraId="5C09550C">
            <w:pPr>
              <w:snapToGrid w:val="0"/>
              <w:spacing w:line="400" w:lineRule="exact"/>
              <w:jc w:val="center"/>
              <w:rPr>
                <w:rFonts w:hint="eastAsia" w:ascii="宋体" w:hAnsi="宋体" w:eastAsia="宋体" w:cs="宋体"/>
                <w:color w:val="auto"/>
                <w:szCs w:val="21"/>
                <w:highlight w:val="none"/>
              </w:rPr>
            </w:pPr>
            <w:bookmarkStart w:id="38" w:name="_Toc26238"/>
            <w:r>
              <w:rPr>
                <w:rFonts w:hint="eastAsia" w:ascii="宋体" w:hAnsi="宋体" w:eastAsia="宋体" w:cs="宋体"/>
                <w:color w:val="auto"/>
                <w:szCs w:val="21"/>
                <w:highlight w:val="none"/>
              </w:rPr>
              <w:t>9</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1A0A2411">
            <w:pPr>
              <w:spacing w:line="400" w:lineRule="exact"/>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知识产权</w:t>
            </w:r>
          </w:p>
        </w:tc>
        <w:tc>
          <w:tcPr>
            <w:tcW w:w="7008" w:type="dxa"/>
            <w:tcBorders>
              <w:top w:val="single" w:color="auto" w:sz="4" w:space="0"/>
              <w:left w:val="single" w:color="auto" w:sz="4" w:space="0"/>
              <w:bottom w:val="single" w:color="auto" w:sz="4" w:space="0"/>
              <w:right w:val="single" w:color="auto" w:sz="4" w:space="0"/>
            </w:tcBorders>
            <w:noWrap w:val="0"/>
            <w:vAlign w:val="center"/>
          </w:tcPr>
          <w:p w14:paraId="4F2E4A47">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投标人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投标人负责解决由此引起的一切纠纷，采购人有权追究中标人的法律责任，其不利后果由投标人全部承担。</w:t>
            </w:r>
          </w:p>
        </w:tc>
      </w:tr>
      <w:tr w14:paraId="1D38D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14:paraId="17F8130C">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61DED8D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履约保证金</w:t>
            </w:r>
          </w:p>
        </w:tc>
        <w:tc>
          <w:tcPr>
            <w:tcW w:w="7008" w:type="dxa"/>
            <w:tcBorders>
              <w:top w:val="single" w:color="auto" w:sz="4" w:space="0"/>
              <w:left w:val="single" w:color="auto" w:sz="4" w:space="0"/>
              <w:bottom w:val="single" w:color="auto" w:sz="4" w:space="0"/>
              <w:right w:val="single" w:color="auto" w:sz="4" w:space="0"/>
            </w:tcBorders>
            <w:noWrap w:val="0"/>
            <w:vAlign w:val="center"/>
          </w:tcPr>
          <w:p w14:paraId="0D4742E9">
            <w:pPr>
              <w:widowControl/>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履约保证金：在合同签订之前，中标人按成交金额的5%（</w:t>
            </w:r>
            <w:r>
              <w:rPr>
                <w:rFonts w:hint="eastAsia" w:ascii="宋体" w:hAnsi="宋体" w:eastAsia="宋体" w:cs="宋体"/>
                <w:color w:val="auto"/>
                <w:highlight w:val="none"/>
              </w:rPr>
              <w:t>如成交供应商为中小微企业的，按成交金额的2%）</w:t>
            </w:r>
            <w:r>
              <w:rPr>
                <w:rFonts w:hint="eastAsia" w:ascii="宋体" w:hAnsi="宋体" w:eastAsia="宋体" w:cs="宋体"/>
                <w:color w:val="auto"/>
                <w:szCs w:val="21"/>
                <w:highlight w:val="none"/>
              </w:rPr>
              <w:t>）向采购人交纳履约保证金。履约保证金交纳方式：转账或电汇等非现金形式。履约保证金指定账户【开户名称：广西机电技师学院，开户银行：工行柳州市鱼峰支行，账号：2105402009264000287】。中标人须按上述规定的金额、方式将履约保证金转入</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账户。否则，不予签订合同。</w:t>
            </w:r>
          </w:p>
          <w:p w14:paraId="510F44FD">
            <w:pPr>
              <w:widowControl/>
              <w:spacing w:line="40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履约保证金在中标人履行完合同约定的权利义务（包括免费保修服务等）事项后7个工作日内，由中标人凭履约保证金的申请表及合同向采购人申请办理履约保证金退还手续，采购人在收到合格材料后5个工作日内以银行转账方式如数退还（不计利息）。</w:t>
            </w:r>
          </w:p>
        </w:tc>
      </w:tr>
      <w:tr w14:paraId="12F1F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14:paraId="0249DCF7">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15DE14B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违约责任</w:t>
            </w:r>
          </w:p>
        </w:tc>
        <w:tc>
          <w:tcPr>
            <w:tcW w:w="7008" w:type="dxa"/>
            <w:tcBorders>
              <w:top w:val="single" w:color="auto" w:sz="4" w:space="0"/>
              <w:left w:val="single" w:color="auto" w:sz="4" w:space="0"/>
              <w:bottom w:val="single" w:color="auto" w:sz="4" w:space="0"/>
              <w:right w:val="single" w:color="auto" w:sz="4" w:space="0"/>
            </w:tcBorders>
            <w:noWrap w:val="0"/>
            <w:vAlign w:val="center"/>
          </w:tcPr>
          <w:p w14:paraId="7BAFD8E2">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所提供的产品名称、生产厂家、品牌、规格型号、技术参数等不符合投标（响应）文件承诺或质量不合格的，应在2日内及时更换，更换不及时的按逾期交货处罚；因质量问题采购人不同意接收的或特殊情况采购人同意接收的，中标人应向采购人支付违约货款额 5%违约金并赔偿采购人经济损失。</w:t>
            </w:r>
          </w:p>
          <w:p w14:paraId="239DD9AE">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2.中标人提供的货物如侵犯了第三方合法权益而引发的任何纠纷或诉讼，均由中标人负责交涉并承担全部责任。</w:t>
            </w:r>
          </w:p>
          <w:p w14:paraId="61FCD841">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3.因包装、运输引起的货物损坏，按质量不合格处罚。</w:t>
            </w:r>
          </w:p>
          <w:p w14:paraId="7E919575">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人无故延期接收货物、中标人逾期交货的，每天向对方偿付违约货款额3‰违约金，但违约金累计不得超过违约货款额5%，超过7天对方有权解除合同，违约方承担因此给对方造成经济损失；采购人延期付货款的，每天向中标人偿付延期货款额的3‰，但累计不得超过延期货款额的5%。</w:t>
            </w:r>
          </w:p>
          <w:p w14:paraId="592A61F7">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5.中标人未按本合同和投标（响应）文件中规定的服务承诺提供售后服务的，中标人应按本合同合计金额 5%向采购人支付违约金。</w:t>
            </w:r>
          </w:p>
          <w:p w14:paraId="271C726F">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6.中标人提供的货物在质量保证期内，因设计、工艺或材料的缺陷和其它质量原因造成的问题，由中标人负责，费用从履约保证金中扣除，不足另补。</w:t>
            </w:r>
          </w:p>
          <w:p w14:paraId="3C3BE24B">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7.其它违约行为按违约货款额5%收取违约金并赔偿经济损失。</w:t>
            </w:r>
          </w:p>
          <w:p w14:paraId="689A49F9">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中标人于响应文件中必须对所有产品的技术参数要求作出真实、有效的响应和承诺。所提供的产品必须为原装正品的、全新的、符合国家有关质量标准的产品。验收前，采购人现场根据采购文件要求及响应文件承诺对各项参数逐条对应进行核验，核验或检测数据不符合采购人要求及响应文件承诺的指标的，采购人有权终止合同执行并全部退货，由此造成采购人经济损失的由成交供应商负责承担全部赔偿责任并向采购人支付合同金额的30%违约赔偿金。如有异议，将交由国家认可并具有检验检测资质的第三方机构进行检验，若核验结果的各项参数指标不满足采购人要求及响应文件承诺的指标要求，所有产生的费用由成交供应商承担，并承担政府采购虚假竞标的相关法律责任。</w:t>
            </w:r>
          </w:p>
        </w:tc>
      </w:tr>
    </w:tbl>
    <w:p w14:paraId="61A02B39">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0268D304">
      <w:pPr>
        <w:spacing w:line="360" w:lineRule="auto"/>
        <w:jc w:val="left"/>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3、其他说明</w:t>
      </w:r>
      <w:bookmarkEnd w:id="38"/>
    </w:p>
    <w:tbl>
      <w:tblPr>
        <w:tblStyle w:val="3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8"/>
        <w:gridCol w:w="1890"/>
        <w:gridCol w:w="7110"/>
      </w:tblGrid>
      <w:tr w14:paraId="08CE8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blHeader/>
        </w:trPr>
        <w:tc>
          <w:tcPr>
            <w:tcW w:w="728"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29B41DC1">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项号</w:t>
            </w:r>
          </w:p>
        </w:tc>
        <w:tc>
          <w:tcPr>
            <w:tcW w:w="1890"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20CD7727">
            <w:pPr>
              <w:widowControl/>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条款名称</w:t>
            </w:r>
          </w:p>
        </w:tc>
        <w:tc>
          <w:tcPr>
            <w:tcW w:w="7110"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0B1F8737">
            <w:pPr>
              <w:spacing w:line="40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内容要求</w:t>
            </w:r>
          </w:p>
        </w:tc>
      </w:tr>
      <w:tr w14:paraId="3788F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14:paraId="2C1279F2">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C6DE31B">
            <w:pPr>
              <w:adjustRightInd w:val="0"/>
              <w:snapToGrid w:val="0"/>
              <w:spacing w:line="40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核心产品</w:t>
            </w:r>
          </w:p>
        </w:tc>
        <w:tc>
          <w:tcPr>
            <w:tcW w:w="7110" w:type="dxa"/>
            <w:tcBorders>
              <w:top w:val="single" w:color="auto" w:sz="4" w:space="0"/>
              <w:left w:val="single" w:color="auto" w:sz="4" w:space="0"/>
              <w:bottom w:val="single" w:color="auto" w:sz="4" w:space="0"/>
              <w:right w:val="single" w:color="auto" w:sz="4" w:space="0"/>
            </w:tcBorders>
            <w:noWrap w:val="0"/>
            <w:vAlign w:val="center"/>
          </w:tcPr>
          <w:p w14:paraId="04D8ED61">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本项目核心产品：</w:t>
            </w:r>
            <w:r>
              <w:rPr>
                <w:rFonts w:hint="eastAsia" w:ascii="宋体" w:hAnsi="宋体" w:eastAsia="宋体" w:cs="宋体"/>
                <w:b/>
                <w:color w:val="auto"/>
                <w:szCs w:val="21"/>
                <w:highlight w:val="none"/>
                <w:lang w:eastAsia="zh-CN"/>
              </w:rPr>
              <w:t>智能制造数字工厂</w:t>
            </w:r>
            <w:r>
              <w:rPr>
                <w:rFonts w:hint="eastAsia" w:ascii="宋体" w:hAnsi="宋体" w:eastAsia="宋体" w:cs="宋体"/>
                <w:b/>
                <w:color w:val="auto"/>
                <w:szCs w:val="21"/>
                <w:highlight w:val="none"/>
              </w:rPr>
              <w:t>（步进电机生产线）、人工智能综合应用技术实训考核系统。</w:t>
            </w:r>
          </w:p>
        </w:tc>
      </w:tr>
      <w:tr w14:paraId="3181D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14:paraId="18DC32CF">
            <w:pPr>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65897B8D">
            <w:pPr>
              <w:adjustRightInd w:val="0"/>
              <w:snapToGrid w:val="0"/>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售后服务</w:t>
            </w:r>
          </w:p>
        </w:tc>
        <w:tc>
          <w:tcPr>
            <w:tcW w:w="7110" w:type="dxa"/>
            <w:tcBorders>
              <w:top w:val="single" w:color="auto" w:sz="4" w:space="0"/>
              <w:left w:val="single" w:color="auto" w:sz="4" w:space="0"/>
              <w:bottom w:val="single" w:color="auto" w:sz="4" w:space="0"/>
              <w:right w:val="single" w:color="auto" w:sz="4" w:space="0"/>
            </w:tcBorders>
            <w:noWrap w:val="0"/>
            <w:vAlign w:val="center"/>
          </w:tcPr>
          <w:p w14:paraId="43FD48D1">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售后服务方案：</w:t>
            </w:r>
            <w:r>
              <w:rPr>
                <w:rFonts w:hint="eastAsia" w:ascii="宋体" w:hAnsi="宋体" w:eastAsia="宋体" w:cs="宋体"/>
                <w:bCs/>
                <w:color w:val="auto"/>
                <w:kern w:val="0"/>
                <w:szCs w:val="21"/>
                <w:highlight w:val="none"/>
              </w:rPr>
              <w:t>投标人根据采购需求及自身情况，于投标文件中提供</w:t>
            </w:r>
            <w:r>
              <w:rPr>
                <w:rFonts w:hint="eastAsia" w:ascii="宋体" w:hAnsi="宋体" w:eastAsia="宋体" w:cs="宋体"/>
                <w:color w:val="auto"/>
                <w:szCs w:val="21"/>
                <w:highlight w:val="none"/>
              </w:rPr>
              <w:t>售后服务方案</w:t>
            </w:r>
            <w:r>
              <w:rPr>
                <w:rFonts w:hint="eastAsia" w:ascii="宋体" w:hAnsi="宋体" w:eastAsia="宋体" w:cs="宋体"/>
                <w:bCs/>
                <w:color w:val="auto"/>
                <w:kern w:val="0"/>
                <w:szCs w:val="21"/>
                <w:highlight w:val="none"/>
              </w:rPr>
              <w:t>，具体内容包含但不限于：</w:t>
            </w:r>
            <w:r>
              <w:rPr>
                <w:rFonts w:hint="eastAsia" w:ascii="宋体" w:hAnsi="宋体" w:eastAsia="宋体" w:cs="宋体"/>
                <w:color w:val="auto"/>
                <w:highlight w:val="none"/>
                <w:lang w:bidi="ar"/>
              </w:rPr>
              <w:t>①故障出现解决方案；②定期维护方案；③技术培训方案；④免费保修（维护）期外维修方案</w:t>
            </w:r>
            <w:r>
              <w:rPr>
                <w:rFonts w:hint="eastAsia" w:ascii="宋体" w:hAnsi="宋体" w:eastAsia="宋体" w:cs="宋体"/>
                <w:color w:val="auto"/>
                <w:szCs w:val="21"/>
                <w:highlight w:val="none"/>
              </w:rPr>
              <w:t>。</w:t>
            </w:r>
          </w:p>
          <w:p w14:paraId="71F77E9A">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lang w:bidi="ar"/>
              </w:rPr>
              <w:t>延长免费保修期。</w:t>
            </w:r>
          </w:p>
          <w:p w14:paraId="3AC2F898">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注：上述售后服务评分详见第四章“评标</w:t>
            </w:r>
            <w:r>
              <w:rPr>
                <w:rFonts w:hint="eastAsia" w:ascii="宋体" w:hAnsi="宋体" w:eastAsia="宋体" w:cs="宋体"/>
                <w:b/>
                <w:color w:val="auto"/>
                <w:szCs w:val="21"/>
                <w:highlight w:val="none"/>
              </w:rPr>
              <w:t>方</w:t>
            </w:r>
            <w:r>
              <w:rPr>
                <w:rFonts w:hint="eastAsia" w:ascii="宋体" w:hAnsi="宋体" w:eastAsia="宋体" w:cs="宋体"/>
                <w:b/>
                <w:color w:val="auto"/>
                <w:kern w:val="0"/>
                <w:szCs w:val="21"/>
                <w:highlight w:val="none"/>
              </w:rPr>
              <w:t>法及评标标准”。</w:t>
            </w:r>
          </w:p>
        </w:tc>
      </w:tr>
      <w:tr w14:paraId="40732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14:paraId="57DBB720">
            <w:pPr>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367FBB95">
            <w:pPr>
              <w:adjustRightInd w:val="0"/>
              <w:snapToGrid w:val="0"/>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履约能力</w:t>
            </w:r>
          </w:p>
        </w:tc>
        <w:tc>
          <w:tcPr>
            <w:tcW w:w="7110" w:type="dxa"/>
            <w:tcBorders>
              <w:top w:val="single" w:color="auto" w:sz="4" w:space="0"/>
              <w:left w:val="single" w:color="auto" w:sz="4" w:space="0"/>
              <w:bottom w:val="single" w:color="auto" w:sz="4" w:space="0"/>
              <w:right w:val="single" w:color="auto" w:sz="4" w:space="0"/>
            </w:tcBorders>
            <w:noWrap w:val="0"/>
            <w:vAlign w:val="center"/>
          </w:tcPr>
          <w:p w14:paraId="2401980B">
            <w:pPr>
              <w:pStyle w:val="2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1.投标人通过 ISO9000（ISO9001）系列国际质量管理体系认证、ISO14001环境管理体系认证、ISO45001职业健康安全管理体系认证（认证（覆盖）范围包含有实验室设备）等证书。</w:t>
            </w:r>
          </w:p>
          <w:p w14:paraId="0DC8FB7D">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注：上述履约能力加分详见第四章“评标</w:t>
            </w:r>
            <w:r>
              <w:rPr>
                <w:rFonts w:hint="eastAsia" w:ascii="宋体" w:hAnsi="宋体" w:eastAsia="宋体" w:cs="宋体"/>
                <w:b/>
                <w:color w:val="auto"/>
                <w:szCs w:val="21"/>
                <w:highlight w:val="none"/>
              </w:rPr>
              <w:t>方</w:t>
            </w:r>
            <w:r>
              <w:rPr>
                <w:rFonts w:hint="eastAsia" w:ascii="宋体" w:hAnsi="宋体" w:eastAsia="宋体" w:cs="宋体"/>
                <w:b/>
                <w:color w:val="auto"/>
                <w:kern w:val="0"/>
                <w:szCs w:val="21"/>
                <w:highlight w:val="none"/>
              </w:rPr>
              <w:t>法及评标标准”。</w:t>
            </w:r>
          </w:p>
        </w:tc>
      </w:tr>
      <w:tr w14:paraId="6F217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14:paraId="7F00A556">
            <w:pPr>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5089E12F">
            <w:pPr>
              <w:adjustRightInd w:val="0"/>
              <w:snapToGrid w:val="0"/>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项数统计说明</w:t>
            </w:r>
          </w:p>
        </w:tc>
        <w:tc>
          <w:tcPr>
            <w:tcW w:w="7110" w:type="dxa"/>
            <w:tcBorders>
              <w:top w:val="single" w:color="auto" w:sz="4" w:space="0"/>
              <w:left w:val="single" w:color="auto" w:sz="4" w:space="0"/>
              <w:bottom w:val="single" w:color="auto" w:sz="4" w:space="0"/>
              <w:right w:val="single" w:color="auto" w:sz="4" w:space="0"/>
            </w:tcBorders>
            <w:noWrap w:val="0"/>
            <w:vAlign w:val="center"/>
          </w:tcPr>
          <w:p w14:paraId="306580E1">
            <w:pPr>
              <w:adjustRightInd w:val="0"/>
              <w:snapToGrid w:val="0"/>
              <w:spacing w:line="400" w:lineRule="exact"/>
              <w:rPr>
                <w:rFonts w:hint="eastAsia" w:ascii="宋体" w:hAnsi="宋体" w:eastAsia="宋体" w:cs="宋体"/>
                <w:b/>
                <w:color w:val="auto"/>
                <w:kern w:val="0"/>
                <w:szCs w:val="21"/>
                <w:highlight w:val="none"/>
              </w:rPr>
            </w:pPr>
            <w:r>
              <w:rPr>
                <w:rFonts w:hint="eastAsia" w:ascii="宋体" w:hAnsi="宋体" w:eastAsia="宋体" w:cs="宋体"/>
                <w:bCs/>
                <w:color w:val="auto"/>
                <w:highlight w:val="none"/>
              </w:rPr>
              <w:t>本项目的“</w:t>
            </w:r>
            <w:r>
              <w:rPr>
                <w:rFonts w:hint="eastAsia" w:ascii="宋体" w:hAnsi="宋体" w:eastAsia="宋体" w:cs="宋体"/>
                <w:bCs/>
                <w:color w:val="auto"/>
                <w:szCs w:val="21"/>
                <w:highlight w:val="none"/>
              </w:rPr>
              <w:t>技术参数及配置”项数统计以标记x.x作为一项（x为不带任何标识的阿拉伯数字），比如1.1；但是x（比如1、2、3……）不作为一项。</w:t>
            </w:r>
          </w:p>
        </w:tc>
      </w:tr>
    </w:tbl>
    <w:p w14:paraId="7FBA3C79">
      <w:pPr>
        <w:spacing w:line="360" w:lineRule="auto"/>
        <w:jc w:val="left"/>
        <w:rPr>
          <w:rFonts w:hint="eastAsia" w:ascii="宋体" w:hAnsi="宋体" w:eastAsia="宋体" w:cs="宋体"/>
          <w:b/>
          <w:color w:val="auto"/>
          <w:sz w:val="36"/>
          <w:szCs w:val="36"/>
          <w:highlight w:val="none"/>
        </w:rPr>
      </w:pPr>
    </w:p>
    <w:p w14:paraId="299DE8E1">
      <w:pPr>
        <w:rPr>
          <w:rFonts w:hint="eastAsia" w:ascii="宋体" w:hAnsi="宋体" w:eastAsia="宋体" w:cs="宋体"/>
          <w:color w:val="auto"/>
          <w:sz w:val="32"/>
          <w:szCs w:val="32"/>
          <w:highlight w:val="none"/>
        </w:rPr>
      </w:pPr>
      <w:r>
        <w:rPr>
          <w:rFonts w:hint="eastAsia" w:ascii="宋体" w:hAnsi="宋体" w:eastAsia="宋体" w:cs="宋体"/>
          <w:b/>
          <w:color w:val="auto"/>
          <w:sz w:val="36"/>
          <w:szCs w:val="36"/>
          <w:highlight w:val="none"/>
        </w:rPr>
        <w:br w:type="page"/>
      </w:r>
      <w:bookmarkStart w:id="39" w:name="_Toc28762"/>
      <w:bookmarkStart w:id="40" w:name="_Toc24146"/>
      <w:r>
        <w:rPr>
          <w:rFonts w:hint="eastAsia" w:ascii="宋体" w:hAnsi="宋体" w:eastAsia="宋体" w:cs="宋体"/>
          <w:color w:val="auto"/>
          <w:sz w:val="32"/>
          <w:szCs w:val="32"/>
          <w:highlight w:val="none"/>
        </w:rPr>
        <w:t>附件1：</w:t>
      </w:r>
      <w:bookmarkEnd w:id="39"/>
      <w:bookmarkEnd w:id="40"/>
    </w:p>
    <w:p w14:paraId="76128C6E">
      <w:pPr>
        <w:spacing w:before="7"/>
        <w:rPr>
          <w:rFonts w:hint="eastAsia" w:ascii="宋体" w:hAnsi="宋体" w:eastAsia="宋体" w:cs="宋体"/>
          <w:color w:val="auto"/>
          <w:sz w:val="17"/>
          <w:szCs w:val="17"/>
          <w:highlight w:val="none"/>
        </w:rPr>
      </w:pPr>
    </w:p>
    <w:p w14:paraId="14E42A1D">
      <w:pPr>
        <w:widowControl/>
        <w:spacing w:before="165" w:beforeLines="50" w:after="165" w:afterLines="50" w:line="280" w:lineRule="exact"/>
        <w:jc w:val="center"/>
        <w:rPr>
          <w:rFonts w:hint="eastAsia" w:ascii="宋体" w:hAnsi="宋体" w:eastAsia="宋体" w:cs="宋体"/>
          <w:b/>
          <w:bCs/>
          <w:color w:val="auto"/>
          <w:kern w:val="0"/>
          <w:sz w:val="30"/>
          <w:szCs w:val="30"/>
          <w:highlight w:val="none"/>
        </w:rPr>
      </w:pPr>
      <w:bookmarkStart w:id="41" w:name="_Toc28361_WPSOffice_Level2"/>
      <w:r>
        <w:rPr>
          <w:rFonts w:hint="eastAsia" w:ascii="宋体" w:hAnsi="宋体" w:eastAsia="宋体" w:cs="宋体"/>
          <w:b/>
          <w:bCs/>
          <w:color w:val="auto"/>
          <w:kern w:val="0"/>
          <w:sz w:val="30"/>
          <w:szCs w:val="30"/>
          <w:highlight w:val="none"/>
        </w:rPr>
        <w:t>统计上大中小微型企业划分标准</w:t>
      </w:r>
      <w:bookmarkEnd w:id="41"/>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167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70AB5BCF">
            <w:pPr>
              <w:widowControl/>
              <w:spacing w:line="280" w:lineRule="exact"/>
              <w:jc w:val="center"/>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shd w:val="clear" w:color="auto" w:fill="8DB3E2"/>
            <w:noWrap w:val="0"/>
            <w:vAlign w:val="center"/>
          </w:tcPr>
          <w:p w14:paraId="670144DE">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shd w:val="clear" w:color="auto" w:fill="8DB3E2"/>
            <w:noWrap w:val="0"/>
            <w:vAlign w:val="center"/>
          </w:tcPr>
          <w:p w14:paraId="62C821B0">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w:t>
            </w:r>
          </w:p>
          <w:p w14:paraId="68BEB11F">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单位</w:t>
            </w:r>
          </w:p>
        </w:tc>
        <w:tc>
          <w:tcPr>
            <w:tcW w:w="1125" w:type="dxa"/>
            <w:shd w:val="clear" w:color="auto" w:fill="8DB3E2"/>
            <w:noWrap w:val="0"/>
            <w:vAlign w:val="center"/>
          </w:tcPr>
          <w:p w14:paraId="59CD3429">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shd w:val="clear" w:color="auto" w:fill="8DB3E2"/>
            <w:noWrap w:val="0"/>
            <w:vAlign w:val="center"/>
          </w:tcPr>
          <w:p w14:paraId="4FA4FB24">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shd w:val="clear" w:color="auto" w:fill="8DB3E2"/>
            <w:noWrap w:val="0"/>
            <w:vAlign w:val="center"/>
          </w:tcPr>
          <w:p w14:paraId="0CA2164D">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shd w:val="clear" w:color="auto" w:fill="8DB3E2"/>
            <w:noWrap w:val="0"/>
            <w:vAlign w:val="center"/>
          </w:tcPr>
          <w:p w14:paraId="79607A64">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36F4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257E3CE">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noWrap w:val="0"/>
            <w:vAlign w:val="center"/>
          </w:tcPr>
          <w:p w14:paraId="38F59DA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35CA644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0DD196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14:paraId="26904D4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14:paraId="7FAD4B4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noWrap w:val="0"/>
            <w:vAlign w:val="center"/>
          </w:tcPr>
          <w:p w14:paraId="60ECC57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0E78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CAB5CEC">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9" w:type="dxa"/>
            <w:noWrap w:val="0"/>
            <w:vAlign w:val="center"/>
          </w:tcPr>
          <w:p w14:paraId="5674CE2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49874E2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77B9533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6E945AD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0FE6619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4D588F3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AB3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3F99C3E">
            <w:pPr>
              <w:widowControl/>
              <w:spacing w:line="280" w:lineRule="exact"/>
              <w:jc w:val="left"/>
              <w:rPr>
                <w:rFonts w:hint="eastAsia" w:ascii="宋体" w:hAnsi="宋体" w:eastAsia="宋体" w:cs="宋体"/>
                <w:color w:val="auto"/>
                <w:kern w:val="0"/>
                <w:sz w:val="18"/>
                <w:szCs w:val="18"/>
                <w:highlight w:val="none"/>
              </w:rPr>
            </w:pPr>
          </w:p>
        </w:tc>
        <w:tc>
          <w:tcPr>
            <w:tcW w:w="1369" w:type="dxa"/>
            <w:noWrap w:val="0"/>
            <w:vAlign w:val="center"/>
          </w:tcPr>
          <w:p w14:paraId="01376B3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2B69A75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7640DE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14:paraId="61F110F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noWrap w:val="0"/>
            <w:vAlign w:val="center"/>
          </w:tcPr>
          <w:p w14:paraId="7585662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noWrap w:val="0"/>
            <w:vAlign w:val="center"/>
          </w:tcPr>
          <w:p w14:paraId="6345786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65F1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17455B7">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noWrap w:val="0"/>
            <w:vAlign w:val="center"/>
          </w:tcPr>
          <w:p w14:paraId="15D3D91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1425FA4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670E3E7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noWrap w:val="0"/>
            <w:vAlign w:val="center"/>
          </w:tcPr>
          <w:p w14:paraId="6424FE2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noWrap w:val="0"/>
            <w:vAlign w:val="center"/>
          </w:tcPr>
          <w:p w14:paraId="40B09C7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noWrap w:val="0"/>
            <w:vAlign w:val="center"/>
          </w:tcPr>
          <w:p w14:paraId="63F946C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6C88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07CB680">
            <w:pPr>
              <w:widowControl/>
              <w:spacing w:line="280" w:lineRule="exact"/>
              <w:jc w:val="left"/>
              <w:rPr>
                <w:rFonts w:hint="eastAsia" w:ascii="宋体" w:hAnsi="宋体" w:eastAsia="宋体" w:cs="宋体"/>
                <w:color w:val="auto"/>
                <w:kern w:val="0"/>
                <w:sz w:val="18"/>
                <w:szCs w:val="18"/>
                <w:highlight w:val="none"/>
              </w:rPr>
            </w:pPr>
          </w:p>
        </w:tc>
        <w:tc>
          <w:tcPr>
            <w:tcW w:w="1369" w:type="dxa"/>
            <w:noWrap w:val="0"/>
            <w:vAlign w:val="center"/>
          </w:tcPr>
          <w:p w14:paraId="7233252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37BDA95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4E23D05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noWrap w:val="0"/>
            <w:vAlign w:val="center"/>
          </w:tcPr>
          <w:p w14:paraId="0BBCFF2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noWrap w:val="0"/>
            <w:vAlign w:val="center"/>
          </w:tcPr>
          <w:p w14:paraId="685A74D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noWrap w:val="0"/>
            <w:vAlign w:val="center"/>
          </w:tcPr>
          <w:p w14:paraId="2E80DA1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4168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20C7465">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noWrap w:val="0"/>
            <w:vAlign w:val="center"/>
          </w:tcPr>
          <w:p w14:paraId="14C5319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055171C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58E0792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14:paraId="3167438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noWrap w:val="0"/>
            <w:vAlign w:val="center"/>
          </w:tcPr>
          <w:p w14:paraId="48C4DD8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noWrap w:val="0"/>
            <w:vAlign w:val="center"/>
          </w:tcPr>
          <w:p w14:paraId="1926E8F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7BAB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24B166F">
            <w:pPr>
              <w:widowControl/>
              <w:spacing w:line="280" w:lineRule="exact"/>
              <w:jc w:val="left"/>
              <w:rPr>
                <w:rFonts w:hint="eastAsia" w:ascii="宋体" w:hAnsi="宋体" w:eastAsia="宋体" w:cs="宋体"/>
                <w:color w:val="auto"/>
                <w:kern w:val="0"/>
                <w:sz w:val="18"/>
                <w:szCs w:val="18"/>
                <w:highlight w:val="none"/>
              </w:rPr>
            </w:pPr>
          </w:p>
        </w:tc>
        <w:tc>
          <w:tcPr>
            <w:tcW w:w="1369" w:type="dxa"/>
            <w:noWrap w:val="0"/>
            <w:vAlign w:val="center"/>
          </w:tcPr>
          <w:p w14:paraId="397AA5F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16AE63A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7A00027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14:paraId="0764CEF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noWrap w:val="0"/>
            <w:vAlign w:val="center"/>
          </w:tcPr>
          <w:p w14:paraId="45E9625D">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noWrap w:val="0"/>
            <w:vAlign w:val="center"/>
          </w:tcPr>
          <w:p w14:paraId="3772525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5495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BEE3335">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noWrap w:val="0"/>
            <w:vAlign w:val="center"/>
          </w:tcPr>
          <w:p w14:paraId="21298C9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3866F35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5D19BEA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21A69E0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noWrap w:val="0"/>
            <w:vAlign w:val="center"/>
          </w:tcPr>
          <w:p w14:paraId="101F3066">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noWrap w:val="0"/>
            <w:vAlign w:val="center"/>
          </w:tcPr>
          <w:p w14:paraId="17FF5DF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725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4DCA83C">
            <w:pPr>
              <w:widowControl/>
              <w:spacing w:line="280" w:lineRule="exact"/>
              <w:jc w:val="left"/>
              <w:rPr>
                <w:rFonts w:hint="eastAsia" w:ascii="宋体" w:hAnsi="宋体" w:eastAsia="宋体" w:cs="宋体"/>
                <w:color w:val="auto"/>
                <w:kern w:val="0"/>
                <w:sz w:val="18"/>
                <w:szCs w:val="18"/>
                <w:highlight w:val="none"/>
              </w:rPr>
            </w:pPr>
          </w:p>
        </w:tc>
        <w:tc>
          <w:tcPr>
            <w:tcW w:w="1369" w:type="dxa"/>
            <w:noWrap w:val="0"/>
            <w:vAlign w:val="center"/>
          </w:tcPr>
          <w:p w14:paraId="1C5A84A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1E8E3DC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3BBF9EA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14:paraId="5FD10AC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14:paraId="2A7918BF">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noWrap w:val="0"/>
            <w:vAlign w:val="center"/>
          </w:tcPr>
          <w:p w14:paraId="592098A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A90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70AB482">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9" w:type="dxa"/>
            <w:noWrap w:val="0"/>
            <w:vAlign w:val="center"/>
          </w:tcPr>
          <w:p w14:paraId="782053F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8A98D8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1808865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0CDA45F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4BDEEA3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3F96AB3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14F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77EEFE2">
            <w:pPr>
              <w:widowControl/>
              <w:spacing w:line="280" w:lineRule="exact"/>
              <w:jc w:val="left"/>
              <w:rPr>
                <w:rFonts w:hint="eastAsia" w:ascii="宋体" w:hAnsi="宋体" w:eastAsia="宋体" w:cs="宋体"/>
                <w:color w:val="auto"/>
                <w:kern w:val="0"/>
                <w:sz w:val="18"/>
                <w:szCs w:val="18"/>
                <w:highlight w:val="none"/>
              </w:rPr>
            </w:pPr>
          </w:p>
        </w:tc>
        <w:tc>
          <w:tcPr>
            <w:tcW w:w="1369" w:type="dxa"/>
            <w:noWrap w:val="0"/>
            <w:vAlign w:val="center"/>
          </w:tcPr>
          <w:p w14:paraId="41F994F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0CA0746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B40F54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0169BBD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noWrap w:val="0"/>
            <w:vAlign w:val="center"/>
          </w:tcPr>
          <w:p w14:paraId="0A1667F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noWrap w:val="0"/>
            <w:vAlign w:val="center"/>
          </w:tcPr>
          <w:p w14:paraId="18D76B8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0542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CDB94AC">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noWrap w:val="0"/>
            <w:vAlign w:val="center"/>
          </w:tcPr>
          <w:p w14:paraId="2C1287E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45BDA79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56ACA6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14:paraId="2AAA5DE4">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noWrap w:val="0"/>
            <w:vAlign w:val="center"/>
          </w:tcPr>
          <w:p w14:paraId="49DF95D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noWrap w:val="0"/>
            <w:vAlign w:val="center"/>
          </w:tcPr>
          <w:p w14:paraId="5D8D5AF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C69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6693541">
            <w:pPr>
              <w:widowControl/>
              <w:spacing w:line="280" w:lineRule="exact"/>
              <w:jc w:val="left"/>
              <w:rPr>
                <w:rFonts w:hint="eastAsia" w:ascii="宋体" w:hAnsi="宋体" w:eastAsia="宋体" w:cs="宋体"/>
                <w:color w:val="auto"/>
                <w:kern w:val="0"/>
                <w:sz w:val="18"/>
                <w:szCs w:val="18"/>
                <w:highlight w:val="none"/>
              </w:rPr>
            </w:pPr>
          </w:p>
        </w:tc>
        <w:tc>
          <w:tcPr>
            <w:tcW w:w="1369" w:type="dxa"/>
            <w:noWrap w:val="0"/>
            <w:vAlign w:val="center"/>
          </w:tcPr>
          <w:p w14:paraId="28E1835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01C22BE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3123BCD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146C152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noWrap w:val="0"/>
            <w:vAlign w:val="center"/>
          </w:tcPr>
          <w:p w14:paraId="348CBA6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2C4DFB6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89C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F027047">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noWrap w:val="0"/>
            <w:vAlign w:val="center"/>
          </w:tcPr>
          <w:p w14:paraId="6814B51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30E5F55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3D7793A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60ADE72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42233F7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79599B6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A14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C742328">
            <w:pPr>
              <w:widowControl/>
              <w:spacing w:line="280" w:lineRule="exact"/>
              <w:jc w:val="left"/>
              <w:rPr>
                <w:rFonts w:hint="eastAsia" w:ascii="宋体" w:hAnsi="宋体" w:eastAsia="宋体" w:cs="宋体"/>
                <w:color w:val="auto"/>
                <w:kern w:val="0"/>
                <w:sz w:val="18"/>
                <w:szCs w:val="18"/>
                <w:highlight w:val="none"/>
              </w:rPr>
            </w:pPr>
          </w:p>
        </w:tc>
        <w:tc>
          <w:tcPr>
            <w:tcW w:w="1369" w:type="dxa"/>
            <w:noWrap w:val="0"/>
            <w:vAlign w:val="center"/>
          </w:tcPr>
          <w:p w14:paraId="6C8EF72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62BE348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351396F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4462646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noWrap w:val="0"/>
            <w:vAlign w:val="center"/>
          </w:tcPr>
          <w:p w14:paraId="59123F6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2973D0C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6B3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3D1776B">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noWrap w:val="0"/>
            <w:vAlign w:val="center"/>
          </w:tcPr>
          <w:p w14:paraId="112282F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5E9265E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34DD689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3775CC07">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447829E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1FD128F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271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5412531">
            <w:pPr>
              <w:widowControl/>
              <w:spacing w:line="280" w:lineRule="exact"/>
              <w:jc w:val="left"/>
              <w:rPr>
                <w:rFonts w:hint="eastAsia" w:ascii="宋体" w:hAnsi="宋体" w:eastAsia="宋体" w:cs="宋体"/>
                <w:color w:val="auto"/>
                <w:kern w:val="0"/>
                <w:sz w:val="18"/>
                <w:szCs w:val="18"/>
                <w:highlight w:val="none"/>
              </w:rPr>
            </w:pPr>
          </w:p>
        </w:tc>
        <w:tc>
          <w:tcPr>
            <w:tcW w:w="1369" w:type="dxa"/>
            <w:noWrap w:val="0"/>
            <w:vAlign w:val="center"/>
          </w:tcPr>
          <w:p w14:paraId="219BC4B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0048628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045D329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3563700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14:paraId="135FB52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3725F99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18F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3B4F7B1">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noWrap w:val="0"/>
            <w:vAlign w:val="center"/>
          </w:tcPr>
          <w:p w14:paraId="3CC478D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2BB7BE0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2EE8E96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3EEA9A2E">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2FD2EC9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125D3AA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C77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DE256FD">
            <w:pPr>
              <w:widowControl/>
              <w:spacing w:line="280" w:lineRule="exact"/>
              <w:jc w:val="left"/>
              <w:rPr>
                <w:rFonts w:hint="eastAsia" w:ascii="宋体" w:hAnsi="宋体" w:eastAsia="宋体" w:cs="宋体"/>
                <w:color w:val="auto"/>
                <w:kern w:val="0"/>
                <w:sz w:val="18"/>
                <w:szCs w:val="18"/>
                <w:highlight w:val="none"/>
              </w:rPr>
            </w:pPr>
          </w:p>
        </w:tc>
        <w:tc>
          <w:tcPr>
            <w:tcW w:w="1369" w:type="dxa"/>
            <w:noWrap w:val="0"/>
            <w:vAlign w:val="center"/>
          </w:tcPr>
          <w:p w14:paraId="7D6477A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4FBE107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890B1F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0B506E2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14:paraId="5FAC413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41C9FF0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A1B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35ABB24">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9" w:type="dxa"/>
            <w:noWrap w:val="0"/>
            <w:vAlign w:val="center"/>
          </w:tcPr>
          <w:p w14:paraId="4A2E8EA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74C0195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5224EE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noWrap w:val="0"/>
            <w:vAlign w:val="center"/>
          </w:tcPr>
          <w:p w14:paraId="38BF5CD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noWrap w:val="0"/>
            <w:vAlign w:val="center"/>
          </w:tcPr>
          <w:p w14:paraId="012B6C5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3D29976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AD6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57B71B0">
            <w:pPr>
              <w:widowControl/>
              <w:spacing w:line="280" w:lineRule="exact"/>
              <w:jc w:val="left"/>
              <w:rPr>
                <w:rFonts w:hint="eastAsia" w:ascii="宋体" w:hAnsi="宋体" w:eastAsia="宋体" w:cs="宋体"/>
                <w:color w:val="auto"/>
                <w:kern w:val="0"/>
                <w:sz w:val="18"/>
                <w:szCs w:val="18"/>
                <w:highlight w:val="none"/>
              </w:rPr>
            </w:pPr>
          </w:p>
        </w:tc>
        <w:tc>
          <w:tcPr>
            <w:tcW w:w="1369" w:type="dxa"/>
            <w:noWrap w:val="0"/>
            <w:vAlign w:val="center"/>
          </w:tcPr>
          <w:p w14:paraId="2E2D2F1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1AAA9E9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3677112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noWrap w:val="0"/>
            <w:vAlign w:val="center"/>
          </w:tcPr>
          <w:p w14:paraId="1A33016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noWrap w:val="0"/>
            <w:vAlign w:val="center"/>
          </w:tcPr>
          <w:p w14:paraId="5E74FF7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7321D64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14F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BC55A79">
            <w:pPr>
              <w:widowControl/>
              <w:spacing w:line="280" w:lineRule="exact"/>
              <w:jc w:val="left"/>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noWrap w:val="0"/>
            <w:vAlign w:val="center"/>
          </w:tcPr>
          <w:p w14:paraId="4ED7582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1CCB43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31D9A60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7DD6A1BE">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482BC45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02381E1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C69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2F7F80F">
            <w:pPr>
              <w:widowControl/>
              <w:spacing w:line="280" w:lineRule="exact"/>
              <w:jc w:val="left"/>
              <w:rPr>
                <w:rFonts w:hint="eastAsia" w:ascii="宋体" w:hAnsi="宋体" w:eastAsia="宋体" w:cs="宋体"/>
                <w:color w:val="auto"/>
                <w:spacing w:val="-12"/>
                <w:kern w:val="0"/>
                <w:sz w:val="18"/>
                <w:szCs w:val="18"/>
                <w:highlight w:val="none"/>
              </w:rPr>
            </w:pPr>
          </w:p>
        </w:tc>
        <w:tc>
          <w:tcPr>
            <w:tcW w:w="1369" w:type="dxa"/>
            <w:noWrap w:val="0"/>
            <w:vAlign w:val="center"/>
          </w:tcPr>
          <w:p w14:paraId="0EA3619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5324075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4E47795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313A39F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noWrap w:val="0"/>
            <w:vAlign w:val="center"/>
          </w:tcPr>
          <w:p w14:paraId="014B04A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noWrap w:val="0"/>
            <w:vAlign w:val="center"/>
          </w:tcPr>
          <w:p w14:paraId="408D54B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0199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B7FE314">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noWrap w:val="0"/>
            <w:vAlign w:val="center"/>
          </w:tcPr>
          <w:p w14:paraId="7F74B4B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6C8CA2A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B2DFDD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noWrap w:val="0"/>
            <w:vAlign w:val="center"/>
          </w:tcPr>
          <w:p w14:paraId="6BAB44F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noWrap w:val="0"/>
            <w:vAlign w:val="center"/>
          </w:tcPr>
          <w:p w14:paraId="65F4337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526572B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0E6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CBC30E9">
            <w:pPr>
              <w:widowControl/>
              <w:spacing w:line="280" w:lineRule="exact"/>
              <w:jc w:val="left"/>
              <w:rPr>
                <w:rFonts w:hint="eastAsia" w:ascii="宋体" w:hAnsi="宋体" w:eastAsia="宋体" w:cs="宋体"/>
                <w:color w:val="auto"/>
                <w:kern w:val="0"/>
                <w:sz w:val="18"/>
                <w:szCs w:val="18"/>
                <w:highlight w:val="none"/>
              </w:rPr>
            </w:pPr>
          </w:p>
        </w:tc>
        <w:tc>
          <w:tcPr>
            <w:tcW w:w="1369" w:type="dxa"/>
            <w:noWrap w:val="0"/>
            <w:vAlign w:val="center"/>
          </w:tcPr>
          <w:p w14:paraId="162DA36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37E5EDA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3EBDD2F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noWrap w:val="0"/>
            <w:vAlign w:val="center"/>
          </w:tcPr>
          <w:p w14:paraId="430D66E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noWrap w:val="0"/>
            <w:vAlign w:val="center"/>
          </w:tcPr>
          <w:p w14:paraId="65F99D5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noWrap w:val="0"/>
            <w:vAlign w:val="center"/>
          </w:tcPr>
          <w:p w14:paraId="0284AEE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728D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66544A7">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noWrap w:val="0"/>
            <w:vAlign w:val="center"/>
          </w:tcPr>
          <w:p w14:paraId="02F27BD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633226C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4D9FAB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13E7E34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5BB98C7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noWrap w:val="0"/>
            <w:vAlign w:val="center"/>
          </w:tcPr>
          <w:p w14:paraId="1EF7BE1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4A20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1518BD4">
            <w:pPr>
              <w:widowControl/>
              <w:spacing w:line="280" w:lineRule="exact"/>
              <w:jc w:val="left"/>
              <w:rPr>
                <w:rFonts w:hint="eastAsia" w:ascii="宋体" w:hAnsi="宋体" w:eastAsia="宋体" w:cs="宋体"/>
                <w:color w:val="auto"/>
                <w:kern w:val="0"/>
                <w:sz w:val="18"/>
                <w:szCs w:val="18"/>
                <w:highlight w:val="none"/>
              </w:rPr>
            </w:pPr>
          </w:p>
        </w:tc>
        <w:tc>
          <w:tcPr>
            <w:tcW w:w="1369" w:type="dxa"/>
            <w:noWrap w:val="0"/>
            <w:vAlign w:val="center"/>
          </w:tcPr>
          <w:p w14:paraId="34005A7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50D68BC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4CD6285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noWrap w:val="0"/>
            <w:vAlign w:val="center"/>
          </w:tcPr>
          <w:p w14:paraId="083E31F0">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noWrap w:val="0"/>
            <w:vAlign w:val="center"/>
          </w:tcPr>
          <w:p w14:paraId="6AE2FA6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noWrap w:val="0"/>
            <w:vAlign w:val="center"/>
          </w:tcPr>
          <w:p w14:paraId="054C27D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48D4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9FE9B42">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noWrap w:val="0"/>
            <w:vAlign w:val="center"/>
          </w:tcPr>
          <w:p w14:paraId="7F459CC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69130DD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173DA31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7C0D95A4">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5EE5E67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36BA2D7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8F5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6752539">
            <w:pPr>
              <w:widowControl/>
              <w:spacing w:line="280" w:lineRule="exact"/>
              <w:jc w:val="left"/>
              <w:rPr>
                <w:rFonts w:hint="eastAsia" w:ascii="宋体" w:hAnsi="宋体" w:eastAsia="宋体" w:cs="宋体"/>
                <w:color w:val="auto"/>
                <w:kern w:val="0"/>
                <w:sz w:val="18"/>
                <w:szCs w:val="18"/>
                <w:highlight w:val="none"/>
              </w:rPr>
            </w:pPr>
          </w:p>
        </w:tc>
        <w:tc>
          <w:tcPr>
            <w:tcW w:w="1369" w:type="dxa"/>
            <w:noWrap w:val="0"/>
            <w:vAlign w:val="center"/>
          </w:tcPr>
          <w:p w14:paraId="6E99F7B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1F1DFF1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06C6F68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noWrap w:val="0"/>
            <w:vAlign w:val="center"/>
          </w:tcPr>
          <w:p w14:paraId="67296C8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noWrap w:val="0"/>
            <w:vAlign w:val="center"/>
          </w:tcPr>
          <w:p w14:paraId="477B35F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noWrap w:val="0"/>
            <w:vAlign w:val="center"/>
          </w:tcPr>
          <w:p w14:paraId="65AC325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1C29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B9B5DE6">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9" w:type="dxa"/>
            <w:noWrap w:val="0"/>
            <w:vAlign w:val="center"/>
          </w:tcPr>
          <w:p w14:paraId="50D675A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15EE6A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A3A905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780F1249">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0D79290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1BB3EDC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70A14A3E">
      <w:pPr>
        <w:widowControl/>
        <w:spacing w:line="280" w:lineRule="exact"/>
        <w:rPr>
          <w:rFonts w:hint="eastAsia" w:ascii="宋体" w:hAnsi="宋体" w:eastAsia="宋体" w:cs="宋体"/>
          <w:color w:val="auto"/>
          <w:spacing w:val="8"/>
          <w:kern w:val="0"/>
          <w:sz w:val="24"/>
          <w:highlight w:val="none"/>
        </w:rPr>
      </w:pPr>
    </w:p>
    <w:p w14:paraId="2F71653D">
      <w:pPr>
        <w:widowControl/>
        <w:spacing w:line="360" w:lineRule="auto"/>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说明：</w:t>
      </w:r>
    </w:p>
    <w:p w14:paraId="459FF012">
      <w:pPr>
        <w:pStyle w:val="20"/>
        <w:adjustRightInd w:val="0"/>
        <w:spacing w:line="360" w:lineRule="auto"/>
        <w:ind w:firstLine="452" w:firstLineChars="200"/>
        <w:contextualSpacing/>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1.大型、中型和小型企业须同时满足所列指标的下限，否则下划一档；微型企业只须满足所列指标中的一项即可。</w:t>
      </w:r>
    </w:p>
    <w:p w14:paraId="0161922E">
      <w:pPr>
        <w:pStyle w:val="20"/>
        <w:adjustRightInd w:val="0"/>
        <w:spacing w:line="360" w:lineRule="auto"/>
        <w:ind w:firstLine="452" w:firstLineChars="200"/>
        <w:contextualSpacing/>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A90BBE7">
      <w:pPr>
        <w:pStyle w:val="20"/>
        <w:spacing w:line="360" w:lineRule="auto"/>
        <w:ind w:firstLine="452" w:firstLineChars="200"/>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884D464">
      <w:pPr>
        <w:pStyle w:val="2"/>
        <w:rPr>
          <w:rFonts w:hint="eastAsia" w:ascii="宋体" w:hAnsi="宋体" w:eastAsia="宋体" w:cs="宋体"/>
          <w:color w:val="auto"/>
          <w:highlight w:val="none"/>
        </w:rPr>
      </w:pPr>
    </w:p>
    <w:p w14:paraId="69CCD474">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B1DBA9F">
      <w:pPr>
        <w:pStyle w:val="3"/>
        <w:bidi w:val="0"/>
        <w:rPr>
          <w:rFonts w:hint="eastAsia"/>
          <w:color w:val="auto"/>
          <w:highlight w:val="none"/>
        </w:rPr>
      </w:pPr>
      <w:bookmarkStart w:id="42" w:name="_Toc20875"/>
      <w:r>
        <w:rPr>
          <w:rFonts w:hint="eastAsia"/>
          <w:color w:val="auto"/>
          <w:highlight w:val="none"/>
          <w:lang w:val="en-US" w:eastAsia="zh-CN"/>
        </w:rPr>
        <w:t>第三章</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投标人须知</w:t>
      </w:r>
      <w:bookmarkEnd w:id="42"/>
    </w:p>
    <w:p w14:paraId="39C444C9">
      <w:pPr>
        <w:pStyle w:val="2"/>
        <w:numPr>
          <w:ilvl w:val="0"/>
          <w:numId w:val="0"/>
        </w:numPr>
        <w:jc w:val="center"/>
        <w:rPr>
          <w:rFonts w:hint="eastAsia" w:ascii="宋体" w:hAnsi="宋体" w:eastAsia="宋体" w:cs="宋体"/>
          <w:color w:val="auto"/>
          <w:highlight w:val="none"/>
        </w:rPr>
      </w:pPr>
      <w:bookmarkStart w:id="43" w:name="_Toc12345"/>
      <w:bookmarkStart w:id="44" w:name="_Toc1616"/>
      <w:bookmarkStart w:id="45" w:name="_Toc992"/>
      <w:bookmarkStart w:id="46" w:name="_Toc2967"/>
      <w:bookmarkStart w:id="47" w:name="_Toc28990"/>
      <w:bookmarkStart w:id="48" w:name="_Toc20955"/>
      <w:r>
        <w:rPr>
          <w:rFonts w:hint="eastAsia" w:ascii="宋体" w:hAnsi="宋体" w:eastAsia="宋体" w:cs="宋体"/>
          <w:b/>
          <w:color w:val="auto"/>
          <w:sz w:val="30"/>
          <w:szCs w:val="30"/>
          <w:highlight w:val="none"/>
        </w:rPr>
        <w:t>第一节 投标人须知前附表</w:t>
      </w:r>
      <w:bookmarkEnd w:id="43"/>
      <w:bookmarkEnd w:id="44"/>
      <w:bookmarkEnd w:id="45"/>
      <w:bookmarkEnd w:id="46"/>
      <w:bookmarkEnd w:id="47"/>
      <w:bookmarkEnd w:id="48"/>
    </w:p>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83"/>
        <w:gridCol w:w="6798"/>
      </w:tblGrid>
      <w:tr w14:paraId="158E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trPr>
        <w:tc>
          <w:tcPr>
            <w:tcW w:w="860" w:type="dxa"/>
            <w:shd w:val="clear" w:color="auto" w:fill="8DB3E2"/>
            <w:noWrap w:val="0"/>
            <w:vAlign w:val="center"/>
          </w:tcPr>
          <w:p w14:paraId="11C9BB47">
            <w:pPr>
              <w:snapToGrid w:val="0"/>
              <w:spacing w:line="4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2083" w:type="dxa"/>
            <w:shd w:val="clear" w:color="auto" w:fill="8DB3E2"/>
            <w:noWrap w:val="0"/>
            <w:vAlign w:val="center"/>
          </w:tcPr>
          <w:p w14:paraId="60D5ED90">
            <w:pPr>
              <w:snapToGrid w:val="0"/>
              <w:spacing w:line="4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项目内容</w:t>
            </w:r>
          </w:p>
        </w:tc>
        <w:tc>
          <w:tcPr>
            <w:tcW w:w="6798" w:type="dxa"/>
            <w:shd w:val="clear" w:color="auto" w:fill="8DB3E2"/>
            <w:noWrap w:val="0"/>
            <w:vAlign w:val="center"/>
          </w:tcPr>
          <w:p w14:paraId="17C647F4">
            <w:pPr>
              <w:snapToGrid w:val="0"/>
              <w:spacing w:line="4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编列内容</w:t>
            </w:r>
          </w:p>
        </w:tc>
      </w:tr>
      <w:tr w14:paraId="20F8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60" w:type="dxa"/>
            <w:noWrap w:val="0"/>
            <w:vAlign w:val="center"/>
          </w:tcPr>
          <w:p w14:paraId="07D8130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083" w:type="dxa"/>
            <w:noWrap w:val="0"/>
            <w:vAlign w:val="center"/>
          </w:tcPr>
          <w:p w14:paraId="0617415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投标人的资格要求</w:t>
            </w:r>
          </w:p>
        </w:tc>
        <w:tc>
          <w:tcPr>
            <w:tcW w:w="6798" w:type="dxa"/>
            <w:noWrap w:val="0"/>
            <w:vAlign w:val="center"/>
          </w:tcPr>
          <w:p w14:paraId="0B2D23B7">
            <w:pPr>
              <w:pStyle w:val="14"/>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4302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305963E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083" w:type="dxa"/>
            <w:noWrap w:val="0"/>
            <w:vAlign w:val="center"/>
          </w:tcPr>
          <w:p w14:paraId="57562F21">
            <w:pPr>
              <w:spacing w:line="440" w:lineRule="exact"/>
              <w:rPr>
                <w:rFonts w:hint="eastAsia" w:ascii="宋体" w:hAnsi="宋体" w:eastAsia="宋体" w:cs="宋体"/>
                <w:color w:val="auto"/>
                <w:szCs w:val="21"/>
                <w:highlight w:val="none"/>
              </w:rPr>
            </w:pPr>
            <w:bookmarkStart w:id="49" w:name="_9.2"/>
            <w:bookmarkEnd w:id="49"/>
            <w:bookmarkStart w:id="50" w:name="_5"/>
            <w:bookmarkEnd w:id="50"/>
            <w:bookmarkStart w:id="51" w:name="_8.1"/>
            <w:bookmarkEnd w:id="51"/>
            <w:r>
              <w:rPr>
                <w:rFonts w:hint="eastAsia" w:ascii="宋体" w:hAnsi="宋体" w:eastAsia="宋体" w:cs="宋体"/>
                <w:color w:val="auto"/>
                <w:szCs w:val="21"/>
                <w:highlight w:val="none"/>
              </w:rPr>
              <w:t>是否接受联合体投标</w:t>
            </w:r>
          </w:p>
        </w:tc>
        <w:tc>
          <w:tcPr>
            <w:tcW w:w="6798" w:type="dxa"/>
            <w:noWrap w:val="0"/>
            <w:vAlign w:val="center"/>
          </w:tcPr>
          <w:p w14:paraId="4F8E28A0">
            <w:pPr>
              <w:pStyle w:val="14"/>
              <w:spacing w:line="440" w:lineRule="exact"/>
              <w:jc w:val="both"/>
              <w:rPr>
                <w:rFonts w:hint="eastAsia" w:ascii="宋体" w:hAnsi="宋体" w:eastAsia="宋体" w:cs="宋体"/>
                <w:color w:val="auto"/>
                <w:szCs w:val="21"/>
                <w:highlight w:val="none"/>
              </w:rPr>
            </w:pPr>
            <w:bookmarkStart w:id="52" w:name="PO_3000001867_PM007_1"/>
            <w:r>
              <w:rPr>
                <w:rFonts w:hint="eastAsia" w:ascii="宋体" w:hAnsi="宋体" w:eastAsia="宋体" w:cs="宋体"/>
                <w:color w:val="auto"/>
                <w:szCs w:val="21"/>
                <w:highlight w:val="none"/>
              </w:rPr>
              <w:t>详见招标公告</w:t>
            </w:r>
            <w:bookmarkEnd w:id="52"/>
            <w:r>
              <w:rPr>
                <w:rFonts w:hint="eastAsia" w:ascii="宋体" w:hAnsi="宋体" w:eastAsia="宋体" w:cs="宋体"/>
                <w:color w:val="auto"/>
                <w:szCs w:val="21"/>
                <w:highlight w:val="none"/>
              </w:rPr>
              <w:t>。</w:t>
            </w:r>
          </w:p>
        </w:tc>
      </w:tr>
      <w:tr w14:paraId="6FAE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0849F83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2083" w:type="dxa"/>
            <w:noWrap w:val="0"/>
            <w:vAlign w:val="center"/>
          </w:tcPr>
          <w:p w14:paraId="26381CA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98" w:type="dxa"/>
            <w:noWrap w:val="0"/>
            <w:vAlign w:val="center"/>
          </w:tcPr>
          <w:p w14:paraId="169CE554">
            <w:pPr>
              <w:spacing w:line="440" w:lineRule="exact"/>
              <w:jc w:val="left"/>
              <w:rPr>
                <w:rFonts w:hint="eastAsia" w:ascii="宋体" w:hAnsi="宋体" w:eastAsia="宋体" w:cs="宋体"/>
                <w:color w:val="auto"/>
                <w:szCs w:val="21"/>
                <w:highlight w:val="none"/>
              </w:rPr>
            </w:pPr>
            <w:bookmarkStart w:id="53" w:name="PO_3000001871_PM044"/>
            <w:bookmarkStart w:id="54" w:name="PO_3000001867_PM044"/>
            <w:r>
              <w:rPr>
                <w:rFonts w:hint="eastAsia" w:ascii="宋体" w:hAnsi="宋体" w:eastAsia="宋体" w:cs="宋体"/>
                <w:color w:val="auto"/>
                <w:szCs w:val="21"/>
                <w:highlight w:val="none"/>
              </w:rPr>
              <w:t>☑不允许分包</w:t>
            </w:r>
            <w:bookmarkEnd w:id="53"/>
            <w:r>
              <w:rPr>
                <w:rFonts w:hint="eastAsia" w:ascii="宋体" w:hAnsi="宋体" w:eastAsia="宋体" w:cs="宋体"/>
                <w:color w:val="auto"/>
                <w:szCs w:val="21"/>
                <w:highlight w:val="none"/>
              </w:rPr>
              <w:t>。</w:t>
            </w:r>
          </w:p>
          <w:p w14:paraId="5B2C0075">
            <w:pPr>
              <w:pStyle w:val="14"/>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□允许分包：</w:t>
            </w:r>
          </w:p>
          <w:bookmarkEnd w:id="54"/>
          <w:p w14:paraId="45AF64B9">
            <w:pPr>
              <w:pStyle w:val="14"/>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分包内容：</w:t>
            </w:r>
            <w:r>
              <w:rPr>
                <w:rFonts w:hint="eastAsia" w:ascii="宋体" w:hAnsi="宋体" w:eastAsia="宋体" w:cs="宋体"/>
                <w:color w:val="auto"/>
                <w:szCs w:val="21"/>
                <w:highlight w:val="none"/>
                <w:u w:val="single"/>
              </w:rPr>
              <w:t xml:space="preserve">                                     。</w:t>
            </w:r>
          </w:p>
          <w:p w14:paraId="34AA2723">
            <w:pPr>
              <w:pStyle w:val="14"/>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分包金额或者比例：</w:t>
            </w:r>
            <w:r>
              <w:rPr>
                <w:rFonts w:hint="eastAsia" w:ascii="宋体" w:hAnsi="宋体" w:eastAsia="宋体" w:cs="宋体"/>
                <w:color w:val="auto"/>
                <w:szCs w:val="21"/>
                <w:highlight w:val="none"/>
                <w:u w:val="single"/>
              </w:rPr>
              <w:t xml:space="preserve">                                     。</w:t>
            </w:r>
          </w:p>
        </w:tc>
      </w:tr>
      <w:tr w14:paraId="7EEE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860" w:type="dxa"/>
            <w:noWrap w:val="0"/>
            <w:vAlign w:val="center"/>
          </w:tcPr>
          <w:p w14:paraId="233E2D0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8.4</w:t>
            </w:r>
          </w:p>
        </w:tc>
        <w:tc>
          <w:tcPr>
            <w:tcW w:w="2083" w:type="dxa"/>
            <w:noWrap w:val="0"/>
            <w:vAlign w:val="center"/>
          </w:tcPr>
          <w:p w14:paraId="1AF6BBF6">
            <w:pPr>
              <w:pStyle w:val="14"/>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提供相同品牌产品且通过资格审查、符合性审查的不同投标人参加同一合同项下投标的获得参加评标资格的投标人或获得中标人推荐资格的确定方式</w:t>
            </w:r>
          </w:p>
        </w:tc>
        <w:tc>
          <w:tcPr>
            <w:tcW w:w="6798" w:type="dxa"/>
            <w:noWrap w:val="0"/>
            <w:vAlign w:val="center"/>
          </w:tcPr>
          <w:p w14:paraId="5B6DF55E">
            <w:pPr>
              <w:pStyle w:val="2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□随机抽取（采用最低评标价法，投标报价相同时；采用综合评分法，评审得分相同时。）</w:t>
            </w:r>
          </w:p>
          <w:p w14:paraId="443257F8">
            <w:pPr>
              <w:pStyle w:val="14"/>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☑其他方式：</w:t>
            </w:r>
          </w:p>
          <w:p w14:paraId="7F2D1DBA">
            <w:pPr>
              <w:pStyle w:val="14"/>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采用综合评分法，</w:t>
            </w:r>
            <w:r>
              <w:rPr>
                <w:rFonts w:hint="eastAsia" w:ascii="宋体" w:hAnsi="宋体" w:eastAsia="宋体" w:cs="宋体"/>
                <w:color w:val="auto"/>
                <w:szCs w:val="21"/>
                <w:highlight w:val="none"/>
              </w:rPr>
              <w:t>评审得分相同时，投标总报价低的获得推荐资格，评审得分、投标总报价均相同时，由采购人随机抽取。</w:t>
            </w:r>
          </w:p>
          <w:p w14:paraId="31DF4EF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采用最低评标价法，</w:t>
            </w:r>
            <w:r>
              <w:rPr>
                <w:rFonts w:hint="eastAsia" w:ascii="宋体" w:hAnsi="宋体" w:eastAsia="宋体" w:cs="宋体"/>
                <w:color w:val="auto"/>
                <w:szCs w:val="21"/>
                <w:highlight w:val="none"/>
              </w:rPr>
              <w:t>投标总报价相同时，由采购人随机抽取。</w:t>
            </w:r>
          </w:p>
        </w:tc>
      </w:tr>
      <w:tr w14:paraId="0854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343EECC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083" w:type="dxa"/>
            <w:noWrap w:val="0"/>
            <w:vAlign w:val="center"/>
          </w:tcPr>
          <w:p w14:paraId="111777C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媒体发布渠道</w:t>
            </w:r>
          </w:p>
        </w:tc>
        <w:tc>
          <w:tcPr>
            <w:tcW w:w="6798" w:type="dxa"/>
            <w:noWrap w:val="0"/>
            <w:vAlign w:val="center"/>
          </w:tcPr>
          <w:p w14:paraId="73C8A5E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与本项目相关的政府采购业务澄清、更正及与之相关的事项将在招标公告中“六、其他补充事宜”中网上查询地址上发布</w:t>
            </w:r>
            <w:r>
              <w:rPr>
                <w:rFonts w:hint="eastAsia" w:ascii="宋体" w:hAnsi="宋体" w:eastAsia="宋体" w:cs="宋体"/>
                <w:color w:val="auto"/>
                <w:kern w:val="0"/>
                <w:szCs w:val="21"/>
                <w:highlight w:val="none"/>
              </w:rPr>
              <w:t>。</w:t>
            </w:r>
          </w:p>
        </w:tc>
      </w:tr>
      <w:tr w14:paraId="3AAE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4C6FAAD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2083" w:type="dxa"/>
            <w:noWrap w:val="0"/>
            <w:vAlign w:val="center"/>
          </w:tcPr>
          <w:p w14:paraId="1285B58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是否组织标前答疑会</w:t>
            </w:r>
          </w:p>
        </w:tc>
        <w:tc>
          <w:tcPr>
            <w:tcW w:w="6798" w:type="dxa"/>
            <w:noWrap w:val="0"/>
            <w:vAlign w:val="center"/>
          </w:tcPr>
          <w:p w14:paraId="0AA68EE3">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不组织召开开标前答疑会</w:t>
            </w:r>
          </w:p>
          <w:p w14:paraId="60DFAB24">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组织召开开标前答疑会</w:t>
            </w:r>
          </w:p>
          <w:p w14:paraId="4CF32C0C">
            <w:pPr>
              <w:snapToGrid w:val="0"/>
              <w:spacing w:line="440" w:lineRule="exac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会议开始时间：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rPr>
              <w:t>分</w:t>
            </w:r>
            <w:r>
              <w:rPr>
                <w:rFonts w:hint="eastAsia" w:ascii="宋体" w:hAnsi="宋体" w:eastAsia="宋体" w:cs="宋体"/>
                <w:color w:val="auto"/>
                <w:szCs w:val="21"/>
                <w:highlight w:val="none"/>
              </w:rPr>
              <w:t>，逾期后果自负。会议地点：</w:t>
            </w:r>
            <w:r>
              <w:rPr>
                <w:rFonts w:hint="eastAsia" w:ascii="宋体" w:hAnsi="宋体" w:eastAsia="宋体" w:cs="宋体"/>
                <w:color w:val="auto"/>
                <w:szCs w:val="21"/>
                <w:highlight w:val="none"/>
                <w:u w:val="single"/>
                <w:lang w:val="en-US" w:eastAsia="zh-CN"/>
              </w:rPr>
              <w:t xml:space="preserve"> </w:t>
            </w:r>
          </w:p>
        </w:tc>
      </w:tr>
      <w:tr w14:paraId="6261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noWrap w:val="0"/>
            <w:vAlign w:val="center"/>
          </w:tcPr>
          <w:p w14:paraId="5F464D4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083" w:type="dxa"/>
            <w:noWrap w:val="0"/>
            <w:vAlign w:val="center"/>
          </w:tcPr>
          <w:p w14:paraId="6C5611CC">
            <w:pPr>
              <w:snapToGrid w:val="0"/>
              <w:spacing w:line="440" w:lineRule="exact"/>
              <w:jc w:val="left"/>
              <w:rPr>
                <w:rFonts w:hint="eastAsia" w:ascii="宋体" w:hAnsi="宋体" w:eastAsia="宋体" w:cs="宋体"/>
                <w:color w:val="auto"/>
                <w:szCs w:val="21"/>
                <w:highlight w:val="none"/>
              </w:rPr>
            </w:pPr>
            <w:bookmarkStart w:id="55" w:name="_13.2"/>
            <w:bookmarkEnd w:id="55"/>
            <w:r>
              <w:rPr>
                <w:rFonts w:hint="eastAsia" w:ascii="宋体" w:hAnsi="宋体" w:eastAsia="宋体" w:cs="宋体"/>
                <w:color w:val="auto"/>
                <w:szCs w:val="21"/>
                <w:highlight w:val="none"/>
              </w:rPr>
              <w:t>资格证明文件组成</w:t>
            </w:r>
          </w:p>
        </w:tc>
        <w:tc>
          <w:tcPr>
            <w:tcW w:w="6798" w:type="dxa"/>
            <w:noWrap w:val="0"/>
            <w:vAlign w:val="center"/>
          </w:tcPr>
          <w:p w14:paraId="7CC4C56A">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1、投标人为法人或者其他组织的，提供营业执照等证明文件复印件（如营业执照或者事业单位法人证书或者</w:t>
            </w:r>
            <w:r>
              <w:rPr>
                <w:rStyle w:val="192"/>
                <w:rFonts w:hint="eastAsia" w:ascii="宋体" w:hAnsi="宋体" w:eastAsia="宋体" w:cs="宋体"/>
                <w:color w:val="auto"/>
                <w:sz w:val="21"/>
                <w:szCs w:val="21"/>
                <w:highlight w:val="none"/>
              </w:rPr>
              <w:t>执业许可证</w:t>
            </w:r>
            <w:r>
              <w:rPr>
                <w:rFonts w:hint="eastAsia" w:ascii="宋体" w:hAnsi="宋体" w:eastAsia="宋体" w:cs="宋体"/>
                <w:color w:val="auto"/>
                <w:szCs w:val="21"/>
                <w:highlight w:val="none"/>
              </w:rPr>
              <w:t>等），投标人为自然人的，提供有效身份证正反面复印件。（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2DE0D6F8">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2、投标人依法缴纳税收的相关材料（提供税款所属时期为</w:t>
            </w:r>
            <w:r>
              <w:rPr>
                <w:rFonts w:hint="eastAsia" w:ascii="宋体" w:hAnsi="宋体" w:eastAsia="宋体" w:cs="宋体"/>
                <w:color w:val="auto"/>
                <w:szCs w:val="21"/>
                <w:highlight w:val="none"/>
                <w:u w:val="single"/>
              </w:rPr>
              <w:t>2024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月至投标文件提交截止时间止的任意</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17027B05">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3、投标人依法缴纳社会保障资金的相关材料（提供税款所属时期或缴费起始时间为</w:t>
            </w:r>
            <w:r>
              <w:rPr>
                <w:rFonts w:hint="eastAsia" w:ascii="宋体" w:hAnsi="宋体" w:eastAsia="宋体" w:cs="宋体"/>
                <w:color w:val="auto"/>
                <w:szCs w:val="21"/>
                <w:highlight w:val="none"/>
                <w:u w:val="single"/>
              </w:rPr>
              <w:t>2024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月至投标文件提交截止时间止的任意</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16AB48C3">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4、投标人财务状况报告（提供2023年度经审计的财务报告复印件或者截标时间前半年内至少一个月能反映财务状况的报表或者投标人自拟的截标时间前半年内至少一个月的财务情况说明）。（</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35A7C884">
            <w:pPr>
              <w:snapToGrid w:val="0"/>
              <w:spacing w:line="44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5、本项目的特定资格要求：</w:t>
            </w:r>
            <w:r>
              <w:rPr>
                <w:rFonts w:hint="eastAsia" w:ascii="宋体" w:hAnsi="宋体" w:eastAsia="宋体" w:cs="宋体"/>
                <w:color w:val="auto"/>
                <w:highlight w:val="none"/>
                <w:u w:val="single"/>
                <w:lang w:eastAsia="zh-CN"/>
              </w:rPr>
              <w:t>无</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lang w:eastAsia="zh-CN"/>
              </w:rPr>
              <w:t>（无须提供）</w:t>
            </w:r>
          </w:p>
          <w:p w14:paraId="54EF6ADF">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6、声明函（格式后附）。（</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64464C6E">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7、除招标文件规定必须提供以外，投标人认为需要提供的其他证明材料（格式自拟）。</w:t>
            </w:r>
          </w:p>
          <w:p w14:paraId="1FD5445F">
            <w:pPr>
              <w:snapToGrid w:val="0"/>
              <w:spacing w:line="44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注：以上标明“必须提供”的材料</w:t>
            </w:r>
            <w:r>
              <w:rPr>
                <w:rFonts w:hint="eastAsia" w:ascii="宋体" w:hAnsi="宋体" w:eastAsia="宋体" w:cs="宋体"/>
                <w:b/>
                <w:color w:val="auto"/>
                <w:szCs w:val="21"/>
                <w:highlight w:val="none"/>
              </w:rPr>
              <w:t>属于复印件的扫描件的</w:t>
            </w:r>
            <w:r>
              <w:rPr>
                <w:rFonts w:hint="eastAsia" w:ascii="宋体" w:hAnsi="宋体" w:eastAsia="宋体" w:cs="宋体"/>
                <w:b/>
                <w:bCs/>
                <w:color w:val="auto"/>
                <w:szCs w:val="21"/>
                <w:highlight w:val="none"/>
              </w:rPr>
              <w:t>，必须加盖投标人公章，否则</w:t>
            </w:r>
            <w:r>
              <w:rPr>
                <w:rFonts w:hint="eastAsia" w:ascii="宋体" w:hAnsi="宋体" w:eastAsia="宋体" w:cs="宋体"/>
                <w:b/>
                <w:color w:val="auto"/>
                <w:szCs w:val="21"/>
                <w:highlight w:val="none"/>
              </w:rPr>
              <w:t>作无效投标处理。</w:t>
            </w:r>
          </w:p>
        </w:tc>
      </w:tr>
      <w:tr w14:paraId="3E87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center"/>
          </w:tcPr>
          <w:p w14:paraId="653F27F8">
            <w:pPr>
              <w:spacing w:line="440" w:lineRule="exact"/>
              <w:jc w:val="center"/>
              <w:rPr>
                <w:rFonts w:hint="eastAsia" w:ascii="宋体" w:hAnsi="宋体" w:eastAsia="宋体" w:cs="宋体"/>
                <w:color w:val="auto"/>
                <w:szCs w:val="21"/>
                <w:highlight w:val="none"/>
              </w:rPr>
            </w:pPr>
          </w:p>
        </w:tc>
        <w:tc>
          <w:tcPr>
            <w:tcW w:w="2083" w:type="dxa"/>
            <w:noWrap w:val="0"/>
            <w:vAlign w:val="center"/>
          </w:tcPr>
          <w:p w14:paraId="7FE43570">
            <w:pPr>
              <w:snapToGrid w:val="0"/>
              <w:spacing w:line="440" w:lineRule="exact"/>
              <w:jc w:val="left"/>
              <w:rPr>
                <w:rFonts w:hint="eastAsia" w:ascii="宋体" w:hAnsi="宋体" w:eastAsia="宋体" w:cs="宋体"/>
                <w:color w:val="auto"/>
                <w:szCs w:val="21"/>
                <w:highlight w:val="none"/>
              </w:rPr>
            </w:pPr>
            <w:bookmarkStart w:id="56" w:name="_13.3"/>
            <w:bookmarkEnd w:id="56"/>
            <w:r>
              <w:rPr>
                <w:rFonts w:hint="eastAsia" w:ascii="宋体" w:hAnsi="宋体" w:eastAsia="宋体" w:cs="宋体"/>
                <w:color w:val="auto"/>
                <w:szCs w:val="21"/>
                <w:highlight w:val="none"/>
              </w:rPr>
              <w:t>商务文件组成</w:t>
            </w:r>
          </w:p>
        </w:tc>
        <w:tc>
          <w:tcPr>
            <w:tcW w:w="6798" w:type="dxa"/>
            <w:noWrap w:val="0"/>
            <w:vAlign w:val="center"/>
          </w:tcPr>
          <w:p w14:paraId="66AB5953">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1、无串通投标行为的承诺函（格式后附）；（</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088D5727">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2、法定代表人身份证明及法定代表人有效身份证正反面复印件（格式后附）；（</w:t>
            </w:r>
            <w:r>
              <w:rPr>
                <w:rFonts w:hint="eastAsia" w:ascii="宋体" w:hAnsi="宋体" w:eastAsia="宋体" w:cs="宋体"/>
                <w:b/>
                <w:bCs/>
                <w:color w:val="auto"/>
                <w:szCs w:val="21"/>
                <w:highlight w:val="none"/>
              </w:rPr>
              <w:t>除自然人投标外</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34A702F6">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委托时必须提供，否则作无效投标处理</w:t>
            </w:r>
            <w:r>
              <w:rPr>
                <w:rFonts w:hint="eastAsia" w:ascii="宋体" w:hAnsi="宋体" w:eastAsia="宋体" w:cs="宋体"/>
                <w:color w:val="auto"/>
                <w:szCs w:val="21"/>
                <w:highlight w:val="none"/>
              </w:rPr>
              <w:t>）</w:t>
            </w:r>
          </w:p>
          <w:p w14:paraId="0847B247">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4、商务条款偏离表（格式后附）；（</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5B404283">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5、投标人情况介绍（格式自拟）；</w:t>
            </w:r>
          </w:p>
          <w:p w14:paraId="539DB69F">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6、除招标文件规定必须提供以外，投标人认为需要提供的其他证明材料（格式自拟）。（投标人根据“第二章 采购需求”及“第四章 评标方法和评标标准”提供有关证明材料）。</w:t>
            </w:r>
          </w:p>
          <w:p w14:paraId="22065DEC">
            <w:pPr>
              <w:snapToGrid w:val="0"/>
              <w:spacing w:line="44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注：1.法定代表人授权委托书必须由法定代表人及委托代理人签字，并加盖投标人公章，否则作无效投标处理。</w:t>
            </w:r>
          </w:p>
          <w:p w14:paraId="6A08C344">
            <w:pPr>
              <w:snapToGrid w:val="0"/>
              <w:spacing w:line="44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2.以上标明“必须提供”的材料</w:t>
            </w:r>
            <w:r>
              <w:rPr>
                <w:rFonts w:hint="eastAsia" w:ascii="宋体" w:hAnsi="宋体" w:eastAsia="宋体" w:cs="宋体"/>
                <w:b/>
                <w:color w:val="auto"/>
                <w:szCs w:val="21"/>
                <w:highlight w:val="none"/>
              </w:rPr>
              <w:t>属于复印件的扫描件的</w:t>
            </w:r>
            <w:r>
              <w:rPr>
                <w:rFonts w:hint="eastAsia" w:ascii="宋体" w:hAnsi="宋体" w:eastAsia="宋体" w:cs="宋体"/>
                <w:b/>
                <w:bCs/>
                <w:color w:val="auto"/>
                <w:szCs w:val="21"/>
                <w:highlight w:val="none"/>
              </w:rPr>
              <w:t>，必须加盖投标人公章，否则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383B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center"/>
          </w:tcPr>
          <w:p w14:paraId="2C13C9D9">
            <w:pPr>
              <w:spacing w:line="440" w:lineRule="exact"/>
              <w:jc w:val="center"/>
              <w:rPr>
                <w:rFonts w:hint="eastAsia" w:ascii="宋体" w:hAnsi="宋体" w:eastAsia="宋体" w:cs="宋体"/>
                <w:color w:val="auto"/>
                <w:szCs w:val="21"/>
                <w:highlight w:val="none"/>
              </w:rPr>
            </w:pPr>
          </w:p>
        </w:tc>
        <w:tc>
          <w:tcPr>
            <w:tcW w:w="2083" w:type="dxa"/>
            <w:noWrap w:val="0"/>
            <w:vAlign w:val="center"/>
          </w:tcPr>
          <w:p w14:paraId="1E9D9FC9">
            <w:pPr>
              <w:snapToGrid w:val="0"/>
              <w:spacing w:line="440" w:lineRule="exact"/>
              <w:jc w:val="left"/>
              <w:rPr>
                <w:rFonts w:hint="eastAsia" w:ascii="宋体" w:hAnsi="宋体" w:eastAsia="宋体" w:cs="宋体"/>
                <w:color w:val="auto"/>
                <w:szCs w:val="21"/>
                <w:highlight w:val="none"/>
              </w:rPr>
            </w:pPr>
            <w:bookmarkStart w:id="57" w:name="_13.4"/>
            <w:bookmarkEnd w:id="57"/>
            <w:r>
              <w:rPr>
                <w:rFonts w:hint="eastAsia" w:ascii="宋体" w:hAnsi="宋体" w:eastAsia="宋体" w:cs="宋体"/>
                <w:color w:val="auto"/>
                <w:szCs w:val="21"/>
                <w:highlight w:val="none"/>
              </w:rPr>
              <w:t>技术文件组成</w:t>
            </w:r>
          </w:p>
        </w:tc>
        <w:tc>
          <w:tcPr>
            <w:tcW w:w="6798" w:type="dxa"/>
            <w:noWrap w:val="0"/>
            <w:vAlign w:val="center"/>
          </w:tcPr>
          <w:p w14:paraId="569A84A2">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1、技术需求偏离表（格式后附）；（</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130EDBAD">
            <w:pPr>
              <w:snapToGrid w:val="0"/>
              <w:spacing w:line="440" w:lineRule="exact"/>
              <w:jc w:val="left"/>
              <w:rPr>
                <w:rFonts w:hint="eastAsia" w:ascii="宋体" w:hAnsi="宋体" w:eastAsia="宋体" w:cs="宋体"/>
                <w:b/>
                <w:i/>
                <w:iCs/>
                <w:color w:val="auto"/>
                <w:szCs w:val="21"/>
                <w:highlight w:val="none"/>
              </w:rPr>
            </w:pPr>
            <w:r>
              <w:rPr>
                <w:rFonts w:hint="eastAsia" w:ascii="宋体" w:hAnsi="宋体" w:eastAsia="宋体" w:cs="宋体"/>
                <w:color w:val="auto"/>
                <w:szCs w:val="21"/>
                <w:highlight w:val="none"/>
              </w:rPr>
              <w:t>2、项目实施方案（包括但不限于拟投入实施人员、售后服务承诺、技术培训等）（格式自拟）；</w:t>
            </w:r>
          </w:p>
          <w:p w14:paraId="4D19F1A9">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3、投标产品技术证明资料（包括但不限于投标产品说明书、出厂标准、质量检测报告等）（格式自拟）；</w:t>
            </w:r>
          </w:p>
          <w:p w14:paraId="593FAFEE">
            <w:pPr>
              <w:tabs>
                <w:tab w:val="center" w:pos="4153"/>
                <w:tab w:val="right" w:pos="8306"/>
              </w:tabs>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4、投标产品销售业绩或使用情况及证明资料（格式自拟）；</w:t>
            </w:r>
          </w:p>
          <w:p w14:paraId="1A432165">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5、优惠条件：投标人承诺给予采购人的各种优惠条件，包括售后服务、备品备件、专用耗材等方面的优惠；投标人不得给予赠品或者与采购无关的其他商品、服务（格式自拟）；</w:t>
            </w:r>
          </w:p>
          <w:p w14:paraId="5E73B3CC">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6、投标人对本项目的合理化建议（格式自拟）；</w:t>
            </w:r>
          </w:p>
          <w:p w14:paraId="430192D6">
            <w:pPr>
              <w:snapToGrid w:val="0"/>
              <w:spacing w:line="440" w:lineRule="exact"/>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7、除招标文件规定必须提供以外，投标人需要说明的其他文件和说明（格式自拟）。</w:t>
            </w:r>
          </w:p>
          <w:p w14:paraId="0D2B7C47">
            <w:pPr>
              <w:snapToGrid w:val="0"/>
              <w:spacing w:line="44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注：以上标明“必须提供”的材料</w:t>
            </w:r>
            <w:r>
              <w:rPr>
                <w:rFonts w:hint="eastAsia" w:ascii="宋体" w:hAnsi="宋体" w:eastAsia="宋体" w:cs="宋体"/>
                <w:b/>
                <w:color w:val="auto"/>
                <w:szCs w:val="21"/>
                <w:highlight w:val="none"/>
              </w:rPr>
              <w:t>属于复印件的扫描件的</w:t>
            </w:r>
            <w:r>
              <w:rPr>
                <w:rFonts w:hint="eastAsia" w:ascii="宋体" w:hAnsi="宋体" w:eastAsia="宋体" w:cs="宋体"/>
                <w:b/>
                <w:bCs/>
                <w:color w:val="auto"/>
                <w:szCs w:val="21"/>
                <w:highlight w:val="none"/>
              </w:rPr>
              <w:t>，必须加盖投标人公章，否则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5E76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center"/>
          </w:tcPr>
          <w:p w14:paraId="4BECFA54">
            <w:pPr>
              <w:widowControl/>
              <w:spacing w:line="440" w:lineRule="exact"/>
              <w:jc w:val="center"/>
              <w:rPr>
                <w:rFonts w:hint="eastAsia" w:ascii="宋体" w:hAnsi="宋体" w:eastAsia="宋体" w:cs="宋体"/>
                <w:color w:val="auto"/>
                <w:szCs w:val="21"/>
                <w:highlight w:val="none"/>
              </w:rPr>
            </w:pPr>
          </w:p>
        </w:tc>
        <w:tc>
          <w:tcPr>
            <w:tcW w:w="2083" w:type="dxa"/>
            <w:noWrap w:val="0"/>
            <w:vAlign w:val="center"/>
          </w:tcPr>
          <w:p w14:paraId="59AEABDD">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报价文件组成</w:t>
            </w:r>
          </w:p>
        </w:tc>
        <w:tc>
          <w:tcPr>
            <w:tcW w:w="6798" w:type="dxa"/>
            <w:noWrap w:val="0"/>
            <w:vAlign w:val="center"/>
          </w:tcPr>
          <w:p w14:paraId="6E1EB611">
            <w:pPr>
              <w:tabs>
                <w:tab w:val="left" w:pos="459"/>
              </w:tabs>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1、投标函（格式后附）；</w:t>
            </w:r>
            <w:r>
              <w:rPr>
                <w:rFonts w:hint="eastAsia" w:ascii="宋体" w:hAnsi="宋体" w:eastAsia="宋体" w:cs="宋体"/>
                <w:b/>
                <w:color w:val="auto"/>
                <w:szCs w:val="21"/>
                <w:highlight w:val="none"/>
              </w:rPr>
              <w:t>（必须提供，否则作无效投标处理）</w:t>
            </w:r>
          </w:p>
          <w:p w14:paraId="6A76F7F1">
            <w:pPr>
              <w:tabs>
                <w:tab w:val="left" w:pos="459"/>
              </w:tabs>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2、开标一览表（格式后附）；（</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07071C25">
            <w:pPr>
              <w:pStyle w:val="2"/>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eastAsia="宋体" w:cs="宋体"/>
                <w:b/>
                <w:bCs/>
                <w:color w:val="auto"/>
                <w:sz w:val="21"/>
                <w:szCs w:val="21"/>
                <w:highlight w:val="none"/>
              </w:rPr>
              <w:t>（必须提供，否则作无效投标处理）</w:t>
            </w:r>
          </w:p>
          <w:p w14:paraId="59C903E2">
            <w:pPr>
              <w:tabs>
                <w:tab w:val="left" w:pos="459"/>
              </w:tabs>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4、投标人针对报价需要说明的其他文件和说明（格式自拟）。</w:t>
            </w:r>
          </w:p>
        </w:tc>
      </w:tr>
      <w:tr w14:paraId="527A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0F836F9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083" w:type="dxa"/>
            <w:noWrap w:val="0"/>
            <w:vAlign w:val="center"/>
          </w:tcPr>
          <w:p w14:paraId="5486E663">
            <w:pPr>
              <w:spacing w:line="440" w:lineRule="exact"/>
              <w:rPr>
                <w:rFonts w:hint="eastAsia" w:ascii="宋体" w:hAnsi="宋体" w:eastAsia="宋体" w:cs="宋体"/>
                <w:color w:val="auto"/>
                <w:szCs w:val="21"/>
                <w:highlight w:val="none"/>
              </w:rPr>
            </w:pPr>
            <w:bookmarkStart w:id="58" w:name="_16.2"/>
            <w:bookmarkEnd w:id="58"/>
            <w:r>
              <w:rPr>
                <w:rFonts w:hint="eastAsia" w:ascii="宋体" w:hAnsi="宋体" w:eastAsia="宋体" w:cs="宋体"/>
                <w:color w:val="auto"/>
                <w:szCs w:val="21"/>
                <w:highlight w:val="none"/>
              </w:rPr>
              <w:t>投标报价要求</w:t>
            </w:r>
          </w:p>
        </w:tc>
        <w:tc>
          <w:tcPr>
            <w:tcW w:w="6798" w:type="dxa"/>
            <w:noWrap w:val="0"/>
            <w:vAlign w:val="center"/>
          </w:tcPr>
          <w:p w14:paraId="7750D3D4">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投标报价是履行合同的最终价格，包括：</w:t>
            </w:r>
            <w:r>
              <w:rPr>
                <w:rFonts w:hint="eastAsia" w:ascii="宋体" w:hAnsi="宋体" w:eastAsia="宋体" w:cs="宋体"/>
                <w:color w:val="auto"/>
                <w:highlight w:val="none"/>
              </w:rPr>
              <w:t>（1）货物的价格；（2）必要的保险费用和各项税金；（3）其他（如运输、装卸、安装、调试、培训、技术支持、售后服务、更新升级等费用）。</w:t>
            </w:r>
          </w:p>
          <w:p w14:paraId="2A09F400">
            <w:pPr>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☑投标报价包含验收费用</w:t>
            </w:r>
          </w:p>
          <w:p w14:paraId="36F12CFE">
            <w:pPr>
              <w:pStyle w:val="2"/>
              <w:spacing w:line="44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□投标报价不包含验收费用</w:t>
            </w:r>
          </w:p>
        </w:tc>
      </w:tr>
      <w:tr w14:paraId="5080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60" w:type="dxa"/>
            <w:noWrap w:val="0"/>
            <w:vAlign w:val="center"/>
          </w:tcPr>
          <w:p w14:paraId="6E0AC0E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p>
        </w:tc>
        <w:tc>
          <w:tcPr>
            <w:tcW w:w="2083" w:type="dxa"/>
            <w:noWrap w:val="0"/>
            <w:vAlign w:val="center"/>
          </w:tcPr>
          <w:p w14:paraId="31800969">
            <w:pPr>
              <w:spacing w:line="440" w:lineRule="exact"/>
              <w:rPr>
                <w:rFonts w:hint="eastAsia" w:ascii="宋体" w:hAnsi="宋体" w:eastAsia="宋体" w:cs="宋体"/>
                <w:color w:val="auto"/>
                <w:szCs w:val="21"/>
                <w:highlight w:val="none"/>
              </w:rPr>
            </w:pPr>
            <w:bookmarkStart w:id="59" w:name="_17.1"/>
            <w:bookmarkEnd w:id="59"/>
            <w:r>
              <w:rPr>
                <w:rFonts w:hint="eastAsia" w:ascii="宋体" w:hAnsi="宋体" w:eastAsia="宋体" w:cs="宋体"/>
                <w:color w:val="auto"/>
                <w:szCs w:val="21"/>
                <w:highlight w:val="none"/>
              </w:rPr>
              <w:t>投标有效期</w:t>
            </w:r>
          </w:p>
        </w:tc>
        <w:tc>
          <w:tcPr>
            <w:tcW w:w="6798" w:type="dxa"/>
            <w:noWrap w:val="0"/>
            <w:vAlign w:val="center"/>
          </w:tcPr>
          <w:p w14:paraId="74979349">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自投标截止之日起</w:t>
            </w:r>
            <w:r>
              <w:rPr>
                <w:rFonts w:hint="eastAsia" w:ascii="宋体" w:hAnsi="宋体" w:eastAsia="宋体" w:cs="宋体"/>
                <w:color w:val="auto"/>
                <w:szCs w:val="21"/>
                <w:highlight w:val="none"/>
                <w:u w:val="single"/>
              </w:rPr>
              <w:t xml:space="preserve"> 90 </w:t>
            </w:r>
            <w:r>
              <w:rPr>
                <w:rFonts w:hint="eastAsia" w:ascii="宋体" w:hAnsi="宋体" w:eastAsia="宋体" w:cs="宋体"/>
                <w:color w:val="auto"/>
                <w:szCs w:val="21"/>
                <w:highlight w:val="none"/>
              </w:rPr>
              <w:t>日。</w:t>
            </w:r>
          </w:p>
        </w:tc>
      </w:tr>
      <w:tr w14:paraId="3502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68B3F54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2083" w:type="dxa"/>
            <w:noWrap w:val="0"/>
            <w:vAlign w:val="center"/>
          </w:tcPr>
          <w:p w14:paraId="62972007">
            <w:pPr>
              <w:spacing w:line="440" w:lineRule="exact"/>
              <w:rPr>
                <w:rFonts w:hint="eastAsia" w:ascii="宋体" w:hAnsi="宋体" w:eastAsia="宋体" w:cs="宋体"/>
                <w:color w:val="auto"/>
                <w:szCs w:val="21"/>
                <w:highlight w:val="none"/>
              </w:rPr>
            </w:pPr>
            <w:bookmarkStart w:id="60" w:name="_18"/>
            <w:bookmarkEnd w:id="60"/>
            <w:r>
              <w:rPr>
                <w:rFonts w:hint="eastAsia" w:ascii="宋体" w:hAnsi="宋体" w:eastAsia="宋体" w:cs="宋体"/>
                <w:color w:val="auto"/>
                <w:szCs w:val="21"/>
                <w:highlight w:val="none"/>
              </w:rPr>
              <w:t>投标保证金金额</w:t>
            </w:r>
          </w:p>
        </w:tc>
        <w:tc>
          <w:tcPr>
            <w:tcW w:w="6798" w:type="dxa"/>
            <w:noWrap w:val="0"/>
            <w:vAlign w:val="center"/>
          </w:tcPr>
          <w:p w14:paraId="5C61AACA">
            <w:pPr>
              <w:autoSpaceDE w:val="0"/>
              <w:autoSpaceDN w:val="0"/>
              <w:snapToGrid w:val="0"/>
              <w:spacing w:line="440" w:lineRule="exact"/>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本项目不需要缴纳投标保证金。</w:t>
            </w:r>
          </w:p>
          <w:p w14:paraId="6454B830">
            <w:pPr>
              <w:snapToGrid w:val="0"/>
              <w:spacing w:line="4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本项目需要缴纳投标保证金，相关要求如下：</w:t>
            </w:r>
          </w:p>
          <w:p w14:paraId="563308B5">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1.投标保证金的缴纳方式：详见招标公告</w:t>
            </w:r>
          </w:p>
          <w:p w14:paraId="0750DBE9">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2.投标保证金的金额：详见招标公告</w:t>
            </w:r>
          </w:p>
          <w:p w14:paraId="31975D8A">
            <w:pPr>
              <w:pStyle w:val="14"/>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eastAsia="宋体" w:cs="宋体"/>
                <w:b/>
                <w:color w:val="auto"/>
                <w:szCs w:val="21"/>
                <w:highlight w:val="none"/>
              </w:rPr>
              <w:t>否则作无效投标处理</w:t>
            </w:r>
            <w:r>
              <w:rPr>
                <w:rFonts w:hint="eastAsia" w:ascii="宋体" w:hAnsi="宋体" w:eastAsia="宋体" w:cs="宋体"/>
                <w:color w:val="auto"/>
                <w:szCs w:val="21"/>
                <w:highlight w:val="none"/>
              </w:rPr>
              <w:t>。</w:t>
            </w:r>
          </w:p>
          <w:p w14:paraId="379D410F">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4.投标保证金采用支票、汇票、本票或者金融机构、担保机构出具的保函等缴纳方式的，投标人应将支票、汇票、本票或者金融机构、担保机构出具的保函等的复印件或者金融机构、担保机构出具的</w:t>
            </w:r>
            <w:r>
              <w:rPr>
                <w:rFonts w:hint="eastAsia" w:ascii="宋体" w:hAnsi="宋体" w:eastAsia="宋体" w:cs="宋体"/>
                <w:color w:val="auto"/>
                <w:kern w:val="0"/>
                <w:szCs w:val="21"/>
                <w:highlight w:val="none"/>
              </w:rPr>
              <w:t>电子保函</w:t>
            </w:r>
            <w:r>
              <w:rPr>
                <w:rFonts w:hint="eastAsia" w:ascii="宋体" w:hAnsi="宋体" w:eastAsia="宋体" w:cs="宋体"/>
                <w:color w:val="auto"/>
                <w:szCs w:val="21"/>
                <w:highlight w:val="none"/>
              </w:rPr>
              <w:t>作为投标保证金提交凭证，放置于商务文件中，</w:t>
            </w:r>
            <w:r>
              <w:rPr>
                <w:rFonts w:hint="eastAsia" w:ascii="宋体" w:hAnsi="宋体" w:eastAsia="宋体" w:cs="宋体"/>
                <w:b/>
                <w:color w:val="auto"/>
                <w:szCs w:val="21"/>
                <w:highlight w:val="none"/>
              </w:rPr>
              <w:t>否则作无效投标处理</w:t>
            </w:r>
            <w:r>
              <w:rPr>
                <w:rFonts w:hint="eastAsia" w:ascii="宋体" w:hAnsi="宋体" w:eastAsia="宋体" w:cs="宋体"/>
                <w:color w:val="auto"/>
                <w:szCs w:val="21"/>
                <w:highlight w:val="none"/>
              </w:rPr>
              <w:t>。投标人必须</w:t>
            </w:r>
            <w:r>
              <w:rPr>
                <w:rFonts w:hint="eastAsia" w:ascii="宋体" w:hAnsi="宋体" w:eastAsia="宋体" w:cs="宋体"/>
                <w:color w:val="auto"/>
                <w:kern w:val="0"/>
                <w:szCs w:val="21"/>
                <w:highlight w:val="none"/>
              </w:rPr>
              <w:t>在投标截止时间前</w:t>
            </w:r>
            <w:r>
              <w:rPr>
                <w:rFonts w:hint="eastAsia" w:ascii="宋体" w:hAnsi="宋体" w:eastAsia="宋体" w:cs="宋体"/>
                <w:color w:val="auto"/>
                <w:szCs w:val="21"/>
                <w:highlight w:val="none"/>
              </w:rPr>
              <w:t>将支票、汇票、本票或者金融、担保机构出具的保函（</w:t>
            </w:r>
            <w:r>
              <w:rPr>
                <w:rFonts w:hint="eastAsia" w:ascii="宋体" w:hAnsi="宋体" w:eastAsia="宋体" w:cs="宋体"/>
                <w:color w:val="auto"/>
                <w:kern w:val="0"/>
                <w:szCs w:val="21"/>
                <w:highlight w:val="none"/>
              </w:rPr>
              <w:t>电子保函除外</w:t>
            </w:r>
            <w:r>
              <w:rPr>
                <w:rFonts w:hint="eastAsia" w:ascii="宋体" w:hAnsi="宋体" w:eastAsia="宋体" w:cs="宋体"/>
                <w:color w:val="auto"/>
                <w:szCs w:val="21"/>
                <w:highlight w:val="none"/>
              </w:rPr>
              <w:t>）等原件提交给采购代理机构，由采购代理机构向投标人出具回执，并妥善保管。</w:t>
            </w:r>
          </w:p>
          <w:p w14:paraId="028004FD">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5.缴纳投标保证金指定账户：详见招标公告。</w:t>
            </w:r>
          </w:p>
          <w:p w14:paraId="1BACFE43">
            <w:pPr>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14:paraId="18A827F2">
            <w:pPr>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投标保证金在投标截止时间后提交的，或者不按规定缴纳方式缴纳的，或者未足额缴纳的（包含保函额度不足的），视为无效投标保证金。</w:t>
            </w:r>
          </w:p>
          <w:p w14:paraId="608B0DA5">
            <w:pPr>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2.投标人采用现金方式或者从个人账户（自然人投标除外）转出的投标保证金，视为无效投标保证金。</w:t>
            </w:r>
          </w:p>
          <w:p w14:paraId="1E9F3866">
            <w:pPr>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3.支票、汇票或者本票出现无效或者背书情形的，视为无效投标保证金。</w:t>
            </w:r>
          </w:p>
          <w:p w14:paraId="20713C3F">
            <w:pPr>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4.保函有效期低于投标有效期的，视为无效投标保证金。</w:t>
            </w:r>
          </w:p>
          <w:p w14:paraId="73A79A81">
            <w:pPr>
              <w:autoSpaceDE w:val="0"/>
              <w:autoSpaceDN w:val="0"/>
              <w:snapToGrid w:val="0"/>
              <w:spacing w:line="440" w:lineRule="exact"/>
              <w:textAlignment w:val="bottom"/>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5.采用金融、担保机构出具保函的，必须为无条件保函，否则视为无效投标保证金</w:t>
            </w:r>
            <w:r>
              <w:rPr>
                <w:rFonts w:hint="eastAsia" w:ascii="宋体" w:hAnsi="宋体" w:eastAsia="宋体" w:cs="宋体"/>
                <w:b/>
                <w:bCs/>
                <w:color w:val="auto"/>
                <w:szCs w:val="21"/>
                <w:highlight w:val="none"/>
              </w:rPr>
              <w:t>。</w:t>
            </w:r>
          </w:p>
        </w:tc>
      </w:tr>
      <w:tr w14:paraId="73F3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300FF7D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2083" w:type="dxa"/>
            <w:noWrap w:val="0"/>
            <w:vAlign w:val="center"/>
          </w:tcPr>
          <w:p w14:paraId="33BD313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投标文件编制要求</w:t>
            </w:r>
          </w:p>
        </w:tc>
        <w:tc>
          <w:tcPr>
            <w:tcW w:w="6798" w:type="dxa"/>
            <w:noWrap w:val="0"/>
            <w:vAlign w:val="center"/>
          </w:tcPr>
          <w:p w14:paraId="4705D8BD">
            <w:pPr>
              <w:spacing w:line="440" w:lineRule="exact"/>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eastAsia="宋体" w:cs="宋体"/>
                <w:b/>
                <w:bCs/>
                <w:color w:val="auto"/>
                <w:szCs w:val="21"/>
                <w:highlight w:val="none"/>
              </w:rPr>
              <w:t>（注：按照本招标文件“第六章 投标文件格式”编写，第六章未附格式的，由投标人自行拟定。）</w:t>
            </w:r>
          </w:p>
        </w:tc>
      </w:tr>
      <w:tr w14:paraId="6893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0" w:type="dxa"/>
            <w:noWrap w:val="0"/>
            <w:vAlign w:val="center"/>
          </w:tcPr>
          <w:p w14:paraId="764B08B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2083" w:type="dxa"/>
            <w:noWrap w:val="0"/>
            <w:vAlign w:val="center"/>
          </w:tcPr>
          <w:p w14:paraId="66727322">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备份投标文件</w:t>
            </w:r>
          </w:p>
        </w:tc>
        <w:tc>
          <w:tcPr>
            <w:tcW w:w="6798" w:type="dxa"/>
            <w:noWrap w:val="0"/>
            <w:vAlign w:val="center"/>
          </w:tcPr>
          <w:p w14:paraId="0E02683B">
            <w:pPr>
              <w:autoSpaceDE w:val="0"/>
              <w:autoSpaceDN w:val="0"/>
              <w:snapToGrid w:val="0"/>
              <w:spacing w:line="44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本项目不接受备份投标文件。</w:t>
            </w:r>
          </w:p>
        </w:tc>
      </w:tr>
      <w:tr w14:paraId="5A6B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60" w:type="dxa"/>
            <w:vMerge w:val="restart"/>
            <w:noWrap w:val="0"/>
            <w:vAlign w:val="center"/>
          </w:tcPr>
          <w:p w14:paraId="34C33C4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2083" w:type="dxa"/>
            <w:noWrap w:val="0"/>
            <w:vAlign w:val="center"/>
          </w:tcPr>
          <w:p w14:paraId="66F2933D">
            <w:pPr>
              <w:spacing w:line="440" w:lineRule="exact"/>
              <w:rPr>
                <w:rFonts w:hint="eastAsia" w:ascii="宋体" w:hAnsi="宋体" w:eastAsia="宋体" w:cs="宋体"/>
                <w:color w:val="auto"/>
                <w:szCs w:val="21"/>
                <w:highlight w:val="none"/>
              </w:rPr>
            </w:pPr>
            <w:bookmarkStart w:id="61" w:name="_21.1"/>
            <w:bookmarkEnd w:id="61"/>
            <w:r>
              <w:rPr>
                <w:rFonts w:hint="eastAsia" w:ascii="宋体" w:hAnsi="宋体" w:eastAsia="宋体" w:cs="宋体"/>
                <w:color w:val="auto"/>
                <w:szCs w:val="21"/>
                <w:highlight w:val="none"/>
              </w:rPr>
              <w:t>投标截止时间</w:t>
            </w:r>
          </w:p>
        </w:tc>
        <w:tc>
          <w:tcPr>
            <w:tcW w:w="6798" w:type="dxa"/>
            <w:noWrap w:val="0"/>
            <w:vAlign w:val="center"/>
          </w:tcPr>
          <w:p w14:paraId="7E828C70">
            <w:pPr>
              <w:snapToGrid w:val="0"/>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详见招标公告</w:t>
            </w:r>
          </w:p>
        </w:tc>
      </w:tr>
      <w:tr w14:paraId="7EBA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60" w:type="dxa"/>
            <w:vMerge w:val="continue"/>
            <w:noWrap w:val="0"/>
            <w:vAlign w:val="center"/>
          </w:tcPr>
          <w:p w14:paraId="7D7DCDC6">
            <w:pPr>
              <w:widowControl/>
              <w:spacing w:line="440" w:lineRule="exact"/>
              <w:jc w:val="center"/>
              <w:rPr>
                <w:rFonts w:hint="eastAsia" w:ascii="宋体" w:hAnsi="宋体" w:eastAsia="宋体" w:cs="宋体"/>
                <w:color w:val="auto"/>
                <w:szCs w:val="21"/>
                <w:highlight w:val="none"/>
              </w:rPr>
            </w:pPr>
          </w:p>
        </w:tc>
        <w:tc>
          <w:tcPr>
            <w:tcW w:w="2083" w:type="dxa"/>
            <w:noWrap w:val="0"/>
            <w:vAlign w:val="center"/>
          </w:tcPr>
          <w:p w14:paraId="5FDD54C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w:t>
            </w:r>
          </w:p>
        </w:tc>
        <w:tc>
          <w:tcPr>
            <w:tcW w:w="6798" w:type="dxa"/>
            <w:noWrap w:val="0"/>
            <w:vAlign w:val="center"/>
          </w:tcPr>
          <w:p w14:paraId="7356998E">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1283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0" w:type="dxa"/>
            <w:vMerge w:val="continue"/>
            <w:noWrap w:val="0"/>
            <w:vAlign w:val="center"/>
          </w:tcPr>
          <w:p w14:paraId="78C3CD37">
            <w:pPr>
              <w:widowControl/>
              <w:spacing w:line="440" w:lineRule="exact"/>
              <w:jc w:val="center"/>
              <w:rPr>
                <w:rFonts w:hint="eastAsia" w:ascii="宋体" w:hAnsi="宋体" w:eastAsia="宋体" w:cs="宋体"/>
                <w:color w:val="auto"/>
                <w:szCs w:val="21"/>
                <w:highlight w:val="none"/>
              </w:rPr>
            </w:pPr>
          </w:p>
        </w:tc>
        <w:tc>
          <w:tcPr>
            <w:tcW w:w="2083" w:type="dxa"/>
            <w:noWrap w:val="0"/>
            <w:vAlign w:val="center"/>
          </w:tcPr>
          <w:p w14:paraId="1EE2BF2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投标人递交投标样品截止时间及地点</w:t>
            </w:r>
          </w:p>
        </w:tc>
        <w:tc>
          <w:tcPr>
            <w:tcW w:w="6798" w:type="dxa"/>
            <w:noWrap w:val="0"/>
            <w:vAlign w:val="center"/>
          </w:tcPr>
          <w:p w14:paraId="4879015D">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14:paraId="3074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60" w:type="dxa"/>
            <w:noWrap w:val="0"/>
            <w:vAlign w:val="center"/>
          </w:tcPr>
          <w:p w14:paraId="617E0F0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2083" w:type="dxa"/>
            <w:noWrap w:val="0"/>
            <w:vAlign w:val="center"/>
          </w:tcPr>
          <w:p w14:paraId="696B5FF8">
            <w:pPr>
              <w:spacing w:line="440" w:lineRule="exact"/>
              <w:rPr>
                <w:rFonts w:hint="eastAsia" w:ascii="宋体" w:hAnsi="宋体" w:eastAsia="宋体" w:cs="宋体"/>
                <w:color w:val="auto"/>
                <w:szCs w:val="21"/>
                <w:highlight w:val="none"/>
              </w:rPr>
            </w:pPr>
            <w:bookmarkStart w:id="62" w:name="_23"/>
            <w:bookmarkEnd w:id="62"/>
            <w:r>
              <w:rPr>
                <w:rFonts w:hint="eastAsia" w:ascii="宋体" w:hAnsi="宋体" w:eastAsia="宋体" w:cs="宋体"/>
                <w:color w:val="auto"/>
                <w:szCs w:val="21"/>
                <w:highlight w:val="none"/>
              </w:rPr>
              <w:t>开标时间、地点</w:t>
            </w:r>
          </w:p>
        </w:tc>
        <w:tc>
          <w:tcPr>
            <w:tcW w:w="6798" w:type="dxa"/>
            <w:noWrap w:val="0"/>
            <w:vAlign w:val="center"/>
          </w:tcPr>
          <w:p w14:paraId="7B86C0F0">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75BB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860" w:type="dxa"/>
            <w:vMerge w:val="restart"/>
            <w:noWrap w:val="0"/>
            <w:vAlign w:val="center"/>
          </w:tcPr>
          <w:p w14:paraId="5DAB9A8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25.3（2）</w:t>
            </w:r>
          </w:p>
        </w:tc>
        <w:tc>
          <w:tcPr>
            <w:tcW w:w="2083" w:type="dxa"/>
            <w:noWrap w:val="0"/>
            <w:vAlign w:val="center"/>
          </w:tcPr>
          <w:p w14:paraId="2EEA715C">
            <w:pPr>
              <w:spacing w:line="440" w:lineRule="exact"/>
              <w:rPr>
                <w:rFonts w:hint="eastAsia" w:ascii="宋体" w:hAnsi="宋体" w:eastAsia="宋体" w:cs="宋体"/>
                <w:color w:val="auto"/>
                <w:szCs w:val="21"/>
                <w:highlight w:val="none"/>
              </w:rPr>
            </w:pPr>
            <w:bookmarkStart w:id="63" w:name="_25.3"/>
            <w:bookmarkEnd w:id="63"/>
            <w:r>
              <w:rPr>
                <w:rFonts w:hint="eastAsia" w:ascii="宋体" w:hAnsi="宋体" w:eastAsia="宋体" w:cs="宋体"/>
                <w:color w:val="auto"/>
                <w:szCs w:val="21"/>
                <w:highlight w:val="none"/>
              </w:rPr>
              <w:t>投标人信用查询渠道</w:t>
            </w:r>
          </w:p>
        </w:tc>
        <w:tc>
          <w:tcPr>
            <w:tcW w:w="6798" w:type="dxa"/>
            <w:noWrap w:val="0"/>
            <w:vAlign w:val="center"/>
          </w:tcPr>
          <w:p w14:paraId="26C1ADB8">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采购人或者采购代理机构在资格审查结束前，对投标人进行信用查询。</w:t>
            </w:r>
          </w:p>
          <w:p w14:paraId="51A513EC">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查询渠道：“信用中国”网站（https://www.creditchina.gov.cn/）、中国政府采购网（http://www.ccgp.gov.cn/）。</w:t>
            </w:r>
          </w:p>
        </w:tc>
      </w:tr>
      <w:tr w14:paraId="0341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60" w:type="dxa"/>
            <w:vMerge w:val="continue"/>
            <w:noWrap w:val="0"/>
            <w:vAlign w:val="center"/>
          </w:tcPr>
          <w:p w14:paraId="6CA51642">
            <w:pPr>
              <w:widowControl/>
              <w:spacing w:line="440" w:lineRule="exact"/>
              <w:jc w:val="center"/>
              <w:rPr>
                <w:rFonts w:hint="eastAsia" w:ascii="宋体" w:hAnsi="宋体" w:eastAsia="宋体" w:cs="宋体"/>
                <w:color w:val="auto"/>
                <w:szCs w:val="21"/>
                <w:highlight w:val="none"/>
              </w:rPr>
            </w:pPr>
          </w:p>
        </w:tc>
        <w:tc>
          <w:tcPr>
            <w:tcW w:w="2083" w:type="dxa"/>
            <w:noWrap w:val="0"/>
            <w:vAlign w:val="center"/>
          </w:tcPr>
          <w:p w14:paraId="41CEF8A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信用查询截止时点</w:t>
            </w:r>
          </w:p>
        </w:tc>
        <w:tc>
          <w:tcPr>
            <w:tcW w:w="6798" w:type="dxa"/>
            <w:noWrap w:val="0"/>
            <w:vAlign w:val="center"/>
          </w:tcPr>
          <w:p w14:paraId="600B25CC">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资格审查结束前</w:t>
            </w:r>
          </w:p>
        </w:tc>
      </w:tr>
      <w:tr w14:paraId="78BB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60" w:type="dxa"/>
            <w:vMerge w:val="continue"/>
            <w:noWrap w:val="0"/>
            <w:vAlign w:val="center"/>
          </w:tcPr>
          <w:p w14:paraId="5506A03F">
            <w:pPr>
              <w:widowControl/>
              <w:spacing w:line="440" w:lineRule="exact"/>
              <w:jc w:val="center"/>
              <w:rPr>
                <w:rFonts w:hint="eastAsia" w:ascii="宋体" w:hAnsi="宋体" w:eastAsia="宋体" w:cs="宋体"/>
                <w:color w:val="auto"/>
                <w:szCs w:val="21"/>
                <w:highlight w:val="none"/>
              </w:rPr>
            </w:pPr>
          </w:p>
        </w:tc>
        <w:tc>
          <w:tcPr>
            <w:tcW w:w="2083" w:type="dxa"/>
            <w:noWrap w:val="0"/>
            <w:vAlign w:val="center"/>
          </w:tcPr>
          <w:p w14:paraId="63E5ADED">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w:t>
            </w:r>
          </w:p>
        </w:tc>
        <w:tc>
          <w:tcPr>
            <w:tcW w:w="6798" w:type="dxa"/>
            <w:noWrap w:val="0"/>
            <w:vAlign w:val="center"/>
          </w:tcPr>
          <w:p w14:paraId="743DF621">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在查询网站中直接截图查询记录，截图作为附件在广西政府采购云平台上传保存。</w:t>
            </w:r>
          </w:p>
        </w:tc>
      </w:tr>
      <w:tr w14:paraId="4FD7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60" w:type="dxa"/>
            <w:vMerge w:val="continue"/>
            <w:noWrap w:val="0"/>
            <w:vAlign w:val="center"/>
          </w:tcPr>
          <w:p w14:paraId="6412EFC5">
            <w:pPr>
              <w:widowControl/>
              <w:spacing w:line="440" w:lineRule="exact"/>
              <w:jc w:val="center"/>
              <w:rPr>
                <w:rFonts w:hint="eastAsia" w:ascii="宋体" w:hAnsi="宋体" w:eastAsia="宋体" w:cs="宋体"/>
                <w:color w:val="auto"/>
                <w:szCs w:val="21"/>
                <w:highlight w:val="none"/>
              </w:rPr>
            </w:pPr>
          </w:p>
        </w:tc>
        <w:tc>
          <w:tcPr>
            <w:tcW w:w="2083" w:type="dxa"/>
            <w:noWrap w:val="0"/>
            <w:vAlign w:val="center"/>
          </w:tcPr>
          <w:p w14:paraId="73D512D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信用信息使用规则</w:t>
            </w:r>
          </w:p>
        </w:tc>
        <w:tc>
          <w:tcPr>
            <w:tcW w:w="6798" w:type="dxa"/>
            <w:noWrap w:val="0"/>
            <w:vAlign w:val="center"/>
          </w:tcPr>
          <w:p w14:paraId="1FBE00BD">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在“信用中国”网站（https://www.creditchina.gov.cn/）、中国政府采购网（http://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w:t>
            </w:r>
          </w:p>
        </w:tc>
      </w:tr>
      <w:tr w14:paraId="190E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412BB0D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2083" w:type="dxa"/>
            <w:noWrap w:val="0"/>
            <w:vAlign w:val="center"/>
          </w:tcPr>
          <w:p w14:paraId="4068FC0E">
            <w:pPr>
              <w:spacing w:line="440" w:lineRule="exact"/>
              <w:rPr>
                <w:rFonts w:hint="eastAsia" w:ascii="宋体" w:hAnsi="宋体" w:eastAsia="宋体" w:cs="宋体"/>
                <w:color w:val="auto"/>
                <w:szCs w:val="21"/>
                <w:highlight w:val="none"/>
              </w:rPr>
            </w:pPr>
            <w:bookmarkStart w:id="64" w:name="_28.3"/>
            <w:bookmarkEnd w:id="64"/>
            <w:bookmarkStart w:id="65" w:name="_26"/>
            <w:bookmarkEnd w:id="65"/>
            <w:r>
              <w:rPr>
                <w:rFonts w:hint="eastAsia" w:ascii="宋体" w:hAnsi="宋体" w:eastAsia="宋体" w:cs="宋体"/>
                <w:color w:val="auto"/>
                <w:szCs w:val="21"/>
                <w:highlight w:val="none"/>
              </w:rPr>
              <w:t>评标方法</w:t>
            </w:r>
          </w:p>
        </w:tc>
        <w:tc>
          <w:tcPr>
            <w:tcW w:w="6798" w:type="dxa"/>
            <w:noWrap w:val="0"/>
            <w:vAlign w:val="center"/>
          </w:tcPr>
          <w:p w14:paraId="11ED5FC8">
            <w:pPr>
              <w:autoSpaceDE w:val="0"/>
              <w:autoSpaceDN w:val="0"/>
              <w:snapToGrid w:val="0"/>
              <w:spacing w:line="44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w:t>
            </w:r>
          </w:p>
          <w:p w14:paraId="01BE08F7">
            <w:pPr>
              <w:autoSpaceDE w:val="0"/>
              <w:autoSpaceDN w:val="0"/>
              <w:snapToGrid w:val="0"/>
              <w:spacing w:line="44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□最低评标价法</w:t>
            </w:r>
          </w:p>
        </w:tc>
      </w:tr>
      <w:tr w14:paraId="5E55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60" w:type="dxa"/>
            <w:noWrap w:val="0"/>
            <w:vAlign w:val="center"/>
          </w:tcPr>
          <w:p w14:paraId="38C55A7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w:t>
            </w:r>
          </w:p>
        </w:tc>
        <w:tc>
          <w:tcPr>
            <w:tcW w:w="2083" w:type="dxa"/>
            <w:noWrap w:val="0"/>
            <w:vAlign w:val="center"/>
          </w:tcPr>
          <w:p w14:paraId="4C5B6370">
            <w:pPr>
              <w:spacing w:line="440" w:lineRule="exact"/>
              <w:rPr>
                <w:rFonts w:hint="eastAsia" w:ascii="宋体" w:hAnsi="宋体" w:eastAsia="宋体" w:cs="宋体"/>
                <w:color w:val="auto"/>
                <w:szCs w:val="21"/>
                <w:highlight w:val="none"/>
              </w:rPr>
            </w:pPr>
            <w:bookmarkStart w:id="66" w:name="_29.2.2（2）"/>
            <w:bookmarkEnd w:id="66"/>
            <w:r>
              <w:rPr>
                <w:rFonts w:hint="eastAsia" w:ascii="宋体" w:hAnsi="宋体" w:eastAsia="宋体" w:cs="宋体"/>
                <w:color w:val="auto"/>
                <w:szCs w:val="21"/>
                <w:highlight w:val="none"/>
              </w:rPr>
              <w:t>允许负偏离项</w:t>
            </w:r>
          </w:p>
        </w:tc>
        <w:tc>
          <w:tcPr>
            <w:tcW w:w="6798" w:type="dxa"/>
            <w:noWrap w:val="0"/>
            <w:vAlign w:val="center"/>
          </w:tcPr>
          <w:p w14:paraId="54965729">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项。</w:t>
            </w:r>
          </w:p>
          <w:p w14:paraId="1EDA3E59">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技术需求评审中允许负偏离的条款数为</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rPr>
              <w:t>项。</w:t>
            </w:r>
          </w:p>
        </w:tc>
      </w:tr>
      <w:tr w14:paraId="7E82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39B2215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30.1</w:t>
            </w:r>
          </w:p>
        </w:tc>
        <w:tc>
          <w:tcPr>
            <w:tcW w:w="2083" w:type="dxa"/>
            <w:noWrap w:val="0"/>
            <w:vAlign w:val="center"/>
          </w:tcPr>
          <w:p w14:paraId="748F78C8">
            <w:pPr>
              <w:autoSpaceDE w:val="0"/>
              <w:autoSpaceDN w:val="0"/>
              <w:snapToGrid w:val="0"/>
              <w:spacing w:line="44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确定中标人时，出现中标候选人排名并列的情形，确定中标人方式 </w:t>
            </w:r>
          </w:p>
        </w:tc>
        <w:tc>
          <w:tcPr>
            <w:tcW w:w="6798" w:type="dxa"/>
            <w:noWrap w:val="0"/>
            <w:vAlign w:val="center"/>
          </w:tcPr>
          <w:p w14:paraId="231CA8E2">
            <w:pPr>
              <w:autoSpaceDE w:val="0"/>
              <w:autoSpaceDN w:val="0"/>
              <w:snapToGrid w:val="0"/>
              <w:spacing w:line="440" w:lineRule="exact"/>
              <w:textAlignment w:val="bottom"/>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采购人确定中标人时，出现中标候选人并列的情形，采购人按以下的方式确定中标人：</w:t>
            </w:r>
          </w:p>
          <w:p w14:paraId="63DC0ACB">
            <w:pPr>
              <w:autoSpaceDE w:val="0"/>
              <w:autoSpaceDN w:val="0"/>
              <w:snapToGrid w:val="0"/>
              <w:spacing w:line="440" w:lineRule="exact"/>
              <w:textAlignment w:val="bottom"/>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rPr>
              <w:t>☑政策分得分高的优先、技术分得分高的优先、商务分得分高的优先、项目质保期长优先、交货期短优先、故障响应时间短优先的顺序。</w:t>
            </w:r>
          </w:p>
          <w:p w14:paraId="17FD1993">
            <w:pPr>
              <w:autoSpaceDE w:val="0"/>
              <w:autoSpaceDN w:val="0"/>
              <w:snapToGrid w:val="0"/>
              <w:spacing w:line="440" w:lineRule="exact"/>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□采取随机抽取的方式确定。</w:t>
            </w:r>
          </w:p>
        </w:tc>
      </w:tr>
      <w:tr w14:paraId="12BD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60" w:type="dxa"/>
            <w:noWrap w:val="0"/>
            <w:vAlign w:val="center"/>
          </w:tcPr>
          <w:p w14:paraId="18F5960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2083" w:type="dxa"/>
            <w:noWrap w:val="0"/>
            <w:vAlign w:val="center"/>
          </w:tcPr>
          <w:p w14:paraId="1E42EFD5">
            <w:pPr>
              <w:spacing w:line="440" w:lineRule="exact"/>
              <w:rPr>
                <w:rFonts w:hint="eastAsia" w:ascii="宋体" w:hAnsi="宋体" w:eastAsia="宋体" w:cs="宋体"/>
                <w:color w:val="auto"/>
                <w:szCs w:val="21"/>
                <w:highlight w:val="none"/>
              </w:rPr>
            </w:pPr>
            <w:bookmarkStart w:id="67" w:name="_39.1"/>
            <w:bookmarkEnd w:id="67"/>
            <w:r>
              <w:rPr>
                <w:rFonts w:hint="eastAsia" w:ascii="宋体" w:hAnsi="宋体" w:eastAsia="宋体" w:cs="宋体"/>
                <w:color w:val="auto"/>
                <w:szCs w:val="21"/>
                <w:highlight w:val="none"/>
              </w:rPr>
              <w:t>履约保证金金额</w:t>
            </w:r>
          </w:p>
        </w:tc>
        <w:tc>
          <w:tcPr>
            <w:tcW w:w="6798" w:type="dxa"/>
            <w:noWrap w:val="0"/>
            <w:vAlign w:val="bottom"/>
          </w:tcPr>
          <w:p w14:paraId="12B6209A">
            <w:pPr>
              <w:spacing w:line="4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履约保证金。</w:t>
            </w:r>
          </w:p>
          <w:p w14:paraId="2FB70178">
            <w:pPr>
              <w:spacing w:line="4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履约保证金，相关要求如下：</w:t>
            </w:r>
          </w:p>
          <w:p w14:paraId="6A1644E4">
            <w:pPr>
              <w:autoSpaceDE w:val="0"/>
              <w:autoSpaceDN w:val="0"/>
              <w:snapToGrid w:val="0"/>
              <w:spacing w:line="440" w:lineRule="exact"/>
              <w:textAlignment w:val="bottom"/>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1.履约保证金金额：</w:t>
            </w:r>
            <w:r>
              <w:rPr>
                <w:rFonts w:hint="eastAsia" w:ascii="宋体" w:hAnsi="宋体" w:eastAsia="宋体" w:cs="宋体"/>
                <w:color w:val="auto"/>
                <w:szCs w:val="21"/>
                <w:highlight w:val="none"/>
              </w:rPr>
              <w:t>按项目中标总金额的</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%。（如中标人为中小微企业的，按项目中标总金额的2%收取）</w:t>
            </w:r>
          </w:p>
          <w:p w14:paraId="36A6D016">
            <w:pPr>
              <w:autoSpaceDE w:val="0"/>
              <w:autoSpaceDN w:val="0"/>
              <w:snapToGrid w:val="0"/>
              <w:spacing w:line="440" w:lineRule="exact"/>
              <w:textAlignment w:val="bottom"/>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2.履约保证金递交方式：</w:t>
            </w:r>
            <w:r>
              <w:rPr>
                <w:rFonts w:hint="eastAsia" w:ascii="宋体" w:hAnsi="宋体" w:eastAsia="宋体" w:cs="宋体"/>
                <w:color w:val="auto"/>
                <w:szCs w:val="21"/>
                <w:highlight w:val="none"/>
              </w:rPr>
              <w:t>中标人在</w:t>
            </w:r>
            <w:r>
              <w:rPr>
                <w:rFonts w:hint="eastAsia" w:ascii="宋体" w:hAnsi="宋体" w:eastAsia="宋体" w:cs="宋体"/>
                <w:color w:val="auto"/>
                <w:kern w:val="0"/>
                <w:szCs w:val="21"/>
                <w:highlight w:val="none"/>
                <w:u w:val="single"/>
              </w:rPr>
              <w:t>签订合同</w:t>
            </w:r>
            <w:r>
              <w:rPr>
                <w:rFonts w:hint="eastAsia" w:ascii="宋体" w:hAnsi="宋体" w:eastAsia="宋体" w:cs="宋体"/>
                <w:color w:val="auto"/>
                <w:szCs w:val="21"/>
                <w:highlight w:val="none"/>
                <w:u w:val="single"/>
              </w:rPr>
              <w:t>前</w:t>
            </w:r>
            <w:r>
              <w:rPr>
                <w:rFonts w:hint="eastAsia" w:ascii="宋体" w:hAnsi="宋体" w:eastAsia="宋体" w:cs="宋体"/>
                <w:color w:val="auto"/>
                <w:szCs w:val="21"/>
                <w:highlight w:val="none"/>
              </w:rPr>
              <w:t>以银行转账、支票、汇票、本票或者金融机构、担保机构出具的保函等非现金方式向</w:t>
            </w:r>
            <w:r>
              <w:rPr>
                <w:rFonts w:hint="eastAsia" w:ascii="宋体" w:hAnsi="宋体" w:eastAsia="宋体" w:cs="宋体"/>
                <w:color w:val="auto"/>
                <w:szCs w:val="21"/>
                <w:highlight w:val="none"/>
                <w:u w:val="single"/>
              </w:rPr>
              <w:t>采购人</w:t>
            </w:r>
            <w:r>
              <w:rPr>
                <w:rFonts w:hint="eastAsia" w:ascii="宋体" w:hAnsi="宋体" w:eastAsia="宋体" w:cs="宋体"/>
                <w:color w:val="auto"/>
                <w:szCs w:val="21"/>
                <w:highlight w:val="none"/>
              </w:rPr>
              <w:t>提交。</w:t>
            </w:r>
          </w:p>
          <w:p w14:paraId="1613445D">
            <w:pPr>
              <w:autoSpaceDE w:val="0"/>
              <w:autoSpaceDN w:val="0"/>
              <w:snapToGrid w:val="0"/>
              <w:spacing w:line="44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（1）履约保证金采用银行转账交纳方式的，中标人在签订合同前交至采购人指定账户并且到账。</w:t>
            </w:r>
          </w:p>
          <w:p w14:paraId="21247780">
            <w:pPr>
              <w:autoSpaceDE w:val="0"/>
              <w:autoSpaceDN w:val="0"/>
              <w:snapToGrid w:val="0"/>
              <w:spacing w:line="44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（2）履约保证金采用支票、汇票或本票交纳方式的，中标人在签订合同前，向采购人提交支票、汇票或本票原件。</w:t>
            </w:r>
          </w:p>
          <w:p w14:paraId="058360C6">
            <w:pPr>
              <w:autoSpaceDE w:val="0"/>
              <w:autoSpaceDN w:val="0"/>
              <w:snapToGrid w:val="0"/>
              <w:spacing w:line="44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（3）履约保证金采用银行、保险机构出具的保函交纳方式的，中标人在签订合同前，向采购人提交保函原件。</w:t>
            </w:r>
          </w:p>
          <w:p w14:paraId="2EE21128">
            <w:pPr>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（4）履约保证金指定账户</w:t>
            </w:r>
          </w:p>
          <w:p w14:paraId="79D4C288">
            <w:pPr>
              <w:adjustRightInd w:val="0"/>
              <w:snapToGrid w:val="0"/>
              <w:spacing w:line="44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开户名称：广西机电技师学院；</w:t>
            </w:r>
          </w:p>
          <w:p w14:paraId="55D5BAA1">
            <w:pPr>
              <w:adjustRightInd w:val="0"/>
              <w:snapToGrid w:val="0"/>
              <w:spacing w:line="44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开户银行：工行柳州市鱼峰支行；</w:t>
            </w:r>
          </w:p>
          <w:p w14:paraId="6286944A">
            <w:pPr>
              <w:adjustRightInd w:val="0"/>
              <w:snapToGrid w:val="0"/>
              <w:spacing w:line="44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银行账号：2105402009264000287。</w:t>
            </w:r>
          </w:p>
          <w:p w14:paraId="7A10AB22">
            <w:pPr>
              <w:autoSpaceDE w:val="0"/>
              <w:autoSpaceDN w:val="0"/>
              <w:snapToGrid w:val="0"/>
              <w:spacing w:line="440" w:lineRule="exact"/>
              <w:textAlignment w:val="bottom"/>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3.履约保证金退付方式、时间及条件：</w:t>
            </w:r>
          </w:p>
          <w:p w14:paraId="6897CBA8">
            <w:pPr>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履约保证金在中标人履行完合同约定的权利义务（包括免费保修服务等）事项后7个工作日内，由中标人凭履约保证金的申请表及合同向采购人申请办理履约保证金退还手续，采购人在收到合格材料后5个工作日内以银行转账方式如数退还（不计利息）。</w:t>
            </w:r>
          </w:p>
          <w:p w14:paraId="684DF677">
            <w:pPr>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在签订合同后存在违约情形的，履约保证金或保函原件不予退还。保函形式的采购人按相关规定由出具保函的银行、保险机构承担中标人违约赔付责任，履约保证金不足以赔偿损失的，按实际损失赔偿。</w:t>
            </w:r>
          </w:p>
          <w:p w14:paraId="7A9BCCE9">
            <w:pPr>
              <w:autoSpaceDE w:val="0"/>
              <w:autoSpaceDN w:val="0"/>
              <w:snapToGrid w:val="0"/>
              <w:spacing w:line="440" w:lineRule="exact"/>
              <w:textAlignment w:val="bottom"/>
              <w:rPr>
                <w:rFonts w:hint="eastAsia" w:ascii="宋体" w:hAnsi="宋体" w:eastAsia="宋体" w:cs="宋体"/>
                <w:color w:val="auto"/>
                <w:highlight w:val="none"/>
              </w:rPr>
            </w:pPr>
            <w:r>
              <w:rPr>
                <w:rFonts w:hint="eastAsia" w:ascii="宋体" w:hAnsi="宋体" w:eastAsia="宋体" w:cs="宋体"/>
                <w:color w:val="auto"/>
                <w:szCs w:val="21"/>
                <w:highlight w:val="none"/>
              </w:rPr>
              <w:t>（3）在履约保证金退还日期前，若中标人的开户名称、开户银行、账号有变动的，请以书面形式通知履约保证金收取单位，否则由此产生的后果由中标人自负。</w:t>
            </w:r>
          </w:p>
          <w:p w14:paraId="4B2A040B">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7DFF6018">
            <w:pPr>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 </w:t>
            </w:r>
            <w:bookmarkStart w:id="68" w:name="_Hlk54170335"/>
            <w:r>
              <w:rPr>
                <w:rFonts w:hint="eastAsia" w:ascii="宋体" w:hAnsi="宋体" w:eastAsia="宋体" w:cs="宋体"/>
                <w:b/>
                <w:color w:val="auto"/>
                <w:szCs w:val="21"/>
                <w:highlight w:val="none"/>
              </w:rPr>
              <w:t>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68"/>
          </w:p>
          <w:p w14:paraId="0431E8C6">
            <w:pPr>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3ABE0D97">
            <w:pPr>
              <w:spacing w:line="440" w:lineRule="exact"/>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3.采用金融、担保机构出具的保函的，必须为无条件保函，否则不予签订合同。</w:t>
            </w:r>
          </w:p>
        </w:tc>
      </w:tr>
      <w:tr w14:paraId="19DD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6E4C832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w:t>
            </w:r>
          </w:p>
        </w:tc>
        <w:tc>
          <w:tcPr>
            <w:tcW w:w="2083" w:type="dxa"/>
            <w:noWrap w:val="0"/>
            <w:vAlign w:val="center"/>
          </w:tcPr>
          <w:p w14:paraId="6C37635C">
            <w:pPr>
              <w:spacing w:line="440" w:lineRule="exact"/>
              <w:rPr>
                <w:rFonts w:hint="eastAsia" w:ascii="宋体" w:hAnsi="宋体" w:eastAsia="宋体" w:cs="宋体"/>
                <w:color w:val="auto"/>
                <w:szCs w:val="21"/>
                <w:highlight w:val="none"/>
              </w:rPr>
            </w:pPr>
            <w:bookmarkStart w:id="69" w:name="_40.1"/>
            <w:bookmarkEnd w:id="69"/>
            <w:r>
              <w:rPr>
                <w:rFonts w:hint="eastAsia" w:ascii="宋体" w:hAnsi="宋体" w:eastAsia="宋体" w:cs="宋体"/>
                <w:color w:val="auto"/>
                <w:szCs w:val="21"/>
                <w:highlight w:val="none"/>
              </w:rPr>
              <w:t>签订合同携带的材料</w:t>
            </w:r>
          </w:p>
        </w:tc>
        <w:tc>
          <w:tcPr>
            <w:tcW w:w="6798" w:type="dxa"/>
            <w:noWrap w:val="0"/>
            <w:vAlign w:val="center"/>
          </w:tcPr>
          <w:p w14:paraId="04621DA6">
            <w:pPr>
              <w:autoSpaceDE w:val="0"/>
              <w:autoSpaceDN w:val="0"/>
              <w:snapToGrid w:val="0"/>
              <w:spacing w:line="44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□签订电子合同时：</w:t>
            </w:r>
          </w:p>
          <w:p w14:paraId="4D6DB5F2">
            <w:pPr>
              <w:autoSpaceDE w:val="0"/>
              <w:autoSpaceDN w:val="0"/>
              <w:snapToGrid w:val="0"/>
              <w:spacing w:line="44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电子采购合同需要中标人通过有效CA证书进行电子签名与签章。</w:t>
            </w:r>
          </w:p>
          <w:p w14:paraId="74D56B51">
            <w:pPr>
              <w:autoSpaceDE w:val="0"/>
              <w:autoSpaceDN w:val="0"/>
              <w:snapToGrid w:val="0"/>
              <w:spacing w:line="44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☑签订纸质合同时：</w:t>
            </w:r>
          </w:p>
          <w:p w14:paraId="44925F4D">
            <w:pPr>
              <w:autoSpaceDE w:val="0"/>
              <w:autoSpaceDN w:val="0"/>
              <w:snapToGrid w:val="0"/>
              <w:spacing w:line="44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1.委托代理人负责签订合同的，须携带有效的法定代表人授权委托书及其委托代理人身份证原件等其他资格证件。</w:t>
            </w:r>
          </w:p>
          <w:p w14:paraId="356015AE">
            <w:pPr>
              <w:pStyle w:val="2"/>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2.法定代表人负责签订合同的，须携带法定代表人身份证明原件及身份证原件等其他证明材料。</w:t>
            </w:r>
          </w:p>
        </w:tc>
      </w:tr>
      <w:tr w14:paraId="64B6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60" w:type="dxa"/>
            <w:vMerge w:val="restart"/>
            <w:noWrap w:val="0"/>
            <w:vAlign w:val="center"/>
          </w:tcPr>
          <w:p w14:paraId="253C701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38.2.1</w:t>
            </w:r>
          </w:p>
        </w:tc>
        <w:tc>
          <w:tcPr>
            <w:tcW w:w="2083" w:type="dxa"/>
            <w:noWrap w:val="0"/>
            <w:vAlign w:val="center"/>
          </w:tcPr>
          <w:p w14:paraId="7DECEB6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98" w:type="dxa"/>
            <w:noWrap w:val="0"/>
            <w:vAlign w:val="center"/>
          </w:tcPr>
          <w:p w14:paraId="349BF033">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6905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60" w:type="dxa"/>
            <w:vMerge w:val="continue"/>
            <w:noWrap w:val="0"/>
            <w:vAlign w:val="center"/>
          </w:tcPr>
          <w:p w14:paraId="4500F114">
            <w:pPr>
              <w:widowControl/>
              <w:spacing w:line="440" w:lineRule="exact"/>
              <w:jc w:val="center"/>
              <w:rPr>
                <w:rFonts w:hint="eastAsia" w:ascii="宋体" w:hAnsi="宋体" w:eastAsia="宋体" w:cs="宋体"/>
                <w:color w:val="auto"/>
                <w:szCs w:val="21"/>
                <w:highlight w:val="none"/>
              </w:rPr>
            </w:pPr>
          </w:p>
        </w:tc>
        <w:tc>
          <w:tcPr>
            <w:tcW w:w="2083" w:type="dxa"/>
            <w:noWrap w:val="0"/>
            <w:vAlign w:val="center"/>
          </w:tcPr>
          <w:p w14:paraId="30FA775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98" w:type="dxa"/>
            <w:noWrap w:val="0"/>
            <w:vAlign w:val="center"/>
          </w:tcPr>
          <w:p w14:paraId="6D077B8C">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（1）名称：广西机电技师学院</w:t>
            </w:r>
          </w:p>
          <w:p w14:paraId="38891567">
            <w:pPr>
              <w:snapToGrid w:val="0"/>
              <w:spacing w:line="440" w:lineRule="exact"/>
              <w:ind w:firstLine="518" w:firstLineChars="247"/>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联系电话：0772-3862178</w:t>
            </w:r>
          </w:p>
          <w:p w14:paraId="7E891B37">
            <w:pPr>
              <w:snapToGrid w:val="0"/>
              <w:spacing w:line="440" w:lineRule="exact"/>
              <w:ind w:firstLine="518" w:firstLineChars="247"/>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通讯地址：广西壮族自治区柳州市屏山大道262号 </w:t>
            </w:r>
          </w:p>
          <w:p w14:paraId="332B01D9">
            <w:pPr>
              <w:snapToGrid w:val="0"/>
              <w:spacing w:line="4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（2）名称：广西世纪永华建设项目管理有限公司</w:t>
            </w:r>
          </w:p>
          <w:p w14:paraId="77E1D7F1">
            <w:pPr>
              <w:snapToGrid w:val="0"/>
              <w:spacing w:line="440" w:lineRule="exact"/>
              <w:ind w:firstLine="518" w:firstLineChars="247"/>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联系电话：0772-2580219</w:t>
            </w:r>
          </w:p>
          <w:p w14:paraId="5494352D">
            <w:pPr>
              <w:snapToGrid w:val="0"/>
              <w:spacing w:line="440" w:lineRule="exact"/>
              <w:ind w:firstLine="518" w:firstLineChars="247"/>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通讯地址：柳州市东环大道256号万达广场5栋23-8号</w:t>
            </w:r>
          </w:p>
        </w:tc>
      </w:tr>
      <w:tr w14:paraId="2B72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60" w:type="dxa"/>
            <w:vMerge w:val="continue"/>
            <w:noWrap w:val="0"/>
            <w:vAlign w:val="center"/>
          </w:tcPr>
          <w:p w14:paraId="448C8627">
            <w:pPr>
              <w:widowControl/>
              <w:spacing w:line="440" w:lineRule="exact"/>
              <w:jc w:val="center"/>
              <w:rPr>
                <w:rFonts w:hint="eastAsia" w:ascii="宋体" w:hAnsi="宋体" w:eastAsia="宋体" w:cs="宋体"/>
                <w:color w:val="auto"/>
                <w:szCs w:val="21"/>
                <w:highlight w:val="none"/>
              </w:rPr>
            </w:pPr>
          </w:p>
        </w:tc>
        <w:tc>
          <w:tcPr>
            <w:tcW w:w="2083" w:type="dxa"/>
            <w:noWrap w:val="0"/>
            <w:vAlign w:val="center"/>
          </w:tcPr>
          <w:p w14:paraId="12EC7BF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现场提交质疑办理业务时间</w:t>
            </w:r>
          </w:p>
        </w:tc>
        <w:tc>
          <w:tcPr>
            <w:tcW w:w="6798" w:type="dxa"/>
            <w:noWrap w:val="0"/>
            <w:vAlign w:val="center"/>
          </w:tcPr>
          <w:p w14:paraId="7E9247AF">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质疑期内每个工作日（北京时间）上午</w:t>
            </w:r>
            <w:r>
              <w:rPr>
                <w:rFonts w:hint="eastAsia" w:ascii="宋体" w:hAnsi="宋体" w:eastAsia="宋体" w:cs="宋体"/>
                <w:color w:val="auto"/>
                <w:szCs w:val="21"/>
                <w:highlight w:val="none"/>
                <w:u w:val="single"/>
              </w:rPr>
              <w:t>8</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分到</w:t>
            </w:r>
            <w:r>
              <w:rPr>
                <w:rFonts w:hint="eastAsia" w:ascii="宋体" w:hAnsi="宋体" w:eastAsia="宋体" w:cs="宋体"/>
                <w:color w:val="auto"/>
                <w:szCs w:val="21"/>
                <w:highlight w:val="none"/>
                <w:u w:val="single"/>
              </w:rPr>
              <w:t>12</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分，下午</w:t>
            </w:r>
            <w:r>
              <w:rPr>
                <w:rFonts w:hint="eastAsia" w:ascii="宋体" w:hAnsi="宋体" w:eastAsia="宋体" w:cs="宋体"/>
                <w:color w:val="auto"/>
                <w:szCs w:val="21"/>
                <w:highlight w:val="none"/>
                <w:u w:val="single"/>
              </w:rPr>
              <w:t>15</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分到</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分。</w:t>
            </w:r>
          </w:p>
        </w:tc>
      </w:tr>
      <w:tr w14:paraId="7928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60" w:type="dxa"/>
            <w:noWrap w:val="0"/>
            <w:vAlign w:val="center"/>
          </w:tcPr>
          <w:p w14:paraId="05F6457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38.3.1</w:t>
            </w:r>
          </w:p>
        </w:tc>
        <w:tc>
          <w:tcPr>
            <w:tcW w:w="2083" w:type="dxa"/>
            <w:noWrap w:val="0"/>
            <w:vAlign w:val="center"/>
          </w:tcPr>
          <w:p w14:paraId="0E11E37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投诉受理方式</w:t>
            </w:r>
          </w:p>
        </w:tc>
        <w:tc>
          <w:tcPr>
            <w:tcW w:w="6798" w:type="dxa"/>
            <w:noWrap w:val="0"/>
            <w:vAlign w:val="center"/>
          </w:tcPr>
          <w:p w14:paraId="2A3458A0">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253B2D04">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2、通讯方式</w:t>
            </w:r>
          </w:p>
          <w:p w14:paraId="4B0C5F94">
            <w:pPr>
              <w:snapToGrid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名称：</w:t>
            </w:r>
            <w:bookmarkStart w:id="70" w:name="PO_3000001867_PM036"/>
            <w:bookmarkStart w:id="71" w:name="PO_3000001871_PM036"/>
            <w:r>
              <w:rPr>
                <w:rFonts w:hint="eastAsia" w:ascii="宋体" w:hAnsi="宋体" w:eastAsia="宋体" w:cs="宋体"/>
                <w:color w:val="auto"/>
                <w:highlight w:val="none"/>
              </w:rPr>
              <w:t>广西壮族自治区财政厅政府采购监督管理</w:t>
            </w:r>
            <w:bookmarkEnd w:id="70"/>
            <w:r>
              <w:rPr>
                <w:rFonts w:hint="eastAsia" w:ascii="宋体" w:hAnsi="宋体" w:eastAsia="宋体" w:cs="宋体"/>
                <w:color w:val="auto"/>
                <w:highlight w:val="none"/>
              </w:rPr>
              <w:t>处</w:t>
            </w:r>
            <w:bookmarkEnd w:id="71"/>
          </w:p>
          <w:p w14:paraId="7AE428B1">
            <w:pPr>
              <w:snapToGrid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地址：</w:t>
            </w:r>
            <w:bookmarkStart w:id="72" w:name="PO_3000001871_PM039"/>
            <w:r>
              <w:rPr>
                <w:rFonts w:hint="eastAsia" w:ascii="宋体" w:hAnsi="宋体" w:eastAsia="宋体" w:cs="宋体"/>
                <w:color w:val="auto"/>
                <w:highlight w:val="none"/>
              </w:rPr>
              <w:t>南宁市桃源路69号广西财政大厦7楼</w:t>
            </w:r>
            <w:bookmarkEnd w:id="72"/>
          </w:p>
          <w:p w14:paraId="2497953F">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联系电话：</w:t>
            </w:r>
            <w:bookmarkStart w:id="73" w:name="PO_3000001871_PM038"/>
            <w:bookmarkStart w:id="74" w:name="PO_3000001867_PM038"/>
            <w:r>
              <w:rPr>
                <w:rFonts w:hint="eastAsia" w:ascii="宋体" w:hAnsi="宋体" w:eastAsia="宋体" w:cs="宋体"/>
                <w:color w:val="auto"/>
                <w:highlight w:val="none"/>
              </w:rPr>
              <w:t>0771-2189091</w:t>
            </w:r>
            <w:bookmarkEnd w:id="73"/>
            <w:bookmarkEnd w:id="74"/>
          </w:p>
        </w:tc>
      </w:tr>
      <w:tr w14:paraId="650C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860" w:type="dxa"/>
            <w:vMerge w:val="restart"/>
            <w:noWrap w:val="0"/>
            <w:vAlign w:val="center"/>
          </w:tcPr>
          <w:p w14:paraId="5077E61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2083" w:type="dxa"/>
            <w:noWrap w:val="0"/>
            <w:vAlign w:val="center"/>
          </w:tcPr>
          <w:p w14:paraId="03BE670C">
            <w:pPr>
              <w:spacing w:line="440" w:lineRule="exact"/>
              <w:rPr>
                <w:rFonts w:hint="eastAsia" w:ascii="宋体" w:hAnsi="宋体" w:eastAsia="宋体" w:cs="宋体"/>
                <w:color w:val="auto"/>
                <w:szCs w:val="21"/>
                <w:highlight w:val="none"/>
              </w:rPr>
            </w:pPr>
            <w:bookmarkStart w:id="75" w:name="_42"/>
            <w:bookmarkEnd w:id="75"/>
            <w:bookmarkStart w:id="76" w:name="_41"/>
            <w:bookmarkEnd w:id="76"/>
            <w:r>
              <w:rPr>
                <w:rFonts w:hint="eastAsia" w:ascii="宋体" w:hAnsi="宋体" w:eastAsia="宋体" w:cs="宋体"/>
                <w:color w:val="auto"/>
                <w:szCs w:val="21"/>
                <w:highlight w:val="none"/>
              </w:rPr>
              <w:t>采购代理服务费支付方式</w:t>
            </w:r>
          </w:p>
        </w:tc>
        <w:tc>
          <w:tcPr>
            <w:tcW w:w="6798" w:type="dxa"/>
            <w:noWrap w:val="0"/>
            <w:vAlign w:val="center"/>
          </w:tcPr>
          <w:p w14:paraId="64886DAE">
            <w:pPr>
              <w:pStyle w:val="2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☑本项目采购代理服务费由</w:t>
            </w:r>
            <w:r>
              <w:rPr>
                <w:rFonts w:hint="eastAsia" w:ascii="宋体" w:hAnsi="宋体" w:eastAsia="宋体" w:cs="宋体"/>
                <w:color w:val="auto"/>
                <w:szCs w:val="21"/>
                <w:highlight w:val="none"/>
                <w:u w:val="single"/>
              </w:rPr>
              <w:t>中标人</w:t>
            </w:r>
            <w:r>
              <w:rPr>
                <w:rFonts w:hint="eastAsia" w:ascii="宋体" w:hAnsi="宋体" w:eastAsia="宋体" w:cs="宋体"/>
                <w:color w:val="auto"/>
                <w:szCs w:val="21"/>
                <w:highlight w:val="none"/>
              </w:rPr>
              <w:t>在签订合同前，以银行转账、电汇等方式一次性向采购代理机构支付。</w:t>
            </w:r>
          </w:p>
          <w:p w14:paraId="4DC00B2E">
            <w:pPr>
              <w:pStyle w:val="20"/>
              <w:snapToGrid w:val="0"/>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□采购人支付：</w:t>
            </w:r>
            <w:r>
              <w:rPr>
                <w:rFonts w:hint="eastAsia" w:ascii="宋体" w:hAnsi="宋体" w:eastAsia="宋体" w:cs="宋体"/>
                <w:i/>
                <w:iCs/>
                <w:color w:val="auto"/>
                <w:szCs w:val="21"/>
                <w:highlight w:val="none"/>
                <w:u w:val="single"/>
              </w:rPr>
              <w:t>（</w:t>
            </w:r>
            <w:r>
              <w:rPr>
                <w:rFonts w:hint="eastAsia" w:ascii="宋体" w:hAnsi="宋体" w:eastAsia="宋体" w:cs="宋体"/>
                <w:color w:val="auto"/>
                <w:szCs w:val="21"/>
                <w:highlight w:val="none"/>
                <w:u w:val="single"/>
              </w:rPr>
              <w:t>支付方式</w:t>
            </w:r>
            <w:r>
              <w:rPr>
                <w:rFonts w:hint="eastAsia" w:ascii="宋体" w:hAnsi="宋体" w:eastAsia="宋体" w:cs="宋体"/>
                <w:i/>
                <w:iCs/>
                <w:color w:val="auto"/>
                <w:szCs w:val="21"/>
                <w:highlight w:val="none"/>
                <w:u w:val="single"/>
              </w:rPr>
              <w:t>）</w:t>
            </w:r>
            <w:r>
              <w:rPr>
                <w:rFonts w:hint="eastAsia" w:ascii="宋体" w:hAnsi="宋体" w:eastAsia="宋体" w:cs="宋体"/>
                <w:color w:val="auto"/>
                <w:szCs w:val="21"/>
                <w:highlight w:val="none"/>
                <w:u w:val="single"/>
              </w:rPr>
              <w:t>。</w:t>
            </w:r>
          </w:p>
          <w:p w14:paraId="2414555E">
            <w:pPr>
              <w:pStyle w:val="2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□本项目不收取采购代理服务费。</w:t>
            </w:r>
          </w:p>
        </w:tc>
      </w:tr>
      <w:tr w14:paraId="4E92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860" w:type="dxa"/>
            <w:vMerge w:val="continue"/>
            <w:noWrap w:val="0"/>
            <w:vAlign w:val="center"/>
          </w:tcPr>
          <w:p w14:paraId="2414C7D6">
            <w:pPr>
              <w:widowControl/>
              <w:spacing w:line="440" w:lineRule="exact"/>
              <w:jc w:val="center"/>
              <w:rPr>
                <w:rFonts w:hint="eastAsia" w:ascii="宋体" w:hAnsi="宋体" w:eastAsia="宋体" w:cs="宋体"/>
                <w:color w:val="auto"/>
                <w:szCs w:val="21"/>
                <w:highlight w:val="none"/>
              </w:rPr>
            </w:pPr>
          </w:p>
        </w:tc>
        <w:tc>
          <w:tcPr>
            <w:tcW w:w="2083" w:type="dxa"/>
            <w:noWrap w:val="0"/>
            <w:vAlign w:val="center"/>
          </w:tcPr>
          <w:p w14:paraId="046A068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采购代理服务费收取标准</w:t>
            </w:r>
          </w:p>
        </w:tc>
        <w:tc>
          <w:tcPr>
            <w:tcW w:w="6798" w:type="dxa"/>
            <w:noWrap w:val="0"/>
            <w:vAlign w:val="center"/>
          </w:tcPr>
          <w:p w14:paraId="2397AE25">
            <w:pPr>
              <w:pStyle w:val="20"/>
              <w:snapToGrid w:val="0"/>
              <w:spacing w:line="440" w:lineRule="exact"/>
              <w:rPr>
                <w:rFonts w:hint="eastAsia" w:ascii="宋体" w:hAnsi="宋体" w:eastAsia="宋体" w:cs="宋体"/>
                <w:color w:val="auto"/>
                <w:szCs w:val="21"/>
                <w:highlight w:val="none"/>
              </w:rPr>
            </w:pPr>
            <w:bookmarkStart w:id="77" w:name="PO_3000001867_PM025"/>
            <w:r>
              <w:rPr>
                <w:rFonts w:hint="eastAsia" w:ascii="宋体" w:hAnsi="宋体" w:eastAsia="宋体" w:cs="宋体"/>
                <w:color w:val="auto"/>
                <w:szCs w:val="21"/>
                <w:highlight w:val="none"/>
              </w:rPr>
              <w:t>☑以</w:t>
            </w:r>
            <w:r>
              <w:rPr>
                <w:rFonts w:hint="eastAsia" w:ascii="宋体" w:hAnsi="宋体" w:eastAsia="宋体" w:cs="宋体"/>
                <w:color w:val="auto"/>
                <w:kern w:val="0"/>
                <w:szCs w:val="21"/>
                <w:highlight w:val="none"/>
              </w:rPr>
              <w:t>项目</w:t>
            </w:r>
            <w:r>
              <w:rPr>
                <w:rFonts w:hint="eastAsia" w:ascii="宋体" w:hAnsi="宋体" w:eastAsia="宋体" w:cs="宋体"/>
                <w:color w:val="auto"/>
                <w:szCs w:val="21"/>
                <w:highlight w:val="none"/>
              </w:rPr>
              <w:t>（☑中标金额/□采购预算/□暂定中标金额/□其他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）为计费额，按本须知正文第40.2条规定的收费计算标准（</w:t>
            </w:r>
            <w:r>
              <w:rPr>
                <w:rFonts w:hint="eastAsia" w:ascii="宋体" w:hAnsi="宋体" w:eastAsia="宋体" w:cs="宋体"/>
                <w:b/>
                <w:bCs/>
                <w:color w:val="auto"/>
                <w:szCs w:val="21"/>
                <w:highlight w:val="none"/>
              </w:rPr>
              <w:t>货物类</w:t>
            </w:r>
            <w:r>
              <w:rPr>
                <w:rFonts w:hint="eastAsia" w:ascii="宋体" w:hAnsi="宋体" w:eastAsia="宋体" w:cs="宋体"/>
                <w:color w:val="auto"/>
                <w:szCs w:val="21"/>
                <w:highlight w:val="none"/>
              </w:rPr>
              <w:t>）采用差额定率累进法计算出收费基准价格，采购代理收费以收费基准价格下浮</w:t>
            </w:r>
            <w:r>
              <w:rPr>
                <w:rFonts w:hint="eastAsia" w:hAnsi="宋体" w:cs="宋体"/>
                <w:color w:val="auto"/>
                <w:szCs w:val="21"/>
                <w:highlight w:val="none"/>
                <w:u w:val="single"/>
                <w:lang w:val="en-US" w:eastAsia="zh-CN"/>
              </w:rPr>
              <w:t>20</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收取。</w:t>
            </w:r>
          </w:p>
          <w:p w14:paraId="630B7CC3">
            <w:pPr>
              <w:pStyle w:val="20"/>
              <w:snapToGrid w:val="0"/>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□固定采购代理收费：</w:t>
            </w:r>
            <w:r>
              <w:rPr>
                <w:rFonts w:hint="eastAsia" w:ascii="宋体" w:hAnsi="宋体" w:eastAsia="宋体" w:cs="宋体"/>
                <w:color w:val="auto"/>
                <w:szCs w:val="21"/>
                <w:highlight w:val="none"/>
                <w:u w:val="single"/>
              </w:rPr>
              <w:t xml:space="preserve">              。</w:t>
            </w:r>
            <w:bookmarkEnd w:id="77"/>
          </w:p>
        </w:tc>
      </w:tr>
      <w:tr w14:paraId="3683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860" w:type="dxa"/>
            <w:vMerge w:val="continue"/>
            <w:noWrap w:val="0"/>
            <w:vAlign w:val="center"/>
          </w:tcPr>
          <w:p w14:paraId="651E1617">
            <w:pPr>
              <w:widowControl/>
              <w:spacing w:line="440" w:lineRule="exact"/>
              <w:jc w:val="center"/>
              <w:rPr>
                <w:rFonts w:hint="eastAsia" w:ascii="宋体" w:hAnsi="宋体" w:eastAsia="宋体" w:cs="宋体"/>
                <w:color w:val="auto"/>
                <w:szCs w:val="21"/>
                <w:highlight w:val="none"/>
              </w:rPr>
            </w:pPr>
          </w:p>
        </w:tc>
        <w:tc>
          <w:tcPr>
            <w:tcW w:w="2083" w:type="dxa"/>
            <w:noWrap w:val="0"/>
            <w:vAlign w:val="center"/>
          </w:tcPr>
          <w:p w14:paraId="35B50B8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采购代理服务费收款账户信息</w:t>
            </w:r>
          </w:p>
        </w:tc>
        <w:tc>
          <w:tcPr>
            <w:tcW w:w="6798" w:type="dxa"/>
            <w:noWrap w:val="0"/>
            <w:vAlign w:val="center"/>
          </w:tcPr>
          <w:p w14:paraId="4144DDCF">
            <w:pPr>
              <w:pStyle w:val="20"/>
              <w:snapToGrid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开户户名：广西世纪永华建设项目管理有限公司</w:t>
            </w:r>
          </w:p>
          <w:p w14:paraId="38B84A82">
            <w:pPr>
              <w:pStyle w:val="20"/>
              <w:snapToGrid w:val="0"/>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开户银行：柳州银行股份有限公司北站支行</w:t>
            </w:r>
          </w:p>
          <w:p w14:paraId="3775219E">
            <w:pPr>
              <w:pStyle w:val="2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账    号：70700500000000001837</w:t>
            </w:r>
          </w:p>
        </w:tc>
      </w:tr>
      <w:tr w14:paraId="6866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5E480347">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w:t>
            </w:r>
          </w:p>
        </w:tc>
        <w:tc>
          <w:tcPr>
            <w:tcW w:w="2083" w:type="dxa"/>
            <w:noWrap w:val="0"/>
            <w:vAlign w:val="center"/>
          </w:tcPr>
          <w:p w14:paraId="17DA73BA">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w:t>
            </w:r>
          </w:p>
        </w:tc>
        <w:tc>
          <w:tcPr>
            <w:tcW w:w="6798" w:type="dxa"/>
            <w:noWrap w:val="0"/>
            <w:vAlign w:val="center"/>
          </w:tcPr>
          <w:p w14:paraId="5355EF94">
            <w:pPr>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解释：</w:t>
            </w:r>
            <w:r>
              <w:rPr>
                <w:rFonts w:hint="eastAsia" w:ascii="宋体" w:hAnsi="宋体" w:eastAsia="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Cs w:val="21"/>
                <w:highlight w:val="none"/>
              </w:rPr>
              <w:t>，由采购人或者采购代理机构负责解释。</w:t>
            </w:r>
          </w:p>
          <w:p w14:paraId="297F6EBD">
            <w:pPr>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法律责任：</w:t>
            </w:r>
          </w:p>
          <w:p w14:paraId="6D3CB07B">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14:paraId="07AC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70469687">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w:t>
            </w:r>
          </w:p>
        </w:tc>
        <w:tc>
          <w:tcPr>
            <w:tcW w:w="2083" w:type="dxa"/>
            <w:noWrap w:val="0"/>
            <w:vAlign w:val="center"/>
          </w:tcPr>
          <w:p w14:paraId="5BF6B74A">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其他释义</w:t>
            </w:r>
          </w:p>
        </w:tc>
        <w:tc>
          <w:tcPr>
            <w:tcW w:w="6798" w:type="dxa"/>
            <w:noWrap w:val="0"/>
            <w:vAlign w:val="center"/>
          </w:tcPr>
          <w:p w14:paraId="05760764">
            <w:pPr>
              <w:pStyle w:val="14"/>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687A97C4">
            <w:pPr>
              <w:pStyle w:val="14"/>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2.本招标文件中描述投标人的“签字”是指投标人通过指定电子化政府采购平台办理数字证书（CA认证）获得的以投标人法定代表人或者委托代理人姓名制作的电子印章或手写签字。</w:t>
            </w:r>
          </w:p>
          <w:p w14:paraId="66A79E06">
            <w:pPr>
              <w:pStyle w:val="14"/>
              <w:tabs>
                <w:tab w:val="center" w:pos="4153"/>
                <w:tab w:val="right" w:pos="8306"/>
              </w:tabs>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2BC41F9C">
            <w:pPr>
              <w:pStyle w:val="14"/>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4F2D632">
            <w:pPr>
              <w:pStyle w:val="14"/>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5.自然人投标的，招标文件规定盖公章处由自然人摁手指指印。</w:t>
            </w:r>
          </w:p>
          <w:p w14:paraId="6D1D1217">
            <w:pPr>
              <w:pStyle w:val="14"/>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6.本招标文件所称的“以上”“以下”“以内”“届满”，包括本数；所称的“不满”“超过”“以外”，不包括本数。</w:t>
            </w:r>
          </w:p>
        </w:tc>
      </w:tr>
    </w:tbl>
    <w:p w14:paraId="1EBC1CF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09AFC3F">
      <w:pPr>
        <w:widowControl w:val="0"/>
        <w:spacing w:line="360" w:lineRule="auto"/>
        <w:jc w:val="center"/>
        <w:outlineLvl w:val="1"/>
        <w:rPr>
          <w:rFonts w:hint="eastAsia" w:ascii="宋体" w:hAnsi="宋体" w:eastAsia="宋体" w:cs="宋体"/>
          <w:b/>
          <w:color w:val="auto"/>
          <w:kern w:val="2"/>
          <w:sz w:val="30"/>
          <w:szCs w:val="30"/>
          <w:highlight w:val="none"/>
          <w:lang w:val="en-US" w:eastAsia="zh-CN" w:bidi="ar-SA"/>
        </w:rPr>
      </w:pPr>
      <w:bookmarkStart w:id="78" w:name="_Toc28264"/>
      <w:r>
        <w:rPr>
          <w:rFonts w:hint="eastAsia" w:ascii="宋体" w:hAnsi="宋体" w:eastAsia="宋体" w:cs="宋体"/>
          <w:b/>
          <w:color w:val="auto"/>
          <w:kern w:val="2"/>
          <w:sz w:val="30"/>
          <w:szCs w:val="30"/>
          <w:highlight w:val="none"/>
          <w:lang w:val="en-US" w:eastAsia="zh-CN" w:bidi="ar-SA"/>
        </w:rPr>
        <w:t>第二节 投标人须知正文</w:t>
      </w:r>
      <w:bookmarkEnd w:id="78"/>
    </w:p>
    <w:p w14:paraId="6B55BF13">
      <w:pPr>
        <w:keepNext w:val="0"/>
        <w:keepLines w:val="0"/>
        <w:widowControl w:val="0"/>
        <w:spacing w:before="260" w:beforeLines="0" w:after="260" w:afterLines="0" w:line="400" w:lineRule="exact"/>
        <w:jc w:val="center"/>
        <w:outlineLvl w:val="1"/>
        <w:rPr>
          <w:rFonts w:hint="eastAsia" w:ascii="宋体" w:hAnsi="宋体" w:eastAsia="宋体" w:cs="宋体"/>
          <w:b w:val="0"/>
          <w:bCs w:val="0"/>
          <w:color w:val="auto"/>
          <w:kern w:val="2"/>
          <w:sz w:val="28"/>
          <w:szCs w:val="28"/>
          <w:highlight w:val="none"/>
          <w:lang w:val="en-US" w:eastAsia="zh-CN" w:bidi="ar-SA"/>
        </w:rPr>
      </w:pPr>
      <w:bookmarkStart w:id="79" w:name="_Toc13478"/>
      <w:bookmarkStart w:id="80" w:name="_Toc13703"/>
      <w:bookmarkStart w:id="81" w:name="_Toc7223"/>
      <w:bookmarkStart w:id="82" w:name="_Toc9192"/>
      <w:bookmarkStart w:id="83" w:name="_Toc2156"/>
      <w:bookmarkStart w:id="84" w:name="_Toc5656"/>
      <w:r>
        <w:rPr>
          <w:rFonts w:hint="eastAsia" w:ascii="宋体" w:hAnsi="宋体" w:eastAsia="宋体" w:cs="宋体"/>
          <w:b w:val="0"/>
          <w:bCs w:val="0"/>
          <w:color w:val="auto"/>
          <w:kern w:val="2"/>
          <w:sz w:val="28"/>
          <w:szCs w:val="28"/>
          <w:highlight w:val="none"/>
          <w:lang w:val="en-US" w:eastAsia="zh-CN" w:bidi="ar-SA"/>
        </w:rPr>
        <w:t>一、总则</w:t>
      </w:r>
      <w:bookmarkEnd w:id="79"/>
      <w:bookmarkEnd w:id="80"/>
      <w:bookmarkEnd w:id="81"/>
      <w:bookmarkEnd w:id="82"/>
      <w:bookmarkEnd w:id="83"/>
      <w:bookmarkEnd w:id="84"/>
    </w:p>
    <w:p w14:paraId="5C13A510">
      <w:pPr>
        <w:spacing w:line="360" w:lineRule="auto"/>
        <w:ind w:firstLine="482" w:firstLineChars="200"/>
        <w:outlineLvl w:val="2"/>
        <w:rPr>
          <w:rFonts w:hint="eastAsia" w:ascii="宋体" w:hAnsi="宋体" w:eastAsia="宋体" w:cs="宋体"/>
          <w:b/>
          <w:bCs/>
          <w:color w:val="auto"/>
          <w:sz w:val="24"/>
          <w:szCs w:val="24"/>
          <w:highlight w:val="none"/>
        </w:rPr>
      </w:pPr>
      <w:bookmarkStart w:id="85" w:name="_Toc15628"/>
      <w:bookmarkStart w:id="86" w:name="_Toc254970668"/>
      <w:bookmarkStart w:id="87" w:name="_Toc254970527"/>
      <w:r>
        <w:rPr>
          <w:rFonts w:hint="eastAsia" w:ascii="宋体" w:hAnsi="宋体" w:eastAsia="宋体" w:cs="宋体"/>
          <w:b/>
          <w:bCs/>
          <w:color w:val="auto"/>
          <w:sz w:val="24"/>
          <w:szCs w:val="24"/>
          <w:highlight w:val="none"/>
        </w:rPr>
        <w:t>1.适用范围</w:t>
      </w:r>
      <w:bookmarkEnd w:id="85"/>
      <w:bookmarkEnd w:id="86"/>
      <w:bookmarkEnd w:id="87"/>
    </w:p>
    <w:p w14:paraId="6EA7FF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1.1适用法律：本项目采购人、采购代理机构、投标人、评标委员会的相关行为均受《中华人民共和国政府采购法》、《中华人民共和国政府采购法实施条例》、《</w:t>
      </w:r>
      <w:r>
        <w:rPr>
          <w:rFonts w:hint="eastAsia" w:ascii="宋体" w:hAnsi="宋体" w:eastAsia="宋体" w:cs="宋体"/>
          <w:color w:val="auto"/>
          <w:kern w:val="0"/>
          <w:szCs w:val="21"/>
          <w:highlight w:val="none"/>
        </w:rPr>
        <w:t>政府采购货物和服务招标投标管理办法</w:t>
      </w:r>
      <w:r>
        <w:rPr>
          <w:rFonts w:hint="eastAsia" w:ascii="宋体" w:hAnsi="宋体" w:eastAsia="宋体" w:cs="宋体"/>
          <w:color w:val="auto"/>
          <w:szCs w:val="21"/>
          <w:highlight w:val="none"/>
        </w:rPr>
        <w:t>》及本项目本级和上级财政部门政府采购有关规定的约束和保护。</w:t>
      </w:r>
    </w:p>
    <w:p w14:paraId="46C026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75291038">
      <w:pPr>
        <w:spacing w:line="360" w:lineRule="auto"/>
        <w:ind w:firstLine="482" w:firstLineChars="200"/>
        <w:outlineLvl w:val="2"/>
        <w:rPr>
          <w:rFonts w:hint="eastAsia" w:ascii="宋体" w:hAnsi="宋体" w:eastAsia="宋体" w:cs="宋体"/>
          <w:b/>
          <w:bCs/>
          <w:color w:val="auto"/>
          <w:sz w:val="24"/>
          <w:szCs w:val="24"/>
          <w:highlight w:val="none"/>
        </w:rPr>
      </w:pPr>
      <w:bookmarkStart w:id="88" w:name="_Toc254970528"/>
      <w:bookmarkStart w:id="89" w:name="_Toc20079"/>
      <w:bookmarkStart w:id="90" w:name="_Toc254970669"/>
      <w:r>
        <w:rPr>
          <w:rFonts w:hint="eastAsia" w:ascii="宋体" w:hAnsi="宋体" w:eastAsia="宋体" w:cs="宋体"/>
          <w:b/>
          <w:bCs/>
          <w:color w:val="auto"/>
          <w:sz w:val="24"/>
          <w:szCs w:val="24"/>
          <w:highlight w:val="none"/>
        </w:rPr>
        <w:t>2.定义</w:t>
      </w:r>
      <w:bookmarkEnd w:id="88"/>
      <w:bookmarkEnd w:id="89"/>
      <w:bookmarkEnd w:id="90"/>
    </w:p>
    <w:p w14:paraId="4904BDD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2.1“采购人”是指依法进行政府采购的国家机关、事业单位、团体组织。</w:t>
      </w:r>
    </w:p>
    <w:p w14:paraId="3763BE5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2.2“采购代理机构” 指政府采购集中采购机构和集中采购机构以外的采购代理机构。</w:t>
      </w:r>
    </w:p>
    <w:p w14:paraId="41F2322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2.3“供应商”是指向采购人提供货物、工程或者服务的法人、其他组织或者自然人。</w:t>
      </w:r>
    </w:p>
    <w:p w14:paraId="11B548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2.4“投标人”是指响应招标、参加投标竞争的法人、非法人组织或者自然人。</w:t>
      </w:r>
    </w:p>
    <w:p w14:paraId="3FAF0C9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2.5“货物”是指各种形态和种类的物品，包括原材料、燃料、设备、产品等。</w:t>
      </w:r>
    </w:p>
    <w:p w14:paraId="21510F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2.6“售后服务” 是指商品出售以后所提供的各种服务，包含但不限于投标人须承担的备品备件、包装、运输、装卸、保险、货到就位以及安装、调试、培训、保修以及其他各种服务。</w:t>
      </w:r>
    </w:p>
    <w:p w14:paraId="35CE2F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14:paraId="55F83E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2.8“实质性要求”是指招标文件中已经指明不满足则投标无效的条款，或者不能负偏离的条款，或者采购需求中带“</w:t>
      </w:r>
      <w:r>
        <w:rPr>
          <w:rFonts w:hint="eastAsia" w:ascii="宋体" w:hAnsi="宋体" w:eastAsia="宋体" w:cs="宋体"/>
          <w:b/>
          <w:bCs/>
          <w:color w:val="auto"/>
          <w:highlight w:val="none"/>
        </w:rPr>
        <w:t>✱</w:t>
      </w:r>
      <w:r>
        <w:rPr>
          <w:rFonts w:hint="eastAsia" w:ascii="宋体" w:hAnsi="宋体" w:eastAsia="宋体" w:cs="宋体"/>
          <w:color w:val="auto"/>
          <w:szCs w:val="21"/>
          <w:highlight w:val="none"/>
        </w:rPr>
        <w:t>”的条款。</w:t>
      </w:r>
    </w:p>
    <w:p w14:paraId="4E16E993">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2.9“正偏离”，是指投标文件对招标文件“采购需求”中有关条款作出的响应优于条款要求并有利于采购人的情形。</w:t>
      </w:r>
    </w:p>
    <w:p w14:paraId="5914A749">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2.10“负偏离”，是指投标文件对招标文件“采购需求”中有关条款作出的响应不满足条款要求，导致采购人要求不能得到满足的情形。</w:t>
      </w:r>
    </w:p>
    <w:p w14:paraId="4BE26C60">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2.11“允许负偏离的条款”是指采购需求中的不属于“实质性要求”的条款。</w:t>
      </w:r>
    </w:p>
    <w:p w14:paraId="3343D99B">
      <w:pPr>
        <w:spacing w:line="360" w:lineRule="auto"/>
        <w:ind w:firstLine="482" w:firstLineChars="200"/>
        <w:outlineLvl w:val="2"/>
        <w:rPr>
          <w:rFonts w:hint="eastAsia" w:ascii="宋体" w:hAnsi="宋体" w:eastAsia="宋体" w:cs="宋体"/>
          <w:b/>
          <w:bCs/>
          <w:color w:val="auto"/>
          <w:sz w:val="24"/>
          <w:szCs w:val="24"/>
          <w:highlight w:val="none"/>
        </w:rPr>
      </w:pPr>
      <w:bookmarkStart w:id="91" w:name="_Toc254970670"/>
      <w:bookmarkStart w:id="92" w:name="_Toc254970529"/>
      <w:bookmarkStart w:id="93" w:name="_Toc9910"/>
      <w:r>
        <w:rPr>
          <w:rFonts w:hint="eastAsia" w:ascii="宋体" w:hAnsi="宋体" w:eastAsia="宋体" w:cs="宋体"/>
          <w:b/>
          <w:bCs/>
          <w:color w:val="auto"/>
          <w:sz w:val="24"/>
          <w:szCs w:val="24"/>
          <w:highlight w:val="none"/>
        </w:rPr>
        <w:t>3.</w:t>
      </w:r>
      <w:bookmarkEnd w:id="91"/>
      <w:bookmarkEnd w:id="92"/>
      <w:r>
        <w:rPr>
          <w:rFonts w:hint="eastAsia" w:ascii="宋体" w:hAnsi="宋体" w:eastAsia="宋体" w:cs="宋体"/>
          <w:b/>
          <w:bCs/>
          <w:color w:val="auto"/>
          <w:sz w:val="24"/>
          <w:szCs w:val="24"/>
          <w:highlight w:val="none"/>
        </w:rPr>
        <w:t>投标人的资格要求</w:t>
      </w:r>
      <w:bookmarkEnd w:id="93"/>
    </w:p>
    <w:p w14:paraId="6CDF90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投标人的资格要求详见“招标公告”。</w:t>
      </w:r>
    </w:p>
    <w:p w14:paraId="167BF168">
      <w:pPr>
        <w:spacing w:line="360" w:lineRule="auto"/>
        <w:ind w:firstLine="482" w:firstLineChars="200"/>
        <w:outlineLvl w:val="2"/>
        <w:rPr>
          <w:rFonts w:hint="eastAsia" w:ascii="宋体" w:hAnsi="宋体" w:eastAsia="宋体" w:cs="宋体"/>
          <w:b/>
          <w:bCs/>
          <w:color w:val="auto"/>
          <w:sz w:val="24"/>
          <w:szCs w:val="24"/>
          <w:highlight w:val="none"/>
        </w:rPr>
      </w:pPr>
      <w:bookmarkStart w:id="94" w:name="_Toc254970671"/>
      <w:bookmarkStart w:id="95" w:name="_Toc5119"/>
      <w:bookmarkStart w:id="96" w:name="_Toc254970530"/>
      <w:r>
        <w:rPr>
          <w:rFonts w:hint="eastAsia" w:ascii="宋体" w:hAnsi="宋体" w:eastAsia="宋体" w:cs="宋体"/>
          <w:b/>
          <w:bCs/>
          <w:color w:val="auto"/>
          <w:sz w:val="24"/>
          <w:szCs w:val="24"/>
          <w:highlight w:val="none"/>
        </w:rPr>
        <w:t>4.投标委托</w:t>
      </w:r>
      <w:bookmarkEnd w:id="94"/>
      <w:bookmarkEnd w:id="95"/>
      <w:bookmarkEnd w:id="96"/>
    </w:p>
    <w:p w14:paraId="7C0D41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投标人代表参加投标活动过程中必须携带个人有效身份证件。如投标人代表不是法定代表人，须持有法定代表人授权委托书（按第六章要求格式填写）。</w:t>
      </w:r>
    </w:p>
    <w:p w14:paraId="516B36A6">
      <w:pPr>
        <w:spacing w:line="360" w:lineRule="auto"/>
        <w:ind w:firstLine="482" w:firstLineChars="200"/>
        <w:outlineLvl w:val="2"/>
        <w:rPr>
          <w:rFonts w:hint="eastAsia" w:ascii="宋体" w:hAnsi="宋体" w:eastAsia="宋体" w:cs="宋体"/>
          <w:b/>
          <w:bCs/>
          <w:color w:val="auto"/>
          <w:sz w:val="24"/>
          <w:szCs w:val="24"/>
          <w:highlight w:val="none"/>
        </w:rPr>
      </w:pPr>
      <w:bookmarkStart w:id="97" w:name="_5.投标费用"/>
      <w:bookmarkEnd w:id="97"/>
      <w:bookmarkStart w:id="98" w:name="_Toc22391"/>
      <w:bookmarkStart w:id="99" w:name="_Toc254970672"/>
      <w:bookmarkStart w:id="100" w:name="_Toc254970531"/>
      <w:r>
        <w:rPr>
          <w:rFonts w:hint="eastAsia" w:ascii="宋体" w:hAnsi="宋体" w:eastAsia="宋体" w:cs="宋体"/>
          <w:b/>
          <w:bCs/>
          <w:color w:val="auto"/>
          <w:sz w:val="24"/>
          <w:szCs w:val="24"/>
          <w:highlight w:val="none"/>
        </w:rPr>
        <w:t>5.投标费用</w:t>
      </w:r>
      <w:bookmarkEnd w:id="98"/>
      <w:bookmarkEnd w:id="99"/>
      <w:bookmarkEnd w:id="100"/>
    </w:p>
    <w:p w14:paraId="4B5549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0084BCB">
      <w:pPr>
        <w:spacing w:line="360" w:lineRule="auto"/>
        <w:ind w:firstLine="482" w:firstLineChars="200"/>
        <w:outlineLvl w:val="2"/>
        <w:rPr>
          <w:rFonts w:hint="eastAsia" w:ascii="宋体" w:hAnsi="宋体" w:eastAsia="宋体" w:cs="宋体"/>
          <w:b/>
          <w:bCs/>
          <w:color w:val="auto"/>
          <w:sz w:val="24"/>
          <w:szCs w:val="24"/>
          <w:highlight w:val="none"/>
        </w:rPr>
      </w:pPr>
      <w:bookmarkStart w:id="101" w:name="_Toc25099"/>
      <w:r>
        <w:rPr>
          <w:rFonts w:hint="eastAsia" w:ascii="宋体" w:hAnsi="宋体" w:eastAsia="宋体" w:cs="宋体"/>
          <w:b/>
          <w:bCs/>
          <w:color w:val="auto"/>
          <w:sz w:val="24"/>
          <w:szCs w:val="24"/>
          <w:highlight w:val="none"/>
        </w:rPr>
        <w:t>6.联合体投标</w:t>
      </w:r>
      <w:bookmarkEnd w:id="101"/>
    </w:p>
    <w:p w14:paraId="4FDABF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6.1本项目是否接受联合体投标，详见“投标人须知前附表”。</w:t>
      </w:r>
    </w:p>
    <w:p w14:paraId="72744C24">
      <w:pPr>
        <w:spacing w:line="360" w:lineRule="auto"/>
        <w:ind w:firstLine="482" w:firstLineChars="200"/>
        <w:outlineLvl w:val="2"/>
        <w:rPr>
          <w:rFonts w:hint="eastAsia" w:ascii="宋体" w:hAnsi="宋体" w:eastAsia="宋体" w:cs="宋体"/>
          <w:b/>
          <w:bCs/>
          <w:color w:val="auto"/>
          <w:sz w:val="24"/>
          <w:szCs w:val="24"/>
          <w:highlight w:val="none"/>
        </w:rPr>
      </w:pPr>
      <w:bookmarkStart w:id="102" w:name="_Toc7814"/>
      <w:r>
        <w:rPr>
          <w:rFonts w:hint="eastAsia" w:ascii="宋体" w:hAnsi="宋体" w:eastAsia="宋体" w:cs="宋体"/>
          <w:b/>
          <w:bCs/>
          <w:color w:val="auto"/>
          <w:sz w:val="24"/>
          <w:szCs w:val="24"/>
          <w:highlight w:val="none"/>
        </w:rPr>
        <w:t>7.转包与分包</w:t>
      </w:r>
      <w:bookmarkEnd w:id="102"/>
    </w:p>
    <w:p w14:paraId="285CE29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7.1本项目不允许转包。</w:t>
      </w:r>
    </w:p>
    <w:p w14:paraId="50B7A751">
      <w:pPr>
        <w:widowControl w:val="0"/>
        <w:spacing w:after="0" w:line="360" w:lineRule="auto"/>
        <w:ind w:firstLine="420" w:firstLineChars="200"/>
        <w:jc w:val="both"/>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1"/>
          <w:highlight w:val="none"/>
          <w:lang w:val="en-US" w:eastAsia="zh-CN" w:bidi="ar-SA"/>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167FB5B">
      <w:pPr>
        <w:widowControl w:val="0"/>
        <w:spacing w:after="0" w:line="360" w:lineRule="auto"/>
        <w:ind w:firstLine="420" w:firstLineChars="20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7.3根据《政府采购促进中小企业发展管理办法》（财库[2020]46号）第九条及《</w:t>
      </w:r>
      <w:r>
        <w:rPr>
          <w:rFonts w:hint="eastAsia" w:ascii="宋体" w:hAnsi="宋体" w:eastAsia="宋体" w:cs="宋体"/>
          <w:bCs/>
          <w:color w:val="auto"/>
          <w:kern w:val="2"/>
          <w:sz w:val="21"/>
          <w:szCs w:val="24"/>
          <w:highlight w:val="none"/>
          <w:lang w:val="en-US" w:eastAsia="zh-CN" w:bidi="ar-SA"/>
        </w:rPr>
        <w:t>广西壮族自治区财政厅关于贯彻落实政府采购支持中小企业发展政策的通知</w:t>
      </w:r>
      <w:r>
        <w:rPr>
          <w:rFonts w:hint="eastAsia" w:ascii="宋体" w:hAnsi="宋体" w:eastAsia="宋体" w:cs="宋体"/>
          <w:bCs/>
          <w:color w:val="auto"/>
          <w:kern w:val="2"/>
          <w:sz w:val="21"/>
          <w:szCs w:val="21"/>
          <w:highlight w:val="none"/>
          <w:lang w:val="en-US" w:eastAsia="zh-CN" w:bidi="ar-SA"/>
        </w:rPr>
        <w:t>》（桂财采〔2022〕31号）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65414206">
      <w:pPr>
        <w:spacing w:line="360" w:lineRule="auto"/>
        <w:ind w:firstLine="482" w:firstLineChars="200"/>
        <w:outlineLvl w:val="2"/>
        <w:rPr>
          <w:rFonts w:hint="eastAsia" w:ascii="宋体" w:hAnsi="宋体" w:eastAsia="宋体" w:cs="宋体"/>
          <w:b/>
          <w:bCs/>
          <w:color w:val="auto"/>
          <w:sz w:val="24"/>
          <w:szCs w:val="24"/>
          <w:highlight w:val="none"/>
        </w:rPr>
      </w:pPr>
      <w:bookmarkStart w:id="103" w:name="_Toc731"/>
      <w:bookmarkStart w:id="104" w:name="_Toc254970532"/>
      <w:bookmarkStart w:id="105" w:name="_Toc254970673"/>
      <w:r>
        <w:rPr>
          <w:rFonts w:hint="eastAsia" w:ascii="宋体" w:hAnsi="宋体" w:eastAsia="宋体" w:cs="宋体"/>
          <w:b/>
          <w:bCs/>
          <w:color w:val="auto"/>
          <w:sz w:val="24"/>
          <w:szCs w:val="24"/>
          <w:highlight w:val="none"/>
        </w:rPr>
        <w:t>8.特别说明：</w:t>
      </w:r>
      <w:bookmarkEnd w:id="103"/>
      <w:bookmarkEnd w:id="104"/>
      <w:bookmarkEnd w:id="105"/>
      <w:bookmarkStart w:id="106" w:name="_8.1提供相同品牌产品且通过资格审查、符合性审查的不同投标人参加同一合"/>
      <w:bookmarkEnd w:id="106"/>
    </w:p>
    <w:p w14:paraId="716DAB9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8.1如果本招标文件要求投标人提供资格、信誉、荣誉、业绩与企业认证等材料的，则投标人所提供的以上材料必须为该投标人所拥有。</w:t>
      </w:r>
    </w:p>
    <w:p w14:paraId="720357E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8.2投标人应仔细阅读招标文件的所有内容，按照招标文件的要求提交投标文件，并对所提供的全部资料的真实性承担法律责任。</w:t>
      </w:r>
    </w:p>
    <w:p w14:paraId="6451B69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1791B70F">
      <w:pPr>
        <w:widowControl/>
        <w:spacing w:line="360" w:lineRule="auto"/>
        <w:ind w:firstLine="422" w:firstLineChars="200"/>
        <w:jc w:val="left"/>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8.4采用最低评标价法的采购项目，提供相同品牌产品的不同投标人参加同一合同项下投标的，以其中通过资格审查、符合性审查且报价最低的参加评标；报价相同的，由采购人或者采购人委托评标委员会按照招标文件“投标人须知前附表”规定的方式确定一个参加评标的投标人，招标文件未规定的采取随机抽取方式确定，其他投标无效。</w:t>
      </w:r>
    </w:p>
    <w:p w14:paraId="02F50967">
      <w:pPr>
        <w:widowControl/>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投标人须知前附表”规定的方式确定一个投标人获得中标人推荐资格，招标文件未规定的采取随机抽取方式确定，其他同品牌投标人不作为中标候选人。</w:t>
      </w:r>
    </w:p>
    <w:p w14:paraId="16E37031">
      <w:pPr>
        <w:widowControl/>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非单一产品采购项目，采购人应当根据采购项目技术构成、产品价格比重等合理确定核心产品，并在招标文件中载明。多家投标人提供的核心产品品牌相同的，按前两款规定处理。</w:t>
      </w:r>
    </w:p>
    <w:p w14:paraId="63B558D5">
      <w:pPr>
        <w:spacing w:line="360" w:lineRule="auto"/>
        <w:ind w:firstLine="482" w:firstLineChars="200"/>
        <w:outlineLvl w:val="2"/>
        <w:rPr>
          <w:rFonts w:hint="eastAsia" w:ascii="宋体" w:hAnsi="宋体" w:eastAsia="宋体" w:cs="宋体"/>
          <w:b/>
          <w:bCs/>
          <w:color w:val="auto"/>
          <w:sz w:val="24"/>
          <w:szCs w:val="24"/>
          <w:highlight w:val="none"/>
        </w:rPr>
      </w:pPr>
      <w:bookmarkStart w:id="107" w:name="_Toc15677"/>
      <w:r>
        <w:rPr>
          <w:rFonts w:hint="eastAsia" w:ascii="宋体" w:hAnsi="宋体" w:eastAsia="宋体" w:cs="宋体"/>
          <w:b/>
          <w:bCs/>
          <w:color w:val="auto"/>
          <w:sz w:val="24"/>
          <w:szCs w:val="24"/>
          <w:highlight w:val="none"/>
        </w:rPr>
        <w:t>9.回避与串通投标</w:t>
      </w:r>
      <w:bookmarkEnd w:id="107"/>
    </w:p>
    <w:p w14:paraId="2354FE1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9.1在政府采购活动中，采购人员及相关人员与供应商有下列利害关系之一的，应当回避：</w:t>
      </w:r>
    </w:p>
    <w:p w14:paraId="08A997EE">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（1）参加采购活动前3年内与供应商存在劳动关系；</w:t>
      </w:r>
    </w:p>
    <w:p w14:paraId="108F3505">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（2）参加采购活动前3年内担任供应商的董事、监事；</w:t>
      </w:r>
    </w:p>
    <w:p w14:paraId="1BE69AE4">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（3）参加采购活动前3年内是供应商的控股股东或者实际控制人；</w:t>
      </w:r>
    </w:p>
    <w:p w14:paraId="255C34AB">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（4）与供应商的法定代表人或者负责人有夫妻、直系血亲、三代以内旁系血亲或者近姻亲关系；</w:t>
      </w:r>
    </w:p>
    <w:p w14:paraId="7111837A">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（5）与供应商有其他可能影响政府采购活动公平、公正进行的关系。</w:t>
      </w:r>
    </w:p>
    <w:p w14:paraId="27BAABE3">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D52279E">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9.2有下列情形之一的视为投标人相互串通投标，投标文件将被视为无效：</w:t>
      </w:r>
    </w:p>
    <w:p w14:paraId="2B6FEA56">
      <w:pPr>
        <w:widowControl w:val="0"/>
        <w:spacing w:line="360" w:lineRule="auto"/>
        <w:jc w:val="left"/>
        <w:rPr>
          <w:rFonts w:hint="eastAsia" w:ascii="宋体" w:hAnsi="宋体" w:eastAsia="宋体" w:cs="宋体"/>
          <w:b/>
          <w:color w:val="auto"/>
          <w:kern w:val="2"/>
          <w:sz w:val="21"/>
          <w:szCs w:val="24"/>
          <w:highlight w:val="none"/>
          <w:lang w:val="en-US" w:eastAsia="zh-CN" w:bidi="ar-SA"/>
        </w:rPr>
      </w:pPr>
      <w:r>
        <w:rPr>
          <w:rFonts w:hint="eastAsia" w:ascii="宋体" w:hAnsi="宋体" w:eastAsia="宋体" w:cs="宋体"/>
          <w:b/>
          <w:color w:val="auto"/>
          <w:kern w:val="2"/>
          <w:sz w:val="21"/>
          <w:szCs w:val="24"/>
          <w:highlight w:val="none"/>
          <w:lang w:val="en-US" w:eastAsia="zh-CN" w:bidi="ar-SA"/>
        </w:rPr>
        <w:t>（1）不同投标人的投标文件由同一单位或者个人编制；</w:t>
      </w:r>
      <w:r>
        <w:rPr>
          <w:rFonts w:hint="eastAsia" w:ascii="宋体" w:hAnsi="宋体" w:eastAsia="宋体" w:cs="宋体"/>
          <w:b/>
          <w:color w:val="auto"/>
          <w:kern w:val="2"/>
          <w:sz w:val="21"/>
          <w:szCs w:val="21"/>
          <w:highlight w:val="none"/>
          <w:lang w:val="en-US" w:eastAsia="zh-CN" w:bidi="ar-SA"/>
        </w:rPr>
        <w:t>或者不同投标人报名的IP地址一致的；</w:t>
      </w:r>
    </w:p>
    <w:p w14:paraId="76D71E55">
      <w:pPr>
        <w:spacing w:line="360" w:lineRule="auto"/>
        <w:ind w:firstLine="42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（2）不同投标人委托同一单位或者个人办理投标事宜；</w:t>
      </w:r>
    </w:p>
    <w:p w14:paraId="740424AF">
      <w:pPr>
        <w:spacing w:line="360" w:lineRule="auto"/>
        <w:ind w:firstLine="42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（3）不同的投标人的投标文件载明的项目管理员为同一个人；</w:t>
      </w:r>
    </w:p>
    <w:p w14:paraId="09B63F4B">
      <w:pPr>
        <w:spacing w:line="360" w:lineRule="auto"/>
        <w:ind w:firstLine="42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（4）不同投标人的电子投标文件异常一致或者投标报价呈规律性差异；</w:t>
      </w:r>
    </w:p>
    <w:p w14:paraId="655F03AB">
      <w:pPr>
        <w:widowControl w:val="0"/>
        <w:snapToGrid w:val="0"/>
        <w:spacing w:line="360" w:lineRule="auto"/>
        <w:ind w:firstLine="422" w:firstLineChars="20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color w:val="auto"/>
          <w:kern w:val="2"/>
          <w:sz w:val="21"/>
          <w:szCs w:val="21"/>
          <w:highlight w:val="none"/>
          <w:lang w:val="en-US" w:eastAsia="zh-CN" w:bidi="ar-SA"/>
        </w:rPr>
        <w:t>（5）</w:t>
      </w:r>
      <w:r>
        <w:rPr>
          <w:rFonts w:hint="eastAsia" w:ascii="宋体" w:hAnsi="宋体" w:eastAsia="宋体" w:cs="宋体"/>
          <w:b/>
          <w:color w:val="auto"/>
          <w:kern w:val="2"/>
          <w:sz w:val="21"/>
          <w:szCs w:val="24"/>
          <w:highlight w:val="none"/>
          <w:lang w:val="en-US" w:eastAsia="zh-CN" w:bidi="ar-SA"/>
        </w:rPr>
        <w:t>不同投标人的投标文件相互混装；</w:t>
      </w:r>
    </w:p>
    <w:p w14:paraId="4C3FF44F">
      <w:pPr>
        <w:tabs>
          <w:tab w:val="center" w:pos="4153"/>
          <w:tab w:val="right" w:pos="8306"/>
        </w:tabs>
        <w:spacing w:line="360" w:lineRule="auto"/>
        <w:ind w:firstLine="42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（6）不同投标人的投标保证金从同一单位或者个人账户转出。</w:t>
      </w:r>
    </w:p>
    <w:p w14:paraId="3D42A3CE">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4"/>
          <w:highlight w:val="none"/>
        </w:rPr>
        <w:t>9.3供应商有下列情形之一的，属于恶意串通</w:t>
      </w:r>
      <w:r>
        <w:rPr>
          <w:rFonts w:hint="eastAsia" w:ascii="宋体" w:hAnsi="宋体" w:eastAsia="宋体" w:cs="宋体"/>
          <w:b/>
          <w:bCs/>
          <w:color w:val="auto"/>
          <w:szCs w:val="21"/>
          <w:highlight w:val="none"/>
        </w:rPr>
        <w:t>行为，将报同级监督管理部门：</w:t>
      </w:r>
    </w:p>
    <w:p w14:paraId="02DB145B">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（1）供应商直接或者间接从采购人或者采购代理机构处获得其他供应商的相关信息并修改其投标文件；</w:t>
      </w:r>
    </w:p>
    <w:p w14:paraId="54469EE1">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（2）供应商按照采购人或者采购代理机构的授意撤换、修改投标文件；</w:t>
      </w:r>
    </w:p>
    <w:p w14:paraId="5A7124F9">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（3）供应商之间协商报价、技术方案等投标文件的实质性内容；</w:t>
      </w:r>
    </w:p>
    <w:p w14:paraId="7EEE77B1">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（4）属于同一集团、协会、商会等组织成员的供应商按照该组织要求协同参加政府采购活动；</w:t>
      </w:r>
    </w:p>
    <w:p w14:paraId="60960ABC">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（5）供应商之间事先约定一致抬高或者压低投标报价，或者在招标项目中事先约定轮流以高价位或者低价位中标，或者事先约定由某一特定供应商中标，然后再参加投标；</w:t>
      </w:r>
    </w:p>
    <w:p w14:paraId="72ED9A1D">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（6）供应商之间商定部分供应商放弃参加政府采购活动或者放弃中标；</w:t>
      </w:r>
    </w:p>
    <w:p w14:paraId="76316DD0">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（7）供应商与采购人或者采购代理机构之间、供应商相互之间，为谋求特定供应商中标或者排斥其他供应商的其他串通行为。</w:t>
      </w:r>
    </w:p>
    <w:p w14:paraId="7212D1BB">
      <w:pPr>
        <w:widowControl w:val="0"/>
        <w:snapToGrid w:val="0"/>
        <w:spacing w:line="360" w:lineRule="auto"/>
        <w:ind w:left="2" w:leftChars="1" w:firstLine="422" w:firstLineChars="200"/>
        <w:jc w:val="both"/>
        <w:rPr>
          <w:rFonts w:hint="eastAsia" w:ascii="宋体" w:hAnsi="宋体" w:eastAsia="宋体" w:cs="宋体"/>
          <w:b/>
          <w:color w:val="auto"/>
          <w:kern w:val="2"/>
          <w:sz w:val="21"/>
          <w:szCs w:val="20"/>
          <w:highlight w:val="none"/>
          <w:lang w:val="en-US" w:eastAsia="zh-CN" w:bidi="ar-SA"/>
        </w:rPr>
      </w:pPr>
    </w:p>
    <w:p w14:paraId="04A3A5A4">
      <w:pPr>
        <w:keepNext w:val="0"/>
        <w:keepLines w:val="0"/>
        <w:widowControl w:val="0"/>
        <w:spacing w:before="260" w:beforeLines="0" w:after="260" w:afterLines="0" w:line="400" w:lineRule="exact"/>
        <w:jc w:val="center"/>
        <w:outlineLvl w:val="1"/>
        <w:rPr>
          <w:rFonts w:hint="eastAsia" w:ascii="宋体" w:hAnsi="宋体" w:eastAsia="宋体" w:cs="宋体"/>
          <w:b w:val="0"/>
          <w:bCs w:val="0"/>
          <w:color w:val="auto"/>
          <w:kern w:val="2"/>
          <w:sz w:val="28"/>
          <w:szCs w:val="28"/>
          <w:highlight w:val="none"/>
          <w:lang w:val="en-US" w:eastAsia="zh-CN" w:bidi="ar-SA"/>
        </w:rPr>
      </w:pPr>
      <w:bookmarkStart w:id="108" w:name="_Toc4100"/>
      <w:bookmarkStart w:id="109" w:name="_Toc19385"/>
      <w:bookmarkStart w:id="110" w:name="_Toc22070"/>
      <w:bookmarkStart w:id="111" w:name="_Toc25441"/>
      <w:bookmarkStart w:id="112" w:name="_Toc31207"/>
      <w:bookmarkStart w:id="113" w:name="_Toc22960"/>
      <w:bookmarkStart w:id="114" w:name="_Toc254970675"/>
      <w:bookmarkStart w:id="115" w:name="_Toc254970534"/>
      <w:r>
        <w:rPr>
          <w:rFonts w:hint="eastAsia" w:ascii="宋体" w:hAnsi="宋体" w:eastAsia="宋体" w:cs="宋体"/>
          <w:b w:val="0"/>
          <w:bCs w:val="0"/>
          <w:color w:val="auto"/>
          <w:kern w:val="2"/>
          <w:sz w:val="28"/>
          <w:szCs w:val="28"/>
          <w:highlight w:val="none"/>
          <w:lang w:val="en-US" w:eastAsia="zh-CN" w:bidi="ar-SA"/>
        </w:rPr>
        <w:t>二、招标文件</w:t>
      </w:r>
      <w:bookmarkEnd w:id="108"/>
      <w:bookmarkEnd w:id="109"/>
      <w:bookmarkEnd w:id="110"/>
      <w:bookmarkEnd w:id="111"/>
      <w:bookmarkEnd w:id="112"/>
      <w:bookmarkEnd w:id="113"/>
      <w:bookmarkEnd w:id="114"/>
      <w:bookmarkEnd w:id="115"/>
    </w:p>
    <w:p w14:paraId="35BE062E">
      <w:pPr>
        <w:spacing w:line="360" w:lineRule="auto"/>
        <w:ind w:firstLine="482" w:firstLineChars="200"/>
        <w:outlineLvl w:val="2"/>
        <w:rPr>
          <w:rFonts w:hint="eastAsia" w:ascii="宋体" w:hAnsi="宋体" w:eastAsia="宋体" w:cs="宋体"/>
          <w:b/>
          <w:bCs/>
          <w:color w:val="auto"/>
          <w:sz w:val="24"/>
          <w:szCs w:val="24"/>
          <w:highlight w:val="none"/>
        </w:rPr>
      </w:pPr>
      <w:bookmarkStart w:id="116" w:name="_Toc23207"/>
      <w:r>
        <w:rPr>
          <w:rFonts w:hint="eastAsia" w:ascii="宋体" w:hAnsi="宋体" w:eastAsia="宋体" w:cs="宋体"/>
          <w:b/>
          <w:bCs/>
          <w:color w:val="auto"/>
          <w:sz w:val="24"/>
          <w:szCs w:val="24"/>
          <w:highlight w:val="none"/>
        </w:rPr>
        <w:t>10.招标文件的组成</w:t>
      </w:r>
      <w:bookmarkEnd w:id="116"/>
    </w:p>
    <w:p w14:paraId="144F86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招标公告；</w:t>
      </w:r>
    </w:p>
    <w:p w14:paraId="3C57F5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第二章  采购需求； </w:t>
      </w:r>
    </w:p>
    <w:p w14:paraId="2DC9F6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投标人须知；</w:t>
      </w:r>
    </w:p>
    <w:p w14:paraId="0FC556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评标方法和评标标准；</w:t>
      </w:r>
    </w:p>
    <w:p w14:paraId="7538DB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拟签订的合同文本；</w:t>
      </w:r>
    </w:p>
    <w:p w14:paraId="0133EB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投标文件格式；</w:t>
      </w:r>
    </w:p>
    <w:p w14:paraId="5E7B12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632C7439">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根据本章第11.1项的规定对招标文件所做的澄清、修改，构成招标文件的组成部分。当招标文件与招标文件的澄清和修改就同一内容的表述不一致时，以最后澄清或修改公告为准。</w:t>
      </w:r>
    </w:p>
    <w:p w14:paraId="2AFF0FD3">
      <w:pPr>
        <w:spacing w:line="360" w:lineRule="auto"/>
        <w:ind w:firstLine="482" w:firstLineChars="200"/>
        <w:outlineLvl w:val="2"/>
        <w:rPr>
          <w:rFonts w:hint="eastAsia" w:ascii="宋体" w:hAnsi="宋体" w:eastAsia="宋体" w:cs="宋体"/>
          <w:b/>
          <w:bCs/>
          <w:color w:val="auto"/>
          <w:sz w:val="24"/>
          <w:szCs w:val="24"/>
          <w:highlight w:val="none"/>
        </w:rPr>
      </w:pPr>
      <w:bookmarkStart w:id="117" w:name="_Toc9631"/>
      <w:r>
        <w:rPr>
          <w:rFonts w:hint="eastAsia" w:ascii="宋体" w:hAnsi="宋体" w:eastAsia="宋体" w:cs="宋体"/>
          <w:b/>
          <w:bCs/>
          <w:color w:val="auto"/>
          <w:sz w:val="24"/>
          <w:szCs w:val="24"/>
          <w:highlight w:val="none"/>
        </w:rPr>
        <w:t>11.招标文件的澄清、修改 、现场考察和答疑会</w:t>
      </w:r>
      <w:bookmarkEnd w:id="117"/>
    </w:p>
    <w:p w14:paraId="0FDC476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2E6B480A">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szCs w:val="24"/>
          <w:highlight w:val="none"/>
        </w:rPr>
        <w:t>前以书面形式要求采购人或采购代理机构对招标文件予以澄清；否则，由此产生的后果由投标人自行负责。</w:t>
      </w:r>
    </w:p>
    <w:p w14:paraId="5546C54A">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szCs w:val="24"/>
          <w:highlight w:val="none"/>
        </w:rPr>
        <w:t>规定的政府采购信息发布媒体上发布更正公告及平台短信通知）所有获取招标文件的潜在投标人；不足15日的，采购人或者采购代理机构应当顺延提交投标文件的截止时间。</w:t>
      </w:r>
    </w:p>
    <w:p w14:paraId="0F6A6AA2">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123F0613">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11.4采购人和采购代理机构可以视采购具体情况，变更投标截止时间和开标时间，将变更时间将在“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szCs w:val="24"/>
          <w:highlight w:val="none"/>
        </w:rPr>
        <w:t>发布更正公告。</w:t>
      </w:r>
    </w:p>
    <w:p w14:paraId="2FCF178D">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w:t>
      </w:r>
      <w:bookmarkStart w:id="118" w:name="_Hlk53134511"/>
      <w:r>
        <w:rPr>
          <w:rFonts w:hint="eastAsia" w:ascii="宋体" w:hAnsi="宋体" w:eastAsia="宋体" w:cs="宋体"/>
          <w:color w:val="auto"/>
          <w:szCs w:val="24"/>
          <w:highlight w:val="none"/>
        </w:rPr>
        <w:t>5采购人或者采购代理机构可以在招标文件提供期限截止后，组织已获取招标文件的潜在投标人现场考察或者召开开标前答疑会，具体详见“投标人须知前附表”。</w:t>
      </w:r>
    </w:p>
    <w:bookmarkEnd w:id="118"/>
    <w:p w14:paraId="0DD7A2E8">
      <w:pPr>
        <w:spacing w:line="400" w:lineRule="exact"/>
        <w:jc w:val="center"/>
        <w:rPr>
          <w:rFonts w:hint="eastAsia" w:ascii="宋体" w:hAnsi="宋体" w:eastAsia="宋体" w:cs="宋体"/>
          <w:color w:val="auto"/>
          <w:sz w:val="28"/>
          <w:szCs w:val="28"/>
          <w:highlight w:val="none"/>
        </w:rPr>
      </w:pPr>
      <w:bookmarkStart w:id="119" w:name="_Toc32490"/>
      <w:bookmarkStart w:id="120" w:name="_Toc254970535"/>
      <w:bookmarkStart w:id="121" w:name="_Toc254970676"/>
      <w:bookmarkStart w:id="122" w:name="_Toc23467"/>
    </w:p>
    <w:p w14:paraId="6A9B884A">
      <w:pPr>
        <w:keepNext w:val="0"/>
        <w:keepLines w:val="0"/>
        <w:widowControl w:val="0"/>
        <w:spacing w:before="260" w:beforeLines="0" w:after="260" w:afterLines="0" w:line="400" w:lineRule="exact"/>
        <w:jc w:val="center"/>
        <w:outlineLvl w:val="1"/>
        <w:rPr>
          <w:rFonts w:hint="eastAsia" w:ascii="宋体" w:hAnsi="宋体" w:eastAsia="宋体" w:cs="宋体"/>
          <w:b w:val="0"/>
          <w:bCs w:val="0"/>
          <w:color w:val="auto"/>
          <w:kern w:val="2"/>
          <w:sz w:val="28"/>
          <w:szCs w:val="28"/>
          <w:highlight w:val="none"/>
          <w:lang w:val="en-US" w:eastAsia="zh-CN" w:bidi="ar-SA"/>
        </w:rPr>
      </w:pPr>
      <w:bookmarkStart w:id="123" w:name="_Toc10433"/>
      <w:bookmarkStart w:id="124" w:name="_Toc31820"/>
      <w:bookmarkStart w:id="125" w:name="_Toc13166"/>
      <w:bookmarkStart w:id="126" w:name="_Toc7612"/>
      <w:r>
        <w:rPr>
          <w:rFonts w:hint="eastAsia" w:ascii="宋体" w:hAnsi="宋体" w:eastAsia="宋体" w:cs="宋体"/>
          <w:b w:val="0"/>
          <w:bCs w:val="0"/>
          <w:color w:val="auto"/>
          <w:kern w:val="2"/>
          <w:sz w:val="28"/>
          <w:szCs w:val="28"/>
          <w:highlight w:val="none"/>
          <w:lang w:val="en-US" w:eastAsia="zh-CN" w:bidi="ar-SA"/>
        </w:rPr>
        <w:t>三、投标文件的编制</w:t>
      </w:r>
      <w:bookmarkEnd w:id="119"/>
      <w:bookmarkEnd w:id="120"/>
      <w:bookmarkEnd w:id="121"/>
      <w:bookmarkEnd w:id="122"/>
      <w:bookmarkEnd w:id="123"/>
      <w:bookmarkEnd w:id="124"/>
      <w:bookmarkEnd w:id="125"/>
      <w:bookmarkEnd w:id="126"/>
    </w:p>
    <w:p w14:paraId="6DE646A9">
      <w:pPr>
        <w:spacing w:line="360" w:lineRule="auto"/>
        <w:ind w:firstLine="482" w:firstLineChars="200"/>
        <w:outlineLvl w:val="2"/>
        <w:rPr>
          <w:rFonts w:hint="eastAsia" w:ascii="宋体" w:hAnsi="宋体" w:eastAsia="宋体" w:cs="宋体"/>
          <w:b/>
          <w:bCs/>
          <w:color w:val="auto"/>
          <w:sz w:val="24"/>
          <w:szCs w:val="24"/>
          <w:highlight w:val="none"/>
        </w:rPr>
      </w:pPr>
      <w:bookmarkStart w:id="127" w:name="_Toc12331"/>
      <w:bookmarkStart w:id="128" w:name="_Toc254970677"/>
      <w:bookmarkStart w:id="129" w:name="_Toc254970536"/>
      <w:r>
        <w:rPr>
          <w:rFonts w:hint="eastAsia" w:ascii="宋体" w:hAnsi="宋体" w:eastAsia="宋体" w:cs="宋体"/>
          <w:b/>
          <w:bCs/>
          <w:color w:val="auto"/>
          <w:sz w:val="24"/>
          <w:szCs w:val="24"/>
          <w:highlight w:val="none"/>
        </w:rPr>
        <w:t>12.投标文件的编制原则</w:t>
      </w:r>
      <w:bookmarkEnd w:id="127"/>
    </w:p>
    <w:p w14:paraId="53B855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投标人必须按照招标文件的要求编制投标文件。投标文件必须对招标文件提出的要求和条件作出明确响应。</w:t>
      </w:r>
    </w:p>
    <w:p w14:paraId="44068171">
      <w:pPr>
        <w:spacing w:line="360" w:lineRule="auto"/>
        <w:ind w:firstLine="482" w:firstLineChars="200"/>
        <w:outlineLvl w:val="2"/>
        <w:rPr>
          <w:rFonts w:hint="eastAsia" w:ascii="宋体" w:hAnsi="宋体" w:eastAsia="宋体" w:cs="宋体"/>
          <w:b/>
          <w:bCs/>
          <w:color w:val="auto"/>
          <w:sz w:val="24"/>
          <w:szCs w:val="24"/>
          <w:highlight w:val="none"/>
        </w:rPr>
      </w:pPr>
      <w:bookmarkStart w:id="130" w:name="_Toc28842"/>
      <w:r>
        <w:rPr>
          <w:rFonts w:hint="eastAsia" w:ascii="宋体" w:hAnsi="宋体" w:eastAsia="宋体" w:cs="宋体"/>
          <w:b/>
          <w:bCs/>
          <w:color w:val="auto"/>
          <w:sz w:val="24"/>
          <w:szCs w:val="24"/>
          <w:highlight w:val="none"/>
        </w:rPr>
        <w:t>13.投标文件的组成</w:t>
      </w:r>
      <w:bookmarkEnd w:id="128"/>
      <w:bookmarkEnd w:id="129"/>
      <w:bookmarkEnd w:id="130"/>
    </w:p>
    <w:p w14:paraId="0477BE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13.1投标文件由报价文件、资格证明文件、商务文件、技术文件四部分组成。</w:t>
      </w:r>
    </w:p>
    <w:p w14:paraId="057C9CA2">
      <w:pPr>
        <w:spacing w:line="360" w:lineRule="auto"/>
        <w:ind w:firstLine="420" w:firstLineChars="200"/>
        <w:rPr>
          <w:rFonts w:hint="eastAsia" w:ascii="宋体" w:hAnsi="宋体" w:eastAsia="宋体" w:cs="宋体"/>
          <w:bCs/>
          <w:color w:val="auto"/>
          <w:szCs w:val="21"/>
          <w:highlight w:val="none"/>
        </w:rPr>
      </w:pPr>
      <w:bookmarkStart w:id="131" w:name="_13.2资格证明文件：具体材料见“投标人须知前附表”。"/>
      <w:bookmarkEnd w:id="131"/>
      <w:bookmarkStart w:id="132" w:name="_13.1报价文件:_具体材料见“投标人须知前附表”。"/>
      <w:bookmarkEnd w:id="132"/>
      <w:r>
        <w:rPr>
          <w:rFonts w:hint="eastAsia" w:ascii="宋体" w:hAnsi="宋体" w:eastAsia="宋体" w:cs="宋体"/>
          <w:bCs/>
          <w:color w:val="auto"/>
          <w:szCs w:val="21"/>
          <w:highlight w:val="none"/>
        </w:rPr>
        <w:t>（1）资格证明文件：具体材料见“投标人须知前附表”。</w:t>
      </w:r>
    </w:p>
    <w:p w14:paraId="105B675E">
      <w:pPr>
        <w:spacing w:line="360" w:lineRule="auto"/>
        <w:ind w:firstLine="420" w:firstLineChars="200"/>
        <w:rPr>
          <w:rFonts w:hint="eastAsia" w:ascii="宋体" w:hAnsi="宋体" w:eastAsia="宋体" w:cs="宋体"/>
          <w:bCs/>
          <w:color w:val="auto"/>
          <w:szCs w:val="21"/>
          <w:highlight w:val="none"/>
        </w:rPr>
      </w:pPr>
      <w:bookmarkStart w:id="133" w:name="_13.3商务文件:_具体材料见“投标人须知前附表”。"/>
      <w:bookmarkEnd w:id="133"/>
      <w:r>
        <w:rPr>
          <w:rFonts w:hint="eastAsia" w:ascii="宋体" w:hAnsi="宋体" w:eastAsia="宋体" w:cs="宋体"/>
          <w:bCs/>
          <w:color w:val="auto"/>
          <w:szCs w:val="21"/>
          <w:highlight w:val="none"/>
        </w:rPr>
        <w:t>（2）商务文件：具体材料见“投标人须知前附表”。</w:t>
      </w:r>
    </w:p>
    <w:p w14:paraId="7673AFD2">
      <w:pPr>
        <w:spacing w:line="360" w:lineRule="auto"/>
        <w:ind w:firstLine="420" w:firstLineChars="200"/>
        <w:rPr>
          <w:rFonts w:hint="eastAsia" w:ascii="宋体" w:hAnsi="宋体" w:eastAsia="宋体" w:cs="宋体"/>
          <w:bCs/>
          <w:color w:val="auto"/>
          <w:szCs w:val="21"/>
          <w:highlight w:val="none"/>
        </w:rPr>
      </w:pPr>
      <w:bookmarkStart w:id="134" w:name="_13.4技术文件：具体材料见“投标人须知前附表”。"/>
      <w:bookmarkEnd w:id="134"/>
      <w:r>
        <w:rPr>
          <w:rFonts w:hint="eastAsia" w:ascii="宋体" w:hAnsi="宋体" w:eastAsia="宋体" w:cs="宋体"/>
          <w:bCs/>
          <w:color w:val="auto"/>
          <w:szCs w:val="21"/>
          <w:highlight w:val="none"/>
        </w:rPr>
        <w:t xml:space="preserve">（3）技术文件：具体材料见“投标人须知前附表”。 </w:t>
      </w:r>
    </w:p>
    <w:p w14:paraId="48F381D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（4）报价文件：具体材料见“投标人须知前附表”。</w:t>
      </w:r>
    </w:p>
    <w:p w14:paraId="2358BDC1">
      <w:pPr>
        <w:spacing w:line="360" w:lineRule="auto"/>
        <w:ind w:firstLine="420" w:firstLineChars="200"/>
        <w:rPr>
          <w:rFonts w:hint="eastAsia" w:ascii="宋体" w:hAnsi="宋体" w:eastAsia="宋体" w:cs="宋体"/>
          <w:bCs/>
          <w:color w:val="auto"/>
          <w:szCs w:val="21"/>
          <w:highlight w:val="none"/>
        </w:rPr>
      </w:pPr>
      <w:bookmarkStart w:id="135" w:name="_13.5投标文件电子版：具体材料见“投标人须知前附表”。"/>
      <w:bookmarkEnd w:id="135"/>
      <w:r>
        <w:rPr>
          <w:rFonts w:hint="eastAsia" w:ascii="宋体" w:hAnsi="宋体" w:eastAsia="宋体" w:cs="宋体"/>
          <w:bCs/>
          <w:color w:val="auto"/>
          <w:szCs w:val="21"/>
          <w:highlight w:val="none"/>
        </w:rPr>
        <w:t>13.2投标文件电子版：具体要求见本节19.投标文件编制。</w:t>
      </w:r>
    </w:p>
    <w:p w14:paraId="2C598189">
      <w:pPr>
        <w:spacing w:line="360" w:lineRule="auto"/>
        <w:ind w:firstLine="482" w:firstLineChars="200"/>
        <w:outlineLvl w:val="2"/>
        <w:rPr>
          <w:rFonts w:hint="eastAsia" w:ascii="宋体" w:hAnsi="宋体" w:eastAsia="宋体" w:cs="宋体"/>
          <w:b/>
          <w:bCs/>
          <w:color w:val="auto"/>
          <w:sz w:val="24"/>
          <w:szCs w:val="24"/>
          <w:highlight w:val="none"/>
        </w:rPr>
      </w:pPr>
      <w:bookmarkStart w:id="136" w:name="_Toc254970678"/>
      <w:bookmarkStart w:id="137" w:name="_Toc254970537"/>
      <w:bookmarkStart w:id="138" w:name="_Toc20323"/>
      <w:r>
        <w:rPr>
          <w:rFonts w:hint="eastAsia" w:ascii="宋体" w:hAnsi="宋体" w:eastAsia="宋体" w:cs="宋体"/>
          <w:b/>
          <w:bCs/>
          <w:color w:val="auto"/>
          <w:sz w:val="24"/>
          <w:szCs w:val="24"/>
          <w:highlight w:val="none"/>
        </w:rPr>
        <w:t>14.投标文件的语言及计量</w:t>
      </w:r>
      <w:bookmarkEnd w:id="136"/>
      <w:bookmarkEnd w:id="137"/>
      <w:bookmarkEnd w:id="138"/>
    </w:p>
    <w:p w14:paraId="4CDB4BF7">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14.1语言文字</w:t>
      </w:r>
    </w:p>
    <w:p w14:paraId="396E9FD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58B767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14.2投标计量单位</w:t>
      </w:r>
    </w:p>
    <w:p w14:paraId="265A77E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招标文件已有明确规定的，使用招标文件规定的计量单位；招标文件没有规定的，应采用中华人民共和国法定计量单位，货币种类为人民币，</w:t>
      </w:r>
      <w:r>
        <w:rPr>
          <w:rFonts w:hint="eastAsia" w:ascii="宋体" w:hAnsi="宋体" w:eastAsia="宋体" w:cs="宋体"/>
          <w:b/>
          <w:color w:val="auto"/>
          <w:szCs w:val="21"/>
          <w:highlight w:val="none"/>
        </w:rPr>
        <w:t>否则视同未响应</w:t>
      </w:r>
      <w:r>
        <w:rPr>
          <w:rFonts w:hint="eastAsia" w:ascii="宋体" w:hAnsi="宋体" w:eastAsia="宋体" w:cs="宋体"/>
          <w:bCs/>
          <w:color w:val="auto"/>
          <w:szCs w:val="21"/>
          <w:highlight w:val="none"/>
        </w:rPr>
        <w:t>。</w:t>
      </w:r>
    </w:p>
    <w:p w14:paraId="30026047">
      <w:pPr>
        <w:spacing w:line="360" w:lineRule="auto"/>
        <w:ind w:firstLine="482" w:firstLineChars="200"/>
        <w:outlineLvl w:val="2"/>
        <w:rPr>
          <w:rFonts w:hint="eastAsia" w:ascii="宋体" w:hAnsi="宋体" w:eastAsia="宋体" w:cs="宋体"/>
          <w:b/>
          <w:bCs/>
          <w:color w:val="auto"/>
          <w:sz w:val="24"/>
          <w:szCs w:val="24"/>
          <w:highlight w:val="none"/>
        </w:rPr>
      </w:pPr>
      <w:bookmarkStart w:id="139" w:name="_Toc9547"/>
      <w:r>
        <w:rPr>
          <w:rFonts w:hint="eastAsia" w:ascii="宋体" w:hAnsi="宋体" w:eastAsia="宋体" w:cs="宋体"/>
          <w:b/>
          <w:bCs/>
          <w:color w:val="auto"/>
          <w:sz w:val="24"/>
          <w:szCs w:val="24"/>
          <w:highlight w:val="none"/>
        </w:rPr>
        <w:t>15.投标的风险</w:t>
      </w:r>
      <w:bookmarkEnd w:id="139"/>
    </w:p>
    <w:p w14:paraId="4B534B96">
      <w:pPr>
        <w:widowControl w:val="0"/>
        <w:spacing w:line="360" w:lineRule="auto"/>
        <w:ind w:firstLine="420"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2110DA6B">
      <w:pPr>
        <w:spacing w:line="360" w:lineRule="auto"/>
        <w:ind w:firstLine="482" w:firstLineChars="200"/>
        <w:outlineLvl w:val="2"/>
        <w:rPr>
          <w:rFonts w:hint="eastAsia" w:ascii="宋体" w:hAnsi="宋体" w:eastAsia="宋体" w:cs="宋体"/>
          <w:b/>
          <w:bCs/>
          <w:color w:val="auto"/>
          <w:sz w:val="24"/>
          <w:szCs w:val="24"/>
          <w:highlight w:val="none"/>
        </w:rPr>
      </w:pPr>
      <w:bookmarkStart w:id="140" w:name="_Toc254970538"/>
      <w:bookmarkStart w:id="141" w:name="_Toc254970679"/>
      <w:bookmarkStart w:id="142" w:name="_Toc5455"/>
      <w:r>
        <w:rPr>
          <w:rFonts w:hint="eastAsia" w:ascii="宋体" w:hAnsi="宋体" w:eastAsia="宋体" w:cs="宋体"/>
          <w:b/>
          <w:bCs/>
          <w:color w:val="auto"/>
          <w:sz w:val="24"/>
          <w:szCs w:val="24"/>
          <w:highlight w:val="none"/>
        </w:rPr>
        <w:t>16.投标报价</w:t>
      </w:r>
      <w:bookmarkEnd w:id="140"/>
      <w:bookmarkEnd w:id="141"/>
      <w:bookmarkEnd w:id="142"/>
    </w:p>
    <w:p w14:paraId="12439A1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16.1投标报价应</w:t>
      </w:r>
      <w:r>
        <w:rPr>
          <w:rFonts w:hint="eastAsia" w:ascii="宋体" w:hAnsi="宋体" w:eastAsia="宋体" w:cs="宋体"/>
          <w:bCs/>
          <w:color w:val="auto"/>
          <w:szCs w:val="20"/>
          <w:highlight w:val="none"/>
        </w:rPr>
        <w:t>按“第六章　投标文件格式”中“开标一览表”格式填写。</w:t>
      </w:r>
    </w:p>
    <w:p w14:paraId="556A0EAE">
      <w:pPr>
        <w:spacing w:line="360" w:lineRule="auto"/>
        <w:ind w:firstLine="420" w:firstLineChars="200"/>
        <w:rPr>
          <w:rFonts w:hint="eastAsia" w:ascii="宋体" w:hAnsi="宋体" w:eastAsia="宋体" w:cs="宋体"/>
          <w:bCs/>
          <w:color w:val="auto"/>
          <w:szCs w:val="21"/>
          <w:highlight w:val="none"/>
        </w:rPr>
      </w:pPr>
      <w:bookmarkStart w:id="143" w:name="_16.2投标报价具体定义见投标人须知前附表。"/>
      <w:bookmarkEnd w:id="143"/>
      <w:r>
        <w:rPr>
          <w:rFonts w:hint="eastAsia" w:ascii="宋体" w:hAnsi="宋体" w:eastAsia="宋体" w:cs="宋体"/>
          <w:bCs/>
          <w:color w:val="auto"/>
          <w:szCs w:val="21"/>
          <w:highlight w:val="none"/>
        </w:rPr>
        <w:t>16.2投标报价具体包括内容详见“投标人须知前附表”。</w:t>
      </w:r>
    </w:p>
    <w:p w14:paraId="35F6221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16.3投标人必须就所投</w:t>
      </w:r>
      <w:r>
        <w:rPr>
          <w:rFonts w:hint="eastAsia" w:ascii="宋体" w:hAnsi="宋体" w:eastAsia="宋体" w:cs="宋体"/>
          <w:color w:val="auto"/>
          <w:szCs w:val="21"/>
          <w:highlight w:val="none"/>
        </w:rPr>
        <w:t>项目</w:t>
      </w:r>
      <w:r>
        <w:rPr>
          <w:rFonts w:hint="eastAsia" w:ascii="宋体" w:hAnsi="宋体" w:eastAsia="宋体" w:cs="宋体"/>
          <w:bCs/>
          <w:color w:val="auto"/>
          <w:szCs w:val="21"/>
          <w:highlight w:val="none"/>
        </w:rPr>
        <w:t>的全部内容分别作完整唯一总价报价，不得存在漏项报价；投标人必须就所投</w:t>
      </w:r>
      <w:r>
        <w:rPr>
          <w:rFonts w:hint="eastAsia" w:ascii="宋体" w:hAnsi="宋体" w:eastAsia="宋体" w:cs="宋体"/>
          <w:color w:val="auto"/>
          <w:szCs w:val="21"/>
          <w:highlight w:val="none"/>
        </w:rPr>
        <w:t>项目</w:t>
      </w:r>
      <w:r>
        <w:rPr>
          <w:rFonts w:hint="eastAsia" w:ascii="宋体" w:hAnsi="宋体" w:eastAsia="宋体" w:cs="宋体"/>
          <w:bCs/>
          <w:color w:val="auto"/>
          <w:szCs w:val="21"/>
          <w:highlight w:val="none"/>
        </w:rPr>
        <w:t>的单项内容作唯一报价。</w:t>
      </w:r>
    </w:p>
    <w:p w14:paraId="138FBE49">
      <w:pPr>
        <w:spacing w:line="360" w:lineRule="auto"/>
        <w:ind w:firstLine="482" w:firstLineChars="200"/>
        <w:outlineLvl w:val="2"/>
        <w:rPr>
          <w:rFonts w:hint="eastAsia" w:ascii="宋体" w:hAnsi="宋体" w:eastAsia="宋体" w:cs="宋体"/>
          <w:b/>
          <w:bCs/>
          <w:color w:val="auto"/>
          <w:sz w:val="24"/>
          <w:szCs w:val="24"/>
          <w:highlight w:val="none"/>
        </w:rPr>
      </w:pPr>
      <w:bookmarkStart w:id="144" w:name="_Toc22588"/>
      <w:r>
        <w:rPr>
          <w:rFonts w:hint="eastAsia" w:ascii="宋体" w:hAnsi="宋体" w:eastAsia="宋体" w:cs="宋体"/>
          <w:b/>
          <w:bCs/>
          <w:color w:val="auto"/>
          <w:sz w:val="24"/>
          <w:szCs w:val="24"/>
          <w:highlight w:val="none"/>
        </w:rPr>
        <w:t>17.投标有效期</w:t>
      </w:r>
      <w:bookmarkEnd w:id="144"/>
    </w:p>
    <w:p w14:paraId="62891CFC">
      <w:pPr>
        <w:spacing w:line="360" w:lineRule="auto"/>
        <w:ind w:firstLine="420" w:firstLineChars="200"/>
        <w:rPr>
          <w:rFonts w:hint="eastAsia" w:ascii="宋体" w:hAnsi="宋体" w:eastAsia="宋体" w:cs="宋体"/>
          <w:bCs/>
          <w:color w:val="auto"/>
          <w:szCs w:val="21"/>
          <w:highlight w:val="none"/>
        </w:rPr>
      </w:pPr>
      <w:bookmarkStart w:id="145" w:name="_17.1投标有效期应按“投标人须知中的前附表”规定的期限。"/>
      <w:bookmarkEnd w:id="145"/>
      <w:r>
        <w:rPr>
          <w:rFonts w:hint="eastAsia" w:ascii="宋体" w:hAnsi="宋体" w:eastAsia="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1E40290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17.2</w:t>
      </w:r>
      <w:bookmarkStart w:id="146" w:name="_Toc254970681"/>
      <w:bookmarkStart w:id="147" w:name="_Toc254970540"/>
      <w:r>
        <w:rPr>
          <w:rFonts w:hint="eastAsia" w:ascii="宋体" w:hAnsi="宋体" w:eastAsia="宋体" w:cs="宋体"/>
          <w:bCs/>
          <w:color w:val="auto"/>
          <w:szCs w:val="21"/>
          <w:highlight w:val="none"/>
        </w:rPr>
        <w:t xml:space="preserve"> 投标有效期应按规定的期限作出承诺，具体详见“投标人须知前附表”。</w:t>
      </w:r>
    </w:p>
    <w:p w14:paraId="111F959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17.3投标人的投标文件在投标有效期内均保持有效。</w:t>
      </w:r>
      <w:bookmarkEnd w:id="146"/>
      <w:bookmarkEnd w:id="147"/>
    </w:p>
    <w:p w14:paraId="379AC116">
      <w:pPr>
        <w:spacing w:line="360" w:lineRule="auto"/>
        <w:ind w:firstLine="482" w:firstLineChars="200"/>
        <w:outlineLvl w:val="2"/>
        <w:rPr>
          <w:rFonts w:hint="eastAsia" w:ascii="宋体" w:hAnsi="宋体" w:eastAsia="宋体" w:cs="宋体"/>
          <w:b/>
          <w:bCs/>
          <w:color w:val="auto"/>
          <w:sz w:val="24"/>
          <w:szCs w:val="24"/>
          <w:highlight w:val="none"/>
        </w:rPr>
      </w:pPr>
      <w:bookmarkStart w:id="148" w:name="_18.投标保证金"/>
      <w:bookmarkEnd w:id="148"/>
      <w:bookmarkStart w:id="149" w:name="_Toc254970682"/>
      <w:bookmarkStart w:id="150" w:name="_Toc24053"/>
      <w:bookmarkStart w:id="151" w:name="_Toc254970541"/>
      <w:r>
        <w:rPr>
          <w:rFonts w:hint="eastAsia" w:ascii="宋体" w:hAnsi="宋体" w:eastAsia="宋体" w:cs="宋体"/>
          <w:b/>
          <w:bCs/>
          <w:color w:val="auto"/>
          <w:sz w:val="24"/>
          <w:szCs w:val="24"/>
          <w:highlight w:val="none"/>
        </w:rPr>
        <w:t>18.投标保证金</w:t>
      </w:r>
      <w:bookmarkEnd w:id="149"/>
      <w:bookmarkEnd w:id="150"/>
      <w:bookmarkEnd w:id="151"/>
    </w:p>
    <w:p w14:paraId="78FFA1DD">
      <w:pPr>
        <w:spacing w:line="360" w:lineRule="auto"/>
        <w:ind w:left="420" w:leftChars="200"/>
        <w:rPr>
          <w:rFonts w:hint="eastAsia" w:ascii="宋体" w:hAnsi="宋体" w:eastAsia="宋体" w:cs="宋体"/>
          <w:color w:val="auto"/>
          <w:szCs w:val="21"/>
          <w:highlight w:val="none"/>
        </w:rPr>
      </w:pPr>
      <w:bookmarkStart w:id="152" w:name="_Toc254970683"/>
      <w:bookmarkStart w:id="153" w:name="_Toc254970542"/>
      <w:r>
        <w:rPr>
          <w:rFonts w:hint="eastAsia" w:ascii="宋体" w:hAnsi="宋体" w:eastAsia="宋体" w:cs="宋体"/>
          <w:color w:val="auto"/>
          <w:szCs w:val="21"/>
          <w:highlight w:val="none"/>
        </w:rPr>
        <w:t>18.1投标人须按“投标人须知前附表”的规定提交投标保证金。</w:t>
      </w:r>
    </w:p>
    <w:p w14:paraId="426C8DD8">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18.2投标保证金的退还</w:t>
      </w:r>
    </w:p>
    <w:p w14:paraId="6417635A">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18.2.1未中标人的投标保证金自中标通知书发出之日起5个工作日内退还，退还方式如下：</w:t>
      </w:r>
    </w:p>
    <w:p w14:paraId="15E80D5D">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（1）采用银行转账方式的，以转账方式退回到投标人银行账户。</w:t>
      </w:r>
    </w:p>
    <w:p w14:paraId="24CC0527">
      <w:pPr>
        <w:widowControl w:val="0"/>
        <w:spacing w:line="360" w:lineRule="auto"/>
        <w:ind w:firstLine="315" w:firstLineChars="1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（2）采用支票、汇票、本票或者金融机构、担保机构出具的保函等方式的，由投标人代表持相关授权证明材料至采购代理机构办理支票、汇票、本票或者金融机构、担保机构出具的保函等原件退还手续。 </w:t>
      </w:r>
    </w:p>
    <w:p w14:paraId="6D419B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18.2.2中标人的投标保证金自采购合同签订之日起5个工作日内退还，退还方式同本须知正文第18.2.1，或者转为中标人的履约保证金。</w:t>
      </w:r>
    </w:p>
    <w:p w14:paraId="0AAC7B26">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18.3除逾期退还投标保证金和终止招标的情形以外，投标保证金不计息。</w:t>
      </w:r>
    </w:p>
    <w:p w14:paraId="58FFAA73">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18.4投标人有下列情形之一的，投标保证金将不予退还： </w:t>
      </w:r>
    </w:p>
    <w:p w14:paraId="3D17F438">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4CC06E23">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076D465C">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3E846F29">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4BED33D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213764F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（6）其他严重扰乱招投标程序的。</w:t>
      </w:r>
    </w:p>
    <w:p w14:paraId="1D5916A3">
      <w:pPr>
        <w:spacing w:line="360" w:lineRule="auto"/>
        <w:ind w:firstLine="482" w:firstLineChars="200"/>
        <w:outlineLvl w:val="2"/>
        <w:rPr>
          <w:rFonts w:hint="eastAsia" w:ascii="宋体" w:hAnsi="宋体" w:eastAsia="宋体" w:cs="宋体"/>
          <w:b/>
          <w:bCs/>
          <w:color w:val="auto"/>
          <w:sz w:val="24"/>
          <w:szCs w:val="24"/>
          <w:highlight w:val="none"/>
        </w:rPr>
      </w:pPr>
      <w:bookmarkStart w:id="154" w:name="_Toc2812"/>
      <w:r>
        <w:rPr>
          <w:rFonts w:hint="eastAsia" w:ascii="宋体" w:hAnsi="宋体" w:eastAsia="宋体" w:cs="宋体"/>
          <w:b/>
          <w:bCs/>
          <w:color w:val="auto"/>
          <w:sz w:val="24"/>
          <w:szCs w:val="24"/>
          <w:highlight w:val="none"/>
        </w:rPr>
        <w:t>19.投标文件的</w:t>
      </w:r>
      <w:bookmarkEnd w:id="152"/>
      <w:bookmarkEnd w:id="153"/>
      <w:r>
        <w:rPr>
          <w:rFonts w:hint="eastAsia" w:ascii="宋体" w:hAnsi="宋体" w:eastAsia="宋体" w:cs="宋体"/>
          <w:b/>
          <w:bCs/>
          <w:color w:val="auto"/>
          <w:sz w:val="24"/>
          <w:szCs w:val="24"/>
          <w:highlight w:val="none"/>
        </w:rPr>
        <w:t>编制</w:t>
      </w:r>
      <w:bookmarkEnd w:id="154"/>
    </w:p>
    <w:p w14:paraId="69BD62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55" w:name="_19.2投标文件应按报价文件、资格证明文件、商务文件、技术文件分别编制"/>
      <w:bookmarkEnd w:id="155"/>
      <w:r>
        <w:rPr>
          <w:rFonts w:hint="eastAsia" w:ascii="宋体" w:hAnsi="宋体" w:eastAsia="宋体" w:cs="宋体"/>
          <w:color w:val="auto"/>
          <w:szCs w:val="21"/>
          <w:highlight w:val="none"/>
        </w:rPr>
        <w:t xml:space="preserve"> </w:t>
      </w:r>
    </w:p>
    <w:p w14:paraId="4909D052">
      <w:pPr>
        <w:widowControl w:val="0"/>
        <w:adjustRightInd w:val="0"/>
        <w:snapToGrid w:val="0"/>
        <w:spacing w:before="0"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19.2投标文件按照招标文件第六章格式要求进行签署、盖章。投标人的投标文件未按照招标文件要求签署、盖章的，</w:t>
      </w:r>
      <w:r>
        <w:rPr>
          <w:rFonts w:hint="eastAsia" w:ascii="宋体" w:hAnsi="宋体" w:eastAsia="宋体" w:cs="宋体"/>
          <w:b/>
          <w:color w:val="auto"/>
          <w:kern w:val="2"/>
          <w:sz w:val="21"/>
          <w:szCs w:val="21"/>
          <w:highlight w:val="none"/>
          <w:lang w:val="en-US" w:eastAsia="zh-CN" w:bidi="ar-SA"/>
        </w:rPr>
        <w:t>其投标无效。</w:t>
      </w:r>
    </w:p>
    <w:p w14:paraId="71250A79">
      <w:pPr>
        <w:widowControl w:val="0"/>
        <w:adjustRightInd w:val="0"/>
        <w:snapToGrid w:val="0"/>
        <w:spacing w:before="0"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19.3为确保网上操作合法、有效和安全，投标人应当在投标截止时间前完成在广西政府采购云平台的身份认证，确保在电子投标过程中能够对相关数据电文进行加密和使用电子签名。</w:t>
      </w:r>
    </w:p>
    <w:p w14:paraId="2E387FD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b/>
          <w:bCs/>
          <w:color w:val="auto"/>
          <w:szCs w:val="21"/>
          <w:highlight w:val="none"/>
        </w:rPr>
        <w:t>否则作无效投标处理</w:t>
      </w:r>
      <w:r>
        <w:rPr>
          <w:rFonts w:hint="eastAsia" w:ascii="宋体" w:hAnsi="宋体" w:eastAsia="宋体" w:cs="宋体"/>
          <w:b/>
          <w:color w:val="auto"/>
          <w:szCs w:val="21"/>
          <w:highlight w:val="none"/>
        </w:rPr>
        <w:t>。</w:t>
      </w:r>
    </w:p>
    <w:p w14:paraId="19EECE7C">
      <w:pPr>
        <w:widowControl w:val="0"/>
        <w:adjustRightInd w:val="0"/>
        <w:snapToGrid w:val="0"/>
        <w:spacing w:before="0"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19.5投标文件应避免涂改、行间插字或者删除。</w:t>
      </w:r>
    </w:p>
    <w:p w14:paraId="65E86611">
      <w:pPr>
        <w:widowControl w:val="0"/>
        <w:adjustRightInd w:val="0"/>
        <w:snapToGrid w:val="0"/>
        <w:spacing w:before="0" w:line="360" w:lineRule="auto"/>
        <w:ind w:firstLine="422" w:firstLineChars="2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19.6对招标文件的实质性要求和条件作出响应是指投标人必须对招标文件中标注为实质性要求和条件的货物内容及要求、商务条款及其它内容作出满足或者优于原要求和条件的承诺。</w:t>
      </w:r>
    </w:p>
    <w:p w14:paraId="4492DA86">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29E39B09">
      <w:pPr>
        <w:spacing w:line="360" w:lineRule="auto"/>
        <w:ind w:firstLine="482" w:firstLineChars="200"/>
        <w:outlineLvl w:val="2"/>
        <w:rPr>
          <w:rFonts w:hint="eastAsia" w:ascii="宋体" w:hAnsi="宋体" w:eastAsia="宋体" w:cs="宋体"/>
          <w:b/>
          <w:bCs/>
          <w:color w:val="auto"/>
          <w:sz w:val="24"/>
          <w:szCs w:val="24"/>
          <w:highlight w:val="none"/>
        </w:rPr>
      </w:pPr>
      <w:bookmarkStart w:id="156" w:name="_Toc3131"/>
      <w:r>
        <w:rPr>
          <w:rFonts w:hint="eastAsia" w:ascii="宋体" w:hAnsi="宋体" w:eastAsia="宋体" w:cs="宋体"/>
          <w:b/>
          <w:bCs/>
          <w:color w:val="auto"/>
          <w:sz w:val="24"/>
          <w:szCs w:val="24"/>
          <w:highlight w:val="none"/>
        </w:rPr>
        <w:t>20.备份投标文件</w:t>
      </w:r>
      <w:bookmarkEnd w:id="156"/>
    </w:p>
    <w:p w14:paraId="1C28AC2D">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bCs/>
          <w:color w:val="auto"/>
          <w:szCs w:val="21"/>
          <w:highlight w:val="none"/>
        </w:rPr>
        <w:t>详见在“投标人须知前附表”。</w:t>
      </w:r>
    </w:p>
    <w:p w14:paraId="412FE07D">
      <w:pPr>
        <w:spacing w:line="360" w:lineRule="auto"/>
        <w:ind w:firstLine="482" w:firstLineChars="200"/>
        <w:outlineLvl w:val="2"/>
        <w:rPr>
          <w:rFonts w:hint="eastAsia" w:ascii="宋体" w:hAnsi="宋体" w:eastAsia="宋体" w:cs="宋体"/>
          <w:b/>
          <w:bCs/>
          <w:color w:val="auto"/>
          <w:sz w:val="24"/>
          <w:szCs w:val="24"/>
          <w:highlight w:val="none"/>
        </w:rPr>
      </w:pPr>
      <w:bookmarkStart w:id="157" w:name="_Toc26291"/>
      <w:r>
        <w:rPr>
          <w:rFonts w:hint="eastAsia" w:ascii="宋体" w:hAnsi="宋体" w:eastAsia="宋体" w:cs="宋体"/>
          <w:b/>
          <w:bCs/>
          <w:color w:val="auto"/>
          <w:sz w:val="24"/>
          <w:szCs w:val="24"/>
          <w:highlight w:val="none"/>
        </w:rPr>
        <w:t>21.投标文件的提交</w:t>
      </w:r>
      <w:bookmarkEnd w:id="157"/>
    </w:p>
    <w:p w14:paraId="54D1DFEC">
      <w:pPr>
        <w:spacing w:line="360" w:lineRule="auto"/>
        <w:ind w:firstLine="420" w:firstLineChars="200"/>
        <w:rPr>
          <w:rFonts w:hint="eastAsia" w:ascii="宋体" w:hAnsi="宋体" w:eastAsia="宋体" w:cs="宋体"/>
          <w:b/>
          <w:color w:val="auto"/>
          <w:szCs w:val="24"/>
          <w:highlight w:val="none"/>
        </w:rPr>
      </w:pPr>
      <w:bookmarkStart w:id="158" w:name="_21.1投标人必须在“投标人须知中的前附表”规定的投标文件接收时间和投"/>
      <w:bookmarkEnd w:id="158"/>
      <w:r>
        <w:rPr>
          <w:rFonts w:hint="eastAsia" w:ascii="宋体" w:hAnsi="宋体" w:eastAsia="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eastAsia="宋体" w:cs="宋体"/>
          <w:color w:val="auto"/>
          <w:szCs w:val="21"/>
          <w:highlight w:val="none"/>
        </w:rPr>
        <w:t>广西政府采购云平台</w:t>
      </w:r>
      <w:r>
        <w:rPr>
          <w:rFonts w:hint="eastAsia" w:ascii="宋体" w:hAnsi="宋体" w:eastAsia="宋体" w:cs="宋体"/>
          <w:bCs/>
          <w:color w:val="auto"/>
          <w:szCs w:val="21"/>
          <w:highlight w:val="none"/>
        </w:rPr>
        <w:t xml:space="preserve">。 </w:t>
      </w:r>
      <w:r>
        <w:rPr>
          <w:rFonts w:hint="eastAsia" w:ascii="宋体" w:hAnsi="宋体" w:eastAsia="宋体" w:cs="宋体"/>
          <w:b/>
          <w:color w:val="auto"/>
          <w:szCs w:val="24"/>
          <w:highlight w:val="none"/>
        </w:rPr>
        <w:t xml:space="preserve"> </w:t>
      </w:r>
    </w:p>
    <w:p w14:paraId="30C38252">
      <w:pPr>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1"/>
          <w:highlight w:val="none"/>
        </w:rPr>
        <w:t>21.2未在规定时间内提交或者未按照招标文件要求密封或者标记的电子投标文件，广西政府采购云平台将拒收。</w:t>
      </w:r>
    </w:p>
    <w:p w14:paraId="09A10C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21.3电子版投标文件提交方式见“招标公告”</w:t>
      </w:r>
      <w:r>
        <w:rPr>
          <w:rFonts w:hint="eastAsia" w:ascii="宋体" w:hAnsi="宋体" w:eastAsia="宋体" w:cs="宋体"/>
          <w:b/>
          <w:color w:val="auto"/>
          <w:szCs w:val="21"/>
          <w:highlight w:val="none"/>
        </w:rPr>
        <w:t xml:space="preserve"> 。</w:t>
      </w:r>
    </w:p>
    <w:p w14:paraId="2E460AD5">
      <w:pPr>
        <w:spacing w:line="360" w:lineRule="auto"/>
        <w:ind w:firstLine="482" w:firstLineChars="200"/>
        <w:outlineLvl w:val="2"/>
        <w:rPr>
          <w:rFonts w:hint="eastAsia" w:ascii="宋体" w:hAnsi="宋体" w:eastAsia="宋体" w:cs="宋体"/>
          <w:b/>
          <w:bCs/>
          <w:color w:val="auto"/>
          <w:sz w:val="24"/>
          <w:szCs w:val="24"/>
          <w:highlight w:val="none"/>
        </w:rPr>
      </w:pPr>
      <w:bookmarkStart w:id="159" w:name="_Toc5921"/>
      <w:r>
        <w:rPr>
          <w:rFonts w:hint="eastAsia" w:ascii="宋体" w:hAnsi="宋体" w:eastAsia="宋体" w:cs="宋体"/>
          <w:b/>
          <w:bCs/>
          <w:color w:val="auto"/>
          <w:sz w:val="24"/>
          <w:szCs w:val="24"/>
          <w:highlight w:val="none"/>
        </w:rPr>
        <w:t>22.投标文件的补充、修改、撤回</w:t>
      </w:r>
      <w:bookmarkEnd w:id="159"/>
      <w:bookmarkStart w:id="160" w:name="_Toc254970543"/>
      <w:bookmarkStart w:id="161" w:name="_Toc254970684"/>
    </w:p>
    <w:p w14:paraId="22DC034A">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22.1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02B2085F">
      <w:pPr>
        <w:widowControl w:val="0"/>
        <w:adjustRightInd w:val="0"/>
        <w:spacing w:before="0"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22.2广西政府采购云平台收到投标文件，将妥善保存并即时向投标人发出确认回执通知。在投标截止时间前，除投标人补充、修改或者撤回投标文件外，任何单位和个人不得解密或提取投标文件。</w:t>
      </w:r>
    </w:p>
    <w:bookmarkEnd w:id="160"/>
    <w:bookmarkEnd w:id="161"/>
    <w:p w14:paraId="264CD53B">
      <w:pPr>
        <w:widowControl w:val="0"/>
        <w:snapToGrid w:val="0"/>
        <w:spacing w:line="400" w:lineRule="exact"/>
        <w:ind w:firstLine="739"/>
        <w:jc w:val="both"/>
        <w:rPr>
          <w:rFonts w:hint="eastAsia" w:ascii="宋体" w:hAnsi="宋体" w:eastAsia="宋体" w:cs="宋体"/>
          <w:snapToGrid w:val="0"/>
          <w:color w:val="auto"/>
          <w:spacing w:val="-4"/>
          <w:kern w:val="2"/>
          <w:sz w:val="21"/>
          <w:szCs w:val="21"/>
          <w:highlight w:val="none"/>
          <w:lang w:val="en-US" w:eastAsia="zh-CN" w:bidi="ar-SA"/>
        </w:rPr>
      </w:pPr>
    </w:p>
    <w:p w14:paraId="7717A434">
      <w:pPr>
        <w:keepNext w:val="0"/>
        <w:keepLines w:val="0"/>
        <w:widowControl w:val="0"/>
        <w:spacing w:before="260" w:beforeLines="0" w:after="260" w:afterLines="0" w:line="400" w:lineRule="exact"/>
        <w:jc w:val="center"/>
        <w:outlineLvl w:val="1"/>
        <w:rPr>
          <w:rFonts w:hint="eastAsia" w:ascii="宋体" w:hAnsi="宋体" w:eastAsia="宋体" w:cs="宋体"/>
          <w:b w:val="0"/>
          <w:bCs w:val="0"/>
          <w:color w:val="auto"/>
          <w:kern w:val="2"/>
          <w:sz w:val="28"/>
          <w:szCs w:val="28"/>
          <w:highlight w:val="none"/>
          <w:lang w:val="en-US" w:eastAsia="zh-CN" w:bidi="ar-SA"/>
        </w:rPr>
      </w:pPr>
      <w:bookmarkStart w:id="162" w:name="_Toc20871"/>
      <w:bookmarkStart w:id="163" w:name="_Toc254970685"/>
      <w:bookmarkStart w:id="164" w:name="_Toc13173"/>
      <w:bookmarkStart w:id="165" w:name="_Toc20620"/>
      <w:bookmarkStart w:id="166" w:name="_Toc6762"/>
      <w:bookmarkStart w:id="167" w:name="_Toc20797"/>
      <w:bookmarkStart w:id="168" w:name="_Toc30472"/>
      <w:bookmarkStart w:id="169" w:name="_Toc254970544"/>
      <w:r>
        <w:rPr>
          <w:rFonts w:hint="eastAsia" w:ascii="宋体" w:hAnsi="宋体" w:eastAsia="宋体" w:cs="宋体"/>
          <w:b w:val="0"/>
          <w:bCs w:val="0"/>
          <w:color w:val="auto"/>
          <w:kern w:val="2"/>
          <w:sz w:val="28"/>
          <w:szCs w:val="28"/>
          <w:highlight w:val="none"/>
          <w:lang w:val="en-US" w:eastAsia="zh-CN" w:bidi="ar-SA"/>
        </w:rPr>
        <w:t>四、开标</w:t>
      </w:r>
      <w:bookmarkEnd w:id="162"/>
      <w:bookmarkEnd w:id="163"/>
      <w:bookmarkEnd w:id="164"/>
      <w:bookmarkEnd w:id="165"/>
      <w:bookmarkEnd w:id="166"/>
      <w:bookmarkEnd w:id="167"/>
      <w:bookmarkEnd w:id="168"/>
      <w:bookmarkEnd w:id="169"/>
    </w:p>
    <w:p w14:paraId="43AFC540">
      <w:pPr>
        <w:spacing w:line="360" w:lineRule="auto"/>
        <w:ind w:firstLine="482" w:firstLineChars="200"/>
        <w:outlineLvl w:val="2"/>
        <w:rPr>
          <w:rFonts w:hint="eastAsia" w:ascii="宋体" w:hAnsi="宋体" w:eastAsia="宋体" w:cs="宋体"/>
          <w:b/>
          <w:bCs/>
          <w:color w:val="auto"/>
          <w:sz w:val="24"/>
          <w:szCs w:val="24"/>
          <w:highlight w:val="none"/>
        </w:rPr>
      </w:pPr>
      <w:bookmarkStart w:id="170" w:name="_23.开标时间和地点"/>
      <w:bookmarkEnd w:id="170"/>
      <w:bookmarkStart w:id="171" w:name="_Toc12717"/>
      <w:r>
        <w:rPr>
          <w:rFonts w:hint="eastAsia" w:ascii="宋体" w:hAnsi="宋体" w:eastAsia="宋体" w:cs="宋体"/>
          <w:b/>
          <w:bCs/>
          <w:color w:val="auto"/>
          <w:sz w:val="24"/>
          <w:szCs w:val="24"/>
          <w:highlight w:val="none"/>
        </w:rPr>
        <w:t>23.开标时间和地点</w:t>
      </w:r>
      <w:bookmarkEnd w:id="171"/>
    </w:p>
    <w:p w14:paraId="55860A37">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23.1开标时间及地点详见“投标人须知前附表”</w:t>
      </w:r>
    </w:p>
    <w:p w14:paraId="498527E6">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23.2如</w:t>
      </w:r>
      <w:r>
        <w:rPr>
          <w:rFonts w:hint="eastAsia" w:ascii="宋体" w:hAnsi="宋体" w:eastAsia="宋体" w:cs="宋体"/>
          <w:bCs/>
          <w:color w:val="auto"/>
          <w:szCs w:val="24"/>
          <w:highlight w:val="none"/>
        </w:rPr>
        <w:t>投标人成功解密投标文件，但未在</w:t>
      </w:r>
      <w:r>
        <w:rPr>
          <w:rFonts w:hint="eastAsia" w:ascii="宋体" w:hAnsi="宋体" w:eastAsia="宋体" w:cs="宋体"/>
          <w:color w:val="auto"/>
          <w:szCs w:val="21"/>
          <w:highlight w:val="none"/>
        </w:rPr>
        <w:t>广西政府采购云平台</w:t>
      </w:r>
      <w:r>
        <w:rPr>
          <w:rFonts w:hint="eastAsia" w:ascii="宋体" w:hAnsi="宋体" w:eastAsia="宋体" w:cs="宋体"/>
          <w:bCs/>
          <w:color w:val="auto"/>
          <w:szCs w:val="24"/>
          <w:highlight w:val="none"/>
        </w:rPr>
        <w:t>电子开标大厅参加开标的，视同认可开标过程和结果，</w:t>
      </w:r>
      <w:r>
        <w:rPr>
          <w:rFonts w:hint="eastAsia" w:ascii="宋体" w:hAnsi="宋体" w:eastAsia="宋体" w:cs="宋体"/>
          <w:color w:val="auto"/>
          <w:szCs w:val="24"/>
          <w:highlight w:val="none"/>
        </w:rPr>
        <w:t>由此产生的后果由投标人自行负责。 投标人不足3家的，不得开标。</w:t>
      </w:r>
    </w:p>
    <w:p w14:paraId="6541CF51">
      <w:pPr>
        <w:spacing w:line="360" w:lineRule="auto"/>
        <w:ind w:firstLine="482" w:firstLineChars="200"/>
        <w:outlineLvl w:val="2"/>
        <w:rPr>
          <w:rFonts w:hint="eastAsia" w:ascii="宋体" w:hAnsi="宋体" w:eastAsia="宋体" w:cs="宋体"/>
          <w:b/>
          <w:bCs/>
          <w:color w:val="auto"/>
          <w:sz w:val="24"/>
          <w:szCs w:val="24"/>
          <w:highlight w:val="none"/>
        </w:rPr>
      </w:pPr>
      <w:bookmarkStart w:id="172" w:name="_Toc10470"/>
      <w:r>
        <w:rPr>
          <w:rFonts w:hint="eastAsia" w:ascii="宋体" w:hAnsi="宋体" w:eastAsia="宋体" w:cs="宋体"/>
          <w:b/>
          <w:bCs/>
          <w:color w:val="auto"/>
          <w:sz w:val="24"/>
          <w:szCs w:val="24"/>
          <w:highlight w:val="none"/>
        </w:rPr>
        <w:t>24.开标程序</w:t>
      </w:r>
      <w:bookmarkEnd w:id="172"/>
    </w:p>
    <w:p w14:paraId="72522402">
      <w:pPr>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24.1</w:t>
      </w:r>
      <w:r>
        <w:rPr>
          <w:rFonts w:hint="eastAsia" w:ascii="宋体" w:hAnsi="宋体" w:eastAsia="宋体" w:cs="宋体"/>
          <w:color w:val="auto"/>
          <w:kern w:val="0"/>
          <w:szCs w:val="21"/>
          <w:highlight w:val="none"/>
        </w:rPr>
        <w:t>开标形式：</w:t>
      </w:r>
    </w:p>
    <w:p w14:paraId="5FE4D655">
      <w:pPr>
        <w:autoSpaceDE w:val="0"/>
        <w:autoSpaceDN w:val="0"/>
        <w:adjustRightIn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开标的准备工作由采购代理机构负责落实，采购代理机构必须基于</w:t>
      </w:r>
      <w:r>
        <w:rPr>
          <w:rFonts w:hint="eastAsia" w:ascii="宋体" w:hAnsi="宋体" w:eastAsia="宋体" w:cs="宋体"/>
          <w:color w:val="auto"/>
          <w:szCs w:val="21"/>
          <w:highlight w:val="none"/>
        </w:rPr>
        <w:t>广西政府采购云平台</w:t>
      </w:r>
      <w:r>
        <w:rPr>
          <w:rFonts w:hint="eastAsia" w:ascii="宋体" w:hAnsi="宋体" w:eastAsia="宋体" w:cs="宋体"/>
          <w:bCs/>
          <w:color w:val="auto"/>
          <w:szCs w:val="21"/>
          <w:highlight w:val="none"/>
        </w:rPr>
        <w:t>依法抽取评审专家，如采购代理机构未按规定抽取专家的，视为本次开评标无效，应当重新采购；</w:t>
      </w:r>
    </w:p>
    <w:p w14:paraId="1A53B616">
      <w:pPr>
        <w:autoSpaceDE w:val="0"/>
        <w:autoSpaceDN w:val="0"/>
        <w:adjustRightIn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（2）采购代理机构将按照招标文件规定的时间通过</w:t>
      </w:r>
      <w:r>
        <w:rPr>
          <w:rFonts w:hint="eastAsia" w:ascii="宋体" w:hAnsi="宋体" w:eastAsia="宋体" w:cs="宋体"/>
          <w:color w:val="auto"/>
          <w:szCs w:val="21"/>
          <w:highlight w:val="none"/>
        </w:rPr>
        <w:t>广西政府采购云平台</w:t>
      </w:r>
      <w:r>
        <w:rPr>
          <w:rFonts w:hint="eastAsia" w:ascii="宋体" w:hAnsi="宋体" w:eastAsia="宋体" w:cs="宋体"/>
          <w:bCs/>
          <w:color w:val="auto"/>
          <w:szCs w:val="21"/>
          <w:highlight w:val="none"/>
        </w:rPr>
        <w:t>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2892E2C">
      <w:pPr>
        <w:autoSpaceDE w:val="0"/>
        <w:autoSpaceDN w:val="0"/>
        <w:adjustRightIn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24.2开标程序：</w:t>
      </w:r>
    </w:p>
    <w:p w14:paraId="1E3FBC8E">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
          <w:color w:val="auto"/>
          <w:kern w:val="2"/>
          <w:sz w:val="21"/>
          <w:szCs w:val="21"/>
          <w:highlight w:val="none"/>
          <w:lang w:val="en-US" w:eastAsia="zh-CN" w:bidi="ar-SA"/>
        </w:rPr>
        <w:t>解密电子投标文件。</w:t>
      </w:r>
      <w:r>
        <w:rPr>
          <w:rFonts w:hint="eastAsia" w:ascii="宋体" w:hAnsi="宋体" w:eastAsia="宋体" w:cs="宋体"/>
          <w:color w:val="auto"/>
          <w:kern w:val="2"/>
          <w:sz w:val="21"/>
          <w:szCs w:val="21"/>
          <w:highlight w:val="none"/>
          <w:lang w:val="en-US" w:eastAsia="zh-CN" w:bidi="ar-SA"/>
        </w:rPr>
        <w:t>广西政府采购云平台</w:t>
      </w:r>
      <w:r>
        <w:rPr>
          <w:rFonts w:hint="eastAsia" w:ascii="宋体" w:hAnsi="宋体" w:eastAsia="宋体" w:cs="宋体"/>
          <w:color w:val="auto"/>
          <w:kern w:val="1"/>
          <w:sz w:val="21"/>
          <w:szCs w:val="21"/>
          <w:highlight w:val="none"/>
          <w:lang w:val="en-US" w:eastAsia="zh-CN" w:bidi="ar-SA"/>
        </w:rPr>
        <w:t>按开标时间自动提取所有投标文件。采购代理机构依托</w:t>
      </w:r>
      <w:r>
        <w:rPr>
          <w:rFonts w:hint="eastAsia" w:ascii="宋体" w:hAnsi="宋体" w:eastAsia="宋体" w:cs="宋体"/>
          <w:color w:val="auto"/>
          <w:kern w:val="2"/>
          <w:sz w:val="21"/>
          <w:szCs w:val="21"/>
          <w:highlight w:val="none"/>
          <w:lang w:val="en-US" w:eastAsia="zh-CN" w:bidi="ar-SA"/>
        </w:rPr>
        <w:t>广西政府采购云平台</w:t>
      </w:r>
      <w:r>
        <w:rPr>
          <w:rFonts w:hint="eastAsia" w:ascii="宋体" w:hAnsi="宋体" w:eastAsia="宋体" w:cs="宋体"/>
          <w:color w:val="auto"/>
          <w:kern w:val="1"/>
          <w:sz w:val="21"/>
          <w:szCs w:val="21"/>
          <w:highlight w:val="none"/>
          <w:lang w:val="en-US" w:eastAsia="zh-CN" w:bidi="ar-SA"/>
        </w:rPr>
        <w:t>向各投标人发出电子加密投标文件【开始解密】通知，由投标人在规定的时间内自行将投标文件在线解密。投标人的法定代表人或其委托代理人</w:t>
      </w:r>
      <w:r>
        <w:rPr>
          <w:rFonts w:hint="eastAsia" w:ascii="宋体" w:hAnsi="宋体" w:eastAsia="宋体" w:cs="宋体"/>
          <w:b/>
          <w:color w:val="auto"/>
          <w:kern w:val="1"/>
          <w:sz w:val="21"/>
          <w:szCs w:val="21"/>
          <w:highlight w:val="none"/>
          <w:lang w:val="en-US" w:eastAsia="zh-CN" w:bidi="ar-SA"/>
        </w:rPr>
        <w:t>须携带加密时所用的CA锁准时登录到广西政府采购云平台电子开标大厅签到并对电子投标文件在线解密</w:t>
      </w:r>
      <w:r>
        <w:rPr>
          <w:rFonts w:hint="eastAsia" w:ascii="宋体" w:hAnsi="宋体" w:eastAsia="宋体" w:cs="宋体"/>
          <w:color w:val="auto"/>
          <w:kern w:val="1"/>
          <w:sz w:val="21"/>
          <w:szCs w:val="21"/>
          <w:highlight w:val="none"/>
          <w:lang w:val="en-US" w:eastAsia="zh-CN" w:bidi="ar-SA"/>
        </w:rPr>
        <w:t>。投标文件未按时解密的，</w:t>
      </w:r>
      <w:r>
        <w:rPr>
          <w:rFonts w:hint="eastAsia" w:ascii="宋体" w:hAnsi="宋体" w:eastAsia="宋体" w:cs="宋体"/>
          <w:b/>
          <w:color w:val="auto"/>
          <w:kern w:val="1"/>
          <w:sz w:val="21"/>
          <w:szCs w:val="21"/>
          <w:highlight w:val="none"/>
          <w:lang w:val="en-US" w:eastAsia="zh-CN" w:bidi="ar-SA"/>
        </w:rPr>
        <w:t>均视为无效投标。</w:t>
      </w:r>
    </w:p>
    <w:p w14:paraId="4EA5BFD3">
      <w:pPr>
        <w:widowControl w:val="0"/>
        <w:snapToGrid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（解密</w:t>
      </w:r>
      <w:r>
        <w:rPr>
          <w:rFonts w:hint="eastAsia" w:ascii="宋体" w:hAnsi="宋体" w:eastAsia="宋体" w:cs="宋体"/>
          <w:bCs/>
          <w:color w:val="auto"/>
          <w:kern w:val="2"/>
          <w:sz w:val="21"/>
          <w:szCs w:val="21"/>
          <w:highlight w:val="none"/>
          <w:lang w:val="en-US" w:eastAsia="zh-CN" w:bidi="ar-SA"/>
        </w:rPr>
        <w:t>异常情况处理：详见本章</w:t>
      </w:r>
      <w:r>
        <w:rPr>
          <w:rFonts w:hint="eastAsia" w:ascii="宋体" w:hAnsi="宋体" w:eastAsia="宋体" w:cs="宋体"/>
          <w:color w:val="auto"/>
          <w:kern w:val="2"/>
          <w:sz w:val="21"/>
          <w:szCs w:val="20"/>
          <w:highlight w:val="none"/>
          <w:lang w:val="en-US" w:eastAsia="zh-CN" w:bidi="ar-SA"/>
        </w:rPr>
        <w:t>29.3 电子交易活动的中止。</w:t>
      </w:r>
      <w:r>
        <w:rPr>
          <w:rFonts w:hint="eastAsia" w:ascii="宋体" w:hAnsi="宋体" w:eastAsia="宋体" w:cs="宋体"/>
          <w:color w:val="auto"/>
          <w:kern w:val="2"/>
          <w:sz w:val="21"/>
          <w:szCs w:val="21"/>
          <w:highlight w:val="none"/>
          <w:lang w:val="en-US" w:eastAsia="zh-CN" w:bidi="ar-SA"/>
        </w:rPr>
        <w:t>）</w:t>
      </w:r>
    </w:p>
    <w:p w14:paraId="1799D9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color w:val="auto"/>
          <w:szCs w:val="21"/>
          <w:highlight w:val="none"/>
        </w:rPr>
        <w:t>电子唱标。</w:t>
      </w:r>
      <w:r>
        <w:rPr>
          <w:rFonts w:hint="eastAsia" w:ascii="宋体" w:hAnsi="宋体" w:eastAsia="宋体" w:cs="宋体"/>
          <w:color w:val="auto"/>
          <w:szCs w:val="21"/>
          <w:highlight w:val="none"/>
        </w:rPr>
        <w:t>投标文件解密结束，各投标人报价均在广西政府采购云平台远程不见面开标大厅展示；</w:t>
      </w:r>
    </w:p>
    <w:p w14:paraId="1FC2F28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（3）开标过程由采购代理机构如实记录，并电子留痕，由参加电子开标的各投标人代表对电子开标记录在开标记录公布后15分钟内进行当场校核及勘误，并线上确认，未确认的视同认可开标结果。</w:t>
      </w:r>
    </w:p>
    <w:p w14:paraId="7A7B80E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6FAC5D0">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（5）开标结束。</w:t>
      </w:r>
    </w:p>
    <w:p w14:paraId="4F3488D2">
      <w:pPr>
        <w:widowControl w:val="0"/>
        <w:snapToGrid w:val="0"/>
        <w:spacing w:line="360" w:lineRule="auto"/>
        <w:ind w:firstLine="422"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特别说明：</w:t>
      </w:r>
      <w:r>
        <w:rPr>
          <w:rFonts w:hint="eastAsia" w:ascii="宋体" w:hAnsi="宋体" w:eastAsia="宋体" w:cs="宋体"/>
          <w:color w:val="auto"/>
          <w:kern w:val="2"/>
          <w:sz w:val="21"/>
          <w:szCs w:val="21"/>
          <w:highlight w:val="none"/>
          <w:lang w:val="en-US" w:eastAsia="zh-CN" w:bidi="ar-SA"/>
        </w:rPr>
        <w:t>如遇广西政府采购云平台电子化开标或评审程序调整的，按调整后执行。</w:t>
      </w:r>
    </w:p>
    <w:p w14:paraId="11AC11CA">
      <w:pPr>
        <w:widowControl w:val="0"/>
        <w:snapToGrid w:val="0"/>
        <w:spacing w:line="400" w:lineRule="exact"/>
        <w:ind w:left="689" w:leftChars="228" w:hanging="210" w:hangingChars="100"/>
        <w:jc w:val="both"/>
        <w:rPr>
          <w:rFonts w:hint="eastAsia" w:ascii="宋体" w:hAnsi="宋体" w:eastAsia="宋体" w:cs="宋体"/>
          <w:color w:val="auto"/>
          <w:kern w:val="2"/>
          <w:sz w:val="21"/>
          <w:szCs w:val="20"/>
          <w:highlight w:val="none"/>
          <w:lang w:val="en-US" w:eastAsia="zh-CN" w:bidi="ar-SA"/>
        </w:rPr>
      </w:pPr>
    </w:p>
    <w:p w14:paraId="24A0C06C">
      <w:pPr>
        <w:keepNext w:val="0"/>
        <w:keepLines w:val="0"/>
        <w:widowControl w:val="0"/>
        <w:spacing w:before="260" w:beforeLines="0" w:after="260" w:afterLines="0" w:line="400" w:lineRule="exact"/>
        <w:jc w:val="center"/>
        <w:outlineLvl w:val="1"/>
        <w:rPr>
          <w:rFonts w:hint="eastAsia" w:ascii="宋体" w:hAnsi="宋体" w:eastAsia="宋体" w:cs="宋体"/>
          <w:b w:val="0"/>
          <w:bCs w:val="0"/>
          <w:color w:val="auto"/>
          <w:kern w:val="2"/>
          <w:sz w:val="28"/>
          <w:szCs w:val="28"/>
          <w:highlight w:val="none"/>
          <w:lang w:val="en-US" w:eastAsia="zh-CN" w:bidi="ar-SA"/>
        </w:rPr>
      </w:pPr>
      <w:bookmarkStart w:id="173" w:name="_Toc31687"/>
      <w:bookmarkStart w:id="174" w:name="_Toc27440"/>
      <w:bookmarkStart w:id="175" w:name="_Toc29347"/>
      <w:bookmarkStart w:id="176" w:name="_Toc29757"/>
      <w:bookmarkStart w:id="177" w:name="_Toc30961"/>
      <w:bookmarkStart w:id="178" w:name="_Toc10935"/>
      <w:r>
        <w:rPr>
          <w:rFonts w:hint="eastAsia" w:ascii="宋体" w:hAnsi="宋体" w:eastAsia="宋体" w:cs="宋体"/>
          <w:b w:val="0"/>
          <w:bCs w:val="0"/>
          <w:color w:val="auto"/>
          <w:kern w:val="2"/>
          <w:sz w:val="28"/>
          <w:szCs w:val="28"/>
          <w:highlight w:val="none"/>
          <w:lang w:val="en-US" w:eastAsia="zh-CN" w:bidi="ar-SA"/>
        </w:rPr>
        <w:t>五、资格审查</w:t>
      </w:r>
      <w:bookmarkEnd w:id="173"/>
      <w:bookmarkEnd w:id="174"/>
      <w:bookmarkEnd w:id="175"/>
      <w:bookmarkEnd w:id="176"/>
      <w:bookmarkEnd w:id="177"/>
      <w:bookmarkEnd w:id="178"/>
    </w:p>
    <w:p w14:paraId="77F26747">
      <w:pPr>
        <w:spacing w:line="360" w:lineRule="auto"/>
        <w:ind w:firstLine="482" w:firstLineChars="200"/>
        <w:outlineLvl w:val="2"/>
        <w:rPr>
          <w:rFonts w:hint="eastAsia" w:ascii="宋体" w:hAnsi="宋体" w:eastAsia="宋体" w:cs="宋体"/>
          <w:b/>
          <w:bCs/>
          <w:color w:val="auto"/>
          <w:sz w:val="24"/>
          <w:szCs w:val="24"/>
          <w:highlight w:val="none"/>
        </w:rPr>
      </w:pPr>
      <w:bookmarkStart w:id="179" w:name="_Toc5151"/>
      <w:r>
        <w:rPr>
          <w:rFonts w:hint="eastAsia" w:ascii="宋体" w:hAnsi="宋体" w:eastAsia="宋体" w:cs="宋体"/>
          <w:b/>
          <w:bCs/>
          <w:color w:val="auto"/>
          <w:sz w:val="24"/>
          <w:szCs w:val="24"/>
          <w:highlight w:val="none"/>
        </w:rPr>
        <w:t>25.资格审查</w:t>
      </w:r>
      <w:bookmarkEnd w:id="179"/>
    </w:p>
    <w:p w14:paraId="3D4E75F2">
      <w:pPr>
        <w:spacing w:line="360" w:lineRule="auto"/>
        <w:ind w:firstLine="422" w:firstLineChars="200"/>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25.1开标结束后，采购人或采购代理机构依法通过电子投标文件对投标人的资格进行线上审查。</w:t>
      </w:r>
    </w:p>
    <w:p w14:paraId="261A2E77">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25.2资格审查标准为本“招标文件”中“投标人须知前附表”13.1点载明对投标人资格要求的条件。本项目资格审查采用合格制，凡符合招标文件规定的投标人资格要求的投标人均通过资格审查。</w:t>
      </w:r>
    </w:p>
    <w:p w14:paraId="5DFDA39F">
      <w:pPr>
        <w:spacing w:line="360" w:lineRule="auto"/>
        <w:ind w:firstLine="422" w:firstLineChars="200"/>
        <w:rPr>
          <w:rFonts w:hint="eastAsia" w:ascii="宋体" w:hAnsi="宋体" w:eastAsia="宋体" w:cs="宋体"/>
          <w:b/>
          <w:bCs/>
          <w:color w:val="auto"/>
          <w:szCs w:val="20"/>
          <w:highlight w:val="none"/>
        </w:rPr>
      </w:pPr>
      <w:bookmarkStart w:id="180" w:name="_25.3_投标人有下列情形之一的，资格审查不通过而导致其投标无效："/>
      <w:bookmarkEnd w:id="180"/>
      <w:r>
        <w:rPr>
          <w:rFonts w:hint="eastAsia" w:ascii="宋体" w:hAnsi="宋体" w:eastAsia="宋体" w:cs="宋体"/>
          <w:b/>
          <w:bCs/>
          <w:color w:val="auto"/>
          <w:szCs w:val="20"/>
          <w:highlight w:val="none"/>
        </w:rPr>
        <w:t>25.3投标人有下列情形之一的，资格审查不通过，作无效投标处理：</w:t>
      </w:r>
    </w:p>
    <w:p w14:paraId="47476FAF">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（1）不具备招标文件中规定的资格要求的；（注：其中信用查询规则见“投标人须知前附表”，</w:t>
      </w:r>
      <w:r>
        <w:rPr>
          <w:rFonts w:hint="eastAsia" w:ascii="宋体" w:hAnsi="宋体" w:eastAsia="宋体" w:cs="宋体"/>
          <w:color w:val="auto"/>
          <w:szCs w:val="21"/>
          <w:highlight w:val="none"/>
        </w:rPr>
        <w:t>广西政府采购云平台</w:t>
      </w:r>
      <w:r>
        <w:rPr>
          <w:rFonts w:hint="eastAsia" w:ascii="宋体" w:hAnsi="宋体" w:eastAsia="宋体" w:cs="宋体"/>
          <w:color w:val="auto"/>
          <w:szCs w:val="24"/>
          <w:highlight w:val="none"/>
        </w:rPr>
        <w:t>已与“信用中国”平台做接口，</w:t>
      </w:r>
      <w:r>
        <w:rPr>
          <w:rFonts w:hint="eastAsia" w:ascii="宋体" w:hAnsi="宋体" w:eastAsia="宋体" w:cs="宋体"/>
          <w:color w:val="auto"/>
          <w:szCs w:val="20"/>
          <w:highlight w:val="none"/>
        </w:rPr>
        <w:t>采购人或者采购代理机构</w:t>
      </w:r>
      <w:r>
        <w:rPr>
          <w:rFonts w:hint="eastAsia" w:ascii="宋体" w:hAnsi="宋体" w:eastAsia="宋体" w:cs="宋体"/>
          <w:color w:val="auto"/>
          <w:szCs w:val="24"/>
          <w:highlight w:val="none"/>
        </w:rPr>
        <w:t>可直接在线查询）</w:t>
      </w:r>
    </w:p>
    <w:p w14:paraId="52955D6A">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（2）投标文件未提供任一项“投标人须知前附表”资格证明文件规定的“必须提供”的文件资料的；</w:t>
      </w:r>
    </w:p>
    <w:p w14:paraId="64660C90">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（3）投标文件提供的资格证明文件出现任一项不符合“投标人须知前附表”资格证明文件规定的“必须提供”的文件资料要求或者无效的。</w:t>
      </w:r>
    </w:p>
    <w:p w14:paraId="3A046019">
      <w:pPr>
        <w:widowControl w:val="0"/>
        <w:snapToGrid w:val="0"/>
        <w:spacing w:line="360" w:lineRule="auto"/>
        <w:ind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（4）同一合同项下的不同供应商，单位负责人为同一人或者存在直接控股、管理关系的；为本项目提供过整体设计、规范编制或者项目管理、监理、检测等服务的。</w:t>
      </w:r>
    </w:p>
    <w:p w14:paraId="10D62799">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25.4资格审查的合格投标人不足3家的，不得评标。</w:t>
      </w:r>
    </w:p>
    <w:p w14:paraId="1F3BBA3C">
      <w:pPr>
        <w:keepNext w:val="0"/>
        <w:keepLines w:val="0"/>
        <w:widowControl w:val="0"/>
        <w:spacing w:before="260" w:beforeLines="0" w:after="260" w:afterLines="0" w:line="400" w:lineRule="exact"/>
        <w:jc w:val="center"/>
        <w:outlineLvl w:val="1"/>
        <w:rPr>
          <w:rFonts w:hint="eastAsia" w:ascii="宋体" w:hAnsi="宋体" w:eastAsia="宋体" w:cs="宋体"/>
          <w:b w:val="0"/>
          <w:bCs w:val="0"/>
          <w:color w:val="auto"/>
          <w:kern w:val="2"/>
          <w:sz w:val="28"/>
          <w:szCs w:val="28"/>
          <w:highlight w:val="none"/>
          <w:lang w:val="en-US" w:eastAsia="zh-CN" w:bidi="ar-SA"/>
        </w:rPr>
      </w:pPr>
      <w:bookmarkStart w:id="181" w:name="_Toc10753"/>
      <w:bookmarkStart w:id="182" w:name="_Toc21210"/>
      <w:bookmarkStart w:id="183" w:name="_Toc28977"/>
      <w:bookmarkStart w:id="184" w:name="_Toc29675"/>
      <w:bookmarkStart w:id="185" w:name="_Toc17458"/>
      <w:bookmarkStart w:id="186" w:name="_Toc23135"/>
      <w:r>
        <w:rPr>
          <w:rFonts w:hint="eastAsia" w:ascii="宋体" w:hAnsi="宋体" w:eastAsia="宋体" w:cs="宋体"/>
          <w:b w:val="0"/>
          <w:bCs w:val="0"/>
          <w:color w:val="auto"/>
          <w:kern w:val="2"/>
          <w:sz w:val="28"/>
          <w:szCs w:val="28"/>
          <w:highlight w:val="none"/>
          <w:lang w:val="en-US" w:eastAsia="zh-CN" w:bidi="ar-SA"/>
        </w:rPr>
        <w:t>六、评标</w:t>
      </w:r>
      <w:bookmarkEnd w:id="181"/>
      <w:bookmarkEnd w:id="182"/>
      <w:bookmarkEnd w:id="183"/>
      <w:bookmarkEnd w:id="184"/>
      <w:bookmarkEnd w:id="185"/>
      <w:bookmarkEnd w:id="186"/>
    </w:p>
    <w:p w14:paraId="4C3865E4">
      <w:pPr>
        <w:spacing w:line="360" w:lineRule="auto"/>
        <w:ind w:firstLine="482" w:firstLineChars="200"/>
        <w:outlineLvl w:val="2"/>
        <w:rPr>
          <w:rFonts w:hint="eastAsia" w:ascii="宋体" w:hAnsi="宋体" w:eastAsia="宋体" w:cs="宋体"/>
          <w:b/>
          <w:bCs/>
          <w:color w:val="auto"/>
          <w:sz w:val="24"/>
          <w:szCs w:val="24"/>
          <w:highlight w:val="none"/>
        </w:rPr>
      </w:pPr>
      <w:bookmarkStart w:id="187" w:name="_26.组建评标委员会"/>
      <w:bookmarkEnd w:id="187"/>
      <w:bookmarkStart w:id="188" w:name="_Toc3906"/>
      <w:r>
        <w:rPr>
          <w:rFonts w:hint="eastAsia" w:ascii="宋体" w:hAnsi="宋体" w:eastAsia="宋体" w:cs="宋体"/>
          <w:b/>
          <w:bCs/>
          <w:color w:val="auto"/>
          <w:sz w:val="24"/>
          <w:szCs w:val="24"/>
          <w:highlight w:val="none"/>
        </w:rPr>
        <w:t>26.组建评标委员会</w:t>
      </w:r>
      <w:bookmarkEnd w:id="188"/>
    </w:p>
    <w:p w14:paraId="2C8CF4D9">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评标委员会由采购人代表和评审专家组成，人数为5人以上单数，其中评审专家不得少于成员总数的三分之二。参加过采购项目前期咨询论证的专家，不得参加该采购项目的评审活动。</w:t>
      </w:r>
    </w:p>
    <w:p w14:paraId="6477BB5D">
      <w:pPr>
        <w:spacing w:line="360" w:lineRule="auto"/>
        <w:ind w:firstLine="482" w:firstLineChars="200"/>
        <w:outlineLvl w:val="2"/>
        <w:rPr>
          <w:rFonts w:hint="eastAsia" w:ascii="宋体" w:hAnsi="宋体" w:eastAsia="宋体" w:cs="宋体"/>
          <w:b/>
          <w:bCs/>
          <w:color w:val="auto"/>
          <w:sz w:val="24"/>
          <w:szCs w:val="24"/>
          <w:highlight w:val="none"/>
        </w:rPr>
      </w:pPr>
      <w:bookmarkStart w:id="189" w:name="_Toc16559"/>
      <w:r>
        <w:rPr>
          <w:rFonts w:hint="eastAsia" w:ascii="宋体" w:hAnsi="宋体" w:eastAsia="宋体" w:cs="宋体"/>
          <w:b/>
          <w:bCs/>
          <w:color w:val="auto"/>
          <w:sz w:val="24"/>
          <w:szCs w:val="24"/>
          <w:highlight w:val="none"/>
        </w:rPr>
        <w:t>27.评标的依据</w:t>
      </w:r>
      <w:bookmarkEnd w:id="189"/>
    </w:p>
    <w:p w14:paraId="7E3472C1">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评标委员会以招标文件为依据对投标文件进行评审，“第四章 评标方法和评标标准”没有规定的方法、评审因素和标准，不作为评标依据。</w:t>
      </w:r>
    </w:p>
    <w:p w14:paraId="6733DE4A">
      <w:pPr>
        <w:spacing w:line="360" w:lineRule="auto"/>
        <w:ind w:firstLine="482" w:firstLineChars="200"/>
        <w:outlineLvl w:val="2"/>
        <w:rPr>
          <w:rFonts w:hint="eastAsia" w:ascii="宋体" w:hAnsi="宋体" w:eastAsia="宋体" w:cs="宋体"/>
          <w:b/>
          <w:bCs/>
          <w:color w:val="auto"/>
          <w:sz w:val="24"/>
          <w:szCs w:val="24"/>
          <w:highlight w:val="none"/>
        </w:rPr>
      </w:pPr>
      <w:bookmarkStart w:id="190" w:name="_Toc18220"/>
      <w:r>
        <w:rPr>
          <w:rFonts w:hint="eastAsia" w:ascii="宋体" w:hAnsi="宋体" w:eastAsia="宋体" w:cs="宋体"/>
          <w:b/>
          <w:bCs/>
          <w:color w:val="auto"/>
          <w:sz w:val="24"/>
          <w:szCs w:val="24"/>
          <w:highlight w:val="none"/>
        </w:rPr>
        <w:t>28.评标原则</w:t>
      </w:r>
      <w:bookmarkEnd w:id="190"/>
    </w:p>
    <w:p w14:paraId="48B203D4">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75D74A1">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9A12B7E">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28.3评标过程的监控。本项目电子评标过程实行网上留痕、全程录音、录像监控，投标人在评标过程中所进行的试图影响评标结果的不公正活动，可能导致其投标作无效处理。</w:t>
      </w:r>
      <w:bookmarkStart w:id="463" w:name="_GoBack"/>
      <w:bookmarkEnd w:id="463"/>
    </w:p>
    <w:p w14:paraId="7703A4C2">
      <w:pPr>
        <w:widowControl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4"/>
          <w:highlight w:val="none"/>
          <w:lang w:val="en-US" w:eastAsia="zh-CN" w:bidi="ar-SA"/>
        </w:rPr>
        <w:t>28.4</w:t>
      </w:r>
      <w:r>
        <w:rPr>
          <w:rFonts w:hint="eastAsia" w:ascii="宋体" w:hAnsi="宋体" w:eastAsia="宋体" w:cs="宋体"/>
          <w:color w:val="auto"/>
          <w:kern w:val="2"/>
          <w:sz w:val="21"/>
          <w:szCs w:val="21"/>
          <w:highlight w:val="none"/>
          <w:lang w:val="en-US" w:eastAsia="zh-CN" w:bidi="ar-S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8AB8D4F">
      <w:pPr>
        <w:spacing w:line="360" w:lineRule="auto"/>
        <w:ind w:firstLine="482" w:firstLineChars="200"/>
        <w:outlineLvl w:val="2"/>
        <w:rPr>
          <w:rFonts w:hint="eastAsia" w:ascii="宋体" w:hAnsi="宋体" w:eastAsia="宋体" w:cs="宋体"/>
          <w:b/>
          <w:bCs/>
          <w:color w:val="auto"/>
          <w:sz w:val="24"/>
          <w:szCs w:val="24"/>
          <w:highlight w:val="none"/>
        </w:rPr>
      </w:pPr>
      <w:bookmarkStart w:id="191" w:name="_Toc14168"/>
      <w:r>
        <w:rPr>
          <w:rFonts w:hint="eastAsia" w:ascii="宋体" w:hAnsi="宋体" w:eastAsia="宋体" w:cs="宋体"/>
          <w:b/>
          <w:bCs/>
          <w:color w:val="auto"/>
          <w:sz w:val="24"/>
          <w:szCs w:val="24"/>
          <w:highlight w:val="none"/>
        </w:rPr>
        <w:t>29.评标方法和评标标准</w:t>
      </w:r>
      <w:bookmarkEnd w:id="191"/>
    </w:p>
    <w:p w14:paraId="567E0637">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29.1本项目的评标方法详见“投标人须知前附表”。</w:t>
      </w:r>
    </w:p>
    <w:p w14:paraId="777702CA">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29.2 评标委员会按照</w:t>
      </w:r>
      <w:r>
        <w:rPr>
          <w:rFonts w:hint="eastAsia" w:ascii="宋体" w:hAnsi="宋体" w:eastAsia="宋体" w:cs="宋体"/>
          <w:b/>
          <w:color w:val="auto"/>
          <w:szCs w:val="24"/>
          <w:highlight w:val="none"/>
        </w:rPr>
        <w:t>“第四章 评标方法和评标标准”</w:t>
      </w:r>
      <w:r>
        <w:rPr>
          <w:rFonts w:hint="eastAsia" w:ascii="宋体" w:hAnsi="宋体" w:eastAsia="宋体" w:cs="宋体"/>
          <w:color w:val="auto"/>
          <w:szCs w:val="24"/>
          <w:highlight w:val="none"/>
        </w:rPr>
        <w:t>规定的方法、评审因素、标准和程序对投标文件进行评审。</w:t>
      </w:r>
    </w:p>
    <w:p w14:paraId="4331BFEA">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29.3 电子交易活动的中止。采购过程中出现以下情形，导致电子交易平台无法正常运行，或者无法保证电子交易的公平、公正和安全时，采购机构可中止电子交易活动：</w:t>
      </w:r>
    </w:p>
    <w:p w14:paraId="3DCC21C6">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（1）电子交易平台发生故障而无法登录访问的； </w:t>
      </w:r>
    </w:p>
    <w:p w14:paraId="0275344A">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（2）电子交易平台应用或数据库出现错误，不能进行正常操作的；</w:t>
      </w:r>
    </w:p>
    <w:p w14:paraId="37770B17">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（3）电子交易平台发现严重安全漏洞，有潜在泄密危险的；</w:t>
      </w:r>
    </w:p>
    <w:p w14:paraId="5A8944F3">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（4）病毒发作导致不能进行正常操作的； </w:t>
      </w:r>
    </w:p>
    <w:p w14:paraId="20BD9F59">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（5）其他无法保证电子交易的公平、公正和安全的情况。</w:t>
      </w:r>
    </w:p>
    <w:p w14:paraId="7111B012">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8D765A9">
      <w:pPr>
        <w:keepNext w:val="0"/>
        <w:keepLines w:val="0"/>
        <w:widowControl w:val="0"/>
        <w:spacing w:before="260" w:beforeLines="0" w:after="260" w:afterLines="0" w:line="400" w:lineRule="exact"/>
        <w:jc w:val="center"/>
        <w:outlineLvl w:val="1"/>
        <w:rPr>
          <w:rFonts w:hint="eastAsia" w:ascii="宋体" w:hAnsi="宋体" w:eastAsia="宋体" w:cs="宋体"/>
          <w:b w:val="0"/>
          <w:bCs w:val="0"/>
          <w:color w:val="auto"/>
          <w:kern w:val="2"/>
          <w:sz w:val="28"/>
          <w:szCs w:val="28"/>
          <w:highlight w:val="none"/>
          <w:lang w:val="en-US" w:eastAsia="zh-CN" w:bidi="ar-SA"/>
        </w:rPr>
      </w:pPr>
      <w:bookmarkStart w:id="192" w:name="_Toc254970546"/>
      <w:bookmarkStart w:id="193" w:name="_Toc254970687"/>
      <w:bookmarkStart w:id="194" w:name="_Toc20927"/>
      <w:bookmarkStart w:id="195" w:name="_Toc11609"/>
      <w:bookmarkStart w:id="196" w:name="_Toc17138"/>
      <w:bookmarkStart w:id="197" w:name="_Toc6053"/>
      <w:bookmarkStart w:id="198" w:name="_Toc16461"/>
      <w:bookmarkStart w:id="199" w:name="_Toc8218"/>
      <w:r>
        <w:rPr>
          <w:rFonts w:hint="eastAsia" w:ascii="宋体" w:hAnsi="宋体" w:eastAsia="宋体" w:cs="宋体"/>
          <w:b w:val="0"/>
          <w:bCs w:val="0"/>
          <w:color w:val="auto"/>
          <w:kern w:val="2"/>
          <w:sz w:val="28"/>
          <w:szCs w:val="28"/>
          <w:highlight w:val="none"/>
          <w:lang w:val="en-US" w:eastAsia="zh-CN" w:bidi="ar-SA"/>
        </w:rPr>
        <w:t>七、</w:t>
      </w:r>
      <w:bookmarkEnd w:id="192"/>
      <w:bookmarkEnd w:id="193"/>
      <w:r>
        <w:rPr>
          <w:rFonts w:hint="eastAsia" w:ascii="宋体" w:hAnsi="宋体" w:eastAsia="宋体" w:cs="宋体"/>
          <w:b w:val="0"/>
          <w:bCs w:val="0"/>
          <w:color w:val="auto"/>
          <w:kern w:val="2"/>
          <w:sz w:val="28"/>
          <w:szCs w:val="28"/>
          <w:highlight w:val="none"/>
          <w:lang w:val="en-US" w:eastAsia="zh-CN" w:bidi="ar-SA"/>
        </w:rPr>
        <w:t>中标和合同</w:t>
      </w:r>
      <w:bookmarkEnd w:id="194"/>
      <w:bookmarkEnd w:id="195"/>
      <w:bookmarkEnd w:id="196"/>
      <w:bookmarkEnd w:id="197"/>
      <w:bookmarkEnd w:id="198"/>
      <w:bookmarkEnd w:id="199"/>
    </w:p>
    <w:p w14:paraId="1F3AEF50">
      <w:pPr>
        <w:spacing w:line="360" w:lineRule="auto"/>
        <w:ind w:firstLine="482" w:firstLineChars="200"/>
        <w:outlineLvl w:val="2"/>
        <w:rPr>
          <w:rFonts w:hint="eastAsia" w:ascii="宋体" w:hAnsi="宋体" w:eastAsia="宋体" w:cs="宋体"/>
          <w:b/>
          <w:bCs/>
          <w:color w:val="auto"/>
          <w:sz w:val="24"/>
          <w:szCs w:val="24"/>
          <w:highlight w:val="none"/>
        </w:rPr>
      </w:pPr>
      <w:bookmarkStart w:id="200" w:name="_Toc11634"/>
      <w:r>
        <w:rPr>
          <w:rFonts w:hint="eastAsia" w:ascii="宋体" w:hAnsi="宋体" w:eastAsia="宋体" w:cs="宋体"/>
          <w:b/>
          <w:bCs/>
          <w:color w:val="auto"/>
          <w:sz w:val="24"/>
          <w:szCs w:val="24"/>
          <w:highlight w:val="none"/>
        </w:rPr>
        <w:t>30.确定中标人</w:t>
      </w:r>
      <w:bookmarkEnd w:id="200"/>
    </w:p>
    <w:p w14:paraId="1F1B8874">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30.1采购人在收到评标委员会出具的评标报告之日起5个工作日内在评标报告推荐的中标候选人名单中按顺序确定中标人。采购人也可以事先授权评标委员会直接确定中标人。中标候选人并列的，由采购人或者采购人委托评标委员会按照“投标人须知前附表”规定的方式确定中标人；招标文件未规定的，采取随机抽取的方式确定。</w:t>
      </w:r>
    </w:p>
    <w:p w14:paraId="16E77B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438613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30.3中标人无正当理由拒签合同的，根据《中华人民共和国政府采购法》第七十七条第一款规定处理。</w:t>
      </w:r>
    </w:p>
    <w:p w14:paraId="0C33D5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30.4根据《中华人民共和国民法典》第五百六十三条，因不可抗力致使不能实现合同目的的，当事人可以解除合同。</w:t>
      </w:r>
    </w:p>
    <w:p w14:paraId="467A0E01">
      <w:pPr>
        <w:spacing w:line="360" w:lineRule="auto"/>
        <w:ind w:firstLine="482" w:firstLineChars="200"/>
        <w:outlineLvl w:val="2"/>
        <w:rPr>
          <w:rFonts w:hint="eastAsia" w:ascii="宋体" w:hAnsi="宋体" w:eastAsia="宋体" w:cs="宋体"/>
          <w:b/>
          <w:bCs/>
          <w:color w:val="auto"/>
          <w:sz w:val="24"/>
          <w:szCs w:val="24"/>
          <w:highlight w:val="none"/>
        </w:rPr>
      </w:pPr>
      <w:bookmarkStart w:id="201" w:name="_Toc5186"/>
      <w:r>
        <w:rPr>
          <w:rFonts w:hint="eastAsia" w:ascii="宋体" w:hAnsi="宋体" w:eastAsia="宋体" w:cs="宋体"/>
          <w:b/>
          <w:bCs/>
          <w:color w:val="auto"/>
          <w:sz w:val="24"/>
          <w:szCs w:val="24"/>
          <w:highlight w:val="none"/>
        </w:rPr>
        <w:t>31.结果公告</w:t>
      </w:r>
      <w:bookmarkEnd w:id="201"/>
    </w:p>
    <w:p w14:paraId="304215AB">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1"/>
          <w:highlight w:val="none"/>
        </w:rPr>
        <w:t>31.1</w:t>
      </w:r>
      <w:r>
        <w:rPr>
          <w:rFonts w:hint="eastAsia" w:ascii="宋体" w:hAnsi="宋体" w:eastAsia="宋体" w:cs="宋体"/>
          <w:color w:val="auto"/>
          <w:szCs w:val="24"/>
          <w:highlight w:val="none"/>
        </w:rPr>
        <w:t>在中标人确定之日起2个工作日内，由采购代理机构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szCs w:val="24"/>
          <w:highlight w:val="none"/>
        </w:rPr>
        <w:t>发布中标结果公告，中标结果公告期限为1个工作日，发布中标结果公告的同时向中标人发出中标通知书。</w:t>
      </w:r>
      <w:r>
        <w:rPr>
          <w:rFonts w:hint="eastAsia" w:ascii="宋体" w:hAnsi="宋体" w:eastAsia="宋体" w:cs="宋体"/>
          <w:b/>
          <w:color w:val="auto"/>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hAnsi="宋体" w:eastAsia="宋体" w:cs="宋体"/>
          <w:color w:val="auto"/>
          <w:szCs w:val="21"/>
          <w:highlight w:val="none"/>
        </w:rPr>
        <w:t>排名第二的中标候选人因前款规定的同样原因被取消中标资格的，采购人可以依法确定排名第三的中标候选人为中标人，以此类推。</w:t>
      </w:r>
    </w:p>
    <w:p w14:paraId="2B308D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73D22B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3192A35A">
      <w:pPr>
        <w:spacing w:line="360" w:lineRule="auto"/>
        <w:ind w:firstLine="482" w:firstLineChars="200"/>
        <w:outlineLvl w:val="2"/>
        <w:rPr>
          <w:rFonts w:hint="eastAsia" w:ascii="宋体" w:hAnsi="宋体" w:eastAsia="宋体" w:cs="宋体"/>
          <w:b/>
          <w:bCs/>
          <w:color w:val="auto"/>
          <w:sz w:val="24"/>
          <w:szCs w:val="24"/>
          <w:highlight w:val="none"/>
        </w:rPr>
      </w:pPr>
      <w:bookmarkStart w:id="202" w:name="_Toc16955"/>
      <w:r>
        <w:rPr>
          <w:rFonts w:hint="eastAsia" w:ascii="宋体" w:hAnsi="宋体" w:eastAsia="宋体" w:cs="宋体"/>
          <w:b/>
          <w:bCs/>
          <w:color w:val="auto"/>
          <w:sz w:val="24"/>
          <w:szCs w:val="24"/>
          <w:highlight w:val="none"/>
        </w:rPr>
        <w:t>32.发出中标通知书</w:t>
      </w:r>
      <w:bookmarkEnd w:id="202"/>
    </w:p>
    <w:p w14:paraId="7A206FF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32.1在发布中标公告的同时，采购代理机构向中标人发出纸质中标通知书或通过广西政府采购云平台发出电子中标通知书。</w:t>
      </w:r>
    </w:p>
    <w:p w14:paraId="5DB526E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32.2对未通过资格审查的投标人，采购人或采购代理机构应当告知其未通过的原因；采用综合评分办法评审的，采购人或采购机构还应当告知未中标人本人的评审得分与排序。</w:t>
      </w:r>
    </w:p>
    <w:p w14:paraId="1EC0DF84">
      <w:pPr>
        <w:spacing w:line="360" w:lineRule="auto"/>
        <w:ind w:firstLine="482" w:firstLineChars="200"/>
        <w:outlineLvl w:val="2"/>
        <w:rPr>
          <w:rFonts w:hint="eastAsia" w:ascii="宋体" w:hAnsi="宋体" w:eastAsia="宋体" w:cs="宋体"/>
          <w:b/>
          <w:bCs/>
          <w:color w:val="auto"/>
          <w:sz w:val="24"/>
          <w:szCs w:val="24"/>
          <w:highlight w:val="none"/>
        </w:rPr>
      </w:pPr>
      <w:bookmarkStart w:id="203" w:name="_Toc9279"/>
      <w:r>
        <w:rPr>
          <w:rFonts w:hint="eastAsia" w:ascii="宋体" w:hAnsi="宋体" w:eastAsia="宋体" w:cs="宋体"/>
          <w:b/>
          <w:bCs/>
          <w:color w:val="auto"/>
          <w:sz w:val="24"/>
          <w:szCs w:val="24"/>
          <w:highlight w:val="none"/>
        </w:rPr>
        <w:t>33.无义务解释未中标原因</w:t>
      </w:r>
      <w:bookmarkEnd w:id="203"/>
    </w:p>
    <w:p w14:paraId="3327B53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采购代理机构无义务向未中标的投标人解释未中标原因和退还投标文件。</w:t>
      </w:r>
    </w:p>
    <w:p w14:paraId="04987470">
      <w:pPr>
        <w:spacing w:line="360" w:lineRule="auto"/>
        <w:ind w:firstLine="482" w:firstLineChars="200"/>
        <w:outlineLvl w:val="2"/>
        <w:rPr>
          <w:rFonts w:hint="eastAsia" w:ascii="宋体" w:hAnsi="宋体" w:eastAsia="宋体" w:cs="宋体"/>
          <w:b/>
          <w:bCs/>
          <w:color w:val="auto"/>
          <w:sz w:val="24"/>
          <w:szCs w:val="24"/>
          <w:highlight w:val="none"/>
        </w:rPr>
      </w:pPr>
      <w:bookmarkStart w:id="204" w:name="_Toc16600"/>
      <w:r>
        <w:rPr>
          <w:rFonts w:hint="eastAsia" w:ascii="宋体" w:hAnsi="宋体" w:eastAsia="宋体" w:cs="宋体"/>
          <w:b/>
          <w:bCs/>
          <w:color w:val="auto"/>
          <w:sz w:val="24"/>
          <w:szCs w:val="24"/>
          <w:highlight w:val="none"/>
        </w:rPr>
        <w:t>34.合同授予标准</w:t>
      </w:r>
      <w:bookmarkEnd w:id="204"/>
    </w:p>
    <w:p w14:paraId="04705C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合同将授予被确定实质上响应招标文件要求，具备履行合同能力的中标人（招标文件另有约定多名中标人的除外）。</w:t>
      </w:r>
    </w:p>
    <w:p w14:paraId="1A15F4F1">
      <w:pPr>
        <w:spacing w:line="360" w:lineRule="auto"/>
        <w:ind w:firstLine="482" w:firstLineChars="200"/>
        <w:outlineLvl w:val="2"/>
        <w:rPr>
          <w:rFonts w:hint="eastAsia" w:ascii="宋体" w:hAnsi="宋体" w:eastAsia="宋体" w:cs="宋体"/>
          <w:b/>
          <w:bCs/>
          <w:color w:val="auto"/>
          <w:sz w:val="24"/>
          <w:szCs w:val="24"/>
          <w:highlight w:val="none"/>
        </w:rPr>
      </w:pPr>
      <w:bookmarkStart w:id="205" w:name="_Toc20435"/>
      <w:r>
        <w:rPr>
          <w:rFonts w:hint="eastAsia" w:ascii="宋体" w:hAnsi="宋体" w:eastAsia="宋体" w:cs="宋体"/>
          <w:b/>
          <w:bCs/>
          <w:color w:val="auto"/>
          <w:sz w:val="24"/>
          <w:szCs w:val="24"/>
          <w:highlight w:val="none"/>
        </w:rPr>
        <w:t>35.履约保证金</w:t>
      </w:r>
      <w:bookmarkEnd w:id="205"/>
    </w:p>
    <w:p w14:paraId="15B7DC6F">
      <w:pPr>
        <w:spacing w:line="360" w:lineRule="auto"/>
        <w:ind w:firstLine="420" w:firstLineChars="200"/>
        <w:rPr>
          <w:rFonts w:hint="eastAsia" w:ascii="宋体" w:hAnsi="宋体" w:eastAsia="宋体" w:cs="宋体"/>
          <w:color w:val="auto"/>
          <w:szCs w:val="21"/>
          <w:highlight w:val="none"/>
        </w:rPr>
      </w:pPr>
      <w:bookmarkStart w:id="206" w:name="_39.1中标人须于签订合同前按本须知前附表规定的金额转账或电汇到指定账"/>
      <w:bookmarkEnd w:id="206"/>
      <w:r>
        <w:rPr>
          <w:rFonts w:hint="eastAsia" w:ascii="宋体" w:hAnsi="宋体" w:eastAsia="宋体" w:cs="宋体"/>
          <w:color w:val="auto"/>
          <w:szCs w:val="21"/>
          <w:highlight w:val="none"/>
        </w:rPr>
        <w:t>35.1履约保证金的金额、提交方式、退付的时间和条件详见“投标人须知前附表”。中标人未按规定提交履约保证金的，视为拒绝与采购人签订合同，采购人可以按照评标报告推荐的中标候选人名单排序，依法确定下一候选人为中标人，也可以重新开展政府采购活动。</w:t>
      </w:r>
    </w:p>
    <w:p w14:paraId="0BF2B7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35.2签订合同后，如中标人不按双方签订的合同规定履约，则没收其全部履约保证金，履约保证金不足以赔偿损失的，按实际损失赔偿。</w:t>
      </w:r>
    </w:p>
    <w:p w14:paraId="518070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35.3在履约保证金退还日期前，若中标人的开户名称、开户银行、账号有变动的，请以书面形式通知履约保证金收取单位，否则由此产生的后果由中标人自行承担。</w:t>
      </w:r>
    </w:p>
    <w:p w14:paraId="254B326C">
      <w:pPr>
        <w:spacing w:line="360" w:lineRule="auto"/>
        <w:ind w:firstLine="482" w:firstLineChars="200"/>
        <w:outlineLvl w:val="2"/>
        <w:rPr>
          <w:rFonts w:hint="eastAsia" w:ascii="宋体" w:hAnsi="宋体" w:eastAsia="宋体" w:cs="宋体"/>
          <w:b/>
          <w:bCs/>
          <w:color w:val="auto"/>
          <w:sz w:val="24"/>
          <w:szCs w:val="24"/>
          <w:highlight w:val="none"/>
        </w:rPr>
      </w:pPr>
      <w:bookmarkStart w:id="207" w:name="_Toc11903"/>
      <w:r>
        <w:rPr>
          <w:rFonts w:hint="eastAsia" w:ascii="宋体" w:hAnsi="宋体" w:eastAsia="宋体" w:cs="宋体"/>
          <w:b/>
          <w:bCs/>
          <w:color w:val="auto"/>
          <w:sz w:val="24"/>
          <w:szCs w:val="24"/>
          <w:highlight w:val="none"/>
        </w:rPr>
        <w:t>36.签订合同</w:t>
      </w:r>
      <w:bookmarkEnd w:id="207"/>
    </w:p>
    <w:p w14:paraId="17585B31">
      <w:pPr>
        <w:spacing w:line="360" w:lineRule="auto"/>
        <w:ind w:firstLine="420" w:firstLineChars="200"/>
        <w:rPr>
          <w:rFonts w:hint="eastAsia" w:ascii="宋体" w:hAnsi="宋体" w:eastAsia="宋体" w:cs="宋体"/>
          <w:b/>
          <w:bCs/>
          <w:i/>
          <w:iCs/>
          <w:color w:val="auto"/>
          <w:szCs w:val="21"/>
          <w:highlight w:val="none"/>
        </w:rPr>
      </w:pPr>
      <w:bookmarkStart w:id="208" w:name="_40.1投标人接到中标通知书后，按须知前附表规定向采购人出示相关资格证"/>
      <w:bookmarkEnd w:id="208"/>
      <w:r>
        <w:rPr>
          <w:rFonts w:hint="eastAsia" w:ascii="宋体" w:hAnsi="宋体" w:eastAsia="宋体" w:cs="宋体"/>
          <w:color w:val="auto"/>
          <w:szCs w:val="21"/>
          <w:highlight w:val="none"/>
        </w:rPr>
        <w:t>36.1中标人在中标通知书发出之日起，按规定的日期、时间、地点，由法定代表人或其授权代表与采购人代表签订采购合同。签订携带资料详见“投标人须知前附表”。</w:t>
      </w:r>
    </w:p>
    <w:p w14:paraId="5C914EE5">
      <w:pPr>
        <w:spacing w:line="360" w:lineRule="auto"/>
        <w:ind w:firstLine="420" w:firstLineChars="200"/>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lang w:val="zh-CN"/>
        </w:rPr>
        <w:t>36.2采购合同由采购人与中标人根据招标文件、投标文件等内容签订。</w:t>
      </w:r>
    </w:p>
    <w:p w14:paraId="736EDFAA">
      <w:pPr>
        <w:widowControl w:val="0"/>
        <w:adjustRightInd w:val="0"/>
        <w:snapToGrid w:val="0"/>
        <w:spacing w:before="0"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36.3签订合同时间：按中标通知书规定的时间与采购人签订合同。</w:t>
      </w:r>
    </w:p>
    <w:p w14:paraId="48679C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6E00AA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A4FEF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14:paraId="371622BD">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36.7如签订合同并生效后，中标人无故拒绝或延期，除按照合同条款处理外，将承担相应的法律责任。</w:t>
      </w:r>
    </w:p>
    <w:p w14:paraId="5D1544C1">
      <w:pPr>
        <w:spacing w:line="360" w:lineRule="auto"/>
        <w:ind w:firstLine="482" w:firstLineChars="200"/>
        <w:outlineLvl w:val="2"/>
        <w:rPr>
          <w:rFonts w:hint="eastAsia" w:ascii="宋体" w:hAnsi="宋体" w:eastAsia="宋体" w:cs="宋体"/>
          <w:b/>
          <w:bCs/>
          <w:color w:val="auto"/>
          <w:sz w:val="24"/>
          <w:szCs w:val="24"/>
          <w:highlight w:val="none"/>
        </w:rPr>
      </w:pPr>
      <w:bookmarkStart w:id="209" w:name="_41.政府采购合同公告"/>
      <w:bookmarkEnd w:id="209"/>
      <w:bookmarkStart w:id="210" w:name="_Toc465"/>
      <w:r>
        <w:rPr>
          <w:rFonts w:hint="eastAsia" w:ascii="宋体" w:hAnsi="宋体" w:eastAsia="宋体" w:cs="宋体"/>
          <w:b/>
          <w:bCs/>
          <w:color w:val="auto"/>
          <w:sz w:val="24"/>
          <w:szCs w:val="24"/>
          <w:highlight w:val="none"/>
        </w:rPr>
        <w:t>37.政府采购合同公告</w:t>
      </w:r>
      <w:bookmarkEnd w:id="210"/>
    </w:p>
    <w:p w14:paraId="5DE4419E">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kern w:val="1"/>
          <w:szCs w:val="24"/>
          <w:highlight w:val="none"/>
        </w:rPr>
        <w:t>采购人应当自政府采购合同签订之日起2个工作日内，将政府采购合同</w:t>
      </w:r>
      <w:r>
        <w:rPr>
          <w:rFonts w:hint="eastAsia" w:ascii="宋体" w:hAnsi="宋体" w:eastAsia="宋体" w:cs="宋体"/>
          <w:bCs/>
          <w:color w:val="auto"/>
          <w:kern w:val="1"/>
          <w:szCs w:val="24"/>
          <w:highlight w:val="none"/>
        </w:rPr>
        <w:t>在</w:t>
      </w:r>
      <w:r>
        <w:rPr>
          <w:rFonts w:hint="eastAsia" w:ascii="宋体" w:hAnsi="宋体" w:eastAsia="宋体" w:cs="宋体"/>
          <w:color w:val="auto"/>
          <w:szCs w:val="24"/>
          <w:highlight w:val="none"/>
        </w:rPr>
        <w:t>省级以上人民政府财政部门指定的</w:t>
      </w:r>
      <w:r>
        <w:rPr>
          <w:rFonts w:hint="eastAsia" w:ascii="宋体" w:hAnsi="宋体" w:eastAsia="宋体" w:cs="宋体"/>
          <w:bCs/>
          <w:color w:val="auto"/>
          <w:kern w:val="1"/>
          <w:szCs w:val="24"/>
          <w:highlight w:val="none"/>
        </w:rPr>
        <w:t>媒体上</w:t>
      </w:r>
      <w:r>
        <w:rPr>
          <w:rFonts w:hint="eastAsia" w:ascii="宋体" w:hAnsi="宋体" w:eastAsia="宋体" w:cs="宋体"/>
          <w:color w:val="auto"/>
          <w:kern w:val="1"/>
          <w:szCs w:val="24"/>
          <w:highlight w:val="none"/>
        </w:rPr>
        <w:t>公告，但政府采购合同中涉及国家秘密、商业秘密的内容除外。</w:t>
      </w:r>
    </w:p>
    <w:p w14:paraId="4F829974">
      <w:pPr>
        <w:spacing w:line="360" w:lineRule="auto"/>
        <w:ind w:firstLine="482" w:firstLineChars="200"/>
        <w:outlineLvl w:val="2"/>
        <w:rPr>
          <w:rFonts w:hint="eastAsia" w:ascii="宋体" w:hAnsi="宋体" w:eastAsia="宋体" w:cs="宋体"/>
          <w:b/>
          <w:bCs/>
          <w:color w:val="auto"/>
          <w:sz w:val="24"/>
          <w:szCs w:val="24"/>
          <w:highlight w:val="none"/>
        </w:rPr>
      </w:pPr>
      <w:bookmarkStart w:id="211" w:name="_Toc17231"/>
      <w:r>
        <w:rPr>
          <w:rFonts w:hint="eastAsia" w:ascii="宋体" w:hAnsi="宋体" w:eastAsia="宋体" w:cs="宋体"/>
          <w:b/>
          <w:bCs/>
          <w:color w:val="auto"/>
          <w:sz w:val="24"/>
          <w:szCs w:val="24"/>
          <w:highlight w:val="none"/>
        </w:rPr>
        <w:t>38. 询问、质疑和投诉</w:t>
      </w:r>
      <w:bookmarkEnd w:id="211"/>
    </w:p>
    <w:p w14:paraId="46A89D7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38.1询问</w:t>
      </w:r>
    </w:p>
    <w:p w14:paraId="1FDE6DC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1D499797">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szCs w:val="24"/>
          <w:highlight w:val="none"/>
        </w:rPr>
        <w:t>但答复内容不得涉及商业秘密</w:t>
      </w:r>
      <w:r>
        <w:rPr>
          <w:rFonts w:hint="eastAsia" w:ascii="宋体" w:hAnsi="宋体" w:eastAsia="宋体" w:cs="宋体"/>
          <w:bCs/>
          <w:color w:val="auto"/>
          <w:szCs w:val="21"/>
          <w:highlight w:val="none"/>
        </w:rPr>
        <w:t>。</w:t>
      </w:r>
    </w:p>
    <w:p w14:paraId="38906DE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553D3B1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38.2质疑</w:t>
      </w:r>
    </w:p>
    <w:p w14:paraId="75938B85">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38.2.1</w:t>
      </w:r>
      <w:r>
        <w:rPr>
          <w:rFonts w:hint="eastAsia" w:ascii="宋体" w:hAnsi="宋体" w:eastAsia="宋体" w:cs="宋体"/>
          <w:b/>
          <w:color w:val="auto"/>
          <w:szCs w:val="21"/>
          <w:highlight w:val="none"/>
        </w:rPr>
        <w:t>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w:t>
      </w:r>
    </w:p>
    <w:p w14:paraId="1E23F6AC">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szCs w:val="24"/>
          <w:highlight w:val="none"/>
        </w:rPr>
        <w:t>委托代理协议无特殊约定的，</w:t>
      </w:r>
      <w:r>
        <w:rPr>
          <w:rFonts w:hint="eastAsia" w:ascii="宋体" w:hAnsi="宋体" w:eastAsia="宋体" w:cs="宋体"/>
          <w:bCs/>
          <w:color w:val="auto"/>
          <w:szCs w:val="24"/>
          <w:highlight w:val="none"/>
        </w:rPr>
        <w:t>对招标文件中采购需求（含资格要求、采购预算和评分办法）的质疑由采购人受理并负责答复；对招标文件中的采购执行程序的质疑由采购代理机构受理并负责答复。</w:t>
      </w:r>
    </w:p>
    <w:p w14:paraId="1FDA8DEC">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4A176809">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（3）供应商认为中标或者成交结果使自己的权益受到损害的，应当在中标或者成交结果公告期限届满之日起7个工作日内提出质疑，由采购人受理并负责答复。</w:t>
      </w:r>
    </w:p>
    <w:p w14:paraId="62C34CD0">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38.2.2供应商质疑实行实名制，其质疑应当有具体的质疑事项及事实根据，质疑应当坚持依法依规、诚实信用原则，不得进行虚假、恶意质疑。</w:t>
      </w:r>
    </w:p>
    <w:p w14:paraId="7BB6A023">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1"/>
          <w:highlight w:val="none"/>
        </w:rPr>
        <w:t>38.2.3</w:t>
      </w:r>
      <w:r>
        <w:rPr>
          <w:rFonts w:hint="eastAsia" w:ascii="宋体" w:hAnsi="宋体" w:eastAsia="宋体" w:cs="宋体"/>
          <w:bCs/>
          <w:color w:val="auto"/>
          <w:szCs w:val="24"/>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szCs w:val="24"/>
          <w:highlight w:val="none"/>
        </w:rPr>
        <w:t>。</w:t>
      </w:r>
    </w:p>
    <w:p w14:paraId="3DF4BFA3">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38.2.4 质疑供应商提起质疑应当符合下列条件：</w:t>
      </w:r>
    </w:p>
    <w:p w14:paraId="746EABE1">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szCs w:val="24"/>
          <w:highlight w:val="none"/>
        </w:rPr>
        <w:t>采购活动的供应商（潜在供应商已依法获取可质疑的采购文件的，可以对该采购文件质疑）；</w:t>
      </w:r>
    </w:p>
    <w:p w14:paraId="64D15B03">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（2）质疑函内容符合本章第38.2.5项的规定；</w:t>
      </w:r>
    </w:p>
    <w:p w14:paraId="0727142C">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（3）在质疑有效期限内提起质疑；</w:t>
      </w:r>
    </w:p>
    <w:p w14:paraId="4D371049">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（4）属于所质疑的采购人或采购人委托的采购代理机构组织的采购活动； </w:t>
      </w:r>
    </w:p>
    <w:p w14:paraId="58473D61">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（5）供应商对同一采购程序环节的质疑应当在质疑有效期内一次性提出；</w:t>
      </w:r>
    </w:p>
    <w:p w14:paraId="371620D8">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（6）供应商提交质疑应当提交必要的证明材料，证明材料应以合法手段取得；</w:t>
      </w:r>
    </w:p>
    <w:p w14:paraId="2E4A6EB0">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（7）财政部门规定的其他条件。</w:t>
      </w:r>
    </w:p>
    <w:p w14:paraId="14EFF8D1">
      <w:pPr>
        <w:spacing w:line="360" w:lineRule="auto"/>
        <w:ind w:firstLine="422" w:firstLineChars="200"/>
        <w:rPr>
          <w:rFonts w:hint="eastAsia" w:ascii="宋体" w:hAnsi="宋体" w:eastAsia="宋体" w:cs="宋体"/>
          <w:b/>
          <w:color w:val="auto"/>
          <w:szCs w:val="21"/>
          <w:highlight w:val="none"/>
        </w:rPr>
      </w:pPr>
      <w:bookmarkStart w:id="212" w:name="_9.2质疑、投诉应当采用书面形式，质疑函、投诉书均应明确阐述招标文件、"/>
      <w:bookmarkEnd w:id="212"/>
      <w:r>
        <w:rPr>
          <w:rFonts w:hint="eastAsia" w:ascii="宋体" w:hAnsi="宋体" w:eastAsia="宋体" w:cs="宋体"/>
          <w:b/>
          <w:bCs/>
          <w:color w:val="auto"/>
          <w:szCs w:val="21"/>
          <w:highlight w:val="none"/>
        </w:rPr>
        <w:t xml:space="preserve">38.2.5 </w:t>
      </w:r>
      <w:r>
        <w:rPr>
          <w:rFonts w:hint="eastAsia" w:ascii="宋体" w:hAnsi="宋体" w:eastAsia="宋体" w:cs="宋体"/>
          <w:b/>
          <w:color w:val="auto"/>
          <w:szCs w:val="24"/>
          <w:highlight w:val="none"/>
        </w:rPr>
        <w:t>供应商提出质疑应当提交质疑函和必要的证明材料，针对同一采购程序环节的质疑必须在法定质疑期内一次性提出。质疑函应当包括下列内容（质疑函格式后附）</w:t>
      </w:r>
      <w:r>
        <w:rPr>
          <w:rFonts w:hint="eastAsia" w:ascii="宋体" w:hAnsi="宋体" w:eastAsia="宋体" w:cs="宋体"/>
          <w:bCs/>
          <w:color w:val="auto"/>
          <w:szCs w:val="24"/>
          <w:highlight w:val="none"/>
        </w:rPr>
        <w:t>：</w:t>
      </w:r>
    </w:p>
    <w:p w14:paraId="2C658DAA">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（1）供应商的姓名或者名称、地址、邮编、联系人及联系电话；</w:t>
      </w:r>
    </w:p>
    <w:p w14:paraId="705DF5A8">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（2）质疑项目的名称、编号；</w:t>
      </w:r>
    </w:p>
    <w:p w14:paraId="569AAE9C">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（3）具体、明确的质疑事项和与质疑事项相关的请求；</w:t>
      </w:r>
    </w:p>
    <w:p w14:paraId="092E555C">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（4）事实依据（列明权益受到损害的事实和理由）；</w:t>
      </w:r>
    </w:p>
    <w:p w14:paraId="7E9BF132">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（5）必要的法律依据；</w:t>
      </w:r>
    </w:p>
    <w:p w14:paraId="06CAD69B">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（6）提出质疑的日期。</w:t>
      </w:r>
    </w:p>
    <w:p w14:paraId="1D3B3835">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供应商为自然人的，应当由本人签字；供应商为法人或者其他组织的，应当由法定代表人、主要负责人，或者其委托代理人签字或者盖章，并加盖公章。</w:t>
      </w:r>
    </w:p>
    <w:p w14:paraId="67EB5FE3">
      <w:pPr>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38.2.6 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eastAsia="宋体" w:cs="宋体"/>
          <w:bCs/>
          <w:color w:val="auto"/>
          <w:szCs w:val="24"/>
          <w:highlight w:val="none"/>
        </w:rPr>
        <w:t>。</w:t>
      </w:r>
    </w:p>
    <w:p w14:paraId="172C1395">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 xml:space="preserve">38.2.7 </w:t>
      </w:r>
      <w:r>
        <w:rPr>
          <w:rFonts w:hint="eastAsia" w:ascii="宋体" w:hAnsi="宋体" w:eastAsia="宋体" w:cs="宋体"/>
          <w:bCs/>
          <w:color w:val="auto"/>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3947CB10">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（一）对招标文件提出的质疑，依法通过澄清或者修改可以继续开展采购活动的，澄清或者修改招标文件后继续开展采购活动；否则应当修改招标文件后重新开展采购活动。</w:t>
      </w:r>
    </w:p>
    <w:p w14:paraId="5930E89D">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（二）对采购过程、中标结果提出的质疑，合格供应商符合法定数量时，可以从合格的中标候选人中另行确定中标供应商的，应当依法另行确定中标供应商；否则应当重新开展采购活动。</w:t>
      </w:r>
    </w:p>
    <w:p w14:paraId="4AF6B3E2">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质疑答复导致中标结果改变的，采购人或者采购代理机构应当将有关情况书面报告</w:t>
      </w:r>
      <w:r>
        <w:rPr>
          <w:rFonts w:hint="eastAsia" w:ascii="宋体" w:hAnsi="宋体" w:eastAsia="宋体" w:cs="宋体"/>
          <w:color w:val="auto"/>
          <w:szCs w:val="21"/>
          <w:highlight w:val="none"/>
        </w:rPr>
        <w:t>本级财政部门</w:t>
      </w:r>
      <w:r>
        <w:rPr>
          <w:rFonts w:hint="eastAsia" w:ascii="宋体" w:hAnsi="宋体" w:eastAsia="宋体" w:cs="宋体"/>
          <w:bCs/>
          <w:color w:val="auto"/>
          <w:szCs w:val="24"/>
          <w:highlight w:val="none"/>
        </w:rPr>
        <w:t>。</w:t>
      </w:r>
    </w:p>
    <w:p w14:paraId="14B6D2A4">
      <w:pPr>
        <w:spacing w:line="360" w:lineRule="auto"/>
        <w:ind w:firstLine="42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38.3投诉</w:t>
      </w:r>
    </w:p>
    <w:p w14:paraId="1BF4AD4D">
      <w:pPr>
        <w:spacing w:line="360" w:lineRule="auto"/>
        <w:ind w:firstLine="422" w:firstLineChars="200"/>
        <w:rPr>
          <w:rFonts w:hint="eastAsia" w:ascii="宋体" w:hAnsi="宋体" w:eastAsia="宋体" w:cs="宋体"/>
          <w:bCs/>
          <w:color w:val="auto"/>
          <w:szCs w:val="24"/>
          <w:highlight w:val="none"/>
        </w:rPr>
      </w:pPr>
      <w:r>
        <w:rPr>
          <w:rFonts w:hint="eastAsia" w:ascii="宋体" w:hAnsi="宋体" w:eastAsia="宋体" w:cs="宋体"/>
          <w:b/>
          <w:color w:val="auto"/>
          <w:szCs w:val="24"/>
          <w:highlight w:val="none"/>
        </w:rPr>
        <w:t>38.3</w:t>
      </w:r>
      <w:r>
        <w:rPr>
          <w:rFonts w:hint="eastAsia" w:ascii="宋体" w:hAnsi="宋体" w:eastAsia="宋体" w:cs="宋体"/>
          <w:bCs/>
          <w:color w:val="auto"/>
          <w:szCs w:val="24"/>
          <w:highlight w:val="none"/>
        </w:rPr>
        <w:t>.</w:t>
      </w:r>
      <w:r>
        <w:rPr>
          <w:rFonts w:hint="eastAsia" w:ascii="宋体" w:hAnsi="宋体" w:eastAsia="宋体" w:cs="宋体"/>
          <w:b/>
          <w:bCs/>
          <w:color w:val="auto"/>
          <w:szCs w:val="24"/>
          <w:highlight w:val="none"/>
        </w:rPr>
        <w:t>1</w:t>
      </w:r>
      <w:r>
        <w:rPr>
          <w:rFonts w:hint="eastAsia" w:ascii="宋体" w:hAnsi="宋体" w:eastAsia="宋体" w:cs="宋体"/>
          <w:bCs/>
          <w:color w:val="auto"/>
          <w:szCs w:val="24"/>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szCs w:val="24"/>
          <w:highlight w:val="none"/>
        </w:rPr>
        <w:t>采购代理机构</w:t>
      </w:r>
      <w:r>
        <w:rPr>
          <w:rFonts w:hint="eastAsia" w:ascii="宋体" w:hAnsi="宋体" w:eastAsia="宋体" w:cs="宋体"/>
          <w:bCs/>
          <w:color w:val="auto"/>
          <w:szCs w:val="24"/>
          <w:highlight w:val="none"/>
        </w:rPr>
        <w:t>提出质疑。对采购人或</w:t>
      </w:r>
      <w:r>
        <w:rPr>
          <w:rFonts w:hint="eastAsia" w:ascii="宋体" w:hAnsi="宋体" w:eastAsia="宋体" w:cs="宋体"/>
          <w:color w:val="auto"/>
          <w:szCs w:val="24"/>
          <w:highlight w:val="none"/>
        </w:rPr>
        <w:t>采购代理机构</w:t>
      </w:r>
      <w:r>
        <w:rPr>
          <w:rFonts w:hint="eastAsia" w:ascii="宋体" w:hAnsi="宋体" w:eastAsia="宋体" w:cs="宋体"/>
          <w:bCs/>
          <w:color w:val="auto"/>
          <w:szCs w:val="24"/>
          <w:highlight w:val="none"/>
        </w:rPr>
        <w:t>的答复不满意，或者采购人或</w:t>
      </w:r>
      <w:r>
        <w:rPr>
          <w:rFonts w:hint="eastAsia" w:ascii="宋体" w:hAnsi="宋体" w:eastAsia="宋体" w:cs="宋体"/>
          <w:color w:val="auto"/>
          <w:szCs w:val="24"/>
          <w:highlight w:val="none"/>
        </w:rPr>
        <w:t>采购代理机构</w:t>
      </w:r>
      <w:r>
        <w:rPr>
          <w:rFonts w:hint="eastAsia" w:ascii="宋体" w:hAnsi="宋体" w:eastAsia="宋体" w:cs="宋体"/>
          <w:bCs/>
          <w:color w:val="auto"/>
          <w:szCs w:val="24"/>
          <w:highlight w:val="none"/>
        </w:rPr>
        <w:t>未在规定期限内做出答复的，供应商可以在答复期满后15个工作日内向本级财政部门提起投诉，投诉联系方式见“投标人须知前附表”。</w:t>
      </w:r>
    </w:p>
    <w:p w14:paraId="52B084C8">
      <w:pPr>
        <w:spacing w:line="360" w:lineRule="auto"/>
        <w:ind w:firstLine="42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38.3.2 投诉人投诉时，应当提交投诉书，并按照被投诉采购人、采购代理机构和与投诉事项有关的供应商数量提供投诉书的副本。投诉书</w:t>
      </w:r>
      <w:r>
        <w:rPr>
          <w:rFonts w:hint="eastAsia" w:ascii="宋体" w:hAnsi="宋体" w:eastAsia="宋体" w:cs="宋体"/>
          <w:b/>
          <w:color w:val="auto"/>
          <w:szCs w:val="21"/>
          <w:highlight w:val="none"/>
        </w:rPr>
        <w:t>应当包括下列主要内容</w:t>
      </w:r>
      <w:r>
        <w:rPr>
          <w:rFonts w:hint="eastAsia" w:ascii="宋体" w:hAnsi="宋体" w:eastAsia="宋体" w:cs="宋体"/>
          <w:b/>
          <w:color w:val="auto"/>
          <w:szCs w:val="24"/>
          <w:highlight w:val="none"/>
        </w:rPr>
        <w:t>（如材料中有外文资料应同时附上对应的中文译本）（投诉书格式后附）</w:t>
      </w:r>
      <w:r>
        <w:rPr>
          <w:rFonts w:hint="eastAsia" w:ascii="宋体" w:hAnsi="宋体" w:eastAsia="宋体" w:cs="宋体"/>
          <w:b/>
          <w:color w:val="auto"/>
          <w:szCs w:val="21"/>
          <w:highlight w:val="none"/>
        </w:rPr>
        <w:t>：</w:t>
      </w:r>
    </w:p>
    <w:p w14:paraId="18D8824C">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（1）投诉人和被投诉人的名称、地址、邮编、联系人及联系电话等； </w:t>
      </w:r>
    </w:p>
    <w:p w14:paraId="5038227C">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（2）质疑和质疑答复情况及相关证明材料； </w:t>
      </w:r>
    </w:p>
    <w:p w14:paraId="7D23D108">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（3）具体、明确的投诉事项和与投诉事项相关的投诉请求；</w:t>
      </w:r>
    </w:p>
    <w:p w14:paraId="1356C953">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（4）事实依据；</w:t>
      </w:r>
    </w:p>
    <w:p w14:paraId="3455366B">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（5）法律依据；</w:t>
      </w:r>
    </w:p>
    <w:p w14:paraId="3A567921">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（6）提起投诉的日期。</w:t>
      </w:r>
    </w:p>
    <w:p w14:paraId="3EA877A3">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投诉人为自然人的，应当由本人签字；投诉人为法人或者其他组织的，应当由法定代表人、主要负责人，或者其授权代表签字或者盖章，并加盖公章。</w:t>
      </w:r>
    </w:p>
    <w:p w14:paraId="763A88A9">
      <w:pPr>
        <w:spacing w:line="360" w:lineRule="auto"/>
        <w:ind w:firstLine="422" w:firstLineChars="200"/>
        <w:rPr>
          <w:rFonts w:hint="eastAsia" w:ascii="宋体" w:hAnsi="宋体" w:eastAsia="宋体" w:cs="宋体"/>
          <w:bCs/>
          <w:color w:val="auto"/>
          <w:szCs w:val="24"/>
          <w:highlight w:val="none"/>
        </w:rPr>
      </w:pPr>
      <w:r>
        <w:rPr>
          <w:rFonts w:hint="eastAsia" w:ascii="宋体" w:hAnsi="宋体" w:eastAsia="宋体" w:cs="宋体"/>
          <w:b/>
          <w:color w:val="auto"/>
          <w:szCs w:val="24"/>
          <w:highlight w:val="none"/>
        </w:rPr>
        <w:t xml:space="preserve">38.3.3 </w:t>
      </w:r>
      <w:r>
        <w:rPr>
          <w:rFonts w:hint="eastAsia" w:ascii="宋体" w:hAnsi="宋体" w:eastAsia="宋体" w:cs="宋体"/>
          <w:color w:val="auto"/>
          <w:szCs w:val="24"/>
          <w:highlight w:val="none"/>
        </w:rPr>
        <w:t>投诉人可以委托代理人办理投诉事务。</w:t>
      </w:r>
      <w:r>
        <w:rPr>
          <w:rFonts w:hint="eastAsia" w:ascii="宋体" w:hAnsi="宋体" w:eastAsia="宋体" w:cs="宋体"/>
          <w:bCs/>
          <w:color w:val="auto"/>
          <w:szCs w:val="24"/>
          <w:highlight w:val="none"/>
        </w:rPr>
        <w:t>委托代理人应熟悉相关业务情况。</w:t>
      </w:r>
      <w:r>
        <w:rPr>
          <w:rFonts w:hint="eastAsia" w:ascii="宋体" w:hAnsi="宋体" w:eastAsia="宋体" w:cs="宋体"/>
          <w:color w:val="auto"/>
          <w:szCs w:val="24"/>
          <w:highlight w:val="none"/>
        </w:rPr>
        <w:t>代理人办理投诉事务时，除提交投诉书外，还应当提交投诉人的授权委托书和委托代理人身份证明复印件。</w:t>
      </w:r>
    </w:p>
    <w:p w14:paraId="1829318D">
      <w:pPr>
        <w:spacing w:line="360" w:lineRule="auto"/>
        <w:ind w:firstLine="422" w:firstLineChars="20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38.3.4</w:t>
      </w:r>
      <w:r>
        <w:rPr>
          <w:rFonts w:hint="eastAsia" w:ascii="宋体" w:hAnsi="宋体" w:eastAsia="宋体" w:cs="宋体"/>
          <w:color w:val="auto"/>
          <w:szCs w:val="24"/>
          <w:highlight w:val="none"/>
        </w:rPr>
        <w:t xml:space="preserve"> 投诉人提起投诉应当符合下列条件：</w:t>
      </w:r>
    </w:p>
    <w:p w14:paraId="375C5941">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（1）投诉人是参与所投诉政府采购活动的供应商；</w:t>
      </w:r>
    </w:p>
    <w:p w14:paraId="4E1327FB">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（2）提起投诉前已依法进行质疑；</w:t>
      </w:r>
    </w:p>
    <w:p w14:paraId="2CC98E3B">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（3）投诉书内容符合本章第38.3.2项的规定；</w:t>
      </w:r>
    </w:p>
    <w:p w14:paraId="37EC5B4F">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（4）在投诉有效期限内提起投诉；</w:t>
      </w:r>
    </w:p>
    <w:p w14:paraId="4DBDFB65">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（5）同一投诉事项未经</w:t>
      </w:r>
      <w:r>
        <w:rPr>
          <w:rFonts w:hint="eastAsia" w:ascii="宋体" w:hAnsi="宋体" w:eastAsia="宋体" w:cs="宋体"/>
          <w:bCs/>
          <w:color w:val="auto"/>
          <w:szCs w:val="24"/>
          <w:highlight w:val="none"/>
        </w:rPr>
        <w:t>财政部门</w:t>
      </w:r>
      <w:r>
        <w:rPr>
          <w:rFonts w:hint="eastAsia" w:ascii="宋体" w:hAnsi="宋体" w:eastAsia="宋体" w:cs="宋体"/>
          <w:color w:val="auto"/>
          <w:szCs w:val="24"/>
          <w:highlight w:val="none"/>
        </w:rPr>
        <w:t>投诉处理；</w:t>
      </w:r>
    </w:p>
    <w:p w14:paraId="563EDF9E">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（6）国务院财政部门规定的其他条件。</w:t>
      </w:r>
    </w:p>
    <w:p w14:paraId="71F131D5">
      <w:pPr>
        <w:keepNext w:val="0"/>
        <w:keepLines w:val="0"/>
        <w:widowControl w:val="0"/>
        <w:spacing w:before="260" w:beforeLines="0" w:after="260" w:afterLines="0" w:line="400" w:lineRule="exact"/>
        <w:jc w:val="center"/>
        <w:outlineLvl w:val="1"/>
        <w:rPr>
          <w:rFonts w:hint="eastAsia" w:ascii="宋体" w:hAnsi="宋体" w:eastAsia="宋体" w:cs="宋体"/>
          <w:b w:val="0"/>
          <w:bCs w:val="0"/>
          <w:color w:val="auto"/>
          <w:kern w:val="2"/>
          <w:sz w:val="28"/>
          <w:szCs w:val="28"/>
          <w:highlight w:val="none"/>
          <w:lang w:val="en-US" w:eastAsia="zh-CN" w:bidi="ar-SA"/>
        </w:rPr>
      </w:pPr>
      <w:bookmarkStart w:id="213" w:name="_Toc17503"/>
      <w:bookmarkStart w:id="214" w:name="_Toc28708"/>
      <w:bookmarkStart w:id="215" w:name="_Toc17335"/>
      <w:bookmarkStart w:id="216" w:name="_Toc18873"/>
      <w:bookmarkStart w:id="217" w:name="_Toc28886"/>
      <w:bookmarkStart w:id="218" w:name="_Toc22303"/>
      <w:r>
        <w:rPr>
          <w:rFonts w:hint="eastAsia" w:ascii="宋体" w:hAnsi="宋体" w:eastAsia="宋体" w:cs="宋体"/>
          <w:b w:val="0"/>
          <w:bCs w:val="0"/>
          <w:color w:val="auto"/>
          <w:kern w:val="2"/>
          <w:sz w:val="28"/>
          <w:szCs w:val="28"/>
          <w:highlight w:val="none"/>
          <w:lang w:val="en-US" w:eastAsia="zh-CN" w:bidi="ar-SA"/>
        </w:rPr>
        <w:t>八、验收</w:t>
      </w:r>
      <w:bookmarkEnd w:id="213"/>
      <w:bookmarkEnd w:id="214"/>
      <w:bookmarkEnd w:id="215"/>
      <w:bookmarkEnd w:id="216"/>
      <w:bookmarkEnd w:id="217"/>
      <w:bookmarkEnd w:id="218"/>
    </w:p>
    <w:p w14:paraId="3432DE3C">
      <w:pPr>
        <w:spacing w:line="360" w:lineRule="auto"/>
        <w:ind w:firstLine="482" w:firstLineChars="200"/>
        <w:outlineLvl w:val="2"/>
        <w:rPr>
          <w:rFonts w:hint="eastAsia" w:ascii="宋体" w:hAnsi="宋体" w:eastAsia="宋体" w:cs="宋体"/>
          <w:b/>
          <w:bCs/>
          <w:color w:val="auto"/>
          <w:sz w:val="24"/>
          <w:szCs w:val="24"/>
          <w:highlight w:val="none"/>
        </w:rPr>
      </w:pPr>
      <w:bookmarkStart w:id="219" w:name="_Toc27302"/>
      <w:r>
        <w:rPr>
          <w:rFonts w:hint="eastAsia" w:ascii="宋体" w:hAnsi="宋体" w:eastAsia="宋体" w:cs="宋体"/>
          <w:b/>
          <w:bCs/>
          <w:color w:val="auto"/>
          <w:sz w:val="24"/>
          <w:szCs w:val="24"/>
          <w:highlight w:val="none"/>
        </w:rPr>
        <w:t>39.验收</w:t>
      </w:r>
      <w:bookmarkEnd w:id="219"/>
    </w:p>
    <w:p w14:paraId="715EBC7E">
      <w:pPr>
        <w:tabs>
          <w:tab w:val="left" w:pos="0"/>
        </w:tabs>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1CE9FA82">
      <w:pPr>
        <w:tabs>
          <w:tab w:val="left" w:pos="0"/>
        </w:tabs>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39.2采购人可以邀请参加本项目的其他投标人或者第三方机构参与验收。参与验收的投标人或者第三方机构的意见作为验收书的参考资料一并存档。</w:t>
      </w:r>
    </w:p>
    <w:p w14:paraId="71C28E2D">
      <w:pPr>
        <w:tabs>
          <w:tab w:val="left" w:pos="0"/>
        </w:tabs>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39.3严格按照采购合同开展履约验收。采购人成立验收小组，按照采购合同的约定对中标人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7526BA95">
      <w:pPr>
        <w:tabs>
          <w:tab w:val="left" w:pos="0"/>
        </w:tabs>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201624E6">
      <w:pPr>
        <w:widowControl w:val="0"/>
        <w:snapToGrid w:val="0"/>
        <w:spacing w:line="400" w:lineRule="exact"/>
        <w:jc w:val="both"/>
        <w:rPr>
          <w:rFonts w:hint="eastAsia" w:ascii="宋体" w:hAnsi="宋体" w:eastAsia="宋体" w:cs="宋体"/>
          <w:color w:val="auto"/>
          <w:kern w:val="2"/>
          <w:sz w:val="21"/>
          <w:szCs w:val="20"/>
          <w:highlight w:val="none"/>
          <w:lang w:val="en-US" w:eastAsia="zh-CN" w:bidi="ar-SA"/>
        </w:rPr>
      </w:pPr>
    </w:p>
    <w:p w14:paraId="1DE217C6">
      <w:pPr>
        <w:keepNext w:val="0"/>
        <w:keepLines w:val="0"/>
        <w:widowControl w:val="0"/>
        <w:spacing w:before="260" w:beforeLines="0" w:after="260" w:afterLines="0" w:line="400" w:lineRule="exact"/>
        <w:jc w:val="center"/>
        <w:outlineLvl w:val="1"/>
        <w:rPr>
          <w:rFonts w:hint="eastAsia" w:ascii="宋体" w:hAnsi="宋体" w:eastAsia="宋体" w:cs="宋体"/>
          <w:b w:val="0"/>
          <w:bCs w:val="0"/>
          <w:color w:val="auto"/>
          <w:kern w:val="2"/>
          <w:sz w:val="28"/>
          <w:szCs w:val="28"/>
          <w:highlight w:val="none"/>
          <w:lang w:val="en-US" w:eastAsia="zh-CN" w:bidi="ar-SA"/>
        </w:rPr>
      </w:pPr>
      <w:bookmarkStart w:id="220" w:name="_八、其他事项"/>
      <w:bookmarkEnd w:id="220"/>
      <w:bookmarkStart w:id="221" w:name="_Toc32572"/>
      <w:bookmarkStart w:id="222" w:name="_Toc13415"/>
      <w:bookmarkStart w:id="223" w:name="_Toc22183"/>
      <w:bookmarkStart w:id="224" w:name="_Toc14676"/>
      <w:bookmarkStart w:id="225" w:name="_Toc18658"/>
      <w:bookmarkStart w:id="226" w:name="_Toc30046"/>
      <w:r>
        <w:rPr>
          <w:rFonts w:hint="eastAsia" w:ascii="宋体" w:hAnsi="宋体" w:eastAsia="宋体" w:cs="宋体"/>
          <w:b w:val="0"/>
          <w:bCs w:val="0"/>
          <w:color w:val="auto"/>
          <w:kern w:val="2"/>
          <w:sz w:val="28"/>
          <w:szCs w:val="28"/>
          <w:highlight w:val="none"/>
          <w:lang w:val="en-US" w:eastAsia="zh-CN" w:bidi="ar-SA"/>
        </w:rPr>
        <w:t>九、其他事项</w:t>
      </w:r>
      <w:bookmarkEnd w:id="221"/>
      <w:bookmarkEnd w:id="222"/>
      <w:bookmarkEnd w:id="223"/>
      <w:bookmarkEnd w:id="224"/>
      <w:bookmarkEnd w:id="225"/>
      <w:bookmarkEnd w:id="226"/>
    </w:p>
    <w:p w14:paraId="376AAB08">
      <w:pPr>
        <w:spacing w:line="360" w:lineRule="auto"/>
        <w:ind w:firstLine="482" w:firstLineChars="200"/>
        <w:outlineLvl w:val="2"/>
        <w:rPr>
          <w:rFonts w:hint="eastAsia" w:ascii="宋体" w:hAnsi="宋体" w:eastAsia="宋体" w:cs="宋体"/>
          <w:b/>
          <w:bCs/>
          <w:color w:val="auto"/>
          <w:sz w:val="24"/>
          <w:szCs w:val="24"/>
          <w:highlight w:val="none"/>
        </w:rPr>
      </w:pPr>
      <w:bookmarkStart w:id="227" w:name="_42.代理服务费"/>
      <w:bookmarkEnd w:id="227"/>
      <w:bookmarkStart w:id="228" w:name="_Toc3867"/>
      <w:r>
        <w:rPr>
          <w:rFonts w:hint="eastAsia" w:ascii="宋体" w:hAnsi="宋体" w:eastAsia="宋体" w:cs="宋体"/>
          <w:b/>
          <w:bCs/>
          <w:color w:val="auto"/>
          <w:sz w:val="24"/>
          <w:szCs w:val="24"/>
          <w:highlight w:val="none"/>
        </w:rPr>
        <w:t>40.采购代理服务费</w:t>
      </w:r>
      <w:bookmarkEnd w:id="228"/>
    </w:p>
    <w:p w14:paraId="3A116F2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40.1采购代理服务费收费标准及缴费账户详见“投标人须知前附表”。</w:t>
      </w:r>
    </w:p>
    <w:p w14:paraId="45B1A3EE">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40.2</w:t>
      </w:r>
      <w:r>
        <w:rPr>
          <w:rFonts w:hint="eastAsia" w:ascii="宋体" w:hAnsi="宋体" w:eastAsia="宋体" w:cs="宋体"/>
          <w:color w:val="auto"/>
          <w:szCs w:val="21"/>
          <w:highlight w:val="none"/>
        </w:rPr>
        <w:t>采购代理服务费收费标准：</w:t>
      </w:r>
    </w:p>
    <w:tbl>
      <w:tblPr>
        <w:tblStyle w:val="35"/>
        <w:tblW w:w="0" w:type="auto"/>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883"/>
        <w:gridCol w:w="1883"/>
        <w:gridCol w:w="1883"/>
      </w:tblGrid>
      <w:tr w14:paraId="5B32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472" w:type="dxa"/>
            <w:tcBorders>
              <w:tl2br w:val="single" w:color="auto" w:sz="4" w:space="0"/>
            </w:tcBorders>
            <w:shd w:val="clear" w:color="auto" w:fill="8DB3E2"/>
            <w:noWrap w:val="0"/>
            <w:vAlign w:val="top"/>
          </w:tcPr>
          <w:p w14:paraId="2D0BDE85">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费率</w:t>
            </w:r>
          </w:p>
          <w:p w14:paraId="5FDB8C9A">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中标金额</w:t>
            </w:r>
          </w:p>
        </w:tc>
        <w:tc>
          <w:tcPr>
            <w:tcW w:w="1883" w:type="dxa"/>
            <w:shd w:val="clear" w:color="auto" w:fill="8DB3E2"/>
            <w:noWrap w:val="0"/>
            <w:vAlign w:val="center"/>
          </w:tcPr>
          <w:p w14:paraId="3C7D9822">
            <w:pPr>
              <w:spacing w:line="360" w:lineRule="auto"/>
              <w:ind w:firstLine="105" w:firstLineChars="5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货物类</w:t>
            </w:r>
          </w:p>
        </w:tc>
        <w:tc>
          <w:tcPr>
            <w:tcW w:w="1883" w:type="dxa"/>
            <w:shd w:val="clear" w:color="auto" w:fill="8DB3E2"/>
            <w:noWrap w:val="0"/>
            <w:vAlign w:val="center"/>
          </w:tcPr>
          <w:p w14:paraId="3284DA84">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服务类</w:t>
            </w:r>
          </w:p>
        </w:tc>
        <w:tc>
          <w:tcPr>
            <w:tcW w:w="1883" w:type="dxa"/>
            <w:shd w:val="clear" w:color="auto" w:fill="8DB3E2"/>
            <w:noWrap w:val="0"/>
            <w:vAlign w:val="center"/>
          </w:tcPr>
          <w:p w14:paraId="48F361D5">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工程类</w:t>
            </w:r>
          </w:p>
        </w:tc>
      </w:tr>
      <w:tr w14:paraId="103F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DAA74F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883" w:type="dxa"/>
            <w:noWrap w:val="0"/>
            <w:vAlign w:val="top"/>
          </w:tcPr>
          <w:p w14:paraId="253C51DC">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883" w:type="dxa"/>
            <w:noWrap w:val="0"/>
            <w:vAlign w:val="top"/>
          </w:tcPr>
          <w:p w14:paraId="190DB41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883" w:type="dxa"/>
            <w:noWrap w:val="0"/>
            <w:vAlign w:val="top"/>
          </w:tcPr>
          <w:p w14:paraId="0F0EADD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2946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26D648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883" w:type="dxa"/>
            <w:noWrap w:val="0"/>
            <w:vAlign w:val="top"/>
          </w:tcPr>
          <w:p w14:paraId="5147971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883" w:type="dxa"/>
            <w:noWrap w:val="0"/>
            <w:vAlign w:val="top"/>
          </w:tcPr>
          <w:p w14:paraId="31315EA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883" w:type="dxa"/>
            <w:noWrap w:val="0"/>
            <w:vAlign w:val="top"/>
          </w:tcPr>
          <w:p w14:paraId="537315AD">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05C2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F0C411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883" w:type="dxa"/>
            <w:noWrap w:val="0"/>
            <w:vAlign w:val="top"/>
          </w:tcPr>
          <w:p w14:paraId="4B675A75">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883" w:type="dxa"/>
            <w:noWrap w:val="0"/>
            <w:vAlign w:val="top"/>
          </w:tcPr>
          <w:p w14:paraId="2F791FA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883" w:type="dxa"/>
            <w:noWrap w:val="0"/>
            <w:vAlign w:val="top"/>
          </w:tcPr>
          <w:p w14:paraId="4E5338D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39A9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869319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883" w:type="dxa"/>
            <w:noWrap w:val="0"/>
            <w:vAlign w:val="top"/>
          </w:tcPr>
          <w:p w14:paraId="7E1E1D5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883" w:type="dxa"/>
            <w:noWrap w:val="0"/>
            <w:vAlign w:val="top"/>
          </w:tcPr>
          <w:p w14:paraId="23B60F5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883" w:type="dxa"/>
            <w:noWrap w:val="0"/>
            <w:vAlign w:val="top"/>
          </w:tcPr>
          <w:p w14:paraId="5D70C6B5">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4356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90ADC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883" w:type="dxa"/>
            <w:noWrap w:val="0"/>
            <w:vAlign w:val="top"/>
          </w:tcPr>
          <w:p w14:paraId="113A1AE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883" w:type="dxa"/>
            <w:noWrap w:val="0"/>
            <w:vAlign w:val="top"/>
          </w:tcPr>
          <w:p w14:paraId="0149449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883" w:type="dxa"/>
            <w:noWrap w:val="0"/>
            <w:vAlign w:val="top"/>
          </w:tcPr>
          <w:p w14:paraId="5189838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639E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AAA93E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883" w:type="dxa"/>
            <w:noWrap w:val="0"/>
            <w:vAlign w:val="top"/>
          </w:tcPr>
          <w:p w14:paraId="2B68425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883" w:type="dxa"/>
            <w:noWrap w:val="0"/>
            <w:vAlign w:val="top"/>
          </w:tcPr>
          <w:p w14:paraId="4A4A081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883" w:type="dxa"/>
            <w:noWrap w:val="0"/>
            <w:vAlign w:val="top"/>
          </w:tcPr>
          <w:p w14:paraId="3AC724F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3194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D04E1E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883" w:type="dxa"/>
            <w:noWrap w:val="0"/>
            <w:vAlign w:val="top"/>
          </w:tcPr>
          <w:p w14:paraId="442FB311">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883" w:type="dxa"/>
            <w:noWrap w:val="0"/>
            <w:vAlign w:val="top"/>
          </w:tcPr>
          <w:p w14:paraId="03A2668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883" w:type="dxa"/>
            <w:noWrap w:val="0"/>
            <w:vAlign w:val="top"/>
          </w:tcPr>
          <w:p w14:paraId="30979036">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16BC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D8E74E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883" w:type="dxa"/>
            <w:noWrap w:val="0"/>
            <w:vAlign w:val="top"/>
          </w:tcPr>
          <w:p w14:paraId="5EF645AE">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883" w:type="dxa"/>
            <w:noWrap w:val="0"/>
            <w:vAlign w:val="top"/>
          </w:tcPr>
          <w:p w14:paraId="5DD05AD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883" w:type="dxa"/>
            <w:noWrap w:val="0"/>
            <w:vAlign w:val="top"/>
          </w:tcPr>
          <w:p w14:paraId="320AC5D3">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11B9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A8D185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883" w:type="dxa"/>
            <w:noWrap w:val="0"/>
            <w:vAlign w:val="top"/>
          </w:tcPr>
          <w:p w14:paraId="3E3D2C5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883" w:type="dxa"/>
            <w:noWrap w:val="0"/>
            <w:vAlign w:val="top"/>
          </w:tcPr>
          <w:p w14:paraId="5D40BAB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883" w:type="dxa"/>
            <w:noWrap w:val="0"/>
            <w:vAlign w:val="top"/>
          </w:tcPr>
          <w:p w14:paraId="18F4BF1D">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33EF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B8B770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100亿元以上</w:t>
            </w:r>
          </w:p>
        </w:tc>
        <w:tc>
          <w:tcPr>
            <w:tcW w:w="1883" w:type="dxa"/>
            <w:noWrap w:val="0"/>
            <w:vAlign w:val="top"/>
          </w:tcPr>
          <w:p w14:paraId="5296B34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883" w:type="dxa"/>
            <w:noWrap w:val="0"/>
            <w:vAlign w:val="top"/>
          </w:tcPr>
          <w:p w14:paraId="1140A3E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883" w:type="dxa"/>
            <w:noWrap w:val="0"/>
            <w:vAlign w:val="top"/>
          </w:tcPr>
          <w:p w14:paraId="60945B7E">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44B85EF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14:paraId="643369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233A3F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7ADA97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例如：某货物采购代理业务中标金额或者暂定价为200万元，计算采购代理收费额如下：</w:t>
      </w:r>
    </w:p>
    <w:p w14:paraId="798059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14:paraId="1A0A27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×1.1％＝1.1万元</w:t>
      </w:r>
    </w:p>
    <w:p w14:paraId="2A0CF3E6">
      <w:pPr>
        <w:widowControl w:val="0"/>
        <w:snapToGrid w:val="0"/>
        <w:spacing w:before="120" w:after="120"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合计收费＝ 1.5+1.1＝ 2.6 （万元）</w:t>
      </w:r>
    </w:p>
    <w:p w14:paraId="6879053C">
      <w:pPr>
        <w:spacing w:line="360" w:lineRule="auto"/>
        <w:ind w:firstLine="482" w:firstLineChars="200"/>
        <w:outlineLvl w:val="2"/>
        <w:rPr>
          <w:rFonts w:hint="eastAsia" w:ascii="宋体" w:hAnsi="宋体" w:eastAsia="宋体" w:cs="宋体"/>
          <w:b/>
          <w:bCs/>
          <w:color w:val="auto"/>
          <w:sz w:val="24"/>
          <w:szCs w:val="24"/>
          <w:highlight w:val="none"/>
        </w:rPr>
      </w:pPr>
      <w:bookmarkStart w:id="229" w:name="_Toc4861"/>
      <w:r>
        <w:rPr>
          <w:rFonts w:hint="eastAsia" w:ascii="宋体" w:hAnsi="宋体" w:eastAsia="宋体" w:cs="宋体"/>
          <w:b/>
          <w:bCs/>
          <w:color w:val="auto"/>
          <w:sz w:val="24"/>
          <w:szCs w:val="24"/>
          <w:highlight w:val="none"/>
        </w:rPr>
        <w:t>41.需要补充的其他内容</w:t>
      </w:r>
      <w:bookmarkEnd w:id="229"/>
    </w:p>
    <w:p w14:paraId="49A0E769">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41.1本招标文件解释规则详见“投标人须知前附表”。</w:t>
      </w:r>
    </w:p>
    <w:p w14:paraId="67FADFE7">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41.2其他事项详见“投标人须知前附表”。</w:t>
      </w:r>
    </w:p>
    <w:p w14:paraId="28B17B51">
      <w:pPr>
        <w:widowControl w:val="0"/>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41.3</w:t>
      </w:r>
      <w:bookmarkStart w:id="230" w:name="_Hlk65857140"/>
      <w:r>
        <w:rPr>
          <w:rFonts w:hint="eastAsia" w:ascii="宋体" w:hAnsi="宋体" w:eastAsia="宋体" w:cs="宋体"/>
          <w:color w:val="auto"/>
          <w:kern w:val="2"/>
          <w:sz w:val="21"/>
          <w:szCs w:val="20"/>
          <w:highlight w:val="none"/>
          <w:lang w:val="en-US" w:eastAsia="zh-CN" w:bidi="ar-SA"/>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由中小企业制造，即货物由中小企业生产且使用该中小企业商号或者注册商标，不对其中涉及的工程承建商和服务的承接商作出要求的，享受本文件规定的中小企业扶持政策。</w:t>
      </w:r>
    </w:p>
    <w:p w14:paraId="6064386D">
      <w:pPr>
        <w:widowControl w:val="0"/>
        <w:spacing w:before="120" w:after="120" w:line="360" w:lineRule="auto"/>
        <w:ind w:firstLine="420" w:firstLineChars="200"/>
        <w:contextualSpacing/>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在货物采购项目中，投标人提供的货物既有中小企业制造货物，也有大型企业制造货物的，不享受本文件规定的中小企业扶持政策。</w:t>
      </w:r>
    </w:p>
    <w:p w14:paraId="50F83E31">
      <w:pPr>
        <w:widowControl w:val="0"/>
        <w:spacing w:before="120" w:after="120" w:line="360" w:lineRule="auto"/>
        <w:ind w:firstLine="420" w:firstLineChars="200"/>
        <w:contextualSpacing/>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依据本文件规定享受扶持政策获得政府采购合同的，小微企业不得将合同分包给大中型企业，中型企业不得将合同分包给大型企业。</w:t>
      </w:r>
      <w:bookmarkEnd w:id="230"/>
    </w:p>
    <w:p w14:paraId="7B5ABF86">
      <w:pPr>
        <w:spacing w:line="360" w:lineRule="auto"/>
        <w:ind w:firstLine="482" w:firstLineChars="200"/>
        <w:outlineLvl w:val="2"/>
        <w:rPr>
          <w:rFonts w:hint="eastAsia" w:ascii="宋体" w:hAnsi="宋体" w:eastAsia="宋体" w:cs="宋体"/>
          <w:b/>
          <w:bCs/>
          <w:color w:val="auto"/>
          <w:sz w:val="24"/>
          <w:szCs w:val="24"/>
          <w:highlight w:val="none"/>
        </w:rPr>
      </w:pPr>
      <w:bookmarkStart w:id="231" w:name="_Toc22433"/>
      <w:r>
        <w:rPr>
          <w:rFonts w:hint="eastAsia" w:ascii="宋体" w:hAnsi="宋体" w:eastAsia="宋体" w:cs="宋体"/>
          <w:b/>
          <w:bCs/>
          <w:color w:val="auto"/>
          <w:sz w:val="24"/>
          <w:szCs w:val="24"/>
          <w:highlight w:val="none"/>
        </w:rPr>
        <w:t>42.广西线上“政采贷”政策告知函</w:t>
      </w:r>
      <w:bookmarkEnd w:id="231"/>
    </w:p>
    <w:p w14:paraId="16F5FB7F">
      <w:pPr>
        <w:spacing w:line="580" w:lineRule="exact"/>
        <w:jc w:val="center"/>
        <w:rPr>
          <w:rFonts w:hint="eastAsia" w:ascii="宋体" w:hAnsi="宋体" w:eastAsia="宋体" w:cs="宋体"/>
          <w:color w:val="auto"/>
          <w:sz w:val="44"/>
          <w:szCs w:val="44"/>
          <w:highlight w:val="none"/>
        </w:rPr>
      </w:pPr>
    </w:p>
    <w:p w14:paraId="2A885E78">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4C2E09E0">
      <w:pPr>
        <w:spacing w:line="580" w:lineRule="exact"/>
        <w:ind w:firstLine="420" w:firstLineChars="200"/>
        <w:rPr>
          <w:rFonts w:hint="eastAsia" w:ascii="宋体" w:hAnsi="宋体" w:eastAsia="宋体" w:cs="宋体"/>
          <w:color w:val="auto"/>
          <w:szCs w:val="32"/>
          <w:highlight w:val="none"/>
        </w:rPr>
      </w:pPr>
    </w:p>
    <w:p w14:paraId="162C7279">
      <w:pPr>
        <w:spacing w:line="58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各供应商：</w:t>
      </w:r>
    </w:p>
    <w:p w14:paraId="6624A31E">
      <w:pPr>
        <w:spacing w:line="5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欢迎贵公司参与广西政府采购活动！</w:t>
      </w:r>
    </w:p>
    <w:p w14:paraId="56153DC0">
      <w:pPr>
        <w:spacing w:line="5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68755215">
      <w:pPr>
        <w:spacing w:line="5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相关金融产品和银行业金融机构联系方式，可在中征应收账款融资服务平台查询（网址：</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"https://www.crcrfsp.com/"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u w:val="single"/>
        </w:rPr>
        <w:t>https://www.crcrfsp.com/</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，客服电话：400-009-0001）。</w:t>
      </w:r>
    </w:p>
    <w:p w14:paraId="5F3C4670">
      <w:pPr>
        <w:pStyle w:val="2"/>
        <w:rPr>
          <w:rFonts w:hint="eastAsia" w:ascii="宋体" w:hAnsi="宋体" w:eastAsia="宋体" w:cs="宋体"/>
          <w:color w:val="auto"/>
          <w:highlight w:val="none"/>
        </w:rPr>
        <w:sectPr>
          <w:pgSz w:w="11906" w:h="16838"/>
          <w:pgMar w:top="1134" w:right="851" w:bottom="851" w:left="1134" w:header="851" w:footer="992" w:gutter="0"/>
          <w:cols w:space="720" w:num="1"/>
        </w:sectPr>
      </w:pPr>
    </w:p>
    <w:p w14:paraId="4647ABC7">
      <w:pPr>
        <w:pStyle w:val="3"/>
        <w:bidi w:val="0"/>
        <w:rPr>
          <w:rFonts w:hint="eastAsia"/>
          <w:color w:val="auto"/>
          <w:highlight w:val="none"/>
        </w:rPr>
      </w:pPr>
      <w:bookmarkStart w:id="232" w:name="_Toc9034"/>
      <w:r>
        <w:rPr>
          <w:rFonts w:hint="eastAsia"/>
          <w:color w:val="auto"/>
          <w:highlight w:val="none"/>
          <w:lang w:val="en-US" w:eastAsia="zh-CN"/>
        </w:rPr>
        <w:t xml:space="preserve">第四章 </w:t>
      </w:r>
      <w:r>
        <w:rPr>
          <w:rFonts w:hint="eastAsia"/>
          <w:color w:val="auto"/>
          <w:highlight w:val="none"/>
        </w:rPr>
        <w:t xml:space="preserve"> 评标方法和评标标准</w:t>
      </w:r>
      <w:bookmarkEnd w:id="232"/>
      <w:bookmarkStart w:id="233" w:name="_Toc26196"/>
      <w:bookmarkStart w:id="234" w:name="_Toc8187"/>
      <w:bookmarkStart w:id="235" w:name="_Toc18908"/>
      <w:bookmarkStart w:id="236" w:name="_Toc3364"/>
      <w:bookmarkStart w:id="237" w:name="_Toc2086"/>
      <w:bookmarkStart w:id="238" w:name="_Toc31286"/>
    </w:p>
    <w:p w14:paraId="436BF5B6">
      <w:pPr>
        <w:numPr>
          <w:ilvl w:val="0"/>
          <w:numId w:val="0"/>
        </w:numPr>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第一节 评标方法</w:t>
      </w:r>
      <w:bookmarkEnd w:id="233"/>
      <w:bookmarkEnd w:id="234"/>
      <w:bookmarkEnd w:id="235"/>
      <w:bookmarkEnd w:id="236"/>
      <w:bookmarkEnd w:id="237"/>
      <w:bookmarkEnd w:id="238"/>
    </w:p>
    <w:p w14:paraId="5A4293DF">
      <w:pPr>
        <w:widowControl w:val="0"/>
        <w:tabs>
          <w:tab w:val="left" w:pos="2472"/>
        </w:tabs>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本项目采用</w:t>
      </w:r>
      <w:r>
        <w:rPr>
          <w:rFonts w:hint="eastAsia" w:ascii="宋体" w:hAnsi="宋体" w:eastAsia="宋体" w:cs="宋体"/>
          <w:color w:val="auto"/>
          <w:kern w:val="2"/>
          <w:sz w:val="21"/>
          <w:szCs w:val="21"/>
          <w:highlight w:val="none"/>
          <w:u w:val="single"/>
          <w:lang w:val="en-US" w:eastAsia="zh-CN" w:bidi="ar-SA"/>
        </w:rPr>
        <w:t xml:space="preserve"> 以下勾选的方式</w:t>
      </w:r>
      <w:r>
        <w:rPr>
          <w:rFonts w:hint="eastAsia" w:ascii="宋体" w:hAnsi="宋体" w:eastAsia="宋体" w:cs="宋体"/>
          <w:color w:val="auto"/>
          <w:kern w:val="2"/>
          <w:sz w:val="21"/>
          <w:szCs w:val="21"/>
          <w:highlight w:val="none"/>
          <w:lang w:val="en-US" w:eastAsia="zh-CN" w:bidi="ar-SA"/>
        </w:rPr>
        <w:t>进行评审。</w:t>
      </w:r>
    </w:p>
    <w:p w14:paraId="78698AC4">
      <w:pPr>
        <w:widowControl w:val="0"/>
        <w:spacing w:line="360" w:lineRule="auto"/>
        <w:ind w:firstLine="42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1"/>
          <w:highlight w:val="none"/>
          <w:lang w:val="en-US" w:eastAsia="zh-CN" w:bidi="ar-SA"/>
        </w:rPr>
        <w:t>□最低评标价法，是指投标文件满足招标文件</w:t>
      </w:r>
      <w:r>
        <w:rPr>
          <w:rFonts w:hint="eastAsia" w:ascii="宋体" w:hAnsi="宋体" w:eastAsia="宋体" w:cs="宋体"/>
          <w:color w:val="auto"/>
          <w:kern w:val="2"/>
          <w:sz w:val="21"/>
          <w:szCs w:val="20"/>
          <w:highlight w:val="none"/>
          <w:lang w:val="en-US" w:eastAsia="zh-CN" w:bidi="ar-SA"/>
        </w:rPr>
        <w:t>全部实质性要求，且投标报价最低的投标人为中标候选人的评标方法。</w:t>
      </w:r>
    </w:p>
    <w:p w14:paraId="0D7DBC08">
      <w:pPr>
        <w:widowControl/>
        <w:spacing w:line="360" w:lineRule="auto"/>
        <w:ind w:firstLine="42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t>☑综合评分法，</w:t>
      </w:r>
      <w:r>
        <w:rPr>
          <w:rFonts w:hint="eastAsia" w:ascii="宋体" w:hAnsi="宋体" w:eastAsia="宋体" w:cs="宋体"/>
          <w:color w:val="auto"/>
          <w:szCs w:val="20"/>
          <w:highlight w:val="none"/>
        </w:rPr>
        <w:t xml:space="preserve">是指投标文件满足招标文件全部实质性要求，且按照评审因素的量化指标评审得分最高的投标人为中标候选人的评标方法。 </w:t>
      </w:r>
    </w:p>
    <w:p w14:paraId="0DA8E584">
      <w:pPr>
        <w:widowControl w:val="0"/>
        <w:spacing w:line="360" w:lineRule="auto"/>
        <w:ind w:firstLine="420"/>
        <w:jc w:val="both"/>
        <w:rPr>
          <w:rFonts w:hint="eastAsia" w:ascii="宋体" w:hAnsi="宋体" w:eastAsia="宋体" w:cs="宋体"/>
          <w:color w:val="auto"/>
          <w:kern w:val="2"/>
          <w:sz w:val="21"/>
          <w:szCs w:val="20"/>
          <w:highlight w:val="none"/>
          <w:lang w:val="en-US" w:eastAsia="zh-CN" w:bidi="ar-SA"/>
        </w:rPr>
      </w:pPr>
    </w:p>
    <w:p w14:paraId="250B773E">
      <w:pPr>
        <w:widowControl w:val="0"/>
        <w:tabs>
          <w:tab w:val="left" w:pos="2472"/>
        </w:tabs>
        <w:spacing w:line="360" w:lineRule="auto"/>
        <w:jc w:val="center"/>
        <w:outlineLvl w:val="1"/>
        <w:rPr>
          <w:rFonts w:hint="eastAsia" w:ascii="宋体" w:hAnsi="宋体" w:eastAsia="宋体" w:cs="宋体"/>
          <w:b/>
          <w:bCs/>
          <w:color w:val="auto"/>
          <w:kern w:val="2"/>
          <w:sz w:val="28"/>
          <w:szCs w:val="28"/>
          <w:highlight w:val="none"/>
          <w:lang w:val="en-US" w:eastAsia="zh-CN" w:bidi="ar-SA"/>
        </w:rPr>
      </w:pPr>
      <w:bookmarkStart w:id="239" w:name="_Toc12508"/>
      <w:bookmarkStart w:id="240" w:name="_Toc6695"/>
      <w:bookmarkStart w:id="241" w:name="_Toc13037"/>
      <w:bookmarkStart w:id="242" w:name="_Toc13065"/>
      <w:bookmarkStart w:id="243" w:name="_Toc2981"/>
      <w:bookmarkStart w:id="244" w:name="_Toc11308"/>
      <w:r>
        <w:rPr>
          <w:rFonts w:hint="eastAsia" w:ascii="宋体" w:hAnsi="宋体" w:eastAsia="宋体" w:cs="宋体"/>
          <w:b/>
          <w:bCs/>
          <w:color w:val="auto"/>
          <w:kern w:val="2"/>
          <w:sz w:val="28"/>
          <w:szCs w:val="28"/>
          <w:highlight w:val="none"/>
          <w:lang w:val="en-US" w:eastAsia="zh-CN" w:bidi="ar-SA"/>
        </w:rPr>
        <w:t>第二节 评标程序</w:t>
      </w:r>
      <w:bookmarkEnd w:id="239"/>
      <w:bookmarkEnd w:id="240"/>
      <w:bookmarkEnd w:id="241"/>
      <w:bookmarkEnd w:id="242"/>
      <w:bookmarkEnd w:id="243"/>
      <w:bookmarkEnd w:id="244"/>
    </w:p>
    <w:p w14:paraId="066834F4">
      <w:pPr>
        <w:spacing w:line="360" w:lineRule="auto"/>
        <w:ind w:firstLine="422" w:firstLineChars="200"/>
        <w:outlineLvl w:val="2"/>
        <w:rPr>
          <w:rFonts w:hint="eastAsia" w:ascii="宋体" w:hAnsi="宋体" w:eastAsia="宋体" w:cs="宋体"/>
          <w:b/>
          <w:color w:val="auto"/>
          <w:szCs w:val="21"/>
          <w:highlight w:val="none"/>
        </w:rPr>
      </w:pPr>
      <w:bookmarkStart w:id="245" w:name="_Toc28404"/>
      <w:r>
        <w:rPr>
          <w:rFonts w:hint="eastAsia" w:ascii="宋体" w:hAnsi="宋体" w:eastAsia="宋体" w:cs="宋体"/>
          <w:b/>
          <w:color w:val="auto"/>
          <w:szCs w:val="21"/>
          <w:highlight w:val="none"/>
        </w:rPr>
        <w:t>1.符合性审查</w:t>
      </w:r>
      <w:bookmarkEnd w:id="245"/>
    </w:p>
    <w:p w14:paraId="5BC6B3EC">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评标委员会应当对符合资格的投标人的投标文件进行投标报价、商务、技术等实质性内容符合性审查，以确定其是否满足招标文件的实质性要求。</w:t>
      </w:r>
    </w:p>
    <w:p w14:paraId="65885922">
      <w:pPr>
        <w:spacing w:line="360" w:lineRule="auto"/>
        <w:ind w:firstLine="422" w:firstLineChars="200"/>
        <w:outlineLvl w:val="2"/>
        <w:rPr>
          <w:rFonts w:hint="eastAsia" w:ascii="宋体" w:hAnsi="宋体" w:eastAsia="宋体" w:cs="宋体"/>
          <w:b/>
          <w:color w:val="auto"/>
          <w:szCs w:val="21"/>
          <w:highlight w:val="none"/>
        </w:rPr>
      </w:pPr>
      <w:bookmarkStart w:id="246" w:name="_Toc31344"/>
      <w:r>
        <w:rPr>
          <w:rFonts w:hint="eastAsia" w:ascii="宋体" w:hAnsi="宋体" w:eastAsia="宋体" w:cs="宋体"/>
          <w:b/>
          <w:color w:val="auto"/>
          <w:szCs w:val="21"/>
          <w:highlight w:val="none"/>
        </w:rPr>
        <w:t>2.符合性审查不通过而导致投标无效的情形</w:t>
      </w:r>
      <w:bookmarkEnd w:id="246"/>
    </w:p>
    <w:p w14:paraId="280584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投标人的投标文件中存在对招标文件的任何实质性要求和条件的负偏离，将被视为投标无效。</w:t>
      </w:r>
    </w:p>
    <w:p w14:paraId="56C91C6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2.1在报价评审时，如发现下列情形之一的，将被视为投标无效：</w:t>
      </w:r>
    </w:p>
    <w:p w14:paraId="7B3C01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（1）投标文件未提供“投标人须知前附表”第13.1条规定中“必须提供”的文件资料的；</w:t>
      </w:r>
    </w:p>
    <w:p w14:paraId="6D312D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（2）未采用人民币报价或者未按照招标文件标明的币种报价的；</w:t>
      </w:r>
    </w:p>
    <w:p w14:paraId="09CED0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（3）报价超出招标文件规定最高限价，或者超出采购预算金额的；</w:t>
      </w:r>
    </w:p>
    <w:p w14:paraId="608A7B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未就所投项目进行报价或者存在漏项报价；投标人未就所投项目的单项内容作唯一报价；投标人未就所投项目的全部内容作唯一总价报价；存在有选择、有条件报价的（招标文件允许有备选方案或者其他约定的除外）；</w:t>
      </w:r>
    </w:p>
    <w:p w14:paraId="4CDF39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（5）修正后的报价，投标人不确认的；</w:t>
      </w:r>
    </w:p>
    <w:p w14:paraId="6117D2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（6）投标人属于本章第5条第（4）项情形的。</w:t>
      </w:r>
    </w:p>
    <w:p w14:paraId="2F1C6C2C">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2.2在商务评审时，如发现下列情形之一的，将被视为投标无效：</w:t>
      </w:r>
    </w:p>
    <w:p w14:paraId="731105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（1）投标文件未按招标文件要求签署、盖章的；</w:t>
      </w:r>
    </w:p>
    <w:p w14:paraId="208831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（2）委托代理人未能出具有效身份证明或者出具的身份证明与授权委托书中的信息不符的；</w:t>
      </w:r>
    </w:p>
    <w:p w14:paraId="6C459E52">
      <w:pPr>
        <w:widowControl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（3）为无效投标保证金的或者未按照招标文件的规定提交投标保证金的；</w:t>
      </w:r>
    </w:p>
    <w:p w14:paraId="52BC95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（4）投标文件未提供“投标人须知前附表”第13.1条规定中“必须提供”或者“委托时必须提供”的文件资料的；</w:t>
      </w:r>
    </w:p>
    <w:p w14:paraId="79F176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（5）投标有效期、项目完成时间（交货时间、货物完成时间或者服务期等）、质保期及招标文件中标“</w:t>
      </w:r>
      <w:r>
        <w:rPr>
          <w:rFonts w:hint="eastAsia" w:ascii="微软雅黑" w:hAnsi="微软雅黑" w:eastAsia="微软雅黑" w:cs="微软雅黑"/>
          <w:color w:val="auto"/>
          <w:szCs w:val="21"/>
          <w:highlight w:val="none"/>
        </w:rPr>
        <w:t>✱</w:t>
      </w:r>
      <w:r>
        <w:rPr>
          <w:rFonts w:hint="eastAsia" w:ascii="宋体" w:hAnsi="宋体" w:eastAsia="宋体" w:cs="宋体"/>
          <w:color w:val="auto"/>
          <w:szCs w:val="21"/>
          <w:highlight w:val="none"/>
        </w:rPr>
        <w:t>”的商务条款发生负偏离的；</w:t>
      </w:r>
    </w:p>
    <w:p w14:paraId="662739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（6）商务条款评审允许负偏离的条款数超过“投标人须知前附表”规定项数的。</w:t>
      </w:r>
    </w:p>
    <w:p w14:paraId="17AB89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（7）投标文件的实质性内容未使用中文表述、使用计量单位不符合招标文件要求的；</w:t>
      </w:r>
    </w:p>
    <w:p w14:paraId="651B35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（8）投标文件中的文件资料因填写不齐全或者内容虚假或者出现其他情形而导致被评标委员会认定无效的；</w:t>
      </w:r>
    </w:p>
    <w:p w14:paraId="28F840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（9）投标文件含有采购人不能接受的附加条件的；</w:t>
      </w:r>
    </w:p>
    <w:p w14:paraId="742E4D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（10）未响应招标文件实质性要求的；</w:t>
      </w:r>
    </w:p>
    <w:p w14:paraId="31E588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（11）属于投标人须知正文第9.2条情形的；</w:t>
      </w:r>
    </w:p>
    <w:p w14:paraId="6359AC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（12）法律、法规和招标文件规定的其他无效情形。</w:t>
      </w:r>
    </w:p>
    <w:p w14:paraId="31CE154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2.3在技术评审时，如发现下列情形之一的，将被视为投标无效：</w:t>
      </w:r>
    </w:p>
    <w:p w14:paraId="57176A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（1）不满足招标文件要求的货物内容、技术要求、安全、质量标准，或者与招标文件中标“</w:t>
      </w:r>
      <w:r>
        <w:rPr>
          <w:rFonts w:hint="eastAsia" w:ascii="微软雅黑" w:hAnsi="微软雅黑" w:eastAsia="微软雅黑" w:cs="微软雅黑"/>
          <w:color w:val="auto"/>
          <w:szCs w:val="21"/>
          <w:highlight w:val="none"/>
        </w:rPr>
        <w:t>✱</w:t>
      </w:r>
      <w:r>
        <w:rPr>
          <w:rFonts w:hint="eastAsia" w:ascii="宋体" w:hAnsi="宋体" w:eastAsia="宋体" w:cs="宋体"/>
          <w:color w:val="auto"/>
          <w:szCs w:val="21"/>
          <w:highlight w:val="none"/>
        </w:rPr>
        <w:t>”的技术需求发生负偏离的；</w:t>
      </w:r>
    </w:p>
    <w:p w14:paraId="4AC65D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7715FF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10940B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3F99AB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（5）招标文件要求提供技术方案的，投标技术方案不明确，招标文件未允许但存在一个或者一个以上备选（替代）投标方案的。</w:t>
      </w:r>
    </w:p>
    <w:p w14:paraId="39004F95">
      <w:pPr>
        <w:spacing w:line="360" w:lineRule="auto"/>
        <w:ind w:firstLine="422" w:firstLineChars="200"/>
        <w:outlineLvl w:val="2"/>
        <w:rPr>
          <w:rFonts w:hint="eastAsia" w:ascii="宋体" w:hAnsi="宋体" w:eastAsia="宋体" w:cs="宋体"/>
          <w:b/>
          <w:color w:val="auto"/>
          <w:szCs w:val="21"/>
          <w:highlight w:val="none"/>
        </w:rPr>
      </w:pPr>
      <w:bookmarkStart w:id="247" w:name="_Toc27182"/>
      <w:r>
        <w:rPr>
          <w:rFonts w:hint="eastAsia" w:ascii="宋体" w:hAnsi="宋体" w:eastAsia="宋体" w:cs="宋体"/>
          <w:b/>
          <w:color w:val="auto"/>
          <w:szCs w:val="21"/>
          <w:highlight w:val="none"/>
        </w:rPr>
        <w:t>3.澄清补正、说明或者补正</w:t>
      </w:r>
      <w:bookmarkEnd w:id="247"/>
    </w:p>
    <w:p w14:paraId="718D65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公章后在线上传至评标委员会。投标人的澄清、说明或者补正不得超出投标文件的范围或者改变投标文件的实质性内容。</w:t>
      </w:r>
      <w:r>
        <w:rPr>
          <w:rFonts w:hint="eastAsia" w:ascii="宋体" w:hAnsi="宋体" w:eastAsia="宋体" w:cs="宋体"/>
          <w:b/>
          <w:bCs/>
          <w:color w:val="auto"/>
          <w:szCs w:val="21"/>
          <w:highlight w:val="none"/>
        </w:rPr>
        <w:t>投标人未在规定时间内进行澄清、说明或者补正的，有可能对评审产生影响</w:t>
      </w:r>
      <w:r>
        <w:rPr>
          <w:rFonts w:hint="eastAsia" w:ascii="宋体" w:hAnsi="宋体" w:eastAsia="宋体" w:cs="宋体"/>
          <w:color w:val="auto"/>
          <w:szCs w:val="21"/>
          <w:highlight w:val="none"/>
        </w:rPr>
        <w:t>。</w:t>
      </w:r>
    </w:p>
    <w:p w14:paraId="5601F0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DB2309E">
      <w:pPr>
        <w:spacing w:line="360" w:lineRule="auto"/>
        <w:ind w:firstLine="422" w:firstLineChars="200"/>
        <w:outlineLvl w:val="2"/>
        <w:rPr>
          <w:rFonts w:hint="eastAsia" w:ascii="宋体" w:hAnsi="宋体" w:eastAsia="宋体" w:cs="宋体"/>
          <w:b/>
          <w:color w:val="auto"/>
          <w:szCs w:val="21"/>
          <w:highlight w:val="none"/>
        </w:rPr>
      </w:pPr>
      <w:bookmarkStart w:id="248" w:name="_Toc3342"/>
      <w:r>
        <w:rPr>
          <w:rFonts w:hint="eastAsia" w:ascii="宋体" w:hAnsi="宋体" w:eastAsia="宋体" w:cs="宋体"/>
          <w:b/>
          <w:color w:val="auto"/>
          <w:szCs w:val="21"/>
          <w:highlight w:val="none"/>
        </w:rPr>
        <w:t>4.投标文件修正</w:t>
      </w:r>
      <w:bookmarkEnd w:id="248"/>
    </w:p>
    <w:p w14:paraId="470CE1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4.1投标文件报价出现前后不一致的，按照下列规定修正：</w:t>
      </w:r>
    </w:p>
    <w:p w14:paraId="1A7D4BAF">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（1）报价文件中“开标一览表”内容与投标文件中相应内容不一致的，以“开标一览表”为准；</w:t>
      </w:r>
    </w:p>
    <w:p w14:paraId="378ECD35">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（2）大写金额和小写金额不一致的，以大写金额为准；</w:t>
      </w:r>
    </w:p>
    <w:p w14:paraId="2C349C40">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（3）单价金额小数点或者百分比有明显错位的，以开标一览表的总价为准，并修改单价；</w:t>
      </w:r>
    </w:p>
    <w:p w14:paraId="1C2FB02F">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（4）总价金额与按单价汇总金额不一致的，以单价金额计算结果为准。</w:t>
      </w:r>
    </w:p>
    <w:p w14:paraId="6A020C53">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同时出现两种以上不一致的，按照以上（1）-（4）规定的顺序修正。</w:t>
      </w:r>
      <w:r>
        <w:rPr>
          <w:rFonts w:hint="eastAsia" w:ascii="宋体" w:hAnsi="宋体" w:eastAsia="宋体" w:cs="宋体"/>
          <w:b/>
          <w:bCs/>
          <w:color w:val="auto"/>
          <w:szCs w:val="24"/>
          <w:highlight w:val="none"/>
        </w:rPr>
        <w:t>修正后的报价经投标人确认后产生约束力，投标人不确认的，其投标无效</w:t>
      </w:r>
      <w:r>
        <w:rPr>
          <w:rFonts w:hint="eastAsia" w:ascii="宋体" w:hAnsi="宋体" w:eastAsia="宋体" w:cs="宋体"/>
          <w:color w:val="auto"/>
          <w:szCs w:val="24"/>
          <w:highlight w:val="none"/>
        </w:rPr>
        <w:t>。</w:t>
      </w:r>
    </w:p>
    <w:p w14:paraId="1697E97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4.2经投标人确认修正后的报价若超过采购预算金额或者最高限价，投标人的投标文件作无效投标处理。</w:t>
      </w:r>
    </w:p>
    <w:p w14:paraId="1F6F0E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4.3经投标人确认修正后的报价作为签订合同的依据，并以此报价计算价格分。</w:t>
      </w:r>
    </w:p>
    <w:p w14:paraId="080FFD66">
      <w:pPr>
        <w:spacing w:line="360" w:lineRule="auto"/>
        <w:ind w:firstLine="422" w:firstLineChars="200"/>
        <w:outlineLvl w:val="2"/>
        <w:rPr>
          <w:rFonts w:hint="eastAsia" w:ascii="宋体" w:hAnsi="宋体" w:eastAsia="宋体" w:cs="宋体"/>
          <w:b/>
          <w:bCs/>
          <w:color w:val="auto"/>
          <w:szCs w:val="21"/>
          <w:highlight w:val="none"/>
        </w:rPr>
      </w:pPr>
      <w:bookmarkStart w:id="249" w:name="_Toc5142"/>
      <w:r>
        <w:rPr>
          <w:rFonts w:hint="eastAsia" w:ascii="宋体" w:hAnsi="宋体" w:eastAsia="宋体" w:cs="宋体"/>
          <w:b/>
          <w:bCs/>
          <w:color w:val="auto"/>
          <w:szCs w:val="21"/>
          <w:highlight w:val="none"/>
        </w:rPr>
        <w:t>5.</w:t>
      </w:r>
      <w:r>
        <w:rPr>
          <w:rFonts w:hint="eastAsia" w:ascii="宋体" w:hAnsi="宋体" w:eastAsia="宋体" w:cs="宋体"/>
          <w:b/>
          <w:color w:val="auto"/>
          <w:szCs w:val="21"/>
          <w:highlight w:val="none"/>
        </w:rPr>
        <w:t>比较</w:t>
      </w:r>
      <w:r>
        <w:rPr>
          <w:rFonts w:hint="eastAsia" w:ascii="宋体" w:hAnsi="宋体" w:eastAsia="宋体" w:cs="宋体"/>
          <w:b/>
          <w:bCs/>
          <w:color w:val="auto"/>
          <w:szCs w:val="21"/>
          <w:highlight w:val="none"/>
        </w:rPr>
        <w:t>与评价</w:t>
      </w:r>
      <w:bookmarkEnd w:id="249"/>
    </w:p>
    <w:p w14:paraId="410B0F7E">
      <w:pPr>
        <w:tabs>
          <w:tab w:val="center" w:pos="4153"/>
          <w:tab w:val="right" w:pos="8306"/>
        </w:tabs>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1"/>
          <w:highlight w:val="none"/>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59242653">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（2）评标委员会按照招标文件中规定的评标方法和评标标准，对符合性审查合格的投标文件进行商务和技术评估，综合比较与评价。</w:t>
      </w:r>
    </w:p>
    <w:p w14:paraId="4657EE62">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（3）评标委员会各成员独立对每个投标人的投标文件进行评价，并汇总每个投标人的得分。</w:t>
      </w:r>
    </w:p>
    <w:p w14:paraId="34D616A9">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2A6F998A">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（5）评标委员会按照招标文件中规定的评标方法和标准计算各投标人的报价得分。在评标过程中，不得去掉报价中的最高报价和最低报价。</w:t>
      </w:r>
    </w:p>
    <w:p w14:paraId="7D999E68">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（6）各投标人的得分为评标委员会各成员的有效评分的算术平均数。</w:t>
      </w:r>
    </w:p>
    <w:p w14:paraId="030D9F7C">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（7）评标委员会按照招标文件中的规定推荐中标候选人。</w:t>
      </w:r>
    </w:p>
    <w:p w14:paraId="7233C9CA">
      <w:pPr>
        <w:tabs>
          <w:tab w:val="center" w:pos="4153"/>
          <w:tab w:val="right" w:pos="8306"/>
        </w:tabs>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起草并签署评标报告。评标委员会根据评标委员会各成员签字的原始评标记录和评标结果编写评标报告。评标委员会各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C809559">
      <w:pPr>
        <w:spacing w:line="360" w:lineRule="auto"/>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6.核心产品评审</w:t>
      </w:r>
    </w:p>
    <w:p w14:paraId="3499A068">
      <w:pPr>
        <w:tabs>
          <w:tab w:val="center" w:pos="4153"/>
          <w:tab w:val="right" w:pos="8306"/>
        </w:tabs>
        <w:spacing w:line="360" w:lineRule="auto"/>
        <w:ind w:firstLine="420" w:firstLineChars="200"/>
        <w:rPr>
          <w:rFonts w:hint="eastAsia" w:ascii="宋体" w:hAnsi="宋体" w:eastAsia="宋体" w:cs="宋体"/>
          <w:color w:val="auto"/>
          <w:szCs w:val="24"/>
          <w:highlight w:val="none"/>
        </w:rPr>
      </w:pPr>
      <w:bookmarkStart w:id="250" w:name="_Toc7740"/>
      <w:r>
        <w:rPr>
          <w:rFonts w:hint="eastAsia" w:ascii="宋体" w:hAnsi="宋体" w:eastAsia="宋体" w:cs="宋体"/>
          <w:color w:val="auto"/>
          <w:szCs w:val="24"/>
          <w:highlight w:val="none"/>
        </w:rPr>
        <w:t>6.1核心产品的评审依据投标人须知第8.4款的规定进行评审。</w:t>
      </w:r>
    </w:p>
    <w:p w14:paraId="3BDF857B">
      <w:pPr>
        <w:tabs>
          <w:tab w:val="center" w:pos="4153"/>
          <w:tab w:val="right" w:pos="8306"/>
        </w:tabs>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6.2通过资格性和符合性审查的所有投标人，</w:t>
      </w:r>
      <w:r>
        <w:rPr>
          <w:rFonts w:hint="eastAsia" w:ascii="宋体" w:hAnsi="宋体" w:eastAsia="宋体" w:cs="宋体"/>
          <w:color w:val="auto"/>
          <w:szCs w:val="21"/>
          <w:highlight w:val="none"/>
        </w:rPr>
        <w:t>评标委员会</w:t>
      </w:r>
      <w:r>
        <w:rPr>
          <w:rFonts w:hint="eastAsia" w:ascii="宋体" w:hAnsi="宋体" w:eastAsia="宋体" w:cs="宋体"/>
          <w:color w:val="auto"/>
          <w:szCs w:val="24"/>
          <w:highlight w:val="none"/>
        </w:rPr>
        <w:t>核实各投标人所投核心产品的品牌，并对品牌个数进行统计，核心产品的品牌个数＜3个的，评标委员会应对项目评审作出“有效的投标人不足3家，项目废标”的评审结论，并在评标报告中详细记录。</w:t>
      </w:r>
    </w:p>
    <w:p w14:paraId="74F7E77A">
      <w:pPr>
        <w:spacing w:line="360" w:lineRule="auto"/>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7.评审复核</w:t>
      </w:r>
      <w:bookmarkEnd w:id="250"/>
    </w:p>
    <w:p w14:paraId="0B69E7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7.1评标报告签署前，评标委员会要对评审结果进行复核，复核意见要体现在评标报告中。</w:t>
      </w:r>
    </w:p>
    <w:p w14:paraId="5E9B3838">
      <w:pPr>
        <w:widowControl/>
        <w:spacing w:line="360" w:lineRule="auto"/>
        <w:ind w:firstLine="420" w:firstLineChars="200"/>
        <w:jc w:val="left"/>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7.2评标结果汇总完成后，除下列情形外，任何人不得修改评标结果：</w:t>
      </w:r>
    </w:p>
    <w:p w14:paraId="20DE23B5">
      <w:pPr>
        <w:widowControl/>
        <w:spacing w:line="360" w:lineRule="auto"/>
        <w:ind w:firstLine="420" w:firstLineChars="200"/>
        <w:jc w:val="left"/>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（一）分值汇总计算错误的；</w:t>
      </w:r>
    </w:p>
    <w:p w14:paraId="6F8A801B">
      <w:pPr>
        <w:widowControl/>
        <w:spacing w:line="360" w:lineRule="auto"/>
        <w:ind w:firstLine="420" w:firstLineChars="200"/>
        <w:jc w:val="left"/>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（二）分项评分超出评分标准范围的；</w:t>
      </w:r>
    </w:p>
    <w:p w14:paraId="2CA842C5">
      <w:pPr>
        <w:widowControl/>
        <w:spacing w:line="360" w:lineRule="auto"/>
        <w:ind w:firstLine="420" w:firstLineChars="200"/>
        <w:jc w:val="left"/>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（三）评标委员会成员对客观评审因素评分不一致的；</w:t>
      </w:r>
    </w:p>
    <w:p w14:paraId="5B8217EE">
      <w:pPr>
        <w:widowControl/>
        <w:spacing w:line="360" w:lineRule="auto"/>
        <w:ind w:firstLine="420" w:firstLineChars="200"/>
        <w:jc w:val="left"/>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（四）经评标委员会认定评分畸高、畸低的。</w:t>
      </w:r>
    </w:p>
    <w:p w14:paraId="13575333">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05C615B">
      <w:pPr>
        <w:spacing w:line="360" w:lineRule="auto"/>
        <w:ind w:firstLine="420" w:firstLineChars="200"/>
        <w:jc w:val="center"/>
        <w:rPr>
          <w:rFonts w:hint="eastAsia" w:ascii="宋体" w:hAnsi="宋体" w:eastAsia="宋体" w:cs="宋体"/>
          <w:b/>
          <w:bCs/>
          <w:color w:val="auto"/>
          <w:sz w:val="28"/>
          <w:szCs w:val="28"/>
          <w:highlight w:val="none"/>
        </w:rPr>
      </w:pPr>
      <w:r>
        <w:rPr>
          <w:rFonts w:hint="eastAsia" w:ascii="宋体" w:hAnsi="宋体" w:eastAsia="宋体" w:cs="宋体"/>
          <w:color w:val="auto"/>
          <w:szCs w:val="24"/>
          <w:highlight w:val="none"/>
        </w:rPr>
        <w:br w:type="page"/>
      </w:r>
      <w:bookmarkStart w:id="251" w:name="_Toc2655"/>
      <w:bookmarkStart w:id="252" w:name="_Toc17840"/>
      <w:bookmarkStart w:id="253" w:name="_Toc32041"/>
      <w:bookmarkStart w:id="254" w:name="_Toc6014"/>
      <w:bookmarkStart w:id="255" w:name="_Toc17655"/>
      <w:bookmarkStart w:id="256" w:name="_Toc25387"/>
      <w:r>
        <w:rPr>
          <w:rFonts w:hint="eastAsia" w:ascii="宋体" w:hAnsi="宋体" w:eastAsia="宋体" w:cs="宋体"/>
          <w:b/>
          <w:bCs/>
          <w:color w:val="auto"/>
          <w:sz w:val="28"/>
          <w:szCs w:val="28"/>
          <w:highlight w:val="none"/>
        </w:rPr>
        <w:t>第三节 评分标准</w:t>
      </w:r>
      <w:bookmarkEnd w:id="251"/>
      <w:bookmarkEnd w:id="252"/>
      <w:bookmarkEnd w:id="253"/>
      <w:bookmarkEnd w:id="254"/>
      <w:bookmarkEnd w:id="255"/>
      <w:bookmarkEnd w:id="256"/>
    </w:p>
    <w:p w14:paraId="41C1877A">
      <w:pPr>
        <w:widowControl w:val="0"/>
        <w:jc w:val="center"/>
        <w:outlineLvl w:val="1"/>
        <w:rPr>
          <w:rFonts w:hint="eastAsia" w:ascii="宋体" w:hAnsi="宋体" w:eastAsia="宋体" w:cs="宋体"/>
          <w:b/>
          <w:color w:val="auto"/>
          <w:kern w:val="2"/>
          <w:sz w:val="30"/>
          <w:szCs w:val="30"/>
          <w:highlight w:val="none"/>
          <w:lang w:val="en-US" w:eastAsia="zh-CN" w:bidi="ar-SA"/>
        </w:rPr>
      </w:pPr>
      <w:bookmarkStart w:id="257" w:name="_Toc17484"/>
      <w:r>
        <w:rPr>
          <w:rFonts w:hint="eastAsia" w:ascii="宋体" w:hAnsi="宋体" w:eastAsia="宋体" w:cs="宋体"/>
          <w:b/>
          <w:color w:val="auto"/>
          <w:kern w:val="2"/>
          <w:sz w:val="30"/>
          <w:szCs w:val="30"/>
          <w:highlight w:val="none"/>
          <w:lang w:val="en-US" w:eastAsia="zh-CN" w:bidi="ar-SA"/>
        </w:rPr>
        <w:t>综合评分法</w:t>
      </w:r>
      <w:bookmarkEnd w:id="257"/>
    </w:p>
    <w:p w14:paraId="0F7C03F1">
      <w:pPr>
        <w:widowControl w:val="0"/>
        <w:spacing w:line="360" w:lineRule="auto"/>
        <w:ind w:left="0"/>
        <w:jc w:val="both"/>
        <w:outlineLvl w:val="2"/>
        <w:rPr>
          <w:rFonts w:hint="eastAsia" w:ascii="宋体" w:hAnsi="宋体" w:eastAsia="宋体" w:cs="宋体"/>
          <w:color w:val="auto"/>
          <w:kern w:val="2"/>
          <w:sz w:val="24"/>
          <w:szCs w:val="24"/>
          <w:highlight w:val="none"/>
          <w:lang w:val="en-US" w:eastAsia="zh-CN" w:bidi="ar-SA"/>
        </w:rPr>
      </w:pPr>
      <w:bookmarkStart w:id="258" w:name="_Toc5398"/>
      <w:r>
        <w:rPr>
          <w:rFonts w:hint="eastAsia" w:ascii="宋体" w:hAnsi="宋体" w:eastAsia="宋体" w:cs="宋体"/>
          <w:b/>
          <w:color w:val="auto"/>
          <w:kern w:val="2"/>
          <w:sz w:val="24"/>
          <w:szCs w:val="24"/>
          <w:highlight w:val="none"/>
          <w:lang w:val="en-US" w:eastAsia="zh-CN" w:bidi="ar-SA"/>
        </w:rPr>
        <w:t>1、采用百分制（满分100分）</w:t>
      </w:r>
      <w:bookmarkEnd w:id="258"/>
    </w:p>
    <w:tbl>
      <w:tblPr>
        <w:tblStyle w:val="35"/>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3791"/>
        <w:gridCol w:w="4718"/>
      </w:tblGrid>
      <w:tr w14:paraId="2D86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5"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2ABB8A0C">
            <w:pPr>
              <w:adjustRightInd w:val="0"/>
              <w:snapToGrid w:val="0"/>
              <w:spacing w:line="400" w:lineRule="exact"/>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791"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4AEC4570">
            <w:pPr>
              <w:adjustRightInd w:val="0"/>
              <w:snapToGrid w:val="0"/>
              <w:spacing w:line="400" w:lineRule="exact"/>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4718"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2374891C">
            <w:pPr>
              <w:adjustRightInd w:val="0"/>
              <w:snapToGrid w:val="0"/>
              <w:spacing w:line="400" w:lineRule="exact"/>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w:t>
            </w:r>
          </w:p>
        </w:tc>
      </w:tr>
      <w:tr w14:paraId="28B4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Borders>
              <w:top w:val="single" w:color="auto" w:sz="4" w:space="0"/>
              <w:left w:val="single" w:color="auto" w:sz="4" w:space="0"/>
              <w:bottom w:val="single" w:color="auto" w:sz="4" w:space="0"/>
              <w:right w:val="single" w:color="auto" w:sz="4" w:space="0"/>
            </w:tcBorders>
            <w:noWrap w:val="0"/>
            <w:vAlign w:val="center"/>
          </w:tcPr>
          <w:p w14:paraId="23CABB12">
            <w:pPr>
              <w:adjustRightInd w:val="0"/>
              <w:snapToGrid w:val="0"/>
              <w:spacing w:line="40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w:t>
            </w:r>
          </w:p>
        </w:tc>
        <w:tc>
          <w:tcPr>
            <w:tcW w:w="3791" w:type="dxa"/>
            <w:tcBorders>
              <w:top w:val="single" w:color="auto" w:sz="4" w:space="0"/>
              <w:left w:val="single" w:color="auto" w:sz="4" w:space="0"/>
              <w:bottom w:val="single" w:color="auto" w:sz="4" w:space="0"/>
              <w:right w:val="single" w:color="auto" w:sz="4" w:space="0"/>
            </w:tcBorders>
            <w:noWrap w:val="0"/>
            <w:vAlign w:val="center"/>
          </w:tcPr>
          <w:p w14:paraId="00082018">
            <w:pPr>
              <w:adjustRightInd w:val="0"/>
              <w:snapToGrid w:val="0"/>
              <w:spacing w:line="40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价格部分</w:t>
            </w:r>
          </w:p>
        </w:tc>
        <w:tc>
          <w:tcPr>
            <w:tcW w:w="4718" w:type="dxa"/>
            <w:tcBorders>
              <w:top w:val="single" w:color="auto" w:sz="4" w:space="0"/>
              <w:left w:val="single" w:color="auto" w:sz="4" w:space="0"/>
              <w:bottom w:val="single" w:color="auto" w:sz="4" w:space="0"/>
              <w:right w:val="single" w:color="auto" w:sz="4" w:space="0"/>
            </w:tcBorders>
            <w:noWrap w:val="0"/>
            <w:vAlign w:val="center"/>
          </w:tcPr>
          <w:p w14:paraId="6FB044B7">
            <w:pPr>
              <w:adjustRightInd w:val="0"/>
              <w:snapToGrid w:val="0"/>
              <w:spacing w:line="40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30分</w:t>
            </w:r>
          </w:p>
        </w:tc>
      </w:tr>
      <w:tr w14:paraId="32A8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Borders>
              <w:top w:val="single" w:color="auto" w:sz="4" w:space="0"/>
              <w:left w:val="single" w:color="auto" w:sz="4" w:space="0"/>
              <w:bottom w:val="single" w:color="auto" w:sz="4" w:space="0"/>
              <w:right w:val="single" w:color="auto" w:sz="4" w:space="0"/>
            </w:tcBorders>
            <w:noWrap w:val="0"/>
            <w:vAlign w:val="center"/>
          </w:tcPr>
          <w:p w14:paraId="39ADEA3C">
            <w:pPr>
              <w:adjustRightInd w:val="0"/>
              <w:snapToGrid w:val="0"/>
              <w:spacing w:line="40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w:t>
            </w:r>
          </w:p>
        </w:tc>
        <w:tc>
          <w:tcPr>
            <w:tcW w:w="3791" w:type="dxa"/>
            <w:tcBorders>
              <w:top w:val="single" w:color="auto" w:sz="4" w:space="0"/>
              <w:left w:val="single" w:color="auto" w:sz="4" w:space="0"/>
              <w:bottom w:val="single" w:color="auto" w:sz="4" w:space="0"/>
              <w:right w:val="single" w:color="auto" w:sz="4" w:space="0"/>
            </w:tcBorders>
            <w:noWrap w:val="0"/>
            <w:vAlign w:val="center"/>
          </w:tcPr>
          <w:p w14:paraId="10C2CBD5">
            <w:pPr>
              <w:adjustRightInd w:val="0"/>
              <w:snapToGrid w:val="0"/>
              <w:spacing w:line="40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商务技术部分</w:t>
            </w:r>
          </w:p>
        </w:tc>
        <w:tc>
          <w:tcPr>
            <w:tcW w:w="4718" w:type="dxa"/>
            <w:tcBorders>
              <w:top w:val="single" w:color="auto" w:sz="4" w:space="0"/>
              <w:left w:val="single" w:color="auto" w:sz="4" w:space="0"/>
              <w:bottom w:val="single" w:color="auto" w:sz="4" w:space="0"/>
              <w:right w:val="single" w:color="auto" w:sz="4" w:space="0"/>
            </w:tcBorders>
            <w:noWrap w:val="0"/>
            <w:vAlign w:val="center"/>
          </w:tcPr>
          <w:p w14:paraId="02242E19">
            <w:pPr>
              <w:adjustRightInd w:val="0"/>
              <w:snapToGrid w:val="0"/>
              <w:spacing w:line="40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0分</w:t>
            </w:r>
          </w:p>
        </w:tc>
      </w:tr>
    </w:tbl>
    <w:p w14:paraId="455E0F94">
      <w:pPr>
        <w:widowControl w:val="0"/>
        <w:spacing w:line="360" w:lineRule="auto"/>
        <w:ind w:left="0"/>
        <w:jc w:val="both"/>
        <w:outlineLvl w:val="2"/>
        <w:rPr>
          <w:rFonts w:hint="eastAsia" w:ascii="宋体" w:hAnsi="宋体" w:eastAsia="宋体" w:cs="宋体"/>
          <w:b/>
          <w:color w:val="auto"/>
          <w:kern w:val="2"/>
          <w:sz w:val="24"/>
          <w:szCs w:val="24"/>
          <w:highlight w:val="none"/>
          <w:lang w:val="en-US" w:eastAsia="zh-CN" w:bidi="ar-SA"/>
        </w:rPr>
      </w:pPr>
      <w:bookmarkStart w:id="259" w:name="_Toc31302"/>
      <w:r>
        <w:rPr>
          <w:rFonts w:hint="eastAsia" w:ascii="宋体" w:hAnsi="宋体" w:eastAsia="宋体" w:cs="宋体"/>
          <w:b/>
          <w:color w:val="auto"/>
          <w:kern w:val="2"/>
          <w:sz w:val="24"/>
          <w:szCs w:val="24"/>
          <w:highlight w:val="none"/>
          <w:lang w:val="en-US" w:eastAsia="zh-CN" w:bidi="ar-SA"/>
        </w:rPr>
        <w:t>2、评审因素及评标标准</w:t>
      </w:r>
      <w:bookmarkEnd w:id="259"/>
    </w:p>
    <w:p w14:paraId="60C50DB8">
      <w:pPr>
        <w:widowControl w:val="0"/>
        <w:spacing w:line="360" w:lineRule="auto"/>
        <w:ind w:left="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注：计分方法按四舍五入取至百分位（小数点后第2位）。</w:t>
      </w:r>
    </w:p>
    <w:tbl>
      <w:tblPr>
        <w:tblStyle w:val="35"/>
        <w:tblpPr w:leftFromText="180" w:rightFromText="180" w:vertAnchor="text" w:horzAnchor="page" w:tblpX="1416" w:tblpY="609"/>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05"/>
        <w:gridCol w:w="1263"/>
        <w:gridCol w:w="6352"/>
      </w:tblGrid>
      <w:tr w14:paraId="7ECA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68" w:type="dxa"/>
            <w:tcBorders>
              <w:top w:val="single" w:color="auto" w:sz="4" w:space="0"/>
              <w:left w:val="single" w:color="auto" w:sz="4" w:space="0"/>
              <w:bottom w:val="single" w:color="auto" w:sz="4" w:space="0"/>
              <w:right w:val="single" w:color="auto" w:sz="4" w:space="0"/>
            </w:tcBorders>
            <w:noWrap/>
            <w:vAlign w:val="center"/>
          </w:tcPr>
          <w:p w14:paraId="2BA65F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5" w:type="dxa"/>
            <w:tcBorders>
              <w:top w:val="single" w:color="auto" w:sz="4" w:space="0"/>
              <w:left w:val="single" w:color="auto" w:sz="4" w:space="0"/>
              <w:bottom w:val="single" w:color="auto" w:sz="4" w:space="0"/>
              <w:right w:val="single" w:color="auto" w:sz="4" w:space="0"/>
            </w:tcBorders>
            <w:vAlign w:val="center"/>
          </w:tcPr>
          <w:p w14:paraId="064028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1263" w:type="dxa"/>
            <w:tcBorders>
              <w:top w:val="single" w:color="auto" w:sz="4" w:space="0"/>
              <w:left w:val="single" w:color="auto" w:sz="4" w:space="0"/>
              <w:bottom w:val="single" w:color="auto" w:sz="4" w:space="0"/>
              <w:right w:val="single" w:color="auto" w:sz="4" w:space="0"/>
            </w:tcBorders>
            <w:noWrap/>
            <w:vAlign w:val="center"/>
          </w:tcPr>
          <w:p w14:paraId="4ECED3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352" w:type="dxa"/>
            <w:tcBorders>
              <w:top w:val="single" w:color="auto" w:sz="4" w:space="0"/>
              <w:left w:val="single" w:color="auto" w:sz="4" w:space="0"/>
              <w:bottom w:val="single" w:color="auto" w:sz="4" w:space="0"/>
              <w:right w:val="single" w:color="auto" w:sz="4" w:space="0"/>
            </w:tcBorders>
            <w:noWrap/>
            <w:vAlign w:val="center"/>
          </w:tcPr>
          <w:p w14:paraId="127FA3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评分标准及分值</w:t>
            </w:r>
          </w:p>
        </w:tc>
      </w:tr>
      <w:tr w14:paraId="3EFE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tcBorders>
              <w:top w:val="single" w:color="auto" w:sz="4" w:space="0"/>
              <w:left w:val="single" w:color="auto" w:sz="4" w:space="0"/>
              <w:bottom w:val="single" w:color="auto" w:sz="4" w:space="0"/>
              <w:right w:val="single" w:color="auto" w:sz="4" w:space="0"/>
            </w:tcBorders>
            <w:noWrap/>
            <w:vAlign w:val="center"/>
          </w:tcPr>
          <w:p w14:paraId="08341AE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1105" w:type="dxa"/>
            <w:tcBorders>
              <w:top w:val="single" w:color="auto" w:sz="4" w:space="0"/>
              <w:left w:val="single" w:color="auto" w:sz="4" w:space="0"/>
              <w:bottom w:val="single" w:color="auto" w:sz="4" w:space="0"/>
              <w:right w:val="single" w:color="auto" w:sz="4" w:space="0"/>
            </w:tcBorders>
            <w:noWrap/>
            <w:vAlign w:val="center"/>
          </w:tcPr>
          <w:p w14:paraId="05831C8C">
            <w:pPr>
              <w:keepNext w:val="0"/>
              <w:keepLines w:val="0"/>
              <w:pageBreakBefore w:val="0"/>
              <w:widowControl w:val="0"/>
              <w:kinsoku/>
              <w:wordWrap/>
              <w:overflowPunct/>
              <w:topLinePunct w:val="0"/>
              <w:autoSpaceDE/>
              <w:autoSpaceDN/>
              <w:bidi w:val="0"/>
              <w:adjustRightInd w:val="0"/>
              <w:snapToGrid w:val="0"/>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商务</w:t>
            </w:r>
          </w:p>
          <w:p w14:paraId="69571495">
            <w:pPr>
              <w:keepNext w:val="0"/>
              <w:keepLines w:val="0"/>
              <w:pageBreakBefore w:val="0"/>
              <w:widowControl w:val="0"/>
              <w:kinsoku/>
              <w:wordWrap/>
              <w:overflowPunct/>
              <w:topLinePunct w:val="0"/>
              <w:autoSpaceDE/>
              <w:autoSpaceDN/>
              <w:bidi w:val="0"/>
              <w:adjustRightInd w:val="0"/>
              <w:snapToGrid w:val="0"/>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技术分</w:t>
            </w:r>
          </w:p>
        </w:tc>
        <w:tc>
          <w:tcPr>
            <w:tcW w:w="1263" w:type="dxa"/>
            <w:tcBorders>
              <w:top w:val="single" w:color="auto" w:sz="4" w:space="0"/>
              <w:left w:val="single" w:color="auto" w:sz="4" w:space="0"/>
              <w:bottom w:val="single" w:color="auto" w:sz="4" w:space="0"/>
              <w:right w:val="single" w:color="auto" w:sz="4" w:space="0"/>
            </w:tcBorders>
            <w:noWrap/>
            <w:vAlign w:val="center"/>
          </w:tcPr>
          <w:p w14:paraId="4D0A5E6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baseline"/>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70</w:t>
            </w:r>
            <w:r>
              <w:rPr>
                <w:rFonts w:hint="eastAsia" w:ascii="宋体" w:hAnsi="宋体" w:eastAsia="宋体" w:cs="宋体"/>
                <w:bCs/>
                <w:color w:val="auto"/>
                <w:sz w:val="21"/>
                <w:szCs w:val="21"/>
                <w:highlight w:val="none"/>
                <w:lang w:eastAsia="zh-CN"/>
              </w:rPr>
              <w:t>分</w:t>
            </w:r>
          </w:p>
        </w:tc>
        <w:tc>
          <w:tcPr>
            <w:tcW w:w="6352" w:type="dxa"/>
            <w:tcBorders>
              <w:top w:val="single" w:color="auto" w:sz="4" w:space="0"/>
              <w:left w:val="single" w:color="auto" w:sz="4" w:space="0"/>
              <w:bottom w:val="single" w:color="auto" w:sz="4" w:space="0"/>
              <w:right w:val="single" w:color="auto" w:sz="4" w:space="0"/>
            </w:tcBorders>
            <w:noWrap/>
            <w:vAlign w:val="center"/>
          </w:tcPr>
          <w:p w14:paraId="7404053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评分细则，对各投标人的投标文件进行书面审核和评论后，由各成员独立给分。在统计得分时，如果发现某一单项评分超过评分细则规定的分值范围，则该张评分表无效。投标人商务技术分的最终得分为评标委员会组成员的有效评分的算术平均值。计算结果保留小数2位（第三位四舍五入）。</w:t>
            </w:r>
          </w:p>
        </w:tc>
      </w:tr>
      <w:tr w14:paraId="4EA8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tcBorders>
              <w:top w:val="nil"/>
              <w:left w:val="single" w:color="auto" w:sz="4" w:space="0"/>
              <w:bottom w:val="single" w:color="auto" w:sz="4" w:space="0"/>
              <w:right w:val="single" w:color="auto" w:sz="4" w:space="0"/>
            </w:tcBorders>
            <w:noWrap/>
            <w:vAlign w:val="center"/>
          </w:tcPr>
          <w:p w14:paraId="2B9EAC3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05" w:type="dxa"/>
            <w:tcBorders>
              <w:top w:val="nil"/>
              <w:left w:val="single" w:color="auto" w:sz="4" w:space="0"/>
              <w:bottom w:val="single" w:color="auto" w:sz="4" w:space="0"/>
              <w:right w:val="single" w:color="auto" w:sz="4" w:space="0"/>
            </w:tcBorders>
            <w:noWrap/>
            <w:vAlign w:val="center"/>
          </w:tcPr>
          <w:p w14:paraId="2D0C7DCB">
            <w:pPr>
              <w:keepNext w:val="0"/>
              <w:keepLines w:val="0"/>
              <w:pageBreakBefore w:val="0"/>
              <w:widowControl w:val="0"/>
              <w:kinsoku/>
              <w:wordWrap/>
              <w:overflowPunct/>
              <w:topLinePunct w:val="0"/>
              <w:autoSpaceDE/>
              <w:autoSpaceDN/>
              <w:bidi w:val="0"/>
              <w:adjustRightInd w:val="0"/>
              <w:snapToGrid w:val="0"/>
              <w:spacing w:line="288"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技术条款响应</w:t>
            </w:r>
          </w:p>
        </w:tc>
        <w:tc>
          <w:tcPr>
            <w:tcW w:w="1263" w:type="dxa"/>
            <w:tcBorders>
              <w:top w:val="nil"/>
              <w:left w:val="single" w:color="auto" w:sz="4" w:space="0"/>
              <w:bottom w:val="single" w:color="auto" w:sz="4" w:space="0"/>
              <w:right w:val="single" w:color="auto" w:sz="4" w:space="0"/>
            </w:tcBorders>
            <w:vAlign w:val="center"/>
          </w:tcPr>
          <w:p w14:paraId="3DB49840">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w:t>
            </w:r>
          </w:p>
        </w:tc>
        <w:tc>
          <w:tcPr>
            <w:tcW w:w="6352" w:type="dxa"/>
            <w:tcBorders>
              <w:top w:val="single" w:color="auto" w:sz="4" w:space="0"/>
              <w:left w:val="single" w:color="auto" w:sz="4" w:space="0"/>
              <w:bottom w:val="single" w:color="auto" w:sz="4" w:space="0"/>
              <w:right w:val="single" w:color="auto" w:sz="4" w:space="0"/>
            </w:tcBorders>
            <w:noWrap/>
            <w:vAlign w:val="center"/>
          </w:tcPr>
          <w:p w14:paraId="3C0909BE">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本项分值</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0分，其中标注▲的</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分，未标注▲的1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分。投标人提供的配置技术参数与招标文件中的参照参数进行点对点比较：</w:t>
            </w:r>
          </w:p>
          <w:p w14:paraId="123EB1CB">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（1）完全满足招标文件要求，得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p w14:paraId="451ECF37">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（2)不能满足带▲招标要求的每项扣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分，扣完为止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此项满分20分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5179443">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（3）不能满足未带▲招标要求的每项扣0.0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分，扣完为止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此项满分10分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14:paraId="70E2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68" w:type="dxa"/>
            <w:tcBorders>
              <w:top w:val="nil"/>
              <w:left w:val="single" w:color="auto" w:sz="4" w:space="0"/>
              <w:bottom w:val="single" w:color="auto" w:sz="4" w:space="0"/>
              <w:right w:val="single" w:color="auto" w:sz="4" w:space="0"/>
            </w:tcBorders>
            <w:noWrap/>
            <w:vAlign w:val="center"/>
          </w:tcPr>
          <w:p w14:paraId="72F51AF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05" w:type="dxa"/>
            <w:tcBorders>
              <w:top w:val="nil"/>
              <w:left w:val="single" w:color="auto" w:sz="4" w:space="0"/>
              <w:bottom w:val="single" w:color="auto" w:sz="4" w:space="0"/>
              <w:right w:val="single" w:color="auto" w:sz="4" w:space="0"/>
            </w:tcBorders>
            <w:noWrap/>
            <w:vAlign w:val="center"/>
          </w:tcPr>
          <w:p w14:paraId="6AC46392">
            <w:pPr>
              <w:keepNext w:val="0"/>
              <w:keepLines w:val="0"/>
              <w:pageBreakBefore w:val="0"/>
              <w:widowControl w:val="0"/>
              <w:kinsoku/>
              <w:wordWrap/>
              <w:overflowPunct/>
              <w:topLinePunct w:val="0"/>
              <w:autoSpaceDE/>
              <w:autoSpaceDN/>
              <w:bidi w:val="0"/>
              <w:adjustRightInd w:val="0"/>
              <w:snapToGrid w:val="0"/>
              <w:spacing w:line="288"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项目实施小组技术力量</w:t>
            </w:r>
          </w:p>
        </w:tc>
        <w:tc>
          <w:tcPr>
            <w:tcW w:w="1263" w:type="dxa"/>
            <w:tcBorders>
              <w:top w:val="nil"/>
              <w:left w:val="single" w:color="auto" w:sz="4" w:space="0"/>
              <w:bottom w:val="single" w:color="auto" w:sz="4" w:space="0"/>
              <w:right w:val="single" w:color="auto" w:sz="4" w:space="0"/>
            </w:tcBorders>
            <w:vAlign w:val="center"/>
          </w:tcPr>
          <w:p w14:paraId="5DBD7CC8">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（0-6分）</w:t>
            </w:r>
          </w:p>
        </w:tc>
        <w:tc>
          <w:tcPr>
            <w:tcW w:w="6352" w:type="dxa"/>
            <w:tcBorders>
              <w:top w:val="single" w:color="auto" w:sz="4" w:space="0"/>
              <w:left w:val="single" w:color="auto" w:sz="4" w:space="0"/>
              <w:bottom w:val="single" w:color="auto" w:sz="4" w:space="0"/>
              <w:right w:val="single" w:color="auto" w:sz="4" w:space="0"/>
            </w:tcBorders>
            <w:noWrap/>
          </w:tcPr>
          <w:p w14:paraId="3D857B1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或生产厂家投入项目人员中获得针对项目中所需专业人员证书的情况进行评分：拟投标人或生产厂家项目实施小组人员中具备（维修）电工技师(二级)或以上职业资格证书的数量进行评分，每1人具备技师的得1分，每1人具备高级技师的得2分，本项最高得分为6分，不提供不得分。</w:t>
            </w:r>
          </w:p>
          <w:p w14:paraId="19ECEE5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要求：</w:t>
            </w:r>
            <w:r>
              <w:rPr>
                <w:rFonts w:hint="eastAsia" w:ascii="宋体" w:hAnsi="宋体" w:eastAsia="宋体" w:cs="宋体"/>
                <w:color w:val="auto"/>
                <w:kern w:val="0"/>
                <w:sz w:val="21"/>
                <w:szCs w:val="21"/>
                <w:highlight w:val="none"/>
              </w:rPr>
              <w:t>须提供</w:t>
            </w:r>
            <w:r>
              <w:rPr>
                <w:rFonts w:hint="eastAsia" w:ascii="宋体" w:hAnsi="宋体" w:eastAsia="宋体" w:cs="宋体"/>
                <w:color w:val="auto"/>
                <w:sz w:val="21"/>
                <w:szCs w:val="21"/>
                <w:highlight w:val="none"/>
              </w:rPr>
              <w:t>项目实施小组</w:t>
            </w:r>
            <w:r>
              <w:rPr>
                <w:rFonts w:hint="eastAsia" w:ascii="宋体" w:hAnsi="宋体" w:eastAsia="宋体" w:cs="宋体"/>
                <w:color w:val="auto"/>
                <w:kern w:val="0"/>
                <w:sz w:val="21"/>
                <w:szCs w:val="21"/>
                <w:highlight w:val="none"/>
              </w:rPr>
              <w:t>人员</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相关证书扫描件及该人员在投标人或生产厂家任职</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投标截止日之前六个月以内连续三个月</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个人</w:t>
            </w:r>
            <w:r>
              <w:rPr>
                <w:rFonts w:hint="eastAsia" w:ascii="宋体" w:hAnsi="宋体" w:eastAsia="宋体" w:cs="宋体"/>
                <w:b w:val="0"/>
                <w:bCs w:val="0"/>
                <w:color w:val="auto"/>
                <w:spacing w:val="0"/>
                <w:kern w:val="2"/>
                <w:sz w:val="21"/>
                <w:szCs w:val="21"/>
                <w:highlight w:val="none"/>
                <w:lang w:val="en-US" w:eastAsia="zh-CN" w:bidi="ar-SA"/>
              </w:rPr>
              <w:t>社会保险参保人员证明</w:t>
            </w: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spacing w:val="0"/>
                <w:kern w:val="2"/>
                <w:sz w:val="21"/>
                <w:szCs w:val="21"/>
                <w:highlight w:val="none"/>
                <w:lang w:val="en-US" w:eastAsia="zh-CN" w:bidi="ar-SA"/>
              </w:rPr>
              <w:t>不提供的不得分。</w:t>
            </w:r>
            <w:r>
              <w:rPr>
                <w:rFonts w:hint="eastAsia" w:ascii="宋体" w:hAnsi="宋体" w:eastAsia="宋体" w:cs="宋体"/>
                <w:color w:val="auto"/>
                <w:sz w:val="21"/>
                <w:szCs w:val="21"/>
                <w:highlight w:val="none"/>
              </w:rPr>
              <w:t>）</w:t>
            </w:r>
          </w:p>
        </w:tc>
      </w:tr>
      <w:tr w14:paraId="7D9D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68" w:type="dxa"/>
            <w:tcBorders>
              <w:top w:val="single" w:color="auto" w:sz="4" w:space="0"/>
              <w:left w:val="single" w:color="auto" w:sz="4" w:space="0"/>
              <w:bottom w:val="single" w:color="auto" w:sz="4" w:space="0"/>
              <w:right w:val="single" w:color="auto" w:sz="4" w:space="0"/>
            </w:tcBorders>
            <w:noWrap/>
            <w:vAlign w:val="center"/>
          </w:tcPr>
          <w:p w14:paraId="1717C11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05" w:type="dxa"/>
            <w:tcBorders>
              <w:top w:val="single" w:color="auto" w:sz="4" w:space="0"/>
              <w:left w:val="single" w:color="auto" w:sz="4" w:space="0"/>
              <w:bottom w:val="single" w:color="auto" w:sz="4" w:space="0"/>
              <w:right w:val="single" w:color="auto" w:sz="4" w:space="0"/>
            </w:tcBorders>
            <w:noWrap/>
            <w:vAlign w:val="center"/>
          </w:tcPr>
          <w:p w14:paraId="5D3ACF84">
            <w:pPr>
              <w:keepNext w:val="0"/>
              <w:keepLines w:val="0"/>
              <w:pageBreakBefore w:val="0"/>
              <w:widowControl w:val="0"/>
              <w:kinsoku/>
              <w:wordWrap/>
              <w:overflowPunct/>
              <w:topLinePunct w:val="0"/>
              <w:autoSpaceDE/>
              <w:autoSpaceDN/>
              <w:bidi w:val="0"/>
              <w:adjustRightInd w:val="0"/>
              <w:snapToGrid w:val="0"/>
              <w:spacing w:line="288"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项目实施方案</w:t>
            </w:r>
          </w:p>
        </w:tc>
        <w:tc>
          <w:tcPr>
            <w:tcW w:w="1263" w:type="dxa"/>
            <w:tcBorders>
              <w:top w:val="single" w:color="auto" w:sz="4" w:space="0"/>
              <w:left w:val="single" w:color="auto" w:sz="4" w:space="0"/>
              <w:bottom w:val="single" w:color="auto" w:sz="4" w:space="0"/>
              <w:right w:val="single" w:color="auto" w:sz="4" w:space="0"/>
            </w:tcBorders>
            <w:vAlign w:val="center"/>
          </w:tcPr>
          <w:p w14:paraId="5C92FEC5">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w:t>
            </w:r>
            <w:r>
              <w:rPr>
                <w:rFonts w:hint="eastAsia" w:ascii="宋体" w:hAnsi="宋体" w:eastAsia="宋体" w:cs="宋体"/>
                <w:bCs/>
                <w:color w:val="auto"/>
                <w:sz w:val="21"/>
                <w:szCs w:val="21"/>
                <w:highlight w:val="none"/>
              </w:rPr>
              <w:t>）</w:t>
            </w:r>
          </w:p>
        </w:tc>
        <w:tc>
          <w:tcPr>
            <w:tcW w:w="6352" w:type="dxa"/>
            <w:tcBorders>
              <w:top w:val="single" w:color="auto" w:sz="4" w:space="0"/>
              <w:left w:val="single" w:color="auto" w:sz="4" w:space="0"/>
              <w:bottom w:val="single" w:color="auto" w:sz="4" w:space="0"/>
              <w:right w:val="single" w:color="auto" w:sz="4" w:space="0"/>
            </w:tcBorders>
            <w:noWrap/>
            <w:vAlign w:val="center"/>
          </w:tcPr>
          <w:p w14:paraId="685DE58E">
            <w:pPr>
              <w:pStyle w:val="16"/>
              <w:keepNext w:val="0"/>
              <w:keepLines w:val="0"/>
              <w:pageBreakBefore w:val="0"/>
              <w:widowControl w:val="0"/>
              <w:kinsoku/>
              <w:wordWrap/>
              <w:overflowPunct/>
              <w:topLinePunct w:val="0"/>
              <w:autoSpaceDE/>
              <w:autoSpaceDN/>
              <w:bidi w:val="0"/>
              <w:adjustRightInd w:val="0"/>
              <w:snapToGrid w:val="0"/>
              <w:spacing w:after="0" w:afterLines="0" w:line="288" w:lineRule="auto"/>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投标人根据《采购需求》的设备配置及技术参数要求、质量要求、包装、设备安装调试、培训要求等拟定项目实施方案，方案内容包括但不限于：①项目实施内容；②实施时间计划；③质量保障措施；④培训方案。</w:t>
            </w:r>
          </w:p>
          <w:p w14:paraId="115E8D45">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一</w:t>
            </w:r>
            <w:r>
              <w:rPr>
                <w:rFonts w:hint="eastAsia" w:ascii="宋体" w:hAnsi="宋体" w:eastAsia="宋体" w:cs="宋体"/>
                <w:color w:val="auto"/>
                <w:highlight w:val="none"/>
                <w:lang w:bidi="ar"/>
              </w:rPr>
              <w:t>档（</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bidi="ar"/>
              </w:rPr>
              <w:t>分）</w:t>
            </w:r>
            <w:r>
              <w:rPr>
                <w:rFonts w:hint="eastAsia" w:ascii="宋体" w:hAnsi="宋体" w:eastAsia="宋体" w:cs="宋体"/>
                <w:color w:val="auto"/>
                <w:highlight w:val="none"/>
                <w:lang w:bidi="ar"/>
              </w:rPr>
              <w:t>：四项评审因素有四项内容经评审可行、具有针对性的；</w:t>
            </w:r>
          </w:p>
          <w:p w14:paraId="5EA7F864">
            <w:pPr>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bidi="ar"/>
              </w:rPr>
              <w:t>二</w:t>
            </w:r>
            <w:r>
              <w:rPr>
                <w:rFonts w:hint="eastAsia" w:ascii="宋体" w:hAnsi="宋体" w:eastAsia="宋体" w:cs="宋体"/>
                <w:color w:val="auto"/>
                <w:highlight w:val="none"/>
                <w:lang w:bidi="ar"/>
              </w:rPr>
              <w:t>档（</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bidi="ar"/>
              </w:rPr>
              <w:t>分）：</w:t>
            </w:r>
            <w:r>
              <w:rPr>
                <w:rFonts w:hint="eastAsia" w:ascii="宋体" w:hAnsi="宋体" w:eastAsia="宋体" w:cs="宋体"/>
                <w:color w:val="auto"/>
                <w:highlight w:val="none"/>
                <w:lang w:bidi="ar"/>
              </w:rPr>
              <w:t>四项评审因素有三项内容经评审可行、具有针对性的；</w:t>
            </w:r>
          </w:p>
          <w:p w14:paraId="2BE38FC8">
            <w:pPr>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bidi="ar"/>
              </w:rPr>
              <w:t>三</w:t>
            </w:r>
            <w:r>
              <w:rPr>
                <w:rFonts w:hint="eastAsia" w:ascii="宋体" w:hAnsi="宋体" w:eastAsia="宋体" w:cs="宋体"/>
                <w:color w:val="auto"/>
                <w:highlight w:val="none"/>
                <w:lang w:bidi="ar"/>
              </w:rPr>
              <w:t>档（2分）：四项评审因素有一项或二项内容经评审可行、具有针对性的；</w:t>
            </w:r>
          </w:p>
          <w:p w14:paraId="2A0FBC63">
            <w:pPr>
              <w:pStyle w:val="16"/>
              <w:keepNext w:val="0"/>
              <w:keepLines w:val="0"/>
              <w:pageBreakBefore w:val="0"/>
              <w:widowControl w:val="0"/>
              <w:kinsoku/>
              <w:wordWrap/>
              <w:overflowPunct/>
              <w:topLinePunct w:val="0"/>
              <w:autoSpaceDE/>
              <w:autoSpaceDN/>
              <w:bidi w:val="0"/>
              <w:adjustRightInd w:val="0"/>
              <w:snapToGrid w:val="0"/>
              <w:spacing w:after="0" w:afterLines="0"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bidi="ar"/>
              </w:rPr>
              <w:t>四</w:t>
            </w:r>
            <w:r>
              <w:rPr>
                <w:rFonts w:hint="eastAsia" w:ascii="宋体" w:hAnsi="宋体" w:eastAsia="宋体" w:cs="宋体"/>
                <w:color w:val="auto"/>
                <w:highlight w:val="none"/>
                <w:lang w:bidi="ar"/>
              </w:rPr>
              <w:t>档（0分）：未提供售后服务方案或方案内容不齐全的；</w:t>
            </w:r>
          </w:p>
        </w:tc>
      </w:tr>
      <w:tr w14:paraId="2EBC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tcBorders>
              <w:top w:val="single" w:color="auto" w:sz="4" w:space="0"/>
              <w:left w:val="single" w:color="auto" w:sz="4" w:space="0"/>
              <w:right w:val="single" w:color="auto" w:sz="4" w:space="0"/>
            </w:tcBorders>
            <w:noWrap/>
            <w:vAlign w:val="center"/>
          </w:tcPr>
          <w:p w14:paraId="4809E1D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05" w:type="dxa"/>
            <w:tcBorders>
              <w:top w:val="single" w:color="auto" w:sz="4" w:space="0"/>
              <w:left w:val="single" w:color="auto" w:sz="4" w:space="0"/>
              <w:right w:val="single" w:color="auto" w:sz="4" w:space="0"/>
            </w:tcBorders>
            <w:noWrap/>
            <w:vAlign w:val="center"/>
          </w:tcPr>
          <w:p w14:paraId="4F6D0DE3">
            <w:pPr>
              <w:keepNext w:val="0"/>
              <w:keepLines w:val="0"/>
              <w:pageBreakBefore w:val="0"/>
              <w:widowControl w:val="0"/>
              <w:kinsoku/>
              <w:wordWrap/>
              <w:overflowPunct/>
              <w:topLinePunct w:val="0"/>
              <w:autoSpaceDE/>
              <w:autoSpaceDN/>
              <w:bidi w:val="0"/>
              <w:adjustRightInd w:val="0"/>
              <w:snapToGrid w:val="0"/>
              <w:spacing w:line="288" w:lineRule="auto"/>
              <w:jc w:val="center"/>
              <w:rPr>
                <w:rFonts w:hint="eastAsia" w:ascii="宋体" w:hAnsi="宋体" w:eastAsia="宋体" w:cs="宋体"/>
                <w:color w:val="auto"/>
                <w:spacing w:val="-18"/>
                <w:sz w:val="21"/>
                <w:szCs w:val="21"/>
                <w:highlight w:val="none"/>
              </w:rPr>
            </w:pPr>
            <w:r>
              <w:rPr>
                <w:rFonts w:hint="eastAsia" w:ascii="宋体" w:hAnsi="宋体" w:eastAsia="宋体" w:cs="宋体"/>
                <w:color w:val="auto"/>
                <w:position w:val="-2"/>
                <w:sz w:val="21"/>
                <w:szCs w:val="21"/>
                <w:highlight w:val="none"/>
              </w:rPr>
              <w:t>功能视频演示</w:t>
            </w:r>
          </w:p>
        </w:tc>
        <w:tc>
          <w:tcPr>
            <w:tcW w:w="1263" w:type="dxa"/>
            <w:tcBorders>
              <w:top w:val="single" w:color="auto" w:sz="4" w:space="0"/>
              <w:left w:val="single" w:color="auto" w:sz="4" w:space="0"/>
              <w:right w:val="single" w:color="auto" w:sz="4" w:space="0"/>
            </w:tcBorders>
            <w:noWrap/>
            <w:tcMar>
              <w:top w:w="0" w:type="dxa"/>
              <w:left w:w="57" w:type="dxa"/>
              <w:bottom w:w="0" w:type="dxa"/>
              <w:right w:w="57" w:type="dxa"/>
            </w:tcMar>
            <w:vAlign w:val="center"/>
          </w:tcPr>
          <w:p w14:paraId="0E98EFF5">
            <w:pPr>
              <w:keepNext w:val="0"/>
              <w:keepLines w:val="0"/>
              <w:pageBreakBefore w:val="0"/>
              <w:widowControl w:val="0"/>
              <w:kinsoku/>
              <w:wordWrap/>
              <w:overflowPunct/>
              <w:topLinePunct w:val="0"/>
              <w:autoSpaceDE/>
              <w:autoSpaceDN/>
              <w:bidi w:val="0"/>
              <w:adjustRightInd w:val="0"/>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tc>
        <w:tc>
          <w:tcPr>
            <w:tcW w:w="6352" w:type="dxa"/>
            <w:tcBorders>
              <w:top w:val="single" w:color="auto" w:sz="4" w:space="0"/>
              <w:left w:val="single" w:color="auto" w:sz="4" w:space="0"/>
              <w:bottom w:val="single" w:color="auto" w:sz="4" w:space="0"/>
              <w:right w:val="single" w:color="auto" w:sz="4" w:space="0"/>
            </w:tcBorders>
            <w:noWrap/>
            <w:vAlign w:val="center"/>
          </w:tcPr>
          <w:p w14:paraId="781D4361">
            <w:pPr>
              <w:keepNext w:val="0"/>
              <w:keepLines w:val="0"/>
              <w:pageBreakBefore w:val="0"/>
              <w:widowControl w:val="0"/>
              <w:tabs>
                <w:tab w:val="left" w:pos="327"/>
                <w:tab w:val="left" w:pos="720"/>
              </w:tabs>
              <w:kinsoku/>
              <w:wordWrap/>
              <w:overflowPunct/>
              <w:topLinePunct w:val="0"/>
              <w:autoSpaceDE/>
              <w:autoSpaceDN/>
              <w:bidi w:val="0"/>
              <w:adjustRightInd w:val="0"/>
              <w:snapToGrid w:val="0"/>
              <w:spacing w:line="288" w:lineRule="auto"/>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投标人提供智能制造数字工厂（步进电机生产线）原型演示视频对以下内容进行功能演示，演示时间约15分钟,评委根据演示内容进行评分。</w:t>
            </w:r>
            <w:r>
              <w:rPr>
                <w:rFonts w:hint="eastAsia" w:ascii="宋体" w:hAnsi="宋体" w:eastAsia="宋体" w:cs="宋体"/>
                <w:b w:val="0"/>
                <w:bCs/>
                <w:color w:val="auto"/>
                <w:sz w:val="21"/>
                <w:szCs w:val="21"/>
                <w:highlight w:val="none"/>
                <w:lang w:val="en-US" w:eastAsia="zh-CN"/>
              </w:rPr>
              <w:t>功能性演示内容如下：</w:t>
            </w:r>
          </w:p>
          <w:p w14:paraId="0D47A2E4">
            <w:pPr>
              <w:keepNext w:val="0"/>
              <w:keepLines w:val="0"/>
              <w:pageBreakBefore w:val="0"/>
              <w:widowControl w:val="0"/>
              <w:tabs>
                <w:tab w:val="left" w:pos="327"/>
                <w:tab w:val="left" w:pos="720"/>
              </w:tabs>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1.服务中心MES下单→在MES软件查询生产制造工单情况；</w:t>
            </w:r>
          </w:p>
          <w:p w14:paraId="56DBD4C5">
            <w:pPr>
              <w:keepNext w:val="0"/>
              <w:keepLines w:val="0"/>
              <w:pageBreakBefore w:val="0"/>
              <w:widowControl w:val="0"/>
              <w:tabs>
                <w:tab w:val="left" w:pos="327"/>
                <w:tab w:val="left" w:pos="720"/>
              </w:tabs>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2.控制中心显示各站的状态信息,和各站的实际现场情况；</w:t>
            </w:r>
          </w:p>
          <w:p w14:paraId="4F42ED27">
            <w:pPr>
              <w:keepNext w:val="0"/>
              <w:keepLines w:val="0"/>
              <w:pageBreakBefore w:val="0"/>
              <w:widowControl w:val="0"/>
              <w:tabs>
                <w:tab w:val="left" w:pos="327"/>
                <w:tab w:val="left" w:pos="720"/>
              </w:tabs>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3.原材料区接受控制中心生产订单→智能堆垛根据订单信息取出相应的原材料出仓→并放进中转台→呼叫AGV小车前来取料→并将原材料运送到加工区；</w:t>
            </w:r>
          </w:p>
          <w:p w14:paraId="10857CB8">
            <w:pPr>
              <w:keepNext w:val="0"/>
              <w:keepLines w:val="0"/>
              <w:pageBreakBefore w:val="0"/>
              <w:widowControl w:val="0"/>
              <w:tabs>
                <w:tab w:val="left" w:pos="327"/>
                <w:tab w:val="left" w:pos="720"/>
              </w:tabs>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4.AGV小车将原材料送达加工区→加工区通过读写器识别物料信息和客户需求信息→并调用机器人相应程序→数控车床根据物料信息和客户需求信息自动选择加工程序和加工工艺；</w:t>
            </w:r>
          </w:p>
          <w:p w14:paraId="6781CC13">
            <w:pPr>
              <w:keepNext w:val="0"/>
              <w:keepLines w:val="0"/>
              <w:pageBreakBefore w:val="0"/>
              <w:widowControl w:val="0"/>
              <w:tabs>
                <w:tab w:val="left" w:pos="327"/>
                <w:tab w:val="left" w:pos="720"/>
              </w:tabs>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5.由AGV小车将加工好的物料运送到装配区→根据读写器读取的物料信息→机器人对不同类型电机进行转子、轴承、定子等零件进行装配；</w:t>
            </w:r>
          </w:p>
          <w:p w14:paraId="2A5CB579">
            <w:pPr>
              <w:keepNext w:val="0"/>
              <w:keepLines w:val="0"/>
              <w:pageBreakBefore w:val="0"/>
              <w:widowControl w:val="0"/>
              <w:tabs>
                <w:tab w:val="left" w:pos="327"/>
                <w:tab w:val="left" w:pos="720"/>
              </w:tabs>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6.装配完成后→智能螺丝机根据物料信息选择不同的螺丝进行装配→视觉检测机构检测电机外观进行外观判断→不良品分入不良品区→合格品流入下一工序；</w:t>
            </w:r>
          </w:p>
          <w:p w14:paraId="0A84A543">
            <w:pPr>
              <w:keepNext w:val="0"/>
              <w:keepLines w:val="0"/>
              <w:pageBreakBefore w:val="0"/>
              <w:widowControl w:val="0"/>
              <w:tabs>
                <w:tab w:val="left" w:pos="327"/>
                <w:tab w:val="left" w:pos="720"/>
              </w:tabs>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7.充磁区对合格的电机进行充磁→充磁完成后放入托盘流入下一工序；</w:t>
            </w:r>
          </w:p>
          <w:p w14:paraId="49C8E39C">
            <w:pPr>
              <w:keepNext w:val="0"/>
              <w:keepLines w:val="0"/>
              <w:pageBreakBefore w:val="0"/>
              <w:widowControl w:val="0"/>
              <w:tabs>
                <w:tab w:val="left" w:pos="327"/>
                <w:tab w:val="left" w:pos="720"/>
              </w:tabs>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8.根据读写器读取信息由伺服龙门机构夹取到对应位置→对步进电机的电阻、电感进行电气检测；</w:t>
            </w:r>
          </w:p>
          <w:p w14:paraId="154DBC32">
            <w:pPr>
              <w:keepNext w:val="0"/>
              <w:keepLines w:val="0"/>
              <w:pageBreakBefore w:val="0"/>
              <w:widowControl w:val="0"/>
              <w:tabs>
                <w:tab w:val="left" w:pos="327"/>
                <w:tab w:val="left" w:pos="720"/>
              </w:tabs>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9.对检测合格的步进电机进行激光打标→智能包装机器人根据订单信息和电机型号选择包装方案→包装完成后呼叫AGV小车运送到成品仓库区；</w:t>
            </w:r>
          </w:p>
          <w:p w14:paraId="6CC97C28">
            <w:pPr>
              <w:keepNext w:val="0"/>
              <w:keepLines w:val="0"/>
              <w:pageBreakBefore w:val="0"/>
              <w:widowControl w:val="0"/>
              <w:tabs>
                <w:tab w:val="left" w:pos="327"/>
                <w:tab w:val="left" w:pos="720"/>
              </w:tabs>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10.移动AGV小车运送到成品区→成品仓库区将小车运送好的成品电机进行分类入库→记录库存数据并反应给MES系统。</w:t>
            </w:r>
          </w:p>
          <w:p w14:paraId="5B9908F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提供智能制造数字工厂（步进电机生产线）原型功能演示视频进行演示，</w:t>
            </w:r>
            <w:r>
              <w:rPr>
                <w:rFonts w:hint="eastAsia" w:ascii="宋体" w:hAnsi="宋体" w:eastAsia="宋体" w:cs="宋体"/>
                <w:color w:val="auto"/>
                <w:sz w:val="21"/>
                <w:szCs w:val="21"/>
                <w:highlight w:val="none"/>
              </w:rPr>
              <w:t>演示功能完全满足要求的得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分，有缺漏项或不合理的每项扣1分，扣完为止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不满足采购需求或不参加演示的，得0分。</w:t>
            </w:r>
          </w:p>
          <w:p w14:paraId="79ED05DC">
            <w:pPr>
              <w:keepNext w:val="0"/>
              <w:keepLines w:val="0"/>
              <w:pageBreakBefore w:val="0"/>
              <w:widowControl w:val="0"/>
              <w:tabs>
                <w:tab w:val="left" w:pos="327"/>
                <w:tab w:val="left" w:pos="720"/>
              </w:tabs>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演示要求：</w:t>
            </w:r>
            <w:r>
              <w:rPr>
                <w:rFonts w:hint="eastAsia" w:ascii="宋体" w:hAnsi="宋体" w:eastAsia="宋体" w:cs="宋体"/>
                <w:b/>
                <w:bCs/>
                <w:color w:val="auto"/>
                <w:sz w:val="21"/>
                <w:szCs w:val="21"/>
                <w:highlight w:val="none"/>
              </w:rPr>
              <w:t>投标人</w:t>
            </w:r>
            <w:r>
              <w:rPr>
                <w:rFonts w:hint="eastAsia" w:ascii="宋体" w:hAnsi="宋体" w:eastAsia="宋体" w:cs="宋体"/>
                <w:b/>
                <w:bCs/>
                <w:color w:val="auto"/>
                <w:szCs w:val="21"/>
                <w:highlight w:val="none"/>
              </w:rPr>
              <w:t>须</w:t>
            </w:r>
            <w:r>
              <w:rPr>
                <w:rFonts w:hint="eastAsia" w:ascii="宋体" w:hAnsi="宋体" w:eastAsia="宋体" w:cs="宋体"/>
                <w:b/>
                <w:bCs/>
                <w:color w:val="auto"/>
                <w:szCs w:val="21"/>
                <w:highlight w:val="none"/>
                <w:lang w:val="en-US" w:eastAsia="zh-CN"/>
              </w:rPr>
              <w:t>提前</w:t>
            </w:r>
            <w:r>
              <w:rPr>
                <w:rFonts w:hint="eastAsia" w:ascii="宋体" w:hAnsi="宋体" w:eastAsia="宋体" w:cs="宋体"/>
                <w:b/>
                <w:bCs/>
                <w:color w:val="auto"/>
                <w:szCs w:val="21"/>
                <w:highlight w:val="none"/>
              </w:rPr>
              <w:t>录制演示视频作为演示资料，演示视频上传文件大小限制100M</w:t>
            </w:r>
            <w:r>
              <w:rPr>
                <w:rFonts w:hint="eastAsia" w:ascii="宋体" w:hAnsi="宋体" w:eastAsia="宋体" w:cs="宋体"/>
                <w:b/>
                <w:bCs/>
                <w:color w:val="auto"/>
                <w:szCs w:val="21"/>
                <w:highlight w:val="none"/>
                <w:lang w:val="en-US" w:eastAsia="zh-CN"/>
              </w:rPr>
              <w:t>/个</w:t>
            </w:r>
            <w:r>
              <w:rPr>
                <w:rFonts w:hint="eastAsia" w:ascii="宋体" w:hAnsi="宋体" w:eastAsia="宋体" w:cs="宋体"/>
                <w:b/>
                <w:bCs/>
                <w:color w:val="auto"/>
                <w:szCs w:val="21"/>
                <w:highlight w:val="none"/>
              </w:rPr>
              <w:t>，文件格式不限 ，</w:t>
            </w:r>
            <w:r>
              <w:rPr>
                <w:rFonts w:hint="eastAsia" w:ascii="宋体" w:hAnsi="宋体" w:eastAsia="宋体" w:cs="宋体"/>
                <w:b/>
                <w:bCs/>
                <w:color w:val="auto"/>
                <w:szCs w:val="21"/>
                <w:highlight w:val="none"/>
                <w:lang w:val="en-US" w:eastAsia="zh-CN"/>
              </w:rPr>
              <w:t>总</w:t>
            </w:r>
            <w:r>
              <w:rPr>
                <w:rFonts w:hint="eastAsia" w:ascii="宋体" w:hAnsi="宋体" w:eastAsia="宋体" w:cs="宋体"/>
                <w:b/>
                <w:bCs/>
                <w:color w:val="auto"/>
                <w:szCs w:val="21"/>
                <w:highlight w:val="none"/>
              </w:rPr>
              <w:t>时长不超过15分钟</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超过时长要求的演示内容不作为评审</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咨询</w:t>
            </w:r>
            <w:r>
              <w:rPr>
                <w:rFonts w:hint="eastAsia" w:ascii="宋体" w:hAnsi="宋体" w:eastAsia="宋体" w:cs="宋体"/>
                <w:b/>
                <w:bCs/>
                <w:color w:val="auto"/>
                <w:szCs w:val="21"/>
                <w:highlight w:val="none"/>
                <w:lang w:val="en-US" w:eastAsia="zh-CN"/>
              </w:rPr>
              <w:t>广西政府采购云平台</w:t>
            </w:r>
            <w:r>
              <w:rPr>
                <w:rFonts w:hint="eastAsia" w:ascii="宋体" w:hAnsi="宋体" w:eastAsia="宋体" w:cs="宋体"/>
                <w:b/>
                <w:bCs/>
                <w:color w:val="auto"/>
                <w:szCs w:val="21"/>
                <w:highlight w:val="none"/>
              </w:rPr>
              <w:t>小采右侧帮助文档可以查看广西电子招投标的相关操作指南，操作步骤手册里有</w:t>
            </w:r>
            <w:r>
              <w:rPr>
                <w:rFonts w:hint="eastAsia" w:ascii="宋体" w:hAnsi="宋体" w:eastAsia="宋体" w:cs="宋体"/>
                <w:b/>
                <w:bCs/>
                <w:color w:val="auto"/>
                <w:szCs w:val="21"/>
                <w:highlight w:val="none"/>
                <w:lang w:val="en-US" w:eastAsia="zh-CN"/>
              </w:rPr>
              <w:t>详细介绍</w:t>
            </w:r>
            <w:r>
              <w:rPr>
                <w:rFonts w:hint="eastAsia" w:ascii="宋体" w:hAnsi="宋体" w:eastAsia="宋体" w:cs="宋体"/>
                <w:b/>
                <w:bCs/>
                <w:color w:val="auto"/>
                <w:szCs w:val="21"/>
                <w:highlight w:val="none"/>
                <w:lang w:eastAsia="zh-CN"/>
              </w:rPr>
              <w:t>。）</w:t>
            </w:r>
          </w:p>
        </w:tc>
      </w:tr>
      <w:tr w14:paraId="3C13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68" w:type="dxa"/>
            <w:tcBorders>
              <w:top w:val="single" w:color="auto" w:sz="4" w:space="0"/>
              <w:left w:val="single" w:color="auto" w:sz="4" w:space="0"/>
              <w:bottom w:val="single" w:color="auto" w:sz="4" w:space="0"/>
              <w:right w:val="single" w:color="auto" w:sz="4" w:space="0"/>
            </w:tcBorders>
            <w:noWrap/>
            <w:vAlign w:val="center"/>
          </w:tcPr>
          <w:p w14:paraId="6C089050">
            <w:pPr>
              <w:keepNext w:val="0"/>
              <w:keepLines w:val="0"/>
              <w:pageBreakBefore w:val="0"/>
              <w:widowControl w:val="0"/>
              <w:kinsoku/>
              <w:wordWrap/>
              <w:overflowPunct/>
              <w:topLinePunct w:val="0"/>
              <w:autoSpaceDE/>
              <w:autoSpaceDN/>
              <w:bidi w:val="0"/>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05" w:type="dxa"/>
            <w:tcBorders>
              <w:top w:val="single" w:color="auto" w:sz="4" w:space="0"/>
              <w:left w:val="single" w:color="auto" w:sz="4" w:space="0"/>
              <w:bottom w:val="single" w:color="auto" w:sz="4" w:space="0"/>
              <w:right w:val="single" w:color="auto" w:sz="4" w:space="0"/>
            </w:tcBorders>
            <w:noWrap/>
            <w:vAlign w:val="center"/>
          </w:tcPr>
          <w:p w14:paraId="75722807">
            <w:pPr>
              <w:keepNext w:val="0"/>
              <w:keepLines w:val="0"/>
              <w:pageBreakBefore w:val="0"/>
              <w:widowControl w:val="0"/>
              <w:kinsoku/>
              <w:wordWrap/>
              <w:overflowPunct/>
              <w:topLinePunct w:val="0"/>
              <w:autoSpaceDE/>
              <w:autoSpaceDN/>
              <w:bidi w:val="0"/>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tc>
        <w:tc>
          <w:tcPr>
            <w:tcW w:w="1263" w:type="dxa"/>
            <w:tcBorders>
              <w:top w:val="single" w:color="auto" w:sz="4" w:space="0"/>
              <w:left w:val="single" w:color="auto" w:sz="4" w:space="0"/>
              <w:bottom w:val="single" w:color="auto" w:sz="4" w:space="0"/>
              <w:right w:val="single" w:color="auto" w:sz="4" w:space="0"/>
            </w:tcBorders>
            <w:noWrap/>
            <w:vAlign w:val="center"/>
          </w:tcPr>
          <w:p w14:paraId="5B1B2490">
            <w:pPr>
              <w:keepNext w:val="0"/>
              <w:keepLines w:val="0"/>
              <w:pageBreakBefore w:val="0"/>
              <w:widowControl w:val="0"/>
              <w:kinsoku/>
              <w:wordWrap/>
              <w:overflowPunct/>
              <w:topLinePunct w:val="0"/>
              <w:autoSpaceDE/>
              <w:autoSpaceDN/>
              <w:bidi w:val="0"/>
              <w:adjustRightInd w:val="0"/>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(0-6分)</w:t>
            </w:r>
          </w:p>
        </w:tc>
        <w:tc>
          <w:tcPr>
            <w:tcW w:w="6352"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7E1B654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投标人提供的“售后服务方案（至少包括以下评审因素：①响应采购人服务周期要求；②实施方案、培训、故障处理流程；③服务标准流程；④故障响应时间等服务及时性、服务方案合理性等角度）的可行性、针对性进行独立评审并独立打分：</w:t>
            </w:r>
          </w:p>
          <w:p w14:paraId="4FA32609">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一</w:t>
            </w:r>
            <w:r>
              <w:rPr>
                <w:rFonts w:hint="eastAsia" w:ascii="宋体" w:hAnsi="宋体" w:eastAsia="宋体" w:cs="宋体"/>
                <w:color w:val="auto"/>
                <w:highlight w:val="none"/>
                <w:lang w:bidi="ar"/>
              </w:rPr>
              <w:t>档（</w:t>
            </w:r>
            <w:r>
              <w:rPr>
                <w:rFonts w:hint="eastAsia" w:ascii="宋体" w:hAnsi="宋体" w:eastAsia="宋体" w:cs="宋体"/>
                <w:color w:val="auto"/>
                <w:highlight w:val="none"/>
                <w:lang w:val="en-US" w:eastAsia="zh-CN" w:bidi="ar"/>
              </w:rPr>
              <w:t>6</w:t>
            </w:r>
            <w:r>
              <w:rPr>
                <w:rFonts w:hint="eastAsia" w:ascii="宋体" w:hAnsi="宋体" w:eastAsia="宋体" w:cs="宋体"/>
                <w:color w:val="auto"/>
                <w:highlight w:val="none"/>
                <w:lang w:bidi="ar"/>
              </w:rPr>
              <w:t>分）：</w:t>
            </w:r>
            <w:r>
              <w:rPr>
                <w:rFonts w:hint="eastAsia" w:ascii="宋体" w:hAnsi="宋体" w:eastAsia="宋体" w:cs="宋体"/>
                <w:color w:val="auto"/>
                <w:highlight w:val="none"/>
                <w:lang w:bidi="ar"/>
              </w:rPr>
              <w:t>四项评审因素有四项内容经评审可行、具有针对性的；</w:t>
            </w:r>
          </w:p>
          <w:p w14:paraId="16D51431">
            <w:pPr>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bidi="ar"/>
              </w:rPr>
              <w:t>二</w:t>
            </w:r>
            <w:r>
              <w:rPr>
                <w:rFonts w:hint="eastAsia" w:ascii="宋体" w:hAnsi="宋体" w:eastAsia="宋体" w:cs="宋体"/>
                <w:color w:val="auto"/>
                <w:highlight w:val="none"/>
                <w:lang w:bidi="ar"/>
              </w:rPr>
              <w:t>档（4分）：四项评审因素有三项内容经评审可行、具有针对性的；</w:t>
            </w:r>
          </w:p>
          <w:p w14:paraId="79B85636">
            <w:pPr>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bidi="ar"/>
              </w:rPr>
              <w:t>三</w:t>
            </w:r>
            <w:r>
              <w:rPr>
                <w:rFonts w:hint="eastAsia" w:ascii="宋体" w:hAnsi="宋体" w:eastAsia="宋体" w:cs="宋体"/>
                <w:color w:val="auto"/>
                <w:highlight w:val="none"/>
                <w:lang w:bidi="ar"/>
              </w:rPr>
              <w:t>档（2分）：四项评审因素有一项或二项内容经评审可行、具有针对性的；</w:t>
            </w:r>
          </w:p>
          <w:p w14:paraId="05EEECA3">
            <w:pPr>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val="en-US" w:eastAsia="zh-CN" w:bidi="ar"/>
              </w:rPr>
              <w:t>四</w:t>
            </w:r>
            <w:r>
              <w:rPr>
                <w:rFonts w:hint="eastAsia" w:ascii="宋体" w:hAnsi="宋体" w:eastAsia="宋体" w:cs="宋体"/>
                <w:color w:val="auto"/>
                <w:highlight w:val="none"/>
                <w:lang w:bidi="ar"/>
              </w:rPr>
              <w:t>档（0分）：未提供售后服务方案或方案内容不齐全的；</w:t>
            </w:r>
          </w:p>
        </w:tc>
      </w:tr>
      <w:tr w14:paraId="4193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568" w:type="dxa"/>
            <w:tcBorders>
              <w:top w:val="single" w:color="auto" w:sz="4" w:space="0"/>
              <w:left w:val="single" w:color="auto" w:sz="4" w:space="0"/>
              <w:right w:val="single" w:color="auto" w:sz="4" w:space="0"/>
            </w:tcBorders>
            <w:noWrap/>
            <w:vAlign w:val="center"/>
          </w:tcPr>
          <w:p w14:paraId="360B1852">
            <w:pPr>
              <w:keepNext w:val="0"/>
              <w:keepLines w:val="0"/>
              <w:pageBreakBefore w:val="0"/>
              <w:widowControl w:val="0"/>
              <w:kinsoku/>
              <w:wordWrap/>
              <w:overflowPunct/>
              <w:topLinePunct w:val="0"/>
              <w:autoSpaceDE/>
              <w:autoSpaceDN/>
              <w:bidi w:val="0"/>
              <w:adjustRightInd w:val="0"/>
              <w:snapToGrid w:val="0"/>
              <w:spacing w:line="288"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105" w:type="dxa"/>
            <w:tcBorders>
              <w:top w:val="single" w:color="auto" w:sz="4" w:space="0"/>
              <w:left w:val="single" w:color="auto" w:sz="4" w:space="0"/>
              <w:right w:val="single" w:color="auto" w:sz="4" w:space="0"/>
            </w:tcBorders>
            <w:noWrap/>
            <w:vAlign w:val="center"/>
          </w:tcPr>
          <w:p w14:paraId="726C0763">
            <w:pPr>
              <w:keepNext w:val="0"/>
              <w:keepLines w:val="0"/>
              <w:pageBreakBefore w:val="0"/>
              <w:widowControl w:val="0"/>
              <w:kinsoku/>
              <w:wordWrap/>
              <w:overflowPunct/>
              <w:topLinePunct w:val="0"/>
              <w:autoSpaceDE/>
              <w:autoSpaceDN/>
              <w:bidi w:val="0"/>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技术培训</w:t>
            </w:r>
          </w:p>
        </w:tc>
        <w:tc>
          <w:tcPr>
            <w:tcW w:w="1263" w:type="dxa"/>
            <w:tcBorders>
              <w:top w:val="single" w:color="auto" w:sz="4" w:space="0"/>
              <w:left w:val="single" w:color="auto" w:sz="4" w:space="0"/>
              <w:right w:val="single" w:color="auto" w:sz="4" w:space="0"/>
            </w:tcBorders>
            <w:noWrap/>
            <w:vAlign w:val="center"/>
          </w:tcPr>
          <w:p w14:paraId="100C48ED">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352"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6CBFE262">
            <w:pPr>
              <w:keepNext w:val="0"/>
              <w:keepLines w:val="0"/>
              <w:pageBreakBefore w:val="0"/>
              <w:widowControl w:val="0"/>
              <w:kinsoku/>
              <w:wordWrap/>
              <w:overflowPunct/>
              <w:topLinePunct w:val="0"/>
              <w:autoSpaceDE/>
              <w:autoSpaceDN/>
              <w:bidi w:val="0"/>
              <w:adjustRightInd w:val="0"/>
              <w:snapToGrid w:val="0"/>
              <w:spacing w:after="0" w:afterLines="0" w:afterAutospacing="0" w:line="288" w:lineRule="auto"/>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本项目师资培训是专业技术培训，为保障培训效果，根据响应供应商可提供的专业师资培训能力及方案进行综合评审：</w:t>
            </w:r>
          </w:p>
          <w:p w14:paraId="36586C71">
            <w:pPr>
              <w:keepNext w:val="0"/>
              <w:keepLines w:val="0"/>
              <w:pageBreakBefore w:val="0"/>
              <w:widowControl w:val="0"/>
              <w:kinsoku/>
              <w:wordWrap/>
              <w:overflowPunct/>
              <w:topLinePunct w:val="0"/>
              <w:autoSpaceDE/>
              <w:autoSpaceDN/>
              <w:bidi w:val="0"/>
              <w:adjustRightInd w:val="0"/>
              <w:snapToGrid w:val="0"/>
              <w:spacing w:after="0" w:afterLines="0" w:afterAutospacing="0" w:line="288" w:lineRule="auto"/>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根据投标人提供自有或合作机构的专业师资培训资质情况进行综合评审：</w:t>
            </w:r>
          </w:p>
          <w:p w14:paraId="77E69B93">
            <w:pPr>
              <w:keepNext w:val="0"/>
              <w:keepLines w:val="0"/>
              <w:pageBreakBefore w:val="0"/>
              <w:widowControl w:val="0"/>
              <w:numPr>
                <w:ilvl w:val="0"/>
                <w:numId w:val="8"/>
              </w:numPr>
              <w:kinsoku/>
              <w:wordWrap/>
              <w:overflowPunct/>
              <w:topLinePunct w:val="0"/>
              <w:autoSpaceDE/>
              <w:autoSpaceDN/>
              <w:bidi w:val="0"/>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投标人提供自有或合作机构的具备省级或以上机关认定的专业师资培训资质的，且培训范围含钳工、维修电工（电工）、电子仪器仪表装调工等机电一体化类培训的得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869E62D">
            <w:pPr>
              <w:keepNext w:val="0"/>
              <w:keepLines w:val="0"/>
              <w:pageBreakBefore w:val="0"/>
              <w:widowControl w:val="0"/>
              <w:kinsoku/>
              <w:wordWrap/>
              <w:overflowPunct/>
              <w:topLinePunct w:val="0"/>
              <w:autoSpaceDE/>
              <w:autoSpaceDN/>
              <w:bidi w:val="0"/>
              <w:adjustRightInd w:val="0"/>
              <w:snapToGrid w:val="0"/>
              <w:spacing w:after="0" w:afterLines="0" w:afterAutospacing="0" w:line="288" w:lineRule="auto"/>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2.投标人提供自有或合作机构的具备市级或副省级机关认定的专业师资培训资质的，且培训范围含钳工、维修电工（电工）、电子仪器仪表装调工等机电一体化类培训的得3分；</w:t>
            </w:r>
          </w:p>
          <w:p w14:paraId="0D15F7C0">
            <w:pPr>
              <w:keepNext w:val="0"/>
              <w:keepLines w:val="0"/>
              <w:pageBreakBefore w:val="0"/>
              <w:widowControl w:val="0"/>
              <w:kinsoku/>
              <w:wordWrap/>
              <w:overflowPunct/>
              <w:topLinePunct w:val="0"/>
              <w:autoSpaceDE/>
              <w:autoSpaceDN/>
              <w:bidi w:val="0"/>
              <w:adjustRightInd w:val="0"/>
              <w:snapToGrid w:val="0"/>
              <w:spacing w:after="0" w:afterLines="0" w:afterAutospacing="0" w:line="288" w:lineRule="auto"/>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3.投标人提供自有或合作机构的(提供与合作机构有合作关系的相关佐证材料)具备其它组织认定的专业师资培训资质的，且培训范围含钳工、维修电工（电工）、电子仪器仪表装调工等机电一体化类培训的得2分；</w:t>
            </w:r>
          </w:p>
          <w:p w14:paraId="4934E1A1">
            <w:pPr>
              <w:keepNext w:val="0"/>
              <w:keepLines w:val="0"/>
              <w:pageBreakBefore w:val="0"/>
              <w:widowControl w:val="0"/>
              <w:kinsoku/>
              <w:wordWrap/>
              <w:overflowPunct/>
              <w:topLinePunct w:val="0"/>
              <w:autoSpaceDE/>
              <w:autoSpaceDN/>
              <w:bidi w:val="0"/>
              <w:adjustRightInd w:val="0"/>
              <w:snapToGrid w:val="0"/>
              <w:spacing w:after="0" w:afterLines="0" w:afterAutospacing="0" w:line="288" w:lineRule="auto"/>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4.投标人不能提供相关资质只能提供基本培训的，得1分。</w:t>
            </w:r>
          </w:p>
          <w:p w14:paraId="32EA821D">
            <w:pPr>
              <w:keepNext w:val="0"/>
              <w:keepLines w:val="0"/>
              <w:pageBreakBefore w:val="0"/>
              <w:widowControl w:val="0"/>
              <w:kinsoku/>
              <w:wordWrap/>
              <w:overflowPunct/>
              <w:topLinePunct w:val="0"/>
              <w:autoSpaceDE/>
              <w:autoSpaceDN/>
              <w:bidi w:val="0"/>
              <w:adjustRightInd w:val="0"/>
              <w:snapToGrid w:val="0"/>
              <w:spacing w:after="0" w:afterLines="0" w:afterAutospacing="0" w:line="288" w:lineRule="auto"/>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 xml:space="preserve"> 注：国家认可的社会组织须在全国社会组织信用信息公示平台（https：//xxgs.chinanpo.mca.gov.cn/gsxt/newList）的社会组织</w:t>
            </w:r>
          </w:p>
          <w:p w14:paraId="1E4ABBE5">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afterAutospacing="0" w:line="288" w:lineRule="auto"/>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color w:val="auto"/>
                <w:kern w:val="2"/>
                <w:sz w:val="21"/>
                <w:szCs w:val="21"/>
                <w:highlight w:val="none"/>
                <w:lang w:val="en-US" w:eastAsia="zh-CN" w:bidi="ar-SA"/>
              </w:rPr>
              <w:t>上可以查询得到，并提供查询截图，未提供的不予认可，对应项不得分。</w:t>
            </w:r>
          </w:p>
        </w:tc>
      </w:tr>
      <w:tr w14:paraId="39EA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568" w:type="dxa"/>
            <w:tcBorders>
              <w:top w:val="single" w:color="auto" w:sz="4" w:space="0"/>
              <w:left w:val="single" w:color="auto" w:sz="4" w:space="0"/>
              <w:bottom w:val="single" w:color="auto" w:sz="4" w:space="0"/>
              <w:right w:val="single" w:color="auto" w:sz="4" w:space="0"/>
            </w:tcBorders>
            <w:noWrap/>
            <w:vAlign w:val="center"/>
          </w:tcPr>
          <w:p w14:paraId="162153B3">
            <w:pPr>
              <w:keepNext w:val="0"/>
              <w:keepLines w:val="0"/>
              <w:pageBreakBefore w:val="0"/>
              <w:widowControl w:val="0"/>
              <w:kinsoku/>
              <w:wordWrap/>
              <w:overflowPunct/>
              <w:topLinePunct w:val="0"/>
              <w:autoSpaceDE/>
              <w:autoSpaceDN/>
              <w:bidi w:val="0"/>
              <w:adjustRightInd w:val="0"/>
              <w:snapToGrid w:val="0"/>
              <w:spacing w:line="288"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105" w:type="dxa"/>
            <w:tcBorders>
              <w:top w:val="single" w:color="auto" w:sz="4" w:space="0"/>
              <w:left w:val="single" w:color="auto" w:sz="4" w:space="0"/>
              <w:bottom w:val="single" w:color="auto" w:sz="4" w:space="0"/>
              <w:right w:val="single" w:color="auto" w:sz="4" w:space="0"/>
            </w:tcBorders>
            <w:noWrap/>
            <w:vAlign w:val="center"/>
          </w:tcPr>
          <w:p w14:paraId="19DCC65E">
            <w:pPr>
              <w:keepNext w:val="0"/>
              <w:keepLines w:val="0"/>
              <w:pageBreakBefore w:val="0"/>
              <w:widowControl w:val="0"/>
              <w:kinsoku/>
              <w:wordWrap/>
              <w:overflowPunct/>
              <w:topLinePunct w:val="0"/>
              <w:autoSpaceDE/>
              <w:autoSpaceDN/>
              <w:bidi w:val="0"/>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管理体系认证</w:t>
            </w:r>
          </w:p>
        </w:tc>
        <w:tc>
          <w:tcPr>
            <w:tcW w:w="1263" w:type="dxa"/>
            <w:tcBorders>
              <w:top w:val="single" w:color="auto" w:sz="4" w:space="0"/>
              <w:left w:val="single" w:color="auto" w:sz="4" w:space="0"/>
              <w:bottom w:val="single" w:color="auto" w:sz="4" w:space="0"/>
              <w:right w:val="single" w:color="auto" w:sz="4" w:space="0"/>
            </w:tcBorders>
            <w:noWrap/>
            <w:vAlign w:val="center"/>
          </w:tcPr>
          <w:p w14:paraId="29800C0C">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(0-</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6352"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3A5FC23B">
            <w:pPr>
              <w:keepNext w:val="0"/>
              <w:keepLines w:val="0"/>
              <w:pageBreakBefore w:val="0"/>
              <w:widowControl w:val="0"/>
              <w:kinsoku/>
              <w:wordWrap/>
              <w:overflowPunct/>
              <w:topLinePunct w:val="0"/>
              <w:autoSpaceDE/>
              <w:autoSpaceDN/>
              <w:bidi w:val="0"/>
              <w:adjustRightInd w:val="0"/>
              <w:snapToGrid w:val="0"/>
              <w:spacing w:after="0" w:afterLines="0" w:afterAutospacing="0" w:line="288" w:lineRule="auto"/>
              <w:jc w:val="left"/>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为了保证项目实施的管理规范化，考查投标人或生产厂家的企业管理规范化情况，投标人或生产厂家具有：</w:t>
            </w:r>
            <w:r>
              <w:rPr>
                <w:rFonts w:hint="eastAsia" w:ascii="宋体" w:hAnsi="宋体" w:eastAsia="宋体" w:cs="宋体"/>
                <w:b w:val="0"/>
                <w:bCs w:val="0"/>
                <w:color w:val="auto"/>
                <w:spacing w:val="0"/>
                <w:kern w:val="2"/>
                <w:sz w:val="21"/>
                <w:szCs w:val="21"/>
                <w:highlight w:val="none"/>
                <w:lang w:val="en-US" w:eastAsia="zh-CN" w:bidi="ar-SA"/>
              </w:rPr>
              <w:t>质量管理体系认证证书、职业健康安全管理体系认证证书、环境管理体系认证证书。</w:t>
            </w:r>
            <w:r>
              <w:rPr>
                <w:rFonts w:hint="eastAsia" w:ascii="宋体" w:hAnsi="宋体" w:eastAsia="宋体" w:cs="宋体"/>
                <w:color w:val="auto"/>
                <w:kern w:val="2"/>
                <w:sz w:val="21"/>
                <w:szCs w:val="21"/>
                <w:highlight w:val="none"/>
                <w:lang w:val="en-US" w:eastAsia="zh-CN" w:bidi="ar-SA"/>
              </w:rPr>
              <w:t>投标人或生产厂家提供</w:t>
            </w:r>
            <w:r>
              <w:rPr>
                <w:rFonts w:hint="eastAsia" w:ascii="宋体" w:hAnsi="宋体" w:eastAsia="宋体" w:cs="宋体"/>
                <w:b w:val="0"/>
                <w:bCs w:val="0"/>
                <w:color w:val="auto"/>
                <w:spacing w:val="0"/>
                <w:kern w:val="2"/>
                <w:sz w:val="21"/>
                <w:szCs w:val="21"/>
                <w:highlight w:val="none"/>
                <w:lang w:val="en-US" w:eastAsia="zh-CN" w:bidi="ar-SA"/>
              </w:rPr>
              <w:t>以上三个证书的，得4分；提供其中两个证书的，得3分；提供其中一个证书，得1分。最高可得4分。</w:t>
            </w:r>
          </w:p>
          <w:p w14:paraId="4CB0EE18">
            <w:pPr>
              <w:keepNext w:val="0"/>
              <w:keepLines w:val="0"/>
              <w:pageBreakBefore w:val="0"/>
              <w:widowControl w:val="0"/>
              <w:kinsoku/>
              <w:wordWrap/>
              <w:overflowPunct/>
              <w:topLinePunct w:val="0"/>
              <w:autoSpaceDE/>
              <w:autoSpaceDN/>
              <w:bidi w:val="0"/>
              <w:adjustRightInd w:val="0"/>
              <w:snapToGrid w:val="0"/>
              <w:spacing w:after="0" w:afterLines="0" w:afterAutospacing="0"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（证书要求：上述证书须在有效期内，提供证书扫描件及在全国认证认可信息公共服务平台上对证书的查询结果截图为证明材料，否则不得分。）</w:t>
            </w:r>
          </w:p>
        </w:tc>
      </w:tr>
      <w:tr w14:paraId="29BA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568" w:type="dxa"/>
            <w:tcBorders>
              <w:top w:val="single" w:color="auto" w:sz="4" w:space="0"/>
              <w:left w:val="single" w:color="auto" w:sz="4" w:space="0"/>
              <w:bottom w:val="single" w:color="auto" w:sz="4" w:space="0"/>
              <w:right w:val="single" w:color="auto" w:sz="4" w:space="0"/>
            </w:tcBorders>
            <w:noWrap/>
            <w:vAlign w:val="center"/>
          </w:tcPr>
          <w:p w14:paraId="1EA8421E">
            <w:pPr>
              <w:keepNext w:val="0"/>
              <w:keepLines w:val="0"/>
              <w:pageBreakBefore w:val="0"/>
              <w:widowControl w:val="0"/>
              <w:kinsoku/>
              <w:wordWrap/>
              <w:overflowPunct/>
              <w:topLinePunct w:val="0"/>
              <w:autoSpaceDE/>
              <w:autoSpaceDN/>
              <w:bidi w:val="0"/>
              <w:adjustRightInd w:val="0"/>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105" w:type="dxa"/>
            <w:tcBorders>
              <w:top w:val="single" w:color="auto" w:sz="4" w:space="0"/>
              <w:left w:val="single" w:color="auto" w:sz="4" w:space="0"/>
              <w:bottom w:val="single" w:color="auto" w:sz="4" w:space="0"/>
              <w:right w:val="single" w:color="auto" w:sz="4" w:space="0"/>
            </w:tcBorders>
            <w:noWrap/>
            <w:vAlign w:val="center"/>
          </w:tcPr>
          <w:p w14:paraId="7EA828FE">
            <w:pPr>
              <w:keepNext w:val="0"/>
              <w:keepLines w:val="0"/>
              <w:pageBreakBefore w:val="0"/>
              <w:widowControl w:val="0"/>
              <w:kinsoku/>
              <w:wordWrap/>
              <w:overflowPunct/>
              <w:topLinePunct w:val="0"/>
              <w:autoSpaceDE/>
              <w:autoSpaceDN/>
              <w:bidi w:val="0"/>
              <w:adjustRightInd w:val="0"/>
              <w:snapToGrid w:val="0"/>
              <w:spacing w:line="288"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eastAsia="zh-CN"/>
              </w:rPr>
              <w:t>整体</w:t>
            </w:r>
            <w:r>
              <w:rPr>
                <w:rFonts w:hint="eastAsia" w:ascii="宋体" w:hAnsi="宋体" w:eastAsia="宋体" w:cs="宋体"/>
                <w:color w:val="auto"/>
                <w:szCs w:val="21"/>
                <w:highlight w:val="none"/>
              </w:rPr>
              <w:t>规划设计</w:t>
            </w:r>
          </w:p>
        </w:tc>
        <w:tc>
          <w:tcPr>
            <w:tcW w:w="1263" w:type="dxa"/>
            <w:tcBorders>
              <w:top w:val="single" w:color="auto" w:sz="4" w:space="0"/>
              <w:left w:val="single" w:color="auto" w:sz="4" w:space="0"/>
              <w:bottom w:val="single" w:color="auto" w:sz="4" w:space="0"/>
              <w:right w:val="single" w:color="auto" w:sz="4" w:space="0"/>
            </w:tcBorders>
            <w:noWrap/>
            <w:vAlign w:val="center"/>
          </w:tcPr>
          <w:p w14:paraId="1EB4A2F4">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cs="宋体"/>
                <w:color w:val="auto"/>
                <w:szCs w:val="21"/>
                <w:highlight w:val="none"/>
              </w:rPr>
              <w:t>分)</w:t>
            </w:r>
          </w:p>
        </w:tc>
        <w:tc>
          <w:tcPr>
            <w:tcW w:w="6352"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06546858">
            <w:pPr>
              <w:pStyle w:val="16"/>
              <w:keepNext w:val="0"/>
              <w:keepLines w:val="0"/>
              <w:pageBreakBefore w:val="0"/>
              <w:widowControl w:val="0"/>
              <w:kinsoku/>
              <w:wordWrap/>
              <w:overflowPunct/>
              <w:topLinePunct w:val="0"/>
              <w:autoSpaceDE/>
              <w:autoSpaceDN/>
              <w:bidi w:val="0"/>
              <w:adjustRightInd w:val="0"/>
              <w:snapToGrid w:val="0"/>
              <w:spacing w:after="0" w:afterLines="0" w:line="288" w:lineRule="auto"/>
              <w:jc w:val="left"/>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cs="宋体"/>
                <w:b w:val="0"/>
                <w:bCs w:val="0"/>
                <w:color w:val="auto"/>
                <w:spacing w:val="0"/>
                <w:kern w:val="2"/>
                <w:sz w:val="21"/>
                <w:szCs w:val="21"/>
                <w:highlight w:val="none"/>
                <w:lang w:val="en-US" w:eastAsia="zh-CN" w:bidi="ar-SA"/>
              </w:rPr>
              <w:t>依</w:t>
            </w:r>
            <w:r>
              <w:rPr>
                <w:rFonts w:hint="eastAsia" w:ascii="宋体" w:hAnsi="宋体" w:eastAsia="宋体" w:cs="宋体"/>
                <w:b w:val="0"/>
                <w:bCs w:val="0"/>
                <w:color w:val="auto"/>
                <w:spacing w:val="0"/>
                <w:kern w:val="2"/>
                <w:sz w:val="21"/>
                <w:szCs w:val="21"/>
                <w:highlight w:val="none"/>
                <w:lang w:val="en-US" w:eastAsia="zh-CN" w:bidi="ar-SA"/>
              </w:rPr>
              <w:t>投标人</w:t>
            </w:r>
            <w:r>
              <w:rPr>
                <w:rFonts w:hint="eastAsia" w:ascii="宋体" w:hAnsi="宋体" w:cs="宋体"/>
                <w:b w:val="0"/>
                <w:bCs w:val="0"/>
                <w:color w:val="auto"/>
                <w:spacing w:val="0"/>
                <w:kern w:val="2"/>
                <w:sz w:val="21"/>
                <w:szCs w:val="21"/>
                <w:highlight w:val="none"/>
                <w:lang w:val="en-US" w:eastAsia="zh-CN" w:bidi="ar-SA"/>
              </w:rPr>
              <w:t>在投标文件中</w:t>
            </w:r>
            <w:r>
              <w:rPr>
                <w:rFonts w:hint="eastAsia" w:ascii="宋体" w:hAnsi="宋体" w:eastAsia="宋体" w:cs="宋体"/>
                <w:b w:val="0"/>
                <w:bCs w:val="0"/>
                <w:color w:val="auto"/>
                <w:spacing w:val="0"/>
                <w:kern w:val="2"/>
                <w:sz w:val="21"/>
                <w:szCs w:val="21"/>
                <w:highlight w:val="none"/>
                <w:lang w:val="en-US" w:eastAsia="zh-CN" w:bidi="ar-SA"/>
              </w:rPr>
              <w:t>提供</w:t>
            </w:r>
            <w:r>
              <w:rPr>
                <w:rFonts w:hint="eastAsia" w:ascii="宋体" w:hAnsi="宋体" w:cs="宋体"/>
                <w:b w:val="0"/>
                <w:bCs w:val="0"/>
                <w:color w:val="auto"/>
                <w:spacing w:val="0"/>
                <w:kern w:val="2"/>
                <w:sz w:val="21"/>
                <w:szCs w:val="21"/>
                <w:highlight w:val="none"/>
                <w:lang w:val="en-US" w:eastAsia="zh-CN" w:bidi="ar-SA"/>
              </w:rPr>
              <w:t>方</w:t>
            </w:r>
            <w:r>
              <w:rPr>
                <w:rFonts w:hint="eastAsia" w:ascii="宋体" w:hAnsi="宋体" w:eastAsia="宋体" w:cs="宋体"/>
                <w:b w:val="0"/>
                <w:bCs w:val="0"/>
                <w:color w:val="auto"/>
                <w:spacing w:val="0"/>
                <w:kern w:val="2"/>
                <w:sz w:val="21"/>
                <w:szCs w:val="21"/>
                <w:highlight w:val="none"/>
                <w:lang w:val="en-US" w:eastAsia="zh-CN" w:bidi="ar-SA"/>
              </w:rPr>
              <w:t>项目整体规划设计的平面图</w:t>
            </w:r>
            <w:r>
              <w:rPr>
                <w:rFonts w:hint="eastAsia" w:ascii="宋体" w:hAnsi="宋体" w:cs="宋体"/>
                <w:b w:val="0"/>
                <w:bCs w:val="0"/>
                <w:color w:val="auto"/>
                <w:spacing w:val="0"/>
                <w:kern w:val="2"/>
                <w:sz w:val="21"/>
                <w:szCs w:val="21"/>
                <w:highlight w:val="none"/>
                <w:lang w:val="en-US" w:eastAsia="zh-CN" w:bidi="ar-SA"/>
              </w:rPr>
              <w:t>和</w:t>
            </w:r>
            <w:r>
              <w:rPr>
                <w:rFonts w:hint="eastAsia" w:ascii="宋体" w:hAnsi="宋体" w:eastAsia="宋体" w:cs="宋体"/>
                <w:b w:val="0"/>
                <w:bCs w:val="0"/>
                <w:color w:val="auto"/>
                <w:spacing w:val="0"/>
                <w:kern w:val="2"/>
                <w:sz w:val="21"/>
                <w:szCs w:val="21"/>
                <w:highlight w:val="none"/>
                <w:lang w:val="en-US" w:eastAsia="zh-CN" w:bidi="ar-SA"/>
              </w:rPr>
              <w:t>效果图</w:t>
            </w:r>
            <w:r>
              <w:rPr>
                <w:rFonts w:hint="eastAsia" w:ascii="宋体" w:hAnsi="宋体" w:cs="宋体"/>
                <w:b w:val="0"/>
                <w:bCs w:val="0"/>
                <w:color w:val="auto"/>
                <w:spacing w:val="0"/>
                <w:kern w:val="2"/>
                <w:sz w:val="21"/>
                <w:szCs w:val="21"/>
                <w:highlight w:val="none"/>
                <w:lang w:val="en-US" w:eastAsia="zh-CN" w:bidi="ar-SA"/>
              </w:rPr>
              <w:t>进行评分，</w:t>
            </w:r>
            <w:r>
              <w:rPr>
                <w:rFonts w:hint="eastAsia" w:ascii="宋体" w:hAnsi="宋体" w:eastAsia="宋体" w:cs="宋体"/>
                <w:b w:val="0"/>
                <w:bCs w:val="0"/>
                <w:color w:val="auto"/>
                <w:spacing w:val="0"/>
                <w:kern w:val="2"/>
                <w:sz w:val="21"/>
                <w:szCs w:val="21"/>
                <w:highlight w:val="none"/>
                <w:lang w:val="en-US" w:eastAsia="zh-CN" w:bidi="ar-SA"/>
              </w:rPr>
              <w:t>‌评分标准‌：‌</w:t>
            </w:r>
          </w:p>
          <w:p w14:paraId="4F95C5D1">
            <w:pPr>
              <w:pStyle w:val="16"/>
              <w:keepNext w:val="0"/>
              <w:keepLines w:val="0"/>
              <w:pageBreakBefore w:val="0"/>
              <w:widowControl w:val="0"/>
              <w:kinsoku/>
              <w:wordWrap/>
              <w:overflowPunct/>
              <w:topLinePunct w:val="0"/>
              <w:autoSpaceDE/>
              <w:autoSpaceDN/>
              <w:bidi w:val="0"/>
              <w:adjustRightInd w:val="0"/>
              <w:snapToGrid w:val="0"/>
              <w:spacing w:after="0" w:afterLines="0" w:line="288" w:lineRule="auto"/>
              <w:jc w:val="left"/>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1.‌优秀（‌5分）‌‌：‌</w:t>
            </w:r>
          </w:p>
          <w:p w14:paraId="3388BBD7">
            <w:pPr>
              <w:pStyle w:val="16"/>
              <w:keepNext w:val="0"/>
              <w:keepLines w:val="0"/>
              <w:pageBreakBefore w:val="0"/>
              <w:widowControl w:val="0"/>
              <w:kinsoku/>
              <w:wordWrap/>
              <w:overflowPunct/>
              <w:topLinePunct w:val="0"/>
              <w:autoSpaceDE/>
              <w:autoSpaceDN/>
              <w:bidi w:val="0"/>
              <w:adjustRightInd w:val="0"/>
              <w:snapToGrid w:val="0"/>
              <w:spacing w:after="0" w:afterLines="0" w:line="288" w:lineRule="auto"/>
              <w:ind w:firstLine="420" w:firstLineChars="200"/>
              <w:jc w:val="left"/>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提供的平面图和效果图完全符合本项目整体规划设计的要求。图纸标准化程度高，‌细节完善，‌易于理解和实施。表现出高度的专业性和创新性。‌</w:t>
            </w:r>
          </w:p>
          <w:p w14:paraId="028CAF55">
            <w:pPr>
              <w:pStyle w:val="16"/>
              <w:keepNext w:val="0"/>
              <w:keepLines w:val="0"/>
              <w:pageBreakBefore w:val="0"/>
              <w:widowControl w:val="0"/>
              <w:kinsoku/>
              <w:wordWrap/>
              <w:overflowPunct/>
              <w:topLinePunct w:val="0"/>
              <w:autoSpaceDE/>
              <w:autoSpaceDN/>
              <w:bidi w:val="0"/>
              <w:adjustRightInd w:val="0"/>
              <w:snapToGrid w:val="0"/>
              <w:spacing w:after="0" w:afterLines="0" w:line="288" w:lineRule="auto"/>
              <w:jc w:val="left"/>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2.‌良好（‌3分）‌‌：</w:t>
            </w:r>
          </w:p>
          <w:p w14:paraId="09117274">
            <w:pPr>
              <w:pStyle w:val="16"/>
              <w:keepNext w:val="0"/>
              <w:keepLines w:val="0"/>
              <w:pageBreakBefore w:val="0"/>
              <w:widowControl w:val="0"/>
              <w:kinsoku/>
              <w:wordWrap/>
              <w:overflowPunct/>
              <w:topLinePunct w:val="0"/>
              <w:autoSpaceDE/>
              <w:autoSpaceDN/>
              <w:bidi w:val="0"/>
              <w:adjustRightInd w:val="0"/>
              <w:snapToGrid w:val="0"/>
              <w:spacing w:after="0" w:afterLines="0" w:line="288" w:lineRule="auto"/>
              <w:ind w:firstLine="420" w:firstLineChars="200"/>
              <w:jc w:val="left"/>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提供的平面图和效果图基本符合本项目整体规划设计的要求。图纸标准化程度较高，‌但可能有一些小瑕疵或需要微调的地方。表现出一定的专业性和实用性。‌</w:t>
            </w:r>
          </w:p>
          <w:p w14:paraId="6260FBEB">
            <w:pPr>
              <w:pStyle w:val="16"/>
              <w:keepNext w:val="0"/>
              <w:keepLines w:val="0"/>
              <w:pageBreakBefore w:val="0"/>
              <w:widowControl w:val="0"/>
              <w:kinsoku/>
              <w:wordWrap/>
              <w:overflowPunct/>
              <w:topLinePunct w:val="0"/>
              <w:autoSpaceDE/>
              <w:autoSpaceDN/>
              <w:bidi w:val="0"/>
              <w:adjustRightInd w:val="0"/>
              <w:snapToGrid w:val="0"/>
              <w:spacing w:after="0" w:afterLines="0" w:line="288" w:lineRule="auto"/>
              <w:jc w:val="left"/>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3.‌一般（‌1分）‌‌：</w:t>
            </w:r>
          </w:p>
          <w:p w14:paraId="7DE11108">
            <w:pPr>
              <w:pStyle w:val="16"/>
              <w:keepNext w:val="0"/>
              <w:keepLines w:val="0"/>
              <w:pageBreakBefore w:val="0"/>
              <w:widowControl w:val="0"/>
              <w:kinsoku/>
              <w:wordWrap/>
              <w:overflowPunct/>
              <w:topLinePunct w:val="0"/>
              <w:autoSpaceDE/>
              <w:autoSpaceDN/>
              <w:bidi w:val="0"/>
              <w:adjustRightInd w:val="0"/>
              <w:snapToGrid w:val="0"/>
              <w:spacing w:after="0" w:afterLines="0" w:line="288" w:lineRule="auto"/>
              <w:ind w:firstLine="420" w:firstLineChars="200"/>
              <w:jc w:val="left"/>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提供的平面图和效果图勉强符合本项目整体规划设计的基本要求。图纸标准化程度一般，‌存在多处需要改进或完善的地方。专业性和实用性表现平平。‌</w:t>
            </w:r>
          </w:p>
          <w:p w14:paraId="7B176B3E">
            <w:pPr>
              <w:pStyle w:val="16"/>
              <w:keepNext w:val="0"/>
              <w:keepLines w:val="0"/>
              <w:pageBreakBefore w:val="0"/>
              <w:widowControl w:val="0"/>
              <w:kinsoku/>
              <w:wordWrap/>
              <w:overflowPunct/>
              <w:topLinePunct w:val="0"/>
              <w:autoSpaceDE/>
              <w:autoSpaceDN/>
              <w:bidi w:val="0"/>
              <w:adjustRightInd w:val="0"/>
              <w:snapToGrid w:val="0"/>
              <w:spacing w:after="0" w:afterLines="0" w:line="288" w:lineRule="auto"/>
              <w:jc w:val="left"/>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4.‌未提供或不符合（‌0分）‌‌：未提供平面图和效果图。‌</w:t>
            </w:r>
          </w:p>
        </w:tc>
      </w:tr>
      <w:tr w14:paraId="1DDC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68" w:type="dxa"/>
            <w:tcBorders>
              <w:top w:val="single" w:color="auto" w:sz="4" w:space="0"/>
              <w:left w:val="single" w:color="auto" w:sz="4" w:space="0"/>
              <w:bottom w:val="single" w:color="auto" w:sz="4" w:space="0"/>
              <w:right w:val="single" w:color="auto" w:sz="4" w:space="0"/>
            </w:tcBorders>
            <w:noWrap/>
            <w:vAlign w:val="center"/>
          </w:tcPr>
          <w:p w14:paraId="327B8DE0">
            <w:pPr>
              <w:keepNext w:val="0"/>
              <w:keepLines w:val="0"/>
              <w:pageBreakBefore w:val="0"/>
              <w:widowControl w:val="0"/>
              <w:kinsoku/>
              <w:wordWrap/>
              <w:overflowPunct/>
              <w:topLinePunct w:val="0"/>
              <w:autoSpaceDE/>
              <w:autoSpaceDN/>
              <w:bidi w:val="0"/>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1105" w:type="dxa"/>
            <w:tcBorders>
              <w:top w:val="single" w:color="auto" w:sz="4" w:space="0"/>
              <w:left w:val="single" w:color="auto" w:sz="4" w:space="0"/>
              <w:bottom w:val="single" w:color="auto" w:sz="4" w:space="0"/>
              <w:right w:val="single" w:color="auto" w:sz="4" w:space="0"/>
            </w:tcBorders>
            <w:noWrap/>
            <w:vAlign w:val="center"/>
          </w:tcPr>
          <w:p w14:paraId="1A560C24">
            <w:pPr>
              <w:keepNext w:val="0"/>
              <w:keepLines w:val="0"/>
              <w:pageBreakBefore w:val="0"/>
              <w:widowControl w:val="0"/>
              <w:kinsoku/>
              <w:wordWrap/>
              <w:overflowPunct/>
              <w:topLinePunct w:val="0"/>
              <w:autoSpaceDE/>
              <w:autoSpaceDN/>
              <w:bidi w:val="0"/>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报价分</w:t>
            </w:r>
          </w:p>
        </w:tc>
        <w:tc>
          <w:tcPr>
            <w:tcW w:w="1263" w:type="dxa"/>
            <w:tcBorders>
              <w:top w:val="single" w:color="auto" w:sz="4" w:space="0"/>
              <w:left w:val="single" w:color="auto" w:sz="4" w:space="0"/>
              <w:bottom w:val="single" w:color="auto" w:sz="4" w:space="0"/>
              <w:right w:val="single" w:color="auto" w:sz="4" w:space="0"/>
            </w:tcBorders>
            <w:noWrap/>
            <w:vAlign w:val="center"/>
          </w:tcPr>
          <w:p w14:paraId="2DDA06E0">
            <w:pPr>
              <w:keepNext w:val="0"/>
              <w:keepLines w:val="0"/>
              <w:pageBreakBefore w:val="0"/>
              <w:widowControl w:val="0"/>
              <w:kinsoku/>
              <w:wordWrap/>
              <w:overflowPunct/>
              <w:topLinePunct w:val="0"/>
              <w:autoSpaceDE/>
              <w:autoSpaceDN/>
              <w:bidi w:val="0"/>
              <w:adjustRightInd w:val="0"/>
              <w:snapToGrid w:val="0"/>
              <w:spacing w:line="288"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eastAsia="zh-CN"/>
              </w:rPr>
              <w:t>分</w:t>
            </w:r>
          </w:p>
        </w:tc>
        <w:tc>
          <w:tcPr>
            <w:tcW w:w="6352"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3BE5B2AB">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1.以满足招标文件要求且投标总价最低的投标报价为评标基准价，其报价得分为满分。</w:t>
            </w:r>
          </w:p>
          <w:p w14:paraId="54D06609">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2.其他投标人的报价分统一按照下列公式计算：</w:t>
            </w:r>
          </w:p>
          <w:p w14:paraId="625E392A">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报价分＝（评标基准价／投标报价）×30，计算结果保留2位小数（第三位小数四舍五入）。</w:t>
            </w:r>
          </w:p>
        </w:tc>
      </w:tr>
      <w:tr w14:paraId="0986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68" w:type="dxa"/>
            <w:tcBorders>
              <w:top w:val="single" w:color="auto" w:sz="4" w:space="0"/>
              <w:left w:val="single" w:color="auto" w:sz="4" w:space="0"/>
              <w:bottom w:val="single" w:color="auto" w:sz="4" w:space="0"/>
              <w:right w:val="single" w:color="auto" w:sz="4" w:space="0"/>
            </w:tcBorders>
            <w:noWrap/>
            <w:vAlign w:val="center"/>
          </w:tcPr>
          <w:p w14:paraId="4F84BF48">
            <w:pPr>
              <w:keepNext w:val="0"/>
              <w:keepLines w:val="0"/>
              <w:pageBreakBefore w:val="0"/>
              <w:widowControl w:val="0"/>
              <w:kinsoku/>
              <w:wordWrap/>
              <w:overflowPunct/>
              <w:topLinePunct w:val="0"/>
              <w:autoSpaceDE/>
              <w:autoSpaceDN/>
              <w:bidi w:val="0"/>
              <w:adjustRightInd w:val="0"/>
              <w:snapToGrid w:val="0"/>
              <w:spacing w:line="288"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三</w:t>
            </w:r>
          </w:p>
        </w:tc>
        <w:tc>
          <w:tcPr>
            <w:tcW w:w="1105" w:type="dxa"/>
            <w:tcBorders>
              <w:top w:val="single" w:color="auto" w:sz="4" w:space="0"/>
              <w:left w:val="single" w:color="auto" w:sz="4" w:space="0"/>
              <w:bottom w:val="single" w:color="auto" w:sz="4" w:space="0"/>
              <w:right w:val="single" w:color="auto" w:sz="4" w:space="0"/>
            </w:tcBorders>
            <w:vAlign w:val="center"/>
          </w:tcPr>
          <w:p w14:paraId="290D0217">
            <w:pPr>
              <w:keepNext w:val="0"/>
              <w:keepLines w:val="0"/>
              <w:pageBreakBefore w:val="0"/>
              <w:widowControl w:val="0"/>
              <w:kinsoku/>
              <w:wordWrap/>
              <w:overflowPunct/>
              <w:topLinePunct w:val="0"/>
              <w:autoSpaceDE/>
              <w:autoSpaceDN/>
              <w:bidi w:val="0"/>
              <w:adjustRightInd w:val="0"/>
              <w:snapToGrid w:val="0"/>
              <w:spacing w:line="288"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综合得分</w:t>
            </w:r>
          </w:p>
        </w:tc>
        <w:tc>
          <w:tcPr>
            <w:tcW w:w="1263" w:type="dxa"/>
            <w:tcBorders>
              <w:top w:val="single" w:color="auto" w:sz="4" w:space="0"/>
              <w:left w:val="single" w:color="auto" w:sz="4" w:space="0"/>
              <w:bottom w:val="single" w:color="auto" w:sz="4" w:space="0"/>
              <w:right w:val="single" w:color="auto" w:sz="4" w:space="0"/>
            </w:tcBorders>
            <w:vAlign w:val="center"/>
          </w:tcPr>
          <w:p w14:paraId="38F54935">
            <w:pPr>
              <w:keepNext w:val="0"/>
              <w:keepLines w:val="0"/>
              <w:pageBreakBefore w:val="0"/>
              <w:widowControl w:val="0"/>
              <w:kinsoku/>
              <w:wordWrap/>
              <w:overflowPunct/>
              <w:topLinePunct w:val="0"/>
              <w:autoSpaceDE/>
              <w:autoSpaceDN/>
              <w:bidi w:val="0"/>
              <w:adjustRightInd w:val="0"/>
              <w:snapToGrid w:val="0"/>
              <w:spacing w:line="288"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100分</w:t>
            </w:r>
          </w:p>
        </w:tc>
        <w:tc>
          <w:tcPr>
            <w:tcW w:w="6352" w:type="dxa"/>
            <w:tcBorders>
              <w:top w:val="single" w:color="auto" w:sz="4" w:space="0"/>
              <w:left w:val="single" w:color="auto" w:sz="4" w:space="0"/>
              <w:bottom w:val="single" w:color="auto" w:sz="4" w:space="0"/>
              <w:right w:val="single" w:color="auto" w:sz="4" w:space="0"/>
            </w:tcBorders>
            <w:vAlign w:val="center"/>
          </w:tcPr>
          <w:p w14:paraId="3993AE44">
            <w:pPr>
              <w:keepNext w:val="0"/>
              <w:keepLines w:val="0"/>
              <w:pageBreakBefore w:val="0"/>
              <w:widowControl w:val="0"/>
              <w:kinsoku/>
              <w:wordWrap/>
              <w:overflowPunct/>
              <w:topLinePunct w:val="0"/>
              <w:autoSpaceDE/>
              <w:autoSpaceDN/>
              <w:bidi w:val="0"/>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投标人综合得分=商务技术分+报价分。</w:t>
            </w:r>
          </w:p>
        </w:tc>
      </w:tr>
    </w:tbl>
    <w:p w14:paraId="3F48D758">
      <w:pPr>
        <w:pStyle w:val="20"/>
        <w:tabs>
          <w:tab w:val="left" w:pos="2472"/>
        </w:tabs>
        <w:spacing w:line="360" w:lineRule="auto"/>
        <w:jc w:val="center"/>
        <w:outlineLvl w:val="1"/>
        <w:rPr>
          <w:rFonts w:hint="eastAsia" w:ascii="宋体" w:hAnsi="宋体" w:eastAsia="宋体" w:cs="宋体"/>
          <w:b/>
          <w:bCs/>
          <w:color w:val="auto"/>
          <w:sz w:val="32"/>
          <w:szCs w:val="32"/>
          <w:highlight w:val="none"/>
        </w:rPr>
      </w:pPr>
      <w:bookmarkStart w:id="260" w:name="_Toc7102"/>
      <w:r>
        <w:rPr>
          <w:rFonts w:hint="eastAsia" w:ascii="宋体" w:hAnsi="宋体" w:eastAsia="宋体" w:cs="宋体"/>
          <w:b/>
          <w:bCs/>
          <w:color w:val="auto"/>
          <w:sz w:val="28"/>
          <w:szCs w:val="28"/>
          <w:highlight w:val="none"/>
        </w:rPr>
        <w:t>第四节 中标候选人推荐原则</w:t>
      </w:r>
      <w:bookmarkEnd w:id="260"/>
    </w:p>
    <w:p w14:paraId="21B02C56">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评标委员会将根据评审后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4170E553">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8.4条款的规定推荐，确定后其他同品牌投标人不作为中标候选人。</w:t>
      </w:r>
    </w:p>
    <w:p w14:paraId="719DE725">
      <w:pPr>
        <w:widowControl w:val="0"/>
        <w:tabs>
          <w:tab w:val="left" w:pos="2472"/>
        </w:tabs>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p>
    <w:p w14:paraId="265DCD79">
      <w:pPr>
        <w:widowControl w:val="0"/>
        <w:tabs>
          <w:tab w:val="left" w:pos="2472"/>
        </w:tabs>
        <w:spacing w:line="360" w:lineRule="auto"/>
        <w:jc w:val="center"/>
        <w:outlineLvl w:val="1"/>
        <w:rPr>
          <w:rFonts w:hint="eastAsia" w:ascii="宋体" w:hAnsi="宋体" w:eastAsia="宋体" w:cs="宋体"/>
          <w:b/>
          <w:bCs/>
          <w:color w:val="auto"/>
          <w:kern w:val="2"/>
          <w:sz w:val="28"/>
          <w:szCs w:val="28"/>
          <w:highlight w:val="none"/>
          <w:lang w:val="en-US" w:eastAsia="zh-CN" w:bidi="ar-SA"/>
        </w:rPr>
      </w:pPr>
      <w:bookmarkStart w:id="261" w:name="_Toc21738"/>
      <w:bookmarkStart w:id="262" w:name="_Toc24005"/>
      <w:bookmarkStart w:id="263" w:name="_Toc671"/>
      <w:bookmarkStart w:id="264" w:name="_Toc4300"/>
      <w:bookmarkStart w:id="265" w:name="_Toc8014"/>
      <w:bookmarkStart w:id="266" w:name="_Toc29998"/>
      <w:r>
        <w:rPr>
          <w:rFonts w:hint="eastAsia" w:ascii="宋体" w:hAnsi="宋体" w:eastAsia="宋体" w:cs="宋体"/>
          <w:b/>
          <w:bCs/>
          <w:color w:val="auto"/>
          <w:kern w:val="2"/>
          <w:sz w:val="28"/>
          <w:szCs w:val="28"/>
          <w:highlight w:val="none"/>
          <w:lang w:val="en-US" w:eastAsia="zh-CN" w:bidi="ar-SA"/>
        </w:rPr>
        <w:t>第五节 评标报告</w:t>
      </w:r>
      <w:bookmarkEnd w:id="261"/>
      <w:bookmarkEnd w:id="262"/>
      <w:bookmarkEnd w:id="263"/>
      <w:bookmarkEnd w:id="264"/>
      <w:bookmarkEnd w:id="265"/>
      <w:bookmarkEnd w:id="266"/>
    </w:p>
    <w:p w14:paraId="666930A3">
      <w:pPr>
        <w:widowControl w:val="0"/>
        <w:adjustRightInd w:val="0"/>
        <w:spacing w:before="0" w:line="360" w:lineRule="auto"/>
        <w:ind w:firstLine="482" w:firstLineChars="20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（一）评标报告与推荐中标候选人</w:t>
      </w:r>
    </w:p>
    <w:p w14:paraId="0064AC7C">
      <w:pPr>
        <w:widowControl w:val="0"/>
        <w:tabs>
          <w:tab w:val="left" w:pos="2472"/>
        </w:tabs>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评标委员会根据原始评标记录和评标结果编写评标报告，并通过电子交易平台向采购人、采购代理机构提交。</w:t>
      </w:r>
    </w:p>
    <w:p w14:paraId="6AD5E4D2">
      <w:pPr>
        <w:widowControl/>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（二）评标争议事项处理</w:t>
      </w:r>
    </w:p>
    <w:p w14:paraId="6812ACE6">
      <w:pPr>
        <w:widowControl w:val="0"/>
        <w:tabs>
          <w:tab w:val="left" w:pos="2472"/>
        </w:tabs>
        <w:spacing w:line="360" w:lineRule="auto"/>
        <w:ind w:firstLine="420" w:firstLineChars="200"/>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评标委员会成员对需要共同认定的事项存在争议的，应当按照少数服从多数的原则作出结论。持不同意见的评标委员会成员应当在评标报告上签署不同意见及理由，否则视为同意评标报告。</w:t>
      </w:r>
    </w:p>
    <w:p w14:paraId="05F12606">
      <w:pPr>
        <w:widowControl w:val="0"/>
        <w:tabs>
          <w:tab w:val="left" w:pos="2472"/>
        </w:tabs>
        <w:spacing w:line="360" w:lineRule="auto"/>
        <w:ind w:firstLine="723" w:firstLineChars="200"/>
        <w:jc w:val="left"/>
        <w:rPr>
          <w:rFonts w:hint="eastAsia" w:ascii="宋体" w:hAnsi="宋体" w:eastAsia="宋体" w:cs="宋体"/>
          <w:b/>
          <w:color w:val="auto"/>
          <w:kern w:val="2"/>
          <w:sz w:val="36"/>
          <w:szCs w:val="20"/>
          <w:highlight w:val="none"/>
          <w:lang w:val="en-US" w:eastAsia="zh-CN" w:bidi="ar-SA"/>
        </w:rPr>
      </w:pPr>
      <w:r>
        <w:rPr>
          <w:rFonts w:hint="eastAsia" w:ascii="宋体" w:hAnsi="宋体" w:eastAsia="宋体" w:cs="宋体"/>
          <w:b/>
          <w:color w:val="auto"/>
          <w:kern w:val="2"/>
          <w:sz w:val="36"/>
          <w:szCs w:val="20"/>
          <w:highlight w:val="none"/>
          <w:lang w:val="en-US" w:eastAsia="zh-CN" w:bidi="ar-SA"/>
        </w:rPr>
        <w:br w:type="page"/>
      </w:r>
    </w:p>
    <w:p w14:paraId="266DEBA2">
      <w:pPr>
        <w:pStyle w:val="3"/>
        <w:bidi w:val="0"/>
        <w:rPr>
          <w:rFonts w:hint="eastAsia"/>
          <w:color w:val="auto"/>
          <w:highlight w:val="none"/>
        </w:rPr>
      </w:pPr>
      <w:bookmarkStart w:id="267" w:name="_Toc8744"/>
      <w:r>
        <w:rPr>
          <w:rFonts w:hint="eastAsia"/>
          <w:color w:val="auto"/>
          <w:highlight w:val="none"/>
        </w:rPr>
        <w:t>第五章  合同条款及合同书格式</w:t>
      </w:r>
      <w:bookmarkEnd w:id="267"/>
    </w:p>
    <w:p w14:paraId="7A4733B9">
      <w:pPr>
        <w:snapToGrid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一般货物类： </w:t>
      </w:r>
    </w:p>
    <w:p w14:paraId="0A38CECD">
      <w:pPr>
        <w:snapToGrid w:val="0"/>
        <w:spacing w:line="400" w:lineRule="exact"/>
        <w:jc w:val="center"/>
        <w:rPr>
          <w:rFonts w:hint="eastAsia" w:ascii="宋体" w:hAnsi="宋体" w:eastAsia="宋体" w:cs="宋体"/>
          <w:b/>
          <w:bCs/>
          <w:color w:val="auto"/>
          <w:sz w:val="32"/>
          <w:szCs w:val="32"/>
          <w:highlight w:val="none"/>
        </w:rPr>
      </w:pPr>
    </w:p>
    <w:p w14:paraId="2BA65EF7">
      <w:pPr>
        <w:snapToGrid w:val="0"/>
        <w:jc w:val="center"/>
        <w:outlineLvl w:val="1"/>
        <w:rPr>
          <w:rFonts w:hint="eastAsia" w:ascii="宋体" w:hAnsi="宋体" w:eastAsia="宋体" w:cs="宋体"/>
          <w:b/>
          <w:bCs/>
          <w:color w:val="auto"/>
          <w:sz w:val="32"/>
          <w:szCs w:val="32"/>
          <w:highlight w:val="none"/>
          <w:lang w:eastAsia="zh-CN"/>
        </w:rPr>
      </w:pPr>
      <w:bookmarkStart w:id="268" w:name="_Toc25658"/>
      <w:bookmarkStart w:id="269" w:name="_Toc19168"/>
      <w:bookmarkStart w:id="270" w:name="_Toc6755"/>
      <w:bookmarkStart w:id="271" w:name="_Toc17479"/>
      <w:bookmarkStart w:id="272" w:name="_Toc19997"/>
      <w:bookmarkStart w:id="273" w:name="_Toc12912"/>
      <w:r>
        <w:rPr>
          <w:rFonts w:hint="eastAsia" w:ascii="宋体" w:hAnsi="宋体" w:eastAsia="宋体" w:cs="宋体"/>
          <w:b/>
          <w:bCs/>
          <w:color w:val="auto"/>
          <w:sz w:val="32"/>
          <w:szCs w:val="32"/>
          <w:highlight w:val="none"/>
        </w:rPr>
        <w:t>《广西壮族自治区政府采购合同》</w:t>
      </w:r>
      <w:r>
        <w:rPr>
          <w:rFonts w:hint="eastAsia" w:ascii="宋体" w:hAnsi="宋体" w:eastAsia="宋体" w:cs="宋体"/>
          <w:b/>
          <w:color w:val="auto"/>
          <w:sz w:val="32"/>
          <w:szCs w:val="32"/>
          <w:highlight w:val="none"/>
        </w:rPr>
        <w:t>文本</w:t>
      </w:r>
      <w:bookmarkEnd w:id="268"/>
      <w:bookmarkEnd w:id="269"/>
      <w:bookmarkEnd w:id="270"/>
      <w:bookmarkEnd w:id="271"/>
      <w:bookmarkEnd w:id="272"/>
      <w:bookmarkEnd w:id="273"/>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参考</w:t>
      </w:r>
      <w:r>
        <w:rPr>
          <w:rFonts w:hint="eastAsia" w:ascii="宋体" w:hAnsi="宋体" w:eastAsia="宋体" w:cs="宋体"/>
          <w:b/>
          <w:color w:val="auto"/>
          <w:sz w:val="32"/>
          <w:szCs w:val="32"/>
          <w:highlight w:val="none"/>
          <w:lang w:eastAsia="zh-CN"/>
        </w:rPr>
        <w:t>）</w:t>
      </w:r>
    </w:p>
    <w:p w14:paraId="0C50FBF1">
      <w:pPr>
        <w:snapToGrid w:val="0"/>
        <w:spacing w:line="400" w:lineRule="exact"/>
        <w:ind w:right="480" w:firstLine="5670" w:firstLineChars="2700"/>
        <w:rPr>
          <w:rFonts w:hint="eastAsia" w:ascii="宋体" w:hAnsi="宋体" w:eastAsia="宋体" w:cs="宋体"/>
          <w:bCs/>
          <w:color w:val="auto"/>
          <w:szCs w:val="21"/>
          <w:highlight w:val="none"/>
        </w:rPr>
      </w:pPr>
    </w:p>
    <w:p w14:paraId="5EE8788F">
      <w:pPr>
        <w:snapToGrid w:val="0"/>
        <w:spacing w:line="400" w:lineRule="exact"/>
        <w:ind w:firstLine="6930" w:firstLineChars="33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合同编号：</w:t>
      </w:r>
      <w:r>
        <w:rPr>
          <w:rFonts w:hint="eastAsia" w:ascii="宋体" w:hAnsi="宋体" w:eastAsia="宋体" w:cs="宋体"/>
          <w:color w:val="auto"/>
          <w:szCs w:val="21"/>
          <w:highlight w:val="none"/>
          <w:u w:val="single"/>
        </w:rPr>
        <w:t xml:space="preserve">              </w:t>
      </w:r>
    </w:p>
    <w:p w14:paraId="20139FBC">
      <w:pPr>
        <w:snapToGrid w:val="0"/>
        <w:spacing w:before="165" w:beforeLines="50"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采购人（甲方）：</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采购计划文号：</w:t>
      </w:r>
      <w:r>
        <w:rPr>
          <w:rFonts w:hint="eastAsia" w:ascii="宋体" w:hAnsi="宋体" w:eastAsia="宋体" w:cs="宋体"/>
          <w:b/>
          <w:bCs/>
          <w:color w:val="auto"/>
          <w:szCs w:val="21"/>
          <w:highlight w:val="none"/>
          <w:u w:val="single"/>
        </w:rPr>
        <w:t xml:space="preserve">            </w:t>
      </w:r>
    </w:p>
    <w:p w14:paraId="090D7ACE">
      <w:pPr>
        <w:snapToGrid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中标人（乙方）：</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项目编号：</w:t>
      </w:r>
      <w:r>
        <w:rPr>
          <w:rFonts w:hint="eastAsia" w:ascii="宋体" w:hAnsi="宋体" w:eastAsia="宋体" w:cs="宋体"/>
          <w:b/>
          <w:bCs/>
          <w:color w:val="auto"/>
          <w:szCs w:val="21"/>
          <w:highlight w:val="none"/>
          <w:u w:val="single"/>
        </w:rPr>
        <w:t xml:space="preserve">                </w:t>
      </w:r>
    </w:p>
    <w:p w14:paraId="4DEA4F1C">
      <w:pPr>
        <w:snapToGrid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r>
        <w:rPr>
          <w:rFonts w:hint="eastAsia" w:ascii="宋体" w:hAnsi="宋体" w:eastAsia="宋体" w:cs="宋体"/>
          <w:b/>
          <w:bCs/>
          <w:color w:val="auto"/>
          <w:szCs w:val="21"/>
          <w:highlight w:val="none"/>
          <w:u w:val="single"/>
        </w:rPr>
        <w:t xml:space="preserve">                                       </w:t>
      </w:r>
    </w:p>
    <w:p w14:paraId="0CFB3C04">
      <w:pPr>
        <w:snapToGrid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签订地点：</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 xml:space="preserve">                       签订时间：</w:t>
      </w:r>
      <w:r>
        <w:rPr>
          <w:rFonts w:hint="eastAsia" w:ascii="宋体" w:hAnsi="宋体" w:eastAsia="宋体" w:cs="宋体"/>
          <w:b/>
          <w:bCs/>
          <w:color w:val="auto"/>
          <w:szCs w:val="21"/>
          <w:highlight w:val="none"/>
          <w:u w:val="single"/>
        </w:rPr>
        <w:t xml:space="preserve">                </w:t>
      </w:r>
    </w:p>
    <w:p w14:paraId="4B7047ED">
      <w:pPr>
        <w:snapToGrid w:val="0"/>
        <w:spacing w:line="360" w:lineRule="auto"/>
        <w:ind w:firstLine="420" w:firstLineChars="200"/>
        <w:rPr>
          <w:rFonts w:hint="eastAsia" w:ascii="宋体" w:hAnsi="宋体" w:eastAsia="宋体" w:cs="宋体"/>
          <w:color w:val="auto"/>
          <w:szCs w:val="21"/>
          <w:highlight w:val="none"/>
        </w:rPr>
      </w:pPr>
    </w:p>
    <w:p w14:paraId="644EF26D">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w:t>
      </w:r>
      <w:r>
        <w:rPr>
          <w:rFonts w:hint="eastAsia" w:ascii="宋体" w:hAnsi="宋体" w:eastAsia="宋体" w:cs="宋体"/>
          <w:color w:val="auto"/>
          <w:szCs w:val="24"/>
          <w:highlight w:val="none"/>
        </w:rPr>
        <w:t>《中华人民共和国政府采购法实施条例》、</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shd w:val="clear" w:color="auto" w:fill="FFFFFF"/>
        </w:rPr>
        <w:t>中华人民共和国民法典</w:t>
      </w:r>
      <w:r>
        <w:rPr>
          <w:rFonts w:hint="eastAsia" w:ascii="宋体" w:hAnsi="宋体" w:eastAsia="宋体" w:cs="宋体"/>
          <w:color w:val="auto"/>
          <w:szCs w:val="21"/>
          <w:highlight w:val="none"/>
        </w:rPr>
        <w:t>》等法律、法规规定，按照招标文件(以下简称采购文件)规定条款和中标人承诺，甲乙双方签订本合同。</w:t>
      </w:r>
    </w:p>
    <w:p w14:paraId="46D1E96E">
      <w:pPr>
        <w:snapToGrid w:val="0"/>
        <w:spacing w:line="360" w:lineRule="exact"/>
        <w:ind w:firstLine="422" w:firstLineChars="200"/>
        <w:outlineLvl w:val="1"/>
        <w:rPr>
          <w:rFonts w:hint="eastAsia" w:ascii="宋体" w:hAnsi="宋体" w:eastAsia="宋体" w:cs="宋体"/>
          <w:b/>
          <w:color w:val="auto"/>
          <w:szCs w:val="21"/>
          <w:highlight w:val="none"/>
        </w:rPr>
      </w:pPr>
      <w:bookmarkStart w:id="274" w:name="_Toc21606"/>
      <w:bookmarkStart w:id="275" w:name="_Toc13209"/>
      <w:bookmarkStart w:id="276" w:name="_Toc26790"/>
      <w:bookmarkStart w:id="277" w:name="_Toc4253"/>
      <w:bookmarkStart w:id="278" w:name="_Toc4971"/>
      <w:r>
        <w:rPr>
          <w:rFonts w:hint="eastAsia" w:ascii="宋体" w:hAnsi="宋体" w:eastAsia="宋体" w:cs="宋体"/>
          <w:b/>
          <w:color w:val="auto"/>
          <w:szCs w:val="21"/>
          <w:highlight w:val="none"/>
        </w:rPr>
        <w:t>第一条　合同标的</w:t>
      </w:r>
      <w:bookmarkEnd w:id="274"/>
      <w:bookmarkEnd w:id="275"/>
      <w:bookmarkEnd w:id="276"/>
      <w:bookmarkEnd w:id="277"/>
      <w:bookmarkEnd w:id="278"/>
    </w:p>
    <w:p w14:paraId="3A2927B2">
      <w:pPr>
        <w:snapToGrid w:val="0"/>
        <w:spacing w:line="360" w:lineRule="exact"/>
        <w:ind w:firstLine="420" w:firstLineChars="200"/>
        <w:rPr>
          <w:rFonts w:hint="eastAsia" w:ascii="宋体" w:hAnsi="宋体" w:eastAsia="宋体" w:cs="宋体"/>
          <w:color w:val="auto"/>
          <w:szCs w:val="21"/>
          <w:highlight w:val="none"/>
        </w:rPr>
      </w:pPr>
      <w:bookmarkStart w:id="279" w:name="_Toc4056"/>
      <w:bookmarkStart w:id="280" w:name="_Toc23891"/>
      <w:r>
        <w:rPr>
          <w:rFonts w:hint="eastAsia" w:ascii="宋体" w:hAnsi="宋体" w:eastAsia="宋体" w:cs="宋体"/>
          <w:color w:val="auto"/>
          <w:szCs w:val="21"/>
          <w:highlight w:val="none"/>
        </w:rPr>
        <w:t>1.供货一览表</w:t>
      </w:r>
      <w:bookmarkEnd w:id="279"/>
      <w:bookmarkEnd w:id="280"/>
    </w:p>
    <w:tbl>
      <w:tblPr>
        <w:tblStyle w:val="35"/>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359"/>
        <w:gridCol w:w="1175"/>
        <w:gridCol w:w="1100"/>
        <w:gridCol w:w="1172"/>
        <w:gridCol w:w="777"/>
        <w:gridCol w:w="641"/>
        <w:gridCol w:w="914"/>
        <w:gridCol w:w="1537"/>
      </w:tblGrid>
      <w:tr w14:paraId="4859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31" w:type="dxa"/>
            <w:shd w:val="clear" w:color="auto" w:fill="8DB3E2"/>
            <w:noWrap w:val="0"/>
            <w:vAlign w:val="center"/>
          </w:tcPr>
          <w:p w14:paraId="5EE825FA">
            <w:pPr>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项号</w:t>
            </w:r>
          </w:p>
        </w:tc>
        <w:tc>
          <w:tcPr>
            <w:tcW w:w="1359" w:type="dxa"/>
            <w:shd w:val="clear" w:color="auto" w:fill="8DB3E2"/>
            <w:noWrap w:val="0"/>
            <w:vAlign w:val="center"/>
          </w:tcPr>
          <w:p w14:paraId="7C9185B5">
            <w:pPr>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1175" w:type="dxa"/>
            <w:shd w:val="clear" w:color="auto" w:fill="8DB3E2"/>
            <w:noWrap w:val="0"/>
            <w:vAlign w:val="center"/>
          </w:tcPr>
          <w:p w14:paraId="1A7F8F87">
            <w:pPr>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厂家、品牌</w:t>
            </w:r>
          </w:p>
        </w:tc>
        <w:tc>
          <w:tcPr>
            <w:tcW w:w="1100" w:type="dxa"/>
            <w:shd w:val="clear" w:color="auto" w:fill="8DB3E2"/>
            <w:noWrap w:val="0"/>
            <w:vAlign w:val="center"/>
          </w:tcPr>
          <w:p w14:paraId="310FF654">
            <w:pPr>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tc>
        <w:tc>
          <w:tcPr>
            <w:tcW w:w="1172" w:type="dxa"/>
            <w:shd w:val="clear" w:color="auto" w:fill="8DB3E2"/>
            <w:noWrap w:val="0"/>
            <w:vAlign w:val="center"/>
          </w:tcPr>
          <w:p w14:paraId="238078AE">
            <w:pPr>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技术参数及配置</w:t>
            </w:r>
          </w:p>
        </w:tc>
        <w:tc>
          <w:tcPr>
            <w:tcW w:w="777" w:type="dxa"/>
            <w:shd w:val="clear" w:color="auto" w:fill="8DB3E2"/>
            <w:noWrap w:val="0"/>
            <w:vAlign w:val="center"/>
          </w:tcPr>
          <w:p w14:paraId="14F76FB8">
            <w:pPr>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p w14:paraId="4887687F">
            <w:pPr>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①</w:t>
            </w:r>
          </w:p>
        </w:tc>
        <w:tc>
          <w:tcPr>
            <w:tcW w:w="641" w:type="dxa"/>
            <w:shd w:val="clear" w:color="auto" w:fill="8DB3E2"/>
            <w:noWrap w:val="0"/>
            <w:vAlign w:val="center"/>
          </w:tcPr>
          <w:p w14:paraId="7B90D8D1">
            <w:pPr>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914" w:type="dxa"/>
            <w:shd w:val="clear" w:color="auto" w:fill="8DB3E2"/>
            <w:noWrap w:val="0"/>
            <w:vAlign w:val="center"/>
          </w:tcPr>
          <w:p w14:paraId="053F0150">
            <w:pPr>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p w14:paraId="15C93F0D">
            <w:pPr>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②</w:t>
            </w:r>
          </w:p>
        </w:tc>
        <w:tc>
          <w:tcPr>
            <w:tcW w:w="1537" w:type="dxa"/>
            <w:shd w:val="clear" w:color="auto" w:fill="8DB3E2"/>
            <w:noWrap w:val="0"/>
            <w:vAlign w:val="center"/>
          </w:tcPr>
          <w:p w14:paraId="57F5A8B6">
            <w:pPr>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单项合计金额（元）</w:t>
            </w:r>
          </w:p>
          <w:p w14:paraId="0B7186B3">
            <w:pPr>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③＝①×②</w:t>
            </w:r>
          </w:p>
        </w:tc>
      </w:tr>
      <w:tr w14:paraId="749E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031" w:type="dxa"/>
            <w:noWrap w:val="0"/>
            <w:vAlign w:val="center"/>
          </w:tcPr>
          <w:p w14:paraId="123F8A1C">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59" w:type="dxa"/>
            <w:noWrap w:val="0"/>
            <w:vAlign w:val="center"/>
          </w:tcPr>
          <w:p w14:paraId="491B2084">
            <w:pPr>
              <w:spacing w:line="360" w:lineRule="exact"/>
              <w:jc w:val="center"/>
              <w:rPr>
                <w:rFonts w:hint="eastAsia" w:ascii="宋体" w:hAnsi="宋体" w:eastAsia="宋体" w:cs="宋体"/>
                <w:color w:val="auto"/>
                <w:szCs w:val="21"/>
                <w:highlight w:val="none"/>
              </w:rPr>
            </w:pPr>
          </w:p>
        </w:tc>
        <w:tc>
          <w:tcPr>
            <w:tcW w:w="1175" w:type="dxa"/>
            <w:noWrap w:val="0"/>
            <w:vAlign w:val="center"/>
          </w:tcPr>
          <w:p w14:paraId="16A2F0CF">
            <w:pPr>
              <w:snapToGrid w:val="0"/>
              <w:spacing w:line="360" w:lineRule="exact"/>
              <w:rPr>
                <w:rFonts w:hint="eastAsia" w:ascii="宋体" w:hAnsi="宋体" w:eastAsia="宋体" w:cs="宋体"/>
                <w:color w:val="auto"/>
                <w:szCs w:val="21"/>
                <w:highlight w:val="none"/>
              </w:rPr>
            </w:pPr>
          </w:p>
        </w:tc>
        <w:tc>
          <w:tcPr>
            <w:tcW w:w="1100" w:type="dxa"/>
            <w:noWrap w:val="0"/>
            <w:vAlign w:val="center"/>
          </w:tcPr>
          <w:p w14:paraId="42781E4A">
            <w:pPr>
              <w:snapToGrid w:val="0"/>
              <w:spacing w:line="360" w:lineRule="exact"/>
              <w:rPr>
                <w:rFonts w:hint="eastAsia" w:ascii="宋体" w:hAnsi="宋体" w:eastAsia="宋体" w:cs="宋体"/>
                <w:color w:val="auto"/>
                <w:szCs w:val="21"/>
                <w:highlight w:val="none"/>
              </w:rPr>
            </w:pPr>
          </w:p>
        </w:tc>
        <w:tc>
          <w:tcPr>
            <w:tcW w:w="1172" w:type="dxa"/>
            <w:noWrap w:val="0"/>
            <w:vAlign w:val="center"/>
          </w:tcPr>
          <w:p w14:paraId="3C3FD626">
            <w:pPr>
              <w:snapToGrid w:val="0"/>
              <w:spacing w:line="360" w:lineRule="exact"/>
              <w:rPr>
                <w:rFonts w:hint="eastAsia" w:ascii="宋体" w:hAnsi="宋体" w:eastAsia="宋体" w:cs="宋体"/>
                <w:color w:val="auto"/>
                <w:szCs w:val="21"/>
                <w:highlight w:val="none"/>
              </w:rPr>
            </w:pPr>
          </w:p>
        </w:tc>
        <w:tc>
          <w:tcPr>
            <w:tcW w:w="777" w:type="dxa"/>
            <w:noWrap w:val="0"/>
            <w:vAlign w:val="center"/>
          </w:tcPr>
          <w:p w14:paraId="112D9481">
            <w:pPr>
              <w:spacing w:line="360" w:lineRule="exact"/>
              <w:jc w:val="center"/>
              <w:rPr>
                <w:rFonts w:hint="eastAsia" w:ascii="宋体" w:hAnsi="宋体" w:eastAsia="宋体" w:cs="宋体"/>
                <w:color w:val="auto"/>
                <w:szCs w:val="21"/>
                <w:highlight w:val="none"/>
              </w:rPr>
            </w:pPr>
          </w:p>
        </w:tc>
        <w:tc>
          <w:tcPr>
            <w:tcW w:w="641" w:type="dxa"/>
            <w:noWrap w:val="0"/>
            <w:vAlign w:val="center"/>
          </w:tcPr>
          <w:p w14:paraId="15145C90">
            <w:pPr>
              <w:spacing w:line="360" w:lineRule="exact"/>
              <w:jc w:val="center"/>
              <w:rPr>
                <w:rFonts w:hint="eastAsia" w:ascii="宋体" w:hAnsi="宋体" w:eastAsia="宋体" w:cs="宋体"/>
                <w:color w:val="auto"/>
                <w:szCs w:val="21"/>
                <w:highlight w:val="none"/>
              </w:rPr>
            </w:pPr>
          </w:p>
        </w:tc>
        <w:tc>
          <w:tcPr>
            <w:tcW w:w="914" w:type="dxa"/>
            <w:noWrap w:val="0"/>
            <w:vAlign w:val="center"/>
          </w:tcPr>
          <w:p w14:paraId="03DD09CA">
            <w:pPr>
              <w:snapToGrid w:val="0"/>
              <w:spacing w:line="360" w:lineRule="exact"/>
              <w:rPr>
                <w:rFonts w:hint="eastAsia" w:ascii="宋体" w:hAnsi="宋体" w:eastAsia="宋体" w:cs="宋体"/>
                <w:color w:val="auto"/>
                <w:szCs w:val="21"/>
                <w:highlight w:val="none"/>
              </w:rPr>
            </w:pPr>
          </w:p>
        </w:tc>
        <w:tc>
          <w:tcPr>
            <w:tcW w:w="1537" w:type="dxa"/>
            <w:noWrap w:val="0"/>
            <w:vAlign w:val="center"/>
          </w:tcPr>
          <w:p w14:paraId="10AE3198">
            <w:pPr>
              <w:snapToGrid w:val="0"/>
              <w:spacing w:line="360" w:lineRule="exact"/>
              <w:rPr>
                <w:rFonts w:hint="eastAsia" w:ascii="宋体" w:hAnsi="宋体" w:eastAsia="宋体" w:cs="宋体"/>
                <w:color w:val="auto"/>
                <w:szCs w:val="21"/>
                <w:highlight w:val="none"/>
              </w:rPr>
            </w:pPr>
          </w:p>
        </w:tc>
      </w:tr>
      <w:tr w14:paraId="03EB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031" w:type="dxa"/>
            <w:noWrap w:val="0"/>
            <w:vAlign w:val="center"/>
          </w:tcPr>
          <w:p w14:paraId="5249E2AF">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59" w:type="dxa"/>
            <w:noWrap w:val="0"/>
            <w:vAlign w:val="center"/>
          </w:tcPr>
          <w:p w14:paraId="7C80D162">
            <w:pPr>
              <w:spacing w:line="360" w:lineRule="exact"/>
              <w:jc w:val="center"/>
              <w:rPr>
                <w:rFonts w:hint="eastAsia" w:ascii="宋体" w:hAnsi="宋体" w:eastAsia="宋体" w:cs="宋体"/>
                <w:color w:val="auto"/>
                <w:szCs w:val="21"/>
                <w:highlight w:val="none"/>
              </w:rPr>
            </w:pPr>
          </w:p>
        </w:tc>
        <w:tc>
          <w:tcPr>
            <w:tcW w:w="1175" w:type="dxa"/>
            <w:noWrap w:val="0"/>
            <w:vAlign w:val="center"/>
          </w:tcPr>
          <w:p w14:paraId="666B5902">
            <w:pPr>
              <w:snapToGrid w:val="0"/>
              <w:spacing w:line="360" w:lineRule="exact"/>
              <w:rPr>
                <w:rFonts w:hint="eastAsia" w:ascii="宋体" w:hAnsi="宋体" w:eastAsia="宋体" w:cs="宋体"/>
                <w:color w:val="auto"/>
                <w:szCs w:val="21"/>
                <w:highlight w:val="none"/>
              </w:rPr>
            </w:pPr>
          </w:p>
        </w:tc>
        <w:tc>
          <w:tcPr>
            <w:tcW w:w="1100" w:type="dxa"/>
            <w:noWrap w:val="0"/>
            <w:vAlign w:val="center"/>
          </w:tcPr>
          <w:p w14:paraId="7CF05EB9">
            <w:pPr>
              <w:snapToGrid w:val="0"/>
              <w:spacing w:line="360" w:lineRule="exact"/>
              <w:rPr>
                <w:rFonts w:hint="eastAsia" w:ascii="宋体" w:hAnsi="宋体" w:eastAsia="宋体" w:cs="宋体"/>
                <w:color w:val="auto"/>
                <w:szCs w:val="21"/>
                <w:highlight w:val="none"/>
              </w:rPr>
            </w:pPr>
          </w:p>
        </w:tc>
        <w:tc>
          <w:tcPr>
            <w:tcW w:w="1172" w:type="dxa"/>
            <w:noWrap w:val="0"/>
            <w:vAlign w:val="center"/>
          </w:tcPr>
          <w:p w14:paraId="1CDCE633">
            <w:pPr>
              <w:snapToGrid w:val="0"/>
              <w:spacing w:line="360" w:lineRule="exact"/>
              <w:rPr>
                <w:rFonts w:hint="eastAsia" w:ascii="宋体" w:hAnsi="宋体" w:eastAsia="宋体" w:cs="宋体"/>
                <w:color w:val="auto"/>
                <w:szCs w:val="21"/>
                <w:highlight w:val="none"/>
              </w:rPr>
            </w:pPr>
          </w:p>
        </w:tc>
        <w:tc>
          <w:tcPr>
            <w:tcW w:w="777" w:type="dxa"/>
            <w:noWrap w:val="0"/>
            <w:vAlign w:val="center"/>
          </w:tcPr>
          <w:p w14:paraId="4916C415">
            <w:pPr>
              <w:spacing w:line="360" w:lineRule="exact"/>
              <w:jc w:val="center"/>
              <w:rPr>
                <w:rFonts w:hint="eastAsia" w:ascii="宋体" w:hAnsi="宋体" w:eastAsia="宋体" w:cs="宋体"/>
                <w:color w:val="auto"/>
                <w:szCs w:val="21"/>
                <w:highlight w:val="none"/>
              </w:rPr>
            </w:pPr>
          </w:p>
        </w:tc>
        <w:tc>
          <w:tcPr>
            <w:tcW w:w="641" w:type="dxa"/>
            <w:noWrap w:val="0"/>
            <w:vAlign w:val="center"/>
          </w:tcPr>
          <w:p w14:paraId="2B353FD8">
            <w:pPr>
              <w:spacing w:line="360" w:lineRule="exact"/>
              <w:jc w:val="center"/>
              <w:rPr>
                <w:rFonts w:hint="eastAsia" w:ascii="宋体" w:hAnsi="宋体" w:eastAsia="宋体" w:cs="宋体"/>
                <w:color w:val="auto"/>
                <w:szCs w:val="21"/>
                <w:highlight w:val="none"/>
              </w:rPr>
            </w:pPr>
          </w:p>
        </w:tc>
        <w:tc>
          <w:tcPr>
            <w:tcW w:w="914" w:type="dxa"/>
            <w:noWrap w:val="0"/>
            <w:vAlign w:val="center"/>
          </w:tcPr>
          <w:p w14:paraId="1E16DEE2">
            <w:pPr>
              <w:snapToGrid w:val="0"/>
              <w:spacing w:line="360" w:lineRule="exact"/>
              <w:rPr>
                <w:rFonts w:hint="eastAsia" w:ascii="宋体" w:hAnsi="宋体" w:eastAsia="宋体" w:cs="宋体"/>
                <w:color w:val="auto"/>
                <w:szCs w:val="21"/>
                <w:highlight w:val="none"/>
              </w:rPr>
            </w:pPr>
          </w:p>
        </w:tc>
        <w:tc>
          <w:tcPr>
            <w:tcW w:w="1537" w:type="dxa"/>
            <w:noWrap w:val="0"/>
            <w:vAlign w:val="center"/>
          </w:tcPr>
          <w:p w14:paraId="12D6D36D">
            <w:pPr>
              <w:snapToGrid w:val="0"/>
              <w:spacing w:line="360" w:lineRule="exact"/>
              <w:rPr>
                <w:rFonts w:hint="eastAsia" w:ascii="宋体" w:hAnsi="宋体" w:eastAsia="宋体" w:cs="宋体"/>
                <w:color w:val="auto"/>
                <w:szCs w:val="21"/>
                <w:highlight w:val="none"/>
              </w:rPr>
            </w:pPr>
          </w:p>
        </w:tc>
      </w:tr>
      <w:tr w14:paraId="4914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031" w:type="dxa"/>
            <w:noWrap w:val="0"/>
            <w:vAlign w:val="center"/>
          </w:tcPr>
          <w:p w14:paraId="5BC57198">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59" w:type="dxa"/>
            <w:noWrap w:val="0"/>
            <w:vAlign w:val="center"/>
          </w:tcPr>
          <w:p w14:paraId="6AC4D080">
            <w:pPr>
              <w:spacing w:line="360" w:lineRule="exact"/>
              <w:jc w:val="center"/>
              <w:rPr>
                <w:rFonts w:hint="eastAsia" w:ascii="宋体" w:hAnsi="宋体" w:eastAsia="宋体" w:cs="宋体"/>
                <w:color w:val="auto"/>
                <w:szCs w:val="21"/>
                <w:highlight w:val="none"/>
              </w:rPr>
            </w:pPr>
          </w:p>
        </w:tc>
        <w:tc>
          <w:tcPr>
            <w:tcW w:w="1175" w:type="dxa"/>
            <w:noWrap w:val="0"/>
            <w:vAlign w:val="center"/>
          </w:tcPr>
          <w:p w14:paraId="72C95870">
            <w:pPr>
              <w:snapToGrid w:val="0"/>
              <w:spacing w:line="360" w:lineRule="exact"/>
              <w:rPr>
                <w:rFonts w:hint="eastAsia" w:ascii="宋体" w:hAnsi="宋体" w:eastAsia="宋体" w:cs="宋体"/>
                <w:color w:val="auto"/>
                <w:szCs w:val="21"/>
                <w:highlight w:val="none"/>
              </w:rPr>
            </w:pPr>
          </w:p>
        </w:tc>
        <w:tc>
          <w:tcPr>
            <w:tcW w:w="1100" w:type="dxa"/>
            <w:noWrap w:val="0"/>
            <w:vAlign w:val="center"/>
          </w:tcPr>
          <w:p w14:paraId="359DFF12">
            <w:pPr>
              <w:snapToGrid w:val="0"/>
              <w:spacing w:line="360" w:lineRule="exact"/>
              <w:rPr>
                <w:rFonts w:hint="eastAsia" w:ascii="宋体" w:hAnsi="宋体" w:eastAsia="宋体" w:cs="宋体"/>
                <w:color w:val="auto"/>
                <w:szCs w:val="21"/>
                <w:highlight w:val="none"/>
              </w:rPr>
            </w:pPr>
          </w:p>
        </w:tc>
        <w:tc>
          <w:tcPr>
            <w:tcW w:w="1172" w:type="dxa"/>
            <w:noWrap w:val="0"/>
            <w:vAlign w:val="center"/>
          </w:tcPr>
          <w:p w14:paraId="376B6B58">
            <w:pPr>
              <w:snapToGrid w:val="0"/>
              <w:spacing w:line="360" w:lineRule="exact"/>
              <w:rPr>
                <w:rFonts w:hint="eastAsia" w:ascii="宋体" w:hAnsi="宋体" w:eastAsia="宋体" w:cs="宋体"/>
                <w:color w:val="auto"/>
                <w:szCs w:val="21"/>
                <w:highlight w:val="none"/>
              </w:rPr>
            </w:pPr>
          </w:p>
        </w:tc>
        <w:tc>
          <w:tcPr>
            <w:tcW w:w="777" w:type="dxa"/>
            <w:noWrap w:val="0"/>
            <w:vAlign w:val="center"/>
          </w:tcPr>
          <w:p w14:paraId="27F51466">
            <w:pPr>
              <w:spacing w:line="360" w:lineRule="exact"/>
              <w:jc w:val="center"/>
              <w:rPr>
                <w:rFonts w:hint="eastAsia" w:ascii="宋体" w:hAnsi="宋体" w:eastAsia="宋体" w:cs="宋体"/>
                <w:color w:val="auto"/>
                <w:szCs w:val="21"/>
                <w:highlight w:val="none"/>
              </w:rPr>
            </w:pPr>
          </w:p>
        </w:tc>
        <w:tc>
          <w:tcPr>
            <w:tcW w:w="641" w:type="dxa"/>
            <w:noWrap w:val="0"/>
            <w:vAlign w:val="center"/>
          </w:tcPr>
          <w:p w14:paraId="2E37602C">
            <w:pPr>
              <w:spacing w:line="360" w:lineRule="exact"/>
              <w:jc w:val="center"/>
              <w:rPr>
                <w:rFonts w:hint="eastAsia" w:ascii="宋体" w:hAnsi="宋体" w:eastAsia="宋体" w:cs="宋体"/>
                <w:color w:val="auto"/>
                <w:szCs w:val="21"/>
                <w:highlight w:val="none"/>
              </w:rPr>
            </w:pPr>
          </w:p>
        </w:tc>
        <w:tc>
          <w:tcPr>
            <w:tcW w:w="914" w:type="dxa"/>
            <w:noWrap w:val="0"/>
            <w:vAlign w:val="center"/>
          </w:tcPr>
          <w:p w14:paraId="75EADB2F">
            <w:pPr>
              <w:snapToGrid w:val="0"/>
              <w:spacing w:line="360" w:lineRule="exact"/>
              <w:rPr>
                <w:rFonts w:hint="eastAsia" w:ascii="宋体" w:hAnsi="宋体" w:eastAsia="宋体" w:cs="宋体"/>
                <w:color w:val="auto"/>
                <w:szCs w:val="21"/>
                <w:highlight w:val="none"/>
              </w:rPr>
            </w:pPr>
          </w:p>
        </w:tc>
        <w:tc>
          <w:tcPr>
            <w:tcW w:w="1537" w:type="dxa"/>
            <w:noWrap w:val="0"/>
            <w:vAlign w:val="center"/>
          </w:tcPr>
          <w:p w14:paraId="74D95BB5">
            <w:pPr>
              <w:snapToGrid w:val="0"/>
              <w:spacing w:line="360" w:lineRule="exact"/>
              <w:rPr>
                <w:rFonts w:hint="eastAsia" w:ascii="宋体" w:hAnsi="宋体" w:eastAsia="宋体" w:cs="宋体"/>
                <w:color w:val="auto"/>
                <w:szCs w:val="21"/>
                <w:highlight w:val="none"/>
              </w:rPr>
            </w:pPr>
          </w:p>
        </w:tc>
      </w:tr>
      <w:tr w14:paraId="5A7A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706" w:type="dxa"/>
            <w:gridSpan w:val="9"/>
            <w:noWrap w:val="0"/>
            <w:vAlign w:val="center"/>
          </w:tcPr>
          <w:p w14:paraId="4DA26880">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合同总金额：（大写）人民币      （小写）¥      </w:t>
            </w:r>
          </w:p>
        </w:tc>
      </w:tr>
    </w:tbl>
    <w:p w14:paraId="6DEDDDC5">
      <w:pPr>
        <w:snapToGrid w:val="0"/>
        <w:spacing w:line="44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4"/>
          <w:highlight w:val="none"/>
        </w:rPr>
        <w:t>合同总金额包括：（1）货物的价格；（2）必要的保险费用和各项税金；（3）其他（如运输、装卸、安装、调试、培训、技术支持、售后服务、更新升级等费用）。</w:t>
      </w:r>
    </w:p>
    <w:p w14:paraId="1E5FBEB9">
      <w:pPr>
        <w:snapToGrid w:val="0"/>
        <w:spacing w:line="440" w:lineRule="exact"/>
        <w:ind w:firstLine="422" w:firstLineChars="200"/>
        <w:outlineLvl w:val="1"/>
        <w:rPr>
          <w:rFonts w:hint="eastAsia" w:ascii="宋体" w:hAnsi="宋体" w:eastAsia="宋体" w:cs="宋体"/>
          <w:b/>
          <w:color w:val="auto"/>
          <w:szCs w:val="21"/>
          <w:highlight w:val="none"/>
        </w:rPr>
      </w:pPr>
      <w:bookmarkStart w:id="281" w:name="_Toc19301"/>
      <w:bookmarkStart w:id="282" w:name="_Toc682"/>
      <w:bookmarkStart w:id="283" w:name="_Toc15114"/>
      <w:bookmarkStart w:id="284" w:name="_Toc4141"/>
      <w:bookmarkStart w:id="285" w:name="_Toc3900"/>
      <w:r>
        <w:rPr>
          <w:rFonts w:hint="eastAsia" w:ascii="宋体" w:hAnsi="宋体" w:eastAsia="宋体" w:cs="宋体"/>
          <w:b/>
          <w:color w:val="auto"/>
          <w:szCs w:val="21"/>
          <w:highlight w:val="none"/>
        </w:rPr>
        <w:t>第二条　质量保证</w:t>
      </w:r>
      <w:bookmarkEnd w:id="281"/>
      <w:bookmarkEnd w:id="282"/>
      <w:bookmarkEnd w:id="283"/>
      <w:bookmarkEnd w:id="284"/>
      <w:bookmarkEnd w:id="285"/>
    </w:p>
    <w:p w14:paraId="061B6836">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1.乙方所提供的产品名称、商标品牌、生产厂家、规格型号、技术参数等内容必须与采购文件规定及投标文件承诺相一致。乙方提供的节能和环保产品必须是列入政府采购品目清单的产品。</w:t>
      </w:r>
    </w:p>
    <w:p w14:paraId="10F998AE">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2.乙方所提供的货物必须是全新、未使用的原装产品，且在正常安装、使用和保养条件下，其使用寿命期内各项指标均达到</w:t>
      </w:r>
      <w:r>
        <w:rPr>
          <w:rFonts w:hint="eastAsia" w:ascii="宋体" w:hAnsi="宋体" w:eastAsia="宋体" w:cs="宋体"/>
          <w:color w:val="auto"/>
          <w:szCs w:val="24"/>
          <w:highlight w:val="none"/>
        </w:rPr>
        <w:t>采购文件</w:t>
      </w:r>
      <w:r>
        <w:rPr>
          <w:rFonts w:hint="eastAsia" w:ascii="宋体" w:hAnsi="宋体" w:eastAsia="宋体" w:cs="宋体"/>
          <w:color w:val="auto"/>
          <w:szCs w:val="21"/>
          <w:highlight w:val="none"/>
        </w:rPr>
        <w:t>规定或投标文件承诺的质量要求。</w:t>
      </w:r>
    </w:p>
    <w:p w14:paraId="6478C9F3">
      <w:pPr>
        <w:snapToGrid w:val="0"/>
        <w:spacing w:line="440" w:lineRule="exact"/>
        <w:ind w:firstLine="422" w:firstLineChars="200"/>
        <w:outlineLvl w:val="1"/>
        <w:rPr>
          <w:rFonts w:hint="eastAsia" w:ascii="宋体" w:hAnsi="宋体" w:eastAsia="宋体" w:cs="宋体"/>
          <w:b/>
          <w:color w:val="auto"/>
          <w:szCs w:val="21"/>
          <w:highlight w:val="none"/>
        </w:rPr>
      </w:pPr>
      <w:bookmarkStart w:id="286" w:name="_Toc17002"/>
      <w:bookmarkStart w:id="287" w:name="_Toc18555"/>
      <w:bookmarkStart w:id="288" w:name="_Toc11592"/>
      <w:bookmarkStart w:id="289" w:name="_Toc9398"/>
      <w:bookmarkStart w:id="290" w:name="_Toc11515"/>
      <w:r>
        <w:rPr>
          <w:rFonts w:hint="eastAsia" w:ascii="宋体" w:hAnsi="宋体" w:eastAsia="宋体" w:cs="宋体"/>
          <w:b/>
          <w:color w:val="auto"/>
          <w:szCs w:val="21"/>
          <w:highlight w:val="none"/>
        </w:rPr>
        <w:t>第三条　权利保证</w:t>
      </w:r>
      <w:bookmarkEnd w:id="286"/>
      <w:bookmarkEnd w:id="287"/>
      <w:bookmarkEnd w:id="288"/>
      <w:bookmarkEnd w:id="289"/>
      <w:bookmarkEnd w:id="290"/>
    </w:p>
    <w:p w14:paraId="6AD8AC58">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1.甲方在履行合同过程中提供给乙方的全部图纸、文件和其他含有数据和信息的资料，其知识产权属于甲方。</w:t>
      </w:r>
    </w:p>
    <w:p w14:paraId="238EC261">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1774F3D2">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21302135">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4.乙方应按</w:t>
      </w:r>
      <w:r>
        <w:rPr>
          <w:rFonts w:hint="eastAsia" w:ascii="宋体" w:hAnsi="宋体" w:eastAsia="宋体" w:cs="宋体"/>
          <w:color w:val="auto"/>
          <w:szCs w:val="24"/>
          <w:highlight w:val="none"/>
        </w:rPr>
        <w:t>采购文件</w:t>
      </w:r>
      <w:r>
        <w:rPr>
          <w:rFonts w:hint="eastAsia" w:ascii="宋体" w:hAnsi="宋体" w:eastAsia="宋体" w:cs="宋体"/>
          <w:color w:val="auto"/>
          <w:szCs w:val="21"/>
          <w:highlight w:val="none"/>
        </w:rPr>
        <w:t>规定或投标文件承诺的时间向甲方提供使用货物的有关技术资料。</w:t>
      </w:r>
    </w:p>
    <w:p w14:paraId="069C203F">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经甲方书面同意，乙方不得将由甲方提供的有关合同或任何合同条款、规格、计划、图纸、样品或资料提供给与履行本合同无关的任何其他人。即使向履行本合同有关的人员提供，也应注意保密并限于履行合同的必需范围。</w:t>
      </w:r>
    </w:p>
    <w:p w14:paraId="0FBC86CC">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6.乙方保证将要交付的货物的所有权完全属于乙方且无任何抵押、质押、查封等产权瑕疵。</w:t>
      </w:r>
    </w:p>
    <w:p w14:paraId="4F2EAD42">
      <w:pPr>
        <w:snapToGrid w:val="0"/>
        <w:spacing w:line="440" w:lineRule="exact"/>
        <w:ind w:firstLine="422" w:firstLineChars="200"/>
        <w:outlineLvl w:val="1"/>
        <w:rPr>
          <w:rFonts w:hint="eastAsia" w:ascii="宋体" w:hAnsi="宋体" w:eastAsia="宋体" w:cs="宋体"/>
          <w:b/>
          <w:color w:val="auto"/>
          <w:szCs w:val="21"/>
          <w:highlight w:val="none"/>
        </w:rPr>
      </w:pPr>
      <w:bookmarkStart w:id="291" w:name="_Toc23385"/>
      <w:bookmarkStart w:id="292" w:name="_Toc12458"/>
      <w:bookmarkStart w:id="293" w:name="_Toc12731"/>
      <w:bookmarkStart w:id="294" w:name="_Toc12885"/>
      <w:bookmarkStart w:id="295" w:name="_Toc28526"/>
      <w:r>
        <w:rPr>
          <w:rFonts w:hint="eastAsia" w:ascii="宋体" w:hAnsi="宋体" w:eastAsia="宋体" w:cs="宋体"/>
          <w:b/>
          <w:color w:val="auto"/>
          <w:szCs w:val="21"/>
          <w:highlight w:val="none"/>
        </w:rPr>
        <w:t>第四条　货物包装、发运及运输</w:t>
      </w:r>
      <w:bookmarkEnd w:id="291"/>
      <w:bookmarkEnd w:id="292"/>
      <w:bookmarkEnd w:id="293"/>
      <w:bookmarkEnd w:id="294"/>
      <w:bookmarkEnd w:id="295"/>
    </w:p>
    <w:p w14:paraId="6019A825">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1.乙方提供的货物均应按</w:t>
      </w:r>
      <w:r>
        <w:rPr>
          <w:rFonts w:hint="eastAsia" w:ascii="宋体" w:hAnsi="宋体" w:eastAsia="宋体" w:cs="宋体"/>
          <w:color w:val="auto"/>
          <w:szCs w:val="24"/>
          <w:highlight w:val="none"/>
        </w:rPr>
        <w:t>采购文件</w:t>
      </w:r>
      <w:r>
        <w:rPr>
          <w:rFonts w:hint="eastAsia" w:ascii="宋体" w:hAnsi="宋体" w:eastAsia="宋体" w:cs="宋体"/>
          <w:color w:val="auto"/>
          <w:szCs w:val="21"/>
          <w:highlight w:val="none"/>
        </w:rPr>
        <w:t>规定或投标文件承诺的要求的包装材料、包装标准、包装方式进行包装，每一包装单元内应附详细的装箱单和质量合格证。</w:t>
      </w:r>
    </w:p>
    <w:p w14:paraId="0D44610D">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2.乙方应在货物发运前对其进行满足运输距离、防水、防潮、防震、防锈和防破损装卸等要求包装，以保证货物安全运达甲方指定地点。</w:t>
      </w:r>
    </w:p>
    <w:p w14:paraId="548CC054">
      <w:pPr>
        <w:snapToGrid w:val="0"/>
        <w:spacing w:line="440" w:lineRule="exact"/>
        <w:ind w:firstLine="420" w:firstLineChars="200"/>
        <w:rPr>
          <w:rFonts w:hint="eastAsia" w:ascii="宋体" w:hAnsi="宋体" w:eastAsia="宋体" w:cs="宋体"/>
          <w:color w:val="auto"/>
          <w:szCs w:val="21"/>
          <w:highlight w:val="none"/>
        </w:rPr>
      </w:pPr>
      <w:bookmarkStart w:id="296" w:name="_Toc16700"/>
      <w:bookmarkStart w:id="297" w:name="_Toc24663"/>
      <w:r>
        <w:rPr>
          <w:rFonts w:hint="eastAsia" w:ascii="宋体" w:hAnsi="宋体" w:eastAsia="宋体" w:cs="宋体"/>
          <w:color w:val="auto"/>
          <w:szCs w:val="21"/>
          <w:highlight w:val="none"/>
        </w:rPr>
        <w:t>3.货物在交付甲方前发生的风险均由乙方负责。</w:t>
      </w:r>
      <w:bookmarkEnd w:id="296"/>
      <w:bookmarkEnd w:id="297"/>
    </w:p>
    <w:p w14:paraId="4F27C77D">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4.使用说明书、质量检验证明书、随配附件和工具以及清单一并附于货物内，如有进口设备必须提供报关单。</w:t>
      </w:r>
    </w:p>
    <w:p w14:paraId="5E60776E">
      <w:pPr>
        <w:snapToGrid w:val="0"/>
        <w:spacing w:line="440" w:lineRule="exact"/>
        <w:ind w:firstLine="422" w:firstLineChars="200"/>
        <w:outlineLvl w:val="1"/>
        <w:rPr>
          <w:rFonts w:hint="eastAsia" w:ascii="宋体" w:hAnsi="宋体" w:eastAsia="宋体" w:cs="宋体"/>
          <w:b/>
          <w:color w:val="auto"/>
          <w:szCs w:val="21"/>
          <w:highlight w:val="none"/>
        </w:rPr>
      </w:pPr>
      <w:bookmarkStart w:id="298" w:name="_Toc1566"/>
      <w:bookmarkStart w:id="299" w:name="_Toc31304"/>
      <w:bookmarkStart w:id="300" w:name="_Toc21859"/>
      <w:bookmarkStart w:id="301" w:name="_Toc8438"/>
      <w:bookmarkStart w:id="302" w:name="_Toc21507"/>
      <w:r>
        <w:rPr>
          <w:rFonts w:hint="eastAsia" w:ascii="宋体" w:hAnsi="宋体" w:eastAsia="宋体" w:cs="宋体"/>
          <w:b/>
          <w:color w:val="auto"/>
          <w:szCs w:val="21"/>
          <w:highlight w:val="none"/>
        </w:rPr>
        <w:t>第五条　交付</w:t>
      </w:r>
      <w:bookmarkEnd w:id="298"/>
      <w:bookmarkEnd w:id="299"/>
      <w:bookmarkEnd w:id="300"/>
      <w:bookmarkEnd w:id="301"/>
      <w:bookmarkEnd w:id="302"/>
    </w:p>
    <w:p w14:paraId="55603B2A">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1.交付时间：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【按乙方投标文件中承诺的不超过</w:t>
      </w:r>
      <w:r>
        <w:rPr>
          <w:rFonts w:hint="eastAsia" w:ascii="宋体" w:hAnsi="宋体" w:eastAsia="宋体" w:cs="宋体"/>
          <w:color w:val="auto"/>
          <w:szCs w:val="24"/>
          <w:highlight w:val="none"/>
        </w:rPr>
        <w:t>采购文件</w:t>
      </w:r>
      <w:r>
        <w:rPr>
          <w:rFonts w:hint="eastAsia" w:ascii="宋体" w:hAnsi="宋体" w:eastAsia="宋体" w:cs="宋体"/>
          <w:color w:val="auto"/>
          <w:szCs w:val="21"/>
          <w:highlight w:val="none"/>
        </w:rPr>
        <w:t>要求的时间】；交货地点：</w:t>
      </w:r>
      <w:r>
        <w:rPr>
          <w:rFonts w:hint="eastAsia" w:ascii="宋体" w:hAnsi="宋体" w:eastAsia="宋体" w:cs="宋体"/>
          <w:color w:val="auto"/>
          <w:szCs w:val="21"/>
          <w:highlight w:val="none"/>
          <w:u w:val="single"/>
        </w:rPr>
        <w:t>甲方指定地点</w:t>
      </w:r>
      <w:r>
        <w:rPr>
          <w:rFonts w:hint="eastAsia" w:ascii="宋体" w:hAnsi="宋体" w:eastAsia="宋体" w:cs="宋体"/>
          <w:color w:val="auto"/>
          <w:szCs w:val="21"/>
          <w:highlight w:val="none"/>
        </w:rPr>
        <w:t>。乙方需在规定的交付期限内将货物送达甲方指定的地点，同时通知甲方货物已送达。</w:t>
      </w:r>
    </w:p>
    <w:p w14:paraId="3D2F0655">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2.乙方提供不符合</w:t>
      </w:r>
      <w:r>
        <w:rPr>
          <w:rFonts w:hint="eastAsia" w:ascii="宋体" w:hAnsi="宋体" w:eastAsia="宋体" w:cs="宋体"/>
          <w:color w:val="auto"/>
          <w:szCs w:val="24"/>
          <w:highlight w:val="none"/>
        </w:rPr>
        <w:t>采购文件</w:t>
      </w:r>
      <w:r>
        <w:rPr>
          <w:rFonts w:hint="eastAsia" w:ascii="宋体" w:hAnsi="宋体" w:eastAsia="宋体" w:cs="宋体"/>
          <w:color w:val="auto"/>
          <w:szCs w:val="21"/>
          <w:highlight w:val="none"/>
        </w:rPr>
        <w:t>规定或投标文件承诺的和本合同规定的货物，甲方有权拒绝接受。</w:t>
      </w:r>
    </w:p>
    <w:p w14:paraId="771BD9DD">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6768FE78">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4.乙方交货前应对产品作出全面检查和对验收文件进行整理，并列出清单，作为甲方收货验收和使用的技术条件依据，检验的结果应随货物交甲方。</w:t>
      </w:r>
    </w:p>
    <w:p w14:paraId="4ABDCDF6">
      <w:pPr>
        <w:snapToGrid w:val="0"/>
        <w:spacing w:line="440" w:lineRule="exact"/>
        <w:ind w:firstLine="422" w:firstLineChars="200"/>
        <w:outlineLvl w:val="1"/>
        <w:rPr>
          <w:rFonts w:hint="eastAsia" w:ascii="宋体" w:hAnsi="宋体" w:eastAsia="宋体" w:cs="宋体"/>
          <w:b/>
          <w:color w:val="auto"/>
          <w:szCs w:val="21"/>
          <w:highlight w:val="none"/>
        </w:rPr>
      </w:pPr>
      <w:bookmarkStart w:id="303" w:name="_Toc13878"/>
      <w:bookmarkStart w:id="304" w:name="_Toc21621"/>
      <w:bookmarkStart w:id="305" w:name="_Toc18877"/>
      <w:bookmarkStart w:id="306" w:name="_Toc1896"/>
      <w:bookmarkStart w:id="307" w:name="_Toc20555"/>
      <w:r>
        <w:rPr>
          <w:rFonts w:hint="eastAsia" w:ascii="宋体" w:hAnsi="宋体" w:eastAsia="宋体" w:cs="宋体"/>
          <w:b/>
          <w:color w:val="auto"/>
          <w:szCs w:val="21"/>
          <w:highlight w:val="none"/>
        </w:rPr>
        <w:t>第六条　安装和培训</w:t>
      </w:r>
      <w:bookmarkEnd w:id="303"/>
      <w:bookmarkEnd w:id="304"/>
      <w:bookmarkEnd w:id="305"/>
      <w:bookmarkEnd w:id="306"/>
      <w:bookmarkEnd w:id="307"/>
    </w:p>
    <w:p w14:paraId="45CA16A5">
      <w:pPr>
        <w:snapToGrid w:val="0"/>
        <w:spacing w:line="440" w:lineRule="exact"/>
        <w:ind w:firstLine="420" w:firstLineChars="200"/>
        <w:rPr>
          <w:rFonts w:hint="eastAsia" w:ascii="宋体" w:hAnsi="宋体" w:eastAsia="宋体" w:cs="宋体"/>
          <w:color w:val="auto"/>
          <w:szCs w:val="21"/>
          <w:highlight w:val="none"/>
        </w:rPr>
      </w:pPr>
      <w:bookmarkStart w:id="308" w:name="_Toc21854"/>
      <w:bookmarkStart w:id="309" w:name="_Toc5648"/>
      <w:r>
        <w:rPr>
          <w:rFonts w:hint="eastAsia" w:ascii="宋体" w:hAnsi="宋体" w:eastAsia="宋体" w:cs="宋体"/>
          <w:color w:val="auto"/>
          <w:szCs w:val="21"/>
          <w:highlight w:val="none"/>
        </w:rPr>
        <w:t>1.甲方应提供必要安装条件（如场地、电源、水源等）。</w:t>
      </w:r>
      <w:bookmarkEnd w:id="308"/>
      <w:bookmarkEnd w:id="309"/>
    </w:p>
    <w:p w14:paraId="58A0B5F1">
      <w:pPr>
        <w:snapToGrid w:val="0"/>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2.乙方应当按照投标文件的承诺对甲方有关人员进行培训。培训时间、地点：</w:t>
      </w:r>
      <w:r>
        <w:rPr>
          <w:rFonts w:hint="eastAsia" w:ascii="宋体" w:hAnsi="宋体" w:eastAsia="宋体" w:cs="宋体"/>
          <w:color w:val="auto"/>
          <w:szCs w:val="21"/>
          <w:highlight w:val="none"/>
          <w:u w:val="single"/>
        </w:rPr>
        <w:t>由甲方指定。</w:t>
      </w:r>
    </w:p>
    <w:p w14:paraId="5B03714B">
      <w:pPr>
        <w:snapToGrid w:val="0"/>
        <w:spacing w:line="480" w:lineRule="auto"/>
        <w:ind w:firstLine="422" w:firstLineChars="200"/>
        <w:outlineLvl w:val="1"/>
        <w:rPr>
          <w:rFonts w:hint="eastAsia" w:ascii="宋体" w:hAnsi="宋体" w:eastAsia="宋体" w:cs="宋体"/>
          <w:b/>
          <w:color w:val="auto"/>
          <w:szCs w:val="21"/>
          <w:highlight w:val="none"/>
        </w:rPr>
      </w:pPr>
      <w:bookmarkStart w:id="310" w:name="_Toc30317"/>
      <w:bookmarkStart w:id="311" w:name="_Toc14576"/>
      <w:bookmarkStart w:id="312" w:name="_Toc15696"/>
      <w:bookmarkStart w:id="313" w:name="_Toc17880"/>
      <w:bookmarkStart w:id="314" w:name="_Toc19351"/>
      <w:r>
        <w:rPr>
          <w:rFonts w:hint="eastAsia" w:ascii="宋体" w:hAnsi="宋体" w:eastAsia="宋体" w:cs="宋体"/>
          <w:b/>
          <w:color w:val="auto"/>
          <w:szCs w:val="21"/>
          <w:highlight w:val="none"/>
        </w:rPr>
        <w:t>第七条  调试和验收</w:t>
      </w:r>
      <w:bookmarkEnd w:id="310"/>
      <w:bookmarkEnd w:id="311"/>
      <w:bookmarkEnd w:id="312"/>
      <w:bookmarkEnd w:id="313"/>
      <w:bookmarkEnd w:id="314"/>
    </w:p>
    <w:p w14:paraId="6E894F7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1.甲方对乙方提交的货物依据</w:t>
      </w:r>
      <w:r>
        <w:rPr>
          <w:rFonts w:hint="eastAsia" w:ascii="宋体" w:hAnsi="宋体" w:eastAsia="宋体" w:cs="宋体"/>
          <w:color w:val="auto"/>
          <w:szCs w:val="24"/>
          <w:highlight w:val="none"/>
        </w:rPr>
        <w:t>采购文件</w:t>
      </w:r>
      <w:r>
        <w:rPr>
          <w:rFonts w:hint="eastAsia" w:ascii="宋体" w:hAnsi="宋体" w:eastAsia="宋体" w:cs="宋体"/>
          <w:color w:val="auto"/>
          <w:szCs w:val="21"/>
          <w:highlight w:val="none"/>
        </w:rPr>
        <w:t>上的技术规格要求和国家有关质量标准进行现场初步验收，外观、说明书符合</w:t>
      </w:r>
      <w:r>
        <w:rPr>
          <w:rFonts w:hint="eastAsia" w:ascii="宋体" w:hAnsi="宋体" w:eastAsia="宋体" w:cs="宋体"/>
          <w:color w:val="auto"/>
          <w:szCs w:val="24"/>
          <w:highlight w:val="none"/>
        </w:rPr>
        <w:t>采购文件</w:t>
      </w:r>
      <w:r>
        <w:rPr>
          <w:rFonts w:hint="eastAsia" w:ascii="宋体" w:hAnsi="宋体" w:eastAsia="宋体" w:cs="宋体"/>
          <w:color w:val="auto"/>
          <w:szCs w:val="21"/>
          <w:highlight w:val="none"/>
        </w:rPr>
        <w:t>技术要求的，给予签收，初步验收不合格的不予签收。</w:t>
      </w:r>
    </w:p>
    <w:p w14:paraId="26EBA8E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4"/>
          <w:highlight w:val="none"/>
        </w:rPr>
        <w:t>2.乙方交货前应对产品作出全面检查和对验收文件进行整理，并列出清单，作为甲方收货验收和使用的技术</w:t>
      </w:r>
      <w:r>
        <w:rPr>
          <w:rFonts w:hint="eastAsia" w:ascii="宋体" w:hAnsi="宋体" w:eastAsia="宋体" w:cs="宋体"/>
          <w:color w:val="auto"/>
          <w:szCs w:val="21"/>
          <w:highlight w:val="none"/>
        </w:rPr>
        <w:t>条件</w:t>
      </w:r>
      <w:r>
        <w:rPr>
          <w:rFonts w:hint="eastAsia" w:ascii="宋体" w:hAnsi="宋体" w:eastAsia="宋体" w:cs="宋体"/>
          <w:color w:val="auto"/>
          <w:szCs w:val="24"/>
          <w:highlight w:val="none"/>
        </w:rPr>
        <w:t>依据，检验的结果应随货物交甲方。</w:t>
      </w:r>
    </w:p>
    <w:p w14:paraId="68C92B13">
      <w:pPr>
        <w:snapToGrid w:val="0"/>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1"/>
          <w:highlight w:val="none"/>
        </w:rPr>
        <w:t>3.甲方对乙方提供的货物在使用前进行调试时，乙方需负责安装并培训甲方的使用操作人员，并协助甲方一起调试，直到货物安装调试后符合技术要求</w:t>
      </w:r>
      <w:r>
        <w:rPr>
          <w:rFonts w:hint="eastAsia" w:ascii="宋体" w:hAnsi="宋体" w:eastAsia="宋体" w:cs="宋体"/>
          <w:color w:val="auto"/>
          <w:szCs w:val="24"/>
          <w:highlight w:val="none"/>
        </w:rPr>
        <w:t>，甲方才做最终验收。</w:t>
      </w:r>
    </w:p>
    <w:p w14:paraId="4D9881E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4.甲方应当在到货（安装、调试完）后，由甲方确认货物满足验收条件后</w:t>
      </w:r>
      <w:r>
        <w:rPr>
          <w:rFonts w:hint="eastAsia" w:ascii="宋体" w:hAnsi="宋体" w:eastAsia="宋体" w:cs="宋体"/>
          <w:color w:val="auto"/>
          <w:szCs w:val="21"/>
          <w:highlight w:val="none"/>
          <w:u w:val="single"/>
        </w:rPr>
        <w:t>七个工作日</w:t>
      </w:r>
      <w:r>
        <w:rPr>
          <w:rFonts w:hint="eastAsia" w:ascii="宋体" w:hAnsi="宋体" w:eastAsia="宋体" w:cs="宋体"/>
          <w:color w:val="auto"/>
          <w:szCs w:val="21"/>
          <w:highlight w:val="none"/>
        </w:rPr>
        <w:t>内进行验收，逾期不验收的，乙方可视同验收合格。验收时乙方必须在现场，验收完毕后作出验收结果报告，验收合格后由甲乙双方签署验收报告单，甲乙双方各执一份，验收费用由乙方负责。</w:t>
      </w:r>
    </w:p>
    <w:p w14:paraId="4EFA85B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5.甲方委托采购代理机构组织的验收项目，其验收时间以该项目验收方案确定的验收时间为准，验收结果以该项目验收报告结论为准。</w:t>
      </w:r>
    </w:p>
    <w:p w14:paraId="16D875A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6.在验收过程中发现乙方有违约问题，可暂缓资金结算，待违约问题解决后，方可办理资金结算事宜。</w:t>
      </w:r>
    </w:p>
    <w:p w14:paraId="1DF1616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7.甲方对验收有异议的，在验收后5个工作日内以书面形式向乙方提出，乙方应自收到甲方书面异议后</w:t>
      </w:r>
      <w:r>
        <w:rPr>
          <w:rFonts w:hint="eastAsia" w:ascii="宋体" w:hAnsi="宋体" w:eastAsia="宋体" w:cs="宋体"/>
          <w:color w:val="auto"/>
          <w:szCs w:val="21"/>
          <w:highlight w:val="none"/>
          <w:u w:val="single"/>
        </w:rPr>
        <w:t xml:space="preserve"> 10 </w:t>
      </w:r>
      <w:r>
        <w:rPr>
          <w:rFonts w:hint="eastAsia" w:ascii="宋体" w:hAnsi="宋体" w:eastAsia="宋体" w:cs="宋体"/>
          <w:color w:val="auto"/>
          <w:szCs w:val="21"/>
          <w:highlight w:val="none"/>
        </w:rPr>
        <w:t>日内及时予以解决。</w:t>
      </w:r>
    </w:p>
    <w:p w14:paraId="05CB9F0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8.对技术复杂的货物，甲方应请国家认可的专业检测机构参与初步验收及最终验收，并由其出具质量检测报告。</w:t>
      </w:r>
    </w:p>
    <w:p w14:paraId="6F4528F8">
      <w:pPr>
        <w:snapToGrid w:val="0"/>
        <w:spacing w:line="360" w:lineRule="auto"/>
        <w:ind w:firstLine="422" w:firstLineChars="200"/>
        <w:outlineLvl w:val="1"/>
        <w:rPr>
          <w:rFonts w:hint="eastAsia" w:ascii="宋体" w:hAnsi="宋体" w:eastAsia="宋体" w:cs="宋体"/>
          <w:b/>
          <w:color w:val="auto"/>
          <w:szCs w:val="21"/>
          <w:highlight w:val="none"/>
        </w:rPr>
      </w:pPr>
      <w:bookmarkStart w:id="315" w:name="_Toc7436"/>
      <w:bookmarkStart w:id="316" w:name="_Toc24368"/>
      <w:bookmarkStart w:id="317" w:name="_Toc21687"/>
      <w:bookmarkStart w:id="318" w:name="_Toc12910"/>
      <w:bookmarkStart w:id="319" w:name="_Toc12515"/>
      <w:r>
        <w:rPr>
          <w:rFonts w:hint="eastAsia" w:ascii="宋体" w:hAnsi="宋体" w:eastAsia="宋体" w:cs="宋体"/>
          <w:b/>
          <w:color w:val="auto"/>
          <w:szCs w:val="21"/>
          <w:highlight w:val="none"/>
        </w:rPr>
        <w:t>第八条　付款方式</w:t>
      </w:r>
      <w:bookmarkEnd w:id="315"/>
      <w:bookmarkEnd w:id="316"/>
      <w:bookmarkEnd w:id="317"/>
      <w:bookmarkEnd w:id="318"/>
      <w:bookmarkEnd w:id="319"/>
    </w:p>
    <w:p w14:paraId="37ADF48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1.乙方应根据</w:t>
      </w:r>
      <w:r>
        <w:rPr>
          <w:rFonts w:hint="eastAsia" w:ascii="宋体" w:hAnsi="宋体" w:eastAsia="宋体" w:cs="宋体"/>
          <w:color w:val="auto"/>
          <w:szCs w:val="21"/>
          <w:highlight w:val="none"/>
          <w:lang w:val="en-US" w:eastAsia="zh-CN"/>
        </w:rPr>
        <w:t>采购方供货要求及投标时的响应文件</w:t>
      </w:r>
      <w:r>
        <w:rPr>
          <w:rFonts w:hint="eastAsia" w:ascii="宋体" w:hAnsi="宋体" w:eastAsia="宋体" w:cs="宋体"/>
          <w:color w:val="auto"/>
          <w:szCs w:val="21"/>
          <w:highlight w:val="none"/>
        </w:rPr>
        <w:t>供货，不允许发生</w:t>
      </w:r>
      <w:r>
        <w:rPr>
          <w:rFonts w:hint="eastAsia" w:ascii="宋体" w:hAnsi="宋体" w:eastAsia="宋体" w:cs="宋体"/>
          <w:color w:val="auto"/>
          <w:szCs w:val="21"/>
          <w:highlight w:val="none"/>
          <w:lang w:val="en-US" w:eastAsia="zh-CN"/>
        </w:rPr>
        <w:t>变更。</w:t>
      </w:r>
      <w:r>
        <w:rPr>
          <w:rFonts w:hint="eastAsia" w:ascii="宋体" w:hAnsi="宋体" w:eastAsia="宋体" w:cs="宋体"/>
          <w:color w:val="auto"/>
          <w:szCs w:val="21"/>
          <w:highlight w:val="none"/>
        </w:rPr>
        <w:t>（使用量变更导致合同变动部分的金额不得超过本采购合同金额的10%，且另需签订补充合同）。</w:t>
      </w:r>
    </w:p>
    <w:p w14:paraId="0160EC29">
      <w:pPr>
        <w:snapToGrid w:val="0"/>
        <w:spacing w:line="360" w:lineRule="auto"/>
        <w:ind w:firstLine="420" w:firstLineChars="200"/>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2.付款方式：</w:t>
      </w:r>
      <w:bookmarkStart w:id="320" w:name="_Toc22622"/>
      <w:bookmarkStart w:id="321" w:name="_Toc7852"/>
      <w:bookmarkStart w:id="322" w:name="_Toc18842"/>
      <w:bookmarkStart w:id="323" w:name="_Toc21458"/>
      <w:bookmarkStart w:id="324" w:name="_Toc19472"/>
      <w:r>
        <w:rPr>
          <w:rFonts w:hint="eastAsia" w:ascii="宋体" w:hAnsi="宋体" w:eastAsia="宋体" w:cs="宋体"/>
          <w:color w:val="auto"/>
          <w:szCs w:val="21"/>
          <w:highlight w:val="none"/>
        </w:rPr>
        <w:t>自合同签订生效以及具备实施条件后10个工作日内，由</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支付合同金额的30%作为预付款；全部货物交货、安装、调试完毕，验收合格后交付使用后10个工作日内，由</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支付剩余的70%合同款（不计利息）。本项目</w:t>
      </w: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rPr>
        <w:t>价格为已含税价格，</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须按规定开具相应金额的发票，由</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凭</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开具的发票支付给</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货款，</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开具的发票必须真实、合法、有效，如</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提供虚假发票，由此引发的一切责任由</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负责。</w:t>
      </w:r>
    </w:p>
    <w:p w14:paraId="0E99FFE2">
      <w:pPr>
        <w:snapToGrid w:val="0"/>
        <w:spacing w:line="360" w:lineRule="auto"/>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　履约保证金</w:t>
      </w:r>
      <w:bookmarkEnd w:id="320"/>
      <w:bookmarkEnd w:id="321"/>
      <w:bookmarkEnd w:id="322"/>
      <w:bookmarkEnd w:id="323"/>
      <w:bookmarkEnd w:id="324"/>
    </w:p>
    <w:p w14:paraId="00FF96E6">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1.履约保证金金额：按中标金额的5%收取（如乙方为中小微企业的，按中标金额的2%收取）。</w:t>
      </w:r>
    </w:p>
    <w:p w14:paraId="1756BFC9">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2.履约保证金递交方式：银行转账、支票、汇票、本票或者银行、保险机构出具的保函等非现金方式。</w:t>
      </w:r>
    </w:p>
    <w:p w14:paraId="249F1AC7">
      <w:pPr>
        <w:snapToGrid w:val="0"/>
        <w:spacing w:line="440" w:lineRule="exact"/>
        <w:ind w:firstLine="420" w:firstLineChars="200"/>
        <w:rPr>
          <w:rFonts w:hint="eastAsia" w:ascii="宋体" w:hAnsi="宋体" w:eastAsia="宋体" w:cs="宋体"/>
          <w:color w:val="auto"/>
          <w:szCs w:val="21"/>
          <w:highlight w:val="none"/>
        </w:rPr>
      </w:pPr>
      <w:bookmarkStart w:id="325" w:name="_Toc16544"/>
      <w:bookmarkStart w:id="326" w:name="_Toc26974"/>
      <w:r>
        <w:rPr>
          <w:rFonts w:hint="eastAsia" w:ascii="宋体" w:hAnsi="宋体" w:eastAsia="宋体" w:cs="宋体"/>
          <w:color w:val="auto"/>
          <w:szCs w:val="21"/>
          <w:highlight w:val="none"/>
        </w:rPr>
        <w:t>3.履约保证金递交方式及相关要求</w:t>
      </w:r>
      <w:bookmarkEnd w:id="325"/>
      <w:bookmarkEnd w:id="326"/>
    </w:p>
    <w:p w14:paraId="6080C605">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（1）履约保证金采用银行转账交纳方式的，乙方在签订合同前交至甲方指定账户并且到账。</w:t>
      </w:r>
    </w:p>
    <w:p w14:paraId="27914BB7">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（2）履约保证金采用支票、汇票或本票交纳方式的，乙方在签订合同前，向甲方提交支票、汇票或本票原件。</w:t>
      </w:r>
    </w:p>
    <w:p w14:paraId="489697B7">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（3）履约保证金采用银行、保险机构出具的保函交纳方式的，乙方在签订合同前，向甲方提交保函原件。</w:t>
      </w:r>
    </w:p>
    <w:p w14:paraId="4C566D33">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（4）履约保证金指定账户</w:t>
      </w:r>
    </w:p>
    <w:p w14:paraId="5857DB48">
      <w:pPr>
        <w:snapToGrid w:val="0"/>
        <w:spacing w:line="44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1"/>
          <w:highlight w:val="none"/>
        </w:rPr>
        <w:t>开户名称</w:t>
      </w:r>
      <w:r>
        <w:rPr>
          <w:rFonts w:hint="eastAsia" w:ascii="宋体" w:hAnsi="宋体" w:eastAsia="宋体" w:cs="宋体"/>
          <w:color w:val="auto"/>
          <w:szCs w:val="24"/>
          <w:highlight w:val="none"/>
        </w:rPr>
        <w:t>：</w:t>
      </w:r>
      <w:r>
        <w:rPr>
          <w:rFonts w:hint="eastAsia" w:ascii="宋体" w:hAnsi="宋体" w:eastAsia="宋体" w:cs="宋体"/>
          <w:color w:val="auto"/>
          <w:szCs w:val="21"/>
          <w:highlight w:val="none"/>
        </w:rPr>
        <w:t>；</w:t>
      </w:r>
    </w:p>
    <w:p w14:paraId="0DA2A04A">
      <w:pPr>
        <w:snapToGrid w:val="0"/>
        <w:spacing w:line="44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4"/>
          <w:highlight w:val="none"/>
        </w:rPr>
        <w:t>：</w:t>
      </w:r>
      <w:r>
        <w:rPr>
          <w:rFonts w:hint="eastAsia" w:ascii="宋体" w:hAnsi="宋体" w:eastAsia="宋体" w:cs="宋体"/>
          <w:color w:val="auto"/>
          <w:szCs w:val="21"/>
          <w:highlight w:val="none"/>
        </w:rPr>
        <w:t>；</w:t>
      </w:r>
    </w:p>
    <w:p w14:paraId="7467A4BC">
      <w:pPr>
        <w:snapToGrid w:val="0"/>
        <w:spacing w:line="44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1"/>
          <w:highlight w:val="none"/>
        </w:rPr>
        <w:t>银行账号</w:t>
      </w:r>
      <w:r>
        <w:rPr>
          <w:rFonts w:hint="eastAsia" w:ascii="宋体" w:hAnsi="宋体" w:eastAsia="宋体" w:cs="宋体"/>
          <w:color w:val="auto"/>
          <w:szCs w:val="24"/>
          <w:highlight w:val="none"/>
        </w:rPr>
        <w:t>：</w:t>
      </w:r>
      <w:r>
        <w:rPr>
          <w:rFonts w:hint="eastAsia" w:ascii="宋体" w:hAnsi="宋体" w:eastAsia="宋体" w:cs="宋体"/>
          <w:color w:val="auto"/>
          <w:szCs w:val="21"/>
          <w:highlight w:val="none"/>
        </w:rPr>
        <w:t>。</w:t>
      </w:r>
    </w:p>
    <w:p w14:paraId="002B43F4">
      <w:pPr>
        <w:snapToGrid w:val="0"/>
        <w:spacing w:line="440" w:lineRule="exact"/>
        <w:ind w:firstLine="420" w:firstLineChars="200"/>
        <w:rPr>
          <w:rFonts w:hint="eastAsia" w:ascii="宋体" w:hAnsi="宋体" w:eastAsia="宋体" w:cs="宋体"/>
          <w:color w:val="auto"/>
          <w:kern w:val="0"/>
          <w:szCs w:val="24"/>
          <w:highlight w:val="none"/>
        </w:rPr>
      </w:pPr>
      <w:bookmarkStart w:id="327" w:name="_Toc2370"/>
      <w:bookmarkStart w:id="328" w:name="_Toc5181"/>
      <w:r>
        <w:rPr>
          <w:rFonts w:hint="eastAsia" w:ascii="宋体" w:hAnsi="宋体" w:eastAsia="宋体" w:cs="宋体"/>
          <w:color w:val="auto"/>
          <w:szCs w:val="21"/>
          <w:highlight w:val="none"/>
        </w:rPr>
        <w:t>4.履约保证金退付方式</w:t>
      </w:r>
      <w:r>
        <w:rPr>
          <w:rFonts w:hint="eastAsia" w:ascii="宋体" w:hAnsi="宋体" w:eastAsia="宋体" w:cs="宋体"/>
          <w:color w:val="auto"/>
          <w:szCs w:val="24"/>
          <w:highlight w:val="none"/>
        </w:rPr>
        <w:t>、时间及条件</w:t>
      </w:r>
      <w:r>
        <w:rPr>
          <w:rFonts w:hint="eastAsia" w:ascii="宋体" w:hAnsi="宋体" w:eastAsia="宋体" w:cs="宋体"/>
          <w:color w:val="auto"/>
          <w:kern w:val="0"/>
          <w:szCs w:val="24"/>
          <w:highlight w:val="none"/>
        </w:rPr>
        <w:t>：</w:t>
      </w:r>
      <w:bookmarkEnd w:id="327"/>
      <w:bookmarkEnd w:id="328"/>
    </w:p>
    <w:p w14:paraId="39265A08">
      <w:pPr>
        <w:snapToGrid w:val="0"/>
        <w:spacing w:line="440" w:lineRule="exact"/>
        <w:ind w:firstLine="420" w:firstLineChars="200"/>
        <w:rPr>
          <w:rFonts w:hint="eastAsia" w:ascii="宋体" w:hAnsi="宋体" w:eastAsia="宋体" w:cs="宋体"/>
          <w:color w:val="auto"/>
          <w:szCs w:val="24"/>
          <w:highlight w:val="none"/>
          <w:u w:val="single"/>
        </w:rPr>
      </w:pPr>
      <w:r>
        <w:rPr>
          <w:rFonts w:hint="eastAsia" w:ascii="宋体" w:hAnsi="宋体" w:eastAsia="宋体" w:cs="宋体"/>
          <w:color w:val="auto"/>
          <w:kern w:val="0"/>
          <w:szCs w:val="24"/>
          <w:highlight w:val="none"/>
        </w:rPr>
        <w:t>（1）</w:t>
      </w:r>
      <w:r>
        <w:rPr>
          <w:rFonts w:hint="eastAsia" w:ascii="宋体" w:hAnsi="宋体" w:eastAsia="宋体" w:cs="宋体"/>
          <w:color w:val="auto"/>
          <w:szCs w:val="24"/>
          <w:highlight w:val="none"/>
        </w:rPr>
        <w:t>履约保证金在乙方履行完合同约定的权利义务（包括免费保修服务等）事项后7个工作日内，由乙方凭履约保证金的申请表及合同向甲方申请办理履约保证金退还手续，甲方在收到合格材料后5个工作日内以银行转账方式如数退还（不计利息）。</w:t>
      </w:r>
    </w:p>
    <w:p w14:paraId="3B03CD79">
      <w:pPr>
        <w:snapToGrid w:val="0"/>
        <w:spacing w:line="440" w:lineRule="exact"/>
        <w:ind w:firstLine="420" w:firstLineChars="20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w:t>
      </w:r>
      <w:r>
        <w:rPr>
          <w:rFonts w:hint="eastAsia" w:ascii="宋体" w:hAnsi="宋体" w:eastAsia="宋体" w:cs="宋体"/>
          <w:color w:val="auto"/>
          <w:szCs w:val="21"/>
          <w:highlight w:val="none"/>
        </w:rPr>
        <w:t>乙方在签订合同后存在违约情形的</w:t>
      </w:r>
      <w:r>
        <w:rPr>
          <w:rFonts w:hint="eastAsia" w:ascii="宋体" w:hAnsi="宋体" w:eastAsia="宋体" w:cs="宋体"/>
          <w:color w:val="auto"/>
          <w:kern w:val="0"/>
          <w:szCs w:val="24"/>
          <w:highlight w:val="none"/>
        </w:rPr>
        <w:t>，履约保证金或保函原件不予退还。</w:t>
      </w:r>
      <w:r>
        <w:rPr>
          <w:rFonts w:hint="eastAsia" w:ascii="宋体" w:hAnsi="宋体" w:eastAsia="宋体" w:cs="宋体"/>
          <w:color w:val="auto"/>
          <w:szCs w:val="21"/>
          <w:highlight w:val="none"/>
        </w:rPr>
        <w:t>保函形式的甲方按相关规定由出具保函的银行</w:t>
      </w:r>
      <w:r>
        <w:rPr>
          <w:rFonts w:hint="eastAsia" w:ascii="宋体" w:hAnsi="宋体" w:eastAsia="宋体" w:cs="宋体"/>
          <w:color w:val="auto"/>
          <w:kern w:val="0"/>
          <w:szCs w:val="24"/>
          <w:highlight w:val="none"/>
        </w:rPr>
        <w:t>、保险机构承担供应商违约赔付责任，履约保证金不足以赔偿损失的，按实际损失赔偿。</w:t>
      </w:r>
    </w:p>
    <w:p w14:paraId="696E31A1">
      <w:pPr>
        <w:snapToGrid w:val="0"/>
        <w:spacing w:line="440" w:lineRule="exact"/>
        <w:ind w:firstLine="420" w:firstLineChars="200"/>
        <w:rPr>
          <w:rFonts w:hint="eastAsia" w:ascii="宋体" w:hAnsi="宋体" w:eastAsia="宋体" w:cs="宋体"/>
          <w:color w:val="auto"/>
          <w:szCs w:val="24"/>
          <w:highlight w:val="none"/>
          <w:u w:val="single"/>
        </w:rPr>
      </w:pPr>
      <w:r>
        <w:rPr>
          <w:rFonts w:hint="eastAsia" w:ascii="宋体" w:hAnsi="宋体" w:eastAsia="宋体" w:cs="宋体"/>
          <w:color w:val="auto"/>
          <w:kern w:val="0"/>
          <w:szCs w:val="24"/>
          <w:highlight w:val="none"/>
        </w:rPr>
        <w:t>（3）</w:t>
      </w:r>
      <w:r>
        <w:rPr>
          <w:rFonts w:hint="eastAsia" w:ascii="宋体" w:hAnsi="宋体" w:eastAsia="宋体" w:cs="宋体"/>
          <w:color w:val="auto"/>
          <w:szCs w:val="21"/>
          <w:highlight w:val="none"/>
        </w:rPr>
        <w:t>在履约保证金退还日期前</w:t>
      </w:r>
      <w:r>
        <w:rPr>
          <w:rFonts w:hint="eastAsia" w:ascii="宋体" w:hAnsi="宋体" w:eastAsia="宋体" w:cs="宋体"/>
          <w:color w:val="auto"/>
          <w:szCs w:val="24"/>
          <w:highlight w:val="none"/>
        </w:rPr>
        <w:t>，若</w:t>
      </w:r>
      <w:r>
        <w:rPr>
          <w:rFonts w:hint="eastAsia" w:ascii="宋体" w:hAnsi="宋体" w:eastAsia="宋体" w:cs="宋体"/>
          <w:color w:val="auto"/>
          <w:szCs w:val="21"/>
          <w:highlight w:val="none"/>
        </w:rPr>
        <w:t>乙方</w:t>
      </w:r>
      <w:r>
        <w:rPr>
          <w:rFonts w:hint="eastAsia" w:ascii="宋体" w:hAnsi="宋体" w:eastAsia="宋体" w:cs="宋体"/>
          <w:color w:val="auto"/>
          <w:szCs w:val="24"/>
          <w:highlight w:val="none"/>
        </w:rPr>
        <w:t>的开户名称、开户银行、账号有变动的，请以书面形式通知履约保证金收取单位，否则由此产生的后果由</w:t>
      </w:r>
      <w:r>
        <w:rPr>
          <w:rFonts w:hint="eastAsia" w:ascii="宋体" w:hAnsi="宋体" w:eastAsia="宋体" w:cs="宋体"/>
          <w:color w:val="auto"/>
          <w:szCs w:val="21"/>
          <w:highlight w:val="none"/>
        </w:rPr>
        <w:t>乙方</w:t>
      </w:r>
      <w:r>
        <w:rPr>
          <w:rFonts w:hint="eastAsia" w:ascii="宋体" w:hAnsi="宋体" w:eastAsia="宋体" w:cs="宋体"/>
          <w:color w:val="auto"/>
          <w:szCs w:val="24"/>
          <w:highlight w:val="none"/>
        </w:rPr>
        <w:t>自负。</w:t>
      </w:r>
    </w:p>
    <w:p w14:paraId="31727540">
      <w:pPr>
        <w:snapToGrid w:val="0"/>
        <w:spacing w:line="440" w:lineRule="exact"/>
        <w:ind w:firstLine="422" w:firstLineChars="200"/>
        <w:outlineLvl w:val="1"/>
        <w:rPr>
          <w:rFonts w:hint="eastAsia" w:ascii="宋体" w:hAnsi="宋体" w:eastAsia="宋体" w:cs="宋体"/>
          <w:b/>
          <w:color w:val="auto"/>
          <w:szCs w:val="21"/>
          <w:highlight w:val="none"/>
        </w:rPr>
      </w:pPr>
      <w:bookmarkStart w:id="329" w:name="_Toc862"/>
      <w:bookmarkStart w:id="330" w:name="_Toc18973"/>
      <w:bookmarkStart w:id="331" w:name="_Toc24298"/>
      <w:bookmarkStart w:id="332" w:name="_Toc9006"/>
      <w:bookmarkStart w:id="333" w:name="_Toc21259"/>
      <w:r>
        <w:rPr>
          <w:rFonts w:hint="eastAsia" w:ascii="宋体" w:hAnsi="宋体" w:eastAsia="宋体" w:cs="宋体"/>
          <w:b/>
          <w:color w:val="auto"/>
          <w:szCs w:val="21"/>
          <w:highlight w:val="none"/>
        </w:rPr>
        <w:t>第十条  税费</w:t>
      </w:r>
      <w:bookmarkEnd w:id="329"/>
      <w:bookmarkEnd w:id="330"/>
      <w:bookmarkEnd w:id="331"/>
      <w:bookmarkEnd w:id="332"/>
      <w:bookmarkEnd w:id="333"/>
    </w:p>
    <w:p w14:paraId="7DF29B48">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w:t>
      </w:r>
    </w:p>
    <w:p w14:paraId="63ACF8DD">
      <w:pPr>
        <w:snapToGrid w:val="0"/>
        <w:spacing w:line="440" w:lineRule="exact"/>
        <w:ind w:firstLine="422" w:firstLineChars="200"/>
        <w:outlineLvl w:val="1"/>
        <w:rPr>
          <w:rFonts w:hint="eastAsia" w:ascii="宋体" w:hAnsi="宋体" w:eastAsia="宋体" w:cs="宋体"/>
          <w:b/>
          <w:color w:val="auto"/>
          <w:szCs w:val="21"/>
          <w:highlight w:val="none"/>
        </w:rPr>
      </w:pPr>
      <w:bookmarkStart w:id="334" w:name="_Toc8208"/>
      <w:bookmarkStart w:id="335" w:name="_Toc31011"/>
      <w:bookmarkStart w:id="336" w:name="_Toc30321"/>
      <w:bookmarkStart w:id="337" w:name="_Toc17908"/>
      <w:bookmarkStart w:id="338" w:name="_Toc27635"/>
      <w:r>
        <w:rPr>
          <w:rFonts w:hint="eastAsia" w:ascii="宋体" w:hAnsi="宋体" w:eastAsia="宋体" w:cs="宋体"/>
          <w:b/>
          <w:color w:val="auto"/>
          <w:szCs w:val="21"/>
          <w:highlight w:val="none"/>
        </w:rPr>
        <w:t>第十一条  售后服务及质保期</w:t>
      </w:r>
      <w:bookmarkEnd w:id="334"/>
      <w:bookmarkEnd w:id="335"/>
      <w:bookmarkEnd w:id="336"/>
      <w:bookmarkEnd w:id="337"/>
      <w:bookmarkEnd w:id="338"/>
    </w:p>
    <w:p w14:paraId="1FEC9273">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4"/>
          <w:highlight w:val="none"/>
        </w:rPr>
        <w:t>1.</w:t>
      </w:r>
      <w:r>
        <w:rPr>
          <w:rFonts w:hint="eastAsia" w:ascii="宋体" w:hAnsi="宋体" w:eastAsia="宋体" w:cs="宋体"/>
          <w:color w:val="auto"/>
          <w:szCs w:val="24"/>
          <w:highlight w:val="none"/>
        </w:rPr>
        <w:t>乙方应按投标文件承诺的产品名称、生产厂家、品牌、规格型号、技术参数、质量标准向甲方提供未经使用的全新产品。不符合要求的，根据实际情况，经双方协商，可按以下办法处理</w:t>
      </w:r>
      <w:r>
        <w:rPr>
          <w:rFonts w:hint="eastAsia" w:ascii="宋体" w:hAnsi="宋体" w:eastAsia="宋体" w:cs="宋体"/>
          <w:color w:val="auto"/>
          <w:szCs w:val="21"/>
          <w:highlight w:val="none"/>
        </w:rPr>
        <w:t>：</w:t>
      </w:r>
    </w:p>
    <w:p w14:paraId="2074FD61">
      <w:pPr>
        <w:snapToGrid w:val="0"/>
        <w:spacing w:line="44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⑴更换：由乙方承担所发生的全部费用。</w:t>
      </w:r>
    </w:p>
    <w:p w14:paraId="1FFAFCB6">
      <w:pPr>
        <w:snapToGrid w:val="0"/>
        <w:spacing w:line="44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⑵</w:t>
      </w:r>
      <w:r>
        <w:rPr>
          <w:rFonts w:hint="eastAsia" w:ascii="宋体" w:hAnsi="宋体" w:eastAsia="宋体" w:cs="宋体"/>
          <w:color w:val="auto"/>
          <w:szCs w:val="21"/>
          <w:highlight w:val="none"/>
        </w:rPr>
        <w:t>贬值</w:t>
      </w:r>
      <w:r>
        <w:rPr>
          <w:rFonts w:hint="eastAsia" w:ascii="宋体" w:hAnsi="宋体" w:eastAsia="宋体" w:cs="宋体"/>
          <w:color w:val="auto"/>
          <w:szCs w:val="24"/>
          <w:highlight w:val="none"/>
        </w:rPr>
        <w:t>处理：由甲乙双方合议定价。</w:t>
      </w:r>
    </w:p>
    <w:p w14:paraId="2C18FE9A">
      <w:pPr>
        <w:snapToGrid w:val="0"/>
        <w:spacing w:line="44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⑶</w:t>
      </w:r>
      <w:r>
        <w:rPr>
          <w:rFonts w:hint="eastAsia" w:ascii="宋体" w:hAnsi="宋体" w:eastAsia="宋体" w:cs="宋体"/>
          <w:color w:val="auto"/>
          <w:szCs w:val="21"/>
          <w:highlight w:val="none"/>
        </w:rPr>
        <w:t>退货</w:t>
      </w:r>
      <w:r>
        <w:rPr>
          <w:rFonts w:hint="eastAsia" w:ascii="宋体" w:hAnsi="宋体" w:eastAsia="宋体" w:cs="宋体"/>
          <w:color w:val="auto"/>
          <w:szCs w:val="24"/>
          <w:highlight w:val="none"/>
        </w:rPr>
        <w:t>处理：乙方应退还甲方支付的合同款，同时应承担该货物的直接费用（运输、保险、检验、货款</w:t>
      </w:r>
      <w:r>
        <w:rPr>
          <w:rFonts w:hint="eastAsia" w:ascii="宋体" w:hAnsi="宋体" w:eastAsia="宋体" w:cs="宋体"/>
          <w:color w:val="auto"/>
          <w:szCs w:val="21"/>
          <w:highlight w:val="none"/>
        </w:rPr>
        <w:t>利息</w:t>
      </w:r>
      <w:r>
        <w:rPr>
          <w:rFonts w:hint="eastAsia" w:ascii="宋体" w:hAnsi="宋体" w:eastAsia="宋体" w:cs="宋体"/>
          <w:color w:val="auto"/>
          <w:szCs w:val="24"/>
          <w:highlight w:val="none"/>
        </w:rPr>
        <w:t>及银行手续费等）。</w:t>
      </w:r>
    </w:p>
    <w:p w14:paraId="065E01E6">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4"/>
          <w:highlight w:val="none"/>
        </w:rPr>
        <w:t>如在使用过程中发生质量问题</w:t>
      </w:r>
      <w:r>
        <w:rPr>
          <w:rFonts w:hint="eastAsia" w:ascii="宋体" w:hAnsi="宋体" w:eastAsia="宋体" w:cs="宋体"/>
          <w:color w:val="auto"/>
          <w:szCs w:val="21"/>
          <w:highlight w:val="none"/>
        </w:rPr>
        <w:t>，乙方在接到甲方通知后在按</w:t>
      </w:r>
      <w:r>
        <w:rPr>
          <w:rFonts w:hint="eastAsia" w:ascii="宋体" w:hAnsi="宋体" w:eastAsia="宋体" w:cs="宋体"/>
          <w:color w:val="auto"/>
          <w:szCs w:val="21"/>
          <w:highlight w:val="none"/>
          <w:u w:val="single"/>
        </w:rPr>
        <w:t>乙方投标文件中承诺的不超过采购文件要求的响应时间     小时内</w:t>
      </w:r>
      <w:r>
        <w:rPr>
          <w:rFonts w:hint="eastAsia" w:ascii="宋体" w:hAnsi="宋体" w:eastAsia="宋体" w:cs="宋体"/>
          <w:color w:val="auto"/>
          <w:szCs w:val="21"/>
          <w:highlight w:val="none"/>
        </w:rPr>
        <w:t>到达甲方现场处理。</w:t>
      </w:r>
    </w:p>
    <w:p w14:paraId="10850AA8">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3.在质保期内，乙方应对货物出现的质量及安全问题负责处理解决并承担一切费用。</w:t>
      </w:r>
    </w:p>
    <w:p w14:paraId="2A198D73">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4.乙方应按照国家有关法律法规和“三包”规定以及</w:t>
      </w:r>
      <w:r>
        <w:rPr>
          <w:rFonts w:hint="eastAsia" w:ascii="宋体" w:hAnsi="宋体" w:eastAsia="宋体" w:cs="宋体"/>
          <w:color w:val="auto"/>
          <w:szCs w:val="24"/>
          <w:highlight w:val="none"/>
        </w:rPr>
        <w:t>采购文件要求、</w:t>
      </w:r>
      <w:r>
        <w:rPr>
          <w:rFonts w:hint="eastAsia" w:ascii="宋体" w:hAnsi="宋体" w:eastAsia="宋体" w:cs="宋体"/>
          <w:color w:val="auto"/>
          <w:szCs w:val="21"/>
          <w:highlight w:val="none"/>
        </w:rPr>
        <w:t>投标文件承诺和本合同所附的《售后服务承诺书》，为甲方提供售后服务。</w:t>
      </w:r>
    </w:p>
    <w:p w14:paraId="74BCC2E5">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5.货物质保期：按乙方投标文件中承诺的不少于</w:t>
      </w:r>
      <w:r>
        <w:rPr>
          <w:rFonts w:hint="eastAsia" w:ascii="宋体" w:hAnsi="宋体" w:eastAsia="宋体" w:cs="宋体"/>
          <w:color w:val="auto"/>
          <w:szCs w:val="24"/>
          <w:highlight w:val="none"/>
        </w:rPr>
        <w:t>采购文件要求</w:t>
      </w:r>
      <w:r>
        <w:rPr>
          <w:rFonts w:hint="eastAsia" w:ascii="宋体" w:hAnsi="宋体" w:eastAsia="宋体" w:cs="宋体"/>
          <w:color w:val="auto"/>
          <w:szCs w:val="21"/>
          <w:highlight w:val="none"/>
        </w:rPr>
        <w:t>的免费保修期限。</w:t>
      </w:r>
    </w:p>
    <w:p w14:paraId="0D5ABBAB">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6.乙方提供的服务承诺和售后服务及保修期责任等其它具体约定事项（见合同附件）。</w:t>
      </w:r>
    </w:p>
    <w:p w14:paraId="2594B998">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7.上述的货物免费保修期为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4"/>
          <w:highlight w:val="none"/>
        </w:rPr>
        <w:t>免费保修期自设备验收合格之日起计算，</w:t>
      </w:r>
      <w:r>
        <w:rPr>
          <w:rFonts w:hint="eastAsia" w:ascii="宋体" w:hAnsi="宋体" w:eastAsia="宋体" w:cs="宋体"/>
          <w:color w:val="auto"/>
          <w:szCs w:val="21"/>
          <w:highlight w:val="none"/>
        </w:rPr>
        <w:t>若乙方投标承诺免费保修期超过</w:t>
      </w:r>
      <w:r>
        <w:rPr>
          <w:rFonts w:hint="eastAsia" w:ascii="宋体" w:hAnsi="宋体" w:eastAsia="宋体" w:cs="宋体"/>
          <w:color w:val="auto"/>
          <w:szCs w:val="24"/>
          <w:highlight w:val="none"/>
        </w:rPr>
        <w:t>采购文件</w:t>
      </w:r>
      <w:r>
        <w:rPr>
          <w:rFonts w:hint="eastAsia" w:ascii="宋体" w:hAnsi="宋体" w:eastAsia="宋体" w:cs="宋体"/>
          <w:color w:val="auto"/>
          <w:szCs w:val="21"/>
          <w:highlight w:val="none"/>
        </w:rPr>
        <w:t>要求年限的，按其承诺执行），因人为因素出现的故障不在免费保修范围内。</w:t>
      </w:r>
    </w:p>
    <w:p w14:paraId="0146DF9D">
      <w:pPr>
        <w:snapToGrid w:val="0"/>
        <w:spacing w:line="440" w:lineRule="exact"/>
        <w:ind w:firstLine="422" w:firstLineChars="200"/>
        <w:outlineLvl w:val="1"/>
        <w:rPr>
          <w:rFonts w:hint="eastAsia" w:ascii="宋体" w:hAnsi="宋体" w:eastAsia="宋体" w:cs="宋体"/>
          <w:b/>
          <w:color w:val="auto"/>
          <w:szCs w:val="21"/>
          <w:highlight w:val="none"/>
        </w:rPr>
      </w:pPr>
      <w:bookmarkStart w:id="339" w:name="_Toc10456"/>
      <w:bookmarkStart w:id="340" w:name="_Toc11752"/>
      <w:bookmarkStart w:id="341" w:name="_Toc26454"/>
      <w:bookmarkStart w:id="342" w:name="_Toc12662"/>
      <w:bookmarkStart w:id="343" w:name="_Toc25620"/>
      <w:r>
        <w:rPr>
          <w:rFonts w:hint="eastAsia" w:ascii="宋体" w:hAnsi="宋体" w:eastAsia="宋体" w:cs="宋体"/>
          <w:b/>
          <w:color w:val="auto"/>
          <w:szCs w:val="21"/>
          <w:highlight w:val="none"/>
        </w:rPr>
        <w:t>第十二条　违约责任</w:t>
      </w:r>
      <w:bookmarkEnd w:id="339"/>
      <w:bookmarkEnd w:id="340"/>
      <w:bookmarkEnd w:id="341"/>
      <w:bookmarkEnd w:id="342"/>
      <w:bookmarkEnd w:id="343"/>
    </w:p>
    <w:p w14:paraId="32CF7149">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1.乙方所提供的产品名称、生产厂家、品牌、规格型号、技术参数等不符合投标文件承诺或质量不合格的，应在</w:t>
      </w:r>
      <w:r>
        <w:rPr>
          <w:rFonts w:hint="eastAsia" w:ascii="宋体" w:hAnsi="宋体" w:eastAsia="宋体" w:cs="宋体"/>
          <w:color w:val="auto"/>
          <w:szCs w:val="24"/>
          <w:highlight w:val="none"/>
          <w:u w:val="single"/>
        </w:rPr>
        <w:t>2</w:t>
      </w:r>
      <w:r>
        <w:rPr>
          <w:rFonts w:hint="eastAsia" w:ascii="宋体" w:hAnsi="宋体" w:eastAsia="宋体" w:cs="宋体"/>
          <w:color w:val="auto"/>
          <w:szCs w:val="21"/>
          <w:highlight w:val="none"/>
        </w:rPr>
        <w:t xml:space="preserve">日内及时更换，更换不及时的按逾期交货处罚；因质量问题甲方不同意接收的或特殊情况甲方同意接收的，乙方应向甲方支付违约货款额 </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违约金并赔偿甲方经济损失。</w:t>
      </w:r>
    </w:p>
    <w:p w14:paraId="6044E49E">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2.乙方提供的货物如侵犯了第三方合法权益而引发的任何纠纷或诉讼，均由乙方负责交涉并承担全部责任。</w:t>
      </w:r>
    </w:p>
    <w:p w14:paraId="2D007D7F">
      <w:pPr>
        <w:snapToGrid w:val="0"/>
        <w:spacing w:line="440" w:lineRule="exact"/>
        <w:ind w:firstLine="420" w:firstLineChars="200"/>
        <w:rPr>
          <w:rFonts w:hint="eastAsia" w:ascii="宋体" w:hAnsi="宋体" w:eastAsia="宋体" w:cs="宋体"/>
          <w:color w:val="auto"/>
          <w:szCs w:val="21"/>
          <w:highlight w:val="none"/>
        </w:rPr>
      </w:pPr>
      <w:bookmarkStart w:id="344" w:name="_Toc28116"/>
      <w:bookmarkStart w:id="345" w:name="_Toc31445"/>
      <w:r>
        <w:rPr>
          <w:rFonts w:hint="eastAsia" w:ascii="宋体" w:hAnsi="宋体" w:eastAsia="宋体" w:cs="宋体"/>
          <w:color w:val="auto"/>
          <w:szCs w:val="21"/>
          <w:highlight w:val="none"/>
        </w:rPr>
        <w:t>3.因包装、运输引起的货物损坏，按质量不合格处罚。</w:t>
      </w:r>
      <w:bookmarkEnd w:id="344"/>
      <w:bookmarkEnd w:id="345"/>
    </w:p>
    <w:p w14:paraId="6498C150">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4.甲方无故延期接收货物、乙方逾期交货的，每天向对方偿付违约货款额3‰违约金，但违约金累计不得超过违约货款额</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，超过</w:t>
      </w:r>
      <w:bookmarkStart w:id="346" w:name="_Hlk129182355"/>
      <w:r>
        <w:rPr>
          <w:rFonts w:hint="eastAsia" w:ascii="宋体" w:hAnsi="宋体" w:eastAsia="宋体" w:cs="宋体"/>
          <w:color w:val="auto"/>
          <w:szCs w:val="24"/>
          <w:highlight w:val="none"/>
          <w:u w:val="single"/>
        </w:rPr>
        <w:t>7天</w:t>
      </w:r>
      <w:bookmarkEnd w:id="346"/>
      <w:r>
        <w:rPr>
          <w:rFonts w:hint="eastAsia" w:ascii="宋体" w:hAnsi="宋体" w:eastAsia="宋体" w:cs="宋体"/>
          <w:color w:val="auto"/>
          <w:szCs w:val="21"/>
          <w:highlight w:val="none"/>
        </w:rPr>
        <w:t>对方有权解除合同，违约方承担因此给对方造成经济损失；甲方延期付货款的，每天向乙方偿付延期货款额3‰滞纳金，但滞纳金累计不得超过延期货款额5%。</w:t>
      </w:r>
    </w:p>
    <w:p w14:paraId="66C1F902">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5.乙方未按本合同和投标文件中规定的服务承诺提供售后服务的，乙方应按本合同总金额 5%向甲方支付违约金。</w:t>
      </w:r>
    </w:p>
    <w:p w14:paraId="012E716D">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6.乙方提供的货物在质量保证期内，因设计、工艺或材料的缺陷和其它质量原因造成的问题，由乙方负责，费用从履约保证金中扣除，不足另补。</w:t>
      </w:r>
    </w:p>
    <w:p w14:paraId="1728B1A6">
      <w:pPr>
        <w:snapToGrid w:val="0"/>
        <w:spacing w:line="440" w:lineRule="exact"/>
        <w:ind w:firstLine="420" w:firstLineChars="200"/>
        <w:rPr>
          <w:rFonts w:hint="eastAsia" w:ascii="宋体" w:hAnsi="宋体" w:eastAsia="宋体" w:cs="宋体"/>
          <w:color w:val="auto"/>
          <w:szCs w:val="21"/>
          <w:highlight w:val="none"/>
        </w:rPr>
      </w:pPr>
      <w:bookmarkStart w:id="347" w:name="_Toc10240"/>
      <w:bookmarkStart w:id="348" w:name="_Toc32205"/>
      <w:r>
        <w:rPr>
          <w:rFonts w:hint="eastAsia" w:ascii="宋体" w:hAnsi="宋体" w:eastAsia="宋体" w:cs="宋体"/>
          <w:color w:val="auto"/>
          <w:szCs w:val="21"/>
          <w:highlight w:val="none"/>
        </w:rPr>
        <w:t>7.其它违约行为按违约货款额5%收取违约金并赔偿经济损失。</w:t>
      </w:r>
      <w:bookmarkEnd w:id="347"/>
      <w:bookmarkEnd w:id="348"/>
    </w:p>
    <w:p w14:paraId="44346A5A">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于投标文件中必须对所有产品的技术参数要求作出真实、有效的响应和承诺。所提供的产品必须为原装正品的、全新的、符合国家有关质量标准的产品。验收时，甲方现场根据招标文件要求及投标文件承诺对各项参数逐条对应进行核验，核验或检测数据不符合招标文件要求及投标文件承诺的指标的，甲方有权终止合同执行并全部退货，由此造成甲方经济损失的由乙方负责承担全部赔偿责任并向甲方支付合同总金额的30%违约赔偿金。如有异议，将交由国家认可并具有检验检测资质的第三方机构进行检验，若核验结果的各项参数指标不满足</w:t>
      </w:r>
      <w:r>
        <w:rPr>
          <w:rFonts w:hint="eastAsia" w:ascii="宋体" w:hAnsi="宋体" w:eastAsia="宋体" w:cs="宋体"/>
          <w:color w:val="auto"/>
          <w:szCs w:val="24"/>
          <w:highlight w:val="none"/>
        </w:rPr>
        <w:t>招标文件</w:t>
      </w:r>
      <w:r>
        <w:rPr>
          <w:rFonts w:hint="eastAsia" w:ascii="宋体" w:hAnsi="宋体" w:eastAsia="宋体" w:cs="宋体"/>
          <w:color w:val="auto"/>
          <w:szCs w:val="21"/>
          <w:highlight w:val="none"/>
        </w:rPr>
        <w:t>要求及投标文件承诺的指标要求，所有产生的费用由乙方承担，并承担政府采购虚假应标的相关法律责任。</w:t>
      </w:r>
    </w:p>
    <w:p w14:paraId="471A93AB">
      <w:pPr>
        <w:snapToGrid w:val="0"/>
        <w:spacing w:line="440" w:lineRule="exact"/>
        <w:ind w:firstLine="422" w:firstLineChars="200"/>
        <w:outlineLvl w:val="1"/>
        <w:rPr>
          <w:rFonts w:hint="eastAsia" w:ascii="宋体" w:hAnsi="宋体" w:eastAsia="宋体" w:cs="宋体"/>
          <w:b/>
          <w:color w:val="auto"/>
          <w:szCs w:val="21"/>
          <w:highlight w:val="none"/>
        </w:rPr>
      </w:pPr>
      <w:bookmarkStart w:id="349" w:name="_Toc5796"/>
      <w:bookmarkStart w:id="350" w:name="_Toc5058"/>
      <w:bookmarkStart w:id="351" w:name="_Toc9142"/>
      <w:bookmarkStart w:id="352" w:name="_Toc2968"/>
      <w:bookmarkStart w:id="353" w:name="_Toc13941"/>
      <w:r>
        <w:rPr>
          <w:rFonts w:hint="eastAsia" w:ascii="宋体" w:hAnsi="宋体" w:eastAsia="宋体" w:cs="宋体"/>
          <w:b/>
          <w:color w:val="auto"/>
          <w:szCs w:val="21"/>
          <w:highlight w:val="none"/>
        </w:rPr>
        <w:t>第十三条  不可抗力事件处理</w:t>
      </w:r>
      <w:bookmarkEnd w:id="349"/>
      <w:bookmarkEnd w:id="350"/>
      <w:bookmarkEnd w:id="351"/>
      <w:bookmarkEnd w:id="352"/>
      <w:bookmarkEnd w:id="353"/>
    </w:p>
    <w:p w14:paraId="1C8A852A">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14:paraId="2DF68674">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14:paraId="7EAE1207">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3.不可抗力事件延续120天以上，双方应通过友好协商，确定是否继续履行合同。</w:t>
      </w:r>
    </w:p>
    <w:p w14:paraId="66F2AFB6">
      <w:pPr>
        <w:snapToGrid w:val="0"/>
        <w:spacing w:line="440" w:lineRule="exact"/>
        <w:ind w:firstLine="422" w:firstLineChars="200"/>
        <w:outlineLvl w:val="1"/>
        <w:rPr>
          <w:rFonts w:hint="eastAsia" w:ascii="宋体" w:hAnsi="宋体" w:eastAsia="宋体" w:cs="宋体"/>
          <w:b/>
          <w:color w:val="auto"/>
          <w:szCs w:val="21"/>
          <w:highlight w:val="none"/>
        </w:rPr>
      </w:pPr>
      <w:bookmarkStart w:id="354" w:name="_Toc973"/>
      <w:bookmarkStart w:id="355" w:name="_Toc25367"/>
      <w:bookmarkStart w:id="356" w:name="_Toc16516"/>
      <w:bookmarkStart w:id="357" w:name="_Toc14436"/>
      <w:bookmarkStart w:id="358" w:name="_Toc1273"/>
      <w:r>
        <w:rPr>
          <w:rFonts w:hint="eastAsia" w:ascii="宋体" w:hAnsi="宋体" w:eastAsia="宋体" w:cs="宋体"/>
          <w:b/>
          <w:color w:val="auto"/>
          <w:szCs w:val="21"/>
          <w:highlight w:val="none"/>
        </w:rPr>
        <w:t>第十四条  合同争议解决</w:t>
      </w:r>
      <w:bookmarkEnd w:id="354"/>
      <w:bookmarkEnd w:id="355"/>
      <w:bookmarkEnd w:id="356"/>
      <w:bookmarkEnd w:id="357"/>
      <w:bookmarkEnd w:id="358"/>
    </w:p>
    <w:p w14:paraId="043BD114">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1.因货物质量问题发生争议的，应邀请国家认可的质量检测机构对货物质量进行鉴定。货物符合标准的，鉴定费由甲方承担；货物不符合标准的，鉴定费由乙方承担。</w:t>
      </w:r>
    </w:p>
    <w:p w14:paraId="575FDDD9">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2.因履行本合同引起的或与本合同有关的争议，甲乙双方应首先通过友好协商解决，如果协商不能解决，可向甲方所在地的人民法院提起诉讼。</w:t>
      </w:r>
    </w:p>
    <w:p w14:paraId="48EDD653">
      <w:pPr>
        <w:snapToGrid w:val="0"/>
        <w:spacing w:line="440" w:lineRule="exact"/>
        <w:ind w:firstLine="422" w:firstLineChars="200"/>
        <w:outlineLvl w:val="1"/>
        <w:rPr>
          <w:rFonts w:hint="eastAsia" w:ascii="宋体" w:hAnsi="宋体" w:eastAsia="宋体" w:cs="宋体"/>
          <w:b/>
          <w:color w:val="auto"/>
          <w:szCs w:val="21"/>
          <w:highlight w:val="none"/>
        </w:rPr>
      </w:pPr>
      <w:bookmarkStart w:id="359" w:name="_Toc5474"/>
      <w:bookmarkStart w:id="360" w:name="_Toc28314"/>
      <w:bookmarkStart w:id="361" w:name="_Toc13198"/>
      <w:bookmarkStart w:id="362" w:name="_Toc14761"/>
      <w:bookmarkStart w:id="363" w:name="_Toc13505"/>
      <w:r>
        <w:rPr>
          <w:rFonts w:hint="eastAsia" w:ascii="宋体" w:hAnsi="宋体" w:eastAsia="宋体" w:cs="宋体"/>
          <w:b/>
          <w:color w:val="auto"/>
          <w:szCs w:val="21"/>
          <w:highlight w:val="none"/>
        </w:rPr>
        <w:t>第十五条  合同生效及其它</w:t>
      </w:r>
      <w:bookmarkEnd w:id="359"/>
      <w:bookmarkEnd w:id="360"/>
      <w:bookmarkEnd w:id="361"/>
      <w:bookmarkEnd w:id="362"/>
      <w:bookmarkEnd w:id="363"/>
    </w:p>
    <w:p w14:paraId="6987B8CB">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1.合同经双方法定代表人（负责人/自然人）或委托代理人签字并加盖单位公章后生效（委托代理人签字的需后附法定代表人授权委托书，格式自拟）。</w:t>
      </w:r>
    </w:p>
    <w:p w14:paraId="06C9273C">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2.合同执行中涉及采购资金和采购内容修改或补充的，须经财政部门审批，并签书面补充协议报财政部门备案，方可作为主合同不可分割的一部分。</w:t>
      </w:r>
    </w:p>
    <w:p w14:paraId="6692DF34">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w:t>
      </w:r>
      <w:r>
        <w:rPr>
          <w:rFonts w:hint="eastAsia" w:ascii="宋体" w:hAnsi="宋体" w:eastAsia="宋体" w:cs="宋体"/>
          <w:color w:val="auto"/>
          <w:szCs w:val="21"/>
          <w:highlight w:val="none"/>
          <w:shd w:val="clear" w:color="auto" w:fill="FFFFFF"/>
        </w:rPr>
        <w:t>中华人民共和国民法典</w:t>
      </w:r>
      <w:r>
        <w:rPr>
          <w:rFonts w:hint="eastAsia" w:ascii="宋体" w:hAnsi="宋体" w:eastAsia="宋体" w:cs="宋体"/>
          <w:color w:val="auto"/>
          <w:szCs w:val="21"/>
          <w:highlight w:val="none"/>
        </w:rPr>
        <w:t>》有关条文执行。</w:t>
      </w:r>
    </w:p>
    <w:p w14:paraId="36D0207F">
      <w:pPr>
        <w:snapToGrid w:val="0"/>
        <w:spacing w:line="440" w:lineRule="exact"/>
        <w:ind w:firstLine="422" w:firstLineChars="200"/>
        <w:outlineLvl w:val="1"/>
        <w:rPr>
          <w:rFonts w:hint="eastAsia" w:ascii="宋体" w:hAnsi="宋体" w:eastAsia="宋体" w:cs="宋体"/>
          <w:b/>
          <w:color w:val="auto"/>
          <w:szCs w:val="21"/>
          <w:highlight w:val="none"/>
        </w:rPr>
      </w:pPr>
      <w:bookmarkStart w:id="364" w:name="_Toc22976"/>
      <w:bookmarkStart w:id="365" w:name="_Toc11808"/>
      <w:bookmarkStart w:id="366" w:name="_Toc13979"/>
      <w:bookmarkStart w:id="367" w:name="_Toc3105"/>
      <w:bookmarkStart w:id="368" w:name="_Toc2602"/>
      <w:r>
        <w:rPr>
          <w:rFonts w:hint="eastAsia" w:ascii="宋体" w:hAnsi="宋体" w:eastAsia="宋体" w:cs="宋体"/>
          <w:b/>
          <w:color w:val="auto"/>
          <w:szCs w:val="21"/>
          <w:highlight w:val="none"/>
        </w:rPr>
        <w:t>第十六条　合同的变更、终止与转让</w:t>
      </w:r>
      <w:bookmarkEnd w:id="364"/>
      <w:bookmarkEnd w:id="365"/>
      <w:bookmarkEnd w:id="366"/>
      <w:bookmarkEnd w:id="367"/>
      <w:bookmarkEnd w:id="368"/>
    </w:p>
    <w:p w14:paraId="3E9F5A25">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1.除《中华人民共和国政府采购法》第五十条规定的情形外，本合同一经签订，甲乙双方不得擅自变更、中止或终止合同。</w:t>
      </w:r>
    </w:p>
    <w:p w14:paraId="02FC29F5">
      <w:pPr>
        <w:snapToGrid w:val="0"/>
        <w:spacing w:line="440" w:lineRule="exact"/>
        <w:ind w:firstLine="420" w:firstLineChars="200"/>
        <w:rPr>
          <w:rFonts w:hint="eastAsia" w:ascii="宋体" w:hAnsi="宋体" w:eastAsia="宋体" w:cs="宋体"/>
          <w:color w:val="auto"/>
          <w:szCs w:val="21"/>
          <w:highlight w:val="none"/>
        </w:rPr>
      </w:pPr>
      <w:bookmarkStart w:id="369" w:name="_Toc23619"/>
      <w:bookmarkStart w:id="370" w:name="_Toc9337"/>
      <w:r>
        <w:rPr>
          <w:rFonts w:hint="eastAsia" w:ascii="宋体" w:hAnsi="宋体" w:eastAsia="宋体" w:cs="宋体"/>
          <w:color w:val="auto"/>
          <w:szCs w:val="21"/>
          <w:highlight w:val="none"/>
        </w:rPr>
        <w:t>2.乙方不得擅自转让其应履行的合同义务。</w:t>
      </w:r>
      <w:bookmarkEnd w:id="369"/>
      <w:bookmarkEnd w:id="370"/>
    </w:p>
    <w:p w14:paraId="58E37A99">
      <w:pPr>
        <w:snapToGrid w:val="0"/>
        <w:spacing w:line="440" w:lineRule="exact"/>
        <w:ind w:firstLine="422" w:firstLineChars="200"/>
        <w:outlineLvl w:val="1"/>
        <w:rPr>
          <w:rFonts w:hint="eastAsia" w:ascii="宋体" w:hAnsi="宋体" w:eastAsia="宋体" w:cs="宋体"/>
          <w:b/>
          <w:color w:val="auto"/>
          <w:szCs w:val="21"/>
          <w:highlight w:val="none"/>
        </w:rPr>
      </w:pPr>
      <w:bookmarkStart w:id="371" w:name="_Toc11235"/>
      <w:bookmarkStart w:id="372" w:name="_Toc31415"/>
      <w:bookmarkStart w:id="373" w:name="_Toc9270"/>
      <w:bookmarkStart w:id="374" w:name="_Toc822"/>
      <w:bookmarkStart w:id="375" w:name="_Toc30249"/>
      <w:r>
        <w:rPr>
          <w:rFonts w:hint="eastAsia" w:ascii="宋体" w:hAnsi="宋体" w:eastAsia="宋体" w:cs="宋体"/>
          <w:b/>
          <w:color w:val="auto"/>
          <w:szCs w:val="21"/>
          <w:highlight w:val="none"/>
        </w:rPr>
        <w:t>第十七条　签订本合同依据</w:t>
      </w:r>
      <w:bookmarkEnd w:id="371"/>
      <w:bookmarkEnd w:id="372"/>
      <w:bookmarkEnd w:id="373"/>
      <w:bookmarkEnd w:id="374"/>
      <w:bookmarkEnd w:id="375"/>
    </w:p>
    <w:p w14:paraId="1CB81CC1">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1.中标通知书；</w:t>
      </w:r>
    </w:p>
    <w:p w14:paraId="251A5327">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2.乙方提供的投标文件、应答文件（如有）；</w:t>
      </w:r>
    </w:p>
    <w:p w14:paraId="6A248183">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3.招标文件及更正公告（澄清或补充通知）（如有）；</w:t>
      </w:r>
    </w:p>
    <w:p w14:paraId="23E776F1">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4.标准、规范及有关技术文件；</w:t>
      </w:r>
    </w:p>
    <w:p w14:paraId="362996F3">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5.双方约定的其他合同文件。</w:t>
      </w:r>
    </w:p>
    <w:p w14:paraId="4F75C8E6">
      <w:pPr>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第十八条　</w:t>
      </w:r>
      <w:r>
        <w:rPr>
          <w:rFonts w:hint="eastAsia" w:ascii="宋体" w:hAnsi="宋体" w:eastAsia="宋体" w:cs="宋体"/>
          <w:color w:val="auto"/>
          <w:szCs w:val="21"/>
          <w:highlight w:val="none"/>
        </w:rPr>
        <w:t>本合同一式四份，具有同等法律效力，甲方两份、乙方一份、采购代理机构一份（可根据需要另增加）。</w:t>
      </w:r>
    </w:p>
    <w:p w14:paraId="74489DC7">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本合同甲乙双方签字并盖章后生效。</w:t>
      </w:r>
    </w:p>
    <w:p w14:paraId="495DAA5E">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本合同自签订之日起2个工作日内，甲方应当将采购合同在广西壮族自治区财政厅指定的媒体上公告。</w:t>
      </w:r>
    </w:p>
    <w:p w14:paraId="6B794F0D">
      <w:pPr>
        <w:snapToGrid w:val="0"/>
        <w:spacing w:line="340" w:lineRule="exact"/>
        <w:rPr>
          <w:rFonts w:hint="eastAsia" w:ascii="宋体" w:hAnsi="宋体" w:eastAsia="宋体" w:cs="宋体"/>
          <w:color w:val="auto"/>
          <w:szCs w:val="21"/>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293D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273FF68B">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甲方（章）           </w:t>
            </w:r>
          </w:p>
          <w:p w14:paraId="709A6FC4">
            <w:pPr>
              <w:snapToGrid w:val="0"/>
              <w:spacing w:line="360" w:lineRule="exact"/>
              <w:rPr>
                <w:rFonts w:hint="eastAsia" w:ascii="宋体" w:hAnsi="宋体" w:eastAsia="宋体" w:cs="宋体"/>
                <w:color w:val="auto"/>
                <w:szCs w:val="21"/>
                <w:highlight w:val="none"/>
              </w:rPr>
            </w:pPr>
          </w:p>
          <w:p w14:paraId="449B67CC">
            <w:pPr>
              <w:snapToGrid w:val="0"/>
              <w:spacing w:line="36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17" w:type="dxa"/>
            <w:noWrap w:val="0"/>
            <w:vAlign w:val="center"/>
          </w:tcPr>
          <w:p w14:paraId="0D6D6D10">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71184BA3">
            <w:pPr>
              <w:snapToGrid w:val="0"/>
              <w:spacing w:line="360" w:lineRule="exact"/>
              <w:rPr>
                <w:rFonts w:hint="eastAsia" w:ascii="宋体" w:hAnsi="宋体" w:eastAsia="宋体" w:cs="宋体"/>
                <w:color w:val="auto"/>
                <w:szCs w:val="21"/>
                <w:highlight w:val="none"/>
              </w:rPr>
            </w:pPr>
          </w:p>
          <w:p w14:paraId="4D00008B">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2418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4516" w:type="dxa"/>
            <w:noWrap w:val="0"/>
            <w:vAlign w:val="center"/>
          </w:tcPr>
          <w:p w14:paraId="37559222">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517" w:type="dxa"/>
            <w:noWrap w:val="0"/>
            <w:vAlign w:val="center"/>
          </w:tcPr>
          <w:p w14:paraId="3D83EBDE">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14:paraId="0657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516" w:type="dxa"/>
            <w:noWrap w:val="0"/>
            <w:vAlign w:val="center"/>
          </w:tcPr>
          <w:p w14:paraId="22299BF7">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517" w:type="dxa"/>
            <w:noWrap w:val="0"/>
            <w:vAlign w:val="center"/>
          </w:tcPr>
          <w:p w14:paraId="41DFAC2D">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14:paraId="7145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516" w:type="dxa"/>
            <w:noWrap w:val="0"/>
            <w:vAlign w:val="center"/>
          </w:tcPr>
          <w:p w14:paraId="102D3616">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517" w:type="dxa"/>
            <w:noWrap w:val="0"/>
            <w:vAlign w:val="center"/>
          </w:tcPr>
          <w:p w14:paraId="4CA0B9ED">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14:paraId="322E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481CAFDD">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17" w:type="dxa"/>
            <w:noWrap w:val="0"/>
            <w:vAlign w:val="center"/>
          </w:tcPr>
          <w:p w14:paraId="650010F7">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275C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4516" w:type="dxa"/>
            <w:noWrap w:val="0"/>
            <w:vAlign w:val="center"/>
          </w:tcPr>
          <w:p w14:paraId="42BCB509">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517" w:type="dxa"/>
            <w:noWrap w:val="0"/>
            <w:vAlign w:val="center"/>
          </w:tcPr>
          <w:p w14:paraId="69BA665F">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14:paraId="59B4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54AC33F3">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517" w:type="dxa"/>
            <w:noWrap w:val="0"/>
            <w:vAlign w:val="center"/>
          </w:tcPr>
          <w:p w14:paraId="60139ED9">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06D2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4516" w:type="dxa"/>
            <w:noWrap w:val="0"/>
            <w:vAlign w:val="center"/>
          </w:tcPr>
          <w:p w14:paraId="25D1007E">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17" w:type="dxa"/>
            <w:noWrap w:val="0"/>
            <w:vAlign w:val="center"/>
          </w:tcPr>
          <w:p w14:paraId="7710724F">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41FF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4516" w:type="dxa"/>
            <w:noWrap w:val="0"/>
            <w:vAlign w:val="center"/>
          </w:tcPr>
          <w:p w14:paraId="472CA6F6">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17" w:type="dxa"/>
            <w:noWrap w:val="0"/>
            <w:vAlign w:val="center"/>
          </w:tcPr>
          <w:p w14:paraId="0B12AA61">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14:paraId="14373906">
      <w:pPr>
        <w:spacing w:line="420" w:lineRule="exact"/>
        <w:ind w:firstLine="420" w:firstLineChars="200"/>
        <w:rPr>
          <w:rFonts w:hint="eastAsia" w:ascii="宋体" w:hAnsi="宋体" w:eastAsia="宋体" w:cs="宋体"/>
          <w:color w:val="auto"/>
          <w:szCs w:val="20"/>
          <w:highlight w:val="none"/>
        </w:rPr>
      </w:pPr>
    </w:p>
    <w:p w14:paraId="703CADF6">
      <w:pPr>
        <w:widowControl/>
        <w:spacing w:line="360" w:lineRule="auto"/>
        <w:jc w:val="left"/>
        <w:rPr>
          <w:rFonts w:hint="eastAsia" w:ascii="宋体" w:hAnsi="宋体" w:eastAsia="宋体" w:cs="宋体"/>
          <w:b/>
          <w:color w:val="auto"/>
          <w:sz w:val="24"/>
          <w:szCs w:val="20"/>
          <w:highlight w:val="none"/>
        </w:rPr>
      </w:pPr>
    </w:p>
    <w:p w14:paraId="664DF279">
      <w:pPr>
        <w:rPr>
          <w:rFonts w:hint="eastAsia" w:ascii="宋体" w:hAnsi="宋体" w:eastAsia="宋体" w:cs="宋体"/>
          <w:b/>
          <w:color w:val="auto"/>
          <w:szCs w:val="21"/>
          <w:highlight w:val="none"/>
        </w:rPr>
      </w:pPr>
      <w:bookmarkStart w:id="376" w:name="_Toc14351"/>
      <w:bookmarkStart w:id="377" w:name="_Toc3623"/>
      <w:r>
        <w:rPr>
          <w:rFonts w:hint="eastAsia" w:ascii="宋体" w:hAnsi="宋体" w:eastAsia="宋体" w:cs="宋体"/>
          <w:b/>
          <w:color w:val="auto"/>
          <w:szCs w:val="21"/>
          <w:highlight w:val="none"/>
        </w:rPr>
        <w:br w:type="page"/>
      </w:r>
    </w:p>
    <w:p w14:paraId="4797FC6C">
      <w:pPr>
        <w:snapToGrid w:val="0"/>
        <w:spacing w:line="360" w:lineRule="auto"/>
        <w:jc w:val="center"/>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 同 附 件</w:t>
      </w:r>
      <w:bookmarkEnd w:id="376"/>
      <w:bookmarkEnd w:id="377"/>
    </w:p>
    <w:p w14:paraId="7D33B6F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一般货物类</w:t>
      </w:r>
    </w:p>
    <w:tbl>
      <w:tblPr>
        <w:tblStyle w:val="35"/>
        <w:tblW w:w="0" w:type="auto"/>
        <w:tblInd w:w="141" w:type="dxa"/>
        <w:tblLayout w:type="fixed"/>
        <w:tblCellMar>
          <w:top w:w="0" w:type="dxa"/>
          <w:left w:w="108" w:type="dxa"/>
          <w:bottom w:w="0" w:type="dxa"/>
          <w:right w:w="108" w:type="dxa"/>
        </w:tblCellMar>
      </w:tblPr>
      <w:tblGrid>
        <w:gridCol w:w="5014"/>
        <w:gridCol w:w="4695"/>
      </w:tblGrid>
      <w:tr w14:paraId="024567BD">
        <w:tblPrEx>
          <w:tblCellMar>
            <w:top w:w="0" w:type="dxa"/>
            <w:left w:w="108" w:type="dxa"/>
            <w:bottom w:w="0" w:type="dxa"/>
            <w:right w:w="108" w:type="dxa"/>
          </w:tblCellMar>
        </w:tblPrEx>
        <w:trPr>
          <w:trHeight w:val="1226" w:hRule="atLeast"/>
        </w:trPr>
        <w:tc>
          <w:tcPr>
            <w:tcW w:w="9709" w:type="dxa"/>
            <w:gridSpan w:val="2"/>
            <w:tcBorders>
              <w:top w:val="single" w:color="auto" w:sz="4" w:space="0"/>
              <w:left w:val="single" w:color="auto" w:sz="4" w:space="0"/>
              <w:right w:val="single" w:color="auto" w:sz="4" w:space="0"/>
            </w:tcBorders>
            <w:noWrap w:val="0"/>
            <w:vAlign w:val="top"/>
          </w:tcPr>
          <w:p w14:paraId="372BC076">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乙方承诺具体事项：</w:t>
            </w:r>
          </w:p>
        </w:tc>
      </w:tr>
      <w:tr w14:paraId="61613F16">
        <w:tblPrEx>
          <w:tblCellMar>
            <w:top w:w="0" w:type="dxa"/>
            <w:left w:w="108" w:type="dxa"/>
            <w:bottom w:w="0" w:type="dxa"/>
            <w:right w:w="108" w:type="dxa"/>
          </w:tblCellMar>
        </w:tblPrEx>
        <w:trPr>
          <w:trHeight w:val="1228" w:hRule="atLeast"/>
        </w:trPr>
        <w:tc>
          <w:tcPr>
            <w:tcW w:w="9709" w:type="dxa"/>
            <w:gridSpan w:val="2"/>
            <w:tcBorders>
              <w:top w:val="single" w:color="auto" w:sz="4" w:space="0"/>
              <w:left w:val="single" w:color="auto" w:sz="4" w:space="0"/>
              <w:right w:val="single" w:color="auto" w:sz="4" w:space="0"/>
            </w:tcBorders>
            <w:noWrap w:val="0"/>
            <w:vAlign w:val="top"/>
          </w:tcPr>
          <w:p w14:paraId="01338E41">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售后服务具体事项：</w:t>
            </w:r>
          </w:p>
        </w:tc>
      </w:tr>
      <w:tr w14:paraId="194E910D">
        <w:tblPrEx>
          <w:tblCellMar>
            <w:top w:w="0" w:type="dxa"/>
            <w:left w:w="108" w:type="dxa"/>
            <w:bottom w:w="0" w:type="dxa"/>
            <w:right w:w="108" w:type="dxa"/>
          </w:tblCellMar>
        </w:tblPrEx>
        <w:trPr>
          <w:trHeight w:val="1088" w:hRule="atLeast"/>
        </w:trPr>
        <w:tc>
          <w:tcPr>
            <w:tcW w:w="9709" w:type="dxa"/>
            <w:gridSpan w:val="2"/>
            <w:tcBorders>
              <w:top w:val="single" w:color="auto" w:sz="4" w:space="0"/>
              <w:left w:val="single" w:color="auto" w:sz="4" w:space="0"/>
              <w:right w:val="single" w:color="auto" w:sz="4" w:space="0"/>
            </w:tcBorders>
            <w:noWrap w:val="0"/>
            <w:vAlign w:val="top"/>
          </w:tcPr>
          <w:p w14:paraId="02F2A311">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 保修期责任：</w:t>
            </w:r>
          </w:p>
        </w:tc>
      </w:tr>
      <w:tr w14:paraId="37E671F4">
        <w:tblPrEx>
          <w:tblCellMar>
            <w:top w:w="0" w:type="dxa"/>
            <w:left w:w="108" w:type="dxa"/>
            <w:bottom w:w="0" w:type="dxa"/>
            <w:right w:w="108" w:type="dxa"/>
          </w:tblCellMar>
        </w:tblPrEx>
        <w:trPr>
          <w:trHeight w:val="1360" w:hRule="atLeast"/>
        </w:trPr>
        <w:tc>
          <w:tcPr>
            <w:tcW w:w="9709" w:type="dxa"/>
            <w:gridSpan w:val="2"/>
            <w:tcBorders>
              <w:top w:val="single" w:color="auto" w:sz="4" w:space="0"/>
              <w:left w:val="single" w:color="auto" w:sz="4" w:space="0"/>
              <w:right w:val="single" w:color="auto" w:sz="4" w:space="0"/>
            </w:tcBorders>
            <w:noWrap w:val="0"/>
            <w:vAlign w:val="top"/>
          </w:tcPr>
          <w:p w14:paraId="1038CB9A">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 其他具体事项：</w:t>
            </w:r>
          </w:p>
        </w:tc>
      </w:tr>
      <w:tr w14:paraId="67884091">
        <w:tblPrEx>
          <w:tblCellMar>
            <w:top w:w="0" w:type="dxa"/>
            <w:left w:w="108" w:type="dxa"/>
            <w:bottom w:w="0" w:type="dxa"/>
            <w:right w:w="108" w:type="dxa"/>
          </w:tblCellMar>
        </w:tblPrEx>
        <w:trPr>
          <w:trHeight w:val="1703" w:hRule="atLeast"/>
        </w:trPr>
        <w:tc>
          <w:tcPr>
            <w:tcW w:w="5014" w:type="dxa"/>
            <w:tcBorders>
              <w:top w:val="single" w:color="auto" w:sz="4" w:space="0"/>
              <w:left w:val="single" w:color="auto" w:sz="4" w:space="0"/>
              <w:bottom w:val="single" w:color="auto" w:sz="4" w:space="0"/>
              <w:right w:val="single" w:color="auto" w:sz="4" w:space="0"/>
            </w:tcBorders>
            <w:noWrap w:val="0"/>
            <w:vAlign w:val="center"/>
          </w:tcPr>
          <w:p w14:paraId="6F47B745">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甲方（章）</w:t>
            </w:r>
          </w:p>
          <w:p w14:paraId="61A8CF75">
            <w:pPr>
              <w:snapToGrid w:val="0"/>
              <w:spacing w:line="360" w:lineRule="auto"/>
              <w:ind w:firstLine="422" w:firstLineChars="200"/>
              <w:rPr>
                <w:rFonts w:hint="eastAsia" w:ascii="宋体" w:hAnsi="宋体" w:eastAsia="宋体" w:cs="宋体"/>
                <w:b/>
                <w:color w:val="auto"/>
                <w:szCs w:val="21"/>
                <w:highlight w:val="none"/>
              </w:rPr>
            </w:pPr>
          </w:p>
          <w:p w14:paraId="5627A73B">
            <w:pPr>
              <w:snapToGrid w:val="0"/>
              <w:spacing w:line="360" w:lineRule="auto"/>
              <w:rPr>
                <w:rFonts w:hint="eastAsia" w:ascii="宋体" w:hAnsi="宋体" w:eastAsia="宋体" w:cs="宋体"/>
                <w:b/>
                <w:color w:val="auto"/>
                <w:szCs w:val="21"/>
                <w:highlight w:val="none"/>
              </w:rPr>
            </w:pPr>
          </w:p>
          <w:p w14:paraId="54E67E59">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 </w:t>
            </w:r>
          </w:p>
        </w:tc>
        <w:tc>
          <w:tcPr>
            <w:tcW w:w="4695" w:type="dxa"/>
            <w:tcBorders>
              <w:top w:val="single" w:color="auto" w:sz="4" w:space="0"/>
              <w:left w:val="single" w:color="auto" w:sz="4" w:space="0"/>
              <w:bottom w:val="single" w:color="auto" w:sz="4" w:space="0"/>
              <w:right w:val="single" w:color="auto" w:sz="4" w:space="0"/>
            </w:tcBorders>
            <w:noWrap w:val="0"/>
            <w:vAlign w:val="center"/>
          </w:tcPr>
          <w:p w14:paraId="18A0AA89">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乙方（章）</w:t>
            </w:r>
          </w:p>
          <w:p w14:paraId="2626CA34">
            <w:pPr>
              <w:snapToGrid w:val="0"/>
              <w:spacing w:line="360" w:lineRule="auto"/>
              <w:ind w:firstLine="422" w:firstLineChars="200"/>
              <w:rPr>
                <w:rFonts w:hint="eastAsia" w:ascii="宋体" w:hAnsi="宋体" w:eastAsia="宋体" w:cs="宋体"/>
                <w:b/>
                <w:color w:val="auto"/>
                <w:szCs w:val="21"/>
                <w:highlight w:val="none"/>
              </w:rPr>
            </w:pPr>
          </w:p>
          <w:p w14:paraId="729163B0">
            <w:pPr>
              <w:snapToGrid w:val="0"/>
              <w:spacing w:line="360" w:lineRule="auto"/>
              <w:rPr>
                <w:rFonts w:hint="eastAsia" w:ascii="宋体" w:hAnsi="宋体" w:eastAsia="宋体" w:cs="宋体"/>
                <w:b/>
                <w:color w:val="auto"/>
                <w:szCs w:val="21"/>
                <w:highlight w:val="none"/>
              </w:rPr>
            </w:pPr>
          </w:p>
          <w:p w14:paraId="0B58FAB6">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w:t>
            </w:r>
          </w:p>
        </w:tc>
      </w:tr>
    </w:tbl>
    <w:p w14:paraId="2804DA2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注：售后服务事项填不下时可另加附页</w:t>
      </w:r>
    </w:p>
    <w:p w14:paraId="09DBDBC8">
      <w:pPr>
        <w:widowControl w:val="0"/>
        <w:spacing w:line="360" w:lineRule="auto"/>
        <w:ind w:left="178" w:leftChars="85"/>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br w:type="page"/>
      </w:r>
    </w:p>
    <w:p w14:paraId="44B824AA">
      <w:pPr>
        <w:pStyle w:val="2"/>
        <w:rPr>
          <w:rFonts w:hint="eastAsia" w:ascii="宋体" w:hAnsi="宋体" w:eastAsia="宋体" w:cs="宋体"/>
          <w:color w:val="auto"/>
          <w:highlight w:val="none"/>
        </w:rPr>
        <w:sectPr>
          <w:pgSz w:w="11906" w:h="16838"/>
          <w:pgMar w:top="1134" w:right="851" w:bottom="851" w:left="1134" w:header="851" w:footer="850" w:gutter="0"/>
          <w:cols w:space="720" w:num="1"/>
        </w:sectPr>
      </w:pPr>
    </w:p>
    <w:p w14:paraId="6981B3DA">
      <w:pPr>
        <w:pStyle w:val="3"/>
        <w:bidi w:val="0"/>
        <w:rPr>
          <w:rFonts w:hint="eastAsia"/>
          <w:color w:val="auto"/>
          <w:highlight w:val="none"/>
        </w:rPr>
      </w:pPr>
      <w:bookmarkStart w:id="378" w:name="_Toc24682"/>
      <w:r>
        <w:rPr>
          <w:rFonts w:hint="eastAsia"/>
          <w:color w:val="auto"/>
          <w:highlight w:val="none"/>
          <w:lang w:val="en-US" w:eastAsia="zh-CN"/>
        </w:rPr>
        <w:t xml:space="preserve">第六章 </w:t>
      </w:r>
      <w:r>
        <w:rPr>
          <w:rFonts w:hint="eastAsia"/>
          <w:color w:val="auto"/>
          <w:highlight w:val="none"/>
        </w:rPr>
        <w:t xml:space="preserve"> 投标文件格式</w:t>
      </w:r>
      <w:bookmarkEnd w:id="378"/>
    </w:p>
    <w:p w14:paraId="1B76F271">
      <w:pPr>
        <w:widowControl w:val="0"/>
        <w:jc w:val="center"/>
        <w:outlineLvl w:val="1"/>
        <w:rPr>
          <w:rFonts w:hint="eastAsia" w:ascii="宋体" w:hAnsi="宋体" w:eastAsia="宋体" w:cs="宋体"/>
          <w:b/>
          <w:bCs/>
          <w:color w:val="auto"/>
          <w:kern w:val="2"/>
          <w:sz w:val="28"/>
          <w:szCs w:val="28"/>
          <w:highlight w:val="none"/>
          <w:lang w:val="en-US" w:eastAsia="zh-CN" w:bidi="ar-SA"/>
        </w:rPr>
      </w:pPr>
      <w:bookmarkStart w:id="379" w:name="_Toc17979"/>
      <w:bookmarkStart w:id="380" w:name="_Toc29743"/>
      <w:bookmarkStart w:id="381" w:name="_Toc26915"/>
      <w:bookmarkStart w:id="382" w:name="_Toc247"/>
      <w:bookmarkStart w:id="383" w:name="_Toc16447"/>
      <w:bookmarkStart w:id="384" w:name="_Toc30455"/>
      <w:r>
        <w:rPr>
          <w:rFonts w:hint="eastAsia" w:ascii="宋体" w:hAnsi="宋体" w:eastAsia="宋体" w:cs="宋体"/>
          <w:b/>
          <w:bCs/>
          <w:color w:val="auto"/>
          <w:kern w:val="2"/>
          <w:sz w:val="28"/>
          <w:szCs w:val="28"/>
          <w:highlight w:val="none"/>
          <w:lang w:val="en-US" w:eastAsia="zh-CN" w:bidi="ar-SA"/>
        </w:rPr>
        <w:t>第一节 资格证明文件格式</w:t>
      </w:r>
      <w:bookmarkEnd w:id="379"/>
      <w:bookmarkEnd w:id="380"/>
      <w:bookmarkEnd w:id="381"/>
      <w:bookmarkEnd w:id="382"/>
      <w:bookmarkEnd w:id="383"/>
      <w:bookmarkEnd w:id="384"/>
    </w:p>
    <w:p w14:paraId="704F4831">
      <w:pPr>
        <w:widowControl w:val="0"/>
        <w:spacing w:line="360" w:lineRule="auto"/>
        <w:ind w:firstLine="420"/>
        <w:jc w:val="both"/>
        <w:rPr>
          <w:rFonts w:hint="eastAsia" w:ascii="宋体" w:hAnsi="宋体" w:eastAsia="宋体" w:cs="宋体"/>
          <w:color w:val="auto"/>
          <w:kern w:val="2"/>
          <w:sz w:val="24"/>
          <w:szCs w:val="24"/>
          <w:highlight w:val="none"/>
          <w:lang w:val="en-US" w:eastAsia="zh-CN" w:bidi="ar-SA"/>
        </w:rPr>
      </w:pPr>
    </w:p>
    <w:p w14:paraId="5A44705A">
      <w:pPr>
        <w:widowControl w:val="0"/>
        <w:spacing w:line="360" w:lineRule="auto"/>
        <w:ind w:firstLine="420"/>
        <w:jc w:val="both"/>
        <w:outlineLvl w:val="2"/>
        <w:rPr>
          <w:rFonts w:hint="eastAsia" w:ascii="宋体" w:hAnsi="宋体" w:eastAsia="宋体" w:cs="宋体"/>
          <w:b/>
          <w:bCs/>
          <w:color w:val="auto"/>
          <w:kern w:val="2"/>
          <w:sz w:val="24"/>
          <w:szCs w:val="24"/>
          <w:highlight w:val="none"/>
          <w:lang w:val="en-US" w:eastAsia="zh-CN" w:bidi="ar-SA"/>
        </w:rPr>
      </w:pPr>
      <w:bookmarkStart w:id="385" w:name="_Toc7756"/>
      <w:r>
        <w:rPr>
          <w:rFonts w:hint="eastAsia" w:ascii="宋体" w:hAnsi="宋体" w:eastAsia="宋体" w:cs="宋体"/>
          <w:b/>
          <w:bCs/>
          <w:color w:val="auto"/>
          <w:kern w:val="2"/>
          <w:sz w:val="28"/>
          <w:szCs w:val="28"/>
          <w:highlight w:val="none"/>
          <w:lang w:val="en-US" w:eastAsia="zh-CN" w:bidi="ar-SA"/>
        </w:rPr>
        <w:t>1.资格证明文件封面的格式</w:t>
      </w:r>
      <w:r>
        <w:rPr>
          <w:rFonts w:hint="eastAsia" w:ascii="宋体" w:hAnsi="宋体" w:eastAsia="宋体" w:cs="宋体"/>
          <w:b/>
          <w:color w:val="auto"/>
          <w:kern w:val="2"/>
          <w:sz w:val="28"/>
          <w:szCs w:val="28"/>
          <w:highlight w:val="none"/>
          <w:lang w:val="en-US" w:eastAsia="zh-CN" w:bidi="ar-SA"/>
        </w:rPr>
        <w:t>（参照此格式自拟）</w:t>
      </w:r>
      <w:r>
        <w:rPr>
          <w:rFonts w:hint="eastAsia" w:ascii="宋体" w:hAnsi="宋体" w:eastAsia="宋体" w:cs="宋体"/>
          <w:b/>
          <w:bCs/>
          <w:color w:val="auto"/>
          <w:kern w:val="2"/>
          <w:sz w:val="28"/>
          <w:szCs w:val="28"/>
          <w:highlight w:val="none"/>
          <w:lang w:val="en-US" w:eastAsia="zh-CN" w:bidi="ar-SA"/>
        </w:rPr>
        <w:t>：</w:t>
      </w:r>
      <w:bookmarkEnd w:id="385"/>
      <w:r>
        <w:rPr>
          <w:rFonts w:hint="eastAsia" w:ascii="宋体" w:hAnsi="宋体" w:eastAsia="宋体" w:cs="宋体"/>
          <w:b/>
          <w:bCs/>
          <w:color w:val="auto"/>
          <w:kern w:val="2"/>
          <w:sz w:val="24"/>
          <w:szCs w:val="24"/>
          <w:highlight w:val="none"/>
          <w:lang w:val="en-US" w:eastAsia="zh-CN" w:bidi="ar-SA"/>
        </w:rPr>
        <w:t xml:space="preserve"> </w:t>
      </w:r>
    </w:p>
    <w:p w14:paraId="2313DCE2">
      <w:pPr>
        <w:widowControl w:val="0"/>
        <w:ind w:left="2940"/>
        <w:jc w:val="both"/>
        <w:rPr>
          <w:rFonts w:hint="eastAsia" w:ascii="宋体" w:hAnsi="宋体" w:eastAsia="宋体" w:cs="宋体"/>
          <w:color w:val="auto"/>
          <w:kern w:val="2"/>
          <w:sz w:val="21"/>
          <w:szCs w:val="24"/>
          <w:highlight w:val="none"/>
          <w:lang w:val="en-US" w:eastAsia="zh-CN" w:bidi="ar-SA"/>
        </w:rPr>
      </w:pPr>
    </w:p>
    <w:p w14:paraId="15E603D3">
      <w:pPr>
        <w:snapToGrid w:val="0"/>
        <w:spacing w:before="165"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Cs w:val="24"/>
          <w:highlight w:val="none"/>
        </w:rPr>
        <w:t>电子投标文件</w:t>
      </w:r>
    </w:p>
    <w:p w14:paraId="18E7620C">
      <w:pPr>
        <w:snapToGrid w:val="0"/>
        <w:spacing w:before="165" w:beforeLines="50" w:after="50"/>
        <w:rPr>
          <w:rFonts w:hint="eastAsia" w:ascii="宋体" w:hAnsi="宋体" w:eastAsia="宋体" w:cs="宋体"/>
          <w:color w:val="auto"/>
          <w:sz w:val="24"/>
          <w:szCs w:val="20"/>
          <w:highlight w:val="none"/>
        </w:rPr>
      </w:pPr>
    </w:p>
    <w:p w14:paraId="6DC00AF7">
      <w:pPr>
        <w:snapToGrid w:val="0"/>
        <w:spacing w:before="165" w:beforeLines="50" w:after="50"/>
        <w:jc w:val="center"/>
        <w:rPr>
          <w:rFonts w:hint="eastAsia" w:ascii="宋体" w:hAnsi="宋体" w:eastAsia="宋体" w:cs="宋体"/>
          <w:b/>
          <w:color w:val="auto"/>
          <w:sz w:val="32"/>
          <w:szCs w:val="32"/>
          <w:highlight w:val="none"/>
        </w:rPr>
      </w:pPr>
    </w:p>
    <w:p w14:paraId="6C6C9D3F">
      <w:pPr>
        <w:snapToGrid w:val="0"/>
        <w:spacing w:before="165"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资格证明文件</w:t>
      </w:r>
    </w:p>
    <w:p w14:paraId="0F6F5BE9">
      <w:pPr>
        <w:snapToGrid w:val="0"/>
        <w:spacing w:before="165" w:beforeLines="50" w:after="50"/>
        <w:rPr>
          <w:rFonts w:hint="eastAsia" w:ascii="宋体" w:hAnsi="宋体" w:eastAsia="宋体" w:cs="宋体"/>
          <w:bCs/>
          <w:color w:val="auto"/>
          <w:sz w:val="24"/>
          <w:szCs w:val="20"/>
          <w:highlight w:val="none"/>
        </w:rPr>
      </w:pPr>
    </w:p>
    <w:p w14:paraId="76E9F50E">
      <w:pPr>
        <w:snapToGrid w:val="0"/>
        <w:spacing w:before="165" w:beforeLines="50" w:after="50"/>
        <w:rPr>
          <w:rFonts w:hint="eastAsia" w:ascii="宋体" w:hAnsi="宋体" w:eastAsia="宋体" w:cs="宋体"/>
          <w:bCs/>
          <w:color w:val="auto"/>
          <w:sz w:val="24"/>
          <w:szCs w:val="20"/>
          <w:highlight w:val="none"/>
        </w:rPr>
      </w:pPr>
    </w:p>
    <w:p w14:paraId="21B6A21B">
      <w:pPr>
        <w:snapToGrid w:val="0"/>
        <w:spacing w:before="165" w:beforeLines="50" w:after="50"/>
        <w:rPr>
          <w:rFonts w:hint="eastAsia" w:ascii="宋体" w:hAnsi="宋体" w:eastAsia="宋体" w:cs="宋体"/>
          <w:bCs/>
          <w:color w:val="auto"/>
          <w:sz w:val="24"/>
          <w:szCs w:val="20"/>
          <w:highlight w:val="none"/>
        </w:rPr>
      </w:pPr>
    </w:p>
    <w:p w14:paraId="7153951C">
      <w:pPr>
        <w:snapToGrid w:val="0"/>
        <w:spacing w:before="165" w:beforeLines="50" w:after="50"/>
        <w:rPr>
          <w:rFonts w:hint="eastAsia" w:ascii="宋体" w:hAnsi="宋体" w:eastAsia="宋体" w:cs="宋体"/>
          <w:bCs/>
          <w:color w:val="auto"/>
          <w:sz w:val="24"/>
          <w:szCs w:val="20"/>
          <w:highlight w:val="none"/>
        </w:rPr>
      </w:pPr>
    </w:p>
    <w:p w14:paraId="289554AD">
      <w:pPr>
        <w:snapToGrid w:val="0"/>
        <w:spacing w:before="165" w:beforeLines="50" w:after="50"/>
        <w:rPr>
          <w:rFonts w:hint="eastAsia" w:ascii="宋体" w:hAnsi="宋体" w:eastAsia="宋体" w:cs="宋体"/>
          <w:bCs/>
          <w:color w:val="auto"/>
          <w:sz w:val="24"/>
          <w:szCs w:val="20"/>
          <w:highlight w:val="none"/>
        </w:rPr>
      </w:pPr>
    </w:p>
    <w:p w14:paraId="41603C9A">
      <w:pPr>
        <w:snapToGrid w:val="0"/>
        <w:spacing w:before="165" w:beforeLines="50" w:after="50"/>
        <w:rPr>
          <w:rFonts w:hint="eastAsia" w:ascii="宋体" w:hAnsi="宋体" w:eastAsia="宋体" w:cs="宋体"/>
          <w:bCs/>
          <w:color w:val="auto"/>
          <w:sz w:val="24"/>
          <w:szCs w:val="20"/>
          <w:highlight w:val="none"/>
        </w:rPr>
      </w:pPr>
    </w:p>
    <w:p w14:paraId="2B3B6898">
      <w:pPr>
        <w:snapToGrid w:val="0"/>
        <w:spacing w:before="165" w:beforeLines="50" w:after="50"/>
        <w:rPr>
          <w:rFonts w:hint="eastAsia" w:ascii="宋体" w:hAnsi="宋体" w:eastAsia="宋体" w:cs="宋体"/>
          <w:bCs/>
          <w:color w:val="auto"/>
          <w:sz w:val="24"/>
          <w:szCs w:val="20"/>
          <w:highlight w:val="none"/>
        </w:rPr>
      </w:pPr>
    </w:p>
    <w:p w14:paraId="7F10D862">
      <w:pPr>
        <w:snapToGrid w:val="0"/>
        <w:spacing w:before="165"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4"/>
          <w:highlight w:val="none"/>
        </w:rPr>
        <w:t>项目名称：</w:t>
      </w:r>
    </w:p>
    <w:p w14:paraId="1193FA7A">
      <w:pPr>
        <w:snapToGrid w:val="0"/>
        <w:spacing w:before="165" w:beforeLines="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项目编号：</w:t>
      </w:r>
    </w:p>
    <w:p w14:paraId="06CA849F">
      <w:pPr>
        <w:snapToGrid w:val="0"/>
        <w:spacing w:before="165"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4"/>
          <w:highlight w:val="none"/>
        </w:rPr>
        <w:t xml:space="preserve"> </w:t>
      </w:r>
    </w:p>
    <w:p w14:paraId="74C7070D">
      <w:pPr>
        <w:snapToGrid w:val="0"/>
        <w:spacing w:before="165" w:beforeLines="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所投分标（如有则填写，无分标时填写“无”或者留空）：</w:t>
      </w:r>
    </w:p>
    <w:p w14:paraId="7DA5600B">
      <w:pPr>
        <w:widowControl w:val="0"/>
        <w:snapToGrid w:val="0"/>
        <w:spacing w:before="50" w:after="50"/>
        <w:ind w:firstLine="540" w:firstLineChars="225"/>
        <w:jc w:val="both"/>
        <w:rPr>
          <w:rFonts w:hint="eastAsia" w:ascii="宋体" w:hAnsi="宋体" w:eastAsia="宋体" w:cs="宋体"/>
          <w:bCs/>
          <w:color w:val="auto"/>
          <w:kern w:val="2"/>
          <w:sz w:val="24"/>
          <w:szCs w:val="24"/>
          <w:highlight w:val="none"/>
          <w:lang w:val="en-US" w:eastAsia="zh-CN" w:bidi="ar-SA"/>
        </w:rPr>
      </w:pPr>
    </w:p>
    <w:p w14:paraId="616CD278">
      <w:pPr>
        <w:widowControl w:val="0"/>
        <w:snapToGrid w:val="0"/>
        <w:spacing w:before="50" w:after="50"/>
        <w:ind w:firstLine="540" w:firstLineChars="225"/>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投标人名称：</w:t>
      </w:r>
    </w:p>
    <w:p w14:paraId="11796B3E">
      <w:pPr>
        <w:widowControl w:val="0"/>
        <w:snapToGrid w:val="0"/>
        <w:spacing w:before="50" w:after="50"/>
        <w:ind w:firstLine="540" w:firstLineChars="225"/>
        <w:jc w:val="both"/>
        <w:rPr>
          <w:rFonts w:hint="eastAsia" w:ascii="宋体" w:hAnsi="宋体" w:eastAsia="宋体" w:cs="宋体"/>
          <w:bCs/>
          <w:color w:val="auto"/>
          <w:kern w:val="2"/>
          <w:sz w:val="24"/>
          <w:szCs w:val="24"/>
          <w:highlight w:val="none"/>
          <w:lang w:val="en-US" w:eastAsia="zh-CN" w:bidi="ar-SA"/>
        </w:rPr>
      </w:pPr>
    </w:p>
    <w:p w14:paraId="6FD3B06B">
      <w:pPr>
        <w:widowControl w:val="0"/>
        <w:snapToGrid w:val="0"/>
        <w:spacing w:before="50" w:after="50"/>
        <w:ind w:firstLine="960" w:firstLineChars="400"/>
        <w:jc w:val="both"/>
        <w:rPr>
          <w:rFonts w:hint="eastAsia" w:ascii="宋体" w:hAnsi="宋体" w:eastAsia="宋体" w:cs="宋体"/>
          <w:bCs/>
          <w:color w:val="auto"/>
          <w:kern w:val="2"/>
          <w:sz w:val="24"/>
          <w:szCs w:val="24"/>
          <w:highlight w:val="none"/>
          <w:lang w:val="en-US" w:eastAsia="zh-CN" w:bidi="ar-SA"/>
        </w:rPr>
      </w:pPr>
    </w:p>
    <w:p w14:paraId="73339BBD">
      <w:pPr>
        <w:snapToGrid w:val="0"/>
        <w:spacing w:before="165" w:beforeLines="50" w:after="50"/>
        <w:ind w:firstLine="6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3154A7E">
      <w:pPr>
        <w:widowControl w:val="0"/>
        <w:spacing w:line="360" w:lineRule="auto"/>
        <w:jc w:val="both"/>
        <w:outlineLvl w:val="2"/>
        <w:rPr>
          <w:rFonts w:hint="eastAsia" w:ascii="宋体" w:hAnsi="宋体" w:eastAsia="宋体" w:cs="宋体"/>
          <w:b/>
          <w:color w:val="auto"/>
          <w:kern w:val="0"/>
          <w:sz w:val="28"/>
          <w:szCs w:val="28"/>
          <w:highlight w:val="none"/>
          <w:lang w:val="en-US" w:eastAsia="zh-CN" w:bidi="ar-SA"/>
        </w:rPr>
      </w:pPr>
      <w:r>
        <w:rPr>
          <w:rFonts w:hint="eastAsia" w:ascii="宋体" w:hAnsi="宋体" w:eastAsia="宋体" w:cs="宋体"/>
          <w:b/>
          <w:color w:val="auto"/>
          <w:kern w:val="0"/>
          <w:sz w:val="28"/>
          <w:szCs w:val="28"/>
          <w:highlight w:val="none"/>
          <w:lang w:val="en-US" w:eastAsia="zh-CN" w:bidi="ar-SA"/>
        </w:rPr>
        <w:br w:type="page"/>
      </w:r>
      <w:bookmarkStart w:id="386" w:name="_Toc23453"/>
      <w:r>
        <w:rPr>
          <w:rFonts w:hint="eastAsia" w:ascii="宋体" w:hAnsi="宋体" w:eastAsia="宋体" w:cs="宋体"/>
          <w:b/>
          <w:color w:val="auto"/>
          <w:kern w:val="0"/>
          <w:sz w:val="28"/>
          <w:szCs w:val="28"/>
          <w:highlight w:val="none"/>
          <w:lang w:val="en-US" w:eastAsia="zh-CN" w:bidi="ar-SA"/>
        </w:rPr>
        <w:t>2.资格证明文件目录</w:t>
      </w:r>
      <w:bookmarkEnd w:id="386"/>
    </w:p>
    <w:p w14:paraId="089E951B">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根据招标文件规定及投标人提供的材料自行编写目录（部分格式后附）。</w:t>
      </w:r>
    </w:p>
    <w:p w14:paraId="203B662D">
      <w:pPr>
        <w:snapToGrid w:val="0"/>
        <w:spacing w:line="360" w:lineRule="auto"/>
        <w:rPr>
          <w:rFonts w:hint="eastAsia" w:ascii="宋体" w:hAnsi="宋体" w:eastAsia="宋体" w:cs="宋体"/>
          <w:b/>
          <w:color w:val="auto"/>
          <w:kern w:val="0"/>
          <w:sz w:val="32"/>
          <w:szCs w:val="32"/>
          <w:highlight w:val="none"/>
          <w:lang w:val="zh-CN"/>
        </w:rPr>
      </w:pPr>
    </w:p>
    <w:p w14:paraId="3DC34BA1">
      <w:pPr>
        <w:snapToGrid w:val="0"/>
        <w:spacing w:line="360" w:lineRule="auto"/>
        <w:ind w:firstLine="5160" w:firstLineChars="2150"/>
        <w:rPr>
          <w:rFonts w:hint="eastAsia" w:ascii="宋体" w:hAnsi="宋体" w:eastAsia="宋体" w:cs="宋体"/>
          <w:color w:val="auto"/>
          <w:kern w:val="0"/>
          <w:sz w:val="24"/>
          <w:szCs w:val="24"/>
          <w:highlight w:val="none"/>
          <w:lang w:val="zh-CN"/>
        </w:rPr>
      </w:pPr>
    </w:p>
    <w:p w14:paraId="622A13FF">
      <w:pPr>
        <w:snapToGrid w:val="0"/>
        <w:spacing w:line="360" w:lineRule="auto"/>
        <w:ind w:right="480"/>
        <w:jc w:val="center"/>
        <w:rPr>
          <w:rFonts w:hint="eastAsia" w:ascii="宋体" w:hAnsi="宋体" w:eastAsia="宋体" w:cs="宋体"/>
          <w:b/>
          <w:color w:val="auto"/>
          <w:kern w:val="0"/>
          <w:sz w:val="32"/>
          <w:szCs w:val="32"/>
          <w:highlight w:val="none"/>
          <w:lang w:val="zh-CN"/>
        </w:rPr>
      </w:pPr>
    </w:p>
    <w:p w14:paraId="020806D8">
      <w:pPr>
        <w:widowControl w:val="0"/>
        <w:spacing w:line="360" w:lineRule="auto"/>
        <w:jc w:val="both"/>
        <w:outlineLvl w:val="2"/>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br w:type="page"/>
      </w:r>
      <w:bookmarkStart w:id="387" w:name="_Toc21387"/>
      <w:r>
        <w:rPr>
          <w:rFonts w:hint="eastAsia" w:ascii="宋体" w:hAnsi="宋体" w:eastAsia="宋体" w:cs="宋体"/>
          <w:b/>
          <w:color w:val="auto"/>
          <w:kern w:val="0"/>
          <w:sz w:val="32"/>
          <w:szCs w:val="32"/>
          <w:highlight w:val="none"/>
          <w:lang w:val="en-US" w:eastAsia="zh-CN" w:bidi="ar-SA"/>
        </w:rPr>
        <w:t>3.</w:t>
      </w:r>
      <w:r>
        <w:rPr>
          <w:rFonts w:hint="eastAsia" w:ascii="宋体" w:hAnsi="宋体" w:eastAsia="宋体" w:cs="宋体"/>
          <w:b/>
          <w:color w:val="auto"/>
          <w:kern w:val="2"/>
          <w:sz w:val="28"/>
          <w:szCs w:val="28"/>
          <w:highlight w:val="none"/>
          <w:lang w:val="en-US" w:eastAsia="zh-CN" w:bidi="ar-SA"/>
        </w:rPr>
        <w:t>声明函的格式</w:t>
      </w:r>
      <w:r>
        <w:rPr>
          <w:rFonts w:hint="eastAsia" w:ascii="宋体" w:hAnsi="宋体" w:eastAsia="宋体" w:cs="宋体"/>
          <w:color w:val="auto"/>
          <w:kern w:val="2"/>
          <w:sz w:val="28"/>
          <w:szCs w:val="28"/>
          <w:highlight w:val="none"/>
          <w:lang w:val="en-US" w:eastAsia="zh-CN" w:bidi="ar-SA"/>
        </w:rPr>
        <w:t>：</w:t>
      </w:r>
      <w:bookmarkEnd w:id="387"/>
    </w:p>
    <w:p w14:paraId="1D79154A">
      <w:pPr>
        <w:snapToGrid w:val="0"/>
        <w:spacing w:before="50" w:after="165" w:afterLines="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声明函</w:t>
      </w:r>
    </w:p>
    <w:p w14:paraId="020EA637">
      <w:pPr>
        <w:tabs>
          <w:tab w:val="left" w:pos="7200"/>
        </w:tabs>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lang w:eastAsia="zh-CN"/>
        </w:rPr>
        <w:t>广西世纪永华建设项目管理有限公司</w:t>
      </w:r>
    </w:p>
    <w:p w14:paraId="0CB062C8">
      <w:pPr>
        <w:widowControl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（投标人名称）   </w:t>
      </w:r>
      <w:r>
        <w:rPr>
          <w:rFonts w:hint="eastAsia" w:ascii="宋体" w:hAnsi="宋体" w:eastAsia="宋体" w:cs="宋体"/>
          <w:color w:val="auto"/>
          <w:kern w:val="2"/>
          <w:sz w:val="21"/>
          <w:szCs w:val="21"/>
          <w:highlight w:val="none"/>
          <w:lang w:val="en-US" w:eastAsia="zh-CN" w:bidi="ar-SA"/>
        </w:rPr>
        <w:t>系中华人民共和国合法供应商，经营地址</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69684994">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我方愿意参加贵方组织的</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）项目的投标，为便于贵方公正、择优地确定中标人，我方就本次投标有关事项郑重声明如下：</w:t>
      </w:r>
    </w:p>
    <w:p w14:paraId="1C074732">
      <w:pPr>
        <w:widowControl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1、我方向贵方提交的所有投标文件、资料都是准确的和真实的。</w:t>
      </w:r>
    </w:p>
    <w:p w14:paraId="15DAF7D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B1ECA93">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3、在此，我方宣布同意如下：</w:t>
      </w:r>
    </w:p>
    <w:p w14:paraId="5AE1773A">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（1）将按招标文件的约定履行合同责任和义务；</w:t>
      </w:r>
    </w:p>
    <w:p w14:paraId="2183C45F">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（2）已详细审查招标文件的全部</w:t>
      </w:r>
      <w:r>
        <w:rPr>
          <w:rFonts w:hint="eastAsia" w:ascii="宋体" w:hAnsi="宋体" w:eastAsia="宋体" w:cs="宋体"/>
          <w:color w:val="auto"/>
          <w:kern w:val="0"/>
          <w:szCs w:val="21"/>
          <w:highlight w:val="none"/>
        </w:rPr>
        <w:t>内容</w:t>
      </w:r>
      <w:r>
        <w:rPr>
          <w:rFonts w:hint="eastAsia" w:ascii="宋体" w:hAnsi="宋体" w:eastAsia="宋体" w:cs="宋体"/>
          <w:color w:val="auto"/>
          <w:szCs w:val="21"/>
          <w:highlight w:val="none"/>
        </w:rPr>
        <w:t>，包括澄清或者更正公告（如有）；</w:t>
      </w:r>
    </w:p>
    <w:p w14:paraId="27AE26C3">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（3）同意提供按照贵方可能要求的与投标有关的一切数据或者资料。</w:t>
      </w:r>
    </w:p>
    <w:p w14:paraId="6F5C74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7CDB4AB5">
      <w:pPr>
        <w:spacing w:line="360" w:lineRule="auto"/>
        <w:ind w:firstLine="420" w:firstLineChars="200"/>
        <w:contextualSpacing/>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5、根据《中华人民共和国政府采购法实施条例》第五十条要求对政府采购合同进行公告，但政府采购合同中涉及国家秘密、商业秘密的内容除外。我方就对本次投标文件进行注明如下：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eastAsia="宋体" w:cs="宋体"/>
          <w:b/>
          <w:bCs/>
          <w:color w:val="auto"/>
          <w:szCs w:val="21"/>
          <w:highlight w:val="none"/>
        </w:rPr>
        <w:t>（两项内容中必须选择一项）</w:t>
      </w:r>
    </w:p>
    <w:p w14:paraId="117BA02C">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□我方本次投标文件</w:t>
      </w:r>
      <w:r>
        <w:rPr>
          <w:rFonts w:hint="eastAsia" w:ascii="宋体" w:hAnsi="宋体" w:eastAsia="宋体" w:cs="宋体"/>
          <w:color w:val="auto"/>
          <w:kern w:val="0"/>
          <w:szCs w:val="21"/>
          <w:highlight w:val="none"/>
        </w:rPr>
        <w:t>内容中</w:t>
      </w:r>
      <w:r>
        <w:rPr>
          <w:rFonts w:hint="eastAsia" w:ascii="宋体" w:hAnsi="宋体" w:eastAsia="宋体" w:cs="宋体"/>
          <w:color w:val="auto"/>
          <w:szCs w:val="21"/>
          <w:highlight w:val="none"/>
        </w:rPr>
        <w:t>未</w:t>
      </w:r>
      <w:r>
        <w:rPr>
          <w:rFonts w:hint="eastAsia" w:ascii="宋体" w:hAnsi="宋体" w:eastAsia="宋体" w:cs="宋体"/>
          <w:color w:val="auto"/>
          <w:kern w:val="0"/>
          <w:szCs w:val="21"/>
          <w:highlight w:val="none"/>
        </w:rPr>
        <w:t>涉及商业秘密。</w:t>
      </w:r>
    </w:p>
    <w:p w14:paraId="0EE54BDD">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□我方本次投标文件</w:t>
      </w:r>
      <w:r>
        <w:rPr>
          <w:rFonts w:hint="eastAsia" w:ascii="宋体" w:hAnsi="宋体" w:eastAsia="宋体" w:cs="宋体"/>
          <w:color w:val="auto"/>
          <w:kern w:val="0"/>
          <w:szCs w:val="21"/>
          <w:highlight w:val="none"/>
        </w:rPr>
        <w:t>涉及商业秘密的内容有：</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7FD1492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6、以上事项如有虚假或者隐瞒，我方愿意承担一切后果，并不再寻求任何旨在减轻或者免除法律责任的辩解。</w:t>
      </w:r>
    </w:p>
    <w:p w14:paraId="17F72C92">
      <w:pPr>
        <w:tabs>
          <w:tab w:val="left" w:pos="939"/>
        </w:tabs>
        <w:spacing w:line="360" w:lineRule="auto"/>
        <w:ind w:left="141" w:leftChars="67" w:firstLine="315" w:firstLineChars="15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789B83C5">
      <w:pPr>
        <w:snapToGrid w:val="0"/>
        <w:spacing w:line="360" w:lineRule="auto"/>
        <w:jc w:val="left"/>
        <w:rPr>
          <w:rFonts w:hint="eastAsia" w:ascii="宋体" w:hAnsi="宋体" w:eastAsia="宋体" w:cs="宋体"/>
          <w:color w:val="auto"/>
          <w:kern w:val="0"/>
          <w:sz w:val="24"/>
          <w:szCs w:val="24"/>
          <w:highlight w:val="none"/>
          <w:lang w:val="zh-CN"/>
        </w:rPr>
      </w:pPr>
    </w:p>
    <w:p w14:paraId="49FA6D51">
      <w:pPr>
        <w:snapToGrid w:val="0"/>
        <w:spacing w:line="360" w:lineRule="auto"/>
        <w:ind w:left="7092" w:leftChars="2223" w:hanging="2424" w:hangingChars="1150"/>
        <w:jc w:val="left"/>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lang w:val="zh-CN"/>
        </w:rPr>
        <w:t>投标人名称</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盖公章）：</w:t>
      </w:r>
      <w:r>
        <w:rPr>
          <w:rFonts w:hint="eastAsia" w:ascii="宋体" w:hAnsi="宋体" w:eastAsia="宋体" w:cs="宋体"/>
          <w:b/>
          <w:bCs/>
          <w:color w:val="auto"/>
          <w:kern w:val="0"/>
          <w:szCs w:val="21"/>
          <w:highlight w:val="none"/>
          <w:u w:val="single"/>
        </w:rPr>
        <w:t xml:space="preserve">                       </w:t>
      </w:r>
    </w:p>
    <w:p w14:paraId="1DD6E87A">
      <w:pPr>
        <w:snapToGrid w:val="0"/>
        <w:spacing w:line="360" w:lineRule="auto"/>
        <w:ind w:left="7092" w:leftChars="2223" w:hanging="2424" w:hangingChars="1150"/>
        <w:jc w:val="left"/>
        <w:rPr>
          <w:rFonts w:hint="eastAsia" w:ascii="宋体" w:hAnsi="宋体" w:eastAsia="宋体" w:cs="宋体"/>
          <w:color w:val="auto"/>
          <w:kern w:val="0"/>
          <w:szCs w:val="21"/>
          <w:highlight w:val="none"/>
          <w:lang w:val="zh-CN"/>
        </w:rPr>
      </w:pPr>
      <w:r>
        <w:rPr>
          <w:rFonts w:hint="eastAsia" w:ascii="宋体" w:hAnsi="宋体" w:eastAsia="宋体" w:cs="宋体"/>
          <w:b/>
          <w:bCs/>
          <w:color w:val="auto"/>
          <w:kern w:val="0"/>
          <w:szCs w:val="21"/>
          <w:highlight w:val="none"/>
        </w:rPr>
        <w:t>日期</w:t>
      </w:r>
      <w:r>
        <w:rPr>
          <w:rFonts w:hint="eastAsia" w:ascii="宋体" w:hAnsi="宋体" w:eastAsia="宋体" w:cs="宋体"/>
          <w:b/>
          <w:bCs/>
          <w:color w:val="auto"/>
          <w:szCs w:val="21"/>
          <w:highlight w:val="none"/>
        </w:rPr>
        <w:t>：      年    月    日</w:t>
      </w:r>
    </w:p>
    <w:p w14:paraId="5ECA0CF9">
      <w:pPr>
        <w:widowControl w:val="0"/>
        <w:overflowPunct w:val="0"/>
        <w:ind w:firstLine="7140" w:firstLineChars="2975"/>
        <w:jc w:val="both"/>
        <w:rPr>
          <w:rFonts w:hint="eastAsia" w:ascii="宋体" w:hAnsi="宋体" w:eastAsia="宋体" w:cs="宋体"/>
          <w:color w:val="auto"/>
          <w:kern w:val="2"/>
          <w:sz w:val="24"/>
          <w:szCs w:val="20"/>
          <w:highlight w:val="none"/>
          <w:lang w:val="en-US" w:eastAsia="zh-CN" w:bidi="ar-SA"/>
        </w:rPr>
      </w:pPr>
      <w:bookmarkStart w:id="388" w:name="_Toc22991"/>
      <w:bookmarkStart w:id="389" w:name="_Toc13859"/>
      <w:bookmarkStart w:id="390" w:name="_Toc32555"/>
      <w:bookmarkStart w:id="391" w:name="_Toc15031"/>
      <w:bookmarkStart w:id="392" w:name="_Toc13558"/>
      <w:bookmarkStart w:id="393" w:name="_Toc19686838"/>
    </w:p>
    <w:p w14:paraId="586BEF4B">
      <w:pPr>
        <w:widowControl w:val="0"/>
        <w:overflowPunct w:val="0"/>
        <w:ind w:firstLine="0"/>
        <w:jc w:val="center"/>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color w:val="auto"/>
          <w:kern w:val="2"/>
          <w:sz w:val="24"/>
          <w:szCs w:val="20"/>
          <w:highlight w:val="none"/>
          <w:lang w:val="en-US" w:eastAsia="zh-CN" w:bidi="ar-SA"/>
        </w:rPr>
        <w:br w:type="page"/>
      </w:r>
      <w:bookmarkStart w:id="394" w:name="_Toc15292"/>
      <w:r>
        <w:rPr>
          <w:rFonts w:hint="eastAsia" w:ascii="宋体" w:hAnsi="宋体" w:eastAsia="宋体" w:cs="宋体"/>
          <w:b/>
          <w:bCs/>
          <w:color w:val="auto"/>
          <w:kern w:val="2"/>
          <w:sz w:val="28"/>
          <w:szCs w:val="28"/>
          <w:highlight w:val="none"/>
          <w:lang w:val="en-US" w:eastAsia="zh-CN" w:bidi="ar-SA"/>
        </w:rPr>
        <w:t>第二节 商务文件格式</w:t>
      </w:r>
      <w:bookmarkEnd w:id="388"/>
      <w:bookmarkEnd w:id="389"/>
      <w:bookmarkEnd w:id="390"/>
      <w:bookmarkEnd w:id="391"/>
      <w:bookmarkEnd w:id="392"/>
      <w:bookmarkEnd w:id="393"/>
      <w:bookmarkEnd w:id="394"/>
    </w:p>
    <w:p w14:paraId="63AF6FF7">
      <w:pPr>
        <w:snapToGrid w:val="0"/>
        <w:spacing w:before="165" w:beforeLines="50" w:after="50"/>
        <w:rPr>
          <w:rFonts w:hint="eastAsia" w:ascii="宋体" w:hAnsi="宋体" w:eastAsia="宋体" w:cs="宋体"/>
          <w:color w:val="auto"/>
          <w:sz w:val="30"/>
          <w:szCs w:val="20"/>
          <w:highlight w:val="none"/>
        </w:rPr>
      </w:pPr>
    </w:p>
    <w:p w14:paraId="08376972">
      <w:pPr>
        <w:widowControl w:val="0"/>
        <w:spacing w:line="360" w:lineRule="auto"/>
        <w:jc w:val="both"/>
        <w:outlineLvl w:val="2"/>
        <w:rPr>
          <w:rFonts w:hint="eastAsia" w:ascii="宋体" w:hAnsi="宋体" w:eastAsia="宋体" w:cs="宋体"/>
          <w:b/>
          <w:color w:val="auto"/>
          <w:kern w:val="2"/>
          <w:sz w:val="28"/>
          <w:szCs w:val="28"/>
          <w:highlight w:val="none"/>
          <w:lang w:val="en-US" w:eastAsia="zh-CN" w:bidi="ar-SA"/>
        </w:rPr>
      </w:pPr>
      <w:bookmarkStart w:id="395" w:name="_Toc10481"/>
      <w:r>
        <w:rPr>
          <w:rFonts w:hint="eastAsia" w:ascii="宋体" w:hAnsi="宋体" w:eastAsia="宋体" w:cs="宋体"/>
          <w:b/>
          <w:color w:val="auto"/>
          <w:kern w:val="2"/>
          <w:sz w:val="28"/>
          <w:szCs w:val="28"/>
          <w:highlight w:val="none"/>
          <w:lang w:val="en-US" w:eastAsia="zh-CN" w:bidi="ar-SA"/>
        </w:rPr>
        <w:t>1.商务文件封面的格式（参照此格式自拟）：</w:t>
      </w:r>
      <w:bookmarkEnd w:id="395"/>
    </w:p>
    <w:p w14:paraId="349465E1">
      <w:pPr>
        <w:widowControl w:val="0"/>
        <w:snapToGrid w:val="0"/>
        <w:jc w:val="left"/>
        <w:rPr>
          <w:rFonts w:hint="eastAsia" w:ascii="宋体" w:hAnsi="宋体" w:eastAsia="宋体" w:cs="宋体"/>
          <w:color w:val="auto"/>
          <w:kern w:val="2"/>
          <w:sz w:val="18"/>
          <w:szCs w:val="18"/>
          <w:highlight w:val="none"/>
          <w:lang w:val="en-US" w:eastAsia="zh-CN" w:bidi="ar-SA"/>
        </w:rPr>
      </w:pPr>
    </w:p>
    <w:p w14:paraId="4ECCC36F">
      <w:pPr>
        <w:snapToGrid w:val="0"/>
        <w:spacing w:before="165"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Cs w:val="24"/>
          <w:highlight w:val="none"/>
        </w:rPr>
        <w:t xml:space="preserve">             电子投标文件</w:t>
      </w:r>
    </w:p>
    <w:p w14:paraId="43ED17BB">
      <w:pPr>
        <w:snapToGrid w:val="0"/>
        <w:spacing w:before="165" w:beforeLines="50" w:after="50"/>
        <w:rPr>
          <w:rFonts w:hint="eastAsia" w:ascii="宋体" w:hAnsi="宋体" w:eastAsia="宋体" w:cs="宋体"/>
          <w:color w:val="auto"/>
          <w:sz w:val="24"/>
          <w:szCs w:val="20"/>
          <w:highlight w:val="none"/>
        </w:rPr>
      </w:pPr>
    </w:p>
    <w:p w14:paraId="42C6804C">
      <w:pPr>
        <w:snapToGrid w:val="0"/>
        <w:spacing w:before="165" w:beforeLines="50" w:after="50"/>
        <w:jc w:val="center"/>
        <w:rPr>
          <w:rFonts w:hint="eastAsia" w:ascii="宋体" w:hAnsi="宋体" w:eastAsia="宋体" w:cs="宋体"/>
          <w:b/>
          <w:color w:val="auto"/>
          <w:sz w:val="32"/>
          <w:szCs w:val="32"/>
          <w:highlight w:val="none"/>
        </w:rPr>
      </w:pPr>
    </w:p>
    <w:p w14:paraId="73D4235D">
      <w:pPr>
        <w:snapToGrid w:val="0"/>
        <w:spacing w:before="165"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商务文件</w:t>
      </w:r>
    </w:p>
    <w:p w14:paraId="3C235F88">
      <w:pPr>
        <w:snapToGrid w:val="0"/>
        <w:spacing w:before="165" w:beforeLines="50" w:after="50"/>
        <w:rPr>
          <w:rFonts w:hint="eastAsia" w:ascii="宋体" w:hAnsi="宋体" w:eastAsia="宋体" w:cs="宋体"/>
          <w:bCs/>
          <w:color w:val="auto"/>
          <w:sz w:val="24"/>
          <w:szCs w:val="20"/>
          <w:highlight w:val="none"/>
        </w:rPr>
      </w:pPr>
    </w:p>
    <w:p w14:paraId="73E248BF">
      <w:pPr>
        <w:snapToGrid w:val="0"/>
        <w:spacing w:before="165" w:beforeLines="50" w:after="50"/>
        <w:ind w:firstLine="540" w:firstLineChars="225"/>
        <w:rPr>
          <w:rFonts w:hint="eastAsia" w:ascii="宋体" w:hAnsi="宋体" w:eastAsia="宋体" w:cs="宋体"/>
          <w:bCs/>
          <w:color w:val="auto"/>
          <w:sz w:val="24"/>
          <w:szCs w:val="24"/>
          <w:highlight w:val="none"/>
        </w:rPr>
      </w:pPr>
    </w:p>
    <w:p w14:paraId="0C53D04B">
      <w:pPr>
        <w:snapToGrid w:val="0"/>
        <w:spacing w:before="165" w:beforeLines="50" w:after="50"/>
        <w:ind w:firstLine="540" w:firstLineChars="225"/>
        <w:rPr>
          <w:rFonts w:hint="eastAsia" w:ascii="宋体" w:hAnsi="宋体" w:eastAsia="宋体" w:cs="宋体"/>
          <w:bCs/>
          <w:color w:val="auto"/>
          <w:sz w:val="24"/>
          <w:szCs w:val="24"/>
          <w:highlight w:val="none"/>
        </w:rPr>
      </w:pPr>
    </w:p>
    <w:p w14:paraId="2EA1A567">
      <w:pPr>
        <w:snapToGrid w:val="0"/>
        <w:spacing w:before="165" w:beforeLines="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p w14:paraId="61C8A1D9">
      <w:pPr>
        <w:snapToGrid w:val="0"/>
        <w:spacing w:before="165" w:beforeLines="50" w:after="50"/>
        <w:ind w:firstLine="540" w:firstLineChars="225"/>
        <w:rPr>
          <w:rFonts w:hint="eastAsia" w:ascii="宋体" w:hAnsi="宋体" w:eastAsia="宋体" w:cs="宋体"/>
          <w:bCs/>
          <w:color w:val="auto"/>
          <w:sz w:val="24"/>
          <w:szCs w:val="20"/>
          <w:highlight w:val="none"/>
        </w:rPr>
      </w:pPr>
    </w:p>
    <w:p w14:paraId="6336EEDA">
      <w:pPr>
        <w:snapToGrid w:val="0"/>
        <w:spacing w:before="165" w:beforeLines="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项目编号：</w:t>
      </w:r>
    </w:p>
    <w:p w14:paraId="3B436EA5">
      <w:pPr>
        <w:snapToGrid w:val="0"/>
        <w:spacing w:before="165"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4"/>
          <w:highlight w:val="none"/>
        </w:rPr>
        <w:t xml:space="preserve"> </w:t>
      </w:r>
    </w:p>
    <w:p w14:paraId="6326159D">
      <w:pPr>
        <w:snapToGrid w:val="0"/>
        <w:spacing w:before="165" w:beforeLines="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所投分标（如有则填写，无分标时填写“无”或者留空）：</w:t>
      </w:r>
    </w:p>
    <w:p w14:paraId="7358EAF8">
      <w:pPr>
        <w:snapToGrid w:val="0"/>
        <w:spacing w:before="165" w:beforeLines="50" w:after="50"/>
        <w:ind w:firstLine="540" w:firstLineChars="225"/>
        <w:rPr>
          <w:rFonts w:hint="eastAsia" w:ascii="宋体" w:hAnsi="宋体" w:eastAsia="宋体" w:cs="宋体"/>
          <w:bCs/>
          <w:color w:val="auto"/>
          <w:sz w:val="24"/>
          <w:szCs w:val="20"/>
          <w:highlight w:val="none"/>
        </w:rPr>
      </w:pPr>
    </w:p>
    <w:p w14:paraId="7B28097C">
      <w:pPr>
        <w:widowControl w:val="0"/>
        <w:snapToGrid w:val="0"/>
        <w:spacing w:before="50" w:after="50"/>
        <w:ind w:firstLine="540" w:firstLineChars="225"/>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投标人名称：</w:t>
      </w:r>
    </w:p>
    <w:p w14:paraId="523C7333">
      <w:pPr>
        <w:widowControl w:val="0"/>
        <w:snapToGrid w:val="0"/>
        <w:spacing w:before="50" w:after="50"/>
        <w:ind w:firstLine="540" w:firstLineChars="225"/>
        <w:jc w:val="both"/>
        <w:rPr>
          <w:rFonts w:hint="eastAsia" w:ascii="宋体" w:hAnsi="宋体" w:eastAsia="宋体" w:cs="宋体"/>
          <w:bCs/>
          <w:color w:val="auto"/>
          <w:kern w:val="2"/>
          <w:sz w:val="24"/>
          <w:szCs w:val="24"/>
          <w:highlight w:val="none"/>
          <w:lang w:val="en-US" w:eastAsia="zh-CN" w:bidi="ar-SA"/>
        </w:rPr>
      </w:pPr>
    </w:p>
    <w:p w14:paraId="0108BB1E">
      <w:pPr>
        <w:widowControl w:val="0"/>
        <w:snapToGrid w:val="0"/>
        <w:spacing w:before="50" w:after="50"/>
        <w:ind w:firstLine="960" w:firstLineChars="400"/>
        <w:jc w:val="both"/>
        <w:rPr>
          <w:rFonts w:hint="eastAsia" w:ascii="宋体" w:hAnsi="宋体" w:eastAsia="宋体" w:cs="宋体"/>
          <w:bCs/>
          <w:color w:val="auto"/>
          <w:kern w:val="2"/>
          <w:sz w:val="24"/>
          <w:szCs w:val="24"/>
          <w:highlight w:val="none"/>
          <w:lang w:val="en-US" w:eastAsia="zh-CN" w:bidi="ar-SA"/>
        </w:rPr>
      </w:pPr>
    </w:p>
    <w:p w14:paraId="7B5376AF">
      <w:pPr>
        <w:snapToGrid w:val="0"/>
        <w:spacing w:before="165" w:beforeLines="50" w:after="50"/>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CB21F65">
      <w:pPr>
        <w:snapToGrid w:val="0"/>
        <w:spacing w:before="165" w:beforeLines="50" w:after="50"/>
        <w:ind w:firstLine="645"/>
        <w:rPr>
          <w:rFonts w:hint="eastAsia" w:ascii="宋体" w:hAnsi="宋体" w:eastAsia="宋体" w:cs="宋体"/>
          <w:color w:val="auto"/>
          <w:sz w:val="24"/>
          <w:szCs w:val="24"/>
          <w:highlight w:val="none"/>
        </w:rPr>
      </w:pPr>
    </w:p>
    <w:p w14:paraId="435A49A7">
      <w:pPr>
        <w:snapToGrid w:val="0"/>
        <w:spacing w:before="165" w:beforeLines="50" w:after="50"/>
        <w:ind w:firstLine="4329" w:firstLineChars="18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2289E8DC">
      <w:pPr>
        <w:spacing w:line="360" w:lineRule="auto"/>
        <w:ind w:right="420"/>
        <w:rPr>
          <w:rFonts w:hint="eastAsia" w:ascii="宋体" w:hAnsi="宋体" w:eastAsia="宋体" w:cs="宋体"/>
          <w:color w:val="auto"/>
          <w:sz w:val="24"/>
          <w:szCs w:val="20"/>
          <w:highlight w:val="none"/>
        </w:rPr>
      </w:pPr>
    </w:p>
    <w:p w14:paraId="724FDB47">
      <w:pPr>
        <w:widowControl w:val="0"/>
        <w:spacing w:line="360" w:lineRule="auto"/>
        <w:jc w:val="both"/>
        <w:outlineLvl w:val="2"/>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b/>
          <w:bCs/>
          <w:color w:val="auto"/>
          <w:kern w:val="2"/>
          <w:sz w:val="28"/>
          <w:szCs w:val="28"/>
          <w:highlight w:val="none"/>
          <w:lang w:val="en-US" w:eastAsia="zh-CN" w:bidi="ar-SA"/>
        </w:rPr>
        <w:br w:type="page"/>
      </w:r>
      <w:bookmarkStart w:id="396" w:name="_Toc5356"/>
      <w:r>
        <w:rPr>
          <w:rFonts w:hint="eastAsia" w:ascii="宋体" w:hAnsi="宋体" w:eastAsia="宋体" w:cs="宋体"/>
          <w:b/>
          <w:bCs/>
          <w:color w:val="auto"/>
          <w:kern w:val="2"/>
          <w:sz w:val="28"/>
          <w:szCs w:val="28"/>
          <w:highlight w:val="none"/>
          <w:lang w:val="en-US" w:eastAsia="zh-CN" w:bidi="ar-SA"/>
        </w:rPr>
        <w:t>2.商务文件目录</w:t>
      </w:r>
      <w:bookmarkEnd w:id="396"/>
    </w:p>
    <w:p w14:paraId="1777AF08">
      <w:pPr>
        <w:spacing w:line="360" w:lineRule="auto"/>
        <w:ind w:right="420"/>
        <w:rPr>
          <w:rFonts w:hint="eastAsia" w:ascii="宋体" w:hAnsi="宋体" w:eastAsia="宋体" w:cs="宋体"/>
          <w:b/>
          <w:color w:val="auto"/>
          <w:kern w:val="0"/>
          <w:sz w:val="36"/>
          <w:szCs w:val="36"/>
          <w:highlight w:val="none"/>
        </w:rPr>
      </w:pPr>
      <w:r>
        <w:rPr>
          <w:rFonts w:hint="eastAsia" w:ascii="宋体" w:hAnsi="宋体" w:eastAsia="宋体" w:cs="宋体"/>
          <w:color w:val="auto"/>
          <w:kern w:val="0"/>
          <w:sz w:val="24"/>
          <w:szCs w:val="24"/>
          <w:highlight w:val="none"/>
        </w:rPr>
        <w:t>根据招标文件规定及投标人提供的材料自行编写目录（部分格式后附）。</w:t>
      </w:r>
    </w:p>
    <w:p w14:paraId="0A1AB27E">
      <w:pPr>
        <w:rPr>
          <w:rFonts w:hint="eastAsia" w:ascii="宋体" w:hAnsi="宋体" w:eastAsia="宋体" w:cs="宋体"/>
          <w:b/>
          <w:color w:val="auto"/>
          <w:kern w:val="0"/>
          <w:sz w:val="24"/>
          <w:szCs w:val="24"/>
          <w:highlight w:val="none"/>
        </w:rPr>
      </w:pPr>
    </w:p>
    <w:p w14:paraId="3CCC4F9D">
      <w:pPr>
        <w:widowControl w:val="0"/>
        <w:spacing w:line="360" w:lineRule="auto"/>
        <w:jc w:val="both"/>
        <w:outlineLvl w:val="2"/>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br w:type="page"/>
      </w:r>
      <w:bookmarkStart w:id="397" w:name="_Toc3037"/>
      <w:r>
        <w:rPr>
          <w:rFonts w:hint="eastAsia" w:ascii="宋体" w:hAnsi="宋体" w:eastAsia="宋体" w:cs="宋体"/>
          <w:b/>
          <w:bCs/>
          <w:color w:val="auto"/>
          <w:kern w:val="2"/>
          <w:sz w:val="28"/>
          <w:szCs w:val="28"/>
          <w:highlight w:val="none"/>
          <w:lang w:val="en-US" w:eastAsia="zh-CN" w:bidi="ar-SA"/>
        </w:rPr>
        <w:t>3.无</w:t>
      </w:r>
      <w:r>
        <w:rPr>
          <w:rFonts w:hint="eastAsia" w:ascii="宋体" w:hAnsi="宋体" w:eastAsia="宋体" w:cs="宋体"/>
          <w:b/>
          <w:color w:val="auto"/>
          <w:kern w:val="2"/>
          <w:sz w:val="28"/>
          <w:szCs w:val="28"/>
          <w:highlight w:val="none"/>
          <w:lang w:val="en-US" w:eastAsia="zh-CN" w:bidi="ar-SA"/>
        </w:rPr>
        <w:t>串通</w:t>
      </w:r>
      <w:r>
        <w:rPr>
          <w:rFonts w:hint="eastAsia" w:ascii="宋体" w:hAnsi="宋体" w:eastAsia="宋体" w:cs="宋体"/>
          <w:b/>
          <w:bCs/>
          <w:color w:val="auto"/>
          <w:kern w:val="2"/>
          <w:sz w:val="28"/>
          <w:szCs w:val="28"/>
          <w:highlight w:val="none"/>
          <w:lang w:val="en-US" w:eastAsia="zh-CN" w:bidi="ar-SA"/>
        </w:rPr>
        <w:t>投标行为的承诺函的格式：</w:t>
      </w:r>
      <w:bookmarkEnd w:id="397"/>
    </w:p>
    <w:p w14:paraId="17BFE252">
      <w:pPr>
        <w:snapToGrid w:val="0"/>
        <w:spacing w:before="165" w:beforeLines="50" w:after="50"/>
        <w:ind w:left="42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参加本项目无</w:t>
      </w:r>
      <w:r>
        <w:rPr>
          <w:rFonts w:hint="eastAsia" w:ascii="宋体" w:hAnsi="宋体" w:eastAsia="宋体" w:cs="宋体"/>
          <w:b/>
          <w:bCs/>
          <w:color w:val="auto"/>
          <w:sz w:val="28"/>
          <w:szCs w:val="28"/>
          <w:highlight w:val="none"/>
        </w:rPr>
        <w:t>串通投标</w:t>
      </w:r>
      <w:r>
        <w:rPr>
          <w:rFonts w:hint="eastAsia" w:ascii="宋体" w:hAnsi="宋体" w:eastAsia="宋体" w:cs="宋体"/>
          <w:b/>
          <w:color w:val="auto"/>
          <w:sz w:val="28"/>
          <w:szCs w:val="28"/>
          <w:highlight w:val="none"/>
        </w:rPr>
        <w:t>行为的承诺函</w:t>
      </w:r>
    </w:p>
    <w:p w14:paraId="6F3A8E28">
      <w:pPr>
        <w:snapToGrid w:val="0"/>
        <w:spacing w:before="165" w:beforeLines="50" w:after="50"/>
        <w:rPr>
          <w:rFonts w:hint="eastAsia" w:ascii="宋体" w:hAnsi="宋体" w:eastAsia="宋体" w:cs="宋体"/>
          <w:b/>
          <w:color w:val="auto"/>
          <w:szCs w:val="21"/>
          <w:highlight w:val="none"/>
        </w:rPr>
      </w:pPr>
    </w:p>
    <w:p w14:paraId="0715105F">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一、我方承诺无下列相互串通投标的情形：</w:t>
      </w:r>
    </w:p>
    <w:p w14:paraId="78B15204">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1.不同投标人的投标文件由同一单位或者个人编制；或者不同投标人报名的IP地址一致的；</w:t>
      </w:r>
    </w:p>
    <w:p w14:paraId="18F041D4">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14:paraId="58B91A16">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3.不同的投标人的投标文件载明的项目管理员为同一个人；</w:t>
      </w:r>
    </w:p>
    <w:p w14:paraId="57232906">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14:paraId="0881F0CB">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14:paraId="19E0E6B9">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6.不同投标人的投标保证金从同一单位或者个人账户转出。</w:t>
      </w:r>
    </w:p>
    <w:p w14:paraId="1FE00F9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二、我方承诺无下列恶意串通的情形：</w:t>
      </w:r>
    </w:p>
    <w:p w14:paraId="3C2BC068">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1.投标人直接或者间接从采购人或者采购代理机构处获得其他投标人的相关信息并修改其投标文件；</w:t>
      </w:r>
    </w:p>
    <w:p w14:paraId="6E68FAA9">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2.投标人按照采购人或者采购代理机构的授意撤换、修改投标文件；</w:t>
      </w:r>
    </w:p>
    <w:p w14:paraId="6EF2C310">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3.投标人之间协商报价、技术方案等投标文件的实质性内容；</w:t>
      </w:r>
    </w:p>
    <w:p w14:paraId="7156B741">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4.属于同一集团、协会、商会等组织成员的投标人按照该组织要求协同参加政府采购活动；</w:t>
      </w:r>
    </w:p>
    <w:p w14:paraId="5365F9CB">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234CE2BE">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6.投标人之间商定部分投标人放弃参加政府采购活动或者放弃中标；</w:t>
      </w:r>
    </w:p>
    <w:p w14:paraId="2C04C73F">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7.投标人与采购人或者采购代理机构之间、投标人相互之间，为谋求特定投标人中标或者排斥其他投标人的其他串通行为。</w:t>
      </w:r>
    </w:p>
    <w:p w14:paraId="0756760A">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宋体"/>
          <w:b/>
          <w:color w:val="auto"/>
          <w:szCs w:val="21"/>
          <w:highlight w:val="none"/>
        </w:rPr>
        <w:t>。</w:t>
      </w:r>
    </w:p>
    <w:p w14:paraId="6697ECC2">
      <w:pPr>
        <w:widowControl w:val="0"/>
        <w:snapToGrid w:val="0"/>
        <w:jc w:val="left"/>
        <w:rPr>
          <w:rFonts w:hint="eastAsia" w:ascii="宋体" w:hAnsi="宋体" w:eastAsia="宋体" w:cs="宋体"/>
          <w:b/>
          <w:color w:val="auto"/>
          <w:kern w:val="2"/>
          <w:sz w:val="18"/>
          <w:szCs w:val="21"/>
          <w:highlight w:val="none"/>
          <w:lang w:val="en-US" w:eastAsia="zh-CN" w:bidi="ar-SA"/>
        </w:rPr>
      </w:pPr>
    </w:p>
    <w:p w14:paraId="3163BF6B">
      <w:pPr>
        <w:widowControl w:val="0"/>
        <w:snapToGrid w:val="0"/>
        <w:jc w:val="left"/>
        <w:rPr>
          <w:rFonts w:hint="eastAsia" w:ascii="宋体" w:hAnsi="宋体" w:eastAsia="宋体" w:cs="宋体"/>
          <w:b/>
          <w:color w:val="auto"/>
          <w:kern w:val="2"/>
          <w:sz w:val="18"/>
          <w:szCs w:val="21"/>
          <w:highlight w:val="none"/>
          <w:lang w:val="en-US" w:eastAsia="zh-CN" w:bidi="ar-SA"/>
        </w:rPr>
      </w:pPr>
    </w:p>
    <w:p w14:paraId="19F492CD">
      <w:pPr>
        <w:snapToGrid w:val="0"/>
        <w:spacing w:line="360" w:lineRule="auto"/>
        <w:ind w:left="7092" w:leftChars="2223" w:hanging="2424" w:hangingChars="1150"/>
        <w:jc w:val="left"/>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lang w:val="zh-CN"/>
        </w:rPr>
        <w:t>投标人名称</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盖公章）：</w:t>
      </w:r>
      <w:r>
        <w:rPr>
          <w:rFonts w:hint="eastAsia" w:ascii="宋体" w:hAnsi="宋体" w:eastAsia="宋体" w:cs="宋体"/>
          <w:b/>
          <w:bCs/>
          <w:color w:val="auto"/>
          <w:kern w:val="0"/>
          <w:szCs w:val="21"/>
          <w:highlight w:val="none"/>
          <w:u w:val="single"/>
        </w:rPr>
        <w:t xml:space="preserve">                       </w:t>
      </w:r>
    </w:p>
    <w:p w14:paraId="54AD9DE9">
      <w:pPr>
        <w:snapToGrid w:val="0"/>
        <w:spacing w:line="360" w:lineRule="auto"/>
        <w:ind w:left="7092" w:leftChars="2223" w:hanging="2424" w:hangingChars="1150"/>
        <w:jc w:val="left"/>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Cs w:val="21"/>
          <w:highlight w:val="none"/>
        </w:rPr>
        <w:t>日期</w:t>
      </w:r>
      <w:r>
        <w:rPr>
          <w:rFonts w:hint="eastAsia" w:ascii="宋体" w:hAnsi="宋体" w:eastAsia="宋体" w:cs="宋体"/>
          <w:b/>
          <w:bCs/>
          <w:color w:val="auto"/>
          <w:szCs w:val="21"/>
          <w:highlight w:val="none"/>
        </w:rPr>
        <w:t>：      年    月    日</w:t>
      </w:r>
    </w:p>
    <w:p w14:paraId="26FA3D68">
      <w:pPr>
        <w:widowControl w:val="0"/>
        <w:spacing w:line="360" w:lineRule="auto"/>
        <w:jc w:val="both"/>
        <w:outlineLvl w:val="2"/>
        <w:rPr>
          <w:rFonts w:hint="eastAsia" w:ascii="宋体" w:hAnsi="宋体" w:eastAsia="宋体" w:cs="宋体"/>
          <w:b/>
          <w:color w:val="auto"/>
          <w:kern w:val="2"/>
          <w:sz w:val="24"/>
          <w:szCs w:val="20"/>
          <w:highlight w:val="none"/>
          <w:lang w:val="en-US" w:eastAsia="zh-CN" w:bidi="ar-SA"/>
        </w:rPr>
      </w:pPr>
      <w:r>
        <w:rPr>
          <w:rFonts w:hint="eastAsia" w:ascii="宋体" w:hAnsi="宋体" w:eastAsia="宋体" w:cs="宋体"/>
          <w:b/>
          <w:color w:val="auto"/>
          <w:kern w:val="2"/>
          <w:sz w:val="24"/>
          <w:szCs w:val="20"/>
          <w:highlight w:val="none"/>
          <w:lang w:val="en-US" w:eastAsia="zh-CN" w:bidi="ar-SA"/>
        </w:rPr>
        <w:br w:type="page"/>
      </w:r>
      <w:bookmarkStart w:id="398" w:name="_Toc13647"/>
      <w:r>
        <w:rPr>
          <w:rFonts w:hint="eastAsia" w:ascii="宋体" w:hAnsi="宋体" w:eastAsia="宋体" w:cs="宋体"/>
          <w:b/>
          <w:bCs/>
          <w:color w:val="auto"/>
          <w:kern w:val="2"/>
          <w:sz w:val="28"/>
          <w:szCs w:val="28"/>
          <w:highlight w:val="none"/>
          <w:lang w:val="en-US" w:eastAsia="zh-CN" w:bidi="ar-SA"/>
        </w:rPr>
        <w:t>4.法定</w:t>
      </w:r>
      <w:r>
        <w:rPr>
          <w:rFonts w:hint="eastAsia" w:ascii="宋体" w:hAnsi="宋体" w:eastAsia="宋体" w:cs="宋体"/>
          <w:b/>
          <w:color w:val="auto"/>
          <w:kern w:val="2"/>
          <w:sz w:val="28"/>
          <w:szCs w:val="28"/>
          <w:highlight w:val="none"/>
          <w:lang w:val="en-US" w:eastAsia="zh-CN" w:bidi="ar-SA"/>
        </w:rPr>
        <w:t>代表人</w:t>
      </w:r>
      <w:r>
        <w:rPr>
          <w:rFonts w:hint="eastAsia" w:ascii="宋体" w:hAnsi="宋体" w:eastAsia="宋体" w:cs="宋体"/>
          <w:b/>
          <w:bCs/>
          <w:color w:val="auto"/>
          <w:kern w:val="2"/>
          <w:sz w:val="28"/>
          <w:szCs w:val="28"/>
          <w:highlight w:val="none"/>
          <w:lang w:val="en-US" w:eastAsia="zh-CN" w:bidi="ar-SA"/>
        </w:rPr>
        <w:t>身份证明的格式：</w:t>
      </w:r>
      <w:bookmarkEnd w:id="398"/>
    </w:p>
    <w:p w14:paraId="7376D137">
      <w:pPr>
        <w:spacing w:before="331" w:beforeLines="100" w:after="165" w:afterLines="50"/>
        <w:ind w:left="540"/>
        <w:jc w:val="center"/>
        <w:rPr>
          <w:rFonts w:hint="eastAsia" w:ascii="宋体" w:hAnsi="宋体" w:eastAsia="宋体" w:cs="宋体"/>
          <w:b/>
          <w:color w:val="auto"/>
          <w:sz w:val="32"/>
          <w:szCs w:val="32"/>
          <w:highlight w:val="none"/>
        </w:rPr>
      </w:pPr>
    </w:p>
    <w:p w14:paraId="59D90E2A">
      <w:pPr>
        <w:spacing w:before="331" w:beforeLines="100" w:after="165" w:afterLines="50"/>
        <w:ind w:left="54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法定代表人身份证明</w:t>
      </w:r>
    </w:p>
    <w:p w14:paraId="0EE7C9CD">
      <w:pPr>
        <w:spacing w:line="500" w:lineRule="exact"/>
        <w:ind w:left="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 标 人：</w:t>
      </w:r>
      <w:r>
        <w:rPr>
          <w:rFonts w:hint="eastAsia" w:ascii="宋体" w:hAnsi="宋体" w:eastAsia="宋体" w:cs="宋体"/>
          <w:color w:val="auto"/>
          <w:szCs w:val="21"/>
          <w:highlight w:val="none"/>
          <w:u w:val="single"/>
        </w:rPr>
        <w:t xml:space="preserve">                                                        </w:t>
      </w:r>
    </w:p>
    <w:p w14:paraId="7CD147C6">
      <w:pPr>
        <w:spacing w:line="500" w:lineRule="exact"/>
        <w:ind w:left="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4AC0A4E5">
      <w:pPr>
        <w:spacing w:line="500" w:lineRule="exact"/>
        <w:ind w:left="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      别：</w:t>
      </w:r>
      <w:r>
        <w:rPr>
          <w:rFonts w:hint="eastAsia" w:ascii="宋体" w:hAnsi="宋体" w:eastAsia="宋体" w:cs="宋体"/>
          <w:color w:val="auto"/>
          <w:szCs w:val="21"/>
          <w:highlight w:val="none"/>
          <w:u w:val="single"/>
        </w:rPr>
        <w:t xml:space="preserve">                </w:t>
      </w:r>
    </w:p>
    <w:p w14:paraId="22CE50CC">
      <w:pPr>
        <w:spacing w:line="500" w:lineRule="exact"/>
        <w:ind w:left="54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年    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32C810F0">
      <w:pPr>
        <w:spacing w:line="500" w:lineRule="exact"/>
        <w:ind w:left="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56557D19">
      <w:pPr>
        <w:spacing w:line="500" w:lineRule="exact"/>
        <w:ind w:left="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（投标人名称）              </w:t>
      </w:r>
      <w:r>
        <w:rPr>
          <w:rFonts w:hint="eastAsia" w:ascii="宋体" w:hAnsi="宋体" w:eastAsia="宋体" w:cs="宋体"/>
          <w:color w:val="auto"/>
          <w:szCs w:val="21"/>
          <w:highlight w:val="none"/>
        </w:rPr>
        <w:t>的法定代表人。</w:t>
      </w:r>
    </w:p>
    <w:p w14:paraId="2137734D">
      <w:pPr>
        <w:spacing w:line="500" w:lineRule="exact"/>
        <w:ind w:left="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25BD4EEE">
      <w:pPr>
        <w:spacing w:line="500" w:lineRule="exact"/>
        <w:ind w:left="540"/>
        <w:rPr>
          <w:rFonts w:hint="eastAsia" w:ascii="宋体" w:hAnsi="宋体" w:eastAsia="宋体" w:cs="宋体"/>
          <w:color w:val="auto"/>
          <w:szCs w:val="21"/>
          <w:highlight w:val="none"/>
        </w:rPr>
      </w:pPr>
    </w:p>
    <w:p w14:paraId="5C8DDF4B">
      <w:pPr>
        <w:spacing w:line="500" w:lineRule="exact"/>
        <w:ind w:left="540"/>
        <w:rPr>
          <w:rFonts w:hint="eastAsia" w:ascii="宋体" w:hAnsi="宋体" w:eastAsia="宋体" w:cs="宋体"/>
          <w:color w:val="auto"/>
          <w:szCs w:val="21"/>
          <w:highlight w:val="none"/>
        </w:rPr>
      </w:pPr>
    </w:p>
    <w:p w14:paraId="3FACECC3">
      <w:pPr>
        <w:spacing w:line="500" w:lineRule="exact"/>
        <w:ind w:left="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附件：法定代表人有效身份证正反面复印件</w:t>
      </w:r>
    </w:p>
    <w:p w14:paraId="30395E4D">
      <w:pPr>
        <w:spacing w:line="500" w:lineRule="exact"/>
        <w:ind w:left="540"/>
        <w:rPr>
          <w:rFonts w:hint="eastAsia" w:ascii="宋体" w:hAnsi="宋体" w:eastAsia="宋体" w:cs="宋体"/>
          <w:color w:val="auto"/>
          <w:sz w:val="24"/>
          <w:szCs w:val="24"/>
          <w:highlight w:val="none"/>
        </w:rPr>
      </w:pPr>
    </w:p>
    <w:p w14:paraId="24048D94">
      <w:pPr>
        <w:snapToGrid w:val="0"/>
        <w:spacing w:line="360" w:lineRule="auto"/>
        <w:ind w:left="7092" w:leftChars="2223" w:hanging="2424" w:hangingChars="1150"/>
        <w:jc w:val="left"/>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lang w:val="zh-CN"/>
        </w:rPr>
        <w:t>投标人名称</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盖公章）：</w:t>
      </w:r>
      <w:r>
        <w:rPr>
          <w:rFonts w:hint="eastAsia" w:ascii="宋体" w:hAnsi="宋体" w:eastAsia="宋体" w:cs="宋体"/>
          <w:b/>
          <w:bCs/>
          <w:color w:val="auto"/>
          <w:kern w:val="0"/>
          <w:szCs w:val="21"/>
          <w:highlight w:val="none"/>
          <w:u w:val="single"/>
        </w:rPr>
        <w:t xml:space="preserve">                       </w:t>
      </w:r>
    </w:p>
    <w:p w14:paraId="463CFAA7">
      <w:pPr>
        <w:snapToGrid w:val="0"/>
        <w:spacing w:line="360" w:lineRule="auto"/>
        <w:ind w:left="7092" w:leftChars="2223" w:hanging="2424" w:hangingChars="1150"/>
        <w:jc w:val="left"/>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Cs w:val="21"/>
          <w:highlight w:val="none"/>
        </w:rPr>
        <w:t>日期</w:t>
      </w:r>
      <w:r>
        <w:rPr>
          <w:rFonts w:hint="eastAsia" w:ascii="宋体" w:hAnsi="宋体" w:eastAsia="宋体" w:cs="宋体"/>
          <w:b/>
          <w:bCs/>
          <w:color w:val="auto"/>
          <w:szCs w:val="21"/>
          <w:highlight w:val="none"/>
        </w:rPr>
        <w:t>：      年    月    日</w:t>
      </w:r>
    </w:p>
    <w:p w14:paraId="14882041">
      <w:pPr>
        <w:snapToGrid w:val="0"/>
        <w:spacing w:before="165" w:beforeLines="50" w:after="50"/>
        <w:jc w:val="center"/>
        <w:rPr>
          <w:rFonts w:hint="eastAsia" w:ascii="宋体" w:hAnsi="宋体" w:eastAsia="宋体" w:cs="宋体"/>
          <w:b/>
          <w:color w:val="auto"/>
          <w:sz w:val="24"/>
          <w:szCs w:val="24"/>
          <w:highlight w:val="none"/>
        </w:rPr>
      </w:pPr>
    </w:p>
    <w:p w14:paraId="3BDF04DF">
      <w:pPr>
        <w:snapToGrid w:val="0"/>
        <w:spacing w:before="165" w:beforeLines="50" w:after="50"/>
        <w:ind w:firstLine="527" w:firstLineChars="25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注：自然人投标的无需提供</w:t>
      </w:r>
    </w:p>
    <w:p w14:paraId="1F5E2A72">
      <w:pPr>
        <w:snapToGrid w:val="0"/>
        <w:spacing w:before="165" w:beforeLines="50" w:after="50"/>
        <w:ind w:firstLine="600" w:firstLineChars="250"/>
        <w:jc w:val="left"/>
        <w:rPr>
          <w:rFonts w:hint="eastAsia" w:ascii="宋体" w:hAnsi="宋体" w:eastAsia="宋体" w:cs="宋体"/>
          <w:color w:val="auto"/>
          <w:sz w:val="24"/>
          <w:szCs w:val="24"/>
          <w:highlight w:val="none"/>
        </w:rPr>
      </w:pPr>
    </w:p>
    <w:p w14:paraId="5D1B3D96">
      <w:pPr>
        <w:snapToGrid w:val="0"/>
        <w:spacing w:before="165" w:beforeLines="50" w:after="50"/>
        <w:ind w:firstLine="602" w:firstLineChars="250"/>
        <w:jc w:val="left"/>
        <w:rPr>
          <w:rFonts w:hint="eastAsia" w:ascii="宋体" w:hAnsi="宋体" w:eastAsia="宋体" w:cs="宋体"/>
          <w:b/>
          <w:color w:val="auto"/>
          <w:sz w:val="24"/>
          <w:szCs w:val="20"/>
          <w:highlight w:val="none"/>
        </w:rPr>
      </w:pPr>
    </w:p>
    <w:p w14:paraId="6E8BF395">
      <w:pPr>
        <w:widowControl w:val="0"/>
        <w:spacing w:line="360" w:lineRule="auto"/>
        <w:jc w:val="both"/>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br w:type="page"/>
      </w:r>
      <w:r>
        <w:rPr>
          <w:rFonts w:hint="eastAsia" w:ascii="宋体" w:hAnsi="宋体" w:eastAsia="宋体" w:cs="宋体"/>
          <w:b/>
          <w:color w:val="auto"/>
          <w:kern w:val="2"/>
          <w:sz w:val="28"/>
          <w:szCs w:val="28"/>
          <w:highlight w:val="none"/>
          <w:lang w:val="en-US" w:eastAsia="zh-CN" w:bidi="ar-SA"/>
        </w:rPr>
        <w:t>附件：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A60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tcBorders>
              <w:top w:val="single" w:color="auto" w:sz="4" w:space="0"/>
              <w:left w:val="single" w:color="auto" w:sz="4" w:space="0"/>
              <w:bottom w:val="single" w:color="auto" w:sz="4" w:space="0"/>
              <w:right w:val="single" w:color="auto" w:sz="4" w:space="0"/>
            </w:tcBorders>
            <w:noWrap w:val="0"/>
            <w:vAlign w:val="top"/>
          </w:tcPr>
          <w:p w14:paraId="3E5E06A7">
            <w:pPr>
              <w:spacing w:line="360" w:lineRule="auto"/>
              <w:rPr>
                <w:rFonts w:hint="eastAsia" w:ascii="宋体" w:hAnsi="宋体" w:eastAsia="宋体" w:cs="宋体"/>
                <w:b/>
                <w:color w:val="auto"/>
                <w:sz w:val="24"/>
                <w:szCs w:val="24"/>
                <w:highlight w:val="none"/>
              </w:rPr>
            </w:pPr>
          </w:p>
          <w:p w14:paraId="06F48F8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Cs w:val="21"/>
                <w:highlight w:val="none"/>
              </w:rPr>
              <w:t>法定代表人有效身份证复印件粘贴处（正、反面）</w:t>
            </w:r>
          </w:p>
        </w:tc>
      </w:tr>
    </w:tbl>
    <w:p w14:paraId="2FCB3325">
      <w:pPr>
        <w:widowControl w:val="0"/>
        <w:spacing w:line="360" w:lineRule="auto"/>
        <w:jc w:val="both"/>
        <w:rPr>
          <w:rFonts w:hint="eastAsia" w:ascii="宋体" w:hAnsi="宋体" w:eastAsia="宋体" w:cs="宋体"/>
          <w:b/>
          <w:color w:val="auto"/>
          <w:kern w:val="2"/>
          <w:sz w:val="28"/>
          <w:szCs w:val="28"/>
          <w:highlight w:val="none"/>
          <w:lang w:val="en-US" w:eastAsia="zh-CN" w:bidi="ar-SA"/>
        </w:rPr>
      </w:pPr>
    </w:p>
    <w:p w14:paraId="7DF82B67">
      <w:pPr>
        <w:widowControl w:val="0"/>
        <w:spacing w:line="360" w:lineRule="auto"/>
        <w:jc w:val="both"/>
        <w:outlineLvl w:val="2"/>
        <w:rPr>
          <w:rFonts w:hint="eastAsia" w:ascii="宋体" w:hAnsi="宋体" w:eastAsia="宋体" w:cs="宋体"/>
          <w:b/>
          <w:color w:val="auto"/>
          <w:kern w:val="2"/>
          <w:sz w:val="24"/>
          <w:szCs w:val="20"/>
          <w:highlight w:val="none"/>
          <w:lang w:val="en-US" w:eastAsia="zh-CN" w:bidi="ar-SA"/>
        </w:rPr>
      </w:pPr>
      <w:r>
        <w:rPr>
          <w:rFonts w:hint="eastAsia" w:ascii="宋体" w:hAnsi="宋体" w:eastAsia="宋体" w:cs="宋体"/>
          <w:b/>
          <w:color w:val="auto"/>
          <w:kern w:val="2"/>
          <w:sz w:val="28"/>
          <w:szCs w:val="28"/>
          <w:highlight w:val="none"/>
          <w:lang w:val="en-US" w:eastAsia="zh-CN" w:bidi="ar-SA"/>
        </w:rPr>
        <w:br w:type="page"/>
      </w:r>
      <w:bookmarkStart w:id="399" w:name="_Toc4438"/>
      <w:r>
        <w:rPr>
          <w:rFonts w:hint="eastAsia" w:ascii="宋体" w:hAnsi="宋体" w:eastAsia="宋体" w:cs="宋体"/>
          <w:b/>
          <w:bCs/>
          <w:color w:val="auto"/>
          <w:kern w:val="2"/>
          <w:sz w:val="30"/>
          <w:szCs w:val="30"/>
          <w:highlight w:val="none"/>
          <w:lang w:val="en-US" w:eastAsia="zh-CN" w:bidi="ar-SA"/>
        </w:rPr>
        <w:t>5.法定代表人授权委托书的格式：</w:t>
      </w:r>
      <w:bookmarkEnd w:id="399"/>
    </w:p>
    <w:p w14:paraId="5C7714FE">
      <w:pPr>
        <w:snapToGrid w:val="0"/>
        <w:spacing w:before="165"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法定代表人授权委托书</w:t>
      </w:r>
      <w:r>
        <w:rPr>
          <w:rFonts w:hint="eastAsia" w:ascii="宋体" w:hAnsi="宋体" w:eastAsia="宋体" w:cs="宋体"/>
          <w:b/>
          <w:bCs/>
          <w:color w:val="auto"/>
          <w:sz w:val="30"/>
          <w:szCs w:val="30"/>
          <w:highlight w:val="none"/>
        </w:rPr>
        <w:t>（如有委托时）</w:t>
      </w:r>
    </w:p>
    <w:p w14:paraId="01D821D8">
      <w:pPr>
        <w:widowControl w:val="0"/>
        <w:spacing w:line="360" w:lineRule="auto"/>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致：</w:t>
      </w:r>
      <w:r>
        <w:rPr>
          <w:rFonts w:hint="eastAsia" w:ascii="宋体" w:hAnsi="宋体" w:eastAsia="宋体" w:cs="宋体"/>
          <w:color w:val="auto"/>
          <w:kern w:val="2"/>
          <w:sz w:val="21"/>
          <w:szCs w:val="20"/>
          <w:highlight w:val="none"/>
          <w:u w:val="single"/>
          <w:lang w:val="en-US" w:eastAsia="zh-CN" w:bidi="ar-SA"/>
        </w:rPr>
        <w:t>广西世纪永华建设项目管理有限公司</w:t>
      </w:r>
    </w:p>
    <w:p w14:paraId="1E003D5E">
      <w:pPr>
        <w:widowControl w:val="0"/>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本人</w:t>
      </w:r>
      <w:r>
        <w:rPr>
          <w:rFonts w:hint="eastAsia" w:ascii="宋体" w:hAnsi="宋体" w:eastAsia="宋体" w:cs="宋体"/>
          <w:color w:val="auto"/>
          <w:kern w:val="2"/>
          <w:sz w:val="21"/>
          <w:szCs w:val="20"/>
          <w:highlight w:val="none"/>
          <w:u w:val="single"/>
          <w:lang w:val="en-US" w:eastAsia="zh-CN" w:bidi="ar-SA"/>
        </w:rPr>
        <w:t xml:space="preserve">        </w:t>
      </w:r>
      <w:r>
        <w:rPr>
          <w:rFonts w:hint="eastAsia" w:ascii="宋体" w:hAnsi="宋体" w:eastAsia="宋体" w:cs="宋体"/>
          <w:color w:val="auto"/>
          <w:kern w:val="2"/>
          <w:sz w:val="21"/>
          <w:szCs w:val="20"/>
          <w:highlight w:val="none"/>
          <w:lang w:val="en-US" w:eastAsia="zh-CN" w:bidi="ar-SA"/>
        </w:rPr>
        <w:t>（姓名）系</w:t>
      </w:r>
      <w:r>
        <w:rPr>
          <w:rFonts w:hint="eastAsia" w:ascii="宋体" w:hAnsi="宋体" w:eastAsia="宋体" w:cs="宋体"/>
          <w:color w:val="auto"/>
          <w:kern w:val="2"/>
          <w:sz w:val="21"/>
          <w:szCs w:val="20"/>
          <w:highlight w:val="none"/>
          <w:u w:val="single"/>
          <w:lang w:val="en-US" w:eastAsia="zh-CN" w:bidi="ar-SA"/>
        </w:rPr>
        <w:t xml:space="preserve">                 </w:t>
      </w:r>
      <w:r>
        <w:rPr>
          <w:rFonts w:hint="eastAsia" w:ascii="宋体" w:hAnsi="宋体" w:eastAsia="宋体" w:cs="宋体"/>
          <w:color w:val="auto"/>
          <w:kern w:val="2"/>
          <w:sz w:val="21"/>
          <w:szCs w:val="20"/>
          <w:highlight w:val="none"/>
          <w:lang w:val="en-US" w:eastAsia="zh-CN" w:bidi="ar-SA"/>
        </w:rPr>
        <w:t>（投标人名称）的法定代表人，现授权我单位在职正式员工</w:t>
      </w:r>
      <w:r>
        <w:rPr>
          <w:rFonts w:hint="eastAsia" w:ascii="宋体" w:hAnsi="宋体" w:eastAsia="宋体" w:cs="宋体"/>
          <w:color w:val="auto"/>
          <w:kern w:val="2"/>
          <w:sz w:val="21"/>
          <w:szCs w:val="20"/>
          <w:highlight w:val="none"/>
          <w:u w:val="single"/>
          <w:lang w:val="en-US" w:eastAsia="zh-CN" w:bidi="ar-SA"/>
        </w:rPr>
        <w:t xml:space="preserve">        </w:t>
      </w:r>
      <w:r>
        <w:rPr>
          <w:rFonts w:hint="eastAsia" w:ascii="宋体" w:hAnsi="宋体" w:eastAsia="宋体" w:cs="宋体"/>
          <w:color w:val="auto"/>
          <w:kern w:val="2"/>
          <w:sz w:val="21"/>
          <w:szCs w:val="20"/>
          <w:highlight w:val="none"/>
          <w:lang w:val="en-US" w:eastAsia="zh-CN" w:bidi="ar-SA"/>
        </w:rPr>
        <w:t>（姓名和职务）为我方代理人。代理人根据授权，以我方名义签署、澄清、说明、补正、递交、撤回、修改贵方组织的</w:t>
      </w:r>
      <w:r>
        <w:rPr>
          <w:rFonts w:hint="eastAsia" w:ascii="宋体" w:hAnsi="宋体" w:eastAsia="宋体" w:cs="宋体"/>
          <w:color w:val="auto"/>
          <w:kern w:val="2"/>
          <w:sz w:val="21"/>
          <w:szCs w:val="20"/>
          <w:highlight w:val="none"/>
          <w:u w:val="single"/>
          <w:lang w:val="en-US" w:eastAsia="zh-CN" w:bidi="ar-SA"/>
        </w:rPr>
        <w:t xml:space="preserve">  </w:t>
      </w:r>
      <w:r>
        <w:rPr>
          <w:rFonts w:hint="eastAsia" w:ascii="宋体" w:hAnsi="宋体" w:eastAsia="宋体" w:cs="宋体"/>
          <w:i/>
          <w:iCs/>
          <w:color w:val="auto"/>
          <w:kern w:val="2"/>
          <w:sz w:val="21"/>
          <w:szCs w:val="20"/>
          <w:highlight w:val="none"/>
          <w:u w:val="single"/>
          <w:lang w:val="en-US" w:eastAsia="zh-CN" w:bidi="ar-SA"/>
        </w:rPr>
        <w:t>（项目名称）</w:t>
      </w:r>
      <w:r>
        <w:rPr>
          <w:rFonts w:hint="eastAsia" w:ascii="宋体" w:hAnsi="宋体" w:eastAsia="宋体" w:cs="宋体"/>
          <w:color w:val="auto"/>
          <w:kern w:val="2"/>
          <w:sz w:val="21"/>
          <w:szCs w:val="20"/>
          <w:highlight w:val="none"/>
          <w:u w:val="single"/>
          <w:lang w:val="en-US" w:eastAsia="zh-CN" w:bidi="ar-SA"/>
        </w:rPr>
        <w:t xml:space="preserve">   </w:t>
      </w:r>
      <w:r>
        <w:rPr>
          <w:rFonts w:hint="eastAsia" w:ascii="宋体" w:hAnsi="宋体" w:eastAsia="宋体" w:cs="宋体"/>
          <w:color w:val="auto"/>
          <w:kern w:val="2"/>
          <w:sz w:val="21"/>
          <w:szCs w:val="20"/>
          <w:highlight w:val="none"/>
          <w:lang w:val="en-US" w:eastAsia="zh-CN" w:bidi="ar-SA"/>
        </w:rPr>
        <w:t>项目（项目编号：</w:t>
      </w:r>
      <w:r>
        <w:rPr>
          <w:rFonts w:hint="eastAsia" w:ascii="宋体" w:hAnsi="宋体" w:eastAsia="宋体" w:cs="宋体"/>
          <w:color w:val="auto"/>
          <w:kern w:val="2"/>
          <w:sz w:val="21"/>
          <w:szCs w:val="20"/>
          <w:highlight w:val="none"/>
          <w:u w:val="single"/>
          <w:lang w:val="en-US" w:eastAsia="zh-CN" w:bidi="ar-SA"/>
        </w:rPr>
        <w:t xml:space="preserve">       </w:t>
      </w:r>
      <w:r>
        <w:rPr>
          <w:rFonts w:hint="eastAsia" w:ascii="宋体" w:hAnsi="宋体" w:eastAsia="宋体" w:cs="宋体"/>
          <w:color w:val="auto"/>
          <w:kern w:val="2"/>
          <w:sz w:val="21"/>
          <w:szCs w:val="20"/>
          <w:highlight w:val="none"/>
          <w:lang w:val="en-US" w:eastAsia="zh-CN" w:bidi="ar-SA"/>
        </w:rPr>
        <w:t>）的投标文件、签订合同和处理一切有关事宜，其法律后果由我方承担。</w:t>
      </w:r>
    </w:p>
    <w:p w14:paraId="221A5217">
      <w:pPr>
        <w:widowControl w:val="0"/>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本授权书于</w:t>
      </w:r>
      <w:r>
        <w:rPr>
          <w:rFonts w:hint="eastAsia" w:ascii="宋体" w:hAnsi="宋体" w:eastAsia="宋体" w:cs="宋体"/>
          <w:color w:val="auto"/>
          <w:spacing w:val="10"/>
          <w:kern w:val="2"/>
          <w:sz w:val="24"/>
          <w:szCs w:val="20"/>
          <w:highlight w:val="none"/>
          <w:u w:val="single"/>
          <w:lang w:val="en-US" w:eastAsia="zh-CN" w:bidi="ar-SA"/>
        </w:rPr>
        <w:t xml:space="preserve">    </w:t>
      </w:r>
      <w:r>
        <w:rPr>
          <w:rFonts w:hint="eastAsia" w:ascii="宋体" w:hAnsi="宋体" w:eastAsia="宋体" w:cs="宋体"/>
          <w:color w:val="auto"/>
          <w:kern w:val="2"/>
          <w:sz w:val="21"/>
          <w:szCs w:val="20"/>
          <w:highlight w:val="none"/>
          <w:lang w:val="en-US" w:eastAsia="zh-CN" w:bidi="ar-SA"/>
        </w:rPr>
        <w:t>年</w:t>
      </w:r>
      <w:r>
        <w:rPr>
          <w:rFonts w:hint="eastAsia" w:ascii="宋体" w:hAnsi="宋体" w:eastAsia="宋体" w:cs="宋体"/>
          <w:color w:val="auto"/>
          <w:spacing w:val="10"/>
          <w:kern w:val="2"/>
          <w:sz w:val="24"/>
          <w:szCs w:val="20"/>
          <w:highlight w:val="none"/>
          <w:u w:val="single"/>
          <w:lang w:val="en-US" w:eastAsia="zh-CN" w:bidi="ar-SA"/>
        </w:rPr>
        <w:t xml:space="preserve">    </w:t>
      </w:r>
      <w:r>
        <w:rPr>
          <w:rFonts w:hint="eastAsia" w:ascii="宋体" w:hAnsi="宋体" w:eastAsia="宋体" w:cs="宋体"/>
          <w:color w:val="auto"/>
          <w:kern w:val="2"/>
          <w:sz w:val="21"/>
          <w:szCs w:val="20"/>
          <w:highlight w:val="none"/>
          <w:lang w:val="en-US" w:eastAsia="zh-CN" w:bidi="ar-SA"/>
        </w:rPr>
        <w:t>月</w:t>
      </w:r>
      <w:r>
        <w:rPr>
          <w:rFonts w:hint="eastAsia" w:ascii="宋体" w:hAnsi="宋体" w:eastAsia="宋体" w:cs="宋体"/>
          <w:color w:val="auto"/>
          <w:spacing w:val="10"/>
          <w:kern w:val="2"/>
          <w:sz w:val="24"/>
          <w:szCs w:val="20"/>
          <w:highlight w:val="none"/>
          <w:u w:val="single"/>
          <w:lang w:val="en-US" w:eastAsia="zh-CN" w:bidi="ar-SA"/>
        </w:rPr>
        <w:t xml:space="preserve">    </w:t>
      </w:r>
      <w:r>
        <w:rPr>
          <w:rFonts w:hint="eastAsia" w:ascii="宋体" w:hAnsi="宋体" w:eastAsia="宋体" w:cs="宋体"/>
          <w:color w:val="auto"/>
          <w:kern w:val="2"/>
          <w:sz w:val="21"/>
          <w:szCs w:val="20"/>
          <w:highlight w:val="none"/>
          <w:lang w:val="en-US" w:eastAsia="zh-CN" w:bidi="ar-SA"/>
        </w:rPr>
        <w:t>日签字生效，委托期限：</w:t>
      </w:r>
      <w:r>
        <w:rPr>
          <w:rFonts w:hint="eastAsia" w:ascii="宋体" w:hAnsi="宋体" w:eastAsia="宋体" w:cs="宋体"/>
          <w:color w:val="auto"/>
          <w:spacing w:val="10"/>
          <w:kern w:val="2"/>
          <w:sz w:val="24"/>
          <w:szCs w:val="20"/>
          <w:highlight w:val="none"/>
          <w:u w:val="single"/>
          <w:lang w:val="en-US" w:eastAsia="zh-CN" w:bidi="ar-SA"/>
        </w:rPr>
        <w:t xml:space="preserve">          </w:t>
      </w:r>
      <w:r>
        <w:rPr>
          <w:rFonts w:hint="eastAsia" w:ascii="宋体" w:hAnsi="宋体" w:eastAsia="宋体" w:cs="宋体"/>
          <w:color w:val="auto"/>
          <w:kern w:val="2"/>
          <w:sz w:val="21"/>
          <w:szCs w:val="20"/>
          <w:highlight w:val="none"/>
          <w:lang w:val="en-US" w:eastAsia="zh-CN" w:bidi="ar-SA"/>
        </w:rPr>
        <w:t>。</w:t>
      </w:r>
    </w:p>
    <w:p w14:paraId="2863E74F">
      <w:pPr>
        <w:widowControl w:val="0"/>
        <w:spacing w:line="360" w:lineRule="auto"/>
        <w:ind w:firstLine="42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代理人无转委托权。</w:t>
      </w:r>
    </w:p>
    <w:p w14:paraId="24BAB404">
      <w:pPr>
        <w:widowControl w:val="0"/>
        <w:spacing w:line="360" w:lineRule="exact"/>
        <w:ind w:firstLine="420"/>
        <w:jc w:val="both"/>
        <w:rPr>
          <w:rFonts w:hint="eastAsia" w:ascii="宋体" w:hAnsi="宋体" w:eastAsia="宋体" w:cs="宋体"/>
          <w:color w:val="auto"/>
          <w:kern w:val="2"/>
          <w:sz w:val="21"/>
          <w:szCs w:val="20"/>
          <w:highlight w:val="none"/>
          <w:lang w:val="en-US" w:eastAsia="zh-CN" w:bidi="ar-SA"/>
        </w:rPr>
      </w:pPr>
    </w:p>
    <w:p w14:paraId="03097826">
      <w:pPr>
        <w:widowControl w:val="0"/>
        <w:spacing w:line="360" w:lineRule="exact"/>
        <w:ind w:firstLine="420"/>
        <w:jc w:val="both"/>
        <w:rPr>
          <w:rFonts w:hint="eastAsia" w:ascii="宋体" w:hAnsi="宋体" w:eastAsia="宋体" w:cs="宋体"/>
          <w:color w:val="auto"/>
          <w:kern w:val="2"/>
          <w:sz w:val="21"/>
          <w:szCs w:val="20"/>
          <w:highlight w:val="none"/>
          <w:u w:val="single"/>
          <w:lang w:val="en-US" w:eastAsia="zh-CN" w:bidi="ar-SA"/>
        </w:rPr>
      </w:pPr>
      <w:r>
        <w:rPr>
          <w:rFonts w:hint="eastAsia" w:ascii="宋体" w:hAnsi="宋体" w:eastAsia="宋体" w:cs="宋体"/>
          <w:color w:val="auto"/>
          <w:kern w:val="2"/>
          <w:sz w:val="21"/>
          <w:szCs w:val="20"/>
          <w:highlight w:val="none"/>
          <w:lang w:val="en-US" w:eastAsia="zh-CN" w:bidi="ar-SA"/>
        </w:rPr>
        <w:t>投标人名称（盖公章）：</w:t>
      </w:r>
      <w:r>
        <w:rPr>
          <w:rFonts w:hint="eastAsia" w:ascii="宋体" w:hAnsi="宋体" w:eastAsia="宋体" w:cs="宋体"/>
          <w:color w:val="auto"/>
          <w:kern w:val="2"/>
          <w:sz w:val="21"/>
          <w:szCs w:val="20"/>
          <w:highlight w:val="none"/>
          <w:u w:val="single"/>
          <w:lang w:val="en-US" w:eastAsia="zh-CN" w:bidi="ar-SA"/>
        </w:rPr>
        <w:t xml:space="preserve">                                    </w:t>
      </w:r>
    </w:p>
    <w:p w14:paraId="7BC22CF1">
      <w:pPr>
        <w:widowControl w:val="0"/>
        <w:spacing w:line="360" w:lineRule="exact"/>
        <w:ind w:firstLine="420"/>
        <w:jc w:val="both"/>
        <w:rPr>
          <w:rFonts w:hint="eastAsia" w:ascii="宋体" w:hAnsi="宋体" w:eastAsia="宋体" w:cs="宋体"/>
          <w:color w:val="auto"/>
          <w:kern w:val="2"/>
          <w:sz w:val="21"/>
          <w:szCs w:val="20"/>
          <w:highlight w:val="none"/>
          <w:u w:val="single"/>
          <w:lang w:val="en-US" w:eastAsia="zh-CN" w:bidi="ar-SA"/>
        </w:rPr>
      </w:pPr>
      <w:r>
        <w:rPr>
          <w:rFonts w:hint="eastAsia" w:ascii="宋体" w:hAnsi="宋体" w:eastAsia="宋体" w:cs="宋体"/>
          <w:color w:val="auto"/>
          <w:kern w:val="2"/>
          <w:sz w:val="21"/>
          <w:szCs w:val="20"/>
          <w:highlight w:val="none"/>
          <w:lang w:val="en-US" w:eastAsia="zh-CN" w:bidi="ar-SA"/>
        </w:rPr>
        <w:t>法定代表人（签字）：</w:t>
      </w:r>
      <w:r>
        <w:rPr>
          <w:rFonts w:hint="eastAsia" w:ascii="宋体" w:hAnsi="宋体" w:eastAsia="宋体" w:cs="宋体"/>
          <w:color w:val="auto"/>
          <w:kern w:val="2"/>
          <w:sz w:val="21"/>
          <w:szCs w:val="20"/>
          <w:highlight w:val="none"/>
          <w:u w:val="single"/>
          <w:lang w:val="en-US" w:eastAsia="zh-CN" w:bidi="ar-SA"/>
        </w:rPr>
        <w:t xml:space="preserve">                                     </w:t>
      </w:r>
    </w:p>
    <w:p w14:paraId="2A808CD4">
      <w:pPr>
        <w:widowControl w:val="0"/>
        <w:spacing w:line="360" w:lineRule="exact"/>
        <w:ind w:firstLine="420"/>
        <w:jc w:val="both"/>
        <w:rPr>
          <w:rFonts w:hint="eastAsia" w:ascii="宋体" w:hAnsi="宋体" w:eastAsia="宋体" w:cs="宋体"/>
          <w:color w:val="auto"/>
          <w:kern w:val="2"/>
          <w:sz w:val="21"/>
          <w:szCs w:val="20"/>
          <w:highlight w:val="none"/>
          <w:u w:val="single"/>
          <w:lang w:val="en-US" w:eastAsia="zh-CN" w:bidi="ar-SA"/>
        </w:rPr>
      </w:pPr>
      <w:r>
        <w:rPr>
          <w:rFonts w:hint="eastAsia" w:ascii="宋体" w:hAnsi="宋体" w:eastAsia="宋体" w:cs="宋体"/>
          <w:color w:val="auto"/>
          <w:kern w:val="2"/>
          <w:sz w:val="21"/>
          <w:szCs w:val="20"/>
          <w:highlight w:val="none"/>
          <w:lang w:val="en-US" w:eastAsia="zh-CN" w:bidi="ar-SA"/>
        </w:rPr>
        <w:t>法定代表人身份证号码：</w:t>
      </w:r>
      <w:r>
        <w:rPr>
          <w:rFonts w:hint="eastAsia" w:ascii="宋体" w:hAnsi="宋体" w:eastAsia="宋体" w:cs="宋体"/>
          <w:color w:val="auto"/>
          <w:kern w:val="2"/>
          <w:sz w:val="21"/>
          <w:szCs w:val="20"/>
          <w:highlight w:val="none"/>
          <w:u w:val="single"/>
          <w:lang w:val="en-US" w:eastAsia="zh-CN" w:bidi="ar-SA"/>
        </w:rPr>
        <w:t xml:space="preserve">                                   </w:t>
      </w:r>
    </w:p>
    <w:p w14:paraId="0A39D78E">
      <w:pPr>
        <w:widowControl w:val="0"/>
        <w:spacing w:line="360" w:lineRule="exact"/>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委托代理人（签字）：</w:t>
      </w:r>
      <w:r>
        <w:rPr>
          <w:rFonts w:hint="eastAsia" w:ascii="宋体" w:hAnsi="宋体" w:eastAsia="宋体" w:cs="宋体"/>
          <w:color w:val="auto"/>
          <w:kern w:val="2"/>
          <w:sz w:val="21"/>
          <w:szCs w:val="20"/>
          <w:highlight w:val="none"/>
          <w:u w:val="single"/>
          <w:lang w:val="en-US" w:eastAsia="zh-CN" w:bidi="ar-SA"/>
        </w:rPr>
        <w:t xml:space="preserve">                                     </w:t>
      </w:r>
    </w:p>
    <w:p w14:paraId="1C0FC5B3">
      <w:pPr>
        <w:widowControl w:val="0"/>
        <w:spacing w:line="360" w:lineRule="exact"/>
        <w:ind w:firstLine="420"/>
        <w:jc w:val="both"/>
        <w:rPr>
          <w:rFonts w:hint="eastAsia" w:ascii="宋体" w:hAnsi="宋体" w:eastAsia="宋体" w:cs="宋体"/>
          <w:color w:val="auto"/>
          <w:kern w:val="2"/>
          <w:sz w:val="21"/>
          <w:szCs w:val="20"/>
          <w:highlight w:val="none"/>
          <w:u w:val="single"/>
          <w:lang w:val="en-US" w:eastAsia="zh-CN" w:bidi="ar-SA"/>
        </w:rPr>
      </w:pPr>
      <w:r>
        <w:rPr>
          <w:rFonts w:hint="eastAsia" w:ascii="宋体" w:hAnsi="宋体" w:eastAsia="宋体" w:cs="宋体"/>
          <w:color w:val="auto"/>
          <w:kern w:val="2"/>
          <w:sz w:val="21"/>
          <w:szCs w:val="20"/>
          <w:highlight w:val="none"/>
          <w:lang w:val="en-US" w:eastAsia="zh-CN" w:bidi="ar-SA"/>
        </w:rPr>
        <w:t>委托代理人身份证号码：</w:t>
      </w:r>
      <w:r>
        <w:rPr>
          <w:rFonts w:hint="eastAsia" w:ascii="宋体" w:hAnsi="宋体" w:eastAsia="宋体" w:cs="宋体"/>
          <w:color w:val="auto"/>
          <w:kern w:val="2"/>
          <w:sz w:val="21"/>
          <w:szCs w:val="20"/>
          <w:highlight w:val="none"/>
          <w:u w:val="single"/>
          <w:lang w:val="en-US" w:eastAsia="zh-CN" w:bidi="ar-SA"/>
        </w:rPr>
        <w:t xml:space="preserve">                                   </w:t>
      </w:r>
    </w:p>
    <w:p w14:paraId="27A71848">
      <w:pPr>
        <w:widowControl w:val="0"/>
        <w:spacing w:line="360" w:lineRule="exact"/>
        <w:ind w:firstLine="420"/>
        <w:jc w:val="both"/>
        <w:rPr>
          <w:rFonts w:hint="eastAsia" w:ascii="宋体" w:hAnsi="宋体" w:eastAsia="宋体" w:cs="宋体"/>
          <w:color w:val="auto"/>
          <w:kern w:val="2"/>
          <w:sz w:val="21"/>
          <w:szCs w:val="20"/>
          <w:highlight w:val="none"/>
          <w:u w:val="single"/>
          <w:lang w:val="en-US" w:eastAsia="zh-CN" w:bidi="ar-SA"/>
        </w:rPr>
      </w:pPr>
    </w:p>
    <w:p w14:paraId="01BE904D">
      <w:pPr>
        <w:widowControl w:val="0"/>
        <w:spacing w:line="360" w:lineRule="exact"/>
        <w:ind w:firstLine="420"/>
        <w:jc w:val="both"/>
        <w:rPr>
          <w:rFonts w:hint="eastAsia" w:ascii="宋体" w:hAnsi="宋体" w:eastAsia="宋体" w:cs="宋体"/>
          <w:color w:val="auto"/>
          <w:kern w:val="2"/>
          <w:sz w:val="21"/>
          <w:szCs w:val="20"/>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成员一名称</w:t>
      </w:r>
      <w:r>
        <w:rPr>
          <w:rFonts w:hint="eastAsia" w:ascii="宋体" w:hAnsi="宋体" w:eastAsia="宋体" w:cs="宋体"/>
          <w:color w:val="auto"/>
          <w:kern w:val="2"/>
          <w:sz w:val="21"/>
          <w:szCs w:val="20"/>
          <w:highlight w:val="none"/>
          <w:lang w:val="en-US" w:eastAsia="zh-CN" w:bidi="ar-SA"/>
        </w:rPr>
        <w:t>（盖公章）：</w:t>
      </w:r>
      <w:r>
        <w:rPr>
          <w:rFonts w:hint="eastAsia" w:ascii="宋体" w:hAnsi="宋体" w:eastAsia="宋体" w:cs="宋体"/>
          <w:color w:val="auto"/>
          <w:kern w:val="2"/>
          <w:sz w:val="21"/>
          <w:szCs w:val="20"/>
          <w:highlight w:val="none"/>
          <w:u w:val="single"/>
          <w:lang w:val="en-US" w:eastAsia="zh-CN" w:bidi="ar-SA"/>
        </w:rPr>
        <w:t xml:space="preserve">                                    </w:t>
      </w:r>
    </w:p>
    <w:p w14:paraId="06511A2A">
      <w:pPr>
        <w:widowControl w:val="0"/>
        <w:spacing w:line="360" w:lineRule="exact"/>
        <w:ind w:firstLine="420"/>
        <w:jc w:val="both"/>
        <w:rPr>
          <w:rFonts w:hint="eastAsia" w:ascii="宋体" w:hAnsi="宋体" w:eastAsia="宋体" w:cs="宋体"/>
          <w:color w:val="auto"/>
          <w:kern w:val="2"/>
          <w:sz w:val="21"/>
          <w:szCs w:val="20"/>
          <w:highlight w:val="none"/>
          <w:u w:val="single"/>
          <w:lang w:val="en-US" w:eastAsia="zh-CN" w:bidi="ar-SA"/>
        </w:rPr>
      </w:pPr>
      <w:r>
        <w:rPr>
          <w:rFonts w:hint="eastAsia" w:ascii="宋体" w:hAnsi="宋体" w:eastAsia="宋体" w:cs="宋体"/>
          <w:color w:val="auto"/>
          <w:kern w:val="2"/>
          <w:sz w:val="21"/>
          <w:szCs w:val="20"/>
          <w:highlight w:val="none"/>
          <w:lang w:val="en-US" w:eastAsia="zh-CN" w:bidi="ar-SA"/>
        </w:rPr>
        <w:t>法定代表人（签字）：</w:t>
      </w:r>
      <w:r>
        <w:rPr>
          <w:rFonts w:hint="eastAsia" w:ascii="宋体" w:hAnsi="宋体" w:eastAsia="宋体" w:cs="宋体"/>
          <w:color w:val="auto"/>
          <w:kern w:val="2"/>
          <w:sz w:val="21"/>
          <w:szCs w:val="20"/>
          <w:highlight w:val="none"/>
          <w:u w:val="single"/>
          <w:lang w:val="en-US" w:eastAsia="zh-CN" w:bidi="ar-SA"/>
        </w:rPr>
        <w:t xml:space="preserve">                                      </w:t>
      </w:r>
    </w:p>
    <w:p w14:paraId="74A8FD2B">
      <w:pPr>
        <w:widowControl w:val="0"/>
        <w:spacing w:line="360" w:lineRule="exact"/>
        <w:ind w:left="0" w:firstLine="420" w:firstLineChars="200"/>
        <w:jc w:val="both"/>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lang w:val="en-US" w:eastAsia="zh-CN" w:bidi="ar-SA"/>
        </w:rPr>
        <w:t>委托代理人（签字）：</w:t>
      </w:r>
      <w:r>
        <w:rPr>
          <w:rFonts w:hint="eastAsia" w:ascii="宋体" w:hAnsi="宋体" w:eastAsia="宋体" w:cs="宋体"/>
          <w:color w:val="auto"/>
          <w:kern w:val="2"/>
          <w:sz w:val="21"/>
          <w:szCs w:val="24"/>
          <w:highlight w:val="none"/>
          <w:u w:val="single"/>
          <w:lang w:val="en-US" w:eastAsia="zh-CN" w:bidi="ar-SA"/>
        </w:rPr>
        <w:t xml:space="preserve">                                      </w:t>
      </w:r>
    </w:p>
    <w:p w14:paraId="36D1B4C2">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委托代理人身份证号码：</w:t>
      </w:r>
      <w:r>
        <w:rPr>
          <w:rFonts w:hint="eastAsia" w:ascii="宋体" w:hAnsi="宋体" w:eastAsia="宋体" w:cs="宋体"/>
          <w:color w:val="auto"/>
          <w:szCs w:val="24"/>
          <w:highlight w:val="none"/>
          <w:u w:val="single"/>
        </w:rPr>
        <w:t xml:space="preserve">                                    </w:t>
      </w:r>
    </w:p>
    <w:p w14:paraId="19DF4F7A">
      <w:pPr>
        <w:widowControl w:val="0"/>
        <w:spacing w:line="360" w:lineRule="exact"/>
        <w:ind w:firstLine="420"/>
        <w:jc w:val="both"/>
        <w:rPr>
          <w:rFonts w:hint="eastAsia" w:ascii="宋体" w:hAnsi="宋体" w:eastAsia="宋体" w:cs="宋体"/>
          <w:color w:val="auto"/>
          <w:kern w:val="2"/>
          <w:sz w:val="21"/>
          <w:szCs w:val="20"/>
          <w:highlight w:val="none"/>
          <w:u w:val="single"/>
          <w:lang w:val="en-US" w:eastAsia="zh-CN" w:bidi="ar-SA"/>
        </w:rPr>
      </w:pPr>
    </w:p>
    <w:p w14:paraId="1C3DA1DD">
      <w:pPr>
        <w:autoSpaceDE w:val="0"/>
        <w:autoSpaceDN w:val="0"/>
        <w:adjustRightInd w:val="0"/>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成员二名称（盖公章）：</w:t>
      </w:r>
      <w:r>
        <w:rPr>
          <w:rFonts w:hint="eastAsia" w:ascii="宋体" w:hAnsi="宋体" w:eastAsia="宋体" w:cs="宋体"/>
          <w:color w:val="auto"/>
          <w:kern w:val="0"/>
          <w:szCs w:val="21"/>
          <w:highlight w:val="none"/>
          <w:u w:val="single"/>
        </w:rPr>
        <w:t xml:space="preserve">                                    </w:t>
      </w:r>
    </w:p>
    <w:p w14:paraId="35B66197">
      <w:pPr>
        <w:autoSpaceDE w:val="0"/>
        <w:autoSpaceDN w:val="0"/>
        <w:adjustRightInd w:val="0"/>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法定代表人（签字）：</w:t>
      </w:r>
      <w:r>
        <w:rPr>
          <w:rFonts w:hint="eastAsia" w:ascii="宋体" w:hAnsi="宋体" w:eastAsia="宋体" w:cs="宋体"/>
          <w:color w:val="auto"/>
          <w:kern w:val="0"/>
          <w:szCs w:val="21"/>
          <w:highlight w:val="none"/>
          <w:u w:val="single"/>
        </w:rPr>
        <w:t xml:space="preserve">                                      </w:t>
      </w:r>
    </w:p>
    <w:p w14:paraId="284BB3F0">
      <w:pPr>
        <w:widowControl w:val="0"/>
        <w:spacing w:line="360" w:lineRule="exact"/>
        <w:ind w:left="0" w:firstLine="420" w:firstLineChars="200"/>
        <w:jc w:val="both"/>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lang w:val="en-US" w:eastAsia="zh-CN" w:bidi="ar-SA"/>
        </w:rPr>
        <w:t>委托代理人（签字）：</w:t>
      </w:r>
      <w:r>
        <w:rPr>
          <w:rFonts w:hint="eastAsia" w:ascii="宋体" w:hAnsi="宋体" w:eastAsia="宋体" w:cs="宋体"/>
          <w:color w:val="auto"/>
          <w:kern w:val="2"/>
          <w:sz w:val="21"/>
          <w:szCs w:val="24"/>
          <w:highlight w:val="none"/>
          <w:u w:val="single"/>
          <w:lang w:val="en-US" w:eastAsia="zh-CN" w:bidi="ar-SA"/>
        </w:rPr>
        <w:t xml:space="preserve">                                      </w:t>
      </w:r>
    </w:p>
    <w:p w14:paraId="766010B6">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委托代理人身份证号码：</w:t>
      </w:r>
      <w:r>
        <w:rPr>
          <w:rFonts w:hint="eastAsia" w:ascii="宋体" w:hAnsi="宋体" w:eastAsia="宋体" w:cs="宋体"/>
          <w:color w:val="auto"/>
          <w:szCs w:val="24"/>
          <w:highlight w:val="none"/>
          <w:u w:val="single"/>
        </w:rPr>
        <w:t xml:space="preserve">                                    </w:t>
      </w:r>
    </w:p>
    <w:p w14:paraId="32FA6DA4">
      <w:pPr>
        <w:widowControl w:val="0"/>
        <w:snapToGrid w:val="0"/>
        <w:spacing w:line="360" w:lineRule="exact"/>
        <w:jc w:val="left"/>
        <w:rPr>
          <w:rFonts w:hint="eastAsia" w:ascii="宋体" w:hAnsi="宋体" w:eastAsia="宋体" w:cs="宋体"/>
          <w:color w:val="auto"/>
          <w:kern w:val="2"/>
          <w:sz w:val="18"/>
          <w:szCs w:val="18"/>
          <w:highlight w:val="none"/>
          <w:lang w:val="en-US" w:eastAsia="zh-CN" w:bidi="ar-SA"/>
        </w:rPr>
      </w:pPr>
    </w:p>
    <w:p w14:paraId="170D29CF">
      <w:pPr>
        <w:widowControl w:val="0"/>
        <w:spacing w:line="360" w:lineRule="exact"/>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w:t>
      </w:r>
    </w:p>
    <w:p w14:paraId="2D9F9558">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5B57111">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1.法定代表人和委托代理人必须在授权委托书上</w:t>
      </w:r>
      <w:r>
        <w:rPr>
          <w:rFonts w:hint="eastAsia" w:ascii="宋体" w:hAnsi="宋体" w:eastAsia="宋体" w:cs="宋体"/>
          <w:color w:val="auto"/>
          <w:kern w:val="0"/>
          <w:szCs w:val="21"/>
          <w:highlight w:val="none"/>
        </w:rPr>
        <w:t>签字</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否则作无效投标处理</w:t>
      </w:r>
      <w:r>
        <w:rPr>
          <w:rFonts w:hint="eastAsia" w:ascii="宋体" w:hAnsi="宋体" w:eastAsia="宋体" w:cs="宋体"/>
          <w:color w:val="auto"/>
          <w:szCs w:val="21"/>
          <w:highlight w:val="none"/>
        </w:rPr>
        <w:t>。</w:t>
      </w:r>
    </w:p>
    <w:p w14:paraId="621511B1">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146969A3">
      <w:pPr>
        <w:widowControl w:val="0"/>
        <w:spacing w:line="360" w:lineRule="auto"/>
        <w:jc w:val="both"/>
        <w:rPr>
          <w:rFonts w:hint="eastAsia" w:ascii="宋体" w:hAnsi="宋体" w:eastAsia="宋体" w:cs="宋体"/>
          <w:b/>
          <w:color w:val="auto"/>
          <w:kern w:val="2"/>
          <w:sz w:val="24"/>
          <w:szCs w:val="20"/>
          <w:highlight w:val="none"/>
          <w:lang w:val="en-US" w:eastAsia="zh-CN" w:bidi="ar-SA"/>
        </w:rPr>
      </w:pPr>
      <w:r>
        <w:rPr>
          <w:rFonts w:hint="eastAsia" w:ascii="宋体" w:hAnsi="宋体" w:eastAsia="宋体" w:cs="宋体"/>
          <w:b/>
          <w:bCs/>
          <w:color w:val="auto"/>
          <w:kern w:val="2"/>
          <w:sz w:val="30"/>
          <w:szCs w:val="30"/>
          <w:highlight w:val="none"/>
          <w:lang w:val="en-US" w:eastAsia="zh-CN" w:bidi="ar-SA"/>
        </w:rPr>
        <w:br w:type="page"/>
      </w:r>
      <w:r>
        <w:rPr>
          <w:rFonts w:hint="eastAsia" w:ascii="宋体" w:hAnsi="宋体" w:eastAsia="宋体" w:cs="宋体"/>
          <w:b/>
          <w:bCs/>
          <w:color w:val="auto"/>
          <w:kern w:val="2"/>
          <w:sz w:val="30"/>
          <w:szCs w:val="30"/>
          <w:highlight w:val="none"/>
          <w:lang w:val="en-US" w:eastAsia="zh-CN" w:bidi="ar-SA"/>
        </w:rPr>
        <w:t>附件</w:t>
      </w:r>
      <w:r>
        <w:rPr>
          <w:rFonts w:hint="eastAsia" w:ascii="宋体" w:hAnsi="宋体" w:eastAsia="宋体" w:cs="宋体"/>
          <w:b/>
          <w:color w:val="auto"/>
          <w:kern w:val="2"/>
          <w:sz w:val="24"/>
          <w:szCs w:val="20"/>
          <w:highlight w:val="none"/>
          <w:lang w:val="en-US" w:eastAsia="zh-CN" w:bidi="ar-SA"/>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37F5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8" w:hRule="atLeast"/>
          <w:jc w:val="center"/>
        </w:trPr>
        <w:tc>
          <w:tcPr>
            <w:tcW w:w="7985" w:type="dxa"/>
            <w:tcBorders>
              <w:top w:val="single" w:color="auto" w:sz="4" w:space="0"/>
              <w:left w:val="single" w:color="auto" w:sz="4" w:space="0"/>
              <w:bottom w:val="single" w:color="auto" w:sz="4" w:space="0"/>
              <w:right w:val="single" w:color="auto" w:sz="4" w:space="0"/>
            </w:tcBorders>
            <w:noWrap w:val="0"/>
            <w:vAlign w:val="top"/>
          </w:tcPr>
          <w:p w14:paraId="089BD0A4">
            <w:pPr>
              <w:spacing w:line="360" w:lineRule="auto"/>
              <w:rPr>
                <w:rFonts w:hint="eastAsia" w:ascii="宋体" w:hAnsi="宋体" w:eastAsia="宋体" w:cs="宋体"/>
                <w:b/>
                <w:color w:val="auto"/>
                <w:sz w:val="24"/>
                <w:szCs w:val="24"/>
                <w:highlight w:val="none"/>
              </w:rPr>
            </w:pPr>
          </w:p>
          <w:p w14:paraId="332564D7">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18"/>
                <w:szCs w:val="18"/>
                <w:highlight w:val="none"/>
              </w:rPr>
              <w:t>委托代理人有效</w:t>
            </w:r>
            <w:r>
              <w:rPr>
                <w:rFonts w:hint="eastAsia" w:ascii="宋体" w:hAnsi="宋体" w:eastAsia="宋体" w:cs="宋体"/>
                <w:b/>
                <w:color w:val="auto"/>
                <w:sz w:val="18"/>
                <w:szCs w:val="18"/>
                <w:highlight w:val="none"/>
              </w:rPr>
              <w:t>身份证复印件粘贴处（正、反面）</w:t>
            </w:r>
          </w:p>
        </w:tc>
      </w:tr>
    </w:tbl>
    <w:p w14:paraId="0BD1454A">
      <w:pPr>
        <w:outlineLvl w:val="2"/>
        <w:rPr>
          <w:rFonts w:hint="eastAsia" w:ascii="宋体" w:hAnsi="宋体" w:eastAsia="宋体" w:cs="宋体"/>
          <w:b/>
          <w:color w:val="auto"/>
          <w:sz w:val="24"/>
          <w:szCs w:val="20"/>
          <w:highlight w:val="none"/>
        </w:rPr>
      </w:pPr>
      <w:r>
        <w:rPr>
          <w:rFonts w:hint="eastAsia" w:ascii="宋体" w:hAnsi="宋体" w:eastAsia="宋体" w:cs="宋体"/>
          <w:color w:val="auto"/>
          <w:sz w:val="24"/>
          <w:szCs w:val="24"/>
          <w:highlight w:val="none"/>
        </w:rPr>
        <w:br w:type="page"/>
      </w:r>
      <w:bookmarkStart w:id="400" w:name="_Toc10912"/>
      <w:r>
        <w:rPr>
          <w:rFonts w:hint="eastAsia" w:ascii="宋体" w:hAnsi="宋体" w:eastAsia="宋体" w:cs="宋体"/>
          <w:b/>
          <w:color w:val="auto"/>
          <w:sz w:val="28"/>
          <w:szCs w:val="28"/>
          <w:highlight w:val="none"/>
        </w:rPr>
        <w:t>6.商务条款偏离表的格式：</w:t>
      </w:r>
      <w:bookmarkEnd w:id="400"/>
    </w:p>
    <w:p w14:paraId="00148C00">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商务条款偏离表</w:t>
      </w:r>
    </w:p>
    <w:p w14:paraId="0A66ADE0">
      <w:pPr>
        <w:spacing w:line="480" w:lineRule="auto"/>
        <w:contextualSpacing/>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项目名称：</w:t>
      </w:r>
      <w:r>
        <w:rPr>
          <w:rFonts w:hint="eastAsia" w:ascii="宋体" w:hAnsi="宋体" w:eastAsia="宋体" w:cs="宋体"/>
          <w:b/>
          <w:bCs/>
          <w:color w:val="auto"/>
          <w:szCs w:val="21"/>
          <w:highlight w:val="none"/>
          <w:u w:val="single"/>
        </w:rPr>
        <w:t xml:space="preserve">                 </w:t>
      </w:r>
    </w:p>
    <w:p w14:paraId="78ECFB06">
      <w:pPr>
        <w:spacing w:line="480" w:lineRule="auto"/>
        <w:contextualSpacing/>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项目编号：</w:t>
      </w:r>
      <w:r>
        <w:rPr>
          <w:rFonts w:hint="eastAsia" w:ascii="宋体" w:hAnsi="宋体" w:eastAsia="宋体" w:cs="宋体"/>
          <w:b/>
          <w:bCs/>
          <w:color w:val="auto"/>
          <w:szCs w:val="21"/>
          <w:highlight w:val="none"/>
          <w:u w:val="single"/>
        </w:rPr>
        <w:t xml:space="preserve">                 </w:t>
      </w:r>
    </w:p>
    <w:p w14:paraId="52D46F18">
      <w:pPr>
        <w:widowControl w:val="0"/>
        <w:spacing w:line="480" w:lineRule="auto"/>
        <w:ind w:left="-422" w:leftChars="-201" w:firstLine="424"/>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所投分标（此处有分标时填写具体分标号，无分标时填写“无”）：</w:t>
      </w:r>
      <w:r>
        <w:rPr>
          <w:rFonts w:hint="eastAsia" w:ascii="宋体" w:hAnsi="宋体" w:eastAsia="宋体" w:cs="宋体"/>
          <w:b/>
          <w:bCs/>
          <w:color w:val="auto"/>
          <w:kern w:val="2"/>
          <w:sz w:val="21"/>
          <w:szCs w:val="21"/>
          <w:highlight w:val="none"/>
          <w:u w:val="single"/>
          <w:lang w:val="en-US" w:eastAsia="zh-CN" w:bidi="ar-SA"/>
        </w:rPr>
        <w:t xml:space="preserve">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3668"/>
        <w:gridCol w:w="3668"/>
        <w:gridCol w:w="1513"/>
      </w:tblGrid>
      <w:tr w14:paraId="3B58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87"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404DCD07">
            <w:pPr>
              <w:spacing w:line="3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项号</w:t>
            </w:r>
          </w:p>
        </w:tc>
        <w:tc>
          <w:tcPr>
            <w:tcW w:w="3668"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16AFF8A5">
            <w:pPr>
              <w:spacing w:line="3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招标文件的商务条款</w:t>
            </w:r>
          </w:p>
        </w:tc>
        <w:tc>
          <w:tcPr>
            <w:tcW w:w="3668"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5E4C58E3">
            <w:pPr>
              <w:spacing w:line="3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投标文件响应的商务条款</w:t>
            </w:r>
          </w:p>
        </w:tc>
        <w:tc>
          <w:tcPr>
            <w:tcW w:w="1513"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3EEAA851">
            <w:pPr>
              <w:spacing w:line="3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偏离说明</w:t>
            </w:r>
          </w:p>
        </w:tc>
      </w:tr>
      <w:tr w14:paraId="0483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1AC9AE3A">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668" w:type="dxa"/>
            <w:tcBorders>
              <w:top w:val="single" w:color="auto" w:sz="4" w:space="0"/>
              <w:left w:val="single" w:color="auto" w:sz="4" w:space="0"/>
              <w:bottom w:val="single" w:color="auto" w:sz="4" w:space="0"/>
              <w:right w:val="single" w:color="auto" w:sz="4" w:space="0"/>
            </w:tcBorders>
            <w:noWrap w:val="0"/>
            <w:vAlign w:val="center"/>
          </w:tcPr>
          <w:p w14:paraId="659C7D7A">
            <w:pPr>
              <w:spacing w:line="340" w:lineRule="exact"/>
              <w:jc w:val="center"/>
              <w:rPr>
                <w:rFonts w:hint="eastAsia" w:ascii="宋体" w:hAnsi="宋体" w:eastAsia="宋体" w:cs="宋体"/>
                <w:color w:val="auto"/>
                <w:szCs w:val="21"/>
                <w:highlight w:val="none"/>
              </w:rPr>
            </w:pPr>
          </w:p>
        </w:tc>
        <w:tc>
          <w:tcPr>
            <w:tcW w:w="3668" w:type="dxa"/>
            <w:tcBorders>
              <w:top w:val="single" w:color="auto" w:sz="4" w:space="0"/>
              <w:left w:val="single" w:color="auto" w:sz="4" w:space="0"/>
              <w:bottom w:val="single" w:color="auto" w:sz="4" w:space="0"/>
              <w:right w:val="single" w:color="auto" w:sz="4" w:space="0"/>
            </w:tcBorders>
            <w:noWrap w:val="0"/>
            <w:vAlign w:val="center"/>
          </w:tcPr>
          <w:p w14:paraId="18EA4758">
            <w:pPr>
              <w:spacing w:line="340" w:lineRule="exact"/>
              <w:jc w:val="center"/>
              <w:rPr>
                <w:rFonts w:hint="eastAsia" w:ascii="宋体" w:hAnsi="宋体" w:eastAsia="宋体" w:cs="宋体"/>
                <w:color w:val="auto"/>
                <w:szCs w:val="21"/>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753B2BA2">
            <w:pPr>
              <w:spacing w:line="300" w:lineRule="exact"/>
              <w:jc w:val="center"/>
              <w:rPr>
                <w:rFonts w:hint="eastAsia" w:ascii="宋体" w:hAnsi="宋体" w:eastAsia="宋体" w:cs="宋体"/>
                <w:color w:val="auto"/>
                <w:szCs w:val="21"/>
                <w:highlight w:val="none"/>
              </w:rPr>
            </w:pPr>
          </w:p>
        </w:tc>
      </w:tr>
      <w:tr w14:paraId="17B5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630A476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668" w:type="dxa"/>
            <w:tcBorders>
              <w:top w:val="single" w:color="auto" w:sz="4" w:space="0"/>
              <w:left w:val="single" w:color="auto" w:sz="4" w:space="0"/>
              <w:bottom w:val="single" w:color="auto" w:sz="4" w:space="0"/>
              <w:right w:val="single" w:color="auto" w:sz="4" w:space="0"/>
            </w:tcBorders>
            <w:noWrap w:val="0"/>
            <w:vAlign w:val="center"/>
          </w:tcPr>
          <w:p w14:paraId="4F3BBABC">
            <w:pPr>
              <w:spacing w:line="340" w:lineRule="exact"/>
              <w:jc w:val="center"/>
              <w:rPr>
                <w:rFonts w:hint="eastAsia" w:ascii="宋体" w:hAnsi="宋体" w:eastAsia="宋体" w:cs="宋体"/>
                <w:color w:val="auto"/>
                <w:szCs w:val="21"/>
                <w:highlight w:val="none"/>
              </w:rPr>
            </w:pPr>
          </w:p>
        </w:tc>
        <w:tc>
          <w:tcPr>
            <w:tcW w:w="3668" w:type="dxa"/>
            <w:tcBorders>
              <w:top w:val="single" w:color="auto" w:sz="4" w:space="0"/>
              <w:left w:val="single" w:color="auto" w:sz="4" w:space="0"/>
              <w:bottom w:val="single" w:color="auto" w:sz="4" w:space="0"/>
              <w:right w:val="single" w:color="auto" w:sz="4" w:space="0"/>
            </w:tcBorders>
            <w:noWrap w:val="0"/>
            <w:vAlign w:val="center"/>
          </w:tcPr>
          <w:p w14:paraId="20EE5B05">
            <w:pPr>
              <w:spacing w:line="340" w:lineRule="exact"/>
              <w:jc w:val="center"/>
              <w:rPr>
                <w:rFonts w:hint="eastAsia" w:ascii="宋体" w:hAnsi="宋体" w:eastAsia="宋体" w:cs="宋体"/>
                <w:color w:val="auto"/>
                <w:szCs w:val="21"/>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0BFD32ED">
            <w:pPr>
              <w:spacing w:line="300" w:lineRule="exact"/>
              <w:jc w:val="center"/>
              <w:rPr>
                <w:rFonts w:hint="eastAsia" w:ascii="宋体" w:hAnsi="宋体" w:eastAsia="宋体" w:cs="宋体"/>
                <w:color w:val="auto"/>
                <w:szCs w:val="21"/>
                <w:highlight w:val="none"/>
              </w:rPr>
            </w:pPr>
          </w:p>
        </w:tc>
      </w:tr>
      <w:tr w14:paraId="529F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14:paraId="5DC234F5">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668" w:type="dxa"/>
            <w:tcBorders>
              <w:top w:val="single" w:color="auto" w:sz="4" w:space="0"/>
              <w:left w:val="single" w:color="auto" w:sz="4" w:space="0"/>
              <w:bottom w:val="single" w:color="auto" w:sz="4" w:space="0"/>
              <w:right w:val="single" w:color="auto" w:sz="4" w:space="0"/>
            </w:tcBorders>
            <w:noWrap w:val="0"/>
            <w:vAlign w:val="center"/>
          </w:tcPr>
          <w:p w14:paraId="10CA49EA">
            <w:pPr>
              <w:spacing w:line="340" w:lineRule="exact"/>
              <w:jc w:val="center"/>
              <w:rPr>
                <w:rFonts w:hint="eastAsia" w:ascii="宋体" w:hAnsi="宋体" w:eastAsia="宋体" w:cs="宋体"/>
                <w:color w:val="auto"/>
                <w:szCs w:val="21"/>
                <w:highlight w:val="none"/>
              </w:rPr>
            </w:pPr>
          </w:p>
        </w:tc>
        <w:tc>
          <w:tcPr>
            <w:tcW w:w="3668" w:type="dxa"/>
            <w:tcBorders>
              <w:top w:val="single" w:color="auto" w:sz="4" w:space="0"/>
              <w:left w:val="single" w:color="auto" w:sz="4" w:space="0"/>
              <w:bottom w:val="single" w:color="auto" w:sz="4" w:space="0"/>
              <w:right w:val="single" w:color="auto" w:sz="4" w:space="0"/>
            </w:tcBorders>
            <w:noWrap w:val="0"/>
            <w:vAlign w:val="center"/>
          </w:tcPr>
          <w:p w14:paraId="300F345E">
            <w:pPr>
              <w:spacing w:line="340" w:lineRule="exact"/>
              <w:jc w:val="center"/>
              <w:rPr>
                <w:rFonts w:hint="eastAsia" w:ascii="宋体" w:hAnsi="宋体" w:eastAsia="宋体" w:cs="宋体"/>
                <w:color w:val="auto"/>
                <w:szCs w:val="21"/>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55941218">
            <w:pPr>
              <w:spacing w:line="300" w:lineRule="exact"/>
              <w:jc w:val="center"/>
              <w:rPr>
                <w:rFonts w:hint="eastAsia" w:ascii="宋体" w:hAnsi="宋体" w:eastAsia="宋体" w:cs="宋体"/>
                <w:color w:val="auto"/>
                <w:szCs w:val="21"/>
                <w:highlight w:val="none"/>
              </w:rPr>
            </w:pPr>
          </w:p>
        </w:tc>
      </w:tr>
    </w:tbl>
    <w:p w14:paraId="585A6C48">
      <w:pPr>
        <w:snapToGrid w:val="0"/>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w:t>
      </w:r>
    </w:p>
    <w:p w14:paraId="7D000436">
      <w:pPr>
        <w:snapToGrid w:val="0"/>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1.表格内容均需按要求填写并加盖投标人公章。</w:t>
      </w:r>
    </w:p>
    <w:p w14:paraId="20B97C39">
      <w:pPr>
        <w:snapToGrid w:val="0"/>
        <w:spacing w:line="360" w:lineRule="auto"/>
        <w:ind w:firstLine="42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t>2.请</w:t>
      </w:r>
      <w:r>
        <w:rPr>
          <w:rFonts w:hint="eastAsia" w:ascii="宋体" w:hAnsi="宋体" w:eastAsia="宋体" w:cs="宋体"/>
          <w:color w:val="auto"/>
          <w:szCs w:val="21"/>
          <w:highlight w:val="none"/>
        </w:rPr>
        <w:t>逐条</w:t>
      </w:r>
      <w:r>
        <w:rPr>
          <w:rFonts w:hint="eastAsia" w:ascii="宋体" w:hAnsi="宋体" w:eastAsia="宋体" w:cs="宋体"/>
          <w:color w:val="auto"/>
          <w:szCs w:val="24"/>
          <w:highlight w:val="none"/>
        </w:rPr>
        <w:t>对应本项目招标文件“</w:t>
      </w:r>
      <w:r>
        <w:rPr>
          <w:rFonts w:hint="eastAsia" w:ascii="宋体" w:hAnsi="宋体" w:eastAsia="宋体" w:cs="宋体"/>
          <w:b/>
          <w:bCs/>
          <w:color w:val="auto"/>
          <w:szCs w:val="24"/>
          <w:highlight w:val="none"/>
        </w:rPr>
        <w:t xml:space="preserve">第二章  </w:t>
      </w:r>
      <w:r>
        <w:rPr>
          <w:rFonts w:hint="eastAsia" w:ascii="宋体" w:hAnsi="宋体" w:eastAsia="宋体" w:cs="宋体"/>
          <w:b/>
          <w:bCs/>
          <w:color w:val="auto"/>
          <w:szCs w:val="21"/>
          <w:highlight w:val="none"/>
        </w:rPr>
        <w:t>采</w:t>
      </w:r>
      <w:r>
        <w:rPr>
          <w:rFonts w:hint="eastAsia" w:ascii="宋体" w:hAnsi="宋体" w:eastAsia="宋体" w:cs="宋体"/>
          <w:b/>
          <w:color w:val="auto"/>
          <w:szCs w:val="21"/>
          <w:highlight w:val="none"/>
        </w:rPr>
        <w:t>购需求</w:t>
      </w:r>
      <w:r>
        <w:rPr>
          <w:rFonts w:hint="eastAsia" w:ascii="宋体" w:hAnsi="宋体" w:eastAsia="宋体" w:cs="宋体"/>
          <w:color w:val="auto"/>
          <w:szCs w:val="24"/>
          <w:highlight w:val="none"/>
        </w:rPr>
        <w:t>”中“商务条款”的要求，详细填写相应的具体内容。“偏离说明”一栏应当选择“正偏离”或“负偏离”或“无偏离”进行填写。</w:t>
      </w:r>
    </w:p>
    <w:p w14:paraId="22071459">
      <w:pPr>
        <w:snapToGrid w:val="0"/>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3.当</w:t>
      </w:r>
      <w:r>
        <w:rPr>
          <w:rFonts w:hint="eastAsia" w:ascii="宋体" w:hAnsi="宋体" w:eastAsia="宋体" w:cs="宋体"/>
          <w:color w:val="auto"/>
          <w:szCs w:val="21"/>
          <w:highlight w:val="none"/>
        </w:rPr>
        <w:t>投标</w:t>
      </w:r>
      <w:r>
        <w:rPr>
          <w:rFonts w:hint="eastAsia" w:ascii="宋体" w:hAnsi="宋体" w:eastAsia="宋体" w:cs="宋体"/>
          <w:color w:val="auto"/>
          <w:szCs w:val="24"/>
          <w:highlight w:val="none"/>
        </w:rPr>
        <w:t>文件的商务内容低于招标文件要求时，投标人应当如实写明“负偏离”。</w:t>
      </w:r>
    </w:p>
    <w:p w14:paraId="2CE618F7">
      <w:pPr>
        <w:snapToGrid w:val="0"/>
        <w:spacing w:line="360" w:lineRule="auto"/>
        <w:rPr>
          <w:rFonts w:hint="eastAsia" w:ascii="宋体" w:hAnsi="宋体" w:eastAsia="宋体" w:cs="宋体"/>
          <w:color w:val="auto"/>
          <w:sz w:val="24"/>
          <w:szCs w:val="24"/>
          <w:highlight w:val="none"/>
        </w:rPr>
      </w:pPr>
    </w:p>
    <w:p w14:paraId="42D68AD6">
      <w:pPr>
        <w:snapToGrid w:val="0"/>
        <w:spacing w:line="360" w:lineRule="auto"/>
        <w:ind w:left="7092" w:leftChars="2223" w:hanging="2424" w:hangingChars="1150"/>
        <w:jc w:val="left"/>
        <w:rPr>
          <w:rFonts w:hint="eastAsia" w:ascii="宋体" w:hAnsi="宋体" w:eastAsia="宋体" w:cs="宋体"/>
          <w:b/>
          <w:bCs/>
          <w:color w:val="auto"/>
          <w:kern w:val="0"/>
          <w:szCs w:val="21"/>
          <w:highlight w:val="none"/>
          <w:lang w:val="zh-CN"/>
        </w:rPr>
      </w:pPr>
    </w:p>
    <w:p w14:paraId="1B9C6171">
      <w:pPr>
        <w:snapToGrid w:val="0"/>
        <w:spacing w:line="360" w:lineRule="auto"/>
        <w:ind w:left="7092" w:leftChars="2223" w:hanging="2424" w:hangingChars="1150"/>
        <w:jc w:val="left"/>
        <w:rPr>
          <w:rFonts w:hint="eastAsia" w:ascii="宋体" w:hAnsi="宋体" w:eastAsia="宋体" w:cs="宋体"/>
          <w:b/>
          <w:bCs/>
          <w:color w:val="auto"/>
          <w:kern w:val="0"/>
          <w:szCs w:val="21"/>
          <w:highlight w:val="none"/>
          <w:lang w:val="zh-CN"/>
        </w:rPr>
      </w:pPr>
    </w:p>
    <w:p w14:paraId="37238EFD">
      <w:pPr>
        <w:snapToGrid w:val="0"/>
        <w:spacing w:line="360" w:lineRule="auto"/>
        <w:ind w:left="7092" w:leftChars="2223" w:hanging="2424" w:hangingChars="1150"/>
        <w:jc w:val="left"/>
        <w:rPr>
          <w:rFonts w:hint="eastAsia" w:ascii="宋体" w:hAnsi="宋体" w:eastAsia="宋体" w:cs="宋体"/>
          <w:b/>
          <w:bCs/>
          <w:color w:val="auto"/>
          <w:kern w:val="0"/>
          <w:szCs w:val="21"/>
          <w:highlight w:val="none"/>
          <w:lang w:val="zh-CN"/>
        </w:rPr>
      </w:pPr>
    </w:p>
    <w:p w14:paraId="79BACAC7">
      <w:pPr>
        <w:snapToGrid w:val="0"/>
        <w:spacing w:line="360" w:lineRule="auto"/>
        <w:ind w:left="7092" w:leftChars="2223" w:hanging="2424" w:hangingChars="1150"/>
        <w:jc w:val="left"/>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lang w:val="zh-CN"/>
        </w:rPr>
        <w:t>投标人名称</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盖公章）：</w:t>
      </w:r>
      <w:r>
        <w:rPr>
          <w:rFonts w:hint="eastAsia" w:ascii="宋体" w:hAnsi="宋体" w:eastAsia="宋体" w:cs="宋体"/>
          <w:b/>
          <w:bCs/>
          <w:color w:val="auto"/>
          <w:kern w:val="0"/>
          <w:szCs w:val="21"/>
          <w:highlight w:val="none"/>
          <w:u w:val="single"/>
        </w:rPr>
        <w:t xml:space="preserve">                       </w:t>
      </w:r>
    </w:p>
    <w:p w14:paraId="4A47EBB6">
      <w:pPr>
        <w:snapToGrid w:val="0"/>
        <w:spacing w:line="360" w:lineRule="auto"/>
        <w:ind w:left="7092" w:leftChars="2223" w:hanging="2424" w:hangingChars="1150"/>
        <w:jc w:val="left"/>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Cs w:val="21"/>
          <w:highlight w:val="none"/>
        </w:rPr>
        <w:t>日期</w:t>
      </w:r>
      <w:r>
        <w:rPr>
          <w:rFonts w:hint="eastAsia" w:ascii="宋体" w:hAnsi="宋体" w:eastAsia="宋体" w:cs="宋体"/>
          <w:b/>
          <w:bCs/>
          <w:color w:val="auto"/>
          <w:szCs w:val="21"/>
          <w:highlight w:val="none"/>
        </w:rPr>
        <w:t>：      年    月    日</w:t>
      </w:r>
    </w:p>
    <w:p w14:paraId="11F6AF7C">
      <w:pPr>
        <w:outlineLvl w:val="2"/>
        <w:rPr>
          <w:rFonts w:hint="eastAsia" w:ascii="宋体" w:hAnsi="宋体" w:eastAsia="宋体" w:cs="宋体"/>
          <w:i/>
          <w:iCs/>
          <w:color w:val="auto"/>
          <w:sz w:val="28"/>
          <w:szCs w:val="28"/>
          <w:highlight w:val="none"/>
        </w:rPr>
      </w:pPr>
      <w:r>
        <w:rPr>
          <w:rFonts w:hint="eastAsia" w:ascii="宋体" w:hAnsi="宋体" w:eastAsia="宋体" w:cs="宋体"/>
          <w:b/>
          <w:bCs/>
          <w:color w:val="auto"/>
          <w:sz w:val="30"/>
          <w:szCs w:val="30"/>
          <w:highlight w:val="none"/>
        </w:rPr>
        <w:br w:type="page"/>
      </w:r>
      <w:bookmarkStart w:id="401" w:name="_Toc29523"/>
      <w:r>
        <w:rPr>
          <w:rFonts w:hint="eastAsia" w:ascii="宋体" w:hAnsi="宋体" w:eastAsia="宋体" w:cs="宋体"/>
          <w:b/>
          <w:bCs/>
          <w:color w:val="auto"/>
          <w:sz w:val="30"/>
          <w:szCs w:val="30"/>
          <w:highlight w:val="none"/>
        </w:rPr>
        <w:t>7.投标人类似的业绩证明文件（如有要求）：</w:t>
      </w:r>
      <w:bookmarkEnd w:id="401"/>
    </w:p>
    <w:p w14:paraId="3DD2CCCC">
      <w:pPr>
        <w:spacing w:line="360" w:lineRule="auto"/>
        <w:ind w:firstLine="2711" w:firstLineChars="900"/>
        <w:contextualSpacing/>
        <w:rPr>
          <w:rFonts w:hint="eastAsia" w:ascii="宋体" w:hAnsi="宋体" w:eastAsia="宋体" w:cs="宋体"/>
          <w:color w:val="auto"/>
          <w:sz w:val="32"/>
          <w:szCs w:val="32"/>
          <w:highlight w:val="none"/>
        </w:rPr>
      </w:pPr>
      <w:r>
        <w:rPr>
          <w:rFonts w:hint="eastAsia" w:ascii="宋体" w:hAnsi="宋体" w:eastAsia="宋体" w:cs="宋体"/>
          <w:b/>
          <w:bCs/>
          <w:color w:val="auto"/>
          <w:sz w:val="30"/>
          <w:szCs w:val="30"/>
          <w:highlight w:val="none"/>
        </w:rPr>
        <w:t>类似项目的业绩一览表</w:t>
      </w:r>
    </w:p>
    <w:p w14:paraId="67FDB58E">
      <w:pPr>
        <w:autoSpaceDE w:val="0"/>
        <w:autoSpaceDN w:val="0"/>
        <w:spacing w:line="360" w:lineRule="auto"/>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所投分标（如有则填写，无分标时填写“无”或者留空）：</w:t>
      </w:r>
      <w:r>
        <w:rPr>
          <w:rFonts w:hint="eastAsia" w:ascii="宋体" w:hAnsi="宋体" w:eastAsia="宋体" w:cs="宋体"/>
          <w:b/>
          <w:bCs/>
          <w:color w:val="auto"/>
          <w:szCs w:val="21"/>
          <w:highlight w:val="none"/>
          <w:u w:val="single"/>
        </w:rPr>
        <w:t xml:space="preserve">      </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7"/>
        <w:gridCol w:w="1560"/>
        <w:gridCol w:w="1687"/>
        <w:gridCol w:w="1016"/>
        <w:gridCol w:w="1016"/>
        <w:gridCol w:w="1018"/>
        <w:gridCol w:w="1938"/>
      </w:tblGrid>
      <w:tr w14:paraId="502D9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477" w:type="dxa"/>
            <w:vMerge w:val="restart"/>
            <w:tcBorders>
              <w:top w:val="single" w:color="auto" w:sz="4" w:space="0"/>
              <w:left w:val="single" w:color="auto" w:sz="4" w:space="0"/>
              <w:bottom w:val="single" w:color="auto" w:sz="4" w:space="0"/>
              <w:right w:val="single" w:color="auto" w:sz="4" w:space="0"/>
            </w:tcBorders>
            <w:shd w:val="clear" w:color="auto" w:fill="8DB3E2"/>
            <w:noWrap w:val="0"/>
            <w:vAlign w:val="center"/>
          </w:tcPr>
          <w:p w14:paraId="729FBAB2">
            <w:pPr>
              <w:snapToGrid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采购人名称</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8DB3E2"/>
            <w:noWrap w:val="0"/>
            <w:vAlign w:val="center"/>
          </w:tcPr>
          <w:p w14:paraId="5D75A332">
            <w:pPr>
              <w:snapToGrid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1687" w:type="dxa"/>
            <w:vMerge w:val="restart"/>
            <w:tcBorders>
              <w:top w:val="single" w:color="auto" w:sz="4" w:space="0"/>
              <w:left w:val="single" w:color="auto" w:sz="4" w:space="0"/>
              <w:bottom w:val="single" w:color="auto" w:sz="4" w:space="0"/>
              <w:right w:val="single" w:color="auto" w:sz="4" w:space="0"/>
            </w:tcBorders>
            <w:shd w:val="clear" w:color="auto" w:fill="8DB3E2"/>
            <w:noWrap w:val="0"/>
            <w:vAlign w:val="center"/>
          </w:tcPr>
          <w:p w14:paraId="311A6174">
            <w:pPr>
              <w:snapToGrid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24A7F1CD">
            <w:pPr>
              <w:snapToGrid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3050" w:type="dxa"/>
            <w:gridSpan w:val="3"/>
            <w:tcBorders>
              <w:top w:val="single" w:color="auto" w:sz="4" w:space="0"/>
              <w:left w:val="single" w:color="auto" w:sz="4" w:space="0"/>
              <w:bottom w:val="single" w:color="auto" w:sz="4" w:space="0"/>
              <w:right w:val="single" w:color="auto" w:sz="4" w:space="0"/>
            </w:tcBorders>
            <w:shd w:val="clear" w:color="auto" w:fill="8DB3E2"/>
            <w:noWrap w:val="0"/>
            <w:vAlign w:val="center"/>
          </w:tcPr>
          <w:p w14:paraId="6F28E1E6">
            <w:pPr>
              <w:snapToGrid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附件在投标文件中页码</w:t>
            </w:r>
          </w:p>
        </w:tc>
        <w:tc>
          <w:tcPr>
            <w:tcW w:w="1938" w:type="dxa"/>
            <w:vMerge w:val="restart"/>
            <w:tcBorders>
              <w:top w:val="single" w:color="auto" w:sz="4" w:space="0"/>
              <w:left w:val="single" w:color="auto" w:sz="4" w:space="0"/>
              <w:bottom w:val="single" w:color="auto" w:sz="4" w:space="0"/>
              <w:right w:val="single" w:color="auto" w:sz="4" w:space="0"/>
            </w:tcBorders>
            <w:shd w:val="clear" w:color="auto" w:fill="8DB3E2"/>
            <w:noWrap w:val="0"/>
            <w:vAlign w:val="center"/>
          </w:tcPr>
          <w:p w14:paraId="394FDCD5">
            <w:pPr>
              <w:snapToGrid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采购人联系人及</w:t>
            </w:r>
          </w:p>
          <w:p w14:paraId="6E2E0BF2">
            <w:pPr>
              <w:snapToGrid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联系电话</w:t>
            </w:r>
          </w:p>
        </w:tc>
      </w:tr>
      <w:tr w14:paraId="17484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1477" w:type="dxa"/>
            <w:vMerge w:val="continue"/>
            <w:tcBorders>
              <w:top w:val="single" w:color="auto" w:sz="4" w:space="0"/>
              <w:left w:val="single" w:color="auto" w:sz="4" w:space="0"/>
              <w:bottom w:val="single" w:color="auto" w:sz="4" w:space="0"/>
              <w:right w:val="single" w:color="auto" w:sz="4" w:space="0"/>
            </w:tcBorders>
            <w:shd w:val="clear" w:color="auto" w:fill="8DB3E2"/>
            <w:noWrap w:val="0"/>
            <w:vAlign w:val="center"/>
          </w:tcPr>
          <w:p w14:paraId="72BE7931">
            <w:pPr>
              <w:widowControl/>
              <w:spacing w:line="400" w:lineRule="exact"/>
              <w:jc w:val="left"/>
              <w:rPr>
                <w:rFonts w:hint="eastAsia" w:ascii="宋体" w:hAnsi="宋体" w:eastAsia="宋体" w:cs="宋体"/>
                <w:b/>
                <w:bCs/>
                <w:color w:val="auto"/>
                <w:szCs w:val="21"/>
                <w:highlight w:val="none"/>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8DB3E2"/>
            <w:noWrap w:val="0"/>
            <w:vAlign w:val="center"/>
          </w:tcPr>
          <w:p w14:paraId="3AA1FD76">
            <w:pPr>
              <w:widowControl/>
              <w:spacing w:line="400" w:lineRule="exact"/>
              <w:jc w:val="left"/>
              <w:rPr>
                <w:rFonts w:hint="eastAsia" w:ascii="宋体" w:hAnsi="宋体" w:eastAsia="宋体" w:cs="宋体"/>
                <w:b/>
                <w:bCs/>
                <w:color w:val="auto"/>
                <w:szCs w:val="21"/>
                <w:highlight w:val="none"/>
              </w:rPr>
            </w:pPr>
          </w:p>
        </w:tc>
        <w:tc>
          <w:tcPr>
            <w:tcW w:w="1687" w:type="dxa"/>
            <w:vMerge w:val="continue"/>
            <w:tcBorders>
              <w:top w:val="single" w:color="auto" w:sz="4" w:space="0"/>
              <w:left w:val="single" w:color="auto" w:sz="4" w:space="0"/>
              <w:bottom w:val="single" w:color="auto" w:sz="4" w:space="0"/>
              <w:right w:val="single" w:color="auto" w:sz="4" w:space="0"/>
            </w:tcBorders>
            <w:shd w:val="clear" w:color="auto" w:fill="8DB3E2"/>
            <w:noWrap w:val="0"/>
            <w:vAlign w:val="center"/>
          </w:tcPr>
          <w:p w14:paraId="0176B689">
            <w:pPr>
              <w:widowControl/>
              <w:spacing w:line="400" w:lineRule="exact"/>
              <w:jc w:val="left"/>
              <w:rPr>
                <w:rFonts w:hint="eastAsia" w:ascii="宋体" w:hAnsi="宋体" w:eastAsia="宋体" w:cs="宋体"/>
                <w:b/>
                <w:bCs/>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02A84AAA">
            <w:pPr>
              <w:snapToGrid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w:t>
            </w:r>
          </w:p>
        </w:tc>
        <w:tc>
          <w:tcPr>
            <w:tcW w:w="1016"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576ACD46">
            <w:pPr>
              <w:snapToGrid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验收</w:t>
            </w:r>
          </w:p>
          <w:p w14:paraId="62EF3C7F">
            <w:pPr>
              <w:snapToGrid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报告</w:t>
            </w:r>
          </w:p>
        </w:tc>
        <w:tc>
          <w:tcPr>
            <w:tcW w:w="1018"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7D5993D1">
            <w:pPr>
              <w:snapToGrid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用户</w:t>
            </w:r>
          </w:p>
          <w:p w14:paraId="0E49F68D">
            <w:pPr>
              <w:snapToGrid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评价</w:t>
            </w:r>
          </w:p>
        </w:tc>
        <w:tc>
          <w:tcPr>
            <w:tcW w:w="1938" w:type="dxa"/>
            <w:vMerge w:val="continue"/>
            <w:tcBorders>
              <w:top w:val="single" w:color="auto" w:sz="4" w:space="0"/>
              <w:left w:val="single" w:color="auto" w:sz="4" w:space="0"/>
              <w:bottom w:val="single" w:color="auto" w:sz="4" w:space="0"/>
              <w:right w:val="single" w:color="auto" w:sz="4" w:space="0"/>
            </w:tcBorders>
            <w:shd w:val="clear" w:color="auto" w:fill="8DB3E2"/>
            <w:noWrap w:val="0"/>
            <w:vAlign w:val="center"/>
          </w:tcPr>
          <w:p w14:paraId="5EEB052C">
            <w:pPr>
              <w:widowControl/>
              <w:spacing w:line="400" w:lineRule="exact"/>
              <w:jc w:val="left"/>
              <w:rPr>
                <w:rFonts w:hint="eastAsia" w:ascii="宋体" w:hAnsi="宋体" w:eastAsia="宋体" w:cs="宋体"/>
                <w:b/>
                <w:bCs/>
                <w:color w:val="auto"/>
                <w:szCs w:val="21"/>
                <w:highlight w:val="none"/>
              </w:rPr>
            </w:pPr>
          </w:p>
        </w:tc>
      </w:tr>
      <w:tr w14:paraId="004B3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477" w:type="dxa"/>
            <w:tcBorders>
              <w:top w:val="single" w:color="auto" w:sz="4" w:space="0"/>
              <w:left w:val="single" w:color="auto" w:sz="4" w:space="0"/>
              <w:bottom w:val="single" w:color="auto" w:sz="4" w:space="0"/>
              <w:right w:val="single" w:color="auto" w:sz="4" w:space="0"/>
            </w:tcBorders>
            <w:noWrap w:val="0"/>
            <w:vAlign w:val="top"/>
          </w:tcPr>
          <w:p w14:paraId="11A41F43">
            <w:pPr>
              <w:snapToGrid w:val="0"/>
              <w:spacing w:line="400" w:lineRule="exact"/>
              <w:jc w:val="left"/>
              <w:rPr>
                <w:rFonts w:hint="eastAsia" w:ascii="宋体" w:hAnsi="宋体" w:eastAsia="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10D8978">
            <w:pPr>
              <w:snapToGrid w:val="0"/>
              <w:spacing w:line="400" w:lineRule="exact"/>
              <w:jc w:val="left"/>
              <w:rPr>
                <w:rFonts w:hint="eastAsia" w:ascii="宋体" w:hAnsi="宋体" w:eastAsia="宋体" w:cs="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541C82EE">
            <w:pPr>
              <w:snapToGrid w:val="0"/>
              <w:spacing w:line="400" w:lineRule="exact"/>
              <w:jc w:val="left"/>
              <w:rPr>
                <w:rFonts w:hint="eastAsia" w:ascii="宋体" w:hAnsi="宋体" w:eastAsia="宋体" w:cs="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top"/>
          </w:tcPr>
          <w:p w14:paraId="605615D5">
            <w:pPr>
              <w:snapToGrid w:val="0"/>
              <w:spacing w:line="400" w:lineRule="exact"/>
              <w:jc w:val="left"/>
              <w:rPr>
                <w:rFonts w:hint="eastAsia" w:ascii="宋体" w:hAnsi="宋体" w:eastAsia="宋体" w:cs="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top"/>
          </w:tcPr>
          <w:p w14:paraId="5E657832">
            <w:pPr>
              <w:snapToGrid w:val="0"/>
              <w:spacing w:line="400" w:lineRule="exact"/>
              <w:jc w:val="left"/>
              <w:rPr>
                <w:rFonts w:hint="eastAsia" w:ascii="宋体" w:hAnsi="宋体" w:eastAsia="宋体" w:cs="宋体"/>
                <w:color w:val="auto"/>
                <w:szCs w:val="21"/>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06A1A9F1">
            <w:pPr>
              <w:snapToGrid w:val="0"/>
              <w:spacing w:line="400" w:lineRule="exact"/>
              <w:jc w:val="left"/>
              <w:rPr>
                <w:rFonts w:hint="eastAsia" w:ascii="宋体" w:hAnsi="宋体" w:eastAsia="宋体" w:cs="宋体"/>
                <w:color w:val="auto"/>
                <w:szCs w:val="21"/>
                <w:highlight w:val="none"/>
              </w:rPr>
            </w:pPr>
          </w:p>
        </w:tc>
        <w:tc>
          <w:tcPr>
            <w:tcW w:w="1938" w:type="dxa"/>
            <w:tcBorders>
              <w:top w:val="single" w:color="auto" w:sz="4" w:space="0"/>
              <w:left w:val="single" w:color="auto" w:sz="4" w:space="0"/>
              <w:bottom w:val="single" w:color="auto" w:sz="4" w:space="0"/>
              <w:right w:val="single" w:color="auto" w:sz="4" w:space="0"/>
            </w:tcBorders>
            <w:noWrap w:val="0"/>
            <w:vAlign w:val="top"/>
          </w:tcPr>
          <w:p w14:paraId="4451F47E">
            <w:pPr>
              <w:snapToGrid w:val="0"/>
              <w:spacing w:line="400" w:lineRule="exact"/>
              <w:jc w:val="left"/>
              <w:rPr>
                <w:rFonts w:hint="eastAsia" w:ascii="宋体" w:hAnsi="宋体" w:eastAsia="宋体" w:cs="宋体"/>
                <w:color w:val="auto"/>
                <w:szCs w:val="21"/>
                <w:highlight w:val="none"/>
              </w:rPr>
            </w:pPr>
          </w:p>
        </w:tc>
      </w:tr>
      <w:tr w14:paraId="4F39B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477" w:type="dxa"/>
            <w:tcBorders>
              <w:top w:val="single" w:color="auto" w:sz="4" w:space="0"/>
              <w:left w:val="single" w:color="auto" w:sz="4" w:space="0"/>
              <w:bottom w:val="single" w:color="auto" w:sz="4" w:space="0"/>
              <w:right w:val="single" w:color="auto" w:sz="4" w:space="0"/>
            </w:tcBorders>
            <w:noWrap w:val="0"/>
            <w:vAlign w:val="top"/>
          </w:tcPr>
          <w:p w14:paraId="20CB98B5">
            <w:pPr>
              <w:snapToGrid w:val="0"/>
              <w:spacing w:line="400" w:lineRule="exact"/>
              <w:jc w:val="left"/>
              <w:rPr>
                <w:rFonts w:hint="eastAsia" w:ascii="宋体" w:hAnsi="宋体" w:eastAsia="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82FAB4B">
            <w:pPr>
              <w:snapToGrid w:val="0"/>
              <w:spacing w:line="400" w:lineRule="exact"/>
              <w:jc w:val="left"/>
              <w:rPr>
                <w:rFonts w:hint="eastAsia" w:ascii="宋体" w:hAnsi="宋体" w:eastAsia="宋体" w:cs="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1A027D2A">
            <w:pPr>
              <w:snapToGrid w:val="0"/>
              <w:spacing w:line="400" w:lineRule="exact"/>
              <w:jc w:val="left"/>
              <w:rPr>
                <w:rFonts w:hint="eastAsia" w:ascii="宋体" w:hAnsi="宋体" w:eastAsia="宋体" w:cs="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top"/>
          </w:tcPr>
          <w:p w14:paraId="69831442">
            <w:pPr>
              <w:snapToGrid w:val="0"/>
              <w:spacing w:line="400" w:lineRule="exact"/>
              <w:jc w:val="left"/>
              <w:rPr>
                <w:rFonts w:hint="eastAsia" w:ascii="宋体" w:hAnsi="宋体" w:eastAsia="宋体" w:cs="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top"/>
          </w:tcPr>
          <w:p w14:paraId="7AE60D3A">
            <w:pPr>
              <w:snapToGrid w:val="0"/>
              <w:spacing w:line="400" w:lineRule="exact"/>
              <w:jc w:val="left"/>
              <w:rPr>
                <w:rFonts w:hint="eastAsia" w:ascii="宋体" w:hAnsi="宋体" w:eastAsia="宋体" w:cs="宋体"/>
                <w:color w:val="auto"/>
                <w:szCs w:val="21"/>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44F7E162">
            <w:pPr>
              <w:snapToGrid w:val="0"/>
              <w:spacing w:line="400" w:lineRule="exact"/>
              <w:jc w:val="left"/>
              <w:rPr>
                <w:rFonts w:hint="eastAsia" w:ascii="宋体" w:hAnsi="宋体" w:eastAsia="宋体" w:cs="宋体"/>
                <w:color w:val="auto"/>
                <w:szCs w:val="21"/>
                <w:highlight w:val="none"/>
              </w:rPr>
            </w:pPr>
          </w:p>
        </w:tc>
        <w:tc>
          <w:tcPr>
            <w:tcW w:w="1938" w:type="dxa"/>
            <w:tcBorders>
              <w:top w:val="single" w:color="auto" w:sz="4" w:space="0"/>
              <w:left w:val="single" w:color="auto" w:sz="4" w:space="0"/>
              <w:bottom w:val="single" w:color="auto" w:sz="4" w:space="0"/>
              <w:right w:val="single" w:color="auto" w:sz="4" w:space="0"/>
            </w:tcBorders>
            <w:noWrap w:val="0"/>
            <w:vAlign w:val="top"/>
          </w:tcPr>
          <w:p w14:paraId="3DC382CE">
            <w:pPr>
              <w:snapToGrid w:val="0"/>
              <w:spacing w:line="400" w:lineRule="exact"/>
              <w:jc w:val="left"/>
              <w:rPr>
                <w:rFonts w:hint="eastAsia" w:ascii="宋体" w:hAnsi="宋体" w:eastAsia="宋体" w:cs="宋体"/>
                <w:color w:val="auto"/>
                <w:szCs w:val="21"/>
                <w:highlight w:val="none"/>
              </w:rPr>
            </w:pPr>
          </w:p>
        </w:tc>
      </w:tr>
      <w:tr w14:paraId="277E5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477" w:type="dxa"/>
            <w:tcBorders>
              <w:top w:val="single" w:color="auto" w:sz="4" w:space="0"/>
              <w:left w:val="single" w:color="auto" w:sz="4" w:space="0"/>
              <w:bottom w:val="single" w:color="auto" w:sz="4" w:space="0"/>
              <w:right w:val="single" w:color="auto" w:sz="4" w:space="0"/>
            </w:tcBorders>
            <w:noWrap w:val="0"/>
            <w:vAlign w:val="top"/>
          </w:tcPr>
          <w:p w14:paraId="6B0188D1">
            <w:pPr>
              <w:snapToGrid w:val="0"/>
              <w:spacing w:line="400" w:lineRule="exact"/>
              <w:jc w:val="left"/>
              <w:rPr>
                <w:rFonts w:hint="eastAsia" w:ascii="宋体" w:hAnsi="宋体" w:eastAsia="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8562FE7">
            <w:pPr>
              <w:snapToGrid w:val="0"/>
              <w:spacing w:line="400" w:lineRule="exact"/>
              <w:jc w:val="left"/>
              <w:rPr>
                <w:rFonts w:hint="eastAsia" w:ascii="宋体" w:hAnsi="宋体" w:eastAsia="宋体" w:cs="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6FC25E15">
            <w:pPr>
              <w:snapToGrid w:val="0"/>
              <w:spacing w:line="400" w:lineRule="exact"/>
              <w:jc w:val="left"/>
              <w:rPr>
                <w:rFonts w:hint="eastAsia" w:ascii="宋体" w:hAnsi="宋体" w:eastAsia="宋体" w:cs="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top"/>
          </w:tcPr>
          <w:p w14:paraId="333C85DA">
            <w:pPr>
              <w:snapToGrid w:val="0"/>
              <w:spacing w:line="400" w:lineRule="exact"/>
              <w:jc w:val="left"/>
              <w:rPr>
                <w:rFonts w:hint="eastAsia" w:ascii="宋体" w:hAnsi="宋体" w:eastAsia="宋体" w:cs="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top"/>
          </w:tcPr>
          <w:p w14:paraId="3B5DB8C9">
            <w:pPr>
              <w:snapToGrid w:val="0"/>
              <w:spacing w:line="400" w:lineRule="exact"/>
              <w:jc w:val="left"/>
              <w:rPr>
                <w:rFonts w:hint="eastAsia" w:ascii="宋体" w:hAnsi="宋体" w:eastAsia="宋体" w:cs="宋体"/>
                <w:color w:val="auto"/>
                <w:szCs w:val="21"/>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1CB98FA5">
            <w:pPr>
              <w:snapToGrid w:val="0"/>
              <w:spacing w:line="400" w:lineRule="exact"/>
              <w:jc w:val="left"/>
              <w:rPr>
                <w:rFonts w:hint="eastAsia" w:ascii="宋体" w:hAnsi="宋体" w:eastAsia="宋体" w:cs="宋体"/>
                <w:color w:val="auto"/>
                <w:szCs w:val="21"/>
                <w:highlight w:val="none"/>
              </w:rPr>
            </w:pPr>
          </w:p>
        </w:tc>
        <w:tc>
          <w:tcPr>
            <w:tcW w:w="1938" w:type="dxa"/>
            <w:tcBorders>
              <w:top w:val="single" w:color="auto" w:sz="4" w:space="0"/>
              <w:left w:val="single" w:color="auto" w:sz="4" w:space="0"/>
              <w:bottom w:val="single" w:color="auto" w:sz="4" w:space="0"/>
              <w:right w:val="single" w:color="auto" w:sz="4" w:space="0"/>
            </w:tcBorders>
            <w:noWrap w:val="0"/>
            <w:vAlign w:val="top"/>
          </w:tcPr>
          <w:p w14:paraId="66DFEDC3">
            <w:pPr>
              <w:snapToGrid w:val="0"/>
              <w:spacing w:line="400" w:lineRule="exact"/>
              <w:jc w:val="left"/>
              <w:rPr>
                <w:rFonts w:hint="eastAsia" w:ascii="宋体" w:hAnsi="宋体" w:eastAsia="宋体" w:cs="宋体"/>
                <w:color w:val="auto"/>
                <w:szCs w:val="21"/>
                <w:highlight w:val="none"/>
              </w:rPr>
            </w:pPr>
          </w:p>
        </w:tc>
      </w:tr>
      <w:tr w14:paraId="09266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477" w:type="dxa"/>
            <w:tcBorders>
              <w:top w:val="single" w:color="auto" w:sz="4" w:space="0"/>
              <w:left w:val="single" w:color="auto" w:sz="4" w:space="0"/>
              <w:bottom w:val="single" w:color="auto" w:sz="4" w:space="0"/>
              <w:right w:val="single" w:color="auto" w:sz="4" w:space="0"/>
            </w:tcBorders>
            <w:noWrap w:val="0"/>
            <w:vAlign w:val="top"/>
          </w:tcPr>
          <w:p w14:paraId="4DD45CEC">
            <w:pPr>
              <w:snapToGrid w:val="0"/>
              <w:spacing w:line="400" w:lineRule="exact"/>
              <w:jc w:val="left"/>
              <w:rPr>
                <w:rFonts w:hint="eastAsia" w:ascii="宋体" w:hAnsi="宋体" w:eastAsia="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0E8C1238">
            <w:pPr>
              <w:snapToGrid w:val="0"/>
              <w:spacing w:line="400" w:lineRule="exact"/>
              <w:jc w:val="left"/>
              <w:rPr>
                <w:rFonts w:hint="eastAsia" w:ascii="宋体" w:hAnsi="宋体" w:eastAsia="宋体" w:cs="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29CA2A2C">
            <w:pPr>
              <w:snapToGrid w:val="0"/>
              <w:spacing w:line="400" w:lineRule="exact"/>
              <w:jc w:val="left"/>
              <w:rPr>
                <w:rFonts w:hint="eastAsia" w:ascii="宋体" w:hAnsi="宋体" w:eastAsia="宋体" w:cs="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top"/>
          </w:tcPr>
          <w:p w14:paraId="77EDEE87">
            <w:pPr>
              <w:snapToGrid w:val="0"/>
              <w:spacing w:line="400" w:lineRule="exact"/>
              <w:jc w:val="left"/>
              <w:rPr>
                <w:rFonts w:hint="eastAsia" w:ascii="宋体" w:hAnsi="宋体" w:eastAsia="宋体" w:cs="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top"/>
          </w:tcPr>
          <w:p w14:paraId="42B0251D">
            <w:pPr>
              <w:snapToGrid w:val="0"/>
              <w:spacing w:line="400" w:lineRule="exact"/>
              <w:jc w:val="left"/>
              <w:rPr>
                <w:rFonts w:hint="eastAsia" w:ascii="宋体" w:hAnsi="宋体" w:eastAsia="宋体" w:cs="宋体"/>
                <w:color w:val="auto"/>
                <w:szCs w:val="21"/>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68641E06">
            <w:pPr>
              <w:snapToGrid w:val="0"/>
              <w:spacing w:line="400" w:lineRule="exact"/>
              <w:jc w:val="left"/>
              <w:rPr>
                <w:rFonts w:hint="eastAsia" w:ascii="宋体" w:hAnsi="宋体" w:eastAsia="宋体" w:cs="宋体"/>
                <w:color w:val="auto"/>
                <w:szCs w:val="21"/>
                <w:highlight w:val="none"/>
              </w:rPr>
            </w:pPr>
          </w:p>
        </w:tc>
        <w:tc>
          <w:tcPr>
            <w:tcW w:w="1938" w:type="dxa"/>
            <w:tcBorders>
              <w:top w:val="single" w:color="auto" w:sz="4" w:space="0"/>
              <w:left w:val="single" w:color="auto" w:sz="4" w:space="0"/>
              <w:bottom w:val="single" w:color="auto" w:sz="4" w:space="0"/>
              <w:right w:val="single" w:color="auto" w:sz="4" w:space="0"/>
            </w:tcBorders>
            <w:noWrap w:val="0"/>
            <w:vAlign w:val="top"/>
          </w:tcPr>
          <w:p w14:paraId="2653E0D7">
            <w:pPr>
              <w:snapToGrid w:val="0"/>
              <w:spacing w:line="400" w:lineRule="exact"/>
              <w:jc w:val="left"/>
              <w:rPr>
                <w:rFonts w:hint="eastAsia" w:ascii="宋体" w:hAnsi="宋体" w:eastAsia="宋体" w:cs="宋体"/>
                <w:color w:val="auto"/>
                <w:szCs w:val="21"/>
                <w:highlight w:val="none"/>
              </w:rPr>
            </w:pPr>
          </w:p>
        </w:tc>
      </w:tr>
      <w:tr w14:paraId="133FE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477" w:type="dxa"/>
            <w:tcBorders>
              <w:top w:val="single" w:color="auto" w:sz="4" w:space="0"/>
              <w:left w:val="single" w:color="auto" w:sz="4" w:space="0"/>
              <w:bottom w:val="single" w:color="auto" w:sz="4" w:space="0"/>
              <w:right w:val="single" w:color="auto" w:sz="4" w:space="0"/>
            </w:tcBorders>
            <w:noWrap w:val="0"/>
            <w:vAlign w:val="top"/>
          </w:tcPr>
          <w:p w14:paraId="5225970D">
            <w:pPr>
              <w:snapToGrid w:val="0"/>
              <w:spacing w:line="400" w:lineRule="exact"/>
              <w:jc w:val="left"/>
              <w:rPr>
                <w:rFonts w:hint="eastAsia" w:ascii="宋体" w:hAnsi="宋体" w:eastAsia="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59D4C619">
            <w:pPr>
              <w:snapToGrid w:val="0"/>
              <w:spacing w:line="400" w:lineRule="exact"/>
              <w:jc w:val="left"/>
              <w:rPr>
                <w:rFonts w:hint="eastAsia" w:ascii="宋体" w:hAnsi="宋体" w:eastAsia="宋体" w:cs="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6B8F4ED8">
            <w:pPr>
              <w:snapToGrid w:val="0"/>
              <w:spacing w:line="400" w:lineRule="exact"/>
              <w:jc w:val="left"/>
              <w:rPr>
                <w:rFonts w:hint="eastAsia" w:ascii="宋体" w:hAnsi="宋体" w:eastAsia="宋体" w:cs="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top"/>
          </w:tcPr>
          <w:p w14:paraId="2594CF74">
            <w:pPr>
              <w:snapToGrid w:val="0"/>
              <w:spacing w:line="400" w:lineRule="exact"/>
              <w:jc w:val="left"/>
              <w:rPr>
                <w:rFonts w:hint="eastAsia" w:ascii="宋体" w:hAnsi="宋体" w:eastAsia="宋体" w:cs="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top"/>
          </w:tcPr>
          <w:p w14:paraId="5662091E">
            <w:pPr>
              <w:snapToGrid w:val="0"/>
              <w:spacing w:line="400" w:lineRule="exact"/>
              <w:jc w:val="left"/>
              <w:rPr>
                <w:rFonts w:hint="eastAsia" w:ascii="宋体" w:hAnsi="宋体" w:eastAsia="宋体" w:cs="宋体"/>
                <w:color w:val="auto"/>
                <w:szCs w:val="21"/>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3B9009D4">
            <w:pPr>
              <w:snapToGrid w:val="0"/>
              <w:spacing w:line="400" w:lineRule="exact"/>
              <w:jc w:val="left"/>
              <w:rPr>
                <w:rFonts w:hint="eastAsia" w:ascii="宋体" w:hAnsi="宋体" w:eastAsia="宋体" w:cs="宋体"/>
                <w:color w:val="auto"/>
                <w:szCs w:val="21"/>
                <w:highlight w:val="none"/>
              </w:rPr>
            </w:pPr>
          </w:p>
        </w:tc>
        <w:tc>
          <w:tcPr>
            <w:tcW w:w="1938" w:type="dxa"/>
            <w:tcBorders>
              <w:top w:val="single" w:color="auto" w:sz="4" w:space="0"/>
              <w:left w:val="single" w:color="auto" w:sz="4" w:space="0"/>
              <w:bottom w:val="single" w:color="auto" w:sz="4" w:space="0"/>
              <w:right w:val="single" w:color="auto" w:sz="4" w:space="0"/>
            </w:tcBorders>
            <w:noWrap w:val="0"/>
            <w:vAlign w:val="top"/>
          </w:tcPr>
          <w:p w14:paraId="0084149D">
            <w:pPr>
              <w:snapToGrid w:val="0"/>
              <w:spacing w:line="400" w:lineRule="exact"/>
              <w:jc w:val="left"/>
              <w:rPr>
                <w:rFonts w:hint="eastAsia" w:ascii="宋体" w:hAnsi="宋体" w:eastAsia="宋体" w:cs="宋体"/>
                <w:color w:val="auto"/>
                <w:szCs w:val="21"/>
                <w:highlight w:val="none"/>
              </w:rPr>
            </w:pPr>
          </w:p>
        </w:tc>
      </w:tr>
    </w:tbl>
    <w:p w14:paraId="3C434353">
      <w:pPr>
        <w:widowControl w:val="0"/>
        <w:spacing w:line="360" w:lineRule="auto"/>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注：</w:t>
      </w:r>
      <w:r>
        <w:rPr>
          <w:rFonts w:hint="eastAsia" w:ascii="宋体" w:hAnsi="宋体" w:eastAsia="宋体" w:cs="宋体"/>
          <w:color w:val="auto"/>
          <w:kern w:val="2"/>
          <w:sz w:val="21"/>
          <w:szCs w:val="21"/>
          <w:highlight w:val="none"/>
          <w:lang w:val="en-US" w:eastAsia="zh-CN" w:bidi="ar-SA"/>
        </w:rPr>
        <w:t>在填写时，如本表格不适合投标人的实际情况，可参照本表格式自行制表填写，并附上相关证明材料</w:t>
      </w:r>
      <w:r>
        <w:rPr>
          <w:rFonts w:hint="eastAsia" w:ascii="宋体" w:hAnsi="宋体" w:eastAsia="宋体" w:cs="宋体"/>
          <w:color w:val="auto"/>
          <w:kern w:val="2"/>
          <w:sz w:val="21"/>
          <w:szCs w:val="20"/>
          <w:highlight w:val="none"/>
          <w:lang w:val="en-US" w:eastAsia="zh-CN" w:bidi="ar-SA"/>
        </w:rPr>
        <w:t>。</w:t>
      </w:r>
    </w:p>
    <w:p w14:paraId="3D38B86E">
      <w:pPr>
        <w:snapToGrid w:val="0"/>
        <w:spacing w:line="360" w:lineRule="auto"/>
        <w:rPr>
          <w:rFonts w:hint="eastAsia" w:ascii="宋体" w:hAnsi="宋体" w:eastAsia="宋体" w:cs="宋体"/>
          <w:color w:val="auto"/>
          <w:szCs w:val="21"/>
          <w:highlight w:val="none"/>
        </w:rPr>
      </w:pPr>
    </w:p>
    <w:p w14:paraId="7D1DB776">
      <w:pPr>
        <w:snapToGrid w:val="0"/>
        <w:spacing w:line="360" w:lineRule="auto"/>
        <w:rPr>
          <w:rFonts w:hint="eastAsia" w:ascii="宋体" w:hAnsi="宋体" w:eastAsia="宋体" w:cs="宋体"/>
          <w:color w:val="auto"/>
          <w:szCs w:val="21"/>
          <w:highlight w:val="none"/>
        </w:rPr>
      </w:pPr>
    </w:p>
    <w:p w14:paraId="387B09DB">
      <w:pPr>
        <w:snapToGrid w:val="0"/>
        <w:spacing w:line="360" w:lineRule="auto"/>
        <w:ind w:left="7092" w:leftChars="2223" w:hanging="2424" w:hangingChars="1150"/>
        <w:jc w:val="left"/>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lang w:val="zh-CN"/>
        </w:rPr>
        <w:t>投标人名称</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盖公章）：</w:t>
      </w:r>
      <w:r>
        <w:rPr>
          <w:rFonts w:hint="eastAsia" w:ascii="宋体" w:hAnsi="宋体" w:eastAsia="宋体" w:cs="宋体"/>
          <w:b/>
          <w:bCs/>
          <w:color w:val="auto"/>
          <w:kern w:val="0"/>
          <w:szCs w:val="21"/>
          <w:highlight w:val="none"/>
          <w:u w:val="single"/>
        </w:rPr>
        <w:t xml:space="preserve">                       </w:t>
      </w:r>
    </w:p>
    <w:p w14:paraId="348258A2">
      <w:pPr>
        <w:snapToGrid w:val="0"/>
        <w:spacing w:line="360" w:lineRule="auto"/>
        <w:ind w:left="7092" w:leftChars="2223" w:hanging="2424" w:hangingChars="1150"/>
        <w:jc w:val="left"/>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Cs w:val="21"/>
          <w:highlight w:val="none"/>
        </w:rPr>
        <w:t>日期</w:t>
      </w:r>
      <w:r>
        <w:rPr>
          <w:rFonts w:hint="eastAsia" w:ascii="宋体" w:hAnsi="宋体" w:eastAsia="宋体" w:cs="宋体"/>
          <w:b/>
          <w:bCs/>
          <w:color w:val="auto"/>
          <w:szCs w:val="21"/>
          <w:highlight w:val="none"/>
        </w:rPr>
        <w:t>：      年    月    日</w:t>
      </w:r>
    </w:p>
    <w:p w14:paraId="69405F29">
      <w:pPr>
        <w:widowControl w:val="0"/>
        <w:jc w:val="center"/>
        <w:outlineLvl w:val="1"/>
        <w:rPr>
          <w:rFonts w:hint="eastAsia" w:ascii="宋体" w:hAnsi="宋体" w:eastAsia="宋体" w:cs="宋体"/>
          <w:b/>
          <w:bCs/>
          <w:color w:val="auto"/>
          <w:kern w:val="2"/>
          <w:sz w:val="28"/>
          <w:szCs w:val="28"/>
          <w:highlight w:val="none"/>
          <w:lang w:val="en-US" w:eastAsia="zh-CN" w:bidi="ar-SA"/>
        </w:rPr>
      </w:pPr>
      <w:bookmarkStart w:id="402" w:name="_Toc18262"/>
      <w:bookmarkStart w:id="403" w:name="_Toc5911"/>
      <w:bookmarkStart w:id="404" w:name="_Toc352"/>
      <w:bookmarkStart w:id="405" w:name="_Toc11965"/>
      <w:bookmarkStart w:id="406" w:name="_Toc19686839"/>
      <w:bookmarkStart w:id="407" w:name="_Toc8712"/>
      <w:r>
        <w:rPr>
          <w:rFonts w:hint="eastAsia" w:ascii="宋体" w:hAnsi="宋体" w:eastAsia="宋体" w:cs="宋体"/>
          <w:b/>
          <w:bCs/>
          <w:color w:val="auto"/>
          <w:kern w:val="2"/>
          <w:sz w:val="28"/>
          <w:szCs w:val="28"/>
          <w:highlight w:val="none"/>
          <w:lang w:val="en-US" w:eastAsia="zh-CN" w:bidi="ar-SA"/>
        </w:rPr>
        <w:br w:type="page"/>
      </w:r>
      <w:bookmarkStart w:id="408" w:name="_Toc17780"/>
      <w:r>
        <w:rPr>
          <w:rFonts w:hint="eastAsia" w:ascii="宋体" w:hAnsi="宋体" w:eastAsia="宋体" w:cs="宋体"/>
          <w:b/>
          <w:bCs/>
          <w:color w:val="auto"/>
          <w:kern w:val="2"/>
          <w:sz w:val="28"/>
          <w:szCs w:val="28"/>
          <w:highlight w:val="none"/>
          <w:lang w:val="en-US" w:eastAsia="zh-CN" w:bidi="ar-SA"/>
        </w:rPr>
        <w:t>第三节 技术文件格式</w:t>
      </w:r>
      <w:bookmarkEnd w:id="402"/>
      <w:bookmarkEnd w:id="403"/>
      <w:bookmarkEnd w:id="404"/>
      <w:bookmarkEnd w:id="405"/>
      <w:bookmarkEnd w:id="406"/>
      <w:bookmarkEnd w:id="407"/>
      <w:bookmarkEnd w:id="408"/>
    </w:p>
    <w:p w14:paraId="76DBFB7A">
      <w:pPr>
        <w:snapToGrid w:val="0"/>
        <w:spacing w:before="165" w:beforeLines="50" w:after="50"/>
        <w:rPr>
          <w:rFonts w:hint="eastAsia" w:ascii="宋体" w:hAnsi="宋体" w:eastAsia="宋体" w:cs="宋体"/>
          <w:b/>
          <w:color w:val="auto"/>
          <w:sz w:val="28"/>
          <w:szCs w:val="28"/>
          <w:highlight w:val="none"/>
        </w:rPr>
      </w:pPr>
      <w:r>
        <w:rPr>
          <w:rFonts w:hint="eastAsia" w:ascii="宋体" w:hAnsi="宋体" w:eastAsia="宋体" w:cs="宋体"/>
          <w:color w:val="auto"/>
          <w:sz w:val="24"/>
          <w:szCs w:val="24"/>
          <w:highlight w:val="none"/>
        </w:rPr>
        <w:t xml:space="preserve">              </w:t>
      </w:r>
    </w:p>
    <w:p w14:paraId="11E85BA2">
      <w:pPr>
        <w:outlineLvl w:val="2"/>
        <w:rPr>
          <w:rFonts w:hint="eastAsia" w:ascii="宋体" w:hAnsi="宋体" w:eastAsia="宋体" w:cs="宋体"/>
          <w:b/>
          <w:color w:val="auto"/>
          <w:sz w:val="28"/>
          <w:szCs w:val="28"/>
          <w:highlight w:val="none"/>
        </w:rPr>
      </w:pPr>
      <w:bookmarkStart w:id="409" w:name="_Toc19601"/>
      <w:r>
        <w:rPr>
          <w:rFonts w:hint="eastAsia" w:ascii="宋体" w:hAnsi="宋体" w:eastAsia="宋体" w:cs="宋体"/>
          <w:b/>
          <w:color w:val="auto"/>
          <w:sz w:val="28"/>
          <w:szCs w:val="28"/>
          <w:highlight w:val="none"/>
        </w:rPr>
        <w:t>1.技术文件封面的格式（参照此格式自拟）：</w:t>
      </w:r>
      <w:bookmarkEnd w:id="409"/>
      <w:r>
        <w:rPr>
          <w:rFonts w:hint="eastAsia" w:ascii="宋体" w:hAnsi="宋体" w:eastAsia="宋体" w:cs="宋体"/>
          <w:b/>
          <w:color w:val="auto"/>
          <w:sz w:val="28"/>
          <w:szCs w:val="28"/>
          <w:highlight w:val="none"/>
        </w:rPr>
        <w:t xml:space="preserve"> </w:t>
      </w:r>
    </w:p>
    <w:p w14:paraId="2EB8DAC4">
      <w:pPr>
        <w:snapToGrid w:val="0"/>
        <w:spacing w:before="165"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DA34544">
      <w:pPr>
        <w:snapToGrid w:val="0"/>
        <w:spacing w:before="165" w:beforeLines="50" w:after="50"/>
        <w:ind w:firstLine="7200" w:firstLineChars="3000"/>
        <w:rPr>
          <w:rFonts w:hint="eastAsia" w:ascii="宋体" w:hAnsi="宋体" w:eastAsia="宋体" w:cs="宋体"/>
          <w:bCs/>
          <w:color w:val="auto"/>
          <w:sz w:val="32"/>
          <w:szCs w:val="20"/>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Cs w:val="24"/>
          <w:highlight w:val="none"/>
        </w:rPr>
        <w:t>电子投标文件</w:t>
      </w:r>
    </w:p>
    <w:p w14:paraId="543F1CD8">
      <w:pPr>
        <w:snapToGrid w:val="0"/>
        <w:spacing w:before="165" w:beforeLines="50" w:after="50"/>
        <w:rPr>
          <w:rFonts w:hint="eastAsia" w:ascii="宋体" w:hAnsi="宋体" w:eastAsia="宋体" w:cs="宋体"/>
          <w:color w:val="auto"/>
          <w:sz w:val="24"/>
          <w:szCs w:val="20"/>
          <w:highlight w:val="none"/>
        </w:rPr>
      </w:pPr>
    </w:p>
    <w:p w14:paraId="1D1EF880">
      <w:pPr>
        <w:snapToGrid w:val="0"/>
        <w:spacing w:before="165" w:beforeLines="50" w:after="50"/>
        <w:jc w:val="center"/>
        <w:rPr>
          <w:rFonts w:hint="eastAsia" w:ascii="宋体" w:hAnsi="宋体" w:eastAsia="宋体" w:cs="宋体"/>
          <w:b/>
          <w:bCs/>
          <w:color w:val="auto"/>
          <w:sz w:val="32"/>
          <w:szCs w:val="32"/>
          <w:highlight w:val="none"/>
        </w:rPr>
      </w:pPr>
    </w:p>
    <w:p w14:paraId="7C96749C">
      <w:pPr>
        <w:snapToGrid w:val="0"/>
        <w:spacing w:before="165"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技术文件</w:t>
      </w:r>
    </w:p>
    <w:p w14:paraId="022CA8E4">
      <w:pPr>
        <w:snapToGrid w:val="0"/>
        <w:spacing w:before="165" w:beforeLines="50" w:after="50"/>
        <w:rPr>
          <w:rFonts w:hint="eastAsia" w:ascii="宋体" w:hAnsi="宋体" w:eastAsia="宋体" w:cs="宋体"/>
          <w:bCs/>
          <w:color w:val="auto"/>
          <w:sz w:val="24"/>
          <w:szCs w:val="20"/>
          <w:highlight w:val="none"/>
        </w:rPr>
      </w:pPr>
    </w:p>
    <w:p w14:paraId="675E0569">
      <w:pPr>
        <w:snapToGrid w:val="0"/>
        <w:spacing w:before="165" w:beforeLines="50" w:after="50" w:line="400" w:lineRule="exact"/>
        <w:ind w:firstLine="360" w:firstLineChars="150"/>
        <w:rPr>
          <w:rFonts w:hint="eastAsia" w:ascii="宋体" w:hAnsi="宋体" w:eastAsia="宋体" w:cs="宋体"/>
          <w:bCs/>
          <w:color w:val="auto"/>
          <w:sz w:val="24"/>
          <w:szCs w:val="24"/>
          <w:highlight w:val="none"/>
        </w:rPr>
      </w:pPr>
    </w:p>
    <w:p w14:paraId="58E2EAE0">
      <w:pPr>
        <w:snapToGrid w:val="0"/>
        <w:spacing w:before="165" w:beforeLines="50" w:after="50" w:line="400" w:lineRule="exact"/>
        <w:ind w:firstLine="360" w:firstLineChars="15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4"/>
          <w:highlight w:val="none"/>
        </w:rPr>
        <w:t xml:space="preserve">项目名称：  </w:t>
      </w:r>
    </w:p>
    <w:p w14:paraId="539EE0F2">
      <w:pPr>
        <w:snapToGrid w:val="0"/>
        <w:spacing w:before="165" w:beforeLines="50" w:after="50" w:line="400" w:lineRule="exact"/>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项目编号：  </w:t>
      </w:r>
    </w:p>
    <w:p w14:paraId="01F5340F">
      <w:pPr>
        <w:snapToGrid w:val="0"/>
        <w:spacing w:before="165" w:beforeLines="50" w:after="50" w:line="400" w:lineRule="exact"/>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所投分标（如有则填写，无分标时填写“无”或者留空）：</w:t>
      </w:r>
    </w:p>
    <w:p w14:paraId="6EAEB5B1">
      <w:pPr>
        <w:snapToGrid w:val="0"/>
        <w:spacing w:before="165" w:beforeLines="50" w:after="50" w:line="400" w:lineRule="exact"/>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46106958">
      <w:pPr>
        <w:snapToGrid w:val="0"/>
        <w:spacing w:before="165" w:beforeLines="50" w:after="50"/>
        <w:ind w:firstLine="6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C383909">
      <w:pPr>
        <w:snapToGrid w:val="0"/>
        <w:spacing w:before="165" w:beforeLines="50" w:after="50"/>
        <w:ind w:firstLine="645"/>
        <w:jc w:val="center"/>
        <w:rPr>
          <w:rFonts w:hint="eastAsia" w:ascii="宋体" w:hAnsi="宋体" w:eastAsia="宋体" w:cs="宋体"/>
          <w:color w:val="auto"/>
          <w:sz w:val="24"/>
          <w:szCs w:val="24"/>
          <w:highlight w:val="none"/>
        </w:rPr>
      </w:pPr>
    </w:p>
    <w:p w14:paraId="6091E9D5">
      <w:pPr>
        <w:snapToGrid w:val="0"/>
        <w:spacing w:before="165" w:beforeLines="50" w:after="50"/>
        <w:ind w:firstLine="645"/>
        <w:jc w:val="center"/>
        <w:rPr>
          <w:rFonts w:hint="eastAsia" w:ascii="宋体" w:hAnsi="宋体" w:eastAsia="宋体" w:cs="宋体"/>
          <w:color w:val="auto"/>
          <w:sz w:val="24"/>
          <w:szCs w:val="24"/>
          <w:highlight w:val="none"/>
        </w:rPr>
      </w:pPr>
    </w:p>
    <w:p w14:paraId="28BC3BFE">
      <w:pPr>
        <w:snapToGrid w:val="0"/>
        <w:spacing w:before="165" w:beforeLines="50" w:after="50"/>
        <w:ind w:firstLine="645"/>
        <w:jc w:val="center"/>
        <w:rPr>
          <w:rFonts w:hint="eastAsia" w:ascii="宋体" w:hAnsi="宋体" w:eastAsia="宋体" w:cs="宋体"/>
          <w:color w:val="auto"/>
          <w:sz w:val="24"/>
          <w:szCs w:val="24"/>
          <w:highlight w:val="none"/>
        </w:rPr>
      </w:pPr>
    </w:p>
    <w:p w14:paraId="3B010A2A">
      <w:pPr>
        <w:snapToGrid w:val="0"/>
        <w:spacing w:before="165" w:beforeLines="50" w:after="50"/>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4E5D921E">
      <w:pPr>
        <w:snapToGrid w:val="0"/>
        <w:spacing w:before="165" w:beforeLines="50" w:after="50"/>
        <w:ind w:firstLine="645"/>
        <w:jc w:val="center"/>
        <w:rPr>
          <w:rFonts w:hint="eastAsia" w:ascii="宋体" w:hAnsi="宋体" w:eastAsia="宋体" w:cs="宋体"/>
          <w:color w:val="auto"/>
          <w:sz w:val="24"/>
          <w:szCs w:val="20"/>
          <w:highlight w:val="none"/>
        </w:rPr>
      </w:pPr>
    </w:p>
    <w:p w14:paraId="2779A0A8">
      <w:pPr>
        <w:snapToGrid w:val="0"/>
        <w:spacing w:before="165" w:beforeLines="50" w:after="50"/>
        <w:ind w:left="142"/>
        <w:jc w:val="left"/>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bookmarkStart w:id="410" w:name="_Toc30763"/>
      <w:r>
        <w:rPr>
          <w:rFonts w:hint="eastAsia" w:ascii="宋体" w:hAnsi="宋体" w:eastAsia="宋体" w:cs="宋体"/>
          <w:b/>
          <w:bCs/>
          <w:color w:val="auto"/>
          <w:sz w:val="28"/>
          <w:szCs w:val="28"/>
          <w:highlight w:val="none"/>
        </w:rPr>
        <w:t>2.技术文件目录</w:t>
      </w:r>
      <w:bookmarkEnd w:id="410"/>
    </w:p>
    <w:p w14:paraId="525B7860">
      <w:pPr>
        <w:spacing w:line="360" w:lineRule="auto"/>
        <w:ind w:right="42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根据招标文件规定及投标人提供的材料自行编写目录（部分格式后附）。</w:t>
      </w:r>
    </w:p>
    <w:p w14:paraId="5824DBB9">
      <w:pPr>
        <w:spacing w:line="360" w:lineRule="auto"/>
        <w:rPr>
          <w:rFonts w:hint="eastAsia" w:ascii="宋体" w:hAnsi="宋体" w:eastAsia="宋体" w:cs="宋体"/>
          <w:b/>
          <w:bCs/>
          <w:color w:val="auto"/>
          <w:sz w:val="24"/>
          <w:szCs w:val="24"/>
          <w:highlight w:val="none"/>
        </w:rPr>
      </w:pPr>
    </w:p>
    <w:p w14:paraId="42DB1982">
      <w:pPr>
        <w:snapToGrid w:val="0"/>
        <w:spacing w:before="165" w:beforeLines="50" w:after="50"/>
        <w:ind w:left="143" w:leftChars="68" w:firstLine="472" w:firstLineChars="196"/>
        <w:jc w:val="left"/>
        <w:rPr>
          <w:rFonts w:hint="eastAsia" w:ascii="宋体" w:hAnsi="宋体" w:eastAsia="宋体" w:cs="宋体"/>
          <w:b/>
          <w:color w:val="auto"/>
          <w:sz w:val="24"/>
          <w:szCs w:val="24"/>
          <w:highlight w:val="none"/>
        </w:rPr>
      </w:pPr>
    </w:p>
    <w:p w14:paraId="490E73F0">
      <w:pPr>
        <w:snapToGrid w:val="0"/>
        <w:spacing w:before="165" w:beforeLines="50" w:after="50"/>
        <w:ind w:left="143" w:leftChars="68" w:firstLine="472" w:firstLineChars="196"/>
        <w:jc w:val="left"/>
        <w:rPr>
          <w:rFonts w:hint="eastAsia" w:ascii="宋体" w:hAnsi="宋体" w:eastAsia="宋体" w:cs="宋体"/>
          <w:b/>
          <w:color w:val="auto"/>
          <w:sz w:val="24"/>
          <w:szCs w:val="24"/>
          <w:highlight w:val="none"/>
        </w:rPr>
      </w:pPr>
    </w:p>
    <w:p w14:paraId="3B4211F1">
      <w:pPr>
        <w:snapToGrid w:val="0"/>
        <w:spacing w:before="165" w:beforeLines="50" w:after="50"/>
        <w:ind w:left="143" w:leftChars="68" w:firstLine="472" w:firstLineChars="196"/>
        <w:jc w:val="left"/>
        <w:rPr>
          <w:rFonts w:hint="eastAsia" w:ascii="宋体" w:hAnsi="宋体" w:eastAsia="宋体" w:cs="宋体"/>
          <w:b/>
          <w:color w:val="auto"/>
          <w:sz w:val="24"/>
          <w:szCs w:val="24"/>
          <w:highlight w:val="none"/>
        </w:rPr>
      </w:pPr>
    </w:p>
    <w:p w14:paraId="46A3C060">
      <w:pPr>
        <w:snapToGrid w:val="0"/>
        <w:spacing w:before="165" w:beforeLines="50" w:after="50"/>
        <w:ind w:left="143" w:leftChars="68" w:firstLine="472" w:firstLineChars="196"/>
        <w:jc w:val="left"/>
        <w:rPr>
          <w:rFonts w:hint="eastAsia" w:ascii="宋体" w:hAnsi="宋体" w:eastAsia="宋体" w:cs="宋体"/>
          <w:b/>
          <w:color w:val="auto"/>
          <w:sz w:val="24"/>
          <w:szCs w:val="24"/>
          <w:highlight w:val="none"/>
        </w:rPr>
      </w:pPr>
    </w:p>
    <w:p w14:paraId="304C654E">
      <w:pPr>
        <w:snapToGrid w:val="0"/>
        <w:spacing w:before="165" w:beforeLines="50" w:after="50"/>
        <w:ind w:left="143" w:leftChars="68" w:firstLine="472" w:firstLineChars="196"/>
        <w:jc w:val="left"/>
        <w:rPr>
          <w:rFonts w:hint="eastAsia" w:ascii="宋体" w:hAnsi="宋体" w:eastAsia="宋体" w:cs="宋体"/>
          <w:b/>
          <w:color w:val="auto"/>
          <w:sz w:val="24"/>
          <w:szCs w:val="24"/>
          <w:highlight w:val="none"/>
        </w:rPr>
      </w:pPr>
    </w:p>
    <w:p w14:paraId="48075CC5">
      <w:pPr>
        <w:snapToGrid w:val="0"/>
        <w:spacing w:before="165" w:beforeLines="50" w:after="50"/>
        <w:ind w:left="143" w:leftChars="68" w:firstLine="472" w:firstLineChars="196"/>
        <w:jc w:val="left"/>
        <w:rPr>
          <w:rFonts w:hint="eastAsia" w:ascii="宋体" w:hAnsi="宋体" w:eastAsia="宋体" w:cs="宋体"/>
          <w:b/>
          <w:color w:val="auto"/>
          <w:sz w:val="24"/>
          <w:szCs w:val="24"/>
          <w:highlight w:val="none"/>
        </w:rPr>
      </w:pPr>
    </w:p>
    <w:p w14:paraId="442EFDAA">
      <w:pPr>
        <w:snapToGrid w:val="0"/>
        <w:spacing w:before="165" w:beforeLines="50" w:after="50"/>
        <w:ind w:left="142"/>
        <w:jc w:val="left"/>
        <w:outlineLvl w:val="2"/>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bookmarkStart w:id="411" w:name="_Toc28259"/>
      <w:r>
        <w:rPr>
          <w:rFonts w:hint="eastAsia" w:ascii="宋体" w:hAnsi="宋体" w:eastAsia="宋体" w:cs="宋体"/>
          <w:b/>
          <w:color w:val="auto"/>
          <w:sz w:val="28"/>
          <w:szCs w:val="28"/>
          <w:highlight w:val="none"/>
        </w:rPr>
        <w:t>3.技术</w:t>
      </w:r>
      <w:r>
        <w:rPr>
          <w:rFonts w:hint="eastAsia" w:ascii="宋体" w:hAnsi="宋体" w:eastAsia="宋体" w:cs="宋体"/>
          <w:b/>
          <w:bCs/>
          <w:color w:val="auto"/>
          <w:sz w:val="28"/>
          <w:szCs w:val="28"/>
          <w:highlight w:val="none"/>
        </w:rPr>
        <w:t>需求</w:t>
      </w:r>
      <w:r>
        <w:rPr>
          <w:rFonts w:hint="eastAsia" w:ascii="宋体" w:hAnsi="宋体" w:eastAsia="宋体" w:cs="宋体"/>
          <w:b/>
          <w:color w:val="auto"/>
          <w:sz w:val="28"/>
          <w:szCs w:val="28"/>
          <w:highlight w:val="none"/>
        </w:rPr>
        <w:t>偏离表的格式：</w:t>
      </w:r>
      <w:bookmarkEnd w:id="411"/>
    </w:p>
    <w:p w14:paraId="40B74F9A">
      <w:pPr>
        <w:widowControl w:val="0"/>
        <w:spacing w:line="500" w:lineRule="exact"/>
        <w:jc w:val="center"/>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技术需求偏离表</w:t>
      </w:r>
    </w:p>
    <w:p w14:paraId="77A4009A">
      <w:pPr>
        <w:widowControl w:val="0"/>
        <w:spacing w:line="440" w:lineRule="exact"/>
        <w:ind w:firstLine="420" w:firstLineChars="200"/>
        <w:jc w:val="both"/>
        <w:rPr>
          <w:rFonts w:hint="eastAsia" w:ascii="宋体" w:hAnsi="宋体" w:eastAsia="宋体" w:cs="宋体"/>
          <w:color w:val="auto"/>
          <w:kern w:val="2"/>
          <w:sz w:val="21"/>
          <w:szCs w:val="21"/>
          <w:highlight w:val="none"/>
          <w:lang w:val="en-US" w:eastAsia="zh-CN" w:bidi="ar-SA"/>
        </w:rPr>
      </w:pPr>
    </w:p>
    <w:p w14:paraId="31B232D0">
      <w:pPr>
        <w:spacing w:line="480" w:lineRule="auto"/>
        <w:contextualSpacing/>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项目名称：</w:t>
      </w:r>
      <w:r>
        <w:rPr>
          <w:rFonts w:hint="eastAsia" w:ascii="宋体" w:hAnsi="宋体" w:eastAsia="宋体" w:cs="宋体"/>
          <w:b/>
          <w:bCs/>
          <w:color w:val="auto"/>
          <w:szCs w:val="21"/>
          <w:highlight w:val="none"/>
          <w:u w:val="single"/>
        </w:rPr>
        <w:t xml:space="preserve">                 </w:t>
      </w:r>
    </w:p>
    <w:p w14:paraId="6C8146A9">
      <w:pPr>
        <w:widowControl w:val="0"/>
        <w:spacing w:line="48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项目编号：</w:t>
      </w:r>
      <w:r>
        <w:rPr>
          <w:rFonts w:hint="eastAsia" w:ascii="宋体" w:hAnsi="宋体" w:eastAsia="宋体" w:cs="宋体"/>
          <w:b/>
          <w:bCs/>
          <w:color w:val="auto"/>
          <w:kern w:val="2"/>
          <w:sz w:val="21"/>
          <w:szCs w:val="21"/>
          <w:highlight w:val="none"/>
          <w:u w:val="single"/>
          <w:lang w:val="en-US" w:eastAsia="zh-CN" w:bidi="ar-SA"/>
        </w:rPr>
        <w:t xml:space="preserve">                 </w:t>
      </w:r>
    </w:p>
    <w:p w14:paraId="510DAEFB">
      <w:pPr>
        <w:widowControl w:val="0"/>
        <w:spacing w:line="48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所投分标（此处有分标时填写具体分标号，无分标时填写“无”）：</w:t>
      </w:r>
      <w:r>
        <w:rPr>
          <w:rFonts w:hint="eastAsia" w:ascii="宋体" w:hAnsi="宋体" w:eastAsia="宋体" w:cs="宋体"/>
          <w:b/>
          <w:bCs/>
          <w:color w:val="auto"/>
          <w:kern w:val="2"/>
          <w:sz w:val="21"/>
          <w:szCs w:val="21"/>
          <w:highlight w:val="none"/>
          <w:u w:val="single"/>
          <w:lang w:val="en-US" w:eastAsia="zh-CN" w:bidi="ar-SA"/>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275"/>
        <w:gridCol w:w="3847"/>
        <w:gridCol w:w="3263"/>
        <w:gridCol w:w="858"/>
      </w:tblGrid>
      <w:tr w14:paraId="2FBF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18969C4D">
            <w:pPr>
              <w:widowControl/>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项号</w:t>
            </w:r>
          </w:p>
        </w:tc>
        <w:tc>
          <w:tcPr>
            <w:tcW w:w="1275"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720238A8">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3847"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4318DA48">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招标文件采购需求中的技术参数及配置</w:t>
            </w:r>
          </w:p>
        </w:tc>
        <w:tc>
          <w:tcPr>
            <w:tcW w:w="3263"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353FF6FC">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投标文件响应的技术参数及配置</w:t>
            </w:r>
          </w:p>
        </w:tc>
        <w:tc>
          <w:tcPr>
            <w:tcW w:w="858"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523B6D6C">
            <w:pPr>
              <w:widowControl/>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偏离说明</w:t>
            </w:r>
          </w:p>
        </w:tc>
      </w:tr>
      <w:tr w14:paraId="2DD8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14:paraId="3C17228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52B0C3D">
            <w:pPr>
              <w:rPr>
                <w:rFonts w:hint="eastAsia" w:ascii="宋体" w:hAnsi="宋体" w:eastAsia="宋体" w:cs="宋体"/>
                <w:color w:val="auto"/>
                <w:szCs w:val="21"/>
                <w:highlight w:val="none"/>
              </w:rPr>
            </w:pPr>
          </w:p>
        </w:tc>
        <w:tc>
          <w:tcPr>
            <w:tcW w:w="3847" w:type="dxa"/>
            <w:tcBorders>
              <w:top w:val="single" w:color="auto" w:sz="4" w:space="0"/>
              <w:left w:val="single" w:color="auto" w:sz="4" w:space="0"/>
              <w:bottom w:val="single" w:color="auto" w:sz="4" w:space="0"/>
              <w:right w:val="single" w:color="auto" w:sz="4" w:space="0"/>
            </w:tcBorders>
            <w:noWrap w:val="0"/>
            <w:vAlign w:val="center"/>
          </w:tcPr>
          <w:p w14:paraId="712BDF07">
            <w:pPr>
              <w:rPr>
                <w:rFonts w:hint="eastAsia" w:ascii="宋体" w:hAnsi="宋体" w:eastAsia="宋体" w:cs="宋体"/>
                <w:color w:val="auto"/>
                <w:szCs w:val="21"/>
                <w:highlight w:val="none"/>
              </w:rPr>
            </w:pPr>
          </w:p>
        </w:tc>
        <w:tc>
          <w:tcPr>
            <w:tcW w:w="3263" w:type="dxa"/>
            <w:tcBorders>
              <w:top w:val="single" w:color="auto" w:sz="4" w:space="0"/>
              <w:left w:val="single" w:color="auto" w:sz="4" w:space="0"/>
              <w:bottom w:val="single" w:color="auto" w:sz="4" w:space="0"/>
              <w:right w:val="single" w:color="auto" w:sz="4" w:space="0"/>
            </w:tcBorders>
            <w:noWrap w:val="0"/>
            <w:vAlign w:val="center"/>
          </w:tcPr>
          <w:p w14:paraId="2759BF61">
            <w:pPr>
              <w:rPr>
                <w:rFonts w:hint="eastAsia" w:ascii="宋体" w:hAnsi="宋体" w:eastAsia="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60D06717">
            <w:pPr>
              <w:rPr>
                <w:rFonts w:hint="eastAsia" w:ascii="宋体" w:hAnsi="宋体" w:eastAsia="宋体" w:cs="宋体"/>
                <w:color w:val="auto"/>
                <w:szCs w:val="21"/>
                <w:highlight w:val="none"/>
              </w:rPr>
            </w:pPr>
          </w:p>
        </w:tc>
      </w:tr>
      <w:tr w14:paraId="642C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14:paraId="6493F2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F4B54AF">
            <w:pPr>
              <w:rPr>
                <w:rFonts w:hint="eastAsia" w:ascii="宋体" w:hAnsi="宋体" w:eastAsia="宋体" w:cs="宋体"/>
                <w:color w:val="auto"/>
                <w:szCs w:val="21"/>
                <w:highlight w:val="none"/>
              </w:rPr>
            </w:pPr>
          </w:p>
        </w:tc>
        <w:tc>
          <w:tcPr>
            <w:tcW w:w="3847" w:type="dxa"/>
            <w:tcBorders>
              <w:top w:val="single" w:color="auto" w:sz="4" w:space="0"/>
              <w:left w:val="single" w:color="auto" w:sz="4" w:space="0"/>
              <w:bottom w:val="single" w:color="auto" w:sz="4" w:space="0"/>
              <w:right w:val="single" w:color="auto" w:sz="4" w:space="0"/>
            </w:tcBorders>
            <w:noWrap w:val="0"/>
            <w:vAlign w:val="center"/>
          </w:tcPr>
          <w:p w14:paraId="07C27982">
            <w:pPr>
              <w:rPr>
                <w:rFonts w:hint="eastAsia" w:ascii="宋体" w:hAnsi="宋体" w:eastAsia="宋体" w:cs="宋体"/>
                <w:color w:val="auto"/>
                <w:szCs w:val="21"/>
                <w:highlight w:val="none"/>
              </w:rPr>
            </w:pPr>
          </w:p>
        </w:tc>
        <w:tc>
          <w:tcPr>
            <w:tcW w:w="3263" w:type="dxa"/>
            <w:tcBorders>
              <w:top w:val="single" w:color="auto" w:sz="4" w:space="0"/>
              <w:left w:val="single" w:color="auto" w:sz="4" w:space="0"/>
              <w:bottom w:val="single" w:color="auto" w:sz="4" w:space="0"/>
              <w:right w:val="single" w:color="auto" w:sz="4" w:space="0"/>
            </w:tcBorders>
            <w:noWrap w:val="0"/>
            <w:vAlign w:val="center"/>
          </w:tcPr>
          <w:p w14:paraId="0C651377">
            <w:pPr>
              <w:rPr>
                <w:rFonts w:hint="eastAsia" w:ascii="宋体" w:hAnsi="宋体" w:eastAsia="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0E4FFD1C">
            <w:pPr>
              <w:rPr>
                <w:rFonts w:hint="eastAsia" w:ascii="宋体" w:hAnsi="宋体" w:eastAsia="宋体" w:cs="宋体"/>
                <w:color w:val="auto"/>
                <w:szCs w:val="21"/>
                <w:highlight w:val="none"/>
              </w:rPr>
            </w:pPr>
          </w:p>
        </w:tc>
      </w:tr>
      <w:tr w14:paraId="699F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14:paraId="6AF95A2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B7571FA">
            <w:pPr>
              <w:rPr>
                <w:rFonts w:hint="eastAsia" w:ascii="宋体" w:hAnsi="宋体" w:eastAsia="宋体" w:cs="宋体"/>
                <w:color w:val="auto"/>
                <w:szCs w:val="21"/>
                <w:highlight w:val="none"/>
              </w:rPr>
            </w:pPr>
          </w:p>
        </w:tc>
        <w:tc>
          <w:tcPr>
            <w:tcW w:w="3847" w:type="dxa"/>
            <w:tcBorders>
              <w:top w:val="single" w:color="auto" w:sz="4" w:space="0"/>
              <w:left w:val="single" w:color="auto" w:sz="4" w:space="0"/>
              <w:bottom w:val="single" w:color="auto" w:sz="4" w:space="0"/>
              <w:right w:val="single" w:color="auto" w:sz="4" w:space="0"/>
            </w:tcBorders>
            <w:noWrap w:val="0"/>
            <w:vAlign w:val="center"/>
          </w:tcPr>
          <w:p w14:paraId="63635B5E">
            <w:pPr>
              <w:rPr>
                <w:rFonts w:hint="eastAsia" w:ascii="宋体" w:hAnsi="宋体" w:eastAsia="宋体" w:cs="宋体"/>
                <w:color w:val="auto"/>
                <w:szCs w:val="21"/>
                <w:highlight w:val="none"/>
              </w:rPr>
            </w:pPr>
          </w:p>
        </w:tc>
        <w:tc>
          <w:tcPr>
            <w:tcW w:w="3263" w:type="dxa"/>
            <w:tcBorders>
              <w:top w:val="single" w:color="auto" w:sz="4" w:space="0"/>
              <w:left w:val="single" w:color="auto" w:sz="4" w:space="0"/>
              <w:bottom w:val="single" w:color="auto" w:sz="4" w:space="0"/>
              <w:right w:val="single" w:color="auto" w:sz="4" w:space="0"/>
            </w:tcBorders>
            <w:noWrap w:val="0"/>
            <w:vAlign w:val="center"/>
          </w:tcPr>
          <w:p w14:paraId="150CD3F8">
            <w:pPr>
              <w:rPr>
                <w:rFonts w:hint="eastAsia" w:ascii="宋体" w:hAnsi="宋体" w:eastAsia="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5A552788">
            <w:pPr>
              <w:rPr>
                <w:rFonts w:hint="eastAsia" w:ascii="宋体" w:hAnsi="宋体" w:eastAsia="宋体" w:cs="宋体"/>
                <w:color w:val="auto"/>
                <w:szCs w:val="21"/>
                <w:highlight w:val="none"/>
              </w:rPr>
            </w:pPr>
          </w:p>
        </w:tc>
      </w:tr>
      <w:tr w14:paraId="0AED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854" w:type="dxa"/>
            <w:gridSpan w:val="5"/>
            <w:tcBorders>
              <w:top w:val="single" w:color="auto" w:sz="4" w:space="0"/>
              <w:left w:val="single" w:color="auto" w:sz="4" w:space="0"/>
              <w:bottom w:val="single" w:color="auto" w:sz="4" w:space="0"/>
              <w:right w:val="single" w:color="auto" w:sz="4" w:space="0"/>
            </w:tcBorders>
            <w:noWrap w:val="0"/>
            <w:vAlign w:val="center"/>
          </w:tcPr>
          <w:p w14:paraId="3684F48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投标货物中，属于优先采购节能产品为本项目招标文件“第二章 采购需求”中“需求一览表”的第   项产品：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，合计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项；属于优先采购环境标志产品为本项目招标文件“第二章 采购需求”中“需求一览表”的第   项产品：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，合计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项。 </w:t>
            </w:r>
            <w:r>
              <w:rPr>
                <w:rFonts w:hint="eastAsia" w:ascii="宋体" w:hAnsi="宋体" w:eastAsia="宋体" w:cs="宋体"/>
                <w:b/>
                <w:bCs/>
                <w:color w:val="auto"/>
                <w:szCs w:val="21"/>
                <w:highlight w:val="none"/>
              </w:rPr>
              <w:t>（注：如有，请逐项列出，如无填写“无”或者留空。）</w:t>
            </w:r>
          </w:p>
        </w:tc>
      </w:tr>
    </w:tbl>
    <w:p w14:paraId="577AB1FA">
      <w:pPr>
        <w:widowControl w:val="0"/>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w:t>
      </w:r>
    </w:p>
    <w:p w14:paraId="4F85833A">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1.表格内容均需按要求填写并加盖投标人公章。</w:t>
      </w:r>
    </w:p>
    <w:p w14:paraId="5F376704">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请根据所投货物的实际技术参数，逐条对应本项目招标文件“第二章 采购需求”中“需求一览表”的技术参数及配置条款</w:t>
      </w:r>
      <w:r>
        <w:rPr>
          <w:rFonts w:hint="eastAsia" w:ascii="宋体" w:hAnsi="宋体" w:eastAsia="宋体" w:cs="宋体"/>
          <w:color w:val="auto"/>
          <w:kern w:val="0"/>
          <w:sz w:val="21"/>
          <w:szCs w:val="21"/>
          <w:highlight w:val="none"/>
          <w:lang w:val="zh-CN" w:eastAsia="zh-CN" w:bidi="ar-SA"/>
        </w:rPr>
        <w:t>作出明确响应，并作出偏离说明</w:t>
      </w:r>
      <w:r>
        <w:rPr>
          <w:rFonts w:hint="eastAsia" w:ascii="宋体" w:hAnsi="宋体" w:eastAsia="宋体" w:cs="宋体"/>
          <w:color w:val="auto"/>
          <w:kern w:val="2"/>
          <w:sz w:val="21"/>
          <w:szCs w:val="21"/>
          <w:highlight w:val="none"/>
          <w:lang w:val="en-US" w:eastAsia="zh-CN" w:bidi="ar-SA"/>
        </w:rPr>
        <w:t>。“偏离说明”一栏应当选择“正偏离”或“负偏离”或“无偏离”进行填写。</w:t>
      </w:r>
    </w:p>
    <w:p w14:paraId="33B52C76">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3.当投标文件的</w:t>
      </w:r>
      <w:r>
        <w:rPr>
          <w:rFonts w:hint="eastAsia" w:ascii="宋体" w:hAnsi="宋体" w:eastAsia="宋体" w:cs="宋体"/>
          <w:color w:val="auto"/>
          <w:kern w:val="2"/>
          <w:sz w:val="21"/>
          <w:szCs w:val="21"/>
          <w:highlight w:val="none"/>
          <w:lang w:val="en-US" w:eastAsia="zh-CN" w:bidi="ar-SA"/>
        </w:rPr>
        <w:t>技术参数及配置</w:t>
      </w:r>
      <w:r>
        <w:rPr>
          <w:rFonts w:hint="eastAsia" w:ascii="宋体" w:hAnsi="宋体" w:eastAsia="宋体" w:cs="宋体"/>
          <w:bCs/>
          <w:color w:val="auto"/>
          <w:kern w:val="2"/>
          <w:sz w:val="21"/>
          <w:szCs w:val="21"/>
          <w:highlight w:val="none"/>
          <w:lang w:val="en-US" w:eastAsia="zh-CN" w:bidi="ar-SA"/>
        </w:rPr>
        <w:t>内容低于招标文件要求时，投标人应当如实写明“负偏离”。</w:t>
      </w:r>
    </w:p>
    <w:p w14:paraId="49C10793">
      <w:pPr>
        <w:snapToGrid w:val="0"/>
        <w:spacing w:line="360" w:lineRule="auto"/>
        <w:ind w:firstLine="4935" w:firstLineChars="2350"/>
        <w:rPr>
          <w:rFonts w:hint="eastAsia" w:ascii="宋体" w:hAnsi="宋体" w:eastAsia="宋体" w:cs="宋体"/>
          <w:color w:val="auto"/>
          <w:kern w:val="0"/>
          <w:szCs w:val="21"/>
          <w:highlight w:val="none"/>
          <w:lang w:val="zh-CN"/>
        </w:rPr>
      </w:pPr>
    </w:p>
    <w:p w14:paraId="6770C42C">
      <w:pPr>
        <w:widowControl w:val="0"/>
        <w:snapToGrid w:val="0"/>
        <w:jc w:val="left"/>
        <w:rPr>
          <w:rFonts w:hint="eastAsia" w:ascii="宋体" w:hAnsi="宋体" w:eastAsia="宋体" w:cs="宋体"/>
          <w:color w:val="auto"/>
          <w:kern w:val="2"/>
          <w:sz w:val="21"/>
          <w:szCs w:val="21"/>
          <w:highlight w:val="none"/>
          <w:lang w:val="zh-CN" w:eastAsia="zh-CN" w:bidi="ar-SA"/>
        </w:rPr>
      </w:pPr>
    </w:p>
    <w:p w14:paraId="68D68D70">
      <w:pPr>
        <w:snapToGrid w:val="0"/>
        <w:spacing w:line="360" w:lineRule="auto"/>
        <w:ind w:firstLine="4638" w:firstLineChars="2200"/>
        <w:jc w:val="left"/>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lang w:val="zh-CN"/>
        </w:rPr>
        <w:t>投标人名称</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盖公章）：</w:t>
      </w:r>
      <w:r>
        <w:rPr>
          <w:rFonts w:hint="eastAsia" w:ascii="宋体" w:hAnsi="宋体" w:eastAsia="宋体" w:cs="宋体"/>
          <w:b/>
          <w:bCs/>
          <w:color w:val="auto"/>
          <w:kern w:val="0"/>
          <w:szCs w:val="21"/>
          <w:highlight w:val="none"/>
          <w:u w:val="single"/>
        </w:rPr>
        <w:t xml:space="preserve">                       </w:t>
      </w:r>
    </w:p>
    <w:p w14:paraId="17C5E577">
      <w:pPr>
        <w:snapToGrid w:val="0"/>
        <w:spacing w:line="360" w:lineRule="auto"/>
        <w:ind w:firstLine="4638" w:firstLineChars="2200"/>
        <w:jc w:val="left"/>
        <w:rPr>
          <w:rFonts w:hint="eastAsia" w:ascii="宋体" w:hAnsi="宋体" w:eastAsia="宋体" w:cs="宋体"/>
          <w:color w:val="auto"/>
          <w:kern w:val="0"/>
          <w:szCs w:val="21"/>
          <w:highlight w:val="none"/>
          <w:lang w:val="zh-CN"/>
        </w:rPr>
      </w:pPr>
      <w:r>
        <w:rPr>
          <w:rFonts w:hint="eastAsia" w:ascii="宋体" w:hAnsi="宋体" w:eastAsia="宋体" w:cs="宋体"/>
          <w:b/>
          <w:bCs/>
          <w:color w:val="auto"/>
          <w:kern w:val="0"/>
          <w:szCs w:val="21"/>
          <w:highlight w:val="none"/>
        </w:rPr>
        <w:t>日期</w:t>
      </w:r>
      <w:r>
        <w:rPr>
          <w:rFonts w:hint="eastAsia" w:ascii="宋体" w:hAnsi="宋体" w:eastAsia="宋体" w:cs="宋体"/>
          <w:b/>
          <w:bCs/>
          <w:color w:val="auto"/>
          <w:szCs w:val="21"/>
          <w:highlight w:val="none"/>
        </w:rPr>
        <w:t>：      年    月    日</w:t>
      </w:r>
    </w:p>
    <w:p w14:paraId="232834DF">
      <w:pPr>
        <w:snapToGrid w:val="0"/>
        <w:spacing w:before="165" w:beforeLines="50" w:after="50"/>
        <w:ind w:left="142"/>
        <w:jc w:val="left"/>
        <w:outlineLvl w:val="2"/>
        <w:rPr>
          <w:rFonts w:hint="eastAsia" w:ascii="宋体" w:hAnsi="宋体" w:eastAsia="宋体" w:cs="宋体"/>
          <w:i/>
          <w:iCs/>
          <w:color w:val="auto"/>
          <w:sz w:val="24"/>
          <w:szCs w:val="24"/>
          <w:highlight w:val="none"/>
        </w:rPr>
      </w:pPr>
      <w:r>
        <w:rPr>
          <w:rFonts w:hint="eastAsia" w:ascii="宋体" w:hAnsi="宋体" w:eastAsia="宋体" w:cs="宋体"/>
          <w:b/>
          <w:color w:val="auto"/>
          <w:sz w:val="28"/>
          <w:szCs w:val="28"/>
          <w:highlight w:val="none"/>
        </w:rPr>
        <w:br w:type="page"/>
      </w:r>
      <w:bookmarkStart w:id="412" w:name="_Toc28684"/>
      <w:r>
        <w:rPr>
          <w:rFonts w:hint="eastAsia" w:ascii="宋体" w:hAnsi="宋体" w:eastAsia="宋体" w:cs="宋体"/>
          <w:b/>
          <w:color w:val="auto"/>
          <w:sz w:val="28"/>
          <w:szCs w:val="28"/>
          <w:highlight w:val="none"/>
        </w:rPr>
        <w:t>4.项目实施人员一览表、售后服务人员情况表的格式</w:t>
      </w:r>
      <w:r>
        <w:rPr>
          <w:rFonts w:hint="eastAsia" w:ascii="宋体" w:hAnsi="宋体" w:eastAsia="宋体" w:cs="宋体"/>
          <w:b/>
          <w:bCs/>
          <w:color w:val="auto"/>
          <w:sz w:val="30"/>
          <w:szCs w:val="30"/>
          <w:highlight w:val="none"/>
        </w:rPr>
        <w:t>：</w:t>
      </w:r>
      <w:bookmarkEnd w:id="412"/>
    </w:p>
    <w:p w14:paraId="5E97D79D">
      <w:pPr>
        <w:widowControl w:val="0"/>
        <w:snapToGrid w:val="0"/>
        <w:jc w:val="left"/>
        <w:rPr>
          <w:rFonts w:hint="eastAsia" w:ascii="宋体" w:hAnsi="宋体" w:eastAsia="宋体" w:cs="宋体"/>
          <w:color w:val="auto"/>
          <w:kern w:val="2"/>
          <w:sz w:val="18"/>
          <w:szCs w:val="18"/>
          <w:highlight w:val="none"/>
          <w:lang w:val="en-US" w:eastAsia="zh-CN" w:bidi="ar-SA"/>
        </w:rPr>
      </w:pPr>
    </w:p>
    <w:p w14:paraId="72A87647">
      <w:pPr>
        <w:widowControl w:val="0"/>
        <w:spacing w:line="500" w:lineRule="exact"/>
        <w:jc w:val="center"/>
        <w:rPr>
          <w:rFonts w:hint="eastAsia" w:ascii="宋体" w:hAnsi="宋体" w:eastAsia="宋体" w:cs="宋体"/>
          <w:b/>
          <w:bCs/>
          <w:color w:val="auto"/>
          <w:kern w:val="2"/>
          <w:sz w:val="30"/>
          <w:szCs w:val="30"/>
          <w:highlight w:val="none"/>
          <w:lang w:val="zh-CN" w:eastAsia="zh-CN" w:bidi="ar-SA"/>
        </w:rPr>
      </w:pPr>
      <w:r>
        <w:rPr>
          <w:rFonts w:hint="eastAsia" w:ascii="宋体" w:hAnsi="宋体" w:eastAsia="宋体" w:cs="宋体"/>
          <w:b/>
          <w:bCs/>
          <w:color w:val="auto"/>
          <w:kern w:val="2"/>
          <w:sz w:val="30"/>
          <w:szCs w:val="30"/>
          <w:highlight w:val="none"/>
          <w:lang w:val="zh-CN" w:eastAsia="zh-CN" w:bidi="ar-SA"/>
        </w:rPr>
        <w:t>项目实施人员一览表（如有要求）</w:t>
      </w:r>
    </w:p>
    <w:p w14:paraId="6B39743D">
      <w:pPr>
        <w:widowControl w:val="0"/>
        <w:jc w:val="both"/>
        <w:rPr>
          <w:rFonts w:hint="eastAsia" w:ascii="宋体" w:hAnsi="宋体" w:eastAsia="宋体" w:cs="宋体"/>
          <w:color w:val="auto"/>
          <w:kern w:val="2"/>
          <w:sz w:val="24"/>
          <w:szCs w:val="24"/>
          <w:highlight w:val="none"/>
          <w:lang w:val="en-US" w:eastAsia="zh-CN" w:bidi="ar-SA"/>
        </w:rPr>
      </w:pPr>
    </w:p>
    <w:p w14:paraId="1E532117">
      <w:pPr>
        <w:widowControl w:val="0"/>
        <w:jc w:val="both"/>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en-US" w:eastAsia="zh-CN" w:bidi="ar-SA"/>
        </w:rPr>
        <w:t>所投分标（此处有分标时填写具体分标号，无分标时填写“无”）：</w:t>
      </w:r>
      <w:r>
        <w:rPr>
          <w:rFonts w:hint="eastAsia" w:ascii="宋体" w:hAnsi="宋体" w:eastAsia="宋体" w:cs="宋体"/>
          <w:b/>
          <w:bCs/>
          <w:color w:val="auto"/>
          <w:kern w:val="2"/>
          <w:sz w:val="21"/>
          <w:szCs w:val="21"/>
          <w:highlight w:val="none"/>
          <w:u w:val="single"/>
          <w:lang w:val="en-US" w:eastAsia="zh-CN" w:bidi="ar-SA"/>
        </w:rPr>
        <w:t xml:space="preserve">        </w:t>
      </w:r>
    </w:p>
    <w:tbl>
      <w:tblPr>
        <w:tblStyle w:val="35"/>
        <w:tblW w:w="0" w:type="auto"/>
        <w:tblInd w:w="108" w:type="dxa"/>
        <w:tblLayout w:type="fixed"/>
        <w:tblCellMar>
          <w:top w:w="0" w:type="dxa"/>
          <w:left w:w="108" w:type="dxa"/>
          <w:bottom w:w="0" w:type="dxa"/>
          <w:right w:w="108" w:type="dxa"/>
        </w:tblCellMar>
      </w:tblPr>
      <w:tblGrid>
        <w:gridCol w:w="666"/>
        <w:gridCol w:w="666"/>
        <w:gridCol w:w="666"/>
        <w:gridCol w:w="667"/>
        <w:gridCol w:w="1154"/>
        <w:gridCol w:w="1154"/>
        <w:gridCol w:w="1156"/>
        <w:gridCol w:w="1806"/>
        <w:gridCol w:w="1807"/>
      </w:tblGrid>
      <w:tr w14:paraId="64908748">
        <w:tblPrEx>
          <w:tblCellMar>
            <w:top w:w="0" w:type="dxa"/>
            <w:left w:w="108" w:type="dxa"/>
            <w:bottom w:w="0" w:type="dxa"/>
            <w:right w:w="108" w:type="dxa"/>
          </w:tblCellMar>
        </w:tblPrEx>
        <w:tc>
          <w:tcPr>
            <w:tcW w:w="666" w:type="dxa"/>
            <w:tcBorders>
              <w:top w:val="single" w:color="auto" w:sz="6" w:space="0"/>
              <w:left w:val="single" w:color="auto" w:sz="6" w:space="0"/>
              <w:bottom w:val="single" w:color="auto" w:sz="6" w:space="0"/>
              <w:right w:val="single" w:color="auto" w:sz="6" w:space="0"/>
            </w:tcBorders>
            <w:shd w:val="clear" w:color="auto" w:fill="8DB3E2"/>
            <w:noWrap w:val="0"/>
            <w:vAlign w:val="center"/>
          </w:tcPr>
          <w:p w14:paraId="5429B215">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666" w:type="dxa"/>
            <w:tcBorders>
              <w:top w:val="single" w:color="auto" w:sz="6" w:space="0"/>
              <w:left w:val="single" w:color="auto" w:sz="6" w:space="0"/>
              <w:bottom w:val="single" w:color="auto" w:sz="6" w:space="0"/>
              <w:right w:val="single" w:color="auto" w:sz="6" w:space="0"/>
            </w:tcBorders>
            <w:shd w:val="clear" w:color="auto" w:fill="8DB3E2"/>
            <w:noWrap w:val="0"/>
            <w:vAlign w:val="center"/>
          </w:tcPr>
          <w:p w14:paraId="68C568DF">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666" w:type="dxa"/>
            <w:tcBorders>
              <w:top w:val="single" w:color="auto" w:sz="6" w:space="0"/>
              <w:left w:val="single" w:color="auto" w:sz="6" w:space="0"/>
              <w:bottom w:val="single" w:color="auto" w:sz="6" w:space="0"/>
              <w:right w:val="single" w:color="auto" w:sz="6" w:space="0"/>
            </w:tcBorders>
            <w:shd w:val="clear" w:color="auto" w:fill="8DB3E2"/>
            <w:noWrap w:val="0"/>
            <w:vAlign w:val="center"/>
          </w:tcPr>
          <w:p w14:paraId="7FBB090F">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性别</w:t>
            </w:r>
          </w:p>
        </w:tc>
        <w:tc>
          <w:tcPr>
            <w:tcW w:w="667" w:type="dxa"/>
            <w:tcBorders>
              <w:top w:val="single" w:color="auto" w:sz="6" w:space="0"/>
              <w:left w:val="single" w:color="auto" w:sz="6" w:space="0"/>
              <w:bottom w:val="single" w:color="auto" w:sz="6" w:space="0"/>
              <w:right w:val="single" w:color="auto" w:sz="6" w:space="0"/>
            </w:tcBorders>
            <w:shd w:val="clear" w:color="auto" w:fill="8DB3E2"/>
            <w:noWrap w:val="0"/>
            <w:vAlign w:val="center"/>
          </w:tcPr>
          <w:p w14:paraId="7CBAAF23">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年龄</w:t>
            </w:r>
          </w:p>
        </w:tc>
        <w:tc>
          <w:tcPr>
            <w:tcW w:w="1154" w:type="dxa"/>
            <w:tcBorders>
              <w:top w:val="single" w:color="auto" w:sz="6" w:space="0"/>
              <w:left w:val="single" w:color="auto" w:sz="6" w:space="0"/>
              <w:bottom w:val="single" w:color="auto" w:sz="6" w:space="0"/>
              <w:right w:val="single" w:color="auto" w:sz="6" w:space="0"/>
            </w:tcBorders>
            <w:shd w:val="clear" w:color="auto" w:fill="8DB3E2"/>
            <w:noWrap w:val="0"/>
            <w:vAlign w:val="center"/>
          </w:tcPr>
          <w:p w14:paraId="70AA485F">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学历</w:t>
            </w:r>
          </w:p>
          <w:p w14:paraId="0B6BB971">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（页码）</w:t>
            </w:r>
          </w:p>
        </w:tc>
        <w:tc>
          <w:tcPr>
            <w:tcW w:w="1154" w:type="dxa"/>
            <w:tcBorders>
              <w:top w:val="single" w:color="auto" w:sz="6" w:space="0"/>
              <w:left w:val="single" w:color="auto" w:sz="6" w:space="0"/>
              <w:bottom w:val="single" w:color="auto" w:sz="6" w:space="0"/>
              <w:right w:val="single" w:color="auto" w:sz="6" w:space="0"/>
            </w:tcBorders>
            <w:shd w:val="clear" w:color="auto" w:fill="8DB3E2"/>
            <w:noWrap w:val="0"/>
            <w:vAlign w:val="center"/>
          </w:tcPr>
          <w:p w14:paraId="203A12FF">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专业</w:t>
            </w:r>
          </w:p>
          <w:p w14:paraId="2FF05394">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（页码）</w:t>
            </w:r>
          </w:p>
        </w:tc>
        <w:tc>
          <w:tcPr>
            <w:tcW w:w="1156" w:type="dxa"/>
            <w:tcBorders>
              <w:top w:val="single" w:color="auto" w:sz="6" w:space="0"/>
              <w:left w:val="single" w:color="auto" w:sz="6" w:space="0"/>
              <w:bottom w:val="single" w:color="auto" w:sz="6" w:space="0"/>
              <w:right w:val="single" w:color="auto" w:sz="6" w:space="0"/>
            </w:tcBorders>
            <w:shd w:val="clear" w:color="auto" w:fill="8DB3E2"/>
            <w:noWrap w:val="0"/>
            <w:vAlign w:val="center"/>
          </w:tcPr>
          <w:p w14:paraId="62504B9B">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职称</w:t>
            </w:r>
          </w:p>
          <w:p w14:paraId="755ED209">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（页码）</w:t>
            </w:r>
          </w:p>
        </w:tc>
        <w:tc>
          <w:tcPr>
            <w:tcW w:w="1806" w:type="dxa"/>
            <w:tcBorders>
              <w:top w:val="single" w:color="auto" w:sz="6" w:space="0"/>
              <w:left w:val="single" w:color="auto" w:sz="6" w:space="0"/>
              <w:bottom w:val="single" w:color="auto" w:sz="6" w:space="0"/>
              <w:right w:val="single" w:color="auto" w:sz="6" w:space="0"/>
            </w:tcBorders>
            <w:shd w:val="clear" w:color="auto" w:fill="8DB3E2"/>
            <w:noWrap w:val="0"/>
            <w:vAlign w:val="center"/>
          </w:tcPr>
          <w:p w14:paraId="6407FC1D">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本项目中的职责</w:t>
            </w:r>
          </w:p>
        </w:tc>
        <w:tc>
          <w:tcPr>
            <w:tcW w:w="1807" w:type="dxa"/>
            <w:tcBorders>
              <w:top w:val="single" w:color="auto" w:sz="6" w:space="0"/>
              <w:left w:val="single" w:color="auto" w:sz="6" w:space="0"/>
              <w:bottom w:val="single" w:color="auto" w:sz="6" w:space="0"/>
              <w:right w:val="single" w:color="auto" w:sz="6" w:space="0"/>
            </w:tcBorders>
            <w:shd w:val="clear" w:color="auto" w:fill="8DB3E2"/>
            <w:noWrap w:val="0"/>
            <w:vAlign w:val="center"/>
          </w:tcPr>
          <w:p w14:paraId="05D7CFAA">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类似项目经历</w:t>
            </w:r>
          </w:p>
        </w:tc>
      </w:tr>
      <w:tr w14:paraId="437F7FC5">
        <w:tblPrEx>
          <w:tblCellMar>
            <w:top w:w="0" w:type="dxa"/>
            <w:left w:w="108" w:type="dxa"/>
            <w:bottom w:w="0" w:type="dxa"/>
            <w:right w:w="108" w:type="dxa"/>
          </w:tblCellMar>
        </w:tblPrEx>
        <w:trPr>
          <w:trHeight w:val="479" w:hRule="atLeast"/>
        </w:trPr>
        <w:tc>
          <w:tcPr>
            <w:tcW w:w="666" w:type="dxa"/>
            <w:tcBorders>
              <w:top w:val="single" w:color="auto" w:sz="6" w:space="0"/>
              <w:left w:val="single" w:color="auto" w:sz="6" w:space="0"/>
              <w:bottom w:val="single" w:color="auto" w:sz="6" w:space="0"/>
              <w:right w:val="single" w:color="auto" w:sz="6" w:space="0"/>
            </w:tcBorders>
            <w:noWrap w:val="0"/>
            <w:vAlign w:val="top"/>
          </w:tcPr>
          <w:p w14:paraId="7CD9788F">
            <w:pPr>
              <w:autoSpaceDE w:val="0"/>
              <w:autoSpaceDN w:val="0"/>
              <w:jc w:val="center"/>
              <w:rPr>
                <w:rFonts w:hint="eastAsia" w:ascii="宋体" w:hAnsi="宋体" w:eastAsia="宋体" w:cs="宋体"/>
                <w:color w:val="auto"/>
                <w:szCs w:val="21"/>
                <w:highlight w:val="none"/>
              </w:rPr>
            </w:pPr>
          </w:p>
        </w:tc>
        <w:tc>
          <w:tcPr>
            <w:tcW w:w="666" w:type="dxa"/>
            <w:tcBorders>
              <w:top w:val="single" w:color="auto" w:sz="6" w:space="0"/>
              <w:left w:val="single" w:color="auto" w:sz="6" w:space="0"/>
              <w:bottom w:val="single" w:color="auto" w:sz="6" w:space="0"/>
              <w:right w:val="single" w:color="auto" w:sz="6" w:space="0"/>
            </w:tcBorders>
            <w:noWrap w:val="0"/>
            <w:vAlign w:val="top"/>
          </w:tcPr>
          <w:p w14:paraId="68D32D99">
            <w:pPr>
              <w:autoSpaceDE w:val="0"/>
              <w:autoSpaceDN w:val="0"/>
              <w:rPr>
                <w:rFonts w:hint="eastAsia" w:ascii="宋体" w:hAnsi="宋体" w:eastAsia="宋体" w:cs="宋体"/>
                <w:color w:val="auto"/>
                <w:szCs w:val="21"/>
                <w:highlight w:val="none"/>
              </w:rPr>
            </w:pPr>
          </w:p>
        </w:tc>
        <w:tc>
          <w:tcPr>
            <w:tcW w:w="666" w:type="dxa"/>
            <w:tcBorders>
              <w:top w:val="single" w:color="auto" w:sz="6" w:space="0"/>
              <w:left w:val="single" w:color="auto" w:sz="6" w:space="0"/>
              <w:bottom w:val="single" w:color="auto" w:sz="6" w:space="0"/>
              <w:right w:val="single" w:color="auto" w:sz="6" w:space="0"/>
            </w:tcBorders>
            <w:noWrap w:val="0"/>
            <w:vAlign w:val="top"/>
          </w:tcPr>
          <w:p w14:paraId="4B72F245">
            <w:pPr>
              <w:autoSpaceDE w:val="0"/>
              <w:autoSpaceDN w:val="0"/>
              <w:rPr>
                <w:rFonts w:hint="eastAsia" w:ascii="宋体" w:hAnsi="宋体" w:eastAsia="宋体" w:cs="宋体"/>
                <w:color w:val="auto"/>
                <w:szCs w:val="21"/>
                <w:highlight w:val="none"/>
              </w:rPr>
            </w:pPr>
          </w:p>
        </w:tc>
        <w:tc>
          <w:tcPr>
            <w:tcW w:w="667" w:type="dxa"/>
            <w:tcBorders>
              <w:top w:val="single" w:color="auto" w:sz="6" w:space="0"/>
              <w:left w:val="single" w:color="auto" w:sz="6" w:space="0"/>
              <w:bottom w:val="single" w:color="auto" w:sz="6" w:space="0"/>
              <w:right w:val="single" w:color="auto" w:sz="6" w:space="0"/>
            </w:tcBorders>
            <w:noWrap w:val="0"/>
            <w:vAlign w:val="top"/>
          </w:tcPr>
          <w:p w14:paraId="0BB6F1AD">
            <w:pPr>
              <w:autoSpaceDE w:val="0"/>
              <w:autoSpaceDN w:val="0"/>
              <w:rPr>
                <w:rFonts w:hint="eastAsia" w:ascii="宋体" w:hAnsi="宋体" w:eastAsia="宋体" w:cs="宋体"/>
                <w:color w:val="auto"/>
                <w:szCs w:val="21"/>
                <w:highlight w:val="none"/>
              </w:rPr>
            </w:pPr>
          </w:p>
        </w:tc>
        <w:tc>
          <w:tcPr>
            <w:tcW w:w="1154" w:type="dxa"/>
            <w:tcBorders>
              <w:top w:val="single" w:color="auto" w:sz="6" w:space="0"/>
              <w:left w:val="single" w:color="auto" w:sz="6" w:space="0"/>
              <w:bottom w:val="single" w:color="auto" w:sz="6" w:space="0"/>
              <w:right w:val="single" w:color="auto" w:sz="6" w:space="0"/>
            </w:tcBorders>
            <w:noWrap w:val="0"/>
            <w:vAlign w:val="top"/>
          </w:tcPr>
          <w:p w14:paraId="6E545CFE">
            <w:pPr>
              <w:autoSpaceDE w:val="0"/>
              <w:autoSpaceDN w:val="0"/>
              <w:rPr>
                <w:rFonts w:hint="eastAsia" w:ascii="宋体" w:hAnsi="宋体" w:eastAsia="宋体" w:cs="宋体"/>
                <w:color w:val="auto"/>
                <w:szCs w:val="21"/>
                <w:highlight w:val="none"/>
              </w:rPr>
            </w:pPr>
          </w:p>
        </w:tc>
        <w:tc>
          <w:tcPr>
            <w:tcW w:w="1154" w:type="dxa"/>
            <w:tcBorders>
              <w:top w:val="single" w:color="auto" w:sz="6" w:space="0"/>
              <w:left w:val="single" w:color="auto" w:sz="6" w:space="0"/>
              <w:bottom w:val="single" w:color="auto" w:sz="6" w:space="0"/>
              <w:right w:val="single" w:color="auto" w:sz="6" w:space="0"/>
            </w:tcBorders>
            <w:noWrap w:val="0"/>
            <w:vAlign w:val="top"/>
          </w:tcPr>
          <w:p w14:paraId="33C44658">
            <w:pPr>
              <w:autoSpaceDE w:val="0"/>
              <w:autoSpaceDN w:val="0"/>
              <w:rPr>
                <w:rFonts w:hint="eastAsia" w:ascii="宋体" w:hAnsi="宋体" w:eastAsia="宋体" w:cs="宋体"/>
                <w:color w:val="auto"/>
                <w:szCs w:val="21"/>
                <w:highlight w:val="none"/>
              </w:rPr>
            </w:pPr>
          </w:p>
        </w:tc>
        <w:tc>
          <w:tcPr>
            <w:tcW w:w="1156" w:type="dxa"/>
            <w:tcBorders>
              <w:top w:val="single" w:color="auto" w:sz="6" w:space="0"/>
              <w:left w:val="single" w:color="auto" w:sz="6" w:space="0"/>
              <w:bottom w:val="single" w:color="auto" w:sz="6" w:space="0"/>
              <w:right w:val="single" w:color="auto" w:sz="6" w:space="0"/>
            </w:tcBorders>
            <w:noWrap w:val="0"/>
            <w:vAlign w:val="top"/>
          </w:tcPr>
          <w:p w14:paraId="3B4ECBBB">
            <w:pPr>
              <w:autoSpaceDE w:val="0"/>
              <w:autoSpaceDN w:val="0"/>
              <w:rPr>
                <w:rFonts w:hint="eastAsia" w:ascii="宋体" w:hAnsi="宋体" w:eastAsia="宋体" w:cs="宋体"/>
                <w:color w:val="auto"/>
                <w:szCs w:val="21"/>
                <w:highlight w:val="none"/>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0DEB1E76">
            <w:pPr>
              <w:autoSpaceDE w:val="0"/>
              <w:autoSpaceDN w:val="0"/>
              <w:rPr>
                <w:rFonts w:hint="eastAsia" w:ascii="宋体" w:hAnsi="宋体" w:eastAsia="宋体" w:cs="宋体"/>
                <w:color w:val="auto"/>
                <w:szCs w:val="21"/>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14:paraId="16324220">
            <w:pPr>
              <w:autoSpaceDE w:val="0"/>
              <w:autoSpaceDN w:val="0"/>
              <w:rPr>
                <w:rFonts w:hint="eastAsia" w:ascii="宋体" w:hAnsi="宋体" w:eastAsia="宋体" w:cs="宋体"/>
                <w:color w:val="auto"/>
                <w:szCs w:val="21"/>
                <w:highlight w:val="none"/>
              </w:rPr>
            </w:pPr>
          </w:p>
        </w:tc>
      </w:tr>
      <w:tr w14:paraId="7BA79C92">
        <w:tblPrEx>
          <w:tblCellMar>
            <w:top w:w="0" w:type="dxa"/>
            <w:left w:w="108" w:type="dxa"/>
            <w:bottom w:w="0" w:type="dxa"/>
            <w:right w:w="108" w:type="dxa"/>
          </w:tblCellMar>
        </w:tblPrEx>
        <w:trPr>
          <w:trHeight w:val="473" w:hRule="atLeast"/>
        </w:trPr>
        <w:tc>
          <w:tcPr>
            <w:tcW w:w="666" w:type="dxa"/>
            <w:tcBorders>
              <w:top w:val="single" w:color="auto" w:sz="6" w:space="0"/>
              <w:left w:val="single" w:color="auto" w:sz="6" w:space="0"/>
              <w:bottom w:val="single" w:color="auto" w:sz="6" w:space="0"/>
              <w:right w:val="single" w:color="auto" w:sz="6" w:space="0"/>
            </w:tcBorders>
            <w:noWrap w:val="0"/>
            <w:vAlign w:val="top"/>
          </w:tcPr>
          <w:p w14:paraId="60ADBAC8">
            <w:pPr>
              <w:autoSpaceDE w:val="0"/>
              <w:autoSpaceDN w:val="0"/>
              <w:spacing w:line="360" w:lineRule="auto"/>
              <w:jc w:val="center"/>
              <w:rPr>
                <w:rFonts w:hint="eastAsia" w:ascii="宋体" w:hAnsi="宋体" w:eastAsia="宋体" w:cs="宋体"/>
                <w:color w:val="auto"/>
                <w:sz w:val="24"/>
                <w:szCs w:val="24"/>
                <w:highlight w:val="none"/>
              </w:rPr>
            </w:pPr>
          </w:p>
        </w:tc>
        <w:tc>
          <w:tcPr>
            <w:tcW w:w="666" w:type="dxa"/>
            <w:tcBorders>
              <w:top w:val="single" w:color="auto" w:sz="6" w:space="0"/>
              <w:left w:val="single" w:color="auto" w:sz="6" w:space="0"/>
              <w:bottom w:val="single" w:color="auto" w:sz="6" w:space="0"/>
              <w:right w:val="single" w:color="auto" w:sz="6" w:space="0"/>
            </w:tcBorders>
            <w:noWrap w:val="0"/>
            <w:vAlign w:val="top"/>
          </w:tcPr>
          <w:p w14:paraId="0EA009A2">
            <w:pPr>
              <w:autoSpaceDE w:val="0"/>
              <w:autoSpaceDN w:val="0"/>
              <w:spacing w:line="360" w:lineRule="auto"/>
              <w:rPr>
                <w:rFonts w:hint="eastAsia" w:ascii="宋体" w:hAnsi="宋体" w:eastAsia="宋体" w:cs="宋体"/>
                <w:color w:val="auto"/>
                <w:sz w:val="24"/>
                <w:szCs w:val="24"/>
                <w:highlight w:val="none"/>
              </w:rPr>
            </w:pPr>
          </w:p>
        </w:tc>
        <w:tc>
          <w:tcPr>
            <w:tcW w:w="666" w:type="dxa"/>
            <w:tcBorders>
              <w:top w:val="single" w:color="auto" w:sz="6" w:space="0"/>
              <w:left w:val="single" w:color="auto" w:sz="6" w:space="0"/>
              <w:bottom w:val="single" w:color="auto" w:sz="6" w:space="0"/>
              <w:right w:val="single" w:color="auto" w:sz="6" w:space="0"/>
            </w:tcBorders>
            <w:noWrap w:val="0"/>
            <w:vAlign w:val="top"/>
          </w:tcPr>
          <w:p w14:paraId="3A5ADE83">
            <w:pPr>
              <w:autoSpaceDE w:val="0"/>
              <w:autoSpaceDN w:val="0"/>
              <w:spacing w:line="360" w:lineRule="auto"/>
              <w:rPr>
                <w:rFonts w:hint="eastAsia" w:ascii="宋体" w:hAnsi="宋体" w:eastAsia="宋体" w:cs="宋体"/>
                <w:color w:val="auto"/>
                <w:sz w:val="24"/>
                <w:szCs w:val="24"/>
                <w:highlight w:val="none"/>
              </w:rPr>
            </w:pPr>
          </w:p>
        </w:tc>
        <w:tc>
          <w:tcPr>
            <w:tcW w:w="667" w:type="dxa"/>
            <w:tcBorders>
              <w:top w:val="single" w:color="auto" w:sz="6" w:space="0"/>
              <w:left w:val="single" w:color="auto" w:sz="6" w:space="0"/>
              <w:bottom w:val="single" w:color="auto" w:sz="6" w:space="0"/>
              <w:right w:val="single" w:color="auto" w:sz="6" w:space="0"/>
            </w:tcBorders>
            <w:noWrap w:val="0"/>
            <w:vAlign w:val="top"/>
          </w:tcPr>
          <w:p w14:paraId="17F97B44">
            <w:pPr>
              <w:autoSpaceDE w:val="0"/>
              <w:autoSpaceDN w:val="0"/>
              <w:spacing w:line="360" w:lineRule="auto"/>
              <w:rPr>
                <w:rFonts w:hint="eastAsia" w:ascii="宋体" w:hAnsi="宋体" w:eastAsia="宋体" w:cs="宋体"/>
                <w:color w:val="auto"/>
                <w:sz w:val="24"/>
                <w:szCs w:val="24"/>
                <w:highlight w:val="none"/>
              </w:rPr>
            </w:pPr>
          </w:p>
        </w:tc>
        <w:tc>
          <w:tcPr>
            <w:tcW w:w="1154" w:type="dxa"/>
            <w:tcBorders>
              <w:top w:val="single" w:color="auto" w:sz="6" w:space="0"/>
              <w:left w:val="single" w:color="auto" w:sz="6" w:space="0"/>
              <w:bottom w:val="single" w:color="auto" w:sz="6" w:space="0"/>
              <w:right w:val="single" w:color="auto" w:sz="6" w:space="0"/>
            </w:tcBorders>
            <w:noWrap w:val="0"/>
            <w:vAlign w:val="top"/>
          </w:tcPr>
          <w:p w14:paraId="45369A31">
            <w:pPr>
              <w:autoSpaceDE w:val="0"/>
              <w:autoSpaceDN w:val="0"/>
              <w:spacing w:line="360" w:lineRule="auto"/>
              <w:rPr>
                <w:rFonts w:hint="eastAsia" w:ascii="宋体" w:hAnsi="宋体" w:eastAsia="宋体" w:cs="宋体"/>
                <w:color w:val="auto"/>
                <w:sz w:val="24"/>
                <w:szCs w:val="24"/>
                <w:highlight w:val="none"/>
              </w:rPr>
            </w:pPr>
          </w:p>
        </w:tc>
        <w:tc>
          <w:tcPr>
            <w:tcW w:w="1154" w:type="dxa"/>
            <w:tcBorders>
              <w:top w:val="single" w:color="auto" w:sz="6" w:space="0"/>
              <w:left w:val="single" w:color="auto" w:sz="6" w:space="0"/>
              <w:bottom w:val="single" w:color="auto" w:sz="6" w:space="0"/>
              <w:right w:val="single" w:color="auto" w:sz="6" w:space="0"/>
            </w:tcBorders>
            <w:noWrap w:val="0"/>
            <w:vAlign w:val="top"/>
          </w:tcPr>
          <w:p w14:paraId="3D4A2EC3">
            <w:pPr>
              <w:autoSpaceDE w:val="0"/>
              <w:autoSpaceDN w:val="0"/>
              <w:spacing w:line="360" w:lineRule="auto"/>
              <w:rPr>
                <w:rFonts w:hint="eastAsia" w:ascii="宋体" w:hAnsi="宋体" w:eastAsia="宋体" w:cs="宋体"/>
                <w:color w:val="auto"/>
                <w:sz w:val="24"/>
                <w:szCs w:val="24"/>
                <w:highlight w:val="none"/>
              </w:rPr>
            </w:pPr>
          </w:p>
        </w:tc>
        <w:tc>
          <w:tcPr>
            <w:tcW w:w="1156" w:type="dxa"/>
            <w:tcBorders>
              <w:top w:val="single" w:color="auto" w:sz="6" w:space="0"/>
              <w:left w:val="single" w:color="auto" w:sz="6" w:space="0"/>
              <w:bottom w:val="single" w:color="auto" w:sz="6" w:space="0"/>
              <w:right w:val="single" w:color="auto" w:sz="6" w:space="0"/>
            </w:tcBorders>
            <w:noWrap w:val="0"/>
            <w:vAlign w:val="top"/>
          </w:tcPr>
          <w:p w14:paraId="6B408A46">
            <w:pPr>
              <w:autoSpaceDE w:val="0"/>
              <w:autoSpaceDN w:val="0"/>
              <w:spacing w:line="360" w:lineRule="auto"/>
              <w:rPr>
                <w:rFonts w:hint="eastAsia" w:ascii="宋体" w:hAnsi="宋体" w:eastAsia="宋体" w:cs="宋体"/>
                <w:color w:val="auto"/>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7A31B65C">
            <w:pPr>
              <w:autoSpaceDE w:val="0"/>
              <w:autoSpaceDN w:val="0"/>
              <w:spacing w:line="360" w:lineRule="auto"/>
              <w:rPr>
                <w:rFonts w:hint="eastAsia" w:ascii="宋体" w:hAnsi="宋体" w:eastAsia="宋体" w:cs="宋体"/>
                <w:color w:val="auto"/>
                <w:sz w:val="24"/>
                <w:szCs w:val="24"/>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14:paraId="158D7B04">
            <w:pPr>
              <w:autoSpaceDE w:val="0"/>
              <w:autoSpaceDN w:val="0"/>
              <w:spacing w:line="360" w:lineRule="auto"/>
              <w:rPr>
                <w:rFonts w:hint="eastAsia" w:ascii="宋体" w:hAnsi="宋体" w:eastAsia="宋体" w:cs="宋体"/>
                <w:color w:val="auto"/>
                <w:sz w:val="24"/>
                <w:szCs w:val="24"/>
                <w:highlight w:val="none"/>
              </w:rPr>
            </w:pPr>
          </w:p>
        </w:tc>
      </w:tr>
      <w:tr w14:paraId="3F996049">
        <w:tblPrEx>
          <w:tblCellMar>
            <w:top w:w="0" w:type="dxa"/>
            <w:left w:w="108" w:type="dxa"/>
            <w:bottom w:w="0" w:type="dxa"/>
            <w:right w:w="108" w:type="dxa"/>
          </w:tblCellMar>
        </w:tblPrEx>
        <w:trPr>
          <w:trHeight w:val="473" w:hRule="atLeast"/>
        </w:trPr>
        <w:tc>
          <w:tcPr>
            <w:tcW w:w="666" w:type="dxa"/>
            <w:tcBorders>
              <w:top w:val="single" w:color="auto" w:sz="6" w:space="0"/>
              <w:left w:val="single" w:color="auto" w:sz="6" w:space="0"/>
              <w:bottom w:val="single" w:color="auto" w:sz="6" w:space="0"/>
              <w:right w:val="single" w:color="auto" w:sz="6" w:space="0"/>
            </w:tcBorders>
            <w:noWrap w:val="0"/>
            <w:vAlign w:val="top"/>
          </w:tcPr>
          <w:p w14:paraId="547B972B">
            <w:pPr>
              <w:autoSpaceDE w:val="0"/>
              <w:autoSpaceDN w:val="0"/>
              <w:spacing w:line="360" w:lineRule="auto"/>
              <w:jc w:val="center"/>
              <w:rPr>
                <w:rFonts w:hint="eastAsia" w:ascii="宋体" w:hAnsi="宋体" w:eastAsia="宋体" w:cs="宋体"/>
                <w:color w:val="auto"/>
                <w:sz w:val="24"/>
                <w:szCs w:val="24"/>
                <w:highlight w:val="none"/>
              </w:rPr>
            </w:pPr>
          </w:p>
        </w:tc>
        <w:tc>
          <w:tcPr>
            <w:tcW w:w="666" w:type="dxa"/>
            <w:tcBorders>
              <w:top w:val="single" w:color="auto" w:sz="6" w:space="0"/>
              <w:left w:val="single" w:color="auto" w:sz="6" w:space="0"/>
              <w:bottom w:val="single" w:color="auto" w:sz="6" w:space="0"/>
              <w:right w:val="single" w:color="auto" w:sz="6" w:space="0"/>
            </w:tcBorders>
            <w:noWrap w:val="0"/>
            <w:vAlign w:val="top"/>
          </w:tcPr>
          <w:p w14:paraId="67DFAACE">
            <w:pPr>
              <w:autoSpaceDE w:val="0"/>
              <w:autoSpaceDN w:val="0"/>
              <w:spacing w:line="360" w:lineRule="auto"/>
              <w:rPr>
                <w:rFonts w:hint="eastAsia" w:ascii="宋体" w:hAnsi="宋体" w:eastAsia="宋体" w:cs="宋体"/>
                <w:color w:val="auto"/>
                <w:sz w:val="24"/>
                <w:szCs w:val="24"/>
                <w:highlight w:val="none"/>
              </w:rPr>
            </w:pPr>
          </w:p>
        </w:tc>
        <w:tc>
          <w:tcPr>
            <w:tcW w:w="666" w:type="dxa"/>
            <w:tcBorders>
              <w:top w:val="single" w:color="auto" w:sz="6" w:space="0"/>
              <w:left w:val="single" w:color="auto" w:sz="6" w:space="0"/>
              <w:bottom w:val="single" w:color="auto" w:sz="6" w:space="0"/>
              <w:right w:val="single" w:color="auto" w:sz="6" w:space="0"/>
            </w:tcBorders>
            <w:noWrap w:val="0"/>
            <w:vAlign w:val="top"/>
          </w:tcPr>
          <w:p w14:paraId="62B36ADA">
            <w:pPr>
              <w:autoSpaceDE w:val="0"/>
              <w:autoSpaceDN w:val="0"/>
              <w:spacing w:line="360" w:lineRule="auto"/>
              <w:rPr>
                <w:rFonts w:hint="eastAsia" w:ascii="宋体" w:hAnsi="宋体" w:eastAsia="宋体" w:cs="宋体"/>
                <w:color w:val="auto"/>
                <w:sz w:val="24"/>
                <w:szCs w:val="24"/>
                <w:highlight w:val="none"/>
              </w:rPr>
            </w:pPr>
          </w:p>
        </w:tc>
        <w:tc>
          <w:tcPr>
            <w:tcW w:w="667" w:type="dxa"/>
            <w:tcBorders>
              <w:top w:val="single" w:color="auto" w:sz="6" w:space="0"/>
              <w:left w:val="single" w:color="auto" w:sz="6" w:space="0"/>
              <w:bottom w:val="single" w:color="auto" w:sz="6" w:space="0"/>
              <w:right w:val="single" w:color="auto" w:sz="6" w:space="0"/>
            </w:tcBorders>
            <w:noWrap w:val="0"/>
            <w:vAlign w:val="top"/>
          </w:tcPr>
          <w:p w14:paraId="2B9F376D">
            <w:pPr>
              <w:autoSpaceDE w:val="0"/>
              <w:autoSpaceDN w:val="0"/>
              <w:spacing w:line="360" w:lineRule="auto"/>
              <w:rPr>
                <w:rFonts w:hint="eastAsia" w:ascii="宋体" w:hAnsi="宋体" w:eastAsia="宋体" w:cs="宋体"/>
                <w:color w:val="auto"/>
                <w:sz w:val="24"/>
                <w:szCs w:val="24"/>
                <w:highlight w:val="none"/>
              </w:rPr>
            </w:pPr>
          </w:p>
        </w:tc>
        <w:tc>
          <w:tcPr>
            <w:tcW w:w="1154" w:type="dxa"/>
            <w:tcBorders>
              <w:top w:val="single" w:color="auto" w:sz="6" w:space="0"/>
              <w:left w:val="single" w:color="auto" w:sz="6" w:space="0"/>
              <w:bottom w:val="single" w:color="auto" w:sz="6" w:space="0"/>
              <w:right w:val="single" w:color="auto" w:sz="6" w:space="0"/>
            </w:tcBorders>
            <w:noWrap w:val="0"/>
            <w:vAlign w:val="top"/>
          </w:tcPr>
          <w:p w14:paraId="59965CBC">
            <w:pPr>
              <w:autoSpaceDE w:val="0"/>
              <w:autoSpaceDN w:val="0"/>
              <w:spacing w:line="360" w:lineRule="auto"/>
              <w:rPr>
                <w:rFonts w:hint="eastAsia" w:ascii="宋体" w:hAnsi="宋体" w:eastAsia="宋体" w:cs="宋体"/>
                <w:color w:val="auto"/>
                <w:sz w:val="24"/>
                <w:szCs w:val="24"/>
                <w:highlight w:val="none"/>
              </w:rPr>
            </w:pPr>
          </w:p>
        </w:tc>
        <w:tc>
          <w:tcPr>
            <w:tcW w:w="1154" w:type="dxa"/>
            <w:tcBorders>
              <w:top w:val="single" w:color="auto" w:sz="6" w:space="0"/>
              <w:left w:val="single" w:color="auto" w:sz="6" w:space="0"/>
              <w:bottom w:val="single" w:color="auto" w:sz="6" w:space="0"/>
              <w:right w:val="single" w:color="auto" w:sz="6" w:space="0"/>
            </w:tcBorders>
            <w:noWrap w:val="0"/>
            <w:vAlign w:val="top"/>
          </w:tcPr>
          <w:p w14:paraId="602F31F8">
            <w:pPr>
              <w:autoSpaceDE w:val="0"/>
              <w:autoSpaceDN w:val="0"/>
              <w:spacing w:line="360" w:lineRule="auto"/>
              <w:rPr>
                <w:rFonts w:hint="eastAsia" w:ascii="宋体" w:hAnsi="宋体" w:eastAsia="宋体" w:cs="宋体"/>
                <w:color w:val="auto"/>
                <w:sz w:val="24"/>
                <w:szCs w:val="24"/>
                <w:highlight w:val="none"/>
              </w:rPr>
            </w:pPr>
          </w:p>
        </w:tc>
        <w:tc>
          <w:tcPr>
            <w:tcW w:w="1156" w:type="dxa"/>
            <w:tcBorders>
              <w:top w:val="single" w:color="auto" w:sz="6" w:space="0"/>
              <w:left w:val="single" w:color="auto" w:sz="6" w:space="0"/>
              <w:bottom w:val="single" w:color="auto" w:sz="6" w:space="0"/>
              <w:right w:val="single" w:color="auto" w:sz="6" w:space="0"/>
            </w:tcBorders>
            <w:noWrap w:val="0"/>
            <w:vAlign w:val="top"/>
          </w:tcPr>
          <w:p w14:paraId="02EF7E92">
            <w:pPr>
              <w:autoSpaceDE w:val="0"/>
              <w:autoSpaceDN w:val="0"/>
              <w:spacing w:line="360" w:lineRule="auto"/>
              <w:rPr>
                <w:rFonts w:hint="eastAsia" w:ascii="宋体" w:hAnsi="宋体" w:eastAsia="宋体" w:cs="宋体"/>
                <w:color w:val="auto"/>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74B42092">
            <w:pPr>
              <w:autoSpaceDE w:val="0"/>
              <w:autoSpaceDN w:val="0"/>
              <w:spacing w:line="360" w:lineRule="auto"/>
              <w:rPr>
                <w:rFonts w:hint="eastAsia" w:ascii="宋体" w:hAnsi="宋体" w:eastAsia="宋体" w:cs="宋体"/>
                <w:color w:val="auto"/>
                <w:sz w:val="24"/>
                <w:szCs w:val="24"/>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14:paraId="4D5F8365">
            <w:pPr>
              <w:autoSpaceDE w:val="0"/>
              <w:autoSpaceDN w:val="0"/>
              <w:spacing w:line="360" w:lineRule="auto"/>
              <w:rPr>
                <w:rFonts w:hint="eastAsia" w:ascii="宋体" w:hAnsi="宋体" w:eastAsia="宋体" w:cs="宋体"/>
                <w:color w:val="auto"/>
                <w:sz w:val="24"/>
                <w:szCs w:val="24"/>
                <w:highlight w:val="none"/>
              </w:rPr>
            </w:pPr>
          </w:p>
        </w:tc>
      </w:tr>
      <w:tr w14:paraId="694B9935">
        <w:tblPrEx>
          <w:tblCellMar>
            <w:top w:w="0" w:type="dxa"/>
            <w:left w:w="108" w:type="dxa"/>
            <w:bottom w:w="0" w:type="dxa"/>
            <w:right w:w="108" w:type="dxa"/>
          </w:tblCellMar>
        </w:tblPrEx>
        <w:trPr>
          <w:trHeight w:val="473" w:hRule="atLeast"/>
        </w:trPr>
        <w:tc>
          <w:tcPr>
            <w:tcW w:w="666" w:type="dxa"/>
            <w:tcBorders>
              <w:top w:val="single" w:color="auto" w:sz="6" w:space="0"/>
              <w:left w:val="single" w:color="auto" w:sz="6" w:space="0"/>
              <w:bottom w:val="single" w:color="auto" w:sz="6" w:space="0"/>
              <w:right w:val="single" w:color="auto" w:sz="6" w:space="0"/>
            </w:tcBorders>
            <w:noWrap w:val="0"/>
            <w:vAlign w:val="top"/>
          </w:tcPr>
          <w:p w14:paraId="0181661E">
            <w:pPr>
              <w:autoSpaceDE w:val="0"/>
              <w:autoSpaceDN w:val="0"/>
              <w:spacing w:line="360" w:lineRule="auto"/>
              <w:jc w:val="center"/>
              <w:rPr>
                <w:rFonts w:hint="eastAsia" w:ascii="宋体" w:hAnsi="宋体" w:eastAsia="宋体" w:cs="宋体"/>
                <w:color w:val="auto"/>
                <w:sz w:val="24"/>
                <w:szCs w:val="24"/>
                <w:highlight w:val="none"/>
              </w:rPr>
            </w:pPr>
          </w:p>
        </w:tc>
        <w:tc>
          <w:tcPr>
            <w:tcW w:w="666" w:type="dxa"/>
            <w:tcBorders>
              <w:top w:val="single" w:color="auto" w:sz="6" w:space="0"/>
              <w:left w:val="single" w:color="auto" w:sz="6" w:space="0"/>
              <w:bottom w:val="single" w:color="auto" w:sz="6" w:space="0"/>
              <w:right w:val="single" w:color="auto" w:sz="6" w:space="0"/>
            </w:tcBorders>
            <w:noWrap w:val="0"/>
            <w:vAlign w:val="top"/>
          </w:tcPr>
          <w:p w14:paraId="2E861695">
            <w:pPr>
              <w:autoSpaceDE w:val="0"/>
              <w:autoSpaceDN w:val="0"/>
              <w:spacing w:line="360" w:lineRule="auto"/>
              <w:rPr>
                <w:rFonts w:hint="eastAsia" w:ascii="宋体" w:hAnsi="宋体" w:eastAsia="宋体" w:cs="宋体"/>
                <w:color w:val="auto"/>
                <w:sz w:val="24"/>
                <w:szCs w:val="24"/>
                <w:highlight w:val="none"/>
              </w:rPr>
            </w:pPr>
          </w:p>
        </w:tc>
        <w:tc>
          <w:tcPr>
            <w:tcW w:w="666" w:type="dxa"/>
            <w:tcBorders>
              <w:top w:val="single" w:color="auto" w:sz="6" w:space="0"/>
              <w:left w:val="single" w:color="auto" w:sz="6" w:space="0"/>
              <w:bottom w:val="single" w:color="auto" w:sz="6" w:space="0"/>
              <w:right w:val="single" w:color="auto" w:sz="6" w:space="0"/>
            </w:tcBorders>
            <w:noWrap w:val="0"/>
            <w:vAlign w:val="top"/>
          </w:tcPr>
          <w:p w14:paraId="44F86CF6">
            <w:pPr>
              <w:autoSpaceDE w:val="0"/>
              <w:autoSpaceDN w:val="0"/>
              <w:spacing w:line="360" w:lineRule="auto"/>
              <w:rPr>
                <w:rFonts w:hint="eastAsia" w:ascii="宋体" w:hAnsi="宋体" w:eastAsia="宋体" w:cs="宋体"/>
                <w:color w:val="auto"/>
                <w:sz w:val="24"/>
                <w:szCs w:val="24"/>
                <w:highlight w:val="none"/>
              </w:rPr>
            </w:pPr>
          </w:p>
        </w:tc>
        <w:tc>
          <w:tcPr>
            <w:tcW w:w="667" w:type="dxa"/>
            <w:tcBorders>
              <w:top w:val="single" w:color="auto" w:sz="6" w:space="0"/>
              <w:left w:val="single" w:color="auto" w:sz="6" w:space="0"/>
              <w:bottom w:val="single" w:color="auto" w:sz="6" w:space="0"/>
              <w:right w:val="single" w:color="auto" w:sz="6" w:space="0"/>
            </w:tcBorders>
            <w:noWrap w:val="0"/>
            <w:vAlign w:val="top"/>
          </w:tcPr>
          <w:p w14:paraId="464A8A68">
            <w:pPr>
              <w:autoSpaceDE w:val="0"/>
              <w:autoSpaceDN w:val="0"/>
              <w:spacing w:line="360" w:lineRule="auto"/>
              <w:rPr>
                <w:rFonts w:hint="eastAsia" w:ascii="宋体" w:hAnsi="宋体" w:eastAsia="宋体" w:cs="宋体"/>
                <w:color w:val="auto"/>
                <w:sz w:val="24"/>
                <w:szCs w:val="24"/>
                <w:highlight w:val="none"/>
              </w:rPr>
            </w:pPr>
          </w:p>
        </w:tc>
        <w:tc>
          <w:tcPr>
            <w:tcW w:w="1154" w:type="dxa"/>
            <w:tcBorders>
              <w:top w:val="single" w:color="auto" w:sz="6" w:space="0"/>
              <w:left w:val="single" w:color="auto" w:sz="6" w:space="0"/>
              <w:bottom w:val="single" w:color="auto" w:sz="6" w:space="0"/>
              <w:right w:val="single" w:color="auto" w:sz="6" w:space="0"/>
            </w:tcBorders>
            <w:noWrap w:val="0"/>
            <w:vAlign w:val="top"/>
          </w:tcPr>
          <w:p w14:paraId="7014A061">
            <w:pPr>
              <w:autoSpaceDE w:val="0"/>
              <w:autoSpaceDN w:val="0"/>
              <w:spacing w:line="360" w:lineRule="auto"/>
              <w:rPr>
                <w:rFonts w:hint="eastAsia" w:ascii="宋体" w:hAnsi="宋体" w:eastAsia="宋体" w:cs="宋体"/>
                <w:color w:val="auto"/>
                <w:sz w:val="24"/>
                <w:szCs w:val="24"/>
                <w:highlight w:val="none"/>
              </w:rPr>
            </w:pPr>
          </w:p>
        </w:tc>
        <w:tc>
          <w:tcPr>
            <w:tcW w:w="1154" w:type="dxa"/>
            <w:tcBorders>
              <w:top w:val="single" w:color="auto" w:sz="6" w:space="0"/>
              <w:left w:val="single" w:color="auto" w:sz="6" w:space="0"/>
              <w:bottom w:val="single" w:color="auto" w:sz="6" w:space="0"/>
              <w:right w:val="single" w:color="auto" w:sz="6" w:space="0"/>
            </w:tcBorders>
            <w:noWrap w:val="0"/>
            <w:vAlign w:val="top"/>
          </w:tcPr>
          <w:p w14:paraId="4579DDD4">
            <w:pPr>
              <w:autoSpaceDE w:val="0"/>
              <w:autoSpaceDN w:val="0"/>
              <w:spacing w:line="360" w:lineRule="auto"/>
              <w:rPr>
                <w:rFonts w:hint="eastAsia" w:ascii="宋体" w:hAnsi="宋体" w:eastAsia="宋体" w:cs="宋体"/>
                <w:color w:val="auto"/>
                <w:sz w:val="24"/>
                <w:szCs w:val="24"/>
                <w:highlight w:val="none"/>
              </w:rPr>
            </w:pPr>
          </w:p>
        </w:tc>
        <w:tc>
          <w:tcPr>
            <w:tcW w:w="1156" w:type="dxa"/>
            <w:tcBorders>
              <w:top w:val="single" w:color="auto" w:sz="6" w:space="0"/>
              <w:left w:val="single" w:color="auto" w:sz="6" w:space="0"/>
              <w:bottom w:val="single" w:color="auto" w:sz="6" w:space="0"/>
              <w:right w:val="single" w:color="auto" w:sz="6" w:space="0"/>
            </w:tcBorders>
            <w:noWrap w:val="0"/>
            <w:vAlign w:val="top"/>
          </w:tcPr>
          <w:p w14:paraId="5FFD224F">
            <w:pPr>
              <w:autoSpaceDE w:val="0"/>
              <w:autoSpaceDN w:val="0"/>
              <w:spacing w:line="360" w:lineRule="auto"/>
              <w:rPr>
                <w:rFonts w:hint="eastAsia" w:ascii="宋体" w:hAnsi="宋体" w:eastAsia="宋体" w:cs="宋体"/>
                <w:color w:val="auto"/>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43536530">
            <w:pPr>
              <w:autoSpaceDE w:val="0"/>
              <w:autoSpaceDN w:val="0"/>
              <w:spacing w:line="360" w:lineRule="auto"/>
              <w:rPr>
                <w:rFonts w:hint="eastAsia" w:ascii="宋体" w:hAnsi="宋体" w:eastAsia="宋体" w:cs="宋体"/>
                <w:color w:val="auto"/>
                <w:sz w:val="24"/>
                <w:szCs w:val="24"/>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14:paraId="42B0DF17">
            <w:pPr>
              <w:autoSpaceDE w:val="0"/>
              <w:autoSpaceDN w:val="0"/>
              <w:spacing w:line="360" w:lineRule="auto"/>
              <w:rPr>
                <w:rFonts w:hint="eastAsia" w:ascii="宋体" w:hAnsi="宋体" w:eastAsia="宋体" w:cs="宋体"/>
                <w:color w:val="auto"/>
                <w:sz w:val="24"/>
                <w:szCs w:val="24"/>
                <w:highlight w:val="none"/>
              </w:rPr>
            </w:pPr>
          </w:p>
        </w:tc>
      </w:tr>
    </w:tbl>
    <w:p w14:paraId="6D4C98CE">
      <w:pPr>
        <w:spacing w:line="360" w:lineRule="auto"/>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注：投标人可参照上述的格式自行编制，并注明所在投标技术文件页码。</w:t>
      </w:r>
    </w:p>
    <w:p w14:paraId="43E5DA3D">
      <w:pPr>
        <w:snapToGrid w:val="0"/>
        <w:spacing w:line="360" w:lineRule="auto"/>
        <w:rPr>
          <w:rFonts w:hint="eastAsia" w:ascii="宋体" w:hAnsi="宋体" w:eastAsia="宋体" w:cs="宋体"/>
          <w:b/>
          <w:bCs/>
          <w:color w:val="auto"/>
          <w:kern w:val="0"/>
          <w:sz w:val="24"/>
          <w:szCs w:val="24"/>
          <w:highlight w:val="none"/>
          <w:lang w:val="zh-CN"/>
        </w:rPr>
      </w:pPr>
    </w:p>
    <w:p w14:paraId="45C9F325">
      <w:pPr>
        <w:snapToGrid w:val="0"/>
        <w:spacing w:line="360" w:lineRule="auto"/>
        <w:ind w:firstLine="4638" w:firstLineChars="2200"/>
        <w:jc w:val="left"/>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lang w:val="zh-CN"/>
        </w:rPr>
        <w:t>投标人名称</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盖公章）：</w:t>
      </w:r>
      <w:r>
        <w:rPr>
          <w:rFonts w:hint="eastAsia" w:ascii="宋体" w:hAnsi="宋体" w:eastAsia="宋体" w:cs="宋体"/>
          <w:b/>
          <w:bCs/>
          <w:color w:val="auto"/>
          <w:kern w:val="0"/>
          <w:szCs w:val="21"/>
          <w:highlight w:val="none"/>
          <w:u w:val="single"/>
        </w:rPr>
        <w:t xml:space="preserve">                       </w:t>
      </w:r>
    </w:p>
    <w:p w14:paraId="775BFBCB">
      <w:pPr>
        <w:snapToGrid w:val="0"/>
        <w:spacing w:line="360" w:lineRule="auto"/>
        <w:ind w:firstLine="4638" w:firstLineChars="2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Cs w:val="21"/>
          <w:highlight w:val="none"/>
        </w:rPr>
        <w:t>日期</w:t>
      </w:r>
      <w:r>
        <w:rPr>
          <w:rFonts w:hint="eastAsia" w:ascii="宋体" w:hAnsi="宋体" w:eastAsia="宋体" w:cs="宋体"/>
          <w:b/>
          <w:bCs/>
          <w:color w:val="auto"/>
          <w:szCs w:val="21"/>
          <w:highlight w:val="none"/>
        </w:rPr>
        <w:t>：      年    月    日</w:t>
      </w:r>
    </w:p>
    <w:p w14:paraId="281C63D6">
      <w:pPr>
        <w:snapToGrid w:val="0"/>
        <w:spacing w:line="360" w:lineRule="auto"/>
        <w:rPr>
          <w:rFonts w:hint="eastAsia" w:ascii="宋体" w:hAnsi="宋体" w:eastAsia="宋体" w:cs="宋体"/>
          <w:b/>
          <w:bCs/>
          <w:color w:val="auto"/>
          <w:sz w:val="24"/>
          <w:szCs w:val="24"/>
          <w:highlight w:val="none"/>
        </w:rPr>
      </w:pPr>
    </w:p>
    <w:p w14:paraId="12D40A1C">
      <w:pPr>
        <w:snapToGrid w:val="0"/>
        <w:spacing w:line="360" w:lineRule="auto"/>
        <w:rPr>
          <w:rFonts w:hint="eastAsia" w:ascii="宋体" w:hAnsi="宋体" w:eastAsia="宋体" w:cs="宋体"/>
          <w:b/>
          <w:bCs/>
          <w:color w:val="auto"/>
          <w:sz w:val="24"/>
          <w:szCs w:val="24"/>
          <w:highlight w:val="none"/>
        </w:rPr>
      </w:pPr>
    </w:p>
    <w:p w14:paraId="550565AC">
      <w:pPr>
        <w:widowControl w:val="0"/>
        <w:spacing w:line="500" w:lineRule="exact"/>
        <w:jc w:val="center"/>
        <w:rPr>
          <w:rFonts w:hint="eastAsia" w:ascii="宋体" w:hAnsi="宋体" w:eastAsia="宋体" w:cs="宋体"/>
          <w:b/>
          <w:bCs/>
          <w:color w:val="auto"/>
          <w:kern w:val="2"/>
          <w:sz w:val="30"/>
          <w:szCs w:val="30"/>
          <w:highlight w:val="none"/>
          <w:lang w:val="zh-CN" w:eastAsia="zh-CN" w:bidi="ar-SA"/>
        </w:rPr>
      </w:pPr>
      <w:r>
        <w:rPr>
          <w:rFonts w:hint="eastAsia" w:ascii="宋体" w:hAnsi="宋体" w:eastAsia="宋体" w:cs="宋体"/>
          <w:b/>
          <w:bCs/>
          <w:color w:val="auto"/>
          <w:kern w:val="2"/>
          <w:sz w:val="30"/>
          <w:szCs w:val="30"/>
          <w:highlight w:val="none"/>
          <w:lang w:val="zh-CN" w:eastAsia="zh-CN" w:bidi="ar-SA"/>
        </w:rPr>
        <w:t>售后服务人员情况表（如有要求，参照此格式自制）</w:t>
      </w:r>
    </w:p>
    <w:p w14:paraId="757B7026">
      <w:pPr>
        <w:widowControl w:val="0"/>
        <w:snapToGrid w:val="0"/>
        <w:jc w:val="left"/>
        <w:rPr>
          <w:rFonts w:hint="eastAsia" w:ascii="宋体" w:hAnsi="宋体" w:eastAsia="宋体" w:cs="宋体"/>
          <w:color w:val="auto"/>
          <w:kern w:val="2"/>
          <w:sz w:val="18"/>
          <w:szCs w:val="18"/>
          <w:highlight w:val="none"/>
          <w:lang w:val="en-US" w:eastAsia="zh-CN" w:bidi="ar-SA"/>
        </w:rPr>
      </w:pPr>
    </w:p>
    <w:tbl>
      <w:tblPr>
        <w:tblStyle w:val="35"/>
        <w:tblW w:w="0" w:type="auto"/>
        <w:jc w:val="center"/>
        <w:tblLayout w:type="fixed"/>
        <w:tblCellMar>
          <w:top w:w="0" w:type="dxa"/>
          <w:left w:w="108" w:type="dxa"/>
          <w:bottom w:w="0" w:type="dxa"/>
          <w:right w:w="108" w:type="dxa"/>
        </w:tblCellMar>
      </w:tblPr>
      <w:tblGrid>
        <w:gridCol w:w="451"/>
        <w:gridCol w:w="1150"/>
        <w:gridCol w:w="838"/>
        <w:gridCol w:w="838"/>
        <w:gridCol w:w="838"/>
        <w:gridCol w:w="838"/>
        <w:gridCol w:w="838"/>
        <w:gridCol w:w="840"/>
        <w:gridCol w:w="1120"/>
        <w:gridCol w:w="1104"/>
        <w:gridCol w:w="999"/>
      </w:tblGrid>
      <w:tr w14:paraId="10B29493">
        <w:tblPrEx>
          <w:tblCellMar>
            <w:top w:w="0" w:type="dxa"/>
            <w:left w:w="108" w:type="dxa"/>
            <w:bottom w:w="0" w:type="dxa"/>
            <w:right w:w="108" w:type="dxa"/>
          </w:tblCellMar>
        </w:tblPrEx>
        <w:trPr>
          <w:jc w:val="center"/>
        </w:trPr>
        <w:tc>
          <w:tcPr>
            <w:tcW w:w="451" w:type="dxa"/>
            <w:tcBorders>
              <w:top w:val="single" w:color="auto" w:sz="6" w:space="0"/>
              <w:left w:val="single" w:color="auto" w:sz="6" w:space="0"/>
              <w:bottom w:val="single" w:color="auto" w:sz="6" w:space="0"/>
              <w:right w:val="single" w:color="auto" w:sz="4" w:space="0"/>
            </w:tcBorders>
            <w:shd w:val="clear" w:color="auto" w:fill="8DB3E2"/>
            <w:noWrap w:val="0"/>
            <w:vAlign w:val="center"/>
          </w:tcPr>
          <w:p w14:paraId="1DE6202B">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50" w:type="dxa"/>
            <w:tcBorders>
              <w:top w:val="single" w:color="auto" w:sz="6" w:space="0"/>
              <w:left w:val="single" w:color="auto" w:sz="4" w:space="0"/>
              <w:bottom w:val="single" w:color="auto" w:sz="6" w:space="0"/>
              <w:right w:val="single" w:color="auto" w:sz="6" w:space="0"/>
            </w:tcBorders>
            <w:shd w:val="clear" w:color="auto" w:fill="8DB3E2"/>
            <w:noWrap w:val="0"/>
            <w:vAlign w:val="center"/>
          </w:tcPr>
          <w:p w14:paraId="654FD24F">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类别</w:t>
            </w:r>
          </w:p>
        </w:tc>
        <w:tc>
          <w:tcPr>
            <w:tcW w:w="838" w:type="dxa"/>
            <w:tcBorders>
              <w:top w:val="single" w:color="auto" w:sz="6" w:space="0"/>
              <w:left w:val="single" w:color="auto" w:sz="6" w:space="0"/>
              <w:bottom w:val="single" w:color="auto" w:sz="6" w:space="0"/>
              <w:right w:val="single" w:color="auto" w:sz="6" w:space="0"/>
            </w:tcBorders>
            <w:shd w:val="clear" w:color="auto" w:fill="8DB3E2"/>
            <w:noWrap w:val="0"/>
            <w:vAlign w:val="center"/>
          </w:tcPr>
          <w:p w14:paraId="5430F19F">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838" w:type="dxa"/>
            <w:tcBorders>
              <w:top w:val="single" w:color="auto" w:sz="6" w:space="0"/>
              <w:left w:val="single" w:color="auto" w:sz="6" w:space="0"/>
              <w:bottom w:val="single" w:color="auto" w:sz="6" w:space="0"/>
              <w:right w:val="single" w:color="auto" w:sz="6" w:space="0"/>
            </w:tcBorders>
            <w:shd w:val="clear" w:color="auto" w:fill="8DB3E2"/>
            <w:noWrap w:val="0"/>
            <w:vAlign w:val="center"/>
          </w:tcPr>
          <w:p w14:paraId="26006CA8">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性别</w:t>
            </w:r>
          </w:p>
        </w:tc>
        <w:tc>
          <w:tcPr>
            <w:tcW w:w="838" w:type="dxa"/>
            <w:tcBorders>
              <w:top w:val="single" w:color="auto" w:sz="6" w:space="0"/>
              <w:left w:val="single" w:color="auto" w:sz="6" w:space="0"/>
              <w:bottom w:val="single" w:color="auto" w:sz="6" w:space="0"/>
              <w:right w:val="single" w:color="auto" w:sz="6" w:space="0"/>
            </w:tcBorders>
            <w:shd w:val="clear" w:color="auto" w:fill="8DB3E2"/>
            <w:noWrap w:val="0"/>
            <w:vAlign w:val="center"/>
          </w:tcPr>
          <w:p w14:paraId="125954A9">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年龄</w:t>
            </w:r>
          </w:p>
        </w:tc>
        <w:tc>
          <w:tcPr>
            <w:tcW w:w="838" w:type="dxa"/>
            <w:tcBorders>
              <w:top w:val="single" w:color="auto" w:sz="6" w:space="0"/>
              <w:left w:val="single" w:color="auto" w:sz="6" w:space="0"/>
              <w:bottom w:val="single" w:color="auto" w:sz="6" w:space="0"/>
              <w:right w:val="single" w:color="auto" w:sz="6" w:space="0"/>
            </w:tcBorders>
            <w:shd w:val="clear" w:color="auto" w:fill="8DB3E2"/>
            <w:noWrap w:val="0"/>
            <w:vAlign w:val="center"/>
          </w:tcPr>
          <w:p w14:paraId="69E18220">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学历</w:t>
            </w:r>
          </w:p>
        </w:tc>
        <w:tc>
          <w:tcPr>
            <w:tcW w:w="838" w:type="dxa"/>
            <w:tcBorders>
              <w:top w:val="single" w:color="auto" w:sz="6" w:space="0"/>
              <w:left w:val="single" w:color="auto" w:sz="6" w:space="0"/>
              <w:bottom w:val="single" w:color="auto" w:sz="6" w:space="0"/>
              <w:right w:val="single" w:color="auto" w:sz="6" w:space="0"/>
            </w:tcBorders>
            <w:shd w:val="clear" w:color="auto" w:fill="8DB3E2"/>
            <w:noWrap w:val="0"/>
            <w:vAlign w:val="center"/>
          </w:tcPr>
          <w:p w14:paraId="047FC312">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专业</w:t>
            </w:r>
          </w:p>
        </w:tc>
        <w:tc>
          <w:tcPr>
            <w:tcW w:w="840" w:type="dxa"/>
            <w:tcBorders>
              <w:top w:val="single" w:color="auto" w:sz="6" w:space="0"/>
              <w:left w:val="single" w:color="auto" w:sz="6" w:space="0"/>
              <w:bottom w:val="single" w:color="auto" w:sz="6" w:space="0"/>
              <w:right w:val="single" w:color="auto" w:sz="6" w:space="0"/>
            </w:tcBorders>
            <w:shd w:val="clear" w:color="auto" w:fill="8DB3E2"/>
            <w:noWrap w:val="0"/>
            <w:vAlign w:val="center"/>
          </w:tcPr>
          <w:p w14:paraId="785A28DF">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职称</w:t>
            </w:r>
          </w:p>
        </w:tc>
        <w:tc>
          <w:tcPr>
            <w:tcW w:w="1120" w:type="dxa"/>
            <w:tcBorders>
              <w:top w:val="single" w:color="auto" w:sz="6" w:space="0"/>
              <w:left w:val="single" w:color="auto" w:sz="6" w:space="0"/>
              <w:bottom w:val="single" w:color="auto" w:sz="6" w:space="0"/>
              <w:right w:val="single" w:color="auto" w:sz="6" w:space="0"/>
            </w:tcBorders>
            <w:shd w:val="clear" w:color="auto" w:fill="8DB3E2"/>
            <w:noWrap w:val="0"/>
            <w:vAlign w:val="center"/>
          </w:tcPr>
          <w:p w14:paraId="7C060110">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本项目中的职责</w:t>
            </w:r>
          </w:p>
        </w:tc>
        <w:tc>
          <w:tcPr>
            <w:tcW w:w="1104" w:type="dxa"/>
            <w:tcBorders>
              <w:top w:val="single" w:color="auto" w:sz="6" w:space="0"/>
              <w:left w:val="single" w:color="auto" w:sz="6" w:space="0"/>
              <w:bottom w:val="single" w:color="auto" w:sz="6" w:space="0"/>
              <w:right w:val="single" w:color="auto" w:sz="6" w:space="0"/>
            </w:tcBorders>
            <w:shd w:val="clear" w:color="auto" w:fill="8DB3E2"/>
            <w:noWrap w:val="0"/>
            <w:vAlign w:val="center"/>
          </w:tcPr>
          <w:p w14:paraId="44173AA4">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响应时间</w:t>
            </w:r>
          </w:p>
        </w:tc>
        <w:tc>
          <w:tcPr>
            <w:tcW w:w="999" w:type="dxa"/>
            <w:tcBorders>
              <w:top w:val="single" w:color="auto" w:sz="6" w:space="0"/>
              <w:left w:val="single" w:color="auto" w:sz="6" w:space="0"/>
              <w:bottom w:val="single" w:color="auto" w:sz="6" w:space="0"/>
              <w:right w:val="single" w:color="auto" w:sz="6" w:space="0"/>
            </w:tcBorders>
            <w:shd w:val="clear" w:color="auto" w:fill="8DB3E2"/>
            <w:noWrap w:val="0"/>
            <w:vAlign w:val="center"/>
          </w:tcPr>
          <w:p w14:paraId="1F56C042">
            <w:pPr>
              <w:autoSpaceDE w:val="0"/>
              <w:autoSpaceDN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到达现场时间</w:t>
            </w:r>
          </w:p>
        </w:tc>
      </w:tr>
      <w:tr w14:paraId="26E18C54">
        <w:tblPrEx>
          <w:tblCellMar>
            <w:top w:w="0" w:type="dxa"/>
            <w:left w:w="108" w:type="dxa"/>
            <w:bottom w:w="0" w:type="dxa"/>
            <w:right w:w="108" w:type="dxa"/>
          </w:tblCellMar>
        </w:tblPrEx>
        <w:trPr>
          <w:trHeight w:val="607" w:hRule="atLeast"/>
          <w:jc w:val="center"/>
        </w:trPr>
        <w:tc>
          <w:tcPr>
            <w:tcW w:w="451" w:type="dxa"/>
            <w:tcBorders>
              <w:top w:val="single" w:color="auto" w:sz="6" w:space="0"/>
              <w:left w:val="single" w:color="auto" w:sz="6" w:space="0"/>
              <w:bottom w:val="single" w:color="auto" w:sz="6" w:space="0"/>
              <w:right w:val="single" w:color="auto" w:sz="4" w:space="0"/>
            </w:tcBorders>
            <w:noWrap w:val="0"/>
            <w:vAlign w:val="center"/>
          </w:tcPr>
          <w:p w14:paraId="0C7D90B0">
            <w:pPr>
              <w:autoSpaceDE w:val="0"/>
              <w:autoSpaceDN w:val="0"/>
              <w:jc w:val="center"/>
              <w:rPr>
                <w:rFonts w:hint="eastAsia" w:ascii="宋体" w:hAnsi="宋体" w:eastAsia="宋体" w:cs="宋体"/>
                <w:color w:val="auto"/>
                <w:szCs w:val="21"/>
                <w:highlight w:val="none"/>
              </w:rPr>
            </w:pPr>
          </w:p>
        </w:tc>
        <w:tc>
          <w:tcPr>
            <w:tcW w:w="1150" w:type="dxa"/>
            <w:tcBorders>
              <w:top w:val="single" w:color="auto" w:sz="6" w:space="0"/>
              <w:left w:val="single" w:color="auto" w:sz="4" w:space="0"/>
              <w:bottom w:val="single" w:color="auto" w:sz="6" w:space="0"/>
              <w:right w:val="single" w:color="auto" w:sz="6" w:space="0"/>
            </w:tcBorders>
            <w:noWrap w:val="0"/>
            <w:vAlign w:val="center"/>
          </w:tcPr>
          <w:p w14:paraId="662952E5">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总协调人</w:t>
            </w:r>
          </w:p>
        </w:tc>
        <w:tc>
          <w:tcPr>
            <w:tcW w:w="838" w:type="dxa"/>
            <w:tcBorders>
              <w:top w:val="single" w:color="auto" w:sz="6" w:space="0"/>
              <w:left w:val="single" w:color="auto" w:sz="6" w:space="0"/>
              <w:bottom w:val="single" w:color="auto" w:sz="6" w:space="0"/>
              <w:right w:val="single" w:color="auto" w:sz="6" w:space="0"/>
            </w:tcBorders>
            <w:noWrap w:val="0"/>
            <w:vAlign w:val="center"/>
          </w:tcPr>
          <w:p w14:paraId="32792E08">
            <w:pPr>
              <w:autoSpaceDE w:val="0"/>
              <w:autoSpaceDN w:val="0"/>
              <w:jc w:val="center"/>
              <w:rPr>
                <w:rFonts w:hint="eastAsia" w:ascii="宋体" w:hAnsi="宋体" w:eastAsia="宋体" w:cs="宋体"/>
                <w:color w:val="auto"/>
                <w:szCs w:val="21"/>
                <w:highlight w:val="none"/>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22C93DC9">
            <w:pPr>
              <w:autoSpaceDE w:val="0"/>
              <w:autoSpaceDN w:val="0"/>
              <w:jc w:val="center"/>
              <w:rPr>
                <w:rFonts w:hint="eastAsia" w:ascii="宋体" w:hAnsi="宋体" w:eastAsia="宋体" w:cs="宋体"/>
                <w:color w:val="auto"/>
                <w:szCs w:val="21"/>
                <w:highlight w:val="none"/>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4B49D82F">
            <w:pPr>
              <w:autoSpaceDE w:val="0"/>
              <w:autoSpaceDN w:val="0"/>
              <w:jc w:val="center"/>
              <w:rPr>
                <w:rFonts w:hint="eastAsia" w:ascii="宋体" w:hAnsi="宋体" w:eastAsia="宋体" w:cs="宋体"/>
                <w:color w:val="auto"/>
                <w:szCs w:val="21"/>
                <w:highlight w:val="none"/>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726E61F4">
            <w:pPr>
              <w:autoSpaceDE w:val="0"/>
              <w:autoSpaceDN w:val="0"/>
              <w:jc w:val="center"/>
              <w:rPr>
                <w:rFonts w:hint="eastAsia" w:ascii="宋体" w:hAnsi="宋体" w:eastAsia="宋体" w:cs="宋体"/>
                <w:color w:val="auto"/>
                <w:szCs w:val="21"/>
                <w:highlight w:val="none"/>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2E3AC198">
            <w:pPr>
              <w:autoSpaceDE w:val="0"/>
              <w:autoSpaceDN w:val="0"/>
              <w:jc w:val="center"/>
              <w:rPr>
                <w:rFonts w:hint="eastAsia" w:ascii="宋体" w:hAnsi="宋体" w:eastAsia="宋体" w:cs="宋体"/>
                <w:color w:val="auto"/>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7B00A94E">
            <w:pPr>
              <w:autoSpaceDE w:val="0"/>
              <w:autoSpaceDN w:val="0"/>
              <w:jc w:val="center"/>
              <w:rPr>
                <w:rFonts w:hint="eastAsia" w:ascii="宋体" w:hAnsi="宋体" w:eastAsia="宋体" w:cs="宋体"/>
                <w:color w:val="auto"/>
                <w:szCs w:val="21"/>
                <w:highlight w:val="none"/>
              </w:rPr>
            </w:pPr>
          </w:p>
        </w:tc>
        <w:tc>
          <w:tcPr>
            <w:tcW w:w="1120" w:type="dxa"/>
            <w:tcBorders>
              <w:top w:val="single" w:color="auto" w:sz="6" w:space="0"/>
              <w:left w:val="single" w:color="auto" w:sz="6" w:space="0"/>
              <w:bottom w:val="single" w:color="auto" w:sz="6" w:space="0"/>
              <w:right w:val="single" w:color="auto" w:sz="6" w:space="0"/>
            </w:tcBorders>
            <w:noWrap w:val="0"/>
            <w:vAlign w:val="center"/>
          </w:tcPr>
          <w:p w14:paraId="6D403261">
            <w:pPr>
              <w:autoSpaceDE w:val="0"/>
              <w:autoSpaceDN w:val="0"/>
              <w:jc w:val="center"/>
              <w:rPr>
                <w:rFonts w:hint="eastAsia" w:ascii="宋体" w:hAnsi="宋体" w:eastAsia="宋体" w:cs="宋体"/>
                <w:color w:val="auto"/>
                <w:szCs w:val="21"/>
                <w:highlight w:val="none"/>
              </w:rPr>
            </w:pPr>
          </w:p>
        </w:tc>
        <w:tc>
          <w:tcPr>
            <w:tcW w:w="1104" w:type="dxa"/>
            <w:tcBorders>
              <w:top w:val="single" w:color="auto" w:sz="6" w:space="0"/>
              <w:left w:val="single" w:color="auto" w:sz="6" w:space="0"/>
              <w:bottom w:val="single" w:color="auto" w:sz="6" w:space="0"/>
              <w:right w:val="single" w:color="auto" w:sz="6" w:space="0"/>
            </w:tcBorders>
            <w:noWrap w:val="0"/>
            <w:vAlign w:val="center"/>
          </w:tcPr>
          <w:p w14:paraId="21CF6297">
            <w:pPr>
              <w:autoSpaceDE w:val="0"/>
              <w:autoSpaceDN w:val="0"/>
              <w:jc w:val="center"/>
              <w:rPr>
                <w:rFonts w:hint="eastAsia" w:ascii="宋体" w:hAnsi="宋体" w:eastAsia="宋体" w:cs="宋体"/>
                <w:color w:val="auto"/>
                <w:szCs w:val="21"/>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center"/>
          </w:tcPr>
          <w:p w14:paraId="64C47DDD">
            <w:pPr>
              <w:autoSpaceDE w:val="0"/>
              <w:autoSpaceDN w:val="0"/>
              <w:jc w:val="center"/>
              <w:rPr>
                <w:rFonts w:hint="eastAsia" w:ascii="宋体" w:hAnsi="宋体" w:eastAsia="宋体" w:cs="宋体"/>
                <w:color w:val="auto"/>
                <w:szCs w:val="21"/>
                <w:highlight w:val="none"/>
              </w:rPr>
            </w:pPr>
          </w:p>
        </w:tc>
      </w:tr>
      <w:tr w14:paraId="24C30569">
        <w:tblPrEx>
          <w:tblCellMar>
            <w:top w:w="0" w:type="dxa"/>
            <w:left w:w="108" w:type="dxa"/>
            <w:bottom w:w="0" w:type="dxa"/>
            <w:right w:w="108" w:type="dxa"/>
          </w:tblCellMar>
        </w:tblPrEx>
        <w:trPr>
          <w:trHeight w:val="595" w:hRule="atLeast"/>
          <w:jc w:val="center"/>
        </w:trPr>
        <w:tc>
          <w:tcPr>
            <w:tcW w:w="451" w:type="dxa"/>
            <w:tcBorders>
              <w:top w:val="single" w:color="auto" w:sz="6" w:space="0"/>
              <w:left w:val="single" w:color="auto" w:sz="6" w:space="0"/>
              <w:bottom w:val="single" w:color="auto" w:sz="6" w:space="0"/>
              <w:right w:val="single" w:color="auto" w:sz="4" w:space="0"/>
            </w:tcBorders>
            <w:noWrap w:val="0"/>
            <w:vAlign w:val="center"/>
          </w:tcPr>
          <w:p w14:paraId="4A8621B1">
            <w:pPr>
              <w:autoSpaceDE w:val="0"/>
              <w:autoSpaceDN w:val="0"/>
              <w:jc w:val="center"/>
              <w:rPr>
                <w:rFonts w:hint="eastAsia" w:ascii="宋体" w:hAnsi="宋体" w:eastAsia="宋体" w:cs="宋体"/>
                <w:color w:val="auto"/>
                <w:szCs w:val="21"/>
                <w:highlight w:val="none"/>
              </w:rPr>
            </w:pPr>
          </w:p>
        </w:tc>
        <w:tc>
          <w:tcPr>
            <w:tcW w:w="1150" w:type="dxa"/>
            <w:tcBorders>
              <w:top w:val="single" w:color="auto" w:sz="6" w:space="0"/>
              <w:left w:val="single" w:color="auto" w:sz="4" w:space="0"/>
              <w:bottom w:val="single" w:color="auto" w:sz="6" w:space="0"/>
              <w:right w:val="single" w:color="auto" w:sz="6" w:space="0"/>
            </w:tcBorders>
            <w:noWrap w:val="0"/>
            <w:vAlign w:val="center"/>
          </w:tcPr>
          <w:p w14:paraId="01D318CC">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售后人员</w:t>
            </w:r>
          </w:p>
        </w:tc>
        <w:tc>
          <w:tcPr>
            <w:tcW w:w="838" w:type="dxa"/>
            <w:tcBorders>
              <w:top w:val="single" w:color="auto" w:sz="6" w:space="0"/>
              <w:left w:val="single" w:color="auto" w:sz="6" w:space="0"/>
              <w:bottom w:val="single" w:color="auto" w:sz="6" w:space="0"/>
              <w:right w:val="single" w:color="auto" w:sz="6" w:space="0"/>
            </w:tcBorders>
            <w:noWrap w:val="0"/>
            <w:vAlign w:val="center"/>
          </w:tcPr>
          <w:p w14:paraId="220C1FA1">
            <w:pPr>
              <w:autoSpaceDE w:val="0"/>
              <w:autoSpaceDN w:val="0"/>
              <w:jc w:val="center"/>
              <w:rPr>
                <w:rFonts w:hint="eastAsia" w:ascii="宋体" w:hAnsi="宋体" w:eastAsia="宋体" w:cs="宋体"/>
                <w:color w:val="auto"/>
                <w:szCs w:val="21"/>
                <w:highlight w:val="none"/>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783F856D">
            <w:pPr>
              <w:autoSpaceDE w:val="0"/>
              <w:autoSpaceDN w:val="0"/>
              <w:jc w:val="center"/>
              <w:rPr>
                <w:rFonts w:hint="eastAsia" w:ascii="宋体" w:hAnsi="宋体" w:eastAsia="宋体" w:cs="宋体"/>
                <w:color w:val="auto"/>
                <w:szCs w:val="21"/>
                <w:highlight w:val="none"/>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09C52318">
            <w:pPr>
              <w:autoSpaceDE w:val="0"/>
              <w:autoSpaceDN w:val="0"/>
              <w:jc w:val="center"/>
              <w:rPr>
                <w:rFonts w:hint="eastAsia" w:ascii="宋体" w:hAnsi="宋体" w:eastAsia="宋体" w:cs="宋体"/>
                <w:color w:val="auto"/>
                <w:szCs w:val="21"/>
                <w:highlight w:val="none"/>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269C4E10">
            <w:pPr>
              <w:autoSpaceDE w:val="0"/>
              <w:autoSpaceDN w:val="0"/>
              <w:jc w:val="center"/>
              <w:rPr>
                <w:rFonts w:hint="eastAsia" w:ascii="宋体" w:hAnsi="宋体" w:eastAsia="宋体" w:cs="宋体"/>
                <w:color w:val="auto"/>
                <w:szCs w:val="21"/>
                <w:highlight w:val="none"/>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044B1444">
            <w:pPr>
              <w:autoSpaceDE w:val="0"/>
              <w:autoSpaceDN w:val="0"/>
              <w:jc w:val="center"/>
              <w:rPr>
                <w:rFonts w:hint="eastAsia" w:ascii="宋体" w:hAnsi="宋体" w:eastAsia="宋体" w:cs="宋体"/>
                <w:color w:val="auto"/>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17EFC416">
            <w:pPr>
              <w:autoSpaceDE w:val="0"/>
              <w:autoSpaceDN w:val="0"/>
              <w:jc w:val="center"/>
              <w:rPr>
                <w:rFonts w:hint="eastAsia" w:ascii="宋体" w:hAnsi="宋体" w:eastAsia="宋体" w:cs="宋体"/>
                <w:color w:val="auto"/>
                <w:szCs w:val="21"/>
                <w:highlight w:val="none"/>
              </w:rPr>
            </w:pPr>
          </w:p>
        </w:tc>
        <w:tc>
          <w:tcPr>
            <w:tcW w:w="1120" w:type="dxa"/>
            <w:tcBorders>
              <w:top w:val="single" w:color="auto" w:sz="6" w:space="0"/>
              <w:left w:val="single" w:color="auto" w:sz="6" w:space="0"/>
              <w:bottom w:val="single" w:color="auto" w:sz="6" w:space="0"/>
              <w:right w:val="single" w:color="auto" w:sz="6" w:space="0"/>
            </w:tcBorders>
            <w:noWrap w:val="0"/>
            <w:vAlign w:val="center"/>
          </w:tcPr>
          <w:p w14:paraId="62203E74">
            <w:pPr>
              <w:autoSpaceDE w:val="0"/>
              <w:autoSpaceDN w:val="0"/>
              <w:jc w:val="center"/>
              <w:rPr>
                <w:rFonts w:hint="eastAsia" w:ascii="宋体" w:hAnsi="宋体" w:eastAsia="宋体" w:cs="宋体"/>
                <w:color w:val="auto"/>
                <w:szCs w:val="21"/>
                <w:highlight w:val="none"/>
              </w:rPr>
            </w:pPr>
          </w:p>
        </w:tc>
        <w:tc>
          <w:tcPr>
            <w:tcW w:w="1104" w:type="dxa"/>
            <w:tcBorders>
              <w:top w:val="single" w:color="auto" w:sz="6" w:space="0"/>
              <w:left w:val="single" w:color="auto" w:sz="6" w:space="0"/>
              <w:bottom w:val="single" w:color="auto" w:sz="6" w:space="0"/>
              <w:right w:val="single" w:color="auto" w:sz="6" w:space="0"/>
            </w:tcBorders>
            <w:noWrap w:val="0"/>
            <w:vAlign w:val="center"/>
          </w:tcPr>
          <w:p w14:paraId="588B8F83">
            <w:pPr>
              <w:autoSpaceDE w:val="0"/>
              <w:autoSpaceDN w:val="0"/>
              <w:jc w:val="center"/>
              <w:rPr>
                <w:rFonts w:hint="eastAsia" w:ascii="宋体" w:hAnsi="宋体" w:eastAsia="宋体" w:cs="宋体"/>
                <w:color w:val="auto"/>
                <w:szCs w:val="21"/>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center"/>
          </w:tcPr>
          <w:p w14:paraId="775A37A7">
            <w:pPr>
              <w:autoSpaceDE w:val="0"/>
              <w:autoSpaceDN w:val="0"/>
              <w:jc w:val="center"/>
              <w:rPr>
                <w:rFonts w:hint="eastAsia" w:ascii="宋体" w:hAnsi="宋体" w:eastAsia="宋体" w:cs="宋体"/>
                <w:color w:val="auto"/>
                <w:szCs w:val="21"/>
                <w:highlight w:val="none"/>
              </w:rPr>
            </w:pPr>
          </w:p>
        </w:tc>
      </w:tr>
      <w:tr w14:paraId="1C2B94B8">
        <w:tblPrEx>
          <w:tblCellMar>
            <w:top w:w="0" w:type="dxa"/>
            <w:left w:w="108" w:type="dxa"/>
            <w:bottom w:w="0" w:type="dxa"/>
            <w:right w:w="108" w:type="dxa"/>
          </w:tblCellMar>
        </w:tblPrEx>
        <w:trPr>
          <w:trHeight w:val="595" w:hRule="atLeast"/>
          <w:jc w:val="center"/>
        </w:trPr>
        <w:tc>
          <w:tcPr>
            <w:tcW w:w="451" w:type="dxa"/>
            <w:tcBorders>
              <w:top w:val="single" w:color="auto" w:sz="6" w:space="0"/>
              <w:left w:val="single" w:color="auto" w:sz="6" w:space="0"/>
              <w:bottom w:val="single" w:color="auto" w:sz="6" w:space="0"/>
              <w:right w:val="single" w:color="auto" w:sz="4" w:space="0"/>
            </w:tcBorders>
            <w:noWrap w:val="0"/>
            <w:vAlign w:val="center"/>
          </w:tcPr>
          <w:p w14:paraId="018B7302">
            <w:pPr>
              <w:autoSpaceDE w:val="0"/>
              <w:autoSpaceDN w:val="0"/>
              <w:jc w:val="center"/>
              <w:rPr>
                <w:rFonts w:hint="eastAsia" w:ascii="宋体" w:hAnsi="宋体" w:eastAsia="宋体" w:cs="宋体"/>
                <w:color w:val="auto"/>
                <w:szCs w:val="21"/>
                <w:highlight w:val="none"/>
              </w:rPr>
            </w:pPr>
          </w:p>
        </w:tc>
        <w:tc>
          <w:tcPr>
            <w:tcW w:w="1150" w:type="dxa"/>
            <w:tcBorders>
              <w:top w:val="single" w:color="auto" w:sz="6" w:space="0"/>
              <w:left w:val="single" w:color="auto" w:sz="4" w:space="0"/>
              <w:bottom w:val="single" w:color="auto" w:sz="6" w:space="0"/>
              <w:right w:val="single" w:color="auto" w:sz="6" w:space="0"/>
            </w:tcBorders>
            <w:noWrap w:val="0"/>
            <w:vAlign w:val="center"/>
          </w:tcPr>
          <w:p w14:paraId="731D7CFB">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38" w:type="dxa"/>
            <w:tcBorders>
              <w:top w:val="single" w:color="auto" w:sz="6" w:space="0"/>
              <w:left w:val="single" w:color="auto" w:sz="6" w:space="0"/>
              <w:bottom w:val="single" w:color="auto" w:sz="6" w:space="0"/>
              <w:right w:val="single" w:color="auto" w:sz="6" w:space="0"/>
            </w:tcBorders>
            <w:noWrap w:val="0"/>
            <w:vAlign w:val="center"/>
          </w:tcPr>
          <w:p w14:paraId="6D0EE595">
            <w:pPr>
              <w:autoSpaceDE w:val="0"/>
              <w:autoSpaceDN w:val="0"/>
              <w:jc w:val="center"/>
              <w:rPr>
                <w:rFonts w:hint="eastAsia" w:ascii="宋体" w:hAnsi="宋体" w:eastAsia="宋体" w:cs="宋体"/>
                <w:color w:val="auto"/>
                <w:szCs w:val="21"/>
                <w:highlight w:val="none"/>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425E0CD8">
            <w:pPr>
              <w:autoSpaceDE w:val="0"/>
              <w:autoSpaceDN w:val="0"/>
              <w:jc w:val="center"/>
              <w:rPr>
                <w:rFonts w:hint="eastAsia" w:ascii="宋体" w:hAnsi="宋体" w:eastAsia="宋体" w:cs="宋体"/>
                <w:color w:val="auto"/>
                <w:szCs w:val="21"/>
                <w:highlight w:val="none"/>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0AE58FAE">
            <w:pPr>
              <w:autoSpaceDE w:val="0"/>
              <w:autoSpaceDN w:val="0"/>
              <w:jc w:val="center"/>
              <w:rPr>
                <w:rFonts w:hint="eastAsia" w:ascii="宋体" w:hAnsi="宋体" w:eastAsia="宋体" w:cs="宋体"/>
                <w:color w:val="auto"/>
                <w:szCs w:val="21"/>
                <w:highlight w:val="none"/>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31B46624">
            <w:pPr>
              <w:autoSpaceDE w:val="0"/>
              <w:autoSpaceDN w:val="0"/>
              <w:jc w:val="center"/>
              <w:rPr>
                <w:rFonts w:hint="eastAsia" w:ascii="宋体" w:hAnsi="宋体" w:eastAsia="宋体" w:cs="宋体"/>
                <w:color w:val="auto"/>
                <w:szCs w:val="21"/>
                <w:highlight w:val="none"/>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2B25AD68">
            <w:pPr>
              <w:autoSpaceDE w:val="0"/>
              <w:autoSpaceDN w:val="0"/>
              <w:jc w:val="center"/>
              <w:rPr>
                <w:rFonts w:hint="eastAsia" w:ascii="宋体" w:hAnsi="宋体" w:eastAsia="宋体" w:cs="宋体"/>
                <w:color w:val="auto"/>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55A19C99">
            <w:pPr>
              <w:autoSpaceDE w:val="0"/>
              <w:autoSpaceDN w:val="0"/>
              <w:jc w:val="center"/>
              <w:rPr>
                <w:rFonts w:hint="eastAsia" w:ascii="宋体" w:hAnsi="宋体" w:eastAsia="宋体" w:cs="宋体"/>
                <w:color w:val="auto"/>
                <w:szCs w:val="21"/>
                <w:highlight w:val="none"/>
              </w:rPr>
            </w:pPr>
          </w:p>
        </w:tc>
        <w:tc>
          <w:tcPr>
            <w:tcW w:w="1120" w:type="dxa"/>
            <w:tcBorders>
              <w:top w:val="single" w:color="auto" w:sz="6" w:space="0"/>
              <w:left w:val="single" w:color="auto" w:sz="6" w:space="0"/>
              <w:bottom w:val="single" w:color="auto" w:sz="6" w:space="0"/>
              <w:right w:val="single" w:color="auto" w:sz="6" w:space="0"/>
            </w:tcBorders>
            <w:noWrap w:val="0"/>
            <w:vAlign w:val="center"/>
          </w:tcPr>
          <w:p w14:paraId="79EACFD8">
            <w:pPr>
              <w:autoSpaceDE w:val="0"/>
              <w:autoSpaceDN w:val="0"/>
              <w:jc w:val="center"/>
              <w:rPr>
                <w:rFonts w:hint="eastAsia" w:ascii="宋体" w:hAnsi="宋体" w:eastAsia="宋体" w:cs="宋体"/>
                <w:color w:val="auto"/>
                <w:szCs w:val="21"/>
                <w:highlight w:val="none"/>
              </w:rPr>
            </w:pPr>
          </w:p>
        </w:tc>
        <w:tc>
          <w:tcPr>
            <w:tcW w:w="1104" w:type="dxa"/>
            <w:tcBorders>
              <w:top w:val="single" w:color="auto" w:sz="6" w:space="0"/>
              <w:left w:val="single" w:color="auto" w:sz="6" w:space="0"/>
              <w:bottom w:val="single" w:color="auto" w:sz="6" w:space="0"/>
              <w:right w:val="single" w:color="auto" w:sz="6" w:space="0"/>
            </w:tcBorders>
            <w:noWrap w:val="0"/>
            <w:vAlign w:val="center"/>
          </w:tcPr>
          <w:p w14:paraId="6A06F0D0">
            <w:pPr>
              <w:autoSpaceDE w:val="0"/>
              <w:autoSpaceDN w:val="0"/>
              <w:jc w:val="center"/>
              <w:rPr>
                <w:rFonts w:hint="eastAsia" w:ascii="宋体" w:hAnsi="宋体" w:eastAsia="宋体" w:cs="宋体"/>
                <w:color w:val="auto"/>
                <w:szCs w:val="21"/>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center"/>
          </w:tcPr>
          <w:p w14:paraId="64EDDF09">
            <w:pPr>
              <w:autoSpaceDE w:val="0"/>
              <w:autoSpaceDN w:val="0"/>
              <w:jc w:val="center"/>
              <w:rPr>
                <w:rFonts w:hint="eastAsia" w:ascii="宋体" w:hAnsi="宋体" w:eastAsia="宋体" w:cs="宋体"/>
                <w:color w:val="auto"/>
                <w:szCs w:val="21"/>
                <w:highlight w:val="none"/>
              </w:rPr>
            </w:pPr>
          </w:p>
        </w:tc>
      </w:tr>
    </w:tbl>
    <w:p w14:paraId="795371A3">
      <w:pPr>
        <w:widowControl w:val="0"/>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注：投标人可参照上述的格式自行编制</w:t>
      </w:r>
    </w:p>
    <w:p w14:paraId="04FF4FBA">
      <w:pPr>
        <w:widowControl w:val="0"/>
        <w:snapToGrid w:val="0"/>
        <w:jc w:val="left"/>
        <w:rPr>
          <w:rFonts w:hint="eastAsia" w:ascii="宋体" w:hAnsi="宋体" w:eastAsia="宋体" w:cs="宋体"/>
          <w:color w:val="auto"/>
          <w:kern w:val="2"/>
          <w:sz w:val="18"/>
          <w:szCs w:val="18"/>
          <w:highlight w:val="none"/>
          <w:lang w:val="en-US" w:eastAsia="zh-CN" w:bidi="ar-SA"/>
        </w:rPr>
      </w:pPr>
    </w:p>
    <w:p w14:paraId="6C9B1A85">
      <w:pPr>
        <w:snapToGrid w:val="0"/>
        <w:spacing w:line="360" w:lineRule="auto"/>
        <w:ind w:firstLine="4638" w:firstLineChars="2200"/>
        <w:jc w:val="left"/>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lang w:val="zh-CN"/>
        </w:rPr>
        <w:t>投标人名称</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盖公章）：</w:t>
      </w:r>
      <w:r>
        <w:rPr>
          <w:rFonts w:hint="eastAsia" w:ascii="宋体" w:hAnsi="宋体" w:eastAsia="宋体" w:cs="宋体"/>
          <w:b/>
          <w:bCs/>
          <w:color w:val="auto"/>
          <w:kern w:val="0"/>
          <w:szCs w:val="21"/>
          <w:highlight w:val="none"/>
          <w:u w:val="single"/>
        </w:rPr>
        <w:t xml:space="preserve">                       </w:t>
      </w:r>
    </w:p>
    <w:p w14:paraId="347B2F55">
      <w:pPr>
        <w:snapToGrid w:val="0"/>
        <w:spacing w:line="360" w:lineRule="auto"/>
        <w:ind w:firstLine="4638" w:firstLineChars="2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Cs w:val="21"/>
          <w:highlight w:val="none"/>
        </w:rPr>
        <w:t xml:space="preserve">日期：     </w:t>
      </w:r>
      <w:r>
        <w:rPr>
          <w:rFonts w:hint="eastAsia" w:ascii="宋体" w:hAnsi="宋体" w:eastAsia="宋体" w:cs="宋体"/>
          <w:b/>
          <w:bCs/>
          <w:color w:val="auto"/>
          <w:kern w:val="0"/>
          <w:szCs w:val="21"/>
          <w:highlight w:val="none"/>
          <w:lang w:val="zh-CN"/>
        </w:rPr>
        <w:t xml:space="preserve"> </w:t>
      </w:r>
      <w:r>
        <w:rPr>
          <w:rFonts w:hint="eastAsia" w:ascii="宋体" w:hAnsi="宋体" w:eastAsia="宋体" w:cs="宋体"/>
          <w:b/>
          <w:bCs/>
          <w:color w:val="auto"/>
          <w:szCs w:val="21"/>
          <w:highlight w:val="none"/>
        </w:rPr>
        <w:t>年    月    日</w:t>
      </w:r>
    </w:p>
    <w:p w14:paraId="6EFD5E61">
      <w:pPr>
        <w:snapToGrid w:val="0"/>
        <w:spacing w:line="360" w:lineRule="auto"/>
        <w:jc w:val="center"/>
        <w:rPr>
          <w:rFonts w:hint="eastAsia" w:ascii="宋体" w:hAnsi="宋体" w:eastAsia="宋体" w:cs="宋体"/>
          <w:b/>
          <w:bCs/>
          <w:color w:val="auto"/>
          <w:sz w:val="24"/>
          <w:szCs w:val="24"/>
          <w:highlight w:val="none"/>
        </w:rPr>
      </w:pPr>
    </w:p>
    <w:p w14:paraId="09A39986">
      <w:pPr>
        <w:widowControl w:val="0"/>
        <w:jc w:val="center"/>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bookmarkStart w:id="413" w:name="_Toc31296"/>
      <w:bookmarkStart w:id="414" w:name="_Toc10529"/>
      <w:bookmarkStart w:id="415" w:name="_Toc21638"/>
      <w:bookmarkStart w:id="416" w:name="_Toc10710"/>
      <w:bookmarkStart w:id="417" w:name="_Toc27076"/>
      <w:bookmarkStart w:id="418" w:name="_Toc17482"/>
      <w:r>
        <w:rPr>
          <w:rFonts w:hint="eastAsia" w:ascii="宋体" w:hAnsi="宋体" w:eastAsia="宋体" w:cs="宋体"/>
          <w:b/>
          <w:bCs/>
          <w:color w:val="auto"/>
          <w:kern w:val="2"/>
          <w:sz w:val="28"/>
          <w:szCs w:val="28"/>
          <w:highlight w:val="none"/>
          <w:lang w:val="en-US" w:eastAsia="zh-CN" w:bidi="ar-SA"/>
        </w:rPr>
        <w:t>第四节 报价文件格式</w:t>
      </w:r>
      <w:bookmarkEnd w:id="413"/>
      <w:bookmarkEnd w:id="414"/>
      <w:bookmarkEnd w:id="415"/>
      <w:bookmarkEnd w:id="416"/>
      <w:bookmarkEnd w:id="417"/>
      <w:bookmarkEnd w:id="418"/>
    </w:p>
    <w:p w14:paraId="3DD82F56">
      <w:pPr>
        <w:snapToGrid w:val="0"/>
        <w:spacing w:before="165" w:beforeLines="50" w:after="50" w:line="400" w:lineRule="exact"/>
        <w:jc w:val="left"/>
        <w:rPr>
          <w:rFonts w:hint="eastAsia" w:ascii="宋体" w:hAnsi="宋体" w:eastAsia="宋体" w:cs="宋体"/>
          <w:color w:val="auto"/>
          <w:sz w:val="24"/>
          <w:szCs w:val="24"/>
          <w:highlight w:val="none"/>
        </w:rPr>
      </w:pPr>
    </w:p>
    <w:p w14:paraId="5044C18E">
      <w:pPr>
        <w:snapToGrid w:val="0"/>
        <w:spacing w:before="165" w:beforeLines="50" w:after="50"/>
        <w:ind w:left="142"/>
        <w:jc w:val="left"/>
        <w:outlineLvl w:val="2"/>
        <w:rPr>
          <w:rFonts w:hint="eastAsia" w:ascii="宋体" w:hAnsi="宋体" w:eastAsia="宋体" w:cs="宋体"/>
          <w:b/>
          <w:bCs/>
          <w:color w:val="auto"/>
          <w:sz w:val="28"/>
          <w:szCs w:val="28"/>
          <w:highlight w:val="none"/>
        </w:rPr>
      </w:pPr>
      <w:bookmarkStart w:id="419" w:name="_Toc32356"/>
      <w:r>
        <w:rPr>
          <w:rFonts w:hint="eastAsia" w:ascii="宋体" w:hAnsi="宋体" w:eastAsia="宋体" w:cs="宋体"/>
          <w:b/>
          <w:bCs/>
          <w:color w:val="auto"/>
          <w:sz w:val="28"/>
          <w:szCs w:val="28"/>
          <w:highlight w:val="none"/>
        </w:rPr>
        <w:t>1.报价文件封面的格式</w:t>
      </w:r>
      <w:r>
        <w:rPr>
          <w:rFonts w:hint="eastAsia" w:ascii="宋体" w:hAnsi="宋体" w:eastAsia="宋体" w:cs="宋体"/>
          <w:b/>
          <w:color w:val="auto"/>
          <w:sz w:val="28"/>
          <w:szCs w:val="28"/>
          <w:highlight w:val="none"/>
        </w:rPr>
        <w:t>（参照此格式自拟）</w:t>
      </w:r>
      <w:r>
        <w:rPr>
          <w:rFonts w:hint="eastAsia" w:ascii="宋体" w:hAnsi="宋体" w:eastAsia="宋体" w:cs="宋体"/>
          <w:b/>
          <w:bCs/>
          <w:color w:val="auto"/>
          <w:sz w:val="28"/>
          <w:szCs w:val="28"/>
          <w:highlight w:val="none"/>
        </w:rPr>
        <w:t>：</w:t>
      </w:r>
      <w:bookmarkEnd w:id="419"/>
      <w:r>
        <w:rPr>
          <w:rFonts w:hint="eastAsia" w:ascii="宋体" w:hAnsi="宋体" w:eastAsia="宋体" w:cs="宋体"/>
          <w:b/>
          <w:bCs/>
          <w:color w:val="auto"/>
          <w:sz w:val="28"/>
          <w:szCs w:val="28"/>
          <w:highlight w:val="none"/>
        </w:rPr>
        <w:t xml:space="preserve"> </w:t>
      </w:r>
    </w:p>
    <w:p w14:paraId="6F10D119">
      <w:pPr>
        <w:snapToGrid w:val="0"/>
        <w:spacing w:before="165" w:beforeLines="50" w:after="50" w:line="400" w:lineRule="exact"/>
        <w:jc w:val="left"/>
        <w:rPr>
          <w:rFonts w:hint="eastAsia" w:ascii="宋体" w:hAnsi="宋体" w:eastAsia="宋体" w:cs="宋体"/>
          <w:b/>
          <w:bCs/>
          <w:color w:val="auto"/>
          <w:sz w:val="28"/>
          <w:szCs w:val="28"/>
          <w:highlight w:val="none"/>
        </w:rPr>
      </w:pPr>
    </w:p>
    <w:p w14:paraId="61455981">
      <w:pPr>
        <w:snapToGrid w:val="0"/>
        <w:spacing w:before="165" w:beforeLines="50" w:after="50" w:line="40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color w:val="auto"/>
          <w:sz w:val="24"/>
          <w:szCs w:val="24"/>
          <w:highlight w:val="none"/>
        </w:rPr>
        <w:t xml:space="preserve">                                            </w:t>
      </w:r>
    </w:p>
    <w:p w14:paraId="6DC463F4">
      <w:pPr>
        <w:snapToGrid w:val="0"/>
        <w:spacing w:before="165" w:beforeLines="50" w:after="50" w:line="400" w:lineRule="exact"/>
        <w:ind w:firstLine="5760" w:firstLineChars="2400"/>
        <w:rPr>
          <w:rFonts w:hint="eastAsia" w:ascii="宋体" w:hAnsi="宋体" w:eastAsia="宋体" w:cs="宋体"/>
          <w:bCs/>
          <w:color w:val="auto"/>
          <w:sz w:val="32"/>
          <w:szCs w:val="20"/>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Cs w:val="24"/>
          <w:highlight w:val="none"/>
        </w:rPr>
        <w:t>电子投标文件</w:t>
      </w:r>
    </w:p>
    <w:p w14:paraId="1EA87BC9">
      <w:pPr>
        <w:snapToGrid w:val="0"/>
        <w:spacing w:before="165" w:beforeLines="50" w:after="50" w:line="400" w:lineRule="exact"/>
        <w:jc w:val="center"/>
        <w:rPr>
          <w:rFonts w:hint="eastAsia" w:ascii="宋体" w:hAnsi="宋体" w:eastAsia="宋体" w:cs="宋体"/>
          <w:bCs/>
          <w:color w:val="auto"/>
          <w:sz w:val="24"/>
          <w:szCs w:val="20"/>
          <w:highlight w:val="none"/>
        </w:rPr>
      </w:pPr>
    </w:p>
    <w:p w14:paraId="6D2AD533">
      <w:pPr>
        <w:snapToGrid w:val="0"/>
        <w:spacing w:before="165" w:beforeLines="50" w:after="50" w:line="400" w:lineRule="exact"/>
        <w:jc w:val="center"/>
        <w:rPr>
          <w:rFonts w:hint="eastAsia" w:ascii="宋体" w:hAnsi="宋体" w:eastAsia="宋体" w:cs="宋体"/>
          <w:b/>
          <w:bCs/>
          <w:color w:val="auto"/>
          <w:sz w:val="32"/>
          <w:szCs w:val="32"/>
          <w:highlight w:val="none"/>
        </w:rPr>
      </w:pPr>
    </w:p>
    <w:p w14:paraId="6004CA40">
      <w:pPr>
        <w:snapToGrid w:val="0"/>
        <w:spacing w:before="165"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w:t>
      </w:r>
    </w:p>
    <w:p w14:paraId="0988EA00">
      <w:pPr>
        <w:snapToGrid w:val="0"/>
        <w:spacing w:before="165" w:beforeLines="50" w:after="50" w:line="400" w:lineRule="exact"/>
        <w:rPr>
          <w:rFonts w:hint="eastAsia" w:ascii="宋体" w:hAnsi="宋体" w:eastAsia="宋体" w:cs="宋体"/>
          <w:bCs/>
          <w:color w:val="auto"/>
          <w:sz w:val="24"/>
          <w:szCs w:val="20"/>
          <w:highlight w:val="none"/>
        </w:rPr>
      </w:pPr>
    </w:p>
    <w:p w14:paraId="1BC69E77">
      <w:pPr>
        <w:snapToGrid w:val="0"/>
        <w:spacing w:before="165" w:beforeLines="50" w:after="50" w:line="400" w:lineRule="exact"/>
        <w:rPr>
          <w:rFonts w:hint="eastAsia" w:ascii="宋体" w:hAnsi="宋体" w:eastAsia="宋体" w:cs="宋体"/>
          <w:bCs/>
          <w:color w:val="auto"/>
          <w:sz w:val="24"/>
          <w:szCs w:val="20"/>
          <w:highlight w:val="none"/>
        </w:rPr>
      </w:pPr>
    </w:p>
    <w:p w14:paraId="20BFCD0A">
      <w:pPr>
        <w:snapToGrid w:val="0"/>
        <w:spacing w:before="165" w:beforeLines="50" w:after="50" w:line="400" w:lineRule="exact"/>
        <w:rPr>
          <w:rFonts w:hint="eastAsia" w:ascii="宋体" w:hAnsi="宋体" w:eastAsia="宋体" w:cs="宋体"/>
          <w:bCs/>
          <w:color w:val="auto"/>
          <w:sz w:val="24"/>
          <w:szCs w:val="20"/>
          <w:highlight w:val="none"/>
        </w:rPr>
      </w:pPr>
    </w:p>
    <w:p w14:paraId="3DAA9898">
      <w:pPr>
        <w:snapToGrid w:val="0"/>
        <w:spacing w:before="165" w:beforeLines="50" w:after="50" w:line="400" w:lineRule="exact"/>
        <w:rPr>
          <w:rFonts w:hint="eastAsia" w:ascii="宋体" w:hAnsi="宋体" w:eastAsia="宋体" w:cs="宋体"/>
          <w:bCs/>
          <w:color w:val="auto"/>
          <w:sz w:val="24"/>
          <w:szCs w:val="20"/>
          <w:highlight w:val="none"/>
        </w:rPr>
      </w:pPr>
    </w:p>
    <w:p w14:paraId="592FA7EC">
      <w:pPr>
        <w:snapToGrid w:val="0"/>
        <w:spacing w:before="165" w:beforeLines="50" w:after="50" w:line="400" w:lineRule="exact"/>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项目名称： </w:t>
      </w:r>
    </w:p>
    <w:p w14:paraId="1306C0C7">
      <w:pPr>
        <w:snapToGrid w:val="0"/>
        <w:spacing w:before="165" w:beforeLines="50" w:after="50" w:line="400" w:lineRule="exact"/>
        <w:ind w:firstLine="360" w:firstLineChars="150"/>
        <w:rPr>
          <w:rFonts w:hint="eastAsia" w:ascii="宋体" w:hAnsi="宋体" w:eastAsia="宋体" w:cs="宋体"/>
          <w:bCs/>
          <w:color w:val="auto"/>
          <w:sz w:val="24"/>
          <w:szCs w:val="24"/>
          <w:highlight w:val="none"/>
        </w:rPr>
      </w:pPr>
    </w:p>
    <w:p w14:paraId="3521E9A9">
      <w:pPr>
        <w:snapToGrid w:val="0"/>
        <w:spacing w:before="165" w:beforeLines="50" w:after="50" w:line="400" w:lineRule="exact"/>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项目编号： </w:t>
      </w:r>
    </w:p>
    <w:p w14:paraId="4C566077">
      <w:pPr>
        <w:snapToGrid w:val="0"/>
        <w:spacing w:before="165" w:beforeLines="50" w:after="50" w:line="400" w:lineRule="exact"/>
        <w:ind w:firstLine="360" w:firstLineChars="150"/>
        <w:rPr>
          <w:rFonts w:hint="eastAsia" w:ascii="宋体" w:hAnsi="宋体" w:eastAsia="宋体" w:cs="宋体"/>
          <w:bCs/>
          <w:color w:val="auto"/>
          <w:sz w:val="24"/>
          <w:szCs w:val="24"/>
          <w:highlight w:val="none"/>
        </w:rPr>
      </w:pPr>
    </w:p>
    <w:p w14:paraId="538B7881">
      <w:pPr>
        <w:snapToGrid w:val="0"/>
        <w:spacing w:before="165" w:beforeLines="50" w:after="50" w:line="400" w:lineRule="exact"/>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所投分标（如有则填写，无分标时填写“无”或者留空）：</w:t>
      </w:r>
    </w:p>
    <w:p w14:paraId="123B23C0">
      <w:pPr>
        <w:snapToGrid w:val="0"/>
        <w:spacing w:before="165" w:beforeLines="50" w:after="50" w:line="400" w:lineRule="exact"/>
        <w:ind w:firstLine="360" w:firstLineChars="150"/>
        <w:rPr>
          <w:rFonts w:hint="eastAsia" w:ascii="宋体" w:hAnsi="宋体" w:eastAsia="宋体" w:cs="宋体"/>
          <w:bCs/>
          <w:color w:val="auto"/>
          <w:sz w:val="24"/>
          <w:szCs w:val="24"/>
          <w:highlight w:val="none"/>
        </w:rPr>
      </w:pPr>
    </w:p>
    <w:p w14:paraId="3351297E">
      <w:pPr>
        <w:snapToGrid w:val="0"/>
        <w:spacing w:before="165" w:beforeLines="50" w:after="50" w:line="400" w:lineRule="exact"/>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7F558B93">
      <w:pPr>
        <w:snapToGrid w:val="0"/>
        <w:spacing w:before="165" w:beforeLines="50" w:after="50" w:line="400" w:lineRule="exact"/>
        <w:ind w:firstLine="360" w:firstLineChars="150"/>
        <w:rPr>
          <w:rFonts w:hint="eastAsia" w:ascii="宋体" w:hAnsi="宋体" w:eastAsia="宋体" w:cs="宋体"/>
          <w:bCs/>
          <w:color w:val="auto"/>
          <w:sz w:val="24"/>
          <w:szCs w:val="24"/>
          <w:highlight w:val="none"/>
        </w:rPr>
      </w:pPr>
    </w:p>
    <w:p w14:paraId="186CB225">
      <w:pPr>
        <w:widowControl w:val="0"/>
        <w:snapToGrid w:val="0"/>
        <w:spacing w:before="50" w:after="50" w:line="400" w:lineRule="exact"/>
        <w:ind w:firstLine="960" w:firstLineChars="400"/>
        <w:jc w:val="both"/>
        <w:rPr>
          <w:rFonts w:hint="eastAsia" w:ascii="宋体" w:hAnsi="宋体" w:eastAsia="宋体" w:cs="宋体"/>
          <w:bCs/>
          <w:color w:val="auto"/>
          <w:kern w:val="2"/>
          <w:sz w:val="24"/>
          <w:szCs w:val="24"/>
          <w:highlight w:val="none"/>
          <w:lang w:val="en-US" w:eastAsia="zh-CN" w:bidi="ar-SA"/>
        </w:rPr>
      </w:pPr>
    </w:p>
    <w:p w14:paraId="04A4E1FD">
      <w:pPr>
        <w:snapToGrid w:val="0"/>
        <w:spacing w:before="165" w:beforeLines="50" w:after="50"/>
        <w:ind w:left="14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02666FF">
      <w:pPr>
        <w:snapToGrid w:val="0"/>
        <w:spacing w:before="165" w:beforeLines="50" w:after="50"/>
        <w:jc w:val="left"/>
        <w:outlineLvl w:val="2"/>
        <w:rPr>
          <w:rFonts w:hint="eastAsia" w:ascii="宋体" w:hAnsi="宋体" w:eastAsia="宋体" w:cs="宋体"/>
          <w:b/>
          <w:bCs/>
          <w:color w:val="auto"/>
          <w:sz w:val="28"/>
          <w:szCs w:val="28"/>
          <w:highlight w:val="none"/>
        </w:rPr>
      </w:pPr>
      <w:r>
        <w:rPr>
          <w:rFonts w:hint="eastAsia" w:ascii="宋体" w:hAnsi="宋体" w:eastAsia="宋体" w:cs="宋体"/>
          <w:color w:val="auto"/>
          <w:sz w:val="24"/>
          <w:szCs w:val="24"/>
          <w:highlight w:val="none"/>
        </w:rPr>
        <w:br w:type="page"/>
      </w:r>
      <w:bookmarkStart w:id="420" w:name="_Toc3330"/>
      <w:r>
        <w:rPr>
          <w:rFonts w:hint="eastAsia" w:ascii="宋体" w:hAnsi="宋体" w:eastAsia="宋体" w:cs="宋体"/>
          <w:b/>
          <w:bCs/>
          <w:color w:val="auto"/>
          <w:sz w:val="28"/>
          <w:szCs w:val="28"/>
          <w:highlight w:val="none"/>
        </w:rPr>
        <w:t>2.报价文件目录</w:t>
      </w:r>
      <w:bookmarkEnd w:id="420"/>
    </w:p>
    <w:p w14:paraId="137CEFA2">
      <w:pPr>
        <w:snapToGrid w:val="0"/>
        <w:spacing w:before="50" w:after="165" w:afterLines="50"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根据招标文件规定及投标人提供的材料自行编写目录</w:t>
      </w:r>
      <w:r>
        <w:rPr>
          <w:rFonts w:hint="eastAsia" w:ascii="宋体" w:hAnsi="宋体" w:eastAsia="宋体" w:cs="宋体"/>
          <w:color w:val="auto"/>
          <w:kern w:val="0"/>
          <w:szCs w:val="21"/>
          <w:highlight w:val="none"/>
        </w:rPr>
        <w:t>（部分格式后附）</w:t>
      </w:r>
      <w:r>
        <w:rPr>
          <w:rFonts w:hint="eastAsia" w:ascii="宋体" w:hAnsi="宋体" w:eastAsia="宋体" w:cs="宋体"/>
          <w:color w:val="auto"/>
          <w:szCs w:val="21"/>
          <w:highlight w:val="none"/>
        </w:rPr>
        <w:t>。</w:t>
      </w:r>
    </w:p>
    <w:p w14:paraId="3573752A">
      <w:pPr>
        <w:snapToGrid w:val="0"/>
        <w:spacing w:before="165" w:beforeLines="50" w:after="50"/>
        <w:ind w:left="142"/>
        <w:jc w:val="left"/>
        <w:outlineLvl w:val="2"/>
        <w:rPr>
          <w:rFonts w:hint="eastAsia" w:ascii="宋体" w:hAnsi="宋体" w:eastAsia="宋体" w:cs="宋体"/>
          <w:b/>
          <w:bCs/>
          <w:color w:val="auto"/>
          <w:sz w:val="28"/>
          <w:szCs w:val="28"/>
          <w:highlight w:val="none"/>
        </w:rPr>
      </w:pPr>
      <w:r>
        <w:rPr>
          <w:rFonts w:hint="eastAsia" w:ascii="宋体" w:hAnsi="宋体" w:eastAsia="宋体" w:cs="宋体"/>
          <w:color w:val="auto"/>
          <w:sz w:val="24"/>
          <w:szCs w:val="24"/>
          <w:highlight w:val="none"/>
        </w:rPr>
        <w:br w:type="page"/>
      </w:r>
      <w:bookmarkStart w:id="421" w:name="_Toc17958"/>
      <w:r>
        <w:rPr>
          <w:rFonts w:hint="eastAsia" w:ascii="宋体" w:hAnsi="宋体" w:eastAsia="宋体" w:cs="宋体"/>
          <w:b/>
          <w:bCs/>
          <w:color w:val="auto"/>
          <w:sz w:val="28"/>
          <w:szCs w:val="28"/>
          <w:highlight w:val="none"/>
        </w:rPr>
        <w:t>3.投标函的格式：</w:t>
      </w:r>
      <w:bookmarkEnd w:id="421"/>
    </w:p>
    <w:p w14:paraId="6A5AD2C0">
      <w:pPr>
        <w:widowControl w:val="0"/>
        <w:spacing w:line="500" w:lineRule="exact"/>
        <w:jc w:val="center"/>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投标函</w:t>
      </w:r>
    </w:p>
    <w:p w14:paraId="4419839E">
      <w:pPr>
        <w:widowControl w:val="0"/>
        <w:spacing w:line="440" w:lineRule="exact"/>
        <w:ind w:firstLine="420" w:firstLineChars="200"/>
        <w:jc w:val="both"/>
        <w:rPr>
          <w:rFonts w:hint="eastAsia" w:ascii="宋体" w:hAnsi="宋体" w:eastAsia="宋体" w:cs="宋体"/>
          <w:color w:val="auto"/>
          <w:kern w:val="2"/>
          <w:sz w:val="21"/>
          <w:szCs w:val="20"/>
          <w:highlight w:val="none"/>
          <w:lang w:val="en-US" w:eastAsia="zh-CN" w:bidi="ar-SA"/>
        </w:rPr>
      </w:pPr>
    </w:p>
    <w:p w14:paraId="02513020">
      <w:pPr>
        <w:widowControl w:val="0"/>
        <w:spacing w:line="360" w:lineRule="auto"/>
        <w:jc w:val="both"/>
        <w:rPr>
          <w:rFonts w:hint="eastAsia" w:ascii="宋体" w:hAnsi="宋体" w:eastAsia="宋体" w:cs="宋体"/>
          <w:b/>
          <w:bCs/>
          <w:color w:val="auto"/>
          <w:kern w:val="2"/>
          <w:sz w:val="21"/>
          <w:szCs w:val="20"/>
          <w:highlight w:val="none"/>
          <w:lang w:val="en-US" w:eastAsia="zh-CN" w:bidi="ar-SA"/>
        </w:rPr>
      </w:pPr>
      <w:r>
        <w:rPr>
          <w:rFonts w:hint="eastAsia" w:ascii="宋体" w:hAnsi="宋体" w:eastAsia="宋体" w:cs="宋体"/>
          <w:b/>
          <w:bCs/>
          <w:color w:val="auto"/>
          <w:kern w:val="2"/>
          <w:sz w:val="21"/>
          <w:szCs w:val="20"/>
          <w:highlight w:val="none"/>
          <w:lang w:val="en-US" w:eastAsia="zh-CN" w:bidi="ar-SA"/>
        </w:rPr>
        <w:t>致：</w:t>
      </w:r>
      <w:r>
        <w:rPr>
          <w:rFonts w:hint="eastAsia" w:ascii="宋体" w:hAnsi="宋体" w:eastAsia="宋体" w:cs="宋体"/>
          <w:b/>
          <w:bCs/>
          <w:color w:val="auto"/>
          <w:kern w:val="2"/>
          <w:sz w:val="21"/>
          <w:szCs w:val="20"/>
          <w:highlight w:val="none"/>
          <w:u w:val="single"/>
          <w:lang w:val="en-US" w:eastAsia="zh-CN" w:bidi="ar-SA"/>
        </w:rPr>
        <w:t>广西世纪永华建设项目管理有限公司</w:t>
      </w:r>
      <w:r>
        <w:rPr>
          <w:rFonts w:hint="eastAsia" w:ascii="宋体" w:hAnsi="宋体" w:eastAsia="宋体" w:cs="宋体"/>
          <w:b/>
          <w:bCs/>
          <w:color w:val="auto"/>
          <w:kern w:val="2"/>
          <w:sz w:val="21"/>
          <w:szCs w:val="20"/>
          <w:highlight w:val="none"/>
          <w:lang w:val="en-US" w:eastAsia="zh-CN" w:bidi="ar-SA"/>
        </w:rPr>
        <w:t xml:space="preserve"> </w:t>
      </w:r>
    </w:p>
    <w:p w14:paraId="4630CD15">
      <w:pPr>
        <w:widowControl w:val="0"/>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我方已仔细阅读了贵方组织的</w:t>
      </w:r>
      <w:r>
        <w:rPr>
          <w:rFonts w:hint="eastAsia" w:ascii="宋体" w:hAnsi="宋体" w:eastAsia="宋体" w:cs="宋体"/>
          <w:color w:val="auto"/>
          <w:kern w:val="2"/>
          <w:sz w:val="21"/>
          <w:szCs w:val="20"/>
          <w:highlight w:val="none"/>
          <w:u w:val="single"/>
          <w:lang w:val="en-US" w:eastAsia="zh-CN" w:bidi="ar-SA"/>
        </w:rPr>
        <w:t xml:space="preserve">  （项目名称）        </w:t>
      </w:r>
      <w:r>
        <w:rPr>
          <w:rFonts w:hint="eastAsia" w:ascii="宋体" w:hAnsi="宋体" w:eastAsia="宋体" w:cs="宋体"/>
          <w:color w:val="auto"/>
          <w:kern w:val="2"/>
          <w:sz w:val="21"/>
          <w:szCs w:val="20"/>
          <w:highlight w:val="none"/>
          <w:lang w:val="en-US" w:eastAsia="zh-CN" w:bidi="ar-SA"/>
        </w:rPr>
        <w:t>项目（项目编号：</w:t>
      </w:r>
      <w:r>
        <w:rPr>
          <w:rFonts w:hint="eastAsia" w:ascii="宋体" w:hAnsi="宋体" w:eastAsia="宋体" w:cs="宋体"/>
          <w:color w:val="auto"/>
          <w:kern w:val="2"/>
          <w:sz w:val="21"/>
          <w:szCs w:val="20"/>
          <w:highlight w:val="none"/>
          <w:u w:val="single"/>
          <w:lang w:val="en-US" w:eastAsia="zh-CN" w:bidi="ar-SA"/>
        </w:rPr>
        <w:t xml:space="preserve">             </w:t>
      </w:r>
      <w:r>
        <w:rPr>
          <w:rFonts w:hint="eastAsia" w:ascii="宋体" w:hAnsi="宋体" w:eastAsia="宋体" w:cs="宋体"/>
          <w:color w:val="auto"/>
          <w:kern w:val="2"/>
          <w:sz w:val="21"/>
          <w:szCs w:val="20"/>
          <w:highlight w:val="none"/>
          <w:lang w:val="en-US" w:eastAsia="zh-CN" w:bidi="ar-SA"/>
        </w:rPr>
        <w:t>）的招标文件的全部内容，授权</w:t>
      </w:r>
      <w:r>
        <w:rPr>
          <w:rFonts w:hint="eastAsia" w:ascii="宋体" w:hAnsi="宋体" w:eastAsia="宋体" w:cs="宋体"/>
          <w:color w:val="auto"/>
          <w:kern w:val="2"/>
          <w:sz w:val="21"/>
          <w:szCs w:val="20"/>
          <w:highlight w:val="none"/>
          <w:u w:val="single"/>
          <w:lang w:val="en-US" w:eastAsia="zh-CN" w:bidi="ar-SA"/>
        </w:rPr>
        <w:t xml:space="preserve">                      </w:t>
      </w:r>
      <w:r>
        <w:rPr>
          <w:rFonts w:hint="eastAsia" w:ascii="宋体" w:hAnsi="宋体" w:eastAsia="宋体" w:cs="宋体"/>
          <w:color w:val="auto"/>
          <w:kern w:val="2"/>
          <w:sz w:val="21"/>
          <w:szCs w:val="20"/>
          <w:highlight w:val="none"/>
          <w:lang w:val="en-US" w:eastAsia="zh-CN" w:bidi="ar-SA"/>
        </w:rPr>
        <w:t>（全权代表姓名）</w:t>
      </w:r>
      <w:r>
        <w:rPr>
          <w:rFonts w:hint="eastAsia" w:ascii="宋体" w:hAnsi="宋体" w:eastAsia="宋体" w:cs="宋体"/>
          <w:color w:val="auto"/>
          <w:kern w:val="2"/>
          <w:sz w:val="21"/>
          <w:szCs w:val="20"/>
          <w:highlight w:val="none"/>
          <w:u w:val="single"/>
          <w:lang w:val="en-US" w:eastAsia="zh-CN" w:bidi="ar-SA"/>
        </w:rPr>
        <w:t xml:space="preserve">          </w:t>
      </w:r>
      <w:r>
        <w:rPr>
          <w:rFonts w:hint="eastAsia" w:ascii="宋体" w:hAnsi="宋体" w:eastAsia="宋体" w:cs="宋体"/>
          <w:color w:val="auto"/>
          <w:kern w:val="2"/>
          <w:sz w:val="21"/>
          <w:szCs w:val="20"/>
          <w:highlight w:val="none"/>
          <w:lang w:val="en-US" w:eastAsia="zh-CN" w:bidi="ar-SA"/>
        </w:rPr>
        <w:t xml:space="preserve"> （职务、职称）为全权代表，现正式递交下述文件参加贵方组织的本次政府采购活动： </w:t>
      </w:r>
    </w:p>
    <w:p w14:paraId="2345E66B">
      <w:pPr>
        <w:widowControl w:val="0"/>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一、报价文件电子版（包含按投标人须知前附表要求提交的全部文件）；</w:t>
      </w:r>
    </w:p>
    <w:p w14:paraId="151D0A6D">
      <w:pPr>
        <w:widowControl w:val="0"/>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二、资格文件电子版（包含按投标人须知前附表要求提交的全部文件）；</w:t>
      </w:r>
    </w:p>
    <w:p w14:paraId="7BCCBDC5">
      <w:pPr>
        <w:widowControl w:val="0"/>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三、技术文件电子版（包含按投标人须知前附表要求提交的全部文件）；</w:t>
      </w:r>
    </w:p>
    <w:p w14:paraId="5B65D841">
      <w:pPr>
        <w:widowControl w:val="0"/>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四、商务文件电子版（包含按投标人须知前附表要求提交的全部文件）；</w:t>
      </w:r>
    </w:p>
    <w:p w14:paraId="7A9476C0">
      <w:pPr>
        <w:widowControl w:val="0"/>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据此函，我方兹宣布：</w:t>
      </w:r>
    </w:p>
    <w:p w14:paraId="6B41B468">
      <w:pPr>
        <w:widowControl w:val="0"/>
        <w:spacing w:line="360" w:lineRule="auto"/>
        <w:ind w:firstLine="420" w:firstLineChars="200"/>
        <w:jc w:val="both"/>
        <w:rPr>
          <w:rFonts w:hint="eastAsia" w:ascii="宋体" w:hAnsi="宋体" w:eastAsia="宋体" w:cs="宋体"/>
          <w:color w:val="auto"/>
          <w:kern w:val="2"/>
          <w:sz w:val="21"/>
          <w:szCs w:val="20"/>
          <w:highlight w:val="none"/>
          <w:u w:val="single"/>
          <w:lang w:val="en-US" w:eastAsia="zh-CN" w:bidi="ar-SA"/>
        </w:rPr>
      </w:pPr>
      <w:r>
        <w:rPr>
          <w:rFonts w:hint="eastAsia" w:ascii="宋体" w:hAnsi="宋体" w:eastAsia="宋体" w:cs="宋体"/>
          <w:color w:val="auto"/>
          <w:kern w:val="2"/>
          <w:sz w:val="21"/>
          <w:szCs w:val="20"/>
          <w:highlight w:val="none"/>
          <w:lang w:val="en-US" w:eastAsia="zh-CN" w:bidi="ar-SA"/>
        </w:rPr>
        <w:t>1、我方愿意以投标时提供的开标一览表中的投标总</w:t>
      </w:r>
      <w:r>
        <w:rPr>
          <w:rFonts w:hint="eastAsia" w:ascii="宋体" w:hAnsi="宋体" w:eastAsia="宋体" w:cs="宋体"/>
          <w:color w:val="auto"/>
          <w:kern w:val="2"/>
          <w:sz w:val="21"/>
          <w:szCs w:val="22"/>
          <w:highlight w:val="none"/>
          <w:lang w:val="en-US" w:eastAsia="zh-CN" w:bidi="ar-SA"/>
        </w:rPr>
        <w:t>报价，在承诺的交付时间内</w:t>
      </w:r>
      <w:r>
        <w:rPr>
          <w:rFonts w:hint="eastAsia" w:ascii="宋体" w:hAnsi="宋体" w:eastAsia="宋体" w:cs="宋体"/>
          <w:color w:val="auto"/>
          <w:kern w:val="2"/>
          <w:sz w:val="21"/>
          <w:szCs w:val="20"/>
          <w:highlight w:val="none"/>
          <w:lang w:val="en-US" w:eastAsia="zh-CN" w:bidi="ar-SA"/>
        </w:rPr>
        <w:t>提供本项目招标文件“第二章  采购需求”的“</w:t>
      </w:r>
      <w:r>
        <w:rPr>
          <w:rFonts w:hint="eastAsia" w:ascii="宋体" w:hAnsi="宋体" w:eastAsia="宋体" w:cs="宋体"/>
          <w:color w:val="auto"/>
          <w:kern w:val="2"/>
          <w:sz w:val="21"/>
          <w:szCs w:val="21"/>
          <w:highlight w:val="none"/>
          <w:lang w:val="en-US" w:eastAsia="zh-CN" w:bidi="ar-SA"/>
        </w:rPr>
        <w:t>需求一览表</w:t>
      </w:r>
      <w:r>
        <w:rPr>
          <w:rFonts w:hint="eastAsia" w:ascii="宋体" w:hAnsi="宋体" w:eastAsia="宋体" w:cs="宋体"/>
          <w:color w:val="auto"/>
          <w:kern w:val="2"/>
          <w:sz w:val="21"/>
          <w:szCs w:val="20"/>
          <w:highlight w:val="none"/>
          <w:lang w:val="en-US" w:eastAsia="zh-CN" w:bidi="ar-SA"/>
        </w:rPr>
        <w:t>”中的相应的采购内容，具体详见开标一览表。</w:t>
      </w:r>
    </w:p>
    <w:p w14:paraId="72E4ED5C">
      <w:pPr>
        <w:widowControl w:val="0"/>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14:paraId="4E858FB7">
      <w:pPr>
        <w:widowControl w:val="0"/>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3、我方所递交的投标文件及有关资料都是内容完整、真实和准确的。</w:t>
      </w:r>
    </w:p>
    <w:p w14:paraId="5BD60AD4">
      <w:pPr>
        <w:widowControl w:val="0"/>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4、如本项目采购内容涉及须符合国家强制规定的，我方承诺我方本次投标（包括资格条件和所投产品）均符合国家有关强制规定。</w:t>
      </w:r>
    </w:p>
    <w:p w14:paraId="79AD4A1C">
      <w:pPr>
        <w:widowControl w:val="0"/>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300B4AF0">
      <w:pPr>
        <w:widowControl w:val="0"/>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6、我方已详细审核招标文件，我方知道必须放弃提出含糊不清或误解问题的权利。</w:t>
      </w:r>
    </w:p>
    <w:p w14:paraId="22379316">
      <w:pPr>
        <w:widowControl w:val="0"/>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7、我方同意应贵方要求提供与本投标有关的任何数据或资料。若贵方需要，我方愿意提供我方作出的一切承诺的证明材料。</w:t>
      </w:r>
    </w:p>
    <w:p w14:paraId="4B3D0337">
      <w:pPr>
        <w:widowControl w:val="0"/>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8、我方完全理解贵方不一定接受投标报价最低的投标人为中标人的行为。</w:t>
      </w:r>
    </w:p>
    <w:p w14:paraId="0BBB27F0">
      <w:pPr>
        <w:widowControl w:val="0"/>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F3FA7D6">
      <w:pPr>
        <w:widowControl w:val="0"/>
        <w:numPr>
          <w:ilvl w:val="0"/>
          <w:numId w:val="9"/>
        </w:numPr>
        <w:spacing w:line="360" w:lineRule="auto"/>
        <w:ind w:left="1140" w:hanging="72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提供虚假材料谋取中标、成交的；</w:t>
      </w:r>
    </w:p>
    <w:p w14:paraId="2343E661">
      <w:pPr>
        <w:widowControl w:val="0"/>
        <w:numPr>
          <w:ilvl w:val="0"/>
          <w:numId w:val="9"/>
        </w:numPr>
        <w:spacing w:line="360" w:lineRule="auto"/>
        <w:ind w:left="1140" w:hanging="72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采取不正当手段诋毁、排挤其他供应商的；</w:t>
      </w:r>
    </w:p>
    <w:p w14:paraId="18FE456E">
      <w:pPr>
        <w:widowControl w:val="0"/>
        <w:numPr>
          <w:ilvl w:val="0"/>
          <w:numId w:val="9"/>
        </w:numPr>
        <w:spacing w:line="360" w:lineRule="auto"/>
        <w:ind w:left="1140" w:hanging="72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与采购人、其他供应商或者采购代理机构恶意串通的；</w:t>
      </w:r>
    </w:p>
    <w:p w14:paraId="1B135AAC">
      <w:pPr>
        <w:widowControl w:val="0"/>
        <w:numPr>
          <w:ilvl w:val="0"/>
          <w:numId w:val="9"/>
        </w:numPr>
        <w:spacing w:line="360" w:lineRule="auto"/>
        <w:ind w:left="1140" w:hanging="72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向采购人、采购代理机构行贿或者提供其他不正当利益的；</w:t>
      </w:r>
    </w:p>
    <w:p w14:paraId="3C2A2343">
      <w:pPr>
        <w:widowControl w:val="0"/>
        <w:numPr>
          <w:ilvl w:val="0"/>
          <w:numId w:val="9"/>
        </w:numPr>
        <w:spacing w:line="360" w:lineRule="auto"/>
        <w:ind w:left="1140" w:hanging="72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在招标采购过程中与采购人进行协商谈判的；</w:t>
      </w:r>
    </w:p>
    <w:p w14:paraId="379FD178">
      <w:pPr>
        <w:widowControl w:val="0"/>
        <w:numPr>
          <w:ilvl w:val="0"/>
          <w:numId w:val="9"/>
        </w:numPr>
        <w:spacing w:line="360" w:lineRule="auto"/>
        <w:ind w:left="1140" w:hanging="72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拒绝有关部门监督检查或提供虚假情况的。</w:t>
      </w:r>
    </w:p>
    <w:p w14:paraId="7019F38D">
      <w:pPr>
        <w:widowControl w:val="0"/>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10、以上事项如有虚假或者隐瞒，我方愿意承担一切后果，并不再寻求任何旨在减轻或者免除法律责任的辩解。</w:t>
      </w:r>
    </w:p>
    <w:p w14:paraId="2DE8CD8E">
      <w:pPr>
        <w:widowControl w:val="0"/>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11、与本投标有关的一切正式往来信函请寄：</w:t>
      </w:r>
    </w:p>
    <w:p w14:paraId="45C143FE">
      <w:pPr>
        <w:widowControl w:val="0"/>
        <w:spacing w:line="360" w:lineRule="auto"/>
        <w:ind w:firstLine="42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地址：</w:t>
      </w:r>
      <w:r>
        <w:rPr>
          <w:rFonts w:hint="eastAsia" w:ascii="宋体" w:hAnsi="宋体" w:eastAsia="宋体" w:cs="宋体"/>
          <w:color w:val="auto"/>
          <w:kern w:val="2"/>
          <w:sz w:val="21"/>
          <w:szCs w:val="20"/>
          <w:highlight w:val="none"/>
          <w:u w:val="single"/>
          <w:lang w:val="en-US" w:eastAsia="zh-CN" w:bidi="ar-SA"/>
        </w:rPr>
        <w:t xml:space="preserve">                                                        </w:t>
      </w:r>
      <w:r>
        <w:rPr>
          <w:rFonts w:hint="eastAsia" w:ascii="宋体" w:hAnsi="宋体" w:eastAsia="宋体" w:cs="宋体"/>
          <w:color w:val="auto"/>
          <w:kern w:val="2"/>
          <w:sz w:val="21"/>
          <w:szCs w:val="20"/>
          <w:highlight w:val="none"/>
          <w:lang w:val="en-US" w:eastAsia="zh-CN" w:bidi="ar-SA"/>
        </w:rPr>
        <w:t xml:space="preserve"> </w:t>
      </w:r>
    </w:p>
    <w:p w14:paraId="16C3258F">
      <w:pPr>
        <w:widowControl w:val="0"/>
        <w:spacing w:line="360" w:lineRule="auto"/>
        <w:ind w:firstLine="420"/>
        <w:jc w:val="both"/>
        <w:rPr>
          <w:rFonts w:hint="eastAsia" w:ascii="宋体" w:hAnsi="宋体" w:eastAsia="宋体" w:cs="宋体"/>
          <w:color w:val="auto"/>
          <w:kern w:val="2"/>
          <w:sz w:val="21"/>
          <w:szCs w:val="20"/>
          <w:highlight w:val="none"/>
          <w:u w:val="single"/>
          <w:lang w:val="en-US" w:eastAsia="zh-CN" w:bidi="ar-SA"/>
        </w:rPr>
      </w:pPr>
      <w:r>
        <w:rPr>
          <w:rFonts w:hint="eastAsia" w:ascii="宋体" w:hAnsi="宋体" w:eastAsia="宋体" w:cs="宋体"/>
          <w:color w:val="auto"/>
          <w:kern w:val="2"/>
          <w:sz w:val="21"/>
          <w:szCs w:val="20"/>
          <w:highlight w:val="none"/>
          <w:lang w:val="en-US" w:eastAsia="zh-CN" w:bidi="ar-SA"/>
        </w:rPr>
        <w:t>电话：</w:t>
      </w:r>
      <w:r>
        <w:rPr>
          <w:rFonts w:hint="eastAsia" w:ascii="宋体" w:hAnsi="宋体" w:eastAsia="宋体" w:cs="宋体"/>
          <w:color w:val="auto"/>
          <w:kern w:val="2"/>
          <w:sz w:val="21"/>
          <w:szCs w:val="20"/>
          <w:highlight w:val="none"/>
          <w:u w:val="single"/>
          <w:lang w:val="en-US" w:eastAsia="zh-CN" w:bidi="ar-SA"/>
        </w:rPr>
        <w:t xml:space="preserve">                                                        </w:t>
      </w:r>
    </w:p>
    <w:p w14:paraId="2C779F35">
      <w:pPr>
        <w:widowControl w:val="0"/>
        <w:spacing w:line="360" w:lineRule="auto"/>
        <w:ind w:firstLine="420"/>
        <w:jc w:val="both"/>
        <w:rPr>
          <w:rFonts w:hint="eastAsia" w:ascii="宋体" w:hAnsi="宋体" w:eastAsia="宋体" w:cs="宋体"/>
          <w:color w:val="auto"/>
          <w:kern w:val="2"/>
          <w:sz w:val="21"/>
          <w:szCs w:val="20"/>
          <w:highlight w:val="none"/>
          <w:u w:val="single"/>
          <w:lang w:val="en-US" w:eastAsia="zh-CN" w:bidi="ar-SA"/>
        </w:rPr>
      </w:pPr>
      <w:r>
        <w:rPr>
          <w:rFonts w:hint="eastAsia" w:ascii="宋体" w:hAnsi="宋体" w:eastAsia="宋体" w:cs="宋体"/>
          <w:color w:val="auto"/>
          <w:kern w:val="2"/>
          <w:sz w:val="21"/>
          <w:szCs w:val="20"/>
          <w:highlight w:val="none"/>
          <w:lang w:val="en-US" w:eastAsia="zh-CN" w:bidi="ar-SA"/>
        </w:rPr>
        <w:t>传真：</w:t>
      </w:r>
      <w:r>
        <w:rPr>
          <w:rFonts w:hint="eastAsia" w:ascii="宋体" w:hAnsi="宋体" w:eastAsia="宋体" w:cs="宋体"/>
          <w:color w:val="auto"/>
          <w:kern w:val="2"/>
          <w:sz w:val="21"/>
          <w:szCs w:val="20"/>
          <w:highlight w:val="none"/>
          <w:u w:val="single"/>
          <w:lang w:val="en-US" w:eastAsia="zh-CN" w:bidi="ar-SA"/>
        </w:rPr>
        <w:t xml:space="preserve">                                                        </w:t>
      </w:r>
    </w:p>
    <w:p w14:paraId="747DDFFE">
      <w:pPr>
        <w:spacing w:line="360" w:lineRule="auto"/>
        <w:ind w:firstLine="420"/>
        <w:rPr>
          <w:rFonts w:hint="eastAsia" w:ascii="宋体" w:hAnsi="宋体" w:eastAsia="宋体" w:cs="宋体"/>
          <w:color w:val="auto"/>
          <w:szCs w:val="24"/>
          <w:highlight w:val="none"/>
          <w:u w:val="single"/>
        </w:rPr>
      </w:pPr>
      <w:r>
        <w:rPr>
          <w:rFonts w:hint="eastAsia" w:ascii="宋体" w:hAnsi="宋体" w:eastAsia="宋体" w:cs="宋体"/>
          <w:color w:val="auto"/>
          <w:kern w:val="0"/>
          <w:sz w:val="20"/>
          <w:szCs w:val="21"/>
          <w:highlight w:val="none"/>
        </w:rPr>
        <w:t>电子邮箱：</w:t>
      </w:r>
      <w:r>
        <w:rPr>
          <w:rFonts w:hint="eastAsia" w:ascii="宋体" w:hAnsi="宋体" w:eastAsia="宋体" w:cs="宋体"/>
          <w:color w:val="auto"/>
          <w:szCs w:val="24"/>
          <w:highlight w:val="none"/>
          <w:u w:val="single"/>
        </w:rPr>
        <w:t xml:space="preserve">                                                    </w:t>
      </w:r>
    </w:p>
    <w:p w14:paraId="6BE60D84">
      <w:pPr>
        <w:widowControl w:val="0"/>
        <w:spacing w:line="360" w:lineRule="auto"/>
        <w:ind w:firstLine="420"/>
        <w:jc w:val="both"/>
        <w:rPr>
          <w:rFonts w:hint="eastAsia" w:ascii="宋体" w:hAnsi="宋体" w:eastAsia="宋体" w:cs="宋体"/>
          <w:color w:val="auto"/>
          <w:kern w:val="2"/>
          <w:sz w:val="21"/>
          <w:szCs w:val="20"/>
          <w:highlight w:val="none"/>
          <w:u w:val="single"/>
          <w:lang w:val="en-US" w:eastAsia="zh-CN" w:bidi="ar-SA"/>
        </w:rPr>
      </w:pPr>
      <w:r>
        <w:rPr>
          <w:rFonts w:hint="eastAsia" w:ascii="宋体" w:hAnsi="宋体" w:eastAsia="宋体" w:cs="宋体"/>
          <w:color w:val="auto"/>
          <w:kern w:val="2"/>
          <w:sz w:val="21"/>
          <w:szCs w:val="20"/>
          <w:highlight w:val="none"/>
          <w:lang w:val="en-US" w:eastAsia="zh-CN" w:bidi="ar-SA"/>
        </w:rPr>
        <w:t>邮政编码：</w:t>
      </w:r>
      <w:r>
        <w:rPr>
          <w:rFonts w:hint="eastAsia" w:ascii="宋体" w:hAnsi="宋体" w:eastAsia="宋体" w:cs="宋体"/>
          <w:color w:val="auto"/>
          <w:kern w:val="2"/>
          <w:sz w:val="21"/>
          <w:szCs w:val="20"/>
          <w:highlight w:val="none"/>
          <w:u w:val="single"/>
          <w:lang w:val="en-US" w:eastAsia="zh-CN" w:bidi="ar-SA"/>
        </w:rPr>
        <w:t xml:space="preserve">                                                    </w:t>
      </w:r>
    </w:p>
    <w:p w14:paraId="4B5D93D3">
      <w:pPr>
        <w:widowControl w:val="0"/>
        <w:spacing w:line="360" w:lineRule="auto"/>
        <w:ind w:firstLine="420"/>
        <w:jc w:val="both"/>
        <w:rPr>
          <w:rFonts w:hint="eastAsia" w:ascii="宋体" w:hAnsi="宋体" w:eastAsia="宋体" w:cs="宋体"/>
          <w:color w:val="auto"/>
          <w:kern w:val="2"/>
          <w:sz w:val="21"/>
          <w:szCs w:val="20"/>
          <w:highlight w:val="none"/>
          <w:u w:val="single"/>
          <w:lang w:val="en-US" w:eastAsia="zh-CN" w:bidi="ar-SA"/>
        </w:rPr>
      </w:pPr>
      <w:r>
        <w:rPr>
          <w:rFonts w:hint="eastAsia" w:ascii="宋体" w:hAnsi="宋体" w:eastAsia="宋体" w:cs="宋体"/>
          <w:color w:val="auto"/>
          <w:kern w:val="2"/>
          <w:sz w:val="21"/>
          <w:szCs w:val="20"/>
          <w:highlight w:val="none"/>
          <w:lang w:val="en-US" w:eastAsia="zh-CN" w:bidi="ar-SA"/>
        </w:rPr>
        <w:t>开户名称：</w:t>
      </w:r>
      <w:r>
        <w:rPr>
          <w:rFonts w:hint="eastAsia" w:ascii="宋体" w:hAnsi="宋体" w:eastAsia="宋体" w:cs="宋体"/>
          <w:color w:val="auto"/>
          <w:kern w:val="2"/>
          <w:sz w:val="21"/>
          <w:szCs w:val="20"/>
          <w:highlight w:val="none"/>
          <w:u w:val="single"/>
          <w:lang w:val="en-US" w:eastAsia="zh-CN" w:bidi="ar-SA"/>
        </w:rPr>
        <w:t xml:space="preserve">                                                    </w:t>
      </w:r>
    </w:p>
    <w:p w14:paraId="420BE936">
      <w:pPr>
        <w:widowControl w:val="0"/>
        <w:spacing w:line="360" w:lineRule="auto"/>
        <w:ind w:firstLine="420"/>
        <w:jc w:val="both"/>
        <w:rPr>
          <w:rFonts w:hint="eastAsia" w:ascii="宋体" w:hAnsi="宋体" w:eastAsia="宋体" w:cs="宋体"/>
          <w:color w:val="auto"/>
          <w:kern w:val="2"/>
          <w:sz w:val="21"/>
          <w:szCs w:val="20"/>
          <w:highlight w:val="none"/>
          <w:u w:val="single"/>
          <w:lang w:val="en-US" w:eastAsia="zh-CN" w:bidi="ar-SA"/>
        </w:rPr>
      </w:pPr>
      <w:r>
        <w:rPr>
          <w:rFonts w:hint="eastAsia" w:ascii="宋体" w:hAnsi="宋体" w:eastAsia="宋体" w:cs="宋体"/>
          <w:color w:val="auto"/>
          <w:kern w:val="2"/>
          <w:sz w:val="21"/>
          <w:szCs w:val="20"/>
          <w:highlight w:val="none"/>
          <w:lang w:val="en-US" w:eastAsia="zh-CN" w:bidi="ar-SA"/>
        </w:rPr>
        <w:t>开户银行：</w:t>
      </w:r>
      <w:r>
        <w:rPr>
          <w:rFonts w:hint="eastAsia" w:ascii="宋体" w:hAnsi="宋体" w:eastAsia="宋体" w:cs="宋体"/>
          <w:color w:val="auto"/>
          <w:kern w:val="2"/>
          <w:sz w:val="21"/>
          <w:szCs w:val="20"/>
          <w:highlight w:val="none"/>
          <w:u w:val="single"/>
          <w:lang w:val="en-US" w:eastAsia="zh-CN" w:bidi="ar-SA"/>
        </w:rPr>
        <w:t xml:space="preserve">                                                    </w:t>
      </w:r>
    </w:p>
    <w:p w14:paraId="6262BD81">
      <w:pPr>
        <w:widowControl w:val="0"/>
        <w:spacing w:line="360" w:lineRule="auto"/>
        <w:ind w:firstLine="420"/>
        <w:jc w:val="both"/>
        <w:rPr>
          <w:rFonts w:hint="eastAsia" w:ascii="宋体" w:hAnsi="宋体" w:eastAsia="宋体" w:cs="宋体"/>
          <w:color w:val="auto"/>
          <w:kern w:val="2"/>
          <w:sz w:val="21"/>
          <w:szCs w:val="20"/>
          <w:highlight w:val="none"/>
          <w:u w:val="single"/>
          <w:lang w:val="en-US" w:eastAsia="zh-CN" w:bidi="ar-SA"/>
        </w:rPr>
      </w:pPr>
      <w:r>
        <w:rPr>
          <w:rFonts w:hint="eastAsia" w:ascii="宋体" w:hAnsi="宋体" w:eastAsia="宋体" w:cs="宋体"/>
          <w:color w:val="auto"/>
          <w:kern w:val="2"/>
          <w:sz w:val="21"/>
          <w:szCs w:val="20"/>
          <w:highlight w:val="none"/>
          <w:lang w:val="en-US" w:eastAsia="zh-CN" w:bidi="ar-SA"/>
        </w:rPr>
        <w:t>银行账号：</w:t>
      </w:r>
      <w:r>
        <w:rPr>
          <w:rFonts w:hint="eastAsia" w:ascii="宋体" w:hAnsi="宋体" w:eastAsia="宋体" w:cs="宋体"/>
          <w:color w:val="auto"/>
          <w:kern w:val="2"/>
          <w:sz w:val="21"/>
          <w:szCs w:val="20"/>
          <w:highlight w:val="none"/>
          <w:u w:val="single"/>
          <w:lang w:val="en-US" w:eastAsia="zh-CN" w:bidi="ar-SA"/>
        </w:rPr>
        <w:t xml:space="preserve">                                                    </w:t>
      </w:r>
    </w:p>
    <w:p w14:paraId="796332B0">
      <w:pPr>
        <w:snapToGrid w:val="0"/>
        <w:spacing w:line="360" w:lineRule="auto"/>
        <w:rPr>
          <w:rFonts w:hint="eastAsia" w:ascii="宋体" w:hAnsi="宋体" w:eastAsia="宋体" w:cs="宋体"/>
          <w:color w:val="auto"/>
          <w:kern w:val="0"/>
          <w:sz w:val="24"/>
          <w:szCs w:val="24"/>
          <w:highlight w:val="none"/>
          <w:lang w:val="zh-CN"/>
        </w:rPr>
      </w:pPr>
    </w:p>
    <w:p w14:paraId="180E9B5F">
      <w:pPr>
        <w:snapToGrid w:val="0"/>
        <w:spacing w:line="360" w:lineRule="auto"/>
        <w:rPr>
          <w:rFonts w:hint="eastAsia" w:ascii="宋体" w:hAnsi="宋体" w:eastAsia="宋体" w:cs="宋体"/>
          <w:color w:val="auto"/>
          <w:kern w:val="0"/>
          <w:sz w:val="24"/>
          <w:szCs w:val="24"/>
          <w:highlight w:val="none"/>
          <w:lang w:val="zh-CN"/>
        </w:rPr>
      </w:pPr>
    </w:p>
    <w:p w14:paraId="2D9E01BB">
      <w:pPr>
        <w:snapToGrid w:val="0"/>
        <w:spacing w:line="360" w:lineRule="auto"/>
        <w:ind w:firstLine="4638" w:firstLineChars="2200"/>
        <w:jc w:val="left"/>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lang w:val="zh-CN"/>
        </w:rPr>
        <w:t>投标人名称</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盖公章）：</w:t>
      </w:r>
      <w:r>
        <w:rPr>
          <w:rFonts w:hint="eastAsia" w:ascii="宋体" w:hAnsi="宋体" w:eastAsia="宋体" w:cs="宋体"/>
          <w:b/>
          <w:bCs/>
          <w:color w:val="auto"/>
          <w:kern w:val="0"/>
          <w:szCs w:val="21"/>
          <w:highlight w:val="none"/>
          <w:u w:val="single"/>
        </w:rPr>
        <w:t xml:space="preserve">                       </w:t>
      </w:r>
    </w:p>
    <w:p w14:paraId="372D01C2">
      <w:pPr>
        <w:snapToGrid w:val="0"/>
        <w:spacing w:line="360" w:lineRule="auto"/>
        <w:ind w:firstLine="4638" w:firstLineChars="2200"/>
        <w:jc w:val="left"/>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Cs w:val="21"/>
          <w:highlight w:val="none"/>
        </w:rPr>
        <w:t xml:space="preserve">日期：     </w:t>
      </w:r>
      <w:r>
        <w:rPr>
          <w:rFonts w:hint="eastAsia" w:ascii="宋体" w:hAnsi="宋体" w:eastAsia="宋体" w:cs="宋体"/>
          <w:b/>
          <w:bCs/>
          <w:color w:val="auto"/>
          <w:kern w:val="0"/>
          <w:szCs w:val="21"/>
          <w:highlight w:val="none"/>
          <w:lang w:val="zh-CN"/>
        </w:rPr>
        <w:t xml:space="preserve"> </w:t>
      </w:r>
      <w:r>
        <w:rPr>
          <w:rFonts w:hint="eastAsia" w:ascii="宋体" w:hAnsi="宋体" w:eastAsia="宋体" w:cs="宋体"/>
          <w:b/>
          <w:bCs/>
          <w:color w:val="auto"/>
          <w:szCs w:val="21"/>
          <w:highlight w:val="none"/>
        </w:rPr>
        <w:t>年    月    日</w:t>
      </w:r>
    </w:p>
    <w:p w14:paraId="4D1F0035">
      <w:pPr>
        <w:snapToGrid w:val="0"/>
        <w:spacing w:before="165" w:beforeLines="50" w:after="5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bookmarkStart w:id="422" w:name="_Toc31537"/>
      <w:r>
        <w:rPr>
          <w:rFonts w:hint="eastAsia" w:ascii="宋体" w:hAnsi="宋体" w:eastAsia="宋体" w:cs="宋体"/>
          <w:b/>
          <w:bCs/>
          <w:color w:val="auto"/>
          <w:sz w:val="28"/>
          <w:szCs w:val="28"/>
          <w:highlight w:val="none"/>
        </w:rPr>
        <w:t>4. 开标一览表的格式：</w:t>
      </w:r>
      <w:bookmarkEnd w:id="422"/>
    </w:p>
    <w:p w14:paraId="3116AB84">
      <w:pPr>
        <w:widowControl w:val="0"/>
        <w:spacing w:line="360" w:lineRule="auto"/>
        <w:jc w:val="center"/>
        <w:rPr>
          <w:rFonts w:hint="eastAsia" w:ascii="宋体" w:hAnsi="宋体" w:eastAsia="宋体" w:cs="宋体"/>
          <w:b/>
          <w:color w:val="auto"/>
          <w:kern w:val="2"/>
          <w:sz w:val="30"/>
          <w:szCs w:val="30"/>
          <w:highlight w:val="none"/>
          <w:lang w:val="en-US" w:eastAsia="zh-CN" w:bidi="ar-SA"/>
        </w:rPr>
      </w:pPr>
      <w:r>
        <w:rPr>
          <w:rFonts w:hint="eastAsia" w:ascii="宋体" w:hAnsi="宋体" w:eastAsia="宋体" w:cs="宋体"/>
          <w:b/>
          <w:color w:val="auto"/>
          <w:kern w:val="2"/>
          <w:sz w:val="30"/>
          <w:szCs w:val="30"/>
          <w:highlight w:val="none"/>
          <w:lang w:val="en-US" w:eastAsia="zh-CN" w:bidi="ar-SA"/>
        </w:rPr>
        <w:t>开标一览表</w:t>
      </w:r>
      <w:r>
        <w:rPr>
          <w:rFonts w:hint="eastAsia" w:ascii="宋体" w:hAnsi="宋体" w:eastAsia="宋体" w:cs="宋体"/>
          <w:b/>
          <w:color w:val="auto"/>
          <w:kern w:val="0"/>
          <w:sz w:val="24"/>
          <w:szCs w:val="20"/>
          <w:highlight w:val="none"/>
          <w:lang w:val="zh-CN" w:eastAsia="zh-CN" w:bidi="ar-SA"/>
        </w:rPr>
        <w:t>(单位均为人民币元)</w:t>
      </w:r>
    </w:p>
    <w:p w14:paraId="3931592B">
      <w:pPr>
        <w:snapToGrid w:val="0"/>
        <w:spacing w:before="50" w:after="50" w:line="48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r>
        <w:rPr>
          <w:rFonts w:hint="eastAsia" w:ascii="宋体" w:hAnsi="宋体" w:eastAsia="宋体" w:cs="宋体"/>
          <w:b/>
          <w:bCs/>
          <w:color w:val="auto"/>
          <w:szCs w:val="21"/>
          <w:highlight w:val="none"/>
          <w:u w:val="single"/>
        </w:rPr>
        <w:t xml:space="preserve">                        </w:t>
      </w:r>
    </w:p>
    <w:p w14:paraId="3B772B22">
      <w:pPr>
        <w:snapToGrid w:val="0"/>
        <w:spacing w:before="50" w:after="50" w:line="480" w:lineRule="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项目编号：</w:t>
      </w:r>
      <w:r>
        <w:rPr>
          <w:rFonts w:hint="eastAsia" w:ascii="宋体" w:hAnsi="宋体" w:eastAsia="宋体" w:cs="宋体"/>
          <w:b/>
          <w:bCs/>
          <w:color w:val="auto"/>
          <w:szCs w:val="21"/>
          <w:highlight w:val="none"/>
          <w:u w:val="single"/>
        </w:rPr>
        <w:t xml:space="preserve"> </w:t>
      </w:r>
      <w:bookmarkStart w:id="423" w:name="PO_3000001867_PM001_7"/>
      <w:r>
        <w:rPr>
          <w:rFonts w:hint="eastAsia" w:ascii="宋体" w:hAnsi="宋体" w:eastAsia="宋体" w:cs="宋体"/>
          <w:b/>
          <w:bCs/>
          <w:color w:val="auto"/>
          <w:szCs w:val="21"/>
          <w:highlight w:val="none"/>
          <w:u w:val="single"/>
        </w:rPr>
        <w:t xml:space="preserve">                      </w:t>
      </w:r>
      <w:bookmarkEnd w:id="423"/>
    </w:p>
    <w:p w14:paraId="160BEC5D">
      <w:pPr>
        <w:widowControl w:val="0"/>
        <w:snapToGrid w:val="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所投分标（如有则填写，无分标时填写“无”或者留空）：</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eastAsia="宋体" w:cs="宋体"/>
          <w:b/>
          <w:bCs/>
          <w:color w:val="auto"/>
          <w:kern w:val="2"/>
          <w:sz w:val="21"/>
          <w:szCs w:val="21"/>
          <w:highlight w:val="none"/>
          <w:lang w:val="en-US" w:eastAsia="zh-CN" w:bidi="ar-SA"/>
        </w:rPr>
        <w:t xml:space="preserve">  </w:t>
      </w:r>
    </w:p>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183"/>
        <w:gridCol w:w="1164"/>
        <w:gridCol w:w="1477"/>
        <w:gridCol w:w="1040"/>
        <w:gridCol w:w="2012"/>
        <w:gridCol w:w="958"/>
      </w:tblGrid>
      <w:tr w14:paraId="1C3B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41BBACE5">
            <w:pPr>
              <w:jc w:val="center"/>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79470DEA">
            <w:pPr>
              <w:jc w:val="center"/>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标的名称</w:t>
            </w:r>
          </w:p>
        </w:tc>
        <w:tc>
          <w:tcPr>
            <w:tcW w:w="1183"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3CF7BF70">
            <w:pPr>
              <w:jc w:val="center"/>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规格型号</w:t>
            </w:r>
          </w:p>
        </w:tc>
        <w:tc>
          <w:tcPr>
            <w:tcW w:w="1164"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18DBB1D5">
            <w:pPr>
              <w:jc w:val="center"/>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品牌</w:t>
            </w:r>
          </w:p>
          <w:p w14:paraId="6B372C84">
            <w:pPr>
              <w:jc w:val="center"/>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及制造商</w:t>
            </w:r>
          </w:p>
        </w:tc>
        <w:tc>
          <w:tcPr>
            <w:tcW w:w="1477"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29A16B12">
            <w:pPr>
              <w:jc w:val="center"/>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数量及单位</w:t>
            </w:r>
          </w:p>
          <w:p w14:paraId="77D78A71">
            <w:pPr>
              <w:jc w:val="center"/>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①</w:t>
            </w:r>
          </w:p>
        </w:tc>
        <w:tc>
          <w:tcPr>
            <w:tcW w:w="1040"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61F25614">
            <w:pPr>
              <w:jc w:val="center"/>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单价(元)</w:t>
            </w:r>
          </w:p>
          <w:p w14:paraId="63FB147A">
            <w:pPr>
              <w:jc w:val="center"/>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②</w:t>
            </w:r>
          </w:p>
        </w:tc>
        <w:tc>
          <w:tcPr>
            <w:tcW w:w="2012"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567B0673">
            <w:pPr>
              <w:jc w:val="center"/>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单项合计（元）</w:t>
            </w:r>
          </w:p>
          <w:p w14:paraId="650929B1">
            <w:pPr>
              <w:jc w:val="center"/>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③＝①×②</w:t>
            </w:r>
          </w:p>
        </w:tc>
        <w:tc>
          <w:tcPr>
            <w:tcW w:w="958"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0F84DDD9">
            <w:pPr>
              <w:jc w:val="center"/>
              <w:rPr>
                <w:rFonts w:hint="eastAsia" w:ascii="宋体" w:hAnsi="宋体" w:eastAsia="宋体" w:cs="宋体"/>
                <w:b/>
                <w:bCs/>
                <w:color w:val="auto"/>
                <w:szCs w:val="24"/>
                <w:highlight w:val="none"/>
                <w:lang w:eastAsia="zh-CN"/>
              </w:rPr>
            </w:pPr>
          </w:p>
        </w:tc>
      </w:tr>
      <w:tr w14:paraId="383F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D975E5A">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730B77A">
            <w:pPr>
              <w:rPr>
                <w:rFonts w:hint="eastAsia" w:ascii="宋体" w:hAnsi="宋体" w:eastAsia="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22A41D6E">
            <w:pPr>
              <w:rPr>
                <w:rFonts w:hint="eastAsia" w:ascii="宋体" w:hAnsi="宋体" w:eastAsia="宋体" w:cs="宋体"/>
                <w:color w:val="auto"/>
                <w:szCs w:val="22"/>
                <w:highlight w:val="none"/>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9B21932">
            <w:pPr>
              <w:rPr>
                <w:rFonts w:hint="eastAsia" w:ascii="宋体" w:hAnsi="宋体" w:eastAsia="宋体" w:cs="宋体"/>
                <w:color w:val="auto"/>
                <w:szCs w:val="22"/>
                <w:highlight w:val="none"/>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1B91EEC6">
            <w:pPr>
              <w:rPr>
                <w:rFonts w:hint="eastAsia" w:ascii="宋体" w:hAnsi="宋体" w:eastAsia="宋体" w:cs="宋体"/>
                <w:color w:val="auto"/>
                <w:szCs w:val="22"/>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14:paraId="222FE3C6">
            <w:pPr>
              <w:rPr>
                <w:rFonts w:hint="eastAsia" w:ascii="宋体" w:hAnsi="宋体" w:eastAsia="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14:paraId="3C3F32D3">
            <w:pPr>
              <w:rPr>
                <w:rFonts w:hint="eastAsia" w:ascii="宋体" w:hAnsi="宋体" w:eastAsia="宋体" w:cs="宋体"/>
                <w:color w:val="auto"/>
                <w:szCs w:val="22"/>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359FE433">
            <w:pPr>
              <w:rPr>
                <w:rFonts w:hint="eastAsia" w:ascii="宋体" w:hAnsi="宋体" w:eastAsia="宋体" w:cs="宋体"/>
                <w:color w:val="auto"/>
                <w:szCs w:val="22"/>
                <w:highlight w:val="none"/>
              </w:rPr>
            </w:pPr>
          </w:p>
        </w:tc>
      </w:tr>
      <w:tr w14:paraId="77AD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5305FE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D8DCCD6">
            <w:pPr>
              <w:rPr>
                <w:rFonts w:hint="eastAsia" w:ascii="宋体" w:hAnsi="宋体" w:eastAsia="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3BC86C6">
            <w:pPr>
              <w:rPr>
                <w:rFonts w:hint="eastAsia" w:ascii="宋体" w:hAnsi="宋体" w:eastAsia="宋体" w:cs="宋体"/>
                <w:color w:val="auto"/>
                <w:szCs w:val="22"/>
                <w:highlight w:val="none"/>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2FD78D2">
            <w:pPr>
              <w:rPr>
                <w:rFonts w:hint="eastAsia" w:ascii="宋体" w:hAnsi="宋体" w:eastAsia="宋体" w:cs="宋体"/>
                <w:color w:val="auto"/>
                <w:szCs w:val="22"/>
                <w:highlight w:val="none"/>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59629D53">
            <w:pPr>
              <w:rPr>
                <w:rFonts w:hint="eastAsia" w:ascii="宋体" w:hAnsi="宋体" w:eastAsia="宋体" w:cs="宋体"/>
                <w:color w:val="auto"/>
                <w:szCs w:val="22"/>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14:paraId="230FE21D">
            <w:pPr>
              <w:rPr>
                <w:rFonts w:hint="eastAsia" w:ascii="宋体" w:hAnsi="宋体" w:eastAsia="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14:paraId="79E13730">
            <w:pPr>
              <w:rPr>
                <w:rFonts w:hint="eastAsia" w:ascii="宋体" w:hAnsi="宋体" w:eastAsia="宋体" w:cs="宋体"/>
                <w:color w:val="auto"/>
                <w:szCs w:val="22"/>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4DB0682B">
            <w:pPr>
              <w:rPr>
                <w:rFonts w:hint="eastAsia" w:ascii="宋体" w:hAnsi="宋体" w:eastAsia="宋体" w:cs="宋体"/>
                <w:color w:val="auto"/>
                <w:szCs w:val="22"/>
                <w:highlight w:val="none"/>
              </w:rPr>
            </w:pPr>
          </w:p>
        </w:tc>
      </w:tr>
      <w:tr w14:paraId="469C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74672CFC">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C05F1E0">
            <w:pPr>
              <w:rPr>
                <w:rFonts w:hint="eastAsia" w:ascii="宋体" w:hAnsi="宋体" w:eastAsia="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AE16BD5">
            <w:pPr>
              <w:rPr>
                <w:rFonts w:hint="eastAsia" w:ascii="宋体" w:hAnsi="宋体" w:eastAsia="宋体" w:cs="宋体"/>
                <w:color w:val="auto"/>
                <w:szCs w:val="22"/>
                <w:highlight w:val="none"/>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B4AEA10">
            <w:pPr>
              <w:rPr>
                <w:rFonts w:hint="eastAsia" w:ascii="宋体" w:hAnsi="宋体" w:eastAsia="宋体" w:cs="宋体"/>
                <w:color w:val="auto"/>
                <w:szCs w:val="22"/>
                <w:highlight w:val="none"/>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32146462">
            <w:pPr>
              <w:rPr>
                <w:rFonts w:hint="eastAsia" w:ascii="宋体" w:hAnsi="宋体" w:eastAsia="宋体" w:cs="宋体"/>
                <w:color w:val="auto"/>
                <w:szCs w:val="22"/>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14:paraId="24D66DD7">
            <w:pPr>
              <w:rPr>
                <w:rFonts w:hint="eastAsia" w:ascii="宋体" w:hAnsi="宋体" w:eastAsia="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14:paraId="4C238BA0">
            <w:pPr>
              <w:rPr>
                <w:rFonts w:hint="eastAsia" w:ascii="宋体" w:hAnsi="宋体" w:eastAsia="宋体" w:cs="宋体"/>
                <w:color w:val="auto"/>
                <w:szCs w:val="22"/>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1A59040C">
            <w:pPr>
              <w:rPr>
                <w:rFonts w:hint="eastAsia" w:ascii="宋体" w:hAnsi="宋体" w:eastAsia="宋体" w:cs="宋体"/>
                <w:color w:val="auto"/>
                <w:szCs w:val="22"/>
                <w:highlight w:val="none"/>
              </w:rPr>
            </w:pPr>
          </w:p>
        </w:tc>
      </w:tr>
      <w:tr w14:paraId="1834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14:paraId="78D0DCCA">
            <w:pPr>
              <w:rPr>
                <w:rFonts w:hint="eastAsia" w:ascii="宋体" w:hAnsi="宋体" w:eastAsia="宋体" w:cs="宋体"/>
                <w:b/>
                <w:bCs/>
                <w:color w:val="auto"/>
                <w:szCs w:val="22"/>
                <w:highlight w:val="none"/>
              </w:rPr>
            </w:pPr>
            <w:r>
              <w:rPr>
                <w:rFonts w:hint="eastAsia" w:ascii="宋体" w:hAnsi="宋体" w:eastAsia="宋体" w:cs="宋体"/>
                <w:b/>
                <w:bCs/>
                <w:color w:val="auto"/>
                <w:szCs w:val="24"/>
                <w:highlight w:val="none"/>
              </w:rPr>
              <w:t>投标总</w:t>
            </w:r>
            <w:r>
              <w:rPr>
                <w:rFonts w:hint="eastAsia" w:ascii="宋体" w:hAnsi="宋体" w:eastAsia="宋体" w:cs="宋体"/>
                <w:b/>
                <w:bCs/>
                <w:color w:val="auto"/>
                <w:szCs w:val="22"/>
                <w:highlight w:val="none"/>
              </w:rPr>
              <w:t xml:space="preserve">报价（包含税费等所有费用）：（大写）人民币                         （小写）¥        </w:t>
            </w:r>
          </w:p>
        </w:tc>
      </w:tr>
      <w:tr w14:paraId="3385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14:paraId="49AC5846">
            <w:pPr>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交付时间：</w:t>
            </w:r>
          </w:p>
        </w:tc>
      </w:tr>
    </w:tbl>
    <w:p w14:paraId="517EEEE0">
      <w:pPr>
        <w:snapToGrid w:val="0"/>
        <w:spacing w:line="360" w:lineRule="auto"/>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注： </w:t>
      </w:r>
    </w:p>
    <w:p w14:paraId="445D95E1">
      <w:pPr>
        <w:snapToGrid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1、投标人需按本表格式填写，不得自行更改，也不得留空（备注除外），如有多分标，按分标分别提供开标一览表，必须加盖投标人有效公章，</w:t>
      </w:r>
      <w:r>
        <w:rPr>
          <w:rFonts w:hint="eastAsia" w:ascii="宋体" w:hAnsi="宋体" w:eastAsia="宋体" w:cs="宋体"/>
          <w:b/>
          <w:color w:val="auto"/>
          <w:kern w:val="0"/>
          <w:szCs w:val="21"/>
          <w:highlight w:val="none"/>
          <w:lang w:val="zh-CN"/>
        </w:rPr>
        <w:t>否则其投标作无效标处理。</w:t>
      </w:r>
    </w:p>
    <w:p w14:paraId="436B6DBE">
      <w:pPr>
        <w:snapToGrid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2、本表内容均不能涂改，</w:t>
      </w:r>
      <w:r>
        <w:rPr>
          <w:rFonts w:hint="eastAsia" w:ascii="宋体" w:hAnsi="宋体" w:eastAsia="宋体" w:cs="宋体"/>
          <w:b/>
          <w:color w:val="auto"/>
          <w:kern w:val="0"/>
          <w:szCs w:val="21"/>
          <w:highlight w:val="none"/>
          <w:lang w:val="zh-CN"/>
        </w:rPr>
        <w:t>否则其投标作无效标处理。</w:t>
      </w:r>
    </w:p>
    <w:p w14:paraId="1E62EF90">
      <w:pPr>
        <w:snapToGrid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zh-CN"/>
        </w:rPr>
        <w:t>、以上表格要求细分项目及报价，在“标的名称”一栏中，填写具体货物，在“规格型号”一栏中，填写具体货物规格和型号，</w:t>
      </w:r>
      <w:r>
        <w:rPr>
          <w:rFonts w:hint="eastAsia" w:ascii="宋体" w:hAnsi="宋体" w:eastAsia="宋体" w:cs="宋体"/>
          <w:b/>
          <w:color w:val="auto"/>
          <w:kern w:val="0"/>
          <w:szCs w:val="21"/>
          <w:highlight w:val="none"/>
          <w:lang w:val="zh-CN"/>
        </w:rPr>
        <w:t>否则其投标作无效标处理。</w:t>
      </w:r>
    </w:p>
    <w:p w14:paraId="5C8E2533">
      <w:pPr>
        <w:snapToGrid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zh-CN"/>
        </w:rPr>
        <w:t>、特别提示：采购代理机构将对项目名称和项目编号，中标人名称、地址和中标金额，主要中标标的的名称、规格型号、数量、单价等予以公示。</w:t>
      </w:r>
    </w:p>
    <w:p w14:paraId="43B94E2A">
      <w:pPr>
        <w:snapToGrid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5D10B3A">
      <w:pPr>
        <w:snapToGrid w:val="0"/>
        <w:spacing w:line="360" w:lineRule="auto"/>
        <w:ind w:firstLine="4638" w:firstLineChars="2200"/>
        <w:jc w:val="left"/>
        <w:rPr>
          <w:rFonts w:hint="eastAsia" w:ascii="宋体" w:hAnsi="宋体" w:eastAsia="宋体" w:cs="宋体"/>
          <w:b/>
          <w:bCs/>
          <w:color w:val="auto"/>
          <w:kern w:val="0"/>
          <w:szCs w:val="21"/>
          <w:highlight w:val="none"/>
          <w:lang w:val="zh-CN"/>
        </w:rPr>
      </w:pPr>
    </w:p>
    <w:p w14:paraId="4EC5DBDE">
      <w:pPr>
        <w:snapToGrid w:val="0"/>
        <w:spacing w:line="360" w:lineRule="auto"/>
        <w:ind w:firstLine="4638" w:firstLineChars="2200"/>
        <w:jc w:val="left"/>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lang w:val="zh-CN"/>
        </w:rPr>
        <w:t>投标人名称</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盖公章）：</w:t>
      </w:r>
      <w:r>
        <w:rPr>
          <w:rFonts w:hint="eastAsia" w:ascii="宋体" w:hAnsi="宋体" w:eastAsia="宋体" w:cs="宋体"/>
          <w:b/>
          <w:bCs/>
          <w:color w:val="auto"/>
          <w:kern w:val="0"/>
          <w:szCs w:val="21"/>
          <w:highlight w:val="none"/>
          <w:u w:val="single"/>
        </w:rPr>
        <w:t xml:space="preserve">                       </w:t>
      </w:r>
    </w:p>
    <w:p w14:paraId="5C77DB13">
      <w:pPr>
        <w:snapToGrid w:val="0"/>
        <w:spacing w:line="360" w:lineRule="auto"/>
        <w:ind w:firstLine="4638" w:firstLineChars="2200"/>
        <w:jc w:val="left"/>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Cs w:val="21"/>
          <w:highlight w:val="none"/>
        </w:rPr>
        <w:t xml:space="preserve">日期：     </w:t>
      </w:r>
      <w:r>
        <w:rPr>
          <w:rFonts w:hint="eastAsia" w:ascii="宋体" w:hAnsi="宋体" w:eastAsia="宋体" w:cs="宋体"/>
          <w:b/>
          <w:bCs/>
          <w:color w:val="auto"/>
          <w:kern w:val="0"/>
          <w:szCs w:val="21"/>
          <w:highlight w:val="none"/>
          <w:lang w:val="zh-CN"/>
        </w:rPr>
        <w:t xml:space="preserve"> </w:t>
      </w:r>
      <w:r>
        <w:rPr>
          <w:rFonts w:hint="eastAsia" w:ascii="宋体" w:hAnsi="宋体" w:eastAsia="宋体" w:cs="宋体"/>
          <w:b/>
          <w:bCs/>
          <w:color w:val="auto"/>
          <w:szCs w:val="21"/>
          <w:highlight w:val="none"/>
        </w:rPr>
        <w:t>年    月    日</w:t>
      </w:r>
    </w:p>
    <w:p w14:paraId="381F30D0">
      <w:pPr>
        <w:widowControl w:val="0"/>
        <w:jc w:val="center"/>
        <w:outlineLvl w:val="1"/>
        <w:rPr>
          <w:rFonts w:hint="eastAsia" w:ascii="宋体" w:hAnsi="宋体" w:eastAsia="宋体" w:cs="宋体"/>
          <w:b/>
          <w:bCs/>
          <w:color w:val="auto"/>
          <w:kern w:val="2"/>
          <w:sz w:val="28"/>
          <w:szCs w:val="28"/>
          <w:highlight w:val="none"/>
          <w:lang w:val="en-US" w:eastAsia="zh-CN" w:bidi="ar-SA"/>
        </w:rPr>
      </w:pPr>
      <w:bookmarkStart w:id="424" w:name="_Toc19686840"/>
      <w:bookmarkStart w:id="425" w:name="_Toc24690"/>
      <w:bookmarkStart w:id="426" w:name="_Toc12749"/>
      <w:bookmarkStart w:id="427" w:name="_Toc26722"/>
      <w:bookmarkStart w:id="428" w:name="_Toc8131"/>
      <w:bookmarkStart w:id="429" w:name="_Toc19036"/>
      <w:r>
        <w:rPr>
          <w:rFonts w:hint="eastAsia" w:ascii="宋体" w:hAnsi="宋体" w:eastAsia="宋体" w:cs="宋体"/>
          <w:b/>
          <w:bCs/>
          <w:color w:val="auto"/>
          <w:kern w:val="2"/>
          <w:sz w:val="28"/>
          <w:szCs w:val="28"/>
          <w:highlight w:val="none"/>
          <w:lang w:val="en-US" w:eastAsia="zh-CN" w:bidi="ar-SA"/>
        </w:rPr>
        <w:br w:type="page"/>
      </w:r>
      <w:bookmarkStart w:id="430" w:name="_Toc19542"/>
      <w:r>
        <w:rPr>
          <w:rFonts w:hint="eastAsia" w:ascii="宋体" w:hAnsi="宋体" w:eastAsia="宋体" w:cs="宋体"/>
          <w:b/>
          <w:bCs/>
          <w:color w:val="auto"/>
          <w:kern w:val="2"/>
          <w:sz w:val="28"/>
          <w:szCs w:val="28"/>
          <w:highlight w:val="none"/>
          <w:lang w:val="en-US" w:eastAsia="zh-CN" w:bidi="ar-SA"/>
        </w:rPr>
        <w:t>第五节 其他文书、文件格式</w:t>
      </w:r>
      <w:bookmarkEnd w:id="424"/>
      <w:bookmarkEnd w:id="425"/>
      <w:bookmarkEnd w:id="426"/>
      <w:bookmarkEnd w:id="427"/>
      <w:bookmarkEnd w:id="428"/>
      <w:bookmarkEnd w:id="429"/>
      <w:bookmarkEnd w:id="430"/>
    </w:p>
    <w:p w14:paraId="347198FF">
      <w:pPr>
        <w:snapToGrid w:val="0"/>
        <w:spacing w:before="165" w:beforeLines="50" w:after="50"/>
        <w:jc w:val="left"/>
        <w:outlineLvl w:val="2"/>
        <w:rPr>
          <w:rFonts w:hint="eastAsia" w:ascii="宋体" w:hAnsi="宋体" w:eastAsia="宋体" w:cs="宋体"/>
          <w:b/>
          <w:color w:val="auto"/>
          <w:sz w:val="28"/>
          <w:szCs w:val="28"/>
          <w:highlight w:val="none"/>
        </w:rPr>
      </w:pPr>
      <w:bookmarkStart w:id="431" w:name="_Toc4869"/>
      <w:r>
        <w:rPr>
          <w:rFonts w:hint="eastAsia" w:ascii="宋体" w:hAnsi="宋体" w:eastAsia="宋体" w:cs="宋体"/>
          <w:b/>
          <w:color w:val="auto"/>
          <w:sz w:val="28"/>
          <w:szCs w:val="28"/>
          <w:highlight w:val="none"/>
        </w:rPr>
        <w:t>1.</w:t>
      </w:r>
      <w:r>
        <w:rPr>
          <w:rFonts w:hint="eastAsia" w:ascii="宋体" w:hAnsi="宋体" w:eastAsia="宋体" w:cs="宋体"/>
          <w:b/>
          <w:bCs/>
          <w:color w:val="auto"/>
          <w:sz w:val="28"/>
          <w:szCs w:val="28"/>
          <w:highlight w:val="none"/>
        </w:rPr>
        <w:t>中小企业</w:t>
      </w:r>
      <w:r>
        <w:rPr>
          <w:rFonts w:hint="eastAsia" w:ascii="宋体" w:hAnsi="宋体" w:eastAsia="宋体" w:cs="宋体"/>
          <w:b/>
          <w:color w:val="auto"/>
          <w:sz w:val="28"/>
          <w:szCs w:val="28"/>
          <w:highlight w:val="none"/>
        </w:rPr>
        <w:t>声明函的格式：</w:t>
      </w:r>
      <w:bookmarkEnd w:id="431"/>
    </w:p>
    <w:p w14:paraId="5247D011">
      <w:pPr>
        <w:widowControl w:val="0"/>
        <w:jc w:val="center"/>
        <w:rPr>
          <w:rFonts w:hint="eastAsia" w:ascii="宋体" w:hAnsi="宋体" w:eastAsia="宋体" w:cs="宋体"/>
          <w:b/>
          <w:color w:val="auto"/>
          <w:kern w:val="2"/>
          <w:sz w:val="30"/>
          <w:szCs w:val="30"/>
          <w:highlight w:val="none"/>
          <w:lang w:val="en-US" w:eastAsia="zh-CN" w:bidi="ar-SA"/>
        </w:rPr>
      </w:pPr>
      <w:r>
        <w:rPr>
          <w:rFonts w:hint="eastAsia" w:ascii="宋体" w:hAnsi="宋体" w:eastAsia="宋体" w:cs="宋体"/>
          <w:b/>
          <w:color w:val="auto"/>
          <w:kern w:val="2"/>
          <w:sz w:val="30"/>
          <w:szCs w:val="30"/>
          <w:highlight w:val="none"/>
          <w:lang w:val="en-US" w:eastAsia="zh-CN" w:bidi="ar-SA"/>
        </w:rPr>
        <w:t>中小企业声明函</w:t>
      </w:r>
    </w:p>
    <w:p w14:paraId="1D39C232">
      <w:pPr>
        <w:widowControl w:val="0"/>
        <w:spacing w:line="360" w:lineRule="exact"/>
        <w:ind w:firstLine="404" w:firstLineChars="200"/>
        <w:jc w:val="both"/>
        <w:rPr>
          <w:rFonts w:hint="eastAsia" w:ascii="宋体" w:hAnsi="宋体" w:eastAsia="宋体" w:cs="宋体"/>
          <w:color w:val="auto"/>
          <w:spacing w:val="-4"/>
          <w:kern w:val="2"/>
          <w:sz w:val="21"/>
          <w:szCs w:val="21"/>
          <w:highlight w:val="none"/>
          <w:lang w:val="en-US" w:eastAsia="zh-CN" w:bidi="ar-SA"/>
        </w:rPr>
      </w:pPr>
    </w:p>
    <w:p w14:paraId="3734F840">
      <w:pPr>
        <w:snapToGrid w:val="0"/>
        <w:spacing w:line="360" w:lineRule="auto"/>
        <w:ind w:firstLine="420" w:firstLineChars="200"/>
        <w:jc w:val="left"/>
        <w:rPr>
          <w:rFonts w:hint="eastAsia" w:ascii="宋体" w:hAnsi="宋体" w:eastAsia="宋体" w:cs="宋体"/>
          <w:color w:val="auto"/>
          <w:kern w:val="24"/>
          <w:szCs w:val="21"/>
          <w:highlight w:val="none"/>
        </w:rPr>
      </w:pPr>
      <w:r>
        <w:rPr>
          <w:rFonts w:hint="eastAsia" w:ascii="宋体" w:hAnsi="宋体" w:eastAsia="宋体" w:cs="宋体"/>
          <w:color w:val="auto"/>
          <w:kern w:val="24"/>
          <w:szCs w:val="21"/>
          <w:highlight w:val="none"/>
        </w:rPr>
        <w:t>本公司（联合体）郑重声明，根据《政府采购促进中小企业发展管理办法》（财库﹝2020﹞46号）的规定，本公司（联合体）参加</w:t>
      </w:r>
      <w:r>
        <w:rPr>
          <w:rFonts w:hint="eastAsia" w:ascii="宋体" w:hAnsi="宋体" w:eastAsia="宋体" w:cs="宋体"/>
          <w:i/>
          <w:iCs/>
          <w:color w:val="auto"/>
          <w:kern w:val="24"/>
          <w:szCs w:val="21"/>
          <w:highlight w:val="none"/>
          <w:u w:val="single"/>
        </w:rPr>
        <w:t>（单位名称）</w:t>
      </w:r>
      <w:r>
        <w:rPr>
          <w:rFonts w:hint="eastAsia" w:ascii="宋体" w:hAnsi="宋体" w:eastAsia="宋体" w:cs="宋体"/>
          <w:color w:val="auto"/>
          <w:kern w:val="24"/>
          <w:szCs w:val="21"/>
          <w:highlight w:val="none"/>
        </w:rPr>
        <w:t>的</w:t>
      </w:r>
      <w:r>
        <w:rPr>
          <w:rFonts w:hint="eastAsia" w:ascii="宋体" w:hAnsi="宋体" w:eastAsia="宋体" w:cs="宋体"/>
          <w:i/>
          <w:iCs/>
          <w:color w:val="auto"/>
          <w:kern w:val="24"/>
          <w:szCs w:val="21"/>
          <w:highlight w:val="none"/>
          <w:u w:val="single"/>
        </w:rPr>
        <w:t>（项目名称）</w:t>
      </w:r>
      <w:r>
        <w:rPr>
          <w:rFonts w:hint="eastAsia" w:ascii="宋体" w:hAnsi="宋体" w:eastAsia="宋体" w:cs="宋体"/>
          <w:color w:val="auto"/>
          <w:kern w:val="24"/>
          <w:szCs w:val="21"/>
          <w:highlight w:val="none"/>
        </w:rPr>
        <w:t>采购活动，提供的货物全部由符合政策要求的中小企业制造。相关企业（含联合体中的中小企业、签订分包意向协议的中小企业）的具体情况如下：</w:t>
      </w:r>
    </w:p>
    <w:p w14:paraId="61E4770C">
      <w:pPr>
        <w:snapToGrid w:val="0"/>
        <w:spacing w:line="360" w:lineRule="auto"/>
        <w:ind w:firstLine="420" w:firstLineChars="200"/>
        <w:jc w:val="left"/>
        <w:rPr>
          <w:rFonts w:hint="eastAsia" w:ascii="宋体" w:hAnsi="宋体" w:eastAsia="宋体" w:cs="宋体"/>
          <w:color w:val="auto"/>
          <w:kern w:val="24"/>
          <w:szCs w:val="21"/>
          <w:highlight w:val="none"/>
        </w:rPr>
      </w:pPr>
      <w:r>
        <w:rPr>
          <w:rFonts w:hint="eastAsia" w:ascii="宋体" w:hAnsi="宋体" w:eastAsia="宋体" w:cs="宋体"/>
          <w:color w:val="auto"/>
          <w:kern w:val="24"/>
          <w:szCs w:val="21"/>
          <w:highlight w:val="none"/>
        </w:rPr>
        <w:t>1.</w:t>
      </w:r>
      <w:r>
        <w:rPr>
          <w:rFonts w:hint="eastAsia" w:ascii="宋体" w:hAnsi="宋体" w:eastAsia="宋体" w:cs="宋体"/>
          <w:i/>
          <w:iCs/>
          <w:color w:val="auto"/>
          <w:kern w:val="24"/>
          <w:szCs w:val="21"/>
          <w:highlight w:val="none"/>
          <w:u w:val="single"/>
        </w:rPr>
        <w:t>（标的名称）</w:t>
      </w:r>
      <w:r>
        <w:rPr>
          <w:rFonts w:hint="eastAsia" w:ascii="宋体" w:hAnsi="宋体" w:eastAsia="宋体" w:cs="宋体"/>
          <w:color w:val="auto"/>
          <w:kern w:val="24"/>
          <w:szCs w:val="21"/>
          <w:highlight w:val="none"/>
        </w:rPr>
        <w:t>，属于</w:t>
      </w:r>
      <w:r>
        <w:rPr>
          <w:rFonts w:hint="eastAsia" w:ascii="宋体" w:hAnsi="宋体" w:eastAsia="宋体" w:cs="宋体"/>
          <w:i/>
          <w:iCs/>
          <w:color w:val="auto"/>
          <w:kern w:val="24"/>
          <w:szCs w:val="21"/>
          <w:highlight w:val="none"/>
          <w:u w:val="single"/>
        </w:rPr>
        <w:t>（采购文件中明确的所属行业）行业</w:t>
      </w:r>
      <w:r>
        <w:rPr>
          <w:rFonts w:hint="eastAsia" w:ascii="宋体" w:hAnsi="宋体" w:eastAsia="宋体" w:cs="宋体"/>
          <w:color w:val="auto"/>
          <w:kern w:val="24"/>
          <w:szCs w:val="21"/>
          <w:highlight w:val="none"/>
        </w:rPr>
        <w:t>；制造商为</w:t>
      </w:r>
      <w:r>
        <w:rPr>
          <w:rFonts w:hint="eastAsia" w:ascii="宋体" w:hAnsi="宋体" w:eastAsia="宋体" w:cs="宋体"/>
          <w:i/>
          <w:iCs/>
          <w:color w:val="auto"/>
          <w:kern w:val="24"/>
          <w:szCs w:val="21"/>
          <w:highlight w:val="none"/>
          <w:u w:val="single"/>
        </w:rPr>
        <w:t>（企业名称）</w:t>
      </w:r>
      <w:r>
        <w:rPr>
          <w:rFonts w:hint="eastAsia" w:ascii="宋体" w:hAnsi="宋体" w:eastAsia="宋体" w:cs="宋体"/>
          <w:color w:val="auto"/>
          <w:kern w:val="24"/>
          <w:szCs w:val="21"/>
          <w:highlight w:val="none"/>
        </w:rPr>
        <w:t>，从业人员</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人，营业收入为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万元，资产总额为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万元，属于</w:t>
      </w:r>
      <w:r>
        <w:rPr>
          <w:rFonts w:hint="eastAsia" w:ascii="宋体" w:hAnsi="宋体" w:eastAsia="宋体" w:cs="宋体"/>
          <w:i/>
          <w:iCs/>
          <w:color w:val="auto"/>
          <w:kern w:val="24"/>
          <w:szCs w:val="21"/>
          <w:highlight w:val="none"/>
          <w:u w:val="single"/>
        </w:rPr>
        <w:t>（中型企业、小型企业、微型企业）</w:t>
      </w:r>
      <w:r>
        <w:rPr>
          <w:rFonts w:hint="eastAsia" w:ascii="宋体" w:hAnsi="宋体" w:eastAsia="宋体" w:cs="宋体"/>
          <w:color w:val="auto"/>
          <w:kern w:val="24"/>
          <w:szCs w:val="21"/>
          <w:highlight w:val="none"/>
        </w:rPr>
        <w:t>；</w:t>
      </w:r>
    </w:p>
    <w:p w14:paraId="5DF2215A">
      <w:pPr>
        <w:snapToGrid w:val="0"/>
        <w:spacing w:line="360" w:lineRule="auto"/>
        <w:ind w:firstLine="420" w:firstLineChars="200"/>
        <w:jc w:val="left"/>
        <w:rPr>
          <w:rFonts w:hint="eastAsia" w:ascii="宋体" w:hAnsi="宋体" w:eastAsia="宋体" w:cs="宋体"/>
          <w:color w:val="auto"/>
          <w:kern w:val="24"/>
          <w:szCs w:val="21"/>
          <w:highlight w:val="none"/>
        </w:rPr>
      </w:pPr>
      <w:r>
        <w:rPr>
          <w:rFonts w:hint="eastAsia" w:ascii="宋体" w:hAnsi="宋体" w:eastAsia="宋体" w:cs="宋体"/>
          <w:color w:val="auto"/>
          <w:kern w:val="24"/>
          <w:szCs w:val="21"/>
          <w:highlight w:val="none"/>
        </w:rPr>
        <w:t>2.</w:t>
      </w:r>
      <w:r>
        <w:rPr>
          <w:rFonts w:hint="eastAsia" w:ascii="宋体" w:hAnsi="宋体" w:eastAsia="宋体" w:cs="宋体"/>
          <w:i/>
          <w:iCs/>
          <w:color w:val="auto"/>
          <w:kern w:val="24"/>
          <w:szCs w:val="21"/>
          <w:highlight w:val="none"/>
          <w:u w:val="single"/>
        </w:rPr>
        <w:t>（标的名称）</w:t>
      </w:r>
      <w:r>
        <w:rPr>
          <w:rFonts w:hint="eastAsia" w:ascii="宋体" w:hAnsi="宋体" w:eastAsia="宋体" w:cs="宋体"/>
          <w:color w:val="auto"/>
          <w:kern w:val="24"/>
          <w:szCs w:val="21"/>
          <w:highlight w:val="none"/>
        </w:rPr>
        <w:t>，属于</w:t>
      </w:r>
      <w:r>
        <w:rPr>
          <w:rFonts w:hint="eastAsia" w:ascii="宋体" w:hAnsi="宋体" w:eastAsia="宋体" w:cs="宋体"/>
          <w:i/>
          <w:iCs/>
          <w:color w:val="auto"/>
          <w:kern w:val="24"/>
          <w:szCs w:val="21"/>
          <w:highlight w:val="none"/>
          <w:u w:val="single"/>
        </w:rPr>
        <w:t>（采购文件中明确的所属行业）行业</w:t>
      </w:r>
      <w:r>
        <w:rPr>
          <w:rFonts w:hint="eastAsia" w:ascii="宋体" w:hAnsi="宋体" w:eastAsia="宋体" w:cs="宋体"/>
          <w:color w:val="auto"/>
          <w:kern w:val="24"/>
          <w:szCs w:val="21"/>
          <w:highlight w:val="none"/>
        </w:rPr>
        <w:t>；制造商为</w:t>
      </w:r>
      <w:r>
        <w:rPr>
          <w:rFonts w:hint="eastAsia" w:ascii="宋体" w:hAnsi="宋体" w:eastAsia="宋体" w:cs="宋体"/>
          <w:i/>
          <w:iCs/>
          <w:color w:val="auto"/>
          <w:kern w:val="24"/>
          <w:szCs w:val="21"/>
          <w:highlight w:val="none"/>
          <w:u w:val="single"/>
        </w:rPr>
        <w:t>（企业名称）</w:t>
      </w:r>
      <w:r>
        <w:rPr>
          <w:rFonts w:hint="eastAsia" w:ascii="宋体" w:hAnsi="宋体" w:eastAsia="宋体" w:cs="宋体"/>
          <w:color w:val="auto"/>
          <w:kern w:val="24"/>
          <w:szCs w:val="21"/>
          <w:highlight w:val="none"/>
        </w:rPr>
        <w:t>，从业人员</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人，营业收入为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万元，资产总额为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万元，属于</w:t>
      </w:r>
      <w:r>
        <w:rPr>
          <w:rFonts w:hint="eastAsia" w:ascii="宋体" w:hAnsi="宋体" w:eastAsia="宋体" w:cs="宋体"/>
          <w:i/>
          <w:iCs/>
          <w:color w:val="auto"/>
          <w:kern w:val="24"/>
          <w:szCs w:val="21"/>
          <w:highlight w:val="none"/>
          <w:u w:val="single"/>
        </w:rPr>
        <w:t>（中型企业、小型企业、微型企业）</w:t>
      </w:r>
      <w:r>
        <w:rPr>
          <w:rFonts w:hint="eastAsia" w:ascii="宋体" w:hAnsi="宋体" w:eastAsia="宋体" w:cs="宋体"/>
          <w:color w:val="auto"/>
          <w:kern w:val="24"/>
          <w:szCs w:val="21"/>
          <w:highlight w:val="none"/>
        </w:rPr>
        <w:t>；</w:t>
      </w:r>
    </w:p>
    <w:p w14:paraId="099D1654">
      <w:pPr>
        <w:snapToGrid w:val="0"/>
        <w:spacing w:line="360" w:lineRule="auto"/>
        <w:ind w:firstLine="420" w:firstLineChars="200"/>
        <w:jc w:val="left"/>
        <w:rPr>
          <w:rFonts w:hint="eastAsia" w:ascii="宋体" w:hAnsi="宋体" w:eastAsia="宋体" w:cs="宋体"/>
          <w:color w:val="auto"/>
          <w:kern w:val="24"/>
          <w:szCs w:val="21"/>
          <w:highlight w:val="none"/>
        </w:rPr>
      </w:pPr>
      <w:r>
        <w:rPr>
          <w:rFonts w:hint="eastAsia" w:ascii="宋体" w:hAnsi="宋体" w:eastAsia="宋体" w:cs="宋体"/>
          <w:color w:val="auto"/>
          <w:kern w:val="24"/>
          <w:szCs w:val="21"/>
          <w:highlight w:val="none"/>
        </w:rPr>
        <w:t xml:space="preserve">…… </w:t>
      </w:r>
    </w:p>
    <w:p w14:paraId="0D730BBE">
      <w:pPr>
        <w:snapToGrid w:val="0"/>
        <w:spacing w:line="360" w:lineRule="auto"/>
        <w:ind w:firstLine="420" w:firstLineChars="200"/>
        <w:jc w:val="left"/>
        <w:rPr>
          <w:rFonts w:hint="eastAsia" w:ascii="宋体" w:hAnsi="宋体" w:eastAsia="宋体" w:cs="宋体"/>
          <w:color w:val="auto"/>
          <w:kern w:val="24"/>
          <w:szCs w:val="21"/>
          <w:highlight w:val="none"/>
        </w:rPr>
      </w:pPr>
      <w:r>
        <w:rPr>
          <w:rFonts w:hint="eastAsia" w:ascii="宋体" w:hAnsi="宋体" w:eastAsia="宋体" w:cs="宋体"/>
          <w:color w:val="auto"/>
          <w:kern w:val="24"/>
          <w:szCs w:val="21"/>
          <w:highlight w:val="none"/>
        </w:rPr>
        <w:t>以上企业，不属于大企业的分支机构，不存在控股股东为大企业的情形，也不存在与大企业的负责人为同一人的情形。</w:t>
      </w:r>
    </w:p>
    <w:p w14:paraId="20035469">
      <w:pPr>
        <w:snapToGrid w:val="0"/>
        <w:spacing w:line="360" w:lineRule="auto"/>
        <w:ind w:firstLine="420" w:firstLineChars="200"/>
        <w:jc w:val="left"/>
        <w:rPr>
          <w:rFonts w:hint="eastAsia" w:ascii="宋体" w:hAnsi="宋体" w:eastAsia="宋体" w:cs="宋体"/>
          <w:color w:val="auto"/>
          <w:kern w:val="24"/>
          <w:szCs w:val="21"/>
          <w:highlight w:val="none"/>
        </w:rPr>
      </w:pPr>
      <w:r>
        <w:rPr>
          <w:rFonts w:hint="eastAsia" w:ascii="宋体" w:hAnsi="宋体" w:eastAsia="宋体" w:cs="宋体"/>
          <w:color w:val="auto"/>
          <w:kern w:val="24"/>
          <w:szCs w:val="21"/>
          <w:highlight w:val="none"/>
        </w:rPr>
        <w:t>本企业对上述声明内容的真实性负责。如有虚假，将依法承担相应责任。</w:t>
      </w:r>
    </w:p>
    <w:p w14:paraId="2A494555">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p>
    <w:p w14:paraId="51E0DF8A">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p>
    <w:p w14:paraId="6B0E9FE4">
      <w:pPr>
        <w:snapToGrid w:val="0"/>
        <w:spacing w:line="360" w:lineRule="auto"/>
        <w:ind w:firstLine="4638" w:firstLineChars="2200"/>
        <w:jc w:val="left"/>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lang w:val="zh-CN"/>
        </w:rPr>
        <w:t>投标人名称</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盖公章）：</w:t>
      </w:r>
      <w:r>
        <w:rPr>
          <w:rFonts w:hint="eastAsia" w:ascii="宋体" w:hAnsi="宋体" w:eastAsia="宋体" w:cs="宋体"/>
          <w:b/>
          <w:bCs/>
          <w:color w:val="auto"/>
          <w:kern w:val="0"/>
          <w:szCs w:val="21"/>
          <w:highlight w:val="none"/>
          <w:u w:val="single"/>
        </w:rPr>
        <w:t xml:space="preserve">                       </w:t>
      </w:r>
    </w:p>
    <w:p w14:paraId="41C52F85">
      <w:pPr>
        <w:snapToGrid w:val="0"/>
        <w:spacing w:line="360" w:lineRule="auto"/>
        <w:ind w:firstLine="4638" w:firstLineChars="2200"/>
        <w:jc w:val="left"/>
        <w:rPr>
          <w:rFonts w:hint="eastAsia" w:ascii="宋体" w:hAnsi="宋体" w:eastAsia="宋体" w:cs="宋体"/>
          <w:color w:val="auto"/>
          <w:kern w:val="0"/>
          <w:szCs w:val="21"/>
          <w:highlight w:val="none"/>
          <w:lang w:val="zh-CN"/>
        </w:rPr>
      </w:pPr>
      <w:r>
        <w:rPr>
          <w:rFonts w:hint="eastAsia" w:ascii="宋体" w:hAnsi="宋体" w:eastAsia="宋体" w:cs="宋体"/>
          <w:b/>
          <w:bCs/>
          <w:color w:val="auto"/>
          <w:kern w:val="0"/>
          <w:szCs w:val="21"/>
          <w:highlight w:val="none"/>
        </w:rPr>
        <w:t xml:space="preserve">日期：     </w:t>
      </w:r>
      <w:r>
        <w:rPr>
          <w:rFonts w:hint="eastAsia" w:ascii="宋体" w:hAnsi="宋体" w:eastAsia="宋体" w:cs="宋体"/>
          <w:b/>
          <w:bCs/>
          <w:color w:val="auto"/>
          <w:kern w:val="0"/>
          <w:szCs w:val="21"/>
          <w:highlight w:val="none"/>
          <w:lang w:val="zh-CN"/>
        </w:rPr>
        <w:t xml:space="preserve"> </w:t>
      </w:r>
      <w:r>
        <w:rPr>
          <w:rFonts w:hint="eastAsia" w:ascii="宋体" w:hAnsi="宋体" w:eastAsia="宋体" w:cs="宋体"/>
          <w:b/>
          <w:bCs/>
          <w:color w:val="auto"/>
          <w:szCs w:val="21"/>
          <w:highlight w:val="none"/>
        </w:rPr>
        <w:t>年    月    日</w:t>
      </w:r>
    </w:p>
    <w:p w14:paraId="570B7C29">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p>
    <w:p w14:paraId="5AEAF507">
      <w:pPr>
        <w:widowControl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注：</w:t>
      </w:r>
    </w:p>
    <w:p w14:paraId="47A14A5C">
      <w:pPr>
        <w:widowControl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1、从业人员、营业收入、资产总额填报上一年度数据，无上一年度数据的新成立企业可不填报。</w:t>
      </w:r>
    </w:p>
    <w:p w14:paraId="72A8DA84">
      <w:pPr>
        <w:widowControl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2、请根据自己的真实情况出具《中小企业声明函》。依法享受中小企业扶持政策的，采购人或者采购代理机构在公告中标结果时，同时公告其《中小企业声明函》，接受社会监督。</w:t>
      </w:r>
    </w:p>
    <w:p w14:paraId="50EFB128">
      <w:pPr>
        <w:widowControl w:val="0"/>
        <w:spacing w:line="360" w:lineRule="auto"/>
        <w:ind w:firstLine="406" w:firstLineChars="200"/>
        <w:jc w:val="both"/>
        <w:rPr>
          <w:rFonts w:hint="eastAsia" w:ascii="宋体" w:hAnsi="宋体" w:eastAsia="宋体" w:cs="宋体"/>
          <w:b/>
          <w:bCs/>
          <w:color w:val="auto"/>
          <w:spacing w:val="-4"/>
          <w:kern w:val="2"/>
          <w:sz w:val="21"/>
          <w:szCs w:val="21"/>
          <w:highlight w:val="none"/>
          <w:lang w:val="en-US" w:eastAsia="zh-CN" w:bidi="ar-SA"/>
        </w:rPr>
      </w:pPr>
      <w:r>
        <w:rPr>
          <w:rFonts w:hint="eastAsia" w:ascii="宋体" w:hAnsi="宋体" w:eastAsia="宋体" w:cs="宋体"/>
          <w:b/>
          <w:bCs/>
          <w:color w:val="auto"/>
          <w:spacing w:val="-4"/>
          <w:kern w:val="2"/>
          <w:sz w:val="21"/>
          <w:szCs w:val="21"/>
          <w:highlight w:val="none"/>
          <w:lang w:val="en-US" w:eastAsia="zh-CN" w:bidi="ar-SA"/>
        </w:rPr>
        <w:t>3、本声明函主要供参加政府采购活动的中小企业填写，非中小企业无需填写。</w:t>
      </w:r>
    </w:p>
    <w:p w14:paraId="6B8412CB">
      <w:pPr>
        <w:widowControl w:val="0"/>
        <w:spacing w:line="360" w:lineRule="auto"/>
        <w:ind w:firstLine="406" w:firstLineChars="200"/>
        <w:jc w:val="both"/>
        <w:rPr>
          <w:rFonts w:hint="eastAsia" w:ascii="宋体" w:hAnsi="宋体" w:eastAsia="宋体" w:cs="宋体"/>
          <w:b/>
          <w:bCs/>
          <w:color w:val="auto"/>
          <w:spacing w:val="-4"/>
          <w:kern w:val="2"/>
          <w:sz w:val="21"/>
          <w:szCs w:val="21"/>
          <w:highlight w:val="none"/>
          <w:lang w:val="en-US" w:eastAsia="zh-CN" w:bidi="ar-SA"/>
        </w:rPr>
      </w:pPr>
      <w:r>
        <w:rPr>
          <w:rFonts w:hint="eastAsia" w:ascii="宋体" w:hAnsi="宋体" w:eastAsia="宋体" w:cs="宋体"/>
          <w:b/>
          <w:bCs/>
          <w:color w:val="auto"/>
          <w:spacing w:val="-4"/>
          <w:kern w:val="2"/>
          <w:sz w:val="21"/>
          <w:szCs w:val="21"/>
          <w:highlight w:val="none"/>
          <w:lang w:val="en-US" w:eastAsia="zh-CN" w:bidi="ar-SA"/>
        </w:rPr>
        <w:t>4、小型、微型企业提供中型企业提供的货物的，视同为中型企业。</w:t>
      </w:r>
    </w:p>
    <w:p w14:paraId="17F9CC38">
      <w:pPr>
        <w:spacing w:line="360" w:lineRule="auto"/>
        <w:ind w:firstLine="420" w:firstLineChars="200"/>
        <w:rPr>
          <w:rFonts w:hint="eastAsia" w:ascii="宋体" w:hAnsi="宋体" w:eastAsia="宋体" w:cs="宋体"/>
          <w:color w:val="auto"/>
          <w:sz w:val="21"/>
          <w:szCs w:val="21"/>
          <w:highlight w:val="none"/>
        </w:rPr>
        <w:sectPr>
          <w:footerReference r:id="rId5" w:type="default"/>
          <w:pgSz w:w="11906" w:h="16838"/>
          <w:pgMar w:top="1440" w:right="1080" w:bottom="1440" w:left="1080" w:header="720" w:footer="720" w:gutter="0"/>
          <w:cols w:space="720" w:num="1"/>
          <w:docGrid w:type="lines" w:linePitch="331" w:charSpace="0"/>
        </w:sectPr>
      </w:pPr>
    </w:p>
    <w:p w14:paraId="465228A4">
      <w:pPr>
        <w:snapToGrid w:val="0"/>
        <w:spacing w:before="165" w:beforeLines="50" w:after="50"/>
        <w:jc w:val="left"/>
        <w:outlineLvl w:val="2"/>
        <w:rPr>
          <w:rFonts w:hint="eastAsia" w:ascii="宋体" w:hAnsi="宋体" w:eastAsia="宋体" w:cs="宋体"/>
          <w:b/>
          <w:color w:val="auto"/>
          <w:sz w:val="28"/>
          <w:szCs w:val="28"/>
          <w:highlight w:val="none"/>
        </w:rPr>
      </w:pPr>
      <w:bookmarkStart w:id="432" w:name="_Toc12238"/>
      <w:r>
        <w:rPr>
          <w:rFonts w:hint="eastAsia" w:ascii="宋体" w:hAnsi="宋体" w:eastAsia="宋体" w:cs="宋体"/>
          <w:b/>
          <w:color w:val="auto"/>
          <w:sz w:val="28"/>
          <w:szCs w:val="28"/>
          <w:highlight w:val="none"/>
        </w:rPr>
        <w:t>2.残疾人</w:t>
      </w:r>
      <w:r>
        <w:rPr>
          <w:rFonts w:hint="eastAsia" w:ascii="宋体" w:hAnsi="宋体" w:eastAsia="宋体" w:cs="宋体"/>
          <w:b/>
          <w:bCs/>
          <w:color w:val="auto"/>
          <w:sz w:val="28"/>
          <w:szCs w:val="28"/>
          <w:highlight w:val="none"/>
        </w:rPr>
        <w:t>福利性</w:t>
      </w:r>
      <w:r>
        <w:rPr>
          <w:rFonts w:hint="eastAsia" w:ascii="宋体" w:hAnsi="宋体" w:eastAsia="宋体" w:cs="宋体"/>
          <w:b/>
          <w:color w:val="auto"/>
          <w:sz w:val="28"/>
          <w:szCs w:val="28"/>
          <w:highlight w:val="none"/>
        </w:rPr>
        <w:t>单位声明函的格式：</w:t>
      </w:r>
      <w:bookmarkEnd w:id="432"/>
    </w:p>
    <w:p w14:paraId="3CC4999C">
      <w:pPr>
        <w:widowControl w:val="0"/>
        <w:spacing w:line="360" w:lineRule="auto"/>
        <w:jc w:val="both"/>
        <w:rPr>
          <w:rFonts w:hint="eastAsia" w:ascii="宋体" w:hAnsi="宋体" w:eastAsia="宋体" w:cs="宋体"/>
          <w:b/>
          <w:color w:val="auto"/>
          <w:kern w:val="2"/>
          <w:sz w:val="30"/>
          <w:szCs w:val="30"/>
          <w:highlight w:val="none"/>
          <w:lang w:val="en-US" w:eastAsia="zh-CN" w:bidi="ar-SA"/>
        </w:rPr>
      </w:pPr>
    </w:p>
    <w:p w14:paraId="0C59E882">
      <w:pPr>
        <w:widowControl w:val="0"/>
        <w:spacing w:line="360" w:lineRule="auto"/>
        <w:jc w:val="center"/>
        <w:rPr>
          <w:rFonts w:hint="eastAsia" w:ascii="宋体" w:hAnsi="宋体" w:eastAsia="宋体" w:cs="宋体"/>
          <w:b/>
          <w:color w:val="auto"/>
          <w:kern w:val="2"/>
          <w:sz w:val="30"/>
          <w:szCs w:val="30"/>
          <w:highlight w:val="none"/>
          <w:lang w:val="en-US" w:eastAsia="zh-CN" w:bidi="ar-SA"/>
        </w:rPr>
      </w:pPr>
      <w:r>
        <w:rPr>
          <w:rFonts w:hint="eastAsia" w:ascii="宋体" w:hAnsi="宋体" w:eastAsia="宋体" w:cs="宋体"/>
          <w:b/>
          <w:color w:val="auto"/>
          <w:kern w:val="2"/>
          <w:sz w:val="30"/>
          <w:szCs w:val="30"/>
          <w:highlight w:val="none"/>
          <w:lang w:val="en-US" w:eastAsia="zh-CN" w:bidi="ar-SA"/>
        </w:rPr>
        <w:t>残疾人福利性单位声明函</w:t>
      </w:r>
    </w:p>
    <w:p w14:paraId="4EB2D2BE">
      <w:pPr>
        <w:widowControl w:val="0"/>
        <w:spacing w:line="360" w:lineRule="auto"/>
        <w:jc w:val="both"/>
        <w:rPr>
          <w:rFonts w:hint="eastAsia" w:ascii="宋体" w:hAnsi="宋体" w:eastAsia="宋体" w:cs="宋体"/>
          <w:b/>
          <w:color w:val="auto"/>
          <w:kern w:val="2"/>
          <w:sz w:val="30"/>
          <w:szCs w:val="30"/>
          <w:highlight w:val="none"/>
          <w:lang w:val="en-US" w:eastAsia="zh-CN" w:bidi="ar-SA"/>
        </w:rPr>
      </w:pPr>
    </w:p>
    <w:p w14:paraId="3905C31F">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w:t>
      </w:r>
      <w:r>
        <w:rPr>
          <w:rFonts w:hint="eastAsia" w:ascii="宋体" w:hAnsi="宋体" w:eastAsia="宋体" w:cs="宋体"/>
          <w:color w:val="auto"/>
          <w:kern w:val="24"/>
          <w:szCs w:val="21"/>
          <w:highlight w:val="none"/>
        </w:rPr>
        <w:t>声明</w:t>
      </w:r>
      <w:r>
        <w:rPr>
          <w:rFonts w:hint="eastAsia" w:ascii="宋体" w:hAnsi="宋体" w:eastAsia="宋体" w:cs="宋体"/>
          <w:color w:val="auto"/>
          <w:szCs w:val="21"/>
          <w:highlight w:val="none"/>
        </w:rPr>
        <w:t>，根据《财政部 民政部 中国残疾人联合会关于促进残疾人就业政府采购政策的通知》（财库〔2017〕141号）的规定，本单位为符合条件的</w:t>
      </w:r>
      <w:r>
        <w:rPr>
          <w:rFonts w:hint="eastAsia" w:ascii="宋体" w:hAnsi="宋体" w:eastAsia="宋体" w:cs="宋体"/>
          <w:color w:val="auto"/>
          <w:kern w:val="24"/>
          <w:szCs w:val="21"/>
          <w:highlight w:val="none"/>
        </w:rPr>
        <w:t>残疾人</w:t>
      </w:r>
      <w:r>
        <w:rPr>
          <w:rFonts w:hint="eastAsia" w:ascii="宋体" w:hAnsi="宋体" w:eastAsia="宋体" w:cs="宋体"/>
          <w:color w:val="auto"/>
          <w:szCs w:val="21"/>
          <w:highlight w:val="none"/>
        </w:rPr>
        <w:t>福利性单位，且本单位参加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114AC16F">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24E58FCE">
      <w:pPr>
        <w:widowControl w:val="0"/>
        <w:spacing w:line="360" w:lineRule="auto"/>
        <w:jc w:val="left"/>
        <w:rPr>
          <w:rFonts w:hint="eastAsia" w:ascii="宋体" w:hAnsi="宋体" w:eastAsia="宋体" w:cs="宋体"/>
          <w:b/>
          <w:color w:val="auto"/>
          <w:kern w:val="2"/>
          <w:sz w:val="21"/>
          <w:szCs w:val="21"/>
          <w:highlight w:val="none"/>
          <w:lang w:val="en-US" w:eastAsia="zh-CN" w:bidi="ar-SA"/>
        </w:rPr>
      </w:pPr>
    </w:p>
    <w:p w14:paraId="0B1CD90D">
      <w:pPr>
        <w:widowControl w:val="0"/>
        <w:spacing w:line="360" w:lineRule="auto"/>
        <w:jc w:val="left"/>
        <w:rPr>
          <w:rFonts w:hint="eastAsia" w:ascii="宋体" w:hAnsi="宋体" w:eastAsia="宋体" w:cs="宋体"/>
          <w:b/>
          <w:color w:val="auto"/>
          <w:kern w:val="2"/>
          <w:sz w:val="21"/>
          <w:szCs w:val="21"/>
          <w:highlight w:val="none"/>
          <w:lang w:val="en-US" w:eastAsia="zh-CN" w:bidi="ar-SA"/>
        </w:rPr>
      </w:pPr>
    </w:p>
    <w:p w14:paraId="714B1D3E">
      <w:pPr>
        <w:snapToGrid w:val="0"/>
        <w:spacing w:line="360" w:lineRule="auto"/>
        <w:ind w:firstLine="4638" w:firstLineChars="2200"/>
        <w:jc w:val="left"/>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lang w:val="zh-CN"/>
        </w:rPr>
        <w:t>投标人名称</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盖公章）：</w:t>
      </w:r>
      <w:r>
        <w:rPr>
          <w:rFonts w:hint="eastAsia" w:ascii="宋体" w:hAnsi="宋体" w:eastAsia="宋体" w:cs="宋体"/>
          <w:b/>
          <w:bCs/>
          <w:color w:val="auto"/>
          <w:kern w:val="0"/>
          <w:szCs w:val="21"/>
          <w:highlight w:val="none"/>
          <w:u w:val="single"/>
        </w:rPr>
        <w:t xml:space="preserve">                       </w:t>
      </w:r>
    </w:p>
    <w:p w14:paraId="1FE11AD1">
      <w:pPr>
        <w:snapToGrid w:val="0"/>
        <w:spacing w:line="360" w:lineRule="auto"/>
        <w:ind w:firstLine="4638" w:firstLineChars="2200"/>
        <w:jc w:val="left"/>
        <w:rPr>
          <w:rFonts w:hint="eastAsia" w:ascii="宋体" w:hAnsi="宋体" w:eastAsia="宋体" w:cs="宋体"/>
          <w:color w:val="auto"/>
          <w:kern w:val="0"/>
          <w:szCs w:val="21"/>
          <w:highlight w:val="none"/>
          <w:lang w:val="zh-CN"/>
        </w:rPr>
      </w:pPr>
      <w:r>
        <w:rPr>
          <w:rFonts w:hint="eastAsia" w:ascii="宋体" w:hAnsi="宋体" w:eastAsia="宋体" w:cs="宋体"/>
          <w:b/>
          <w:color w:val="auto"/>
          <w:szCs w:val="21"/>
          <w:highlight w:val="none"/>
        </w:rPr>
        <w:t>日期</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zh-CN"/>
        </w:rPr>
        <w:t xml:space="preserve"> </w:t>
      </w:r>
      <w:r>
        <w:rPr>
          <w:rFonts w:hint="eastAsia" w:ascii="宋体" w:hAnsi="宋体" w:eastAsia="宋体" w:cs="宋体"/>
          <w:b/>
          <w:bCs/>
          <w:color w:val="auto"/>
          <w:szCs w:val="21"/>
          <w:highlight w:val="none"/>
        </w:rPr>
        <w:t>年    月    日</w:t>
      </w:r>
    </w:p>
    <w:p w14:paraId="5F014F92">
      <w:pPr>
        <w:widowControl w:val="0"/>
        <w:spacing w:line="360" w:lineRule="auto"/>
        <w:ind w:left="5132" w:leftChars="1979" w:hanging="976" w:hangingChars="488"/>
        <w:jc w:val="both"/>
        <w:rPr>
          <w:rFonts w:hint="eastAsia" w:ascii="宋体" w:hAnsi="宋体" w:eastAsia="宋体" w:cs="宋体"/>
          <w:color w:val="auto"/>
          <w:kern w:val="2"/>
          <w:sz w:val="20"/>
          <w:szCs w:val="20"/>
          <w:highlight w:val="none"/>
          <w:lang w:val="en-US" w:eastAsia="zh-CN" w:bidi="ar-SA"/>
        </w:rPr>
      </w:pPr>
    </w:p>
    <w:p w14:paraId="1F47C80C">
      <w:pPr>
        <w:spacing w:line="360" w:lineRule="auto"/>
        <w:ind w:right="42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704D05DB">
      <w:pPr>
        <w:shd w:val="clear" w:color="auto" w:fill="FFFFFF"/>
        <w:spacing w:line="480" w:lineRule="atLeast"/>
        <w:jc w:val="left"/>
        <w:outlineLvl w:val="2"/>
        <w:rPr>
          <w:rFonts w:hint="eastAsia" w:ascii="宋体" w:hAnsi="宋体" w:eastAsia="宋体" w:cs="宋体"/>
          <w:b/>
          <w:bCs/>
          <w:color w:val="auto"/>
          <w:sz w:val="28"/>
          <w:szCs w:val="28"/>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28"/>
          <w:szCs w:val="28"/>
          <w:highlight w:val="none"/>
        </w:rPr>
        <w:t>3.广西壮族自治区政府采购项目合同验收书的格式：</w:t>
      </w:r>
    </w:p>
    <w:tbl>
      <w:tblPr>
        <w:tblStyle w:val="35"/>
        <w:tblW w:w="0" w:type="auto"/>
        <w:tblInd w:w="144" w:type="dxa"/>
        <w:tblLayout w:type="fixed"/>
        <w:tblCellMar>
          <w:top w:w="0" w:type="dxa"/>
          <w:left w:w="108" w:type="dxa"/>
          <w:bottom w:w="0" w:type="dxa"/>
          <w:right w:w="108" w:type="dxa"/>
        </w:tblCellMar>
      </w:tblPr>
      <w:tblGrid>
        <w:gridCol w:w="1641"/>
        <w:gridCol w:w="2061"/>
        <w:gridCol w:w="1214"/>
        <w:gridCol w:w="2100"/>
        <w:gridCol w:w="1330"/>
        <w:gridCol w:w="20"/>
        <w:gridCol w:w="1359"/>
      </w:tblGrid>
      <w:tr w14:paraId="26DC437F">
        <w:tblPrEx>
          <w:tblCellMar>
            <w:top w:w="0" w:type="dxa"/>
            <w:left w:w="108" w:type="dxa"/>
            <w:bottom w:w="0" w:type="dxa"/>
            <w:right w:w="108" w:type="dxa"/>
          </w:tblCellMar>
        </w:tblPrEx>
        <w:trPr>
          <w:trHeight w:val="660" w:hRule="atLeast"/>
        </w:trPr>
        <w:tc>
          <w:tcPr>
            <w:tcW w:w="9725" w:type="dxa"/>
            <w:gridSpan w:val="7"/>
            <w:tcBorders>
              <w:top w:val="nil"/>
              <w:left w:val="nil"/>
              <w:bottom w:val="nil"/>
              <w:right w:val="nil"/>
            </w:tcBorders>
            <w:noWrap/>
            <w:vAlign w:val="center"/>
          </w:tcPr>
          <w:p w14:paraId="7EF07D97">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 w:val="32"/>
                <w:szCs w:val="32"/>
                <w:highlight w:val="none"/>
              </w:rPr>
              <w:t>货物和服务院级验收报告单</w:t>
            </w:r>
          </w:p>
        </w:tc>
      </w:tr>
      <w:tr w14:paraId="77FAC281">
        <w:tblPrEx>
          <w:tblCellMar>
            <w:top w:w="0" w:type="dxa"/>
            <w:left w:w="108" w:type="dxa"/>
            <w:bottom w:w="0" w:type="dxa"/>
            <w:right w:w="108" w:type="dxa"/>
          </w:tblCellMar>
        </w:tblPrEx>
        <w:trPr>
          <w:trHeight w:val="925" w:hRule="atLeast"/>
        </w:trPr>
        <w:tc>
          <w:tcPr>
            <w:tcW w:w="9725" w:type="dxa"/>
            <w:gridSpan w:val="7"/>
            <w:tcBorders>
              <w:top w:val="nil"/>
              <w:left w:val="nil"/>
              <w:bottom w:val="single" w:color="auto" w:sz="8" w:space="0"/>
              <w:right w:val="nil"/>
            </w:tcBorders>
            <w:noWrap w:val="0"/>
            <w:vAlign w:val="center"/>
          </w:tcPr>
          <w:p w14:paraId="46980ED6">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 xml:space="preserve">采购合同编号：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）采购项目中标（或成交）供应商（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）提供的货物（或服务）进行了验收，验收情况如下：</w:t>
            </w:r>
          </w:p>
        </w:tc>
      </w:tr>
      <w:tr w14:paraId="4680B2F3">
        <w:tblPrEx>
          <w:tblCellMar>
            <w:top w:w="0" w:type="dxa"/>
            <w:left w:w="108" w:type="dxa"/>
            <w:bottom w:w="0" w:type="dxa"/>
            <w:right w:w="108" w:type="dxa"/>
          </w:tblCellMar>
        </w:tblPrEx>
        <w:trPr>
          <w:trHeight w:val="600" w:hRule="atLeast"/>
        </w:trPr>
        <w:tc>
          <w:tcPr>
            <w:tcW w:w="1641" w:type="dxa"/>
            <w:tcBorders>
              <w:top w:val="nil"/>
              <w:left w:val="single" w:color="auto" w:sz="8" w:space="0"/>
              <w:bottom w:val="single" w:color="auto" w:sz="8" w:space="0"/>
              <w:right w:val="single" w:color="auto" w:sz="8" w:space="0"/>
            </w:tcBorders>
            <w:noWrap w:val="0"/>
            <w:vAlign w:val="center"/>
          </w:tcPr>
          <w:p w14:paraId="4237812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申购单位</w:t>
            </w:r>
          </w:p>
        </w:tc>
        <w:tc>
          <w:tcPr>
            <w:tcW w:w="3275" w:type="dxa"/>
            <w:gridSpan w:val="2"/>
            <w:tcBorders>
              <w:top w:val="single" w:color="auto" w:sz="8" w:space="0"/>
              <w:left w:val="nil"/>
              <w:bottom w:val="single" w:color="auto" w:sz="8" w:space="0"/>
              <w:right w:val="single" w:color="000000" w:sz="8" w:space="0"/>
            </w:tcBorders>
            <w:noWrap w:val="0"/>
            <w:vAlign w:val="center"/>
          </w:tcPr>
          <w:p w14:paraId="08B0D188">
            <w:pPr>
              <w:widowControl/>
              <w:jc w:val="center"/>
              <w:rPr>
                <w:rFonts w:hint="eastAsia" w:ascii="宋体" w:hAnsi="宋体" w:eastAsia="宋体" w:cs="宋体"/>
                <w:color w:val="auto"/>
                <w:kern w:val="0"/>
                <w:szCs w:val="21"/>
                <w:highlight w:val="none"/>
              </w:rPr>
            </w:pPr>
          </w:p>
        </w:tc>
        <w:tc>
          <w:tcPr>
            <w:tcW w:w="2100" w:type="dxa"/>
            <w:tcBorders>
              <w:top w:val="nil"/>
              <w:left w:val="nil"/>
              <w:bottom w:val="single" w:color="auto" w:sz="8" w:space="0"/>
              <w:right w:val="single" w:color="auto" w:sz="8" w:space="0"/>
            </w:tcBorders>
            <w:noWrap w:val="0"/>
            <w:vAlign w:val="center"/>
          </w:tcPr>
          <w:p w14:paraId="36C8709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行政实验室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（科室）</w:t>
            </w:r>
          </w:p>
        </w:tc>
        <w:tc>
          <w:tcPr>
            <w:tcW w:w="2709" w:type="dxa"/>
            <w:gridSpan w:val="3"/>
            <w:tcBorders>
              <w:top w:val="single" w:color="auto" w:sz="8" w:space="0"/>
              <w:left w:val="nil"/>
              <w:bottom w:val="single" w:color="auto" w:sz="8" w:space="0"/>
              <w:right w:val="single" w:color="000000" w:sz="8" w:space="0"/>
            </w:tcBorders>
            <w:noWrap w:val="0"/>
            <w:vAlign w:val="center"/>
          </w:tcPr>
          <w:p w14:paraId="1E0B38B8">
            <w:pPr>
              <w:widowControl/>
              <w:jc w:val="center"/>
              <w:rPr>
                <w:rFonts w:hint="eastAsia" w:ascii="宋体" w:hAnsi="宋体" w:eastAsia="宋体" w:cs="宋体"/>
                <w:color w:val="auto"/>
                <w:kern w:val="0"/>
                <w:szCs w:val="21"/>
                <w:highlight w:val="none"/>
              </w:rPr>
            </w:pPr>
          </w:p>
        </w:tc>
      </w:tr>
      <w:tr w14:paraId="18998586">
        <w:tblPrEx>
          <w:tblCellMar>
            <w:top w:w="0" w:type="dxa"/>
            <w:left w:w="108" w:type="dxa"/>
            <w:bottom w:w="0" w:type="dxa"/>
            <w:right w:w="108" w:type="dxa"/>
          </w:tblCellMar>
        </w:tblPrEx>
        <w:trPr>
          <w:trHeight w:val="600" w:hRule="atLeast"/>
        </w:trPr>
        <w:tc>
          <w:tcPr>
            <w:tcW w:w="4916" w:type="dxa"/>
            <w:gridSpan w:val="3"/>
            <w:tcBorders>
              <w:top w:val="single" w:color="auto" w:sz="8" w:space="0"/>
              <w:left w:val="single" w:color="auto" w:sz="8" w:space="0"/>
              <w:bottom w:val="nil"/>
              <w:right w:val="nil"/>
            </w:tcBorders>
            <w:noWrap w:val="0"/>
            <w:vAlign w:val="center"/>
          </w:tcPr>
          <w:p w14:paraId="4702A02A">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项目负责人（签名）:</w:t>
            </w:r>
          </w:p>
        </w:tc>
        <w:tc>
          <w:tcPr>
            <w:tcW w:w="4809" w:type="dxa"/>
            <w:gridSpan w:val="4"/>
            <w:tcBorders>
              <w:top w:val="single" w:color="auto" w:sz="8" w:space="0"/>
              <w:left w:val="single" w:color="auto" w:sz="8" w:space="0"/>
              <w:bottom w:val="nil"/>
              <w:right w:val="single" w:color="000000" w:sz="8" w:space="0"/>
            </w:tcBorders>
            <w:noWrap w:val="0"/>
            <w:vAlign w:val="center"/>
          </w:tcPr>
          <w:p w14:paraId="5EFC95C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设备管理人（签名）:</w:t>
            </w:r>
          </w:p>
        </w:tc>
      </w:tr>
      <w:tr w14:paraId="5DD22E7F">
        <w:tblPrEx>
          <w:tblCellMar>
            <w:top w:w="0" w:type="dxa"/>
            <w:left w:w="108" w:type="dxa"/>
            <w:bottom w:w="0" w:type="dxa"/>
            <w:right w:w="108" w:type="dxa"/>
          </w:tblCellMar>
        </w:tblPrEx>
        <w:trPr>
          <w:trHeight w:val="600" w:hRule="atLeast"/>
        </w:trPr>
        <w:tc>
          <w:tcPr>
            <w:tcW w:w="4916" w:type="dxa"/>
            <w:gridSpan w:val="3"/>
            <w:tcBorders>
              <w:top w:val="nil"/>
              <w:left w:val="single" w:color="auto" w:sz="8" w:space="0"/>
              <w:bottom w:val="single" w:color="auto" w:sz="8" w:space="0"/>
              <w:right w:val="nil"/>
            </w:tcBorders>
            <w:noWrap w:val="0"/>
            <w:vAlign w:val="center"/>
          </w:tcPr>
          <w:p w14:paraId="777BDAA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4809" w:type="dxa"/>
            <w:gridSpan w:val="4"/>
            <w:tcBorders>
              <w:top w:val="nil"/>
              <w:left w:val="single" w:color="auto" w:sz="8" w:space="0"/>
              <w:bottom w:val="single" w:color="auto" w:sz="8" w:space="0"/>
              <w:right w:val="single" w:color="000000" w:sz="8" w:space="0"/>
            </w:tcBorders>
            <w:noWrap w:val="0"/>
            <w:vAlign w:val="center"/>
          </w:tcPr>
          <w:p w14:paraId="0CDF3D6A">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r>
      <w:tr w14:paraId="307AAB93">
        <w:tblPrEx>
          <w:tblCellMar>
            <w:top w:w="0" w:type="dxa"/>
            <w:left w:w="108" w:type="dxa"/>
            <w:bottom w:w="0" w:type="dxa"/>
            <w:right w:w="108" w:type="dxa"/>
          </w:tblCellMar>
        </w:tblPrEx>
        <w:trPr>
          <w:trHeight w:val="600" w:hRule="atLeast"/>
        </w:trPr>
        <w:tc>
          <w:tcPr>
            <w:tcW w:w="3702" w:type="dxa"/>
            <w:gridSpan w:val="2"/>
            <w:tcBorders>
              <w:top w:val="nil"/>
              <w:left w:val="single" w:color="auto" w:sz="8" w:space="0"/>
              <w:bottom w:val="single" w:color="auto" w:sz="8" w:space="0"/>
              <w:right w:val="single" w:color="000000" w:sz="8" w:space="0"/>
            </w:tcBorders>
            <w:noWrap w:val="0"/>
            <w:vAlign w:val="center"/>
          </w:tcPr>
          <w:p w14:paraId="4916B20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023" w:type="dxa"/>
            <w:gridSpan w:val="5"/>
            <w:tcBorders>
              <w:top w:val="nil"/>
              <w:left w:val="nil"/>
              <w:bottom w:val="single" w:color="auto" w:sz="8" w:space="0"/>
              <w:right w:val="single" w:color="000000" w:sz="8" w:space="0"/>
            </w:tcBorders>
            <w:noWrap w:val="0"/>
            <w:vAlign w:val="center"/>
          </w:tcPr>
          <w:p w14:paraId="35C7412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自行验收              □委托验收</w:t>
            </w:r>
          </w:p>
        </w:tc>
      </w:tr>
      <w:tr w14:paraId="33A7BEED">
        <w:tblPrEx>
          <w:tblCellMar>
            <w:top w:w="0" w:type="dxa"/>
            <w:left w:w="108" w:type="dxa"/>
            <w:bottom w:w="0" w:type="dxa"/>
            <w:right w:w="108" w:type="dxa"/>
          </w:tblCellMar>
        </w:tblPrEx>
        <w:trPr>
          <w:trHeight w:val="600" w:hRule="atLeast"/>
        </w:trPr>
        <w:tc>
          <w:tcPr>
            <w:tcW w:w="1641" w:type="dxa"/>
            <w:tcBorders>
              <w:top w:val="nil"/>
              <w:left w:val="single" w:color="auto" w:sz="8" w:space="0"/>
              <w:bottom w:val="single" w:color="auto" w:sz="8" w:space="0"/>
              <w:right w:val="single" w:color="auto" w:sz="8" w:space="0"/>
            </w:tcBorders>
            <w:noWrap w:val="0"/>
            <w:vAlign w:val="center"/>
          </w:tcPr>
          <w:p w14:paraId="0FC8C81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061" w:type="dxa"/>
            <w:tcBorders>
              <w:top w:val="nil"/>
              <w:left w:val="nil"/>
              <w:bottom w:val="single" w:color="auto" w:sz="8" w:space="0"/>
              <w:right w:val="single" w:color="auto" w:sz="8" w:space="0"/>
            </w:tcBorders>
            <w:noWrap w:val="0"/>
            <w:vAlign w:val="center"/>
          </w:tcPr>
          <w:p w14:paraId="20E5F78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3314" w:type="dxa"/>
            <w:gridSpan w:val="2"/>
            <w:tcBorders>
              <w:top w:val="single" w:color="auto" w:sz="8" w:space="0"/>
              <w:left w:val="nil"/>
              <w:bottom w:val="single" w:color="auto" w:sz="8" w:space="0"/>
              <w:right w:val="single" w:color="000000" w:sz="8" w:space="0"/>
            </w:tcBorders>
            <w:noWrap w:val="0"/>
            <w:vAlign w:val="center"/>
          </w:tcPr>
          <w:p w14:paraId="6BFBE53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（或服务内容、标准）</w:t>
            </w:r>
          </w:p>
        </w:tc>
        <w:tc>
          <w:tcPr>
            <w:tcW w:w="1330" w:type="dxa"/>
            <w:tcBorders>
              <w:top w:val="single" w:color="auto" w:sz="8" w:space="0"/>
              <w:left w:val="nil"/>
              <w:bottom w:val="single" w:color="auto" w:sz="8" w:space="0"/>
              <w:right w:val="single" w:color="000000" w:sz="8" w:space="0"/>
            </w:tcBorders>
            <w:noWrap w:val="0"/>
            <w:vAlign w:val="center"/>
          </w:tcPr>
          <w:p w14:paraId="273E764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379" w:type="dxa"/>
            <w:gridSpan w:val="2"/>
            <w:tcBorders>
              <w:top w:val="single" w:color="auto" w:sz="8" w:space="0"/>
              <w:left w:val="nil"/>
              <w:bottom w:val="single" w:color="auto" w:sz="8" w:space="0"/>
              <w:right w:val="single" w:color="000000" w:sz="8" w:space="0"/>
            </w:tcBorders>
            <w:noWrap w:val="0"/>
            <w:vAlign w:val="center"/>
          </w:tcPr>
          <w:p w14:paraId="48FBAFA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金额（万元）</w:t>
            </w:r>
          </w:p>
        </w:tc>
      </w:tr>
      <w:tr w14:paraId="34D764F6">
        <w:tblPrEx>
          <w:tblCellMar>
            <w:top w:w="0" w:type="dxa"/>
            <w:left w:w="108" w:type="dxa"/>
            <w:bottom w:w="0" w:type="dxa"/>
            <w:right w:w="108" w:type="dxa"/>
          </w:tblCellMar>
        </w:tblPrEx>
        <w:trPr>
          <w:trHeight w:val="600" w:hRule="atLeast"/>
        </w:trPr>
        <w:tc>
          <w:tcPr>
            <w:tcW w:w="1641" w:type="dxa"/>
            <w:tcBorders>
              <w:top w:val="nil"/>
              <w:left w:val="single" w:color="auto" w:sz="8" w:space="0"/>
              <w:bottom w:val="single" w:color="auto" w:sz="8" w:space="0"/>
              <w:right w:val="single" w:color="auto" w:sz="8" w:space="0"/>
            </w:tcBorders>
            <w:noWrap w:val="0"/>
            <w:vAlign w:val="center"/>
          </w:tcPr>
          <w:p w14:paraId="2109C974">
            <w:pPr>
              <w:widowControl/>
              <w:rPr>
                <w:rFonts w:hint="eastAsia" w:ascii="宋体" w:hAnsi="宋体" w:eastAsia="宋体" w:cs="宋体"/>
                <w:color w:val="auto"/>
                <w:kern w:val="0"/>
                <w:szCs w:val="21"/>
                <w:highlight w:val="none"/>
              </w:rPr>
            </w:pPr>
          </w:p>
        </w:tc>
        <w:tc>
          <w:tcPr>
            <w:tcW w:w="2061" w:type="dxa"/>
            <w:tcBorders>
              <w:top w:val="nil"/>
              <w:left w:val="nil"/>
              <w:bottom w:val="single" w:color="auto" w:sz="8" w:space="0"/>
              <w:right w:val="single" w:color="auto" w:sz="8" w:space="0"/>
            </w:tcBorders>
            <w:noWrap w:val="0"/>
            <w:vAlign w:val="center"/>
          </w:tcPr>
          <w:p w14:paraId="661DC98D">
            <w:pPr>
              <w:widowControl/>
              <w:ind w:firstLine="420" w:firstLineChars="200"/>
              <w:jc w:val="left"/>
              <w:rPr>
                <w:rFonts w:hint="eastAsia" w:ascii="宋体" w:hAnsi="宋体" w:eastAsia="宋体" w:cs="宋体"/>
                <w:color w:val="auto"/>
                <w:kern w:val="0"/>
                <w:szCs w:val="21"/>
                <w:highlight w:val="none"/>
              </w:rPr>
            </w:pPr>
          </w:p>
        </w:tc>
        <w:tc>
          <w:tcPr>
            <w:tcW w:w="3314" w:type="dxa"/>
            <w:gridSpan w:val="2"/>
            <w:tcBorders>
              <w:top w:val="single" w:color="auto" w:sz="8" w:space="0"/>
              <w:left w:val="nil"/>
              <w:bottom w:val="single" w:color="auto" w:sz="8" w:space="0"/>
              <w:right w:val="single" w:color="000000" w:sz="8" w:space="0"/>
            </w:tcBorders>
            <w:noWrap w:val="0"/>
            <w:vAlign w:val="center"/>
          </w:tcPr>
          <w:p w14:paraId="66ED2E12">
            <w:pPr>
              <w:widowControl/>
              <w:ind w:firstLine="420" w:firstLineChars="200"/>
              <w:jc w:val="left"/>
              <w:rPr>
                <w:rFonts w:hint="eastAsia" w:ascii="宋体" w:hAnsi="宋体" w:eastAsia="宋体" w:cs="宋体"/>
                <w:color w:val="auto"/>
                <w:kern w:val="0"/>
                <w:szCs w:val="21"/>
                <w:highlight w:val="none"/>
              </w:rPr>
            </w:pPr>
          </w:p>
        </w:tc>
        <w:tc>
          <w:tcPr>
            <w:tcW w:w="1330" w:type="dxa"/>
            <w:tcBorders>
              <w:top w:val="single" w:color="auto" w:sz="8" w:space="0"/>
              <w:left w:val="nil"/>
              <w:bottom w:val="single" w:color="auto" w:sz="8" w:space="0"/>
              <w:right w:val="single" w:color="000000" w:sz="8" w:space="0"/>
            </w:tcBorders>
            <w:noWrap w:val="0"/>
            <w:vAlign w:val="center"/>
          </w:tcPr>
          <w:p w14:paraId="23242D91">
            <w:pPr>
              <w:widowControl/>
              <w:ind w:firstLine="420" w:firstLineChars="200"/>
              <w:jc w:val="left"/>
              <w:rPr>
                <w:rFonts w:hint="eastAsia" w:ascii="宋体" w:hAnsi="宋体" w:eastAsia="宋体" w:cs="宋体"/>
                <w:color w:val="auto"/>
                <w:kern w:val="0"/>
                <w:szCs w:val="21"/>
                <w:highlight w:val="none"/>
              </w:rPr>
            </w:pPr>
          </w:p>
        </w:tc>
        <w:tc>
          <w:tcPr>
            <w:tcW w:w="1379" w:type="dxa"/>
            <w:gridSpan w:val="2"/>
            <w:tcBorders>
              <w:top w:val="single" w:color="auto" w:sz="8" w:space="0"/>
              <w:left w:val="nil"/>
              <w:bottom w:val="single" w:color="auto" w:sz="8" w:space="0"/>
              <w:right w:val="single" w:color="000000" w:sz="8" w:space="0"/>
            </w:tcBorders>
            <w:noWrap w:val="0"/>
            <w:vAlign w:val="center"/>
          </w:tcPr>
          <w:p w14:paraId="4C69E750">
            <w:pPr>
              <w:widowControl/>
              <w:jc w:val="center"/>
              <w:rPr>
                <w:rFonts w:hint="eastAsia" w:ascii="宋体" w:hAnsi="宋体" w:eastAsia="宋体" w:cs="宋体"/>
                <w:color w:val="auto"/>
                <w:kern w:val="0"/>
                <w:szCs w:val="21"/>
                <w:highlight w:val="none"/>
              </w:rPr>
            </w:pPr>
          </w:p>
        </w:tc>
      </w:tr>
      <w:tr w14:paraId="4BB80832">
        <w:tblPrEx>
          <w:tblCellMar>
            <w:top w:w="0" w:type="dxa"/>
            <w:left w:w="108" w:type="dxa"/>
            <w:bottom w:w="0" w:type="dxa"/>
            <w:right w:w="108" w:type="dxa"/>
          </w:tblCellMar>
        </w:tblPrEx>
        <w:trPr>
          <w:trHeight w:val="600" w:hRule="atLeast"/>
        </w:trPr>
        <w:tc>
          <w:tcPr>
            <w:tcW w:w="1641" w:type="dxa"/>
            <w:tcBorders>
              <w:top w:val="nil"/>
              <w:left w:val="single" w:color="auto" w:sz="8" w:space="0"/>
              <w:bottom w:val="single" w:color="auto" w:sz="8" w:space="0"/>
              <w:right w:val="single" w:color="auto" w:sz="8" w:space="0"/>
            </w:tcBorders>
            <w:noWrap w:val="0"/>
            <w:vAlign w:val="center"/>
          </w:tcPr>
          <w:p w14:paraId="76D045C5">
            <w:pPr>
              <w:widowControl/>
              <w:ind w:firstLine="420" w:firstLineChars="200"/>
              <w:jc w:val="left"/>
              <w:rPr>
                <w:rFonts w:hint="eastAsia" w:ascii="宋体" w:hAnsi="宋体" w:eastAsia="宋体" w:cs="宋体"/>
                <w:color w:val="auto"/>
                <w:kern w:val="0"/>
                <w:szCs w:val="21"/>
                <w:highlight w:val="none"/>
              </w:rPr>
            </w:pPr>
          </w:p>
        </w:tc>
        <w:tc>
          <w:tcPr>
            <w:tcW w:w="2061" w:type="dxa"/>
            <w:tcBorders>
              <w:top w:val="nil"/>
              <w:left w:val="nil"/>
              <w:bottom w:val="single" w:color="auto" w:sz="8" w:space="0"/>
              <w:right w:val="single" w:color="auto" w:sz="8" w:space="0"/>
            </w:tcBorders>
            <w:noWrap w:val="0"/>
            <w:vAlign w:val="center"/>
          </w:tcPr>
          <w:p w14:paraId="51E37D4D">
            <w:pPr>
              <w:widowControl/>
              <w:ind w:firstLine="420" w:firstLineChars="200"/>
              <w:jc w:val="left"/>
              <w:rPr>
                <w:rFonts w:hint="eastAsia" w:ascii="宋体" w:hAnsi="宋体" w:eastAsia="宋体" w:cs="宋体"/>
                <w:color w:val="auto"/>
                <w:kern w:val="0"/>
                <w:szCs w:val="21"/>
                <w:highlight w:val="none"/>
              </w:rPr>
            </w:pPr>
          </w:p>
        </w:tc>
        <w:tc>
          <w:tcPr>
            <w:tcW w:w="3314" w:type="dxa"/>
            <w:gridSpan w:val="2"/>
            <w:tcBorders>
              <w:top w:val="single" w:color="auto" w:sz="8" w:space="0"/>
              <w:left w:val="nil"/>
              <w:bottom w:val="single" w:color="auto" w:sz="8" w:space="0"/>
              <w:right w:val="single" w:color="000000" w:sz="8" w:space="0"/>
            </w:tcBorders>
            <w:noWrap w:val="0"/>
            <w:vAlign w:val="center"/>
          </w:tcPr>
          <w:p w14:paraId="3F64924F">
            <w:pPr>
              <w:widowControl/>
              <w:jc w:val="center"/>
              <w:rPr>
                <w:rFonts w:hint="eastAsia" w:ascii="宋体" w:hAnsi="宋体" w:eastAsia="宋体" w:cs="宋体"/>
                <w:color w:val="auto"/>
                <w:kern w:val="0"/>
                <w:szCs w:val="21"/>
                <w:highlight w:val="none"/>
              </w:rPr>
            </w:pPr>
          </w:p>
        </w:tc>
        <w:tc>
          <w:tcPr>
            <w:tcW w:w="1330" w:type="dxa"/>
            <w:tcBorders>
              <w:top w:val="single" w:color="auto" w:sz="8" w:space="0"/>
              <w:left w:val="nil"/>
              <w:bottom w:val="single" w:color="auto" w:sz="8" w:space="0"/>
              <w:right w:val="single" w:color="000000" w:sz="8" w:space="0"/>
            </w:tcBorders>
            <w:noWrap w:val="0"/>
            <w:vAlign w:val="center"/>
          </w:tcPr>
          <w:p w14:paraId="16BB0902">
            <w:pPr>
              <w:widowControl/>
              <w:jc w:val="center"/>
              <w:rPr>
                <w:rFonts w:hint="eastAsia" w:ascii="宋体" w:hAnsi="宋体" w:eastAsia="宋体" w:cs="宋体"/>
                <w:color w:val="auto"/>
                <w:kern w:val="0"/>
                <w:szCs w:val="21"/>
                <w:highlight w:val="none"/>
              </w:rPr>
            </w:pPr>
          </w:p>
        </w:tc>
        <w:tc>
          <w:tcPr>
            <w:tcW w:w="1379" w:type="dxa"/>
            <w:gridSpan w:val="2"/>
            <w:tcBorders>
              <w:top w:val="single" w:color="auto" w:sz="8" w:space="0"/>
              <w:left w:val="nil"/>
              <w:bottom w:val="single" w:color="auto" w:sz="8" w:space="0"/>
              <w:right w:val="single" w:color="000000" w:sz="8" w:space="0"/>
            </w:tcBorders>
            <w:noWrap w:val="0"/>
            <w:vAlign w:val="center"/>
          </w:tcPr>
          <w:p w14:paraId="2766080C">
            <w:pPr>
              <w:widowControl/>
              <w:jc w:val="center"/>
              <w:rPr>
                <w:rFonts w:hint="eastAsia" w:ascii="宋体" w:hAnsi="宋体" w:eastAsia="宋体" w:cs="宋体"/>
                <w:color w:val="auto"/>
                <w:kern w:val="0"/>
                <w:szCs w:val="21"/>
                <w:highlight w:val="none"/>
              </w:rPr>
            </w:pPr>
          </w:p>
        </w:tc>
      </w:tr>
      <w:tr w14:paraId="3D507485">
        <w:tblPrEx>
          <w:tblCellMar>
            <w:top w:w="0" w:type="dxa"/>
            <w:left w:w="108" w:type="dxa"/>
            <w:bottom w:w="0" w:type="dxa"/>
            <w:right w:w="108" w:type="dxa"/>
          </w:tblCellMar>
        </w:tblPrEx>
        <w:trPr>
          <w:trHeight w:val="600" w:hRule="atLeast"/>
        </w:trPr>
        <w:tc>
          <w:tcPr>
            <w:tcW w:w="1641" w:type="dxa"/>
            <w:tcBorders>
              <w:top w:val="nil"/>
              <w:left w:val="single" w:color="auto" w:sz="8" w:space="0"/>
              <w:bottom w:val="single" w:color="auto" w:sz="8" w:space="0"/>
              <w:right w:val="single" w:color="auto" w:sz="8" w:space="0"/>
            </w:tcBorders>
            <w:noWrap w:val="0"/>
            <w:vAlign w:val="center"/>
          </w:tcPr>
          <w:p w14:paraId="20EBDD7A">
            <w:pPr>
              <w:widowControl/>
              <w:ind w:firstLine="420" w:firstLineChars="200"/>
              <w:jc w:val="left"/>
              <w:rPr>
                <w:rFonts w:hint="eastAsia" w:ascii="宋体" w:hAnsi="宋体" w:eastAsia="宋体" w:cs="宋体"/>
                <w:color w:val="auto"/>
                <w:kern w:val="0"/>
                <w:szCs w:val="21"/>
                <w:highlight w:val="none"/>
              </w:rPr>
            </w:pPr>
          </w:p>
        </w:tc>
        <w:tc>
          <w:tcPr>
            <w:tcW w:w="2061" w:type="dxa"/>
            <w:tcBorders>
              <w:top w:val="nil"/>
              <w:left w:val="nil"/>
              <w:bottom w:val="single" w:color="auto" w:sz="8" w:space="0"/>
              <w:right w:val="single" w:color="auto" w:sz="8" w:space="0"/>
            </w:tcBorders>
            <w:noWrap w:val="0"/>
            <w:vAlign w:val="center"/>
          </w:tcPr>
          <w:p w14:paraId="3FA4CB7C">
            <w:pPr>
              <w:widowControl/>
              <w:ind w:firstLine="420" w:firstLineChars="200"/>
              <w:jc w:val="left"/>
              <w:rPr>
                <w:rFonts w:hint="eastAsia" w:ascii="宋体" w:hAnsi="宋体" w:eastAsia="宋体" w:cs="宋体"/>
                <w:color w:val="auto"/>
                <w:kern w:val="0"/>
                <w:szCs w:val="21"/>
                <w:highlight w:val="none"/>
              </w:rPr>
            </w:pPr>
          </w:p>
        </w:tc>
        <w:tc>
          <w:tcPr>
            <w:tcW w:w="3314" w:type="dxa"/>
            <w:gridSpan w:val="2"/>
            <w:tcBorders>
              <w:top w:val="single" w:color="auto" w:sz="8" w:space="0"/>
              <w:left w:val="nil"/>
              <w:bottom w:val="single" w:color="auto" w:sz="8" w:space="0"/>
              <w:right w:val="single" w:color="000000" w:sz="8" w:space="0"/>
            </w:tcBorders>
            <w:noWrap w:val="0"/>
            <w:vAlign w:val="center"/>
          </w:tcPr>
          <w:p w14:paraId="58186E7E">
            <w:pPr>
              <w:widowControl/>
              <w:jc w:val="center"/>
              <w:rPr>
                <w:rFonts w:hint="eastAsia" w:ascii="宋体" w:hAnsi="宋体" w:eastAsia="宋体" w:cs="宋体"/>
                <w:color w:val="auto"/>
                <w:kern w:val="0"/>
                <w:szCs w:val="21"/>
                <w:highlight w:val="none"/>
              </w:rPr>
            </w:pPr>
          </w:p>
        </w:tc>
        <w:tc>
          <w:tcPr>
            <w:tcW w:w="1330" w:type="dxa"/>
            <w:tcBorders>
              <w:top w:val="single" w:color="auto" w:sz="8" w:space="0"/>
              <w:left w:val="nil"/>
              <w:bottom w:val="single" w:color="auto" w:sz="8" w:space="0"/>
              <w:right w:val="single" w:color="000000" w:sz="8" w:space="0"/>
            </w:tcBorders>
            <w:noWrap w:val="0"/>
            <w:vAlign w:val="center"/>
          </w:tcPr>
          <w:p w14:paraId="602A6CBB">
            <w:pPr>
              <w:widowControl/>
              <w:jc w:val="center"/>
              <w:rPr>
                <w:rFonts w:hint="eastAsia" w:ascii="宋体" w:hAnsi="宋体" w:eastAsia="宋体" w:cs="宋体"/>
                <w:color w:val="auto"/>
                <w:kern w:val="0"/>
                <w:szCs w:val="21"/>
                <w:highlight w:val="none"/>
              </w:rPr>
            </w:pPr>
          </w:p>
        </w:tc>
        <w:tc>
          <w:tcPr>
            <w:tcW w:w="1379" w:type="dxa"/>
            <w:gridSpan w:val="2"/>
            <w:tcBorders>
              <w:top w:val="single" w:color="auto" w:sz="8" w:space="0"/>
              <w:left w:val="nil"/>
              <w:bottom w:val="single" w:color="auto" w:sz="8" w:space="0"/>
              <w:right w:val="single" w:color="000000" w:sz="8" w:space="0"/>
            </w:tcBorders>
            <w:noWrap w:val="0"/>
            <w:vAlign w:val="center"/>
          </w:tcPr>
          <w:p w14:paraId="1CAF12FD">
            <w:pPr>
              <w:widowControl/>
              <w:jc w:val="center"/>
              <w:rPr>
                <w:rFonts w:hint="eastAsia" w:ascii="宋体" w:hAnsi="宋体" w:eastAsia="宋体" w:cs="宋体"/>
                <w:color w:val="auto"/>
                <w:kern w:val="0"/>
                <w:szCs w:val="21"/>
                <w:highlight w:val="none"/>
              </w:rPr>
            </w:pPr>
          </w:p>
        </w:tc>
      </w:tr>
      <w:tr w14:paraId="6468575C">
        <w:tblPrEx>
          <w:tblCellMar>
            <w:top w:w="0" w:type="dxa"/>
            <w:left w:w="108" w:type="dxa"/>
            <w:bottom w:w="0" w:type="dxa"/>
            <w:right w:w="108" w:type="dxa"/>
          </w:tblCellMar>
        </w:tblPrEx>
        <w:trPr>
          <w:trHeight w:val="600" w:hRule="atLeast"/>
        </w:trPr>
        <w:tc>
          <w:tcPr>
            <w:tcW w:w="1641" w:type="dxa"/>
            <w:tcBorders>
              <w:top w:val="nil"/>
              <w:left w:val="single" w:color="auto" w:sz="8" w:space="0"/>
              <w:bottom w:val="single" w:color="auto" w:sz="8" w:space="0"/>
              <w:right w:val="single" w:color="auto" w:sz="8" w:space="0"/>
            </w:tcBorders>
            <w:noWrap w:val="0"/>
            <w:vAlign w:val="center"/>
          </w:tcPr>
          <w:p w14:paraId="3F97126D">
            <w:pPr>
              <w:widowControl/>
              <w:ind w:firstLine="420" w:firstLineChars="200"/>
              <w:jc w:val="left"/>
              <w:rPr>
                <w:rFonts w:hint="eastAsia" w:ascii="宋体" w:hAnsi="宋体" w:eastAsia="宋体" w:cs="宋体"/>
                <w:color w:val="auto"/>
                <w:kern w:val="0"/>
                <w:szCs w:val="21"/>
                <w:highlight w:val="none"/>
              </w:rPr>
            </w:pPr>
          </w:p>
        </w:tc>
        <w:tc>
          <w:tcPr>
            <w:tcW w:w="2061" w:type="dxa"/>
            <w:tcBorders>
              <w:top w:val="nil"/>
              <w:left w:val="nil"/>
              <w:bottom w:val="single" w:color="auto" w:sz="8" w:space="0"/>
              <w:right w:val="single" w:color="auto" w:sz="8" w:space="0"/>
            </w:tcBorders>
            <w:noWrap w:val="0"/>
            <w:vAlign w:val="center"/>
          </w:tcPr>
          <w:p w14:paraId="32C9C3EA">
            <w:pPr>
              <w:widowControl/>
              <w:ind w:firstLine="420" w:firstLineChars="200"/>
              <w:jc w:val="left"/>
              <w:rPr>
                <w:rFonts w:hint="eastAsia" w:ascii="宋体" w:hAnsi="宋体" w:eastAsia="宋体" w:cs="宋体"/>
                <w:color w:val="auto"/>
                <w:kern w:val="0"/>
                <w:szCs w:val="21"/>
                <w:highlight w:val="none"/>
              </w:rPr>
            </w:pPr>
          </w:p>
        </w:tc>
        <w:tc>
          <w:tcPr>
            <w:tcW w:w="3314" w:type="dxa"/>
            <w:gridSpan w:val="2"/>
            <w:tcBorders>
              <w:top w:val="single" w:color="auto" w:sz="8" w:space="0"/>
              <w:left w:val="nil"/>
              <w:bottom w:val="single" w:color="auto" w:sz="8" w:space="0"/>
              <w:right w:val="single" w:color="000000" w:sz="8" w:space="0"/>
            </w:tcBorders>
            <w:noWrap w:val="0"/>
            <w:vAlign w:val="center"/>
          </w:tcPr>
          <w:p w14:paraId="2537414C">
            <w:pPr>
              <w:widowControl/>
              <w:jc w:val="center"/>
              <w:rPr>
                <w:rFonts w:hint="eastAsia" w:ascii="宋体" w:hAnsi="宋体" w:eastAsia="宋体" w:cs="宋体"/>
                <w:color w:val="auto"/>
                <w:kern w:val="0"/>
                <w:szCs w:val="21"/>
                <w:highlight w:val="none"/>
              </w:rPr>
            </w:pPr>
          </w:p>
        </w:tc>
        <w:tc>
          <w:tcPr>
            <w:tcW w:w="1330" w:type="dxa"/>
            <w:tcBorders>
              <w:top w:val="single" w:color="auto" w:sz="8" w:space="0"/>
              <w:left w:val="nil"/>
              <w:bottom w:val="single" w:color="auto" w:sz="8" w:space="0"/>
              <w:right w:val="single" w:color="000000" w:sz="8" w:space="0"/>
            </w:tcBorders>
            <w:noWrap w:val="0"/>
            <w:vAlign w:val="center"/>
          </w:tcPr>
          <w:p w14:paraId="5CC8E0D9">
            <w:pPr>
              <w:widowControl/>
              <w:jc w:val="center"/>
              <w:rPr>
                <w:rFonts w:hint="eastAsia" w:ascii="宋体" w:hAnsi="宋体" w:eastAsia="宋体" w:cs="宋体"/>
                <w:color w:val="auto"/>
                <w:kern w:val="0"/>
                <w:szCs w:val="21"/>
                <w:highlight w:val="none"/>
              </w:rPr>
            </w:pPr>
          </w:p>
        </w:tc>
        <w:tc>
          <w:tcPr>
            <w:tcW w:w="1379" w:type="dxa"/>
            <w:gridSpan w:val="2"/>
            <w:tcBorders>
              <w:top w:val="single" w:color="auto" w:sz="8" w:space="0"/>
              <w:left w:val="nil"/>
              <w:bottom w:val="single" w:color="auto" w:sz="8" w:space="0"/>
              <w:right w:val="single" w:color="000000" w:sz="8" w:space="0"/>
            </w:tcBorders>
            <w:noWrap w:val="0"/>
            <w:vAlign w:val="center"/>
          </w:tcPr>
          <w:p w14:paraId="41E44E44">
            <w:pPr>
              <w:widowControl/>
              <w:jc w:val="center"/>
              <w:rPr>
                <w:rFonts w:hint="eastAsia" w:ascii="宋体" w:hAnsi="宋体" w:eastAsia="宋体" w:cs="宋体"/>
                <w:color w:val="auto"/>
                <w:kern w:val="0"/>
                <w:szCs w:val="21"/>
                <w:highlight w:val="none"/>
              </w:rPr>
            </w:pPr>
          </w:p>
        </w:tc>
      </w:tr>
      <w:tr w14:paraId="36214EFA">
        <w:tblPrEx>
          <w:tblCellMar>
            <w:top w:w="0" w:type="dxa"/>
            <w:left w:w="108" w:type="dxa"/>
            <w:bottom w:w="0" w:type="dxa"/>
            <w:right w:w="108" w:type="dxa"/>
          </w:tblCellMar>
        </w:tblPrEx>
        <w:trPr>
          <w:trHeight w:val="600" w:hRule="atLeast"/>
        </w:trPr>
        <w:tc>
          <w:tcPr>
            <w:tcW w:w="1641" w:type="dxa"/>
            <w:tcBorders>
              <w:top w:val="nil"/>
              <w:left w:val="single" w:color="auto" w:sz="8" w:space="0"/>
              <w:bottom w:val="single" w:color="auto" w:sz="8" w:space="0"/>
              <w:right w:val="single" w:color="auto" w:sz="8" w:space="0"/>
            </w:tcBorders>
            <w:noWrap w:val="0"/>
            <w:vAlign w:val="center"/>
          </w:tcPr>
          <w:p w14:paraId="4CBEEE15">
            <w:pPr>
              <w:widowControl/>
              <w:ind w:firstLine="420" w:firstLineChars="200"/>
              <w:jc w:val="left"/>
              <w:rPr>
                <w:rFonts w:hint="eastAsia" w:ascii="宋体" w:hAnsi="宋体" w:eastAsia="宋体" w:cs="宋体"/>
                <w:color w:val="auto"/>
                <w:kern w:val="0"/>
                <w:szCs w:val="21"/>
                <w:highlight w:val="none"/>
              </w:rPr>
            </w:pPr>
          </w:p>
        </w:tc>
        <w:tc>
          <w:tcPr>
            <w:tcW w:w="2061" w:type="dxa"/>
            <w:tcBorders>
              <w:top w:val="nil"/>
              <w:left w:val="nil"/>
              <w:bottom w:val="single" w:color="auto" w:sz="8" w:space="0"/>
              <w:right w:val="single" w:color="auto" w:sz="8" w:space="0"/>
            </w:tcBorders>
            <w:noWrap w:val="0"/>
            <w:vAlign w:val="center"/>
          </w:tcPr>
          <w:p w14:paraId="198E9284">
            <w:pPr>
              <w:widowControl/>
              <w:ind w:firstLine="420" w:firstLineChars="200"/>
              <w:jc w:val="left"/>
              <w:rPr>
                <w:rFonts w:hint="eastAsia" w:ascii="宋体" w:hAnsi="宋体" w:eastAsia="宋体" w:cs="宋体"/>
                <w:color w:val="auto"/>
                <w:kern w:val="0"/>
                <w:szCs w:val="21"/>
                <w:highlight w:val="none"/>
              </w:rPr>
            </w:pPr>
          </w:p>
        </w:tc>
        <w:tc>
          <w:tcPr>
            <w:tcW w:w="3314" w:type="dxa"/>
            <w:gridSpan w:val="2"/>
            <w:tcBorders>
              <w:top w:val="single" w:color="auto" w:sz="8" w:space="0"/>
              <w:left w:val="nil"/>
              <w:bottom w:val="single" w:color="auto" w:sz="8" w:space="0"/>
              <w:right w:val="single" w:color="000000" w:sz="8" w:space="0"/>
            </w:tcBorders>
            <w:noWrap w:val="0"/>
            <w:vAlign w:val="center"/>
          </w:tcPr>
          <w:p w14:paraId="426668E3">
            <w:pPr>
              <w:widowControl/>
              <w:jc w:val="center"/>
              <w:rPr>
                <w:rFonts w:hint="eastAsia" w:ascii="宋体" w:hAnsi="宋体" w:eastAsia="宋体" w:cs="宋体"/>
                <w:color w:val="auto"/>
                <w:kern w:val="0"/>
                <w:szCs w:val="21"/>
                <w:highlight w:val="none"/>
              </w:rPr>
            </w:pPr>
          </w:p>
        </w:tc>
        <w:tc>
          <w:tcPr>
            <w:tcW w:w="1330" w:type="dxa"/>
            <w:tcBorders>
              <w:top w:val="single" w:color="auto" w:sz="8" w:space="0"/>
              <w:left w:val="nil"/>
              <w:bottom w:val="single" w:color="auto" w:sz="8" w:space="0"/>
              <w:right w:val="single" w:color="000000" w:sz="8" w:space="0"/>
            </w:tcBorders>
            <w:noWrap w:val="0"/>
            <w:vAlign w:val="center"/>
          </w:tcPr>
          <w:p w14:paraId="36EB771E">
            <w:pPr>
              <w:widowControl/>
              <w:jc w:val="center"/>
              <w:rPr>
                <w:rFonts w:hint="eastAsia" w:ascii="宋体" w:hAnsi="宋体" w:eastAsia="宋体" w:cs="宋体"/>
                <w:color w:val="auto"/>
                <w:kern w:val="0"/>
                <w:szCs w:val="21"/>
                <w:highlight w:val="none"/>
              </w:rPr>
            </w:pPr>
          </w:p>
        </w:tc>
        <w:tc>
          <w:tcPr>
            <w:tcW w:w="1379" w:type="dxa"/>
            <w:gridSpan w:val="2"/>
            <w:tcBorders>
              <w:top w:val="single" w:color="auto" w:sz="8" w:space="0"/>
              <w:left w:val="nil"/>
              <w:bottom w:val="single" w:color="auto" w:sz="8" w:space="0"/>
              <w:right w:val="single" w:color="000000" w:sz="8" w:space="0"/>
            </w:tcBorders>
            <w:noWrap w:val="0"/>
            <w:vAlign w:val="center"/>
          </w:tcPr>
          <w:p w14:paraId="79B06212">
            <w:pPr>
              <w:widowControl/>
              <w:jc w:val="center"/>
              <w:rPr>
                <w:rFonts w:hint="eastAsia" w:ascii="宋体" w:hAnsi="宋体" w:eastAsia="宋体" w:cs="宋体"/>
                <w:color w:val="auto"/>
                <w:kern w:val="0"/>
                <w:szCs w:val="21"/>
                <w:highlight w:val="none"/>
              </w:rPr>
            </w:pPr>
          </w:p>
        </w:tc>
      </w:tr>
      <w:tr w14:paraId="445AECBD">
        <w:tblPrEx>
          <w:tblCellMar>
            <w:top w:w="0" w:type="dxa"/>
            <w:left w:w="108" w:type="dxa"/>
            <w:bottom w:w="0" w:type="dxa"/>
            <w:right w:w="108" w:type="dxa"/>
          </w:tblCellMar>
        </w:tblPrEx>
        <w:trPr>
          <w:trHeight w:val="600" w:hRule="atLeast"/>
        </w:trPr>
        <w:tc>
          <w:tcPr>
            <w:tcW w:w="1641" w:type="dxa"/>
            <w:tcBorders>
              <w:top w:val="nil"/>
              <w:left w:val="single" w:color="auto" w:sz="8" w:space="0"/>
              <w:bottom w:val="single" w:color="auto" w:sz="8" w:space="0"/>
              <w:right w:val="single" w:color="auto" w:sz="8" w:space="0"/>
            </w:tcBorders>
            <w:noWrap w:val="0"/>
            <w:vAlign w:val="center"/>
          </w:tcPr>
          <w:p w14:paraId="35FED32B">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(可增行）</w:t>
            </w:r>
          </w:p>
        </w:tc>
        <w:tc>
          <w:tcPr>
            <w:tcW w:w="2061" w:type="dxa"/>
            <w:tcBorders>
              <w:top w:val="nil"/>
              <w:left w:val="nil"/>
              <w:bottom w:val="single" w:color="auto" w:sz="8" w:space="0"/>
              <w:right w:val="single" w:color="auto" w:sz="8" w:space="0"/>
            </w:tcBorders>
            <w:noWrap w:val="0"/>
            <w:vAlign w:val="center"/>
          </w:tcPr>
          <w:p w14:paraId="7F966344">
            <w:pPr>
              <w:widowControl/>
              <w:ind w:firstLine="420" w:firstLineChars="200"/>
              <w:jc w:val="left"/>
              <w:rPr>
                <w:rFonts w:hint="eastAsia" w:ascii="宋体" w:hAnsi="宋体" w:eastAsia="宋体" w:cs="宋体"/>
                <w:color w:val="auto"/>
                <w:kern w:val="0"/>
                <w:szCs w:val="21"/>
                <w:highlight w:val="none"/>
              </w:rPr>
            </w:pPr>
          </w:p>
        </w:tc>
        <w:tc>
          <w:tcPr>
            <w:tcW w:w="3314" w:type="dxa"/>
            <w:gridSpan w:val="2"/>
            <w:tcBorders>
              <w:top w:val="single" w:color="auto" w:sz="8" w:space="0"/>
              <w:left w:val="nil"/>
              <w:bottom w:val="single" w:color="auto" w:sz="8" w:space="0"/>
              <w:right w:val="single" w:color="000000" w:sz="8" w:space="0"/>
            </w:tcBorders>
            <w:noWrap w:val="0"/>
            <w:vAlign w:val="center"/>
          </w:tcPr>
          <w:p w14:paraId="39B9419F">
            <w:pPr>
              <w:widowControl/>
              <w:ind w:firstLine="420" w:firstLineChars="200"/>
              <w:jc w:val="left"/>
              <w:rPr>
                <w:rFonts w:hint="eastAsia" w:ascii="宋体" w:hAnsi="宋体" w:eastAsia="宋体" w:cs="宋体"/>
                <w:color w:val="auto"/>
                <w:kern w:val="0"/>
                <w:szCs w:val="21"/>
                <w:highlight w:val="none"/>
              </w:rPr>
            </w:pPr>
          </w:p>
        </w:tc>
        <w:tc>
          <w:tcPr>
            <w:tcW w:w="1330" w:type="dxa"/>
            <w:tcBorders>
              <w:top w:val="single" w:color="auto" w:sz="8" w:space="0"/>
              <w:left w:val="nil"/>
              <w:bottom w:val="single" w:color="auto" w:sz="8" w:space="0"/>
              <w:right w:val="single" w:color="000000" w:sz="8" w:space="0"/>
            </w:tcBorders>
            <w:noWrap w:val="0"/>
            <w:vAlign w:val="center"/>
          </w:tcPr>
          <w:p w14:paraId="232D9080">
            <w:pPr>
              <w:widowControl/>
              <w:ind w:firstLine="420" w:firstLineChars="200"/>
              <w:jc w:val="left"/>
              <w:rPr>
                <w:rFonts w:hint="eastAsia" w:ascii="宋体" w:hAnsi="宋体" w:eastAsia="宋体" w:cs="宋体"/>
                <w:color w:val="auto"/>
                <w:kern w:val="0"/>
                <w:szCs w:val="21"/>
                <w:highlight w:val="none"/>
              </w:rPr>
            </w:pPr>
          </w:p>
        </w:tc>
        <w:tc>
          <w:tcPr>
            <w:tcW w:w="1379" w:type="dxa"/>
            <w:gridSpan w:val="2"/>
            <w:tcBorders>
              <w:top w:val="single" w:color="auto" w:sz="8" w:space="0"/>
              <w:left w:val="nil"/>
              <w:bottom w:val="single" w:color="auto" w:sz="8" w:space="0"/>
              <w:right w:val="single" w:color="000000" w:sz="8" w:space="0"/>
            </w:tcBorders>
            <w:noWrap w:val="0"/>
            <w:vAlign w:val="center"/>
          </w:tcPr>
          <w:p w14:paraId="6B0FC3D0">
            <w:pPr>
              <w:widowControl/>
              <w:jc w:val="center"/>
              <w:rPr>
                <w:rFonts w:hint="eastAsia" w:ascii="宋体" w:hAnsi="宋体" w:eastAsia="宋体" w:cs="宋体"/>
                <w:color w:val="auto"/>
                <w:kern w:val="0"/>
                <w:szCs w:val="21"/>
                <w:highlight w:val="none"/>
              </w:rPr>
            </w:pPr>
          </w:p>
        </w:tc>
      </w:tr>
      <w:tr w14:paraId="7A0AA72D">
        <w:tblPrEx>
          <w:tblCellMar>
            <w:top w:w="0" w:type="dxa"/>
            <w:left w:w="108" w:type="dxa"/>
            <w:bottom w:w="0" w:type="dxa"/>
            <w:right w:w="108" w:type="dxa"/>
          </w:tblCellMar>
        </w:tblPrEx>
        <w:trPr>
          <w:trHeight w:val="600" w:hRule="atLeast"/>
        </w:trPr>
        <w:tc>
          <w:tcPr>
            <w:tcW w:w="8346" w:type="dxa"/>
            <w:gridSpan w:val="5"/>
            <w:tcBorders>
              <w:top w:val="single" w:color="auto" w:sz="8" w:space="0"/>
              <w:left w:val="single" w:color="auto" w:sz="8" w:space="0"/>
              <w:bottom w:val="single" w:color="auto" w:sz="8" w:space="0"/>
              <w:right w:val="single" w:color="000000" w:sz="8" w:space="0"/>
            </w:tcBorders>
            <w:noWrap w:val="0"/>
            <w:vAlign w:val="center"/>
          </w:tcPr>
          <w:p w14:paraId="52DBA84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1379" w:type="dxa"/>
            <w:gridSpan w:val="2"/>
            <w:tcBorders>
              <w:top w:val="single" w:color="auto" w:sz="8" w:space="0"/>
              <w:left w:val="nil"/>
              <w:bottom w:val="single" w:color="auto" w:sz="8" w:space="0"/>
              <w:right w:val="single" w:color="000000" w:sz="8" w:space="0"/>
            </w:tcBorders>
            <w:noWrap w:val="0"/>
            <w:vAlign w:val="center"/>
          </w:tcPr>
          <w:p w14:paraId="31351B93">
            <w:pPr>
              <w:widowControl/>
              <w:jc w:val="center"/>
              <w:rPr>
                <w:rFonts w:hint="eastAsia" w:ascii="宋体" w:hAnsi="宋体" w:eastAsia="宋体" w:cs="宋体"/>
                <w:color w:val="auto"/>
                <w:kern w:val="0"/>
                <w:szCs w:val="21"/>
                <w:highlight w:val="none"/>
              </w:rPr>
            </w:pPr>
          </w:p>
        </w:tc>
      </w:tr>
      <w:tr w14:paraId="3FC521B5">
        <w:tblPrEx>
          <w:tblCellMar>
            <w:top w:w="0" w:type="dxa"/>
            <w:left w:w="108" w:type="dxa"/>
            <w:bottom w:w="0" w:type="dxa"/>
            <w:right w:w="108" w:type="dxa"/>
          </w:tblCellMar>
        </w:tblPrEx>
        <w:trPr>
          <w:trHeight w:val="600" w:hRule="atLeast"/>
        </w:trPr>
        <w:tc>
          <w:tcPr>
            <w:tcW w:w="9725" w:type="dxa"/>
            <w:gridSpan w:val="7"/>
            <w:tcBorders>
              <w:top w:val="single" w:color="auto" w:sz="8" w:space="0"/>
              <w:left w:val="single" w:color="auto" w:sz="8" w:space="0"/>
              <w:bottom w:val="single" w:color="auto" w:sz="8" w:space="0"/>
              <w:right w:val="single" w:color="000000" w:sz="8" w:space="0"/>
            </w:tcBorders>
            <w:noWrap w:val="0"/>
            <w:vAlign w:val="center"/>
          </w:tcPr>
          <w:p w14:paraId="79F33CA4">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仟 佰 拾 万 仟 佰 拾 元 角 分</w:t>
            </w:r>
          </w:p>
        </w:tc>
      </w:tr>
      <w:tr w14:paraId="6D4B61D0">
        <w:tblPrEx>
          <w:tblCellMar>
            <w:top w:w="0" w:type="dxa"/>
            <w:left w:w="108" w:type="dxa"/>
            <w:bottom w:w="0" w:type="dxa"/>
            <w:right w:w="108" w:type="dxa"/>
          </w:tblCellMar>
        </w:tblPrEx>
        <w:trPr>
          <w:trHeight w:val="600" w:hRule="atLeast"/>
        </w:trPr>
        <w:tc>
          <w:tcPr>
            <w:tcW w:w="1641" w:type="dxa"/>
            <w:tcBorders>
              <w:top w:val="nil"/>
              <w:left w:val="single" w:color="auto" w:sz="8" w:space="0"/>
              <w:bottom w:val="single" w:color="auto" w:sz="8" w:space="0"/>
              <w:right w:val="single" w:color="auto" w:sz="8" w:space="0"/>
            </w:tcBorders>
            <w:noWrap w:val="0"/>
            <w:vAlign w:val="center"/>
          </w:tcPr>
          <w:p w14:paraId="5B61057F">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3275" w:type="dxa"/>
            <w:gridSpan w:val="2"/>
            <w:tcBorders>
              <w:top w:val="single" w:color="auto" w:sz="8" w:space="0"/>
              <w:left w:val="nil"/>
              <w:bottom w:val="single" w:color="auto" w:sz="8" w:space="0"/>
              <w:right w:val="single" w:color="000000" w:sz="8" w:space="0"/>
            </w:tcBorders>
            <w:noWrap w:val="0"/>
            <w:vAlign w:val="center"/>
          </w:tcPr>
          <w:p w14:paraId="1B0E8B55">
            <w:pPr>
              <w:widowControl/>
              <w:jc w:val="left"/>
              <w:rPr>
                <w:rFonts w:hint="eastAsia" w:ascii="宋体" w:hAnsi="宋体" w:eastAsia="宋体" w:cs="宋体"/>
                <w:color w:val="auto"/>
                <w:kern w:val="0"/>
                <w:szCs w:val="21"/>
                <w:highlight w:val="none"/>
              </w:rPr>
            </w:pPr>
          </w:p>
        </w:tc>
        <w:tc>
          <w:tcPr>
            <w:tcW w:w="2100" w:type="dxa"/>
            <w:tcBorders>
              <w:top w:val="single" w:color="auto" w:sz="8" w:space="0"/>
              <w:left w:val="nil"/>
              <w:bottom w:val="single" w:color="auto" w:sz="8" w:space="0"/>
              <w:right w:val="single" w:color="000000" w:sz="8" w:space="0"/>
            </w:tcBorders>
            <w:noWrap w:val="0"/>
            <w:vAlign w:val="center"/>
          </w:tcPr>
          <w:p w14:paraId="1F76D89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验收日期</w:t>
            </w:r>
          </w:p>
        </w:tc>
        <w:tc>
          <w:tcPr>
            <w:tcW w:w="2709" w:type="dxa"/>
            <w:gridSpan w:val="3"/>
            <w:tcBorders>
              <w:top w:val="single" w:color="auto" w:sz="8" w:space="0"/>
              <w:left w:val="nil"/>
              <w:bottom w:val="single" w:color="auto" w:sz="8" w:space="0"/>
              <w:right w:val="single" w:color="000000" w:sz="8" w:space="0"/>
            </w:tcBorders>
            <w:noWrap w:val="0"/>
            <w:vAlign w:val="center"/>
          </w:tcPr>
          <w:p w14:paraId="6A36C44F">
            <w:pPr>
              <w:widowControl/>
              <w:ind w:firstLine="420" w:firstLineChars="200"/>
              <w:jc w:val="left"/>
              <w:rPr>
                <w:rFonts w:hint="eastAsia" w:ascii="宋体" w:hAnsi="宋体" w:eastAsia="宋体" w:cs="宋体"/>
                <w:color w:val="auto"/>
                <w:kern w:val="0"/>
                <w:szCs w:val="21"/>
                <w:highlight w:val="none"/>
              </w:rPr>
            </w:pPr>
          </w:p>
        </w:tc>
      </w:tr>
      <w:tr w14:paraId="7A39B326">
        <w:tblPrEx>
          <w:tblCellMar>
            <w:top w:w="0" w:type="dxa"/>
            <w:left w:w="108" w:type="dxa"/>
            <w:bottom w:w="0" w:type="dxa"/>
            <w:right w:w="108" w:type="dxa"/>
          </w:tblCellMar>
        </w:tblPrEx>
        <w:trPr>
          <w:trHeight w:val="600" w:hRule="atLeast"/>
        </w:trPr>
        <w:tc>
          <w:tcPr>
            <w:tcW w:w="1641" w:type="dxa"/>
            <w:vMerge w:val="restart"/>
            <w:tcBorders>
              <w:top w:val="nil"/>
              <w:left w:val="single" w:color="auto" w:sz="8" w:space="0"/>
              <w:bottom w:val="single" w:color="000000" w:sz="8" w:space="0"/>
              <w:right w:val="single" w:color="auto" w:sz="8" w:space="0"/>
            </w:tcBorders>
            <w:noWrap w:val="0"/>
            <w:vAlign w:val="center"/>
          </w:tcPr>
          <w:p w14:paraId="2F53B5E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验收具体内容（按采购合同、采购文件、投标响应文件及验收方案等进行验收）</w:t>
            </w:r>
          </w:p>
        </w:tc>
        <w:tc>
          <w:tcPr>
            <w:tcW w:w="5375" w:type="dxa"/>
            <w:gridSpan w:val="3"/>
            <w:tcBorders>
              <w:top w:val="single" w:color="auto" w:sz="8" w:space="0"/>
              <w:left w:val="nil"/>
              <w:bottom w:val="single" w:color="auto" w:sz="8" w:space="0"/>
              <w:right w:val="single" w:color="000000" w:sz="8" w:space="0"/>
            </w:tcBorders>
            <w:noWrap w:val="0"/>
            <w:vAlign w:val="center"/>
          </w:tcPr>
          <w:p w14:paraId="4731661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在安装调试等方面是否违反合同约定或服务规范要求</w:t>
            </w:r>
          </w:p>
        </w:tc>
        <w:tc>
          <w:tcPr>
            <w:tcW w:w="2709" w:type="dxa"/>
            <w:gridSpan w:val="3"/>
            <w:tcBorders>
              <w:top w:val="single" w:color="auto" w:sz="8" w:space="0"/>
              <w:left w:val="nil"/>
              <w:bottom w:val="single" w:color="auto" w:sz="8" w:space="0"/>
              <w:right w:val="single" w:color="000000" w:sz="8" w:space="0"/>
            </w:tcBorders>
            <w:noWrap w:val="0"/>
            <w:vAlign w:val="center"/>
          </w:tcPr>
          <w:p w14:paraId="18730437">
            <w:pPr>
              <w:widowControl/>
              <w:jc w:val="center"/>
              <w:rPr>
                <w:rFonts w:hint="eastAsia" w:ascii="宋体" w:hAnsi="宋体" w:eastAsia="宋体" w:cs="宋体"/>
                <w:color w:val="auto"/>
                <w:kern w:val="0"/>
                <w:szCs w:val="21"/>
                <w:highlight w:val="none"/>
              </w:rPr>
            </w:pPr>
          </w:p>
        </w:tc>
      </w:tr>
      <w:tr w14:paraId="16071E92">
        <w:tblPrEx>
          <w:tblCellMar>
            <w:top w:w="0" w:type="dxa"/>
            <w:left w:w="108" w:type="dxa"/>
            <w:bottom w:w="0" w:type="dxa"/>
            <w:right w:w="108" w:type="dxa"/>
          </w:tblCellMar>
        </w:tblPrEx>
        <w:trPr>
          <w:trHeight w:val="600" w:hRule="atLeast"/>
        </w:trPr>
        <w:tc>
          <w:tcPr>
            <w:tcW w:w="1641" w:type="dxa"/>
            <w:vMerge w:val="continue"/>
            <w:tcBorders>
              <w:top w:val="nil"/>
              <w:left w:val="single" w:color="auto" w:sz="8" w:space="0"/>
              <w:bottom w:val="single" w:color="000000" w:sz="8" w:space="0"/>
              <w:right w:val="single" w:color="auto" w:sz="8" w:space="0"/>
            </w:tcBorders>
            <w:noWrap w:val="0"/>
            <w:vAlign w:val="center"/>
          </w:tcPr>
          <w:p w14:paraId="637A2EA4">
            <w:pPr>
              <w:widowControl/>
              <w:jc w:val="left"/>
              <w:rPr>
                <w:rFonts w:hint="eastAsia" w:ascii="宋体" w:hAnsi="宋体" w:eastAsia="宋体" w:cs="宋体"/>
                <w:color w:val="auto"/>
                <w:kern w:val="0"/>
                <w:szCs w:val="21"/>
                <w:highlight w:val="none"/>
              </w:rPr>
            </w:pPr>
          </w:p>
        </w:tc>
        <w:tc>
          <w:tcPr>
            <w:tcW w:w="5375" w:type="dxa"/>
            <w:gridSpan w:val="3"/>
            <w:tcBorders>
              <w:top w:val="single" w:color="auto" w:sz="8" w:space="0"/>
              <w:left w:val="nil"/>
              <w:bottom w:val="single" w:color="auto" w:sz="8" w:space="0"/>
              <w:right w:val="single" w:color="000000" w:sz="8" w:space="0"/>
            </w:tcBorders>
            <w:noWrap w:val="0"/>
            <w:vAlign w:val="center"/>
          </w:tcPr>
          <w:p w14:paraId="6880FE7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提供的质量保证证明材料是否齐全</w:t>
            </w:r>
          </w:p>
        </w:tc>
        <w:tc>
          <w:tcPr>
            <w:tcW w:w="2709" w:type="dxa"/>
            <w:gridSpan w:val="3"/>
            <w:tcBorders>
              <w:top w:val="single" w:color="auto" w:sz="8" w:space="0"/>
              <w:left w:val="nil"/>
              <w:bottom w:val="single" w:color="auto" w:sz="8" w:space="0"/>
              <w:right w:val="single" w:color="000000" w:sz="8" w:space="0"/>
            </w:tcBorders>
            <w:noWrap w:val="0"/>
            <w:vAlign w:val="center"/>
          </w:tcPr>
          <w:p w14:paraId="12C39FF6">
            <w:pPr>
              <w:widowControl/>
              <w:jc w:val="center"/>
              <w:rPr>
                <w:rFonts w:hint="eastAsia" w:ascii="宋体" w:hAnsi="宋体" w:eastAsia="宋体" w:cs="宋体"/>
                <w:color w:val="auto"/>
                <w:kern w:val="0"/>
                <w:szCs w:val="21"/>
                <w:highlight w:val="none"/>
              </w:rPr>
            </w:pPr>
          </w:p>
        </w:tc>
      </w:tr>
      <w:tr w14:paraId="1F309BBA">
        <w:tblPrEx>
          <w:tblCellMar>
            <w:top w:w="0" w:type="dxa"/>
            <w:left w:w="108" w:type="dxa"/>
            <w:bottom w:w="0" w:type="dxa"/>
            <w:right w:w="108" w:type="dxa"/>
          </w:tblCellMar>
        </w:tblPrEx>
        <w:trPr>
          <w:trHeight w:val="600" w:hRule="atLeast"/>
        </w:trPr>
        <w:tc>
          <w:tcPr>
            <w:tcW w:w="1641" w:type="dxa"/>
            <w:vMerge w:val="continue"/>
            <w:tcBorders>
              <w:top w:val="nil"/>
              <w:left w:val="single" w:color="auto" w:sz="8" w:space="0"/>
              <w:bottom w:val="single" w:color="000000" w:sz="8" w:space="0"/>
              <w:right w:val="single" w:color="auto" w:sz="8" w:space="0"/>
            </w:tcBorders>
            <w:noWrap w:val="0"/>
            <w:vAlign w:val="center"/>
          </w:tcPr>
          <w:p w14:paraId="3A57A975">
            <w:pPr>
              <w:widowControl/>
              <w:jc w:val="left"/>
              <w:rPr>
                <w:rFonts w:hint="eastAsia" w:ascii="宋体" w:hAnsi="宋体" w:eastAsia="宋体" w:cs="宋体"/>
                <w:color w:val="auto"/>
                <w:kern w:val="0"/>
                <w:szCs w:val="21"/>
                <w:highlight w:val="none"/>
              </w:rPr>
            </w:pPr>
          </w:p>
        </w:tc>
        <w:tc>
          <w:tcPr>
            <w:tcW w:w="5375" w:type="dxa"/>
            <w:gridSpan w:val="3"/>
            <w:tcBorders>
              <w:top w:val="single" w:color="auto" w:sz="8" w:space="0"/>
              <w:left w:val="nil"/>
              <w:bottom w:val="single" w:color="auto" w:sz="8" w:space="0"/>
              <w:right w:val="single" w:color="000000" w:sz="8" w:space="0"/>
            </w:tcBorders>
            <w:noWrap w:val="0"/>
            <w:vAlign w:val="center"/>
          </w:tcPr>
          <w:p w14:paraId="29F82CD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应有的配件及附件是否达到合同约定</w:t>
            </w:r>
          </w:p>
        </w:tc>
        <w:tc>
          <w:tcPr>
            <w:tcW w:w="2709" w:type="dxa"/>
            <w:gridSpan w:val="3"/>
            <w:tcBorders>
              <w:top w:val="single" w:color="auto" w:sz="8" w:space="0"/>
              <w:left w:val="nil"/>
              <w:bottom w:val="single" w:color="auto" w:sz="8" w:space="0"/>
              <w:right w:val="single" w:color="000000" w:sz="8" w:space="0"/>
            </w:tcBorders>
            <w:noWrap w:val="0"/>
            <w:vAlign w:val="center"/>
          </w:tcPr>
          <w:p w14:paraId="618BC720">
            <w:pPr>
              <w:widowControl/>
              <w:jc w:val="center"/>
              <w:rPr>
                <w:rFonts w:hint="eastAsia" w:ascii="宋体" w:hAnsi="宋体" w:eastAsia="宋体" w:cs="宋体"/>
                <w:color w:val="auto"/>
                <w:kern w:val="0"/>
                <w:szCs w:val="21"/>
                <w:highlight w:val="none"/>
              </w:rPr>
            </w:pPr>
          </w:p>
        </w:tc>
      </w:tr>
      <w:tr w14:paraId="3E0FA4F0">
        <w:tblPrEx>
          <w:tblCellMar>
            <w:top w:w="0" w:type="dxa"/>
            <w:left w:w="108" w:type="dxa"/>
            <w:bottom w:w="0" w:type="dxa"/>
            <w:right w:w="108" w:type="dxa"/>
          </w:tblCellMar>
        </w:tblPrEx>
        <w:trPr>
          <w:trHeight w:val="735" w:hRule="atLeast"/>
        </w:trPr>
        <w:tc>
          <w:tcPr>
            <w:tcW w:w="1641" w:type="dxa"/>
            <w:vMerge w:val="continue"/>
            <w:tcBorders>
              <w:top w:val="nil"/>
              <w:left w:val="single" w:color="auto" w:sz="8" w:space="0"/>
              <w:bottom w:val="single" w:color="auto" w:sz="4" w:space="0"/>
              <w:right w:val="single" w:color="auto" w:sz="8" w:space="0"/>
            </w:tcBorders>
            <w:noWrap w:val="0"/>
            <w:vAlign w:val="center"/>
          </w:tcPr>
          <w:p w14:paraId="7176843C">
            <w:pPr>
              <w:widowControl/>
              <w:jc w:val="left"/>
              <w:rPr>
                <w:rFonts w:hint="eastAsia" w:ascii="宋体" w:hAnsi="宋体" w:eastAsia="宋体" w:cs="宋体"/>
                <w:color w:val="auto"/>
                <w:kern w:val="0"/>
                <w:szCs w:val="21"/>
                <w:highlight w:val="none"/>
              </w:rPr>
            </w:pPr>
          </w:p>
        </w:tc>
        <w:tc>
          <w:tcPr>
            <w:tcW w:w="5375" w:type="dxa"/>
            <w:gridSpan w:val="3"/>
            <w:tcBorders>
              <w:top w:val="single" w:color="auto" w:sz="8" w:space="0"/>
              <w:left w:val="nil"/>
              <w:bottom w:val="single" w:color="auto" w:sz="4" w:space="0"/>
              <w:right w:val="single" w:color="000000" w:sz="8" w:space="0"/>
            </w:tcBorders>
            <w:noWrap w:val="0"/>
            <w:vAlign w:val="center"/>
          </w:tcPr>
          <w:p w14:paraId="725364D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其他内容</w:t>
            </w:r>
          </w:p>
        </w:tc>
        <w:tc>
          <w:tcPr>
            <w:tcW w:w="2709" w:type="dxa"/>
            <w:gridSpan w:val="3"/>
            <w:tcBorders>
              <w:top w:val="single" w:color="auto" w:sz="8" w:space="0"/>
              <w:left w:val="nil"/>
              <w:bottom w:val="single" w:color="auto" w:sz="4" w:space="0"/>
              <w:right w:val="single" w:color="000000" w:sz="8" w:space="0"/>
            </w:tcBorders>
            <w:noWrap w:val="0"/>
            <w:vAlign w:val="center"/>
          </w:tcPr>
          <w:p w14:paraId="3357224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(可增附页）</w:t>
            </w:r>
          </w:p>
        </w:tc>
      </w:tr>
      <w:tr w14:paraId="7B827039">
        <w:tblPrEx>
          <w:tblCellMar>
            <w:top w:w="0" w:type="dxa"/>
            <w:left w:w="108" w:type="dxa"/>
            <w:bottom w:w="0" w:type="dxa"/>
            <w:right w:w="108" w:type="dxa"/>
          </w:tblCellMar>
        </w:tblPrEx>
        <w:trPr>
          <w:trHeight w:val="735" w:hRule="atLeast"/>
        </w:trPr>
        <w:tc>
          <w:tcPr>
            <w:tcW w:w="1641" w:type="dxa"/>
            <w:vMerge w:val="restart"/>
            <w:tcBorders>
              <w:top w:val="single" w:color="auto" w:sz="4" w:space="0"/>
              <w:left w:val="single" w:color="auto" w:sz="4" w:space="0"/>
              <w:bottom w:val="single" w:color="auto" w:sz="4" w:space="0"/>
              <w:right w:val="single" w:color="auto" w:sz="4" w:space="0"/>
            </w:tcBorders>
            <w:noWrap w:val="0"/>
            <w:vAlign w:val="center"/>
          </w:tcPr>
          <w:p w14:paraId="2B454F2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84" w:type="dxa"/>
            <w:gridSpan w:val="6"/>
            <w:tcBorders>
              <w:top w:val="single" w:color="auto" w:sz="4" w:space="0"/>
              <w:left w:val="single" w:color="auto" w:sz="4" w:space="0"/>
              <w:bottom w:val="nil"/>
              <w:right w:val="single" w:color="auto" w:sz="4" w:space="0"/>
            </w:tcBorders>
            <w:noWrap w:val="0"/>
            <w:vAlign w:val="top"/>
          </w:tcPr>
          <w:p w14:paraId="20AD6E6F">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343549F9">
        <w:tblPrEx>
          <w:tblCellMar>
            <w:top w:w="0" w:type="dxa"/>
            <w:left w:w="108" w:type="dxa"/>
            <w:bottom w:w="0" w:type="dxa"/>
            <w:right w:w="108" w:type="dxa"/>
          </w:tblCellMar>
        </w:tblPrEx>
        <w:trPr>
          <w:trHeight w:val="600" w:hRule="atLeast"/>
        </w:trPr>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14:paraId="74FF44E6">
            <w:pPr>
              <w:widowControl/>
              <w:jc w:val="left"/>
              <w:rPr>
                <w:rFonts w:hint="eastAsia" w:ascii="宋体" w:hAnsi="宋体" w:eastAsia="宋体" w:cs="宋体"/>
                <w:color w:val="auto"/>
                <w:kern w:val="0"/>
                <w:szCs w:val="21"/>
                <w:highlight w:val="none"/>
              </w:rPr>
            </w:pPr>
          </w:p>
        </w:tc>
        <w:tc>
          <w:tcPr>
            <w:tcW w:w="8084" w:type="dxa"/>
            <w:gridSpan w:val="6"/>
            <w:tcBorders>
              <w:top w:val="nil"/>
              <w:left w:val="single" w:color="auto" w:sz="4" w:space="0"/>
              <w:bottom w:val="single" w:color="auto" w:sz="4" w:space="0"/>
              <w:right w:val="single" w:color="auto" w:sz="4" w:space="0"/>
            </w:tcBorders>
            <w:noWrap w:val="0"/>
            <w:vAlign w:val="center"/>
          </w:tcPr>
          <w:p w14:paraId="1AF47703">
            <w:pPr>
              <w:widowControl/>
              <w:jc w:val="left"/>
              <w:rPr>
                <w:rFonts w:hint="eastAsia" w:ascii="宋体" w:hAnsi="宋体" w:eastAsia="宋体" w:cs="宋体"/>
                <w:color w:val="auto"/>
                <w:kern w:val="0"/>
                <w:szCs w:val="21"/>
                <w:highlight w:val="none"/>
              </w:rPr>
            </w:pPr>
          </w:p>
        </w:tc>
      </w:tr>
      <w:tr w14:paraId="07437F36">
        <w:tblPrEx>
          <w:tblCellMar>
            <w:top w:w="0" w:type="dxa"/>
            <w:left w:w="108" w:type="dxa"/>
            <w:bottom w:w="0" w:type="dxa"/>
            <w:right w:w="108" w:type="dxa"/>
          </w:tblCellMar>
        </w:tblPrEx>
        <w:trPr>
          <w:trHeight w:val="600" w:hRule="atLeast"/>
        </w:trPr>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14:paraId="7604183F">
            <w:pPr>
              <w:widowControl/>
              <w:jc w:val="left"/>
              <w:rPr>
                <w:rFonts w:hint="eastAsia" w:ascii="宋体" w:hAnsi="宋体" w:eastAsia="宋体" w:cs="宋体"/>
                <w:color w:val="auto"/>
                <w:kern w:val="0"/>
                <w:szCs w:val="21"/>
                <w:highlight w:val="none"/>
              </w:rPr>
            </w:pPr>
          </w:p>
        </w:tc>
        <w:tc>
          <w:tcPr>
            <w:tcW w:w="8084" w:type="dxa"/>
            <w:gridSpan w:val="6"/>
            <w:tcBorders>
              <w:top w:val="single" w:color="auto" w:sz="4" w:space="0"/>
              <w:left w:val="single" w:color="auto" w:sz="4" w:space="0"/>
              <w:bottom w:val="nil"/>
              <w:right w:val="single" w:color="auto" w:sz="4" w:space="0"/>
            </w:tcBorders>
            <w:noWrap w:val="0"/>
            <w:vAlign w:val="top"/>
          </w:tcPr>
          <w:p w14:paraId="19D0799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tc>
      </w:tr>
      <w:tr w14:paraId="74713BCE">
        <w:tblPrEx>
          <w:tblCellMar>
            <w:top w:w="0" w:type="dxa"/>
            <w:left w:w="108" w:type="dxa"/>
            <w:bottom w:w="0" w:type="dxa"/>
            <w:right w:w="108" w:type="dxa"/>
          </w:tblCellMar>
        </w:tblPrEx>
        <w:trPr>
          <w:trHeight w:val="600" w:hRule="atLeast"/>
        </w:trPr>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14:paraId="02370204">
            <w:pPr>
              <w:widowControl/>
              <w:jc w:val="left"/>
              <w:rPr>
                <w:rFonts w:hint="eastAsia" w:ascii="宋体" w:hAnsi="宋体" w:eastAsia="宋体" w:cs="宋体"/>
                <w:color w:val="auto"/>
                <w:kern w:val="0"/>
                <w:szCs w:val="21"/>
                <w:highlight w:val="none"/>
              </w:rPr>
            </w:pPr>
          </w:p>
        </w:tc>
        <w:tc>
          <w:tcPr>
            <w:tcW w:w="8084" w:type="dxa"/>
            <w:gridSpan w:val="6"/>
            <w:tcBorders>
              <w:top w:val="nil"/>
              <w:left w:val="single" w:color="auto" w:sz="4" w:space="0"/>
              <w:bottom w:val="single" w:color="auto" w:sz="4" w:space="0"/>
              <w:right w:val="single" w:color="auto" w:sz="4" w:space="0"/>
            </w:tcBorders>
            <w:noWrap w:val="0"/>
            <w:vAlign w:val="center"/>
          </w:tcPr>
          <w:p w14:paraId="1B759C6C">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签字：</w:t>
            </w:r>
          </w:p>
        </w:tc>
      </w:tr>
      <w:tr w14:paraId="33478637">
        <w:tblPrEx>
          <w:tblCellMar>
            <w:top w:w="0" w:type="dxa"/>
            <w:left w:w="108" w:type="dxa"/>
            <w:bottom w:w="0" w:type="dxa"/>
            <w:right w:w="108" w:type="dxa"/>
          </w:tblCellMar>
        </w:tblPrEx>
        <w:trPr>
          <w:trHeight w:val="600" w:hRule="atLeast"/>
        </w:trPr>
        <w:tc>
          <w:tcPr>
            <w:tcW w:w="9725" w:type="dxa"/>
            <w:gridSpan w:val="7"/>
            <w:tcBorders>
              <w:top w:val="single" w:color="auto" w:sz="4" w:space="0"/>
              <w:left w:val="single" w:color="auto" w:sz="4" w:space="0"/>
              <w:bottom w:val="single" w:color="auto" w:sz="4" w:space="0"/>
              <w:right w:val="single" w:color="auto" w:sz="4" w:space="0"/>
            </w:tcBorders>
            <w:noWrap w:val="0"/>
            <w:vAlign w:val="center"/>
          </w:tcPr>
          <w:p w14:paraId="6C5C60C1">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验收小组(3人或以上单数均可）</w:t>
            </w:r>
          </w:p>
        </w:tc>
      </w:tr>
      <w:tr w14:paraId="5C07D433">
        <w:tblPrEx>
          <w:tblCellMar>
            <w:top w:w="0" w:type="dxa"/>
            <w:left w:w="108" w:type="dxa"/>
            <w:bottom w:w="0" w:type="dxa"/>
            <w:right w:w="108" w:type="dxa"/>
          </w:tblCellMar>
        </w:tblPrEx>
        <w:trPr>
          <w:trHeight w:val="600" w:hRule="atLeast"/>
        </w:trPr>
        <w:tc>
          <w:tcPr>
            <w:tcW w:w="3702" w:type="dxa"/>
            <w:gridSpan w:val="2"/>
            <w:tcBorders>
              <w:top w:val="single" w:color="auto" w:sz="4" w:space="0"/>
              <w:left w:val="single" w:color="auto" w:sz="8" w:space="0"/>
              <w:bottom w:val="single" w:color="auto" w:sz="8" w:space="0"/>
              <w:right w:val="single" w:color="auto" w:sz="8" w:space="0"/>
            </w:tcBorders>
            <w:noWrap w:val="0"/>
            <w:vAlign w:val="center"/>
          </w:tcPr>
          <w:p w14:paraId="2EE90EA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214" w:type="dxa"/>
            <w:tcBorders>
              <w:top w:val="single" w:color="auto" w:sz="4" w:space="0"/>
              <w:left w:val="nil"/>
              <w:bottom w:val="single" w:color="auto" w:sz="8" w:space="0"/>
              <w:right w:val="single" w:color="auto" w:sz="8" w:space="0"/>
            </w:tcBorders>
            <w:noWrap w:val="0"/>
            <w:vAlign w:val="center"/>
          </w:tcPr>
          <w:p w14:paraId="284A8AE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工作单位</w:t>
            </w:r>
          </w:p>
        </w:tc>
        <w:tc>
          <w:tcPr>
            <w:tcW w:w="2100" w:type="dxa"/>
            <w:tcBorders>
              <w:top w:val="single" w:color="auto" w:sz="4" w:space="0"/>
              <w:left w:val="nil"/>
              <w:bottom w:val="single" w:color="auto" w:sz="8" w:space="0"/>
              <w:right w:val="single" w:color="auto" w:sz="8" w:space="0"/>
            </w:tcBorders>
            <w:noWrap w:val="0"/>
            <w:vAlign w:val="center"/>
          </w:tcPr>
          <w:p w14:paraId="2615C20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1350" w:type="dxa"/>
            <w:gridSpan w:val="2"/>
            <w:tcBorders>
              <w:top w:val="single" w:color="auto" w:sz="4" w:space="0"/>
              <w:left w:val="nil"/>
              <w:bottom w:val="single" w:color="auto" w:sz="8" w:space="0"/>
              <w:right w:val="single" w:color="000000" w:sz="8" w:space="0"/>
            </w:tcBorders>
            <w:noWrap w:val="0"/>
            <w:vAlign w:val="center"/>
          </w:tcPr>
          <w:p w14:paraId="2438F4A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专业方向</w:t>
            </w:r>
          </w:p>
        </w:tc>
        <w:tc>
          <w:tcPr>
            <w:tcW w:w="1359" w:type="dxa"/>
            <w:tcBorders>
              <w:top w:val="single" w:color="auto" w:sz="4" w:space="0"/>
              <w:left w:val="nil"/>
              <w:bottom w:val="single" w:color="auto" w:sz="8" w:space="0"/>
              <w:right w:val="single" w:color="auto" w:sz="8" w:space="0"/>
            </w:tcBorders>
            <w:noWrap w:val="0"/>
            <w:vAlign w:val="center"/>
          </w:tcPr>
          <w:p w14:paraId="0C60FDD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本人签名</w:t>
            </w:r>
          </w:p>
        </w:tc>
      </w:tr>
      <w:tr w14:paraId="4647D467">
        <w:tblPrEx>
          <w:tblCellMar>
            <w:top w:w="0" w:type="dxa"/>
            <w:left w:w="108" w:type="dxa"/>
            <w:bottom w:w="0" w:type="dxa"/>
            <w:right w:w="108" w:type="dxa"/>
          </w:tblCellMar>
        </w:tblPrEx>
        <w:trPr>
          <w:trHeight w:val="600" w:hRule="atLeast"/>
        </w:trPr>
        <w:tc>
          <w:tcPr>
            <w:tcW w:w="1641" w:type="dxa"/>
            <w:tcBorders>
              <w:top w:val="nil"/>
              <w:left w:val="single" w:color="auto" w:sz="8" w:space="0"/>
              <w:bottom w:val="single" w:color="auto" w:sz="8" w:space="0"/>
              <w:right w:val="single" w:color="auto" w:sz="8" w:space="0"/>
            </w:tcBorders>
            <w:noWrap w:val="0"/>
            <w:vAlign w:val="center"/>
          </w:tcPr>
          <w:p w14:paraId="65B56CA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小组负责人</w:t>
            </w:r>
          </w:p>
        </w:tc>
        <w:tc>
          <w:tcPr>
            <w:tcW w:w="2061" w:type="dxa"/>
            <w:tcBorders>
              <w:top w:val="nil"/>
              <w:left w:val="nil"/>
              <w:bottom w:val="single" w:color="auto" w:sz="8" w:space="0"/>
              <w:right w:val="single" w:color="auto" w:sz="8" w:space="0"/>
            </w:tcBorders>
            <w:noWrap w:val="0"/>
            <w:vAlign w:val="center"/>
          </w:tcPr>
          <w:p w14:paraId="7739F628">
            <w:pPr>
              <w:widowControl/>
              <w:jc w:val="left"/>
              <w:rPr>
                <w:rFonts w:hint="eastAsia" w:ascii="宋体" w:hAnsi="宋体" w:eastAsia="宋体" w:cs="宋体"/>
                <w:color w:val="auto"/>
                <w:kern w:val="0"/>
                <w:szCs w:val="21"/>
                <w:highlight w:val="none"/>
              </w:rPr>
            </w:pPr>
          </w:p>
        </w:tc>
        <w:tc>
          <w:tcPr>
            <w:tcW w:w="1214" w:type="dxa"/>
            <w:tcBorders>
              <w:top w:val="nil"/>
              <w:left w:val="nil"/>
              <w:bottom w:val="single" w:color="auto" w:sz="8" w:space="0"/>
              <w:right w:val="single" w:color="auto" w:sz="8" w:space="0"/>
            </w:tcBorders>
            <w:noWrap w:val="0"/>
            <w:vAlign w:val="center"/>
          </w:tcPr>
          <w:p w14:paraId="7F756DF6">
            <w:pPr>
              <w:widowControl/>
              <w:jc w:val="left"/>
              <w:rPr>
                <w:rFonts w:hint="eastAsia" w:ascii="宋体" w:hAnsi="宋体" w:eastAsia="宋体" w:cs="宋体"/>
                <w:color w:val="auto"/>
                <w:kern w:val="0"/>
                <w:szCs w:val="21"/>
                <w:highlight w:val="none"/>
              </w:rPr>
            </w:pPr>
          </w:p>
        </w:tc>
        <w:tc>
          <w:tcPr>
            <w:tcW w:w="2100" w:type="dxa"/>
            <w:tcBorders>
              <w:top w:val="nil"/>
              <w:left w:val="nil"/>
              <w:bottom w:val="single" w:color="auto" w:sz="8" w:space="0"/>
              <w:right w:val="single" w:color="auto" w:sz="8" w:space="0"/>
            </w:tcBorders>
            <w:noWrap w:val="0"/>
            <w:vAlign w:val="center"/>
          </w:tcPr>
          <w:p w14:paraId="37F05500">
            <w:pPr>
              <w:widowControl/>
              <w:jc w:val="left"/>
              <w:rPr>
                <w:rFonts w:hint="eastAsia" w:ascii="宋体" w:hAnsi="宋体" w:eastAsia="宋体" w:cs="宋体"/>
                <w:color w:val="auto"/>
                <w:kern w:val="0"/>
                <w:szCs w:val="21"/>
                <w:highlight w:val="none"/>
              </w:rPr>
            </w:pPr>
          </w:p>
        </w:tc>
        <w:tc>
          <w:tcPr>
            <w:tcW w:w="1350" w:type="dxa"/>
            <w:gridSpan w:val="2"/>
            <w:tcBorders>
              <w:top w:val="single" w:color="auto" w:sz="8" w:space="0"/>
              <w:left w:val="nil"/>
              <w:bottom w:val="single" w:color="auto" w:sz="8" w:space="0"/>
              <w:right w:val="single" w:color="000000" w:sz="8" w:space="0"/>
            </w:tcBorders>
            <w:noWrap w:val="0"/>
            <w:vAlign w:val="center"/>
          </w:tcPr>
          <w:p w14:paraId="6D1EAC67">
            <w:pPr>
              <w:widowControl/>
              <w:jc w:val="center"/>
              <w:rPr>
                <w:rFonts w:hint="eastAsia" w:ascii="宋体" w:hAnsi="宋体" w:eastAsia="宋体" w:cs="宋体"/>
                <w:color w:val="auto"/>
                <w:kern w:val="0"/>
                <w:szCs w:val="21"/>
                <w:highlight w:val="none"/>
              </w:rPr>
            </w:pPr>
          </w:p>
        </w:tc>
        <w:tc>
          <w:tcPr>
            <w:tcW w:w="1359" w:type="dxa"/>
            <w:tcBorders>
              <w:top w:val="nil"/>
              <w:left w:val="nil"/>
              <w:bottom w:val="single" w:color="auto" w:sz="8" w:space="0"/>
              <w:right w:val="single" w:color="auto" w:sz="8" w:space="0"/>
            </w:tcBorders>
            <w:noWrap w:val="0"/>
            <w:vAlign w:val="center"/>
          </w:tcPr>
          <w:p w14:paraId="3403835D">
            <w:pPr>
              <w:widowControl/>
              <w:jc w:val="left"/>
              <w:rPr>
                <w:rFonts w:hint="eastAsia" w:ascii="宋体" w:hAnsi="宋体" w:eastAsia="宋体" w:cs="宋体"/>
                <w:color w:val="auto"/>
                <w:kern w:val="0"/>
                <w:szCs w:val="21"/>
                <w:highlight w:val="none"/>
              </w:rPr>
            </w:pPr>
          </w:p>
        </w:tc>
      </w:tr>
      <w:tr w14:paraId="55597F7A">
        <w:tblPrEx>
          <w:tblCellMar>
            <w:top w:w="0" w:type="dxa"/>
            <w:left w:w="108" w:type="dxa"/>
            <w:bottom w:w="0" w:type="dxa"/>
            <w:right w:w="108" w:type="dxa"/>
          </w:tblCellMar>
        </w:tblPrEx>
        <w:trPr>
          <w:trHeight w:val="600" w:hRule="atLeast"/>
        </w:trPr>
        <w:tc>
          <w:tcPr>
            <w:tcW w:w="1641" w:type="dxa"/>
            <w:tcBorders>
              <w:top w:val="nil"/>
              <w:left w:val="single" w:color="auto" w:sz="8" w:space="0"/>
              <w:bottom w:val="single" w:color="auto" w:sz="8" w:space="0"/>
              <w:right w:val="single" w:color="auto" w:sz="8" w:space="0"/>
            </w:tcBorders>
            <w:noWrap w:val="0"/>
            <w:vAlign w:val="center"/>
          </w:tcPr>
          <w:p w14:paraId="57E9845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小组成员</w:t>
            </w:r>
          </w:p>
        </w:tc>
        <w:tc>
          <w:tcPr>
            <w:tcW w:w="2061" w:type="dxa"/>
            <w:tcBorders>
              <w:top w:val="nil"/>
              <w:left w:val="nil"/>
              <w:bottom w:val="single" w:color="auto" w:sz="8" w:space="0"/>
              <w:right w:val="single" w:color="auto" w:sz="8" w:space="0"/>
            </w:tcBorders>
            <w:noWrap w:val="0"/>
            <w:vAlign w:val="center"/>
          </w:tcPr>
          <w:p w14:paraId="01CD5D0C">
            <w:pPr>
              <w:widowControl/>
              <w:jc w:val="left"/>
              <w:rPr>
                <w:rFonts w:hint="eastAsia" w:ascii="宋体" w:hAnsi="宋体" w:eastAsia="宋体" w:cs="宋体"/>
                <w:color w:val="auto"/>
                <w:kern w:val="0"/>
                <w:szCs w:val="21"/>
                <w:highlight w:val="none"/>
              </w:rPr>
            </w:pPr>
          </w:p>
        </w:tc>
        <w:tc>
          <w:tcPr>
            <w:tcW w:w="1214" w:type="dxa"/>
            <w:tcBorders>
              <w:top w:val="nil"/>
              <w:left w:val="nil"/>
              <w:bottom w:val="single" w:color="auto" w:sz="8" w:space="0"/>
              <w:right w:val="single" w:color="auto" w:sz="8" w:space="0"/>
            </w:tcBorders>
            <w:noWrap w:val="0"/>
            <w:vAlign w:val="center"/>
          </w:tcPr>
          <w:p w14:paraId="7C5B22FA">
            <w:pPr>
              <w:widowControl/>
              <w:jc w:val="left"/>
              <w:rPr>
                <w:rFonts w:hint="eastAsia" w:ascii="宋体" w:hAnsi="宋体" w:eastAsia="宋体" w:cs="宋体"/>
                <w:color w:val="auto"/>
                <w:kern w:val="0"/>
                <w:szCs w:val="21"/>
                <w:highlight w:val="none"/>
              </w:rPr>
            </w:pPr>
          </w:p>
        </w:tc>
        <w:tc>
          <w:tcPr>
            <w:tcW w:w="2100" w:type="dxa"/>
            <w:tcBorders>
              <w:top w:val="nil"/>
              <w:left w:val="nil"/>
              <w:bottom w:val="single" w:color="auto" w:sz="8" w:space="0"/>
              <w:right w:val="single" w:color="auto" w:sz="8" w:space="0"/>
            </w:tcBorders>
            <w:noWrap w:val="0"/>
            <w:vAlign w:val="center"/>
          </w:tcPr>
          <w:p w14:paraId="1FEDF102">
            <w:pPr>
              <w:widowControl/>
              <w:jc w:val="left"/>
              <w:rPr>
                <w:rFonts w:hint="eastAsia" w:ascii="宋体" w:hAnsi="宋体" w:eastAsia="宋体" w:cs="宋体"/>
                <w:color w:val="auto"/>
                <w:kern w:val="0"/>
                <w:szCs w:val="21"/>
                <w:highlight w:val="none"/>
              </w:rPr>
            </w:pPr>
          </w:p>
        </w:tc>
        <w:tc>
          <w:tcPr>
            <w:tcW w:w="1350" w:type="dxa"/>
            <w:gridSpan w:val="2"/>
            <w:tcBorders>
              <w:top w:val="single" w:color="auto" w:sz="8" w:space="0"/>
              <w:left w:val="nil"/>
              <w:bottom w:val="single" w:color="auto" w:sz="8" w:space="0"/>
              <w:right w:val="single" w:color="000000" w:sz="8" w:space="0"/>
            </w:tcBorders>
            <w:noWrap w:val="0"/>
            <w:vAlign w:val="center"/>
          </w:tcPr>
          <w:p w14:paraId="7C2BD645">
            <w:pPr>
              <w:widowControl/>
              <w:jc w:val="center"/>
              <w:rPr>
                <w:rFonts w:hint="eastAsia" w:ascii="宋体" w:hAnsi="宋体" w:eastAsia="宋体" w:cs="宋体"/>
                <w:color w:val="auto"/>
                <w:kern w:val="0"/>
                <w:szCs w:val="21"/>
                <w:highlight w:val="none"/>
              </w:rPr>
            </w:pPr>
          </w:p>
        </w:tc>
        <w:tc>
          <w:tcPr>
            <w:tcW w:w="1359" w:type="dxa"/>
            <w:tcBorders>
              <w:top w:val="nil"/>
              <w:left w:val="nil"/>
              <w:bottom w:val="single" w:color="auto" w:sz="8" w:space="0"/>
              <w:right w:val="single" w:color="auto" w:sz="8" w:space="0"/>
            </w:tcBorders>
            <w:noWrap w:val="0"/>
            <w:vAlign w:val="center"/>
          </w:tcPr>
          <w:p w14:paraId="60B0CE0D">
            <w:pPr>
              <w:widowControl/>
              <w:jc w:val="left"/>
              <w:rPr>
                <w:rFonts w:hint="eastAsia" w:ascii="宋体" w:hAnsi="宋体" w:eastAsia="宋体" w:cs="宋体"/>
                <w:color w:val="auto"/>
                <w:kern w:val="0"/>
                <w:szCs w:val="21"/>
                <w:highlight w:val="none"/>
              </w:rPr>
            </w:pPr>
          </w:p>
        </w:tc>
      </w:tr>
      <w:tr w14:paraId="21D641C7">
        <w:tblPrEx>
          <w:tblCellMar>
            <w:top w:w="0" w:type="dxa"/>
            <w:left w:w="108" w:type="dxa"/>
            <w:bottom w:w="0" w:type="dxa"/>
            <w:right w:w="108" w:type="dxa"/>
          </w:tblCellMar>
        </w:tblPrEx>
        <w:trPr>
          <w:trHeight w:val="600" w:hRule="atLeast"/>
        </w:trPr>
        <w:tc>
          <w:tcPr>
            <w:tcW w:w="1641" w:type="dxa"/>
            <w:tcBorders>
              <w:top w:val="nil"/>
              <w:left w:val="single" w:color="auto" w:sz="8" w:space="0"/>
              <w:bottom w:val="single" w:color="auto" w:sz="8" w:space="0"/>
              <w:right w:val="single" w:color="auto" w:sz="8" w:space="0"/>
            </w:tcBorders>
            <w:noWrap w:val="0"/>
            <w:vAlign w:val="center"/>
          </w:tcPr>
          <w:p w14:paraId="2231A09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小组成员</w:t>
            </w:r>
          </w:p>
        </w:tc>
        <w:tc>
          <w:tcPr>
            <w:tcW w:w="2061" w:type="dxa"/>
            <w:tcBorders>
              <w:top w:val="nil"/>
              <w:left w:val="nil"/>
              <w:bottom w:val="single" w:color="auto" w:sz="8" w:space="0"/>
              <w:right w:val="single" w:color="auto" w:sz="8" w:space="0"/>
            </w:tcBorders>
            <w:noWrap w:val="0"/>
            <w:vAlign w:val="center"/>
          </w:tcPr>
          <w:p w14:paraId="25C4AAEC">
            <w:pPr>
              <w:widowControl/>
              <w:jc w:val="left"/>
              <w:rPr>
                <w:rFonts w:hint="eastAsia" w:ascii="宋体" w:hAnsi="宋体" w:eastAsia="宋体" w:cs="宋体"/>
                <w:color w:val="auto"/>
                <w:kern w:val="0"/>
                <w:szCs w:val="21"/>
                <w:highlight w:val="none"/>
              </w:rPr>
            </w:pPr>
          </w:p>
        </w:tc>
        <w:tc>
          <w:tcPr>
            <w:tcW w:w="1214" w:type="dxa"/>
            <w:tcBorders>
              <w:top w:val="nil"/>
              <w:left w:val="nil"/>
              <w:bottom w:val="single" w:color="auto" w:sz="8" w:space="0"/>
              <w:right w:val="single" w:color="auto" w:sz="8" w:space="0"/>
            </w:tcBorders>
            <w:noWrap w:val="0"/>
            <w:vAlign w:val="center"/>
          </w:tcPr>
          <w:p w14:paraId="1294ADFA">
            <w:pPr>
              <w:widowControl/>
              <w:jc w:val="left"/>
              <w:rPr>
                <w:rFonts w:hint="eastAsia" w:ascii="宋体" w:hAnsi="宋体" w:eastAsia="宋体" w:cs="宋体"/>
                <w:color w:val="auto"/>
                <w:kern w:val="0"/>
                <w:szCs w:val="21"/>
                <w:highlight w:val="none"/>
              </w:rPr>
            </w:pPr>
          </w:p>
        </w:tc>
        <w:tc>
          <w:tcPr>
            <w:tcW w:w="2100" w:type="dxa"/>
            <w:tcBorders>
              <w:top w:val="nil"/>
              <w:left w:val="nil"/>
              <w:bottom w:val="single" w:color="auto" w:sz="8" w:space="0"/>
              <w:right w:val="single" w:color="auto" w:sz="8" w:space="0"/>
            </w:tcBorders>
            <w:noWrap w:val="0"/>
            <w:vAlign w:val="center"/>
          </w:tcPr>
          <w:p w14:paraId="4759E5CF">
            <w:pPr>
              <w:widowControl/>
              <w:jc w:val="left"/>
              <w:rPr>
                <w:rFonts w:hint="eastAsia" w:ascii="宋体" w:hAnsi="宋体" w:eastAsia="宋体" w:cs="宋体"/>
                <w:color w:val="auto"/>
                <w:kern w:val="0"/>
                <w:szCs w:val="21"/>
                <w:highlight w:val="none"/>
              </w:rPr>
            </w:pPr>
          </w:p>
        </w:tc>
        <w:tc>
          <w:tcPr>
            <w:tcW w:w="1350" w:type="dxa"/>
            <w:gridSpan w:val="2"/>
            <w:tcBorders>
              <w:top w:val="single" w:color="auto" w:sz="8" w:space="0"/>
              <w:left w:val="nil"/>
              <w:bottom w:val="single" w:color="auto" w:sz="8" w:space="0"/>
              <w:right w:val="single" w:color="000000" w:sz="8" w:space="0"/>
            </w:tcBorders>
            <w:noWrap w:val="0"/>
            <w:vAlign w:val="center"/>
          </w:tcPr>
          <w:p w14:paraId="14A47EE3">
            <w:pPr>
              <w:widowControl/>
              <w:jc w:val="center"/>
              <w:rPr>
                <w:rFonts w:hint="eastAsia" w:ascii="宋体" w:hAnsi="宋体" w:eastAsia="宋体" w:cs="宋体"/>
                <w:color w:val="auto"/>
                <w:kern w:val="0"/>
                <w:szCs w:val="21"/>
                <w:highlight w:val="none"/>
              </w:rPr>
            </w:pPr>
          </w:p>
        </w:tc>
        <w:tc>
          <w:tcPr>
            <w:tcW w:w="1359" w:type="dxa"/>
            <w:tcBorders>
              <w:top w:val="nil"/>
              <w:left w:val="nil"/>
              <w:bottom w:val="single" w:color="auto" w:sz="8" w:space="0"/>
              <w:right w:val="single" w:color="auto" w:sz="8" w:space="0"/>
            </w:tcBorders>
            <w:noWrap w:val="0"/>
            <w:vAlign w:val="center"/>
          </w:tcPr>
          <w:p w14:paraId="760F32F5">
            <w:pPr>
              <w:widowControl/>
              <w:jc w:val="left"/>
              <w:rPr>
                <w:rFonts w:hint="eastAsia" w:ascii="宋体" w:hAnsi="宋体" w:eastAsia="宋体" w:cs="宋体"/>
                <w:color w:val="auto"/>
                <w:kern w:val="0"/>
                <w:szCs w:val="21"/>
                <w:highlight w:val="none"/>
              </w:rPr>
            </w:pPr>
          </w:p>
        </w:tc>
      </w:tr>
      <w:tr w14:paraId="3182D289">
        <w:tblPrEx>
          <w:tblCellMar>
            <w:top w:w="0" w:type="dxa"/>
            <w:left w:w="108" w:type="dxa"/>
            <w:bottom w:w="0" w:type="dxa"/>
            <w:right w:w="108" w:type="dxa"/>
          </w:tblCellMar>
        </w:tblPrEx>
        <w:trPr>
          <w:trHeight w:val="600" w:hRule="atLeast"/>
        </w:trPr>
        <w:tc>
          <w:tcPr>
            <w:tcW w:w="1641" w:type="dxa"/>
            <w:tcBorders>
              <w:top w:val="nil"/>
              <w:left w:val="single" w:color="auto" w:sz="8" w:space="0"/>
              <w:bottom w:val="single" w:color="auto" w:sz="8" w:space="0"/>
              <w:right w:val="single" w:color="auto" w:sz="8" w:space="0"/>
            </w:tcBorders>
            <w:noWrap w:val="0"/>
            <w:vAlign w:val="center"/>
          </w:tcPr>
          <w:p w14:paraId="2718E62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小组成员</w:t>
            </w:r>
          </w:p>
        </w:tc>
        <w:tc>
          <w:tcPr>
            <w:tcW w:w="2061" w:type="dxa"/>
            <w:tcBorders>
              <w:top w:val="nil"/>
              <w:left w:val="nil"/>
              <w:bottom w:val="single" w:color="auto" w:sz="8" w:space="0"/>
              <w:right w:val="single" w:color="auto" w:sz="8" w:space="0"/>
            </w:tcBorders>
            <w:noWrap w:val="0"/>
            <w:vAlign w:val="center"/>
          </w:tcPr>
          <w:p w14:paraId="5B8D39FB">
            <w:pPr>
              <w:widowControl/>
              <w:jc w:val="left"/>
              <w:rPr>
                <w:rFonts w:hint="eastAsia" w:ascii="宋体" w:hAnsi="宋体" w:eastAsia="宋体" w:cs="宋体"/>
                <w:color w:val="auto"/>
                <w:kern w:val="0"/>
                <w:szCs w:val="21"/>
                <w:highlight w:val="none"/>
              </w:rPr>
            </w:pPr>
          </w:p>
        </w:tc>
        <w:tc>
          <w:tcPr>
            <w:tcW w:w="1214" w:type="dxa"/>
            <w:tcBorders>
              <w:top w:val="nil"/>
              <w:left w:val="nil"/>
              <w:bottom w:val="single" w:color="auto" w:sz="8" w:space="0"/>
              <w:right w:val="single" w:color="auto" w:sz="8" w:space="0"/>
            </w:tcBorders>
            <w:noWrap w:val="0"/>
            <w:vAlign w:val="center"/>
          </w:tcPr>
          <w:p w14:paraId="3139530D">
            <w:pPr>
              <w:widowControl/>
              <w:jc w:val="left"/>
              <w:rPr>
                <w:rFonts w:hint="eastAsia" w:ascii="宋体" w:hAnsi="宋体" w:eastAsia="宋体" w:cs="宋体"/>
                <w:color w:val="auto"/>
                <w:kern w:val="0"/>
                <w:szCs w:val="21"/>
                <w:highlight w:val="none"/>
              </w:rPr>
            </w:pPr>
          </w:p>
        </w:tc>
        <w:tc>
          <w:tcPr>
            <w:tcW w:w="2100" w:type="dxa"/>
            <w:tcBorders>
              <w:top w:val="nil"/>
              <w:left w:val="nil"/>
              <w:bottom w:val="single" w:color="auto" w:sz="8" w:space="0"/>
              <w:right w:val="single" w:color="auto" w:sz="8" w:space="0"/>
            </w:tcBorders>
            <w:noWrap w:val="0"/>
            <w:vAlign w:val="center"/>
          </w:tcPr>
          <w:p w14:paraId="58B24D57">
            <w:pPr>
              <w:widowControl/>
              <w:jc w:val="left"/>
              <w:rPr>
                <w:rFonts w:hint="eastAsia" w:ascii="宋体" w:hAnsi="宋体" w:eastAsia="宋体" w:cs="宋体"/>
                <w:color w:val="auto"/>
                <w:kern w:val="0"/>
                <w:szCs w:val="21"/>
                <w:highlight w:val="none"/>
              </w:rPr>
            </w:pPr>
          </w:p>
        </w:tc>
        <w:tc>
          <w:tcPr>
            <w:tcW w:w="1350" w:type="dxa"/>
            <w:gridSpan w:val="2"/>
            <w:tcBorders>
              <w:top w:val="single" w:color="auto" w:sz="8" w:space="0"/>
              <w:left w:val="nil"/>
              <w:bottom w:val="single" w:color="auto" w:sz="8" w:space="0"/>
              <w:right w:val="single" w:color="000000" w:sz="8" w:space="0"/>
            </w:tcBorders>
            <w:noWrap w:val="0"/>
            <w:vAlign w:val="center"/>
          </w:tcPr>
          <w:p w14:paraId="464D022B">
            <w:pPr>
              <w:widowControl/>
              <w:jc w:val="center"/>
              <w:rPr>
                <w:rFonts w:hint="eastAsia" w:ascii="宋体" w:hAnsi="宋体" w:eastAsia="宋体" w:cs="宋体"/>
                <w:color w:val="auto"/>
                <w:kern w:val="0"/>
                <w:szCs w:val="21"/>
                <w:highlight w:val="none"/>
              </w:rPr>
            </w:pPr>
          </w:p>
        </w:tc>
        <w:tc>
          <w:tcPr>
            <w:tcW w:w="1359" w:type="dxa"/>
            <w:tcBorders>
              <w:top w:val="nil"/>
              <w:left w:val="nil"/>
              <w:bottom w:val="single" w:color="auto" w:sz="8" w:space="0"/>
              <w:right w:val="single" w:color="auto" w:sz="8" w:space="0"/>
            </w:tcBorders>
            <w:noWrap w:val="0"/>
            <w:vAlign w:val="center"/>
          </w:tcPr>
          <w:p w14:paraId="4B29B0A4">
            <w:pPr>
              <w:widowControl/>
              <w:jc w:val="left"/>
              <w:rPr>
                <w:rFonts w:hint="eastAsia" w:ascii="宋体" w:hAnsi="宋体" w:eastAsia="宋体" w:cs="宋体"/>
                <w:color w:val="auto"/>
                <w:kern w:val="0"/>
                <w:szCs w:val="21"/>
                <w:highlight w:val="none"/>
              </w:rPr>
            </w:pPr>
          </w:p>
        </w:tc>
      </w:tr>
      <w:tr w14:paraId="28DC7342">
        <w:tblPrEx>
          <w:tblCellMar>
            <w:top w:w="0" w:type="dxa"/>
            <w:left w:w="108" w:type="dxa"/>
            <w:bottom w:w="0" w:type="dxa"/>
            <w:right w:w="108" w:type="dxa"/>
          </w:tblCellMar>
        </w:tblPrEx>
        <w:trPr>
          <w:trHeight w:val="600" w:hRule="atLeast"/>
        </w:trPr>
        <w:tc>
          <w:tcPr>
            <w:tcW w:w="1641" w:type="dxa"/>
            <w:tcBorders>
              <w:top w:val="nil"/>
              <w:left w:val="single" w:color="auto" w:sz="8" w:space="0"/>
              <w:bottom w:val="single" w:color="auto" w:sz="4" w:space="0"/>
              <w:right w:val="single" w:color="auto" w:sz="8" w:space="0"/>
            </w:tcBorders>
            <w:noWrap w:val="0"/>
            <w:vAlign w:val="center"/>
          </w:tcPr>
          <w:p w14:paraId="33B09CA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小组成员</w:t>
            </w:r>
          </w:p>
        </w:tc>
        <w:tc>
          <w:tcPr>
            <w:tcW w:w="2061" w:type="dxa"/>
            <w:tcBorders>
              <w:top w:val="nil"/>
              <w:left w:val="nil"/>
              <w:bottom w:val="single" w:color="auto" w:sz="4" w:space="0"/>
              <w:right w:val="single" w:color="auto" w:sz="8" w:space="0"/>
            </w:tcBorders>
            <w:noWrap w:val="0"/>
            <w:vAlign w:val="center"/>
          </w:tcPr>
          <w:p w14:paraId="0554B120">
            <w:pPr>
              <w:widowControl/>
              <w:jc w:val="left"/>
              <w:rPr>
                <w:rFonts w:hint="eastAsia" w:ascii="宋体" w:hAnsi="宋体" w:eastAsia="宋体" w:cs="宋体"/>
                <w:color w:val="auto"/>
                <w:kern w:val="0"/>
                <w:szCs w:val="21"/>
                <w:highlight w:val="none"/>
              </w:rPr>
            </w:pPr>
          </w:p>
        </w:tc>
        <w:tc>
          <w:tcPr>
            <w:tcW w:w="1214" w:type="dxa"/>
            <w:tcBorders>
              <w:top w:val="nil"/>
              <w:left w:val="nil"/>
              <w:bottom w:val="single" w:color="auto" w:sz="4" w:space="0"/>
              <w:right w:val="single" w:color="auto" w:sz="8" w:space="0"/>
            </w:tcBorders>
            <w:noWrap w:val="0"/>
            <w:vAlign w:val="center"/>
          </w:tcPr>
          <w:p w14:paraId="3500359B">
            <w:pPr>
              <w:widowControl/>
              <w:jc w:val="left"/>
              <w:rPr>
                <w:rFonts w:hint="eastAsia" w:ascii="宋体" w:hAnsi="宋体" w:eastAsia="宋体" w:cs="宋体"/>
                <w:color w:val="auto"/>
                <w:kern w:val="0"/>
                <w:szCs w:val="21"/>
                <w:highlight w:val="none"/>
              </w:rPr>
            </w:pPr>
          </w:p>
        </w:tc>
        <w:tc>
          <w:tcPr>
            <w:tcW w:w="2100" w:type="dxa"/>
            <w:tcBorders>
              <w:top w:val="nil"/>
              <w:left w:val="nil"/>
              <w:bottom w:val="single" w:color="auto" w:sz="4" w:space="0"/>
              <w:right w:val="single" w:color="auto" w:sz="8" w:space="0"/>
            </w:tcBorders>
            <w:noWrap w:val="0"/>
            <w:vAlign w:val="center"/>
          </w:tcPr>
          <w:p w14:paraId="7644541B">
            <w:pPr>
              <w:widowControl/>
              <w:jc w:val="left"/>
              <w:rPr>
                <w:rFonts w:hint="eastAsia" w:ascii="宋体" w:hAnsi="宋体" w:eastAsia="宋体" w:cs="宋体"/>
                <w:color w:val="auto"/>
                <w:kern w:val="0"/>
                <w:szCs w:val="21"/>
                <w:highlight w:val="none"/>
              </w:rPr>
            </w:pPr>
          </w:p>
        </w:tc>
        <w:tc>
          <w:tcPr>
            <w:tcW w:w="1350" w:type="dxa"/>
            <w:gridSpan w:val="2"/>
            <w:tcBorders>
              <w:top w:val="single" w:color="auto" w:sz="8" w:space="0"/>
              <w:left w:val="nil"/>
              <w:bottom w:val="single" w:color="auto" w:sz="4" w:space="0"/>
              <w:right w:val="single" w:color="000000" w:sz="8" w:space="0"/>
            </w:tcBorders>
            <w:noWrap w:val="0"/>
            <w:vAlign w:val="center"/>
          </w:tcPr>
          <w:p w14:paraId="449B05ED">
            <w:pPr>
              <w:widowControl/>
              <w:jc w:val="center"/>
              <w:rPr>
                <w:rFonts w:hint="eastAsia" w:ascii="宋体" w:hAnsi="宋体" w:eastAsia="宋体" w:cs="宋体"/>
                <w:color w:val="auto"/>
                <w:kern w:val="0"/>
                <w:szCs w:val="21"/>
                <w:highlight w:val="none"/>
              </w:rPr>
            </w:pPr>
          </w:p>
        </w:tc>
        <w:tc>
          <w:tcPr>
            <w:tcW w:w="1359" w:type="dxa"/>
            <w:tcBorders>
              <w:top w:val="nil"/>
              <w:left w:val="nil"/>
              <w:bottom w:val="single" w:color="auto" w:sz="4" w:space="0"/>
              <w:right w:val="single" w:color="auto" w:sz="8" w:space="0"/>
            </w:tcBorders>
            <w:noWrap w:val="0"/>
            <w:vAlign w:val="center"/>
          </w:tcPr>
          <w:p w14:paraId="5C7391E3">
            <w:pPr>
              <w:widowControl/>
              <w:jc w:val="left"/>
              <w:rPr>
                <w:rFonts w:hint="eastAsia" w:ascii="宋体" w:hAnsi="宋体" w:eastAsia="宋体" w:cs="宋体"/>
                <w:color w:val="auto"/>
                <w:kern w:val="0"/>
                <w:szCs w:val="21"/>
                <w:highlight w:val="none"/>
              </w:rPr>
            </w:pPr>
          </w:p>
        </w:tc>
      </w:tr>
      <w:tr w14:paraId="671AE72F">
        <w:tblPrEx>
          <w:tblCellMar>
            <w:top w:w="0" w:type="dxa"/>
            <w:left w:w="108" w:type="dxa"/>
            <w:bottom w:w="0" w:type="dxa"/>
            <w:right w:w="108" w:type="dxa"/>
          </w:tblCellMar>
        </w:tblPrEx>
        <w:trPr>
          <w:trHeight w:val="915" w:hRule="atLeast"/>
        </w:trPr>
        <w:tc>
          <w:tcPr>
            <w:tcW w:w="9725" w:type="dxa"/>
            <w:gridSpan w:val="7"/>
            <w:tcBorders>
              <w:top w:val="single" w:color="auto" w:sz="4" w:space="0"/>
              <w:left w:val="single" w:color="auto" w:sz="4" w:space="0"/>
              <w:bottom w:val="single" w:color="auto" w:sz="4" w:space="0"/>
              <w:right w:val="single" w:color="auto" w:sz="4" w:space="0"/>
            </w:tcBorders>
            <w:noWrap w:val="0"/>
            <w:vAlign w:val="top"/>
          </w:tcPr>
          <w:p w14:paraId="31E9B93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其他相关人员签字：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或受邀机构的意见（盖章）：</w:t>
            </w:r>
          </w:p>
        </w:tc>
      </w:tr>
      <w:tr w14:paraId="00C8A42C">
        <w:tblPrEx>
          <w:tblCellMar>
            <w:top w:w="0" w:type="dxa"/>
            <w:left w:w="108" w:type="dxa"/>
            <w:bottom w:w="0" w:type="dxa"/>
            <w:right w:w="108" w:type="dxa"/>
          </w:tblCellMar>
        </w:tblPrEx>
        <w:trPr>
          <w:trHeight w:val="799" w:hRule="atLeast"/>
        </w:trPr>
        <w:tc>
          <w:tcPr>
            <w:tcW w:w="4916" w:type="dxa"/>
            <w:gridSpan w:val="3"/>
            <w:tcBorders>
              <w:top w:val="single" w:color="auto" w:sz="4" w:space="0"/>
              <w:left w:val="single" w:color="auto" w:sz="8" w:space="0"/>
              <w:bottom w:val="nil"/>
              <w:right w:val="single" w:color="auto" w:sz="4" w:space="0"/>
            </w:tcBorders>
            <w:noWrap w:val="0"/>
            <w:vAlign w:val="center"/>
          </w:tcPr>
          <w:p w14:paraId="1FE644FB">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中标或者成交供应商负责人签字或盖章：</w:t>
            </w:r>
          </w:p>
        </w:tc>
        <w:tc>
          <w:tcPr>
            <w:tcW w:w="4809" w:type="dxa"/>
            <w:gridSpan w:val="4"/>
            <w:tcBorders>
              <w:top w:val="single" w:color="auto" w:sz="4" w:space="0"/>
              <w:left w:val="single" w:color="auto" w:sz="4" w:space="0"/>
              <w:bottom w:val="nil"/>
              <w:right w:val="single" w:color="auto" w:sz="4" w:space="0"/>
            </w:tcBorders>
            <w:noWrap w:val="0"/>
            <w:vAlign w:val="center"/>
          </w:tcPr>
          <w:p w14:paraId="1F81751D">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学院（部门）领导签字：</w:t>
            </w:r>
          </w:p>
        </w:tc>
      </w:tr>
      <w:tr w14:paraId="7C544C6B">
        <w:tblPrEx>
          <w:tblCellMar>
            <w:top w:w="0" w:type="dxa"/>
            <w:left w:w="108" w:type="dxa"/>
            <w:bottom w:w="0" w:type="dxa"/>
            <w:right w:w="108" w:type="dxa"/>
          </w:tblCellMar>
        </w:tblPrEx>
        <w:trPr>
          <w:trHeight w:val="799" w:hRule="atLeast"/>
        </w:trPr>
        <w:tc>
          <w:tcPr>
            <w:tcW w:w="4916" w:type="dxa"/>
            <w:gridSpan w:val="3"/>
            <w:tcBorders>
              <w:top w:val="nil"/>
              <w:left w:val="single" w:color="auto" w:sz="8" w:space="0"/>
              <w:bottom w:val="single" w:color="auto" w:sz="8" w:space="0"/>
              <w:right w:val="single" w:color="auto" w:sz="4" w:space="0"/>
            </w:tcBorders>
            <w:noWrap w:val="0"/>
            <w:vAlign w:val="center"/>
          </w:tcPr>
          <w:p w14:paraId="45662EAB">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4809" w:type="dxa"/>
            <w:gridSpan w:val="4"/>
            <w:tcBorders>
              <w:top w:val="nil"/>
              <w:left w:val="single" w:color="auto" w:sz="4" w:space="0"/>
              <w:bottom w:val="single" w:color="auto" w:sz="4" w:space="0"/>
              <w:right w:val="single" w:color="auto" w:sz="4" w:space="0"/>
            </w:tcBorders>
            <w:noWrap w:val="0"/>
            <w:vAlign w:val="center"/>
          </w:tcPr>
          <w:p w14:paraId="0367A836">
            <w:pPr>
              <w:widowControl/>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5241BDBF">
      <w:pPr>
        <w:shd w:val="clear" w:color="auto" w:fill="FFFFFF"/>
        <w:spacing w:line="480" w:lineRule="atLeas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br w:type="page"/>
      </w:r>
    </w:p>
    <w:tbl>
      <w:tblPr>
        <w:tblStyle w:val="35"/>
        <w:tblW w:w="0" w:type="auto"/>
        <w:tblInd w:w="116" w:type="dxa"/>
        <w:tblLayout w:type="fixed"/>
        <w:tblCellMar>
          <w:top w:w="0" w:type="dxa"/>
          <w:left w:w="108" w:type="dxa"/>
          <w:bottom w:w="0" w:type="dxa"/>
          <w:right w:w="108" w:type="dxa"/>
        </w:tblCellMar>
      </w:tblPr>
      <w:tblGrid>
        <w:gridCol w:w="1500"/>
        <w:gridCol w:w="2500"/>
        <w:gridCol w:w="1000"/>
        <w:gridCol w:w="1500"/>
        <w:gridCol w:w="1720"/>
        <w:gridCol w:w="1530"/>
      </w:tblGrid>
      <w:tr w14:paraId="46F3A5F0">
        <w:tblPrEx>
          <w:tblCellMar>
            <w:top w:w="0" w:type="dxa"/>
            <w:left w:w="108" w:type="dxa"/>
            <w:bottom w:w="0" w:type="dxa"/>
            <w:right w:w="108" w:type="dxa"/>
          </w:tblCellMar>
        </w:tblPrEx>
        <w:trPr>
          <w:trHeight w:val="420" w:hRule="atLeast"/>
        </w:trPr>
        <w:tc>
          <w:tcPr>
            <w:tcW w:w="9750" w:type="dxa"/>
            <w:gridSpan w:val="6"/>
            <w:tcBorders>
              <w:top w:val="nil"/>
              <w:left w:val="nil"/>
              <w:bottom w:val="nil"/>
              <w:right w:val="nil"/>
            </w:tcBorders>
            <w:noWrap/>
            <w:vAlign w:val="center"/>
          </w:tcPr>
          <w:p w14:paraId="69AF61DE">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 w:val="32"/>
                <w:szCs w:val="32"/>
                <w:highlight w:val="none"/>
              </w:rPr>
              <w:t>货物和服务校级验收报告单</w:t>
            </w:r>
          </w:p>
        </w:tc>
      </w:tr>
      <w:tr w14:paraId="11ACDE1A">
        <w:tblPrEx>
          <w:tblCellMar>
            <w:top w:w="0" w:type="dxa"/>
            <w:left w:w="108" w:type="dxa"/>
            <w:bottom w:w="0" w:type="dxa"/>
            <w:right w:w="108" w:type="dxa"/>
          </w:tblCellMar>
        </w:tblPrEx>
        <w:trPr>
          <w:trHeight w:val="600" w:hRule="atLeast"/>
        </w:trPr>
        <w:tc>
          <w:tcPr>
            <w:tcW w:w="1500" w:type="dxa"/>
            <w:tcBorders>
              <w:top w:val="single" w:color="auto" w:sz="8" w:space="0"/>
              <w:left w:val="single" w:color="auto" w:sz="8" w:space="0"/>
              <w:bottom w:val="single" w:color="auto" w:sz="8" w:space="0"/>
              <w:right w:val="single" w:color="auto" w:sz="8" w:space="0"/>
            </w:tcBorders>
            <w:noWrap/>
            <w:vAlign w:val="center"/>
          </w:tcPr>
          <w:p w14:paraId="7D0810B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申购单位</w:t>
            </w:r>
          </w:p>
        </w:tc>
        <w:tc>
          <w:tcPr>
            <w:tcW w:w="3500" w:type="dxa"/>
            <w:gridSpan w:val="2"/>
            <w:tcBorders>
              <w:top w:val="single" w:color="auto" w:sz="8" w:space="0"/>
              <w:left w:val="nil"/>
              <w:bottom w:val="single" w:color="auto" w:sz="8" w:space="0"/>
              <w:right w:val="single" w:color="000000" w:sz="8" w:space="0"/>
            </w:tcBorders>
            <w:noWrap/>
            <w:vAlign w:val="center"/>
          </w:tcPr>
          <w:p w14:paraId="367DF3AF">
            <w:pPr>
              <w:widowControl/>
              <w:jc w:val="center"/>
              <w:rPr>
                <w:rFonts w:hint="eastAsia" w:ascii="宋体" w:hAnsi="宋体" w:eastAsia="宋体" w:cs="宋体"/>
                <w:color w:val="auto"/>
                <w:kern w:val="0"/>
                <w:szCs w:val="21"/>
                <w:highlight w:val="none"/>
              </w:rPr>
            </w:pPr>
          </w:p>
        </w:tc>
        <w:tc>
          <w:tcPr>
            <w:tcW w:w="1500" w:type="dxa"/>
            <w:tcBorders>
              <w:top w:val="single" w:color="auto" w:sz="8" w:space="0"/>
              <w:left w:val="nil"/>
              <w:bottom w:val="single" w:color="auto" w:sz="8" w:space="0"/>
              <w:right w:val="single" w:color="000000" w:sz="8" w:space="0"/>
            </w:tcBorders>
            <w:noWrap w:val="0"/>
            <w:vAlign w:val="center"/>
          </w:tcPr>
          <w:p w14:paraId="31ACFA7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合同编号</w:t>
            </w:r>
          </w:p>
        </w:tc>
        <w:tc>
          <w:tcPr>
            <w:tcW w:w="3250" w:type="dxa"/>
            <w:gridSpan w:val="2"/>
            <w:tcBorders>
              <w:top w:val="single" w:color="auto" w:sz="8" w:space="0"/>
              <w:left w:val="nil"/>
              <w:bottom w:val="single" w:color="auto" w:sz="8" w:space="0"/>
              <w:right w:val="single" w:color="000000" w:sz="8" w:space="0"/>
            </w:tcBorders>
            <w:noWrap w:val="0"/>
            <w:vAlign w:val="center"/>
          </w:tcPr>
          <w:p w14:paraId="234D5968">
            <w:pPr>
              <w:widowControl/>
              <w:jc w:val="center"/>
              <w:rPr>
                <w:rFonts w:hint="eastAsia" w:ascii="宋体" w:hAnsi="宋体" w:eastAsia="宋体" w:cs="宋体"/>
                <w:color w:val="auto"/>
                <w:kern w:val="0"/>
                <w:szCs w:val="21"/>
                <w:highlight w:val="none"/>
              </w:rPr>
            </w:pPr>
          </w:p>
        </w:tc>
      </w:tr>
      <w:tr w14:paraId="102019C6">
        <w:tblPrEx>
          <w:tblCellMar>
            <w:top w:w="0" w:type="dxa"/>
            <w:left w:w="108" w:type="dxa"/>
            <w:bottom w:w="0" w:type="dxa"/>
            <w:right w:w="108" w:type="dxa"/>
          </w:tblCellMar>
        </w:tblPrEx>
        <w:trPr>
          <w:trHeight w:val="600" w:hRule="atLeast"/>
        </w:trPr>
        <w:tc>
          <w:tcPr>
            <w:tcW w:w="1500" w:type="dxa"/>
            <w:tcBorders>
              <w:top w:val="single" w:color="auto" w:sz="8" w:space="0"/>
              <w:left w:val="single" w:color="auto" w:sz="8" w:space="0"/>
              <w:bottom w:val="single" w:color="auto" w:sz="8" w:space="0"/>
              <w:right w:val="single" w:color="000000" w:sz="8" w:space="0"/>
            </w:tcBorders>
            <w:noWrap/>
            <w:vAlign w:val="center"/>
          </w:tcPr>
          <w:p w14:paraId="39FCC72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8250" w:type="dxa"/>
            <w:gridSpan w:val="5"/>
            <w:tcBorders>
              <w:top w:val="single" w:color="auto" w:sz="8" w:space="0"/>
              <w:left w:val="nil"/>
              <w:bottom w:val="single" w:color="auto" w:sz="8" w:space="0"/>
              <w:right w:val="single" w:color="000000" w:sz="8" w:space="0"/>
            </w:tcBorders>
            <w:noWrap/>
            <w:vAlign w:val="center"/>
          </w:tcPr>
          <w:p w14:paraId="4ECF530D">
            <w:pPr>
              <w:widowControl/>
              <w:jc w:val="center"/>
              <w:rPr>
                <w:rFonts w:hint="eastAsia" w:ascii="宋体" w:hAnsi="宋体" w:eastAsia="宋体" w:cs="宋体"/>
                <w:color w:val="auto"/>
                <w:kern w:val="0"/>
                <w:szCs w:val="21"/>
                <w:highlight w:val="none"/>
              </w:rPr>
            </w:pPr>
          </w:p>
        </w:tc>
      </w:tr>
      <w:tr w14:paraId="68D1843D">
        <w:tblPrEx>
          <w:tblCellMar>
            <w:top w:w="0" w:type="dxa"/>
            <w:left w:w="108" w:type="dxa"/>
            <w:bottom w:w="0" w:type="dxa"/>
            <w:right w:w="108" w:type="dxa"/>
          </w:tblCellMar>
        </w:tblPrEx>
        <w:trPr>
          <w:trHeight w:val="600" w:hRule="atLeast"/>
        </w:trPr>
        <w:tc>
          <w:tcPr>
            <w:tcW w:w="1500" w:type="dxa"/>
            <w:tcBorders>
              <w:top w:val="single" w:color="auto" w:sz="8" w:space="0"/>
              <w:left w:val="single" w:color="auto" w:sz="8" w:space="0"/>
              <w:bottom w:val="single" w:color="auto" w:sz="8" w:space="0"/>
              <w:right w:val="single" w:color="auto" w:sz="8" w:space="0"/>
            </w:tcBorders>
            <w:noWrap w:val="0"/>
            <w:vAlign w:val="center"/>
          </w:tcPr>
          <w:p w14:paraId="46E9E4F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合同金额</w:t>
            </w:r>
          </w:p>
          <w:p w14:paraId="24D8108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3500" w:type="dxa"/>
            <w:gridSpan w:val="2"/>
            <w:tcBorders>
              <w:top w:val="single" w:color="auto" w:sz="8" w:space="0"/>
              <w:left w:val="nil"/>
              <w:bottom w:val="single" w:color="auto" w:sz="8" w:space="0"/>
              <w:right w:val="single" w:color="auto" w:sz="8" w:space="0"/>
            </w:tcBorders>
            <w:noWrap/>
            <w:vAlign w:val="center"/>
          </w:tcPr>
          <w:p w14:paraId="7EFAEBD4">
            <w:pPr>
              <w:widowControl/>
              <w:jc w:val="center"/>
              <w:rPr>
                <w:rFonts w:hint="eastAsia" w:ascii="宋体" w:hAnsi="宋体" w:eastAsia="宋体" w:cs="宋体"/>
                <w:color w:val="auto"/>
                <w:kern w:val="0"/>
                <w:szCs w:val="21"/>
                <w:highlight w:val="none"/>
              </w:rPr>
            </w:pPr>
          </w:p>
        </w:tc>
        <w:tc>
          <w:tcPr>
            <w:tcW w:w="1500" w:type="dxa"/>
            <w:tcBorders>
              <w:top w:val="single" w:color="auto" w:sz="8" w:space="0"/>
              <w:left w:val="nil"/>
              <w:bottom w:val="single" w:color="auto" w:sz="8" w:space="0"/>
              <w:right w:val="single" w:color="000000" w:sz="8" w:space="0"/>
            </w:tcBorders>
            <w:noWrap/>
            <w:vAlign w:val="center"/>
          </w:tcPr>
          <w:p w14:paraId="1AA2444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校级验收日期</w:t>
            </w:r>
          </w:p>
        </w:tc>
        <w:tc>
          <w:tcPr>
            <w:tcW w:w="3250" w:type="dxa"/>
            <w:gridSpan w:val="2"/>
            <w:tcBorders>
              <w:top w:val="single" w:color="auto" w:sz="8" w:space="0"/>
              <w:left w:val="nil"/>
              <w:bottom w:val="single" w:color="auto" w:sz="8" w:space="0"/>
              <w:right w:val="single" w:color="auto" w:sz="8" w:space="0"/>
            </w:tcBorders>
            <w:noWrap/>
            <w:vAlign w:val="center"/>
          </w:tcPr>
          <w:p w14:paraId="5765E4AB">
            <w:pPr>
              <w:widowControl/>
              <w:jc w:val="center"/>
              <w:rPr>
                <w:rFonts w:hint="eastAsia" w:ascii="宋体" w:hAnsi="宋体" w:eastAsia="宋体" w:cs="宋体"/>
                <w:color w:val="auto"/>
                <w:kern w:val="0"/>
                <w:szCs w:val="21"/>
                <w:highlight w:val="none"/>
              </w:rPr>
            </w:pPr>
          </w:p>
        </w:tc>
      </w:tr>
      <w:tr w14:paraId="6F40764A">
        <w:tblPrEx>
          <w:tblCellMar>
            <w:top w:w="0" w:type="dxa"/>
            <w:left w:w="108" w:type="dxa"/>
            <w:bottom w:w="0" w:type="dxa"/>
            <w:right w:w="108" w:type="dxa"/>
          </w:tblCellMar>
        </w:tblPrEx>
        <w:trPr>
          <w:trHeight w:val="600" w:hRule="atLeast"/>
        </w:trPr>
        <w:tc>
          <w:tcPr>
            <w:tcW w:w="1500" w:type="dxa"/>
            <w:tcBorders>
              <w:top w:val="single" w:color="auto" w:sz="8" w:space="0"/>
              <w:left w:val="single" w:color="auto" w:sz="8" w:space="0"/>
              <w:bottom w:val="single" w:color="auto" w:sz="8" w:space="0"/>
              <w:right w:val="single" w:color="auto" w:sz="8" w:space="0"/>
            </w:tcBorders>
            <w:noWrap/>
            <w:vAlign w:val="center"/>
          </w:tcPr>
          <w:p w14:paraId="162668E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8250" w:type="dxa"/>
            <w:gridSpan w:val="5"/>
            <w:tcBorders>
              <w:top w:val="single" w:color="auto" w:sz="8" w:space="0"/>
              <w:left w:val="nil"/>
              <w:bottom w:val="single" w:color="auto" w:sz="8" w:space="0"/>
              <w:right w:val="single" w:color="auto" w:sz="8" w:space="0"/>
            </w:tcBorders>
            <w:noWrap/>
            <w:vAlign w:val="center"/>
          </w:tcPr>
          <w:p w14:paraId="052A533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52E65D85">
        <w:tblPrEx>
          <w:tblCellMar>
            <w:top w:w="0" w:type="dxa"/>
            <w:left w:w="108" w:type="dxa"/>
            <w:bottom w:w="0" w:type="dxa"/>
            <w:right w:w="108" w:type="dxa"/>
          </w:tblCellMar>
        </w:tblPrEx>
        <w:trPr>
          <w:trHeight w:val="465" w:hRule="atLeast"/>
        </w:trPr>
        <w:tc>
          <w:tcPr>
            <w:tcW w:w="1500" w:type="dxa"/>
            <w:vMerge w:val="restart"/>
            <w:tcBorders>
              <w:top w:val="single" w:color="auto" w:sz="8" w:space="0"/>
              <w:left w:val="single" w:color="auto" w:sz="8" w:space="0"/>
              <w:bottom w:val="single" w:color="auto" w:sz="8" w:space="0"/>
              <w:right w:val="single" w:color="auto" w:sz="8" w:space="0"/>
            </w:tcBorders>
            <w:noWrap w:val="0"/>
            <w:vAlign w:val="center"/>
          </w:tcPr>
          <w:p w14:paraId="1985317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学院（部门）级验收审核情况</w:t>
            </w:r>
          </w:p>
        </w:tc>
        <w:tc>
          <w:tcPr>
            <w:tcW w:w="8250" w:type="dxa"/>
            <w:gridSpan w:val="5"/>
            <w:vMerge w:val="restart"/>
            <w:tcBorders>
              <w:top w:val="single" w:color="auto" w:sz="8" w:space="0"/>
              <w:left w:val="single" w:color="auto" w:sz="8" w:space="0"/>
              <w:bottom w:val="single" w:color="auto" w:sz="8" w:space="0"/>
              <w:right w:val="single" w:color="auto" w:sz="8" w:space="0"/>
            </w:tcBorders>
            <w:noWrap/>
            <w:vAlign w:val="center"/>
          </w:tcPr>
          <w:p w14:paraId="4B41A261">
            <w:pPr>
              <w:widowControl/>
              <w:rPr>
                <w:rFonts w:hint="eastAsia" w:ascii="宋体" w:hAnsi="宋体" w:eastAsia="宋体" w:cs="宋体"/>
                <w:color w:val="auto"/>
                <w:kern w:val="0"/>
                <w:szCs w:val="21"/>
                <w:highlight w:val="none"/>
              </w:rPr>
            </w:pPr>
          </w:p>
        </w:tc>
      </w:tr>
      <w:tr w14:paraId="6606100A">
        <w:tblPrEx>
          <w:tblCellMar>
            <w:top w:w="0" w:type="dxa"/>
            <w:left w:w="108" w:type="dxa"/>
            <w:bottom w:w="0" w:type="dxa"/>
            <w:right w:w="108" w:type="dxa"/>
          </w:tblCellMar>
        </w:tblPrEx>
        <w:trPr>
          <w:trHeight w:val="465" w:hRule="atLeast"/>
        </w:trPr>
        <w:tc>
          <w:tcPr>
            <w:tcW w:w="1500" w:type="dxa"/>
            <w:vMerge w:val="continue"/>
            <w:tcBorders>
              <w:top w:val="single" w:color="auto" w:sz="8" w:space="0"/>
              <w:left w:val="single" w:color="auto" w:sz="8" w:space="0"/>
              <w:bottom w:val="single" w:color="auto" w:sz="8" w:space="0"/>
              <w:right w:val="single" w:color="auto" w:sz="8" w:space="0"/>
            </w:tcBorders>
            <w:noWrap w:val="0"/>
            <w:vAlign w:val="center"/>
          </w:tcPr>
          <w:p w14:paraId="1AD53C06">
            <w:pPr>
              <w:widowControl/>
              <w:jc w:val="left"/>
              <w:rPr>
                <w:rFonts w:hint="eastAsia" w:ascii="宋体" w:hAnsi="宋体" w:eastAsia="宋体" w:cs="宋体"/>
                <w:color w:val="auto"/>
                <w:kern w:val="0"/>
                <w:szCs w:val="21"/>
                <w:highlight w:val="none"/>
              </w:rPr>
            </w:pPr>
          </w:p>
        </w:tc>
        <w:tc>
          <w:tcPr>
            <w:tcW w:w="8250" w:type="dxa"/>
            <w:gridSpan w:val="5"/>
            <w:vMerge w:val="continue"/>
            <w:tcBorders>
              <w:top w:val="single" w:color="auto" w:sz="8" w:space="0"/>
              <w:left w:val="single" w:color="auto" w:sz="8" w:space="0"/>
              <w:bottom w:val="single" w:color="auto" w:sz="8" w:space="0"/>
              <w:right w:val="single" w:color="auto" w:sz="8" w:space="0"/>
            </w:tcBorders>
            <w:noWrap w:val="0"/>
            <w:vAlign w:val="center"/>
          </w:tcPr>
          <w:p w14:paraId="3D6022BA">
            <w:pPr>
              <w:widowControl/>
              <w:jc w:val="left"/>
              <w:rPr>
                <w:rFonts w:hint="eastAsia" w:ascii="宋体" w:hAnsi="宋体" w:eastAsia="宋体" w:cs="宋体"/>
                <w:color w:val="auto"/>
                <w:kern w:val="0"/>
                <w:szCs w:val="21"/>
                <w:highlight w:val="none"/>
              </w:rPr>
            </w:pPr>
          </w:p>
        </w:tc>
      </w:tr>
      <w:tr w14:paraId="1084EDAB">
        <w:tblPrEx>
          <w:tblCellMar>
            <w:top w:w="0" w:type="dxa"/>
            <w:left w:w="108" w:type="dxa"/>
            <w:bottom w:w="0" w:type="dxa"/>
            <w:right w:w="108" w:type="dxa"/>
          </w:tblCellMar>
        </w:tblPrEx>
        <w:trPr>
          <w:trHeight w:val="331" w:hRule="atLeast"/>
        </w:trPr>
        <w:tc>
          <w:tcPr>
            <w:tcW w:w="1500" w:type="dxa"/>
            <w:vMerge w:val="restart"/>
            <w:tcBorders>
              <w:top w:val="single" w:color="auto" w:sz="8" w:space="0"/>
              <w:left w:val="single" w:color="auto" w:sz="8" w:space="0"/>
              <w:bottom w:val="single" w:color="auto" w:sz="8" w:space="0"/>
              <w:right w:val="single" w:color="auto" w:sz="8" w:space="0"/>
            </w:tcBorders>
            <w:noWrap w:val="0"/>
            <w:vAlign w:val="center"/>
          </w:tcPr>
          <w:p w14:paraId="56A06DF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抽测情况</w:t>
            </w:r>
          </w:p>
        </w:tc>
        <w:tc>
          <w:tcPr>
            <w:tcW w:w="8250" w:type="dxa"/>
            <w:gridSpan w:val="5"/>
            <w:vMerge w:val="restart"/>
            <w:tcBorders>
              <w:top w:val="single" w:color="auto" w:sz="8" w:space="0"/>
              <w:left w:val="single" w:color="auto" w:sz="8" w:space="0"/>
              <w:bottom w:val="single" w:color="auto" w:sz="8" w:space="0"/>
              <w:right w:val="single" w:color="auto" w:sz="8" w:space="0"/>
            </w:tcBorders>
            <w:noWrap/>
            <w:vAlign w:val="center"/>
          </w:tcPr>
          <w:p w14:paraId="4E464A39">
            <w:pPr>
              <w:widowControl/>
              <w:rPr>
                <w:rFonts w:hint="eastAsia" w:ascii="宋体" w:hAnsi="宋体" w:eastAsia="宋体" w:cs="宋体"/>
                <w:color w:val="auto"/>
                <w:kern w:val="0"/>
                <w:szCs w:val="21"/>
                <w:highlight w:val="none"/>
              </w:rPr>
            </w:pPr>
          </w:p>
        </w:tc>
      </w:tr>
      <w:tr w14:paraId="1893B478">
        <w:tblPrEx>
          <w:tblCellMar>
            <w:top w:w="0" w:type="dxa"/>
            <w:left w:w="108" w:type="dxa"/>
            <w:bottom w:w="0" w:type="dxa"/>
            <w:right w:w="108" w:type="dxa"/>
          </w:tblCellMar>
        </w:tblPrEx>
        <w:trPr>
          <w:trHeight w:val="331" w:hRule="atLeast"/>
        </w:trPr>
        <w:tc>
          <w:tcPr>
            <w:tcW w:w="1500" w:type="dxa"/>
            <w:vMerge w:val="continue"/>
            <w:tcBorders>
              <w:top w:val="single" w:color="auto" w:sz="8" w:space="0"/>
              <w:left w:val="single" w:color="auto" w:sz="8" w:space="0"/>
              <w:bottom w:val="single" w:color="auto" w:sz="8" w:space="0"/>
              <w:right w:val="single" w:color="auto" w:sz="8" w:space="0"/>
            </w:tcBorders>
            <w:noWrap w:val="0"/>
            <w:vAlign w:val="center"/>
          </w:tcPr>
          <w:p w14:paraId="008D3CDB">
            <w:pPr>
              <w:widowControl/>
              <w:jc w:val="left"/>
              <w:rPr>
                <w:rFonts w:hint="eastAsia" w:ascii="宋体" w:hAnsi="宋体" w:eastAsia="宋体" w:cs="宋体"/>
                <w:color w:val="auto"/>
                <w:kern w:val="0"/>
                <w:szCs w:val="21"/>
                <w:highlight w:val="none"/>
              </w:rPr>
            </w:pPr>
          </w:p>
        </w:tc>
        <w:tc>
          <w:tcPr>
            <w:tcW w:w="8250" w:type="dxa"/>
            <w:gridSpan w:val="5"/>
            <w:vMerge w:val="continue"/>
            <w:tcBorders>
              <w:top w:val="single" w:color="auto" w:sz="8" w:space="0"/>
              <w:left w:val="single" w:color="auto" w:sz="8" w:space="0"/>
              <w:bottom w:val="single" w:color="auto" w:sz="8" w:space="0"/>
              <w:right w:val="single" w:color="auto" w:sz="8" w:space="0"/>
            </w:tcBorders>
            <w:noWrap w:val="0"/>
            <w:vAlign w:val="center"/>
          </w:tcPr>
          <w:p w14:paraId="64F59E4E">
            <w:pPr>
              <w:widowControl/>
              <w:jc w:val="left"/>
              <w:rPr>
                <w:rFonts w:hint="eastAsia" w:ascii="宋体" w:hAnsi="宋体" w:eastAsia="宋体" w:cs="宋体"/>
                <w:color w:val="auto"/>
                <w:kern w:val="0"/>
                <w:szCs w:val="21"/>
                <w:highlight w:val="none"/>
              </w:rPr>
            </w:pPr>
          </w:p>
        </w:tc>
      </w:tr>
      <w:tr w14:paraId="3E9F4265">
        <w:tblPrEx>
          <w:tblCellMar>
            <w:top w:w="0" w:type="dxa"/>
            <w:left w:w="108" w:type="dxa"/>
            <w:bottom w:w="0" w:type="dxa"/>
            <w:right w:w="108" w:type="dxa"/>
          </w:tblCellMar>
        </w:tblPrEx>
        <w:trPr>
          <w:trHeight w:val="331" w:hRule="atLeast"/>
        </w:trPr>
        <w:tc>
          <w:tcPr>
            <w:tcW w:w="1500" w:type="dxa"/>
            <w:vMerge w:val="continue"/>
            <w:tcBorders>
              <w:top w:val="single" w:color="auto" w:sz="8" w:space="0"/>
              <w:left w:val="single" w:color="auto" w:sz="8" w:space="0"/>
              <w:bottom w:val="single" w:color="auto" w:sz="8" w:space="0"/>
              <w:right w:val="single" w:color="auto" w:sz="8" w:space="0"/>
            </w:tcBorders>
            <w:noWrap w:val="0"/>
            <w:vAlign w:val="center"/>
          </w:tcPr>
          <w:p w14:paraId="1855582E">
            <w:pPr>
              <w:widowControl/>
              <w:jc w:val="left"/>
              <w:rPr>
                <w:rFonts w:hint="eastAsia" w:ascii="宋体" w:hAnsi="宋体" w:eastAsia="宋体" w:cs="宋体"/>
                <w:color w:val="auto"/>
                <w:kern w:val="0"/>
                <w:szCs w:val="21"/>
                <w:highlight w:val="none"/>
              </w:rPr>
            </w:pPr>
          </w:p>
        </w:tc>
        <w:tc>
          <w:tcPr>
            <w:tcW w:w="8250" w:type="dxa"/>
            <w:gridSpan w:val="5"/>
            <w:vMerge w:val="continue"/>
            <w:tcBorders>
              <w:top w:val="single" w:color="auto" w:sz="8" w:space="0"/>
              <w:left w:val="single" w:color="auto" w:sz="8" w:space="0"/>
              <w:bottom w:val="single" w:color="auto" w:sz="8" w:space="0"/>
              <w:right w:val="single" w:color="auto" w:sz="8" w:space="0"/>
            </w:tcBorders>
            <w:noWrap w:val="0"/>
            <w:vAlign w:val="center"/>
          </w:tcPr>
          <w:p w14:paraId="41541CD1">
            <w:pPr>
              <w:widowControl/>
              <w:jc w:val="left"/>
              <w:rPr>
                <w:rFonts w:hint="eastAsia" w:ascii="宋体" w:hAnsi="宋体" w:eastAsia="宋体" w:cs="宋体"/>
                <w:color w:val="auto"/>
                <w:kern w:val="0"/>
                <w:szCs w:val="21"/>
                <w:highlight w:val="none"/>
              </w:rPr>
            </w:pPr>
          </w:p>
        </w:tc>
      </w:tr>
      <w:tr w14:paraId="2558D8ED">
        <w:tblPrEx>
          <w:tblCellMar>
            <w:top w:w="0" w:type="dxa"/>
            <w:left w:w="108" w:type="dxa"/>
            <w:bottom w:w="0" w:type="dxa"/>
            <w:right w:w="108" w:type="dxa"/>
          </w:tblCellMar>
        </w:tblPrEx>
        <w:trPr>
          <w:trHeight w:val="331" w:hRule="atLeast"/>
        </w:trPr>
        <w:tc>
          <w:tcPr>
            <w:tcW w:w="1500" w:type="dxa"/>
            <w:vMerge w:val="continue"/>
            <w:tcBorders>
              <w:top w:val="single" w:color="auto" w:sz="8" w:space="0"/>
              <w:left w:val="single" w:color="auto" w:sz="8" w:space="0"/>
              <w:bottom w:val="single" w:color="auto" w:sz="8" w:space="0"/>
              <w:right w:val="single" w:color="auto" w:sz="8" w:space="0"/>
            </w:tcBorders>
            <w:noWrap w:val="0"/>
            <w:vAlign w:val="center"/>
          </w:tcPr>
          <w:p w14:paraId="48C8E9B5">
            <w:pPr>
              <w:widowControl/>
              <w:jc w:val="left"/>
              <w:rPr>
                <w:rFonts w:hint="eastAsia" w:ascii="宋体" w:hAnsi="宋体" w:eastAsia="宋体" w:cs="宋体"/>
                <w:color w:val="auto"/>
                <w:kern w:val="0"/>
                <w:szCs w:val="21"/>
                <w:highlight w:val="none"/>
              </w:rPr>
            </w:pPr>
          </w:p>
        </w:tc>
        <w:tc>
          <w:tcPr>
            <w:tcW w:w="8250" w:type="dxa"/>
            <w:gridSpan w:val="5"/>
            <w:vMerge w:val="continue"/>
            <w:tcBorders>
              <w:top w:val="single" w:color="auto" w:sz="8" w:space="0"/>
              <w:left w:val="single" w:color="auto" w:sz="8" w:space="0"/>
              <w:bottom w:val="single" w:color="auto" w:sz="8" w:space="0"/>
              <w:right w:val="single" w:color="auto" w:sz="8" w:space="0"/>
            </w:tcBorders>
            <w:noWrap w:val="0"/>
            <w:vAlign w:val="center"/>
          </w:tcPr>
          <w:p w14:paraId="05DC64E5">
            <w:pPr>
              <w:widowControl/>
              <w:jc w:val="left"/>
              <w:rPr>
                <w:rFonts w:hint="eastAsia" w:ascii="宋体" w:hAnsi="宋体" w:eastAsia="宋体" w:cs="宋体"/>
                <w:color w:val="auto"/>
                <w:kern w:val="0"/>
                <w:szCs w:val="21"/>
                <w:highlight w:val="none"/>
              </w:rPr>
            </w:pPr>
          </w:p>
        </w:tc>
      </w:tr>
      <w:tr w14:paraId="4857964F">
        <w:tblPrEx>
          <w:tblCellMar>
            <w:top w:w="0" w:type="dxa"/>
            <w:left w:w="108" w:type="dxa"/>
            <w:bottom w:w="0" w:type="dxa"/>
            <w:right w:w="108" w:type="dxa"/>
          </w:tblCellMar>
        </w:tblPrEx>
        <w:trPr>
          <w:trHeight w:val="420" w:hRule="atLeast"/>
        </w:trPr>
        <w:tc>
          <w:tcPr>
            <w:tcW w:w="1500" w:type="dxa"/>
            <w:vMerge w:val="restart"/>
            <w:tcBorders>
              <w:top w:val="single" w:color="auto" w:sz="8" w:space="0"/>
              <w:left w:val="single" w:color="auto" w:sz="8" w:space="0"/>
              <w:bottom w:val="single" w:color="auto" w:sz="8" w:space="0"/>
              <w:right w:val="single" w:color="auto" w:sz="8" w:space="0"/>
            </w:tcBorders>
            <w:noWrap w:val="0"/>
            <w:vAlign w:val="center"/>
          </w:tcPr>
          <w:p w14:paraId="03FB187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w:t>
            </w:r>
          </w:p>
        </w:tc>
        <w:tc>
          <w:tcPr>
            <w:tcW w:w="8250" w:type="dxa"/>
            <w:gridSpan w:val="5"/>
            <w:vMerge w:val="restart"/>
            <w:tcBorders>
              <w:top w:val="single" w:color="auto" w:sz="8" w:space="0"/>
              <w:left w:val="single" w:color="auto" w:sz="8" w:space="0"/>
              <w:bottom w:val="single" w:color="auto" w:sz="8" w:space="0"/>
              <w:right w:val="single" w:color="auto" w:sz="8" w:space="0"/>
            </w:tcBorders>
            <w:noWrap/>
            <w:vAlign w:val="center"/>
          </w:tcPr>
          <w:p w14:paraId="50849938">
            <w:pPr>
              <w:widowControl/>
              <w:rPr>
                <w:rFonts w:hint="eastAsia" w:ascii="宋体" w:hAnsi="宋体" w:eastAsia="宋体" w:cs="宋体"/>
                <w:color w:val="auto"/>
                <w:kern w:val="0"/>
                <w:szCs w:val="21"/>
                <w:highlight w:val="none"/>
              </w:rPr>
            </w:pPr>
          </w:p>
        </w:tc>
      </w:tr>
      <w:tr w14:paraId="3240A09A">
        <w:tblPrEx>
          <w:tblCellMar>
            <w:top w:w="0" w:type="dxa"/>
            <w:left w:w="108" w:type="dxa"/>
            <w:bottom w:w="0" w:type="dxa"/>
            <w:right w:w="108" w:type="dxa"/>
          </w:tblCellMar>
        </w:tblPrEx>
        <w:trPr>
          <w:trHeight w:val="559" w:hRule="atLeast"/>
        </w:trPr>
        <w:tc>
          <w:tcPr>
            <w:tcW w:w="1500" w:type="dxa"/>
            <w:vMerge w:val="continue"/>
            <w:tcBorders>
              <w:top w:val="single" w:color="auto" w:sz="8" w:space="0"/>
              <w:left w:val="single" w:color="auto" w:sz="8" w:space="0"/>
              <w:bottom w:val="single" w:color="auto" w:sz="8" w:space="0"/>
              <w:right w:val="single" w:color="auto" w:sz="8" w:space="0"/>
            </w:tcBorders>
            <w:noWrap w:val="0"/>
            <w:vAlign w:val="center"/>
          </w:tcPr>
          <w:p w14:paraId="1EE23F5A">
            <w:pPr>
              <w:widowControl/>
              <w:jc w:val="left"/>
              <w:rPr>
                <w:rFonts w:hint="eastAsia" w:ascii="宋体" w:hAnsi="宋体" w:eastAsia="宋体" w:cs="宋体"/>
                <w:color w:val="auto"/>
                <w:kern w:val="0"/>
                <w:szCs w:val="21"/>
                <w:highlight w:val="none"/>
              </w:rPr>
            </w:pPr>
          </w:p>
        </w:tc>
        <w:tc>
          <w:tcPr>
            <w:tcW w:w="8250" w:type="dxa"/>
            <w:gridSpan w:val="5"/>
            <w:vMerge w:val="continue"/>
            <w:tcBorders>
              <w:top w:val="single" w:color="auto" w:sz="8" w:space="0"/>
              <w:left w:val="single" w:color="auto" w:sz="8" w:space="0"/>
              <w:bottom w:val="single" w:color="auto" w:sz="8" w:space="0"/>
              <w:right w:val="single" w:color="auto" w:sz="8" w:space="0"/>
            </w:tcBorders>
            <w:noWrap w:val="0"/>
            <w:vAlign w:val="center"/>
          </w:tcPr>
          <w:p w14:paraId="500CF9A7">
            <w:pPr>
              <w:widowControl/>
              <w:jc w:val="left"/>
              <w:rPr>
                <w:rFonts w:hint="eastAsia" w:ascii="宋体" w:hAnsi="宋体" w:eastAsia="宋体" w:cs="宋体"/>
                <w:color w:val="auto"/>
                <w:kern w:val="0"/>
                <w:szCs w:val="21"/>
                <w:highlight w:val="none"/>
              </w:rPr>
            </w:pPr>
          </w:p>
        </w:tc>
      </w:tr>
      <w:tr w14:paraId="7559CB90">
        <w:tblPrEx>
          <w:tblCellMar>
            <w:top w:w="0" w:type="dxa"/>
            <w:left w:w="108" w:type="dxa"/>
            <w:bottom w:w="0" w:type="dxa"/>
            <w:right w:w="108" w:type="dxa"/>
          </w:tblCellMar>
        </w:tblPrEx>
        <w:trPr>
          <w:trHeight w:val="600" w:hRule="atLeast"/>
        </w:trPr>
        <w:tc>
          <w:tcPr>
            <w:tcW w:w="9750" w:type="dxa"/>
            <w:gridSpan w:val="6"/>
            <w:tcBorders>
              <w:top w:val="single" w:color="auto" w:sz="8" w:space="0"/>
              <w:left w:val="single" w:color="auto" w:sz="8" w:space="0"/>
              <w:bottom w:val="single" w:color="auto" w:sz="8" w:space="0"/>
              <w:right w:val="single" w:color="auto" w:sz="8" w:space="0"/>
            </w:tcBorders>
            <w:noWrap/>
            <w:vAlign w:val="center"/>
          </w:tcPr>
          <w:p w14:paraId="59DCF343">
            <w:pPr>
              <w:widowControl/>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参加验收人员</w:t>
            </w:r>
          </w:p>
        </w:tc>
      </w:tr>
      <w:tr w14:paraId="394E36BF">
        <w:tblPrEx>
          <w:tblCellMar>
            <w:top w:w="0" w:type="dxa"/>
            <w:left w:w="108" w:type="dxa"/>
            <w:bottom w:w="0" w:type="dxa"/>
            <w:right w:w="108" w:type="dxa"/>
          </w:tblCellMar>
        </w:tblPrEx>
        <w:trPr>
          <w:trHeight w:val="600" w:hRule="atLeast"/>
        </w:trPr>
        <w:tc>
          <w:tcPr>
            <w:tcW w:w="1500" w:type="dxa"/>
            <w:tcBorders>
              <w:top w:val="single" w:color="auto" w:sz="8" w:space="0"/>
              <w:left w:val="single" w:color="auto" w:sz="8" w:space="0"/>
              <w:bottom w:val="single" w:color="auto" w:sz="8" w:space="0"/>
              <w:right w:val="single" w:color="auto" w:sz="8" w:space="0"/>
            </w:tcBorders>
            <w:noWrap/>
            <w:vAlign w:val="center"/>
          </w:tcPr>
          <w:p w14:paraId="12DAAFD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2500" w:type="dxa"/>
            <w:tcBorders>
              <w:top w:val="single" w:color="auto" w:sz="8" w:space="0"/>
              <w:left w:val="nil"/>
              <w:bottom w:val="single" w:color="auto" w:sz="8" w:space="0"/>
              <w:right w:val="single" w:color="auto" w:sz="8" w:space="0"/>
            </w:tcBorders>
            <w:noWrap/>
            <w:vAlign w:val="center"/>
          </w:tcPr>
          <w:p w14:paraId="101A911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工作单位</w:t>
            </w:r>
          </w:p>
        </w:tc>
        <w:tc>
          <w:tcPr>
            <w:tcW w:w="2500" w:type="dxa"/>
            <w:gridSpan w:val="2"/>
            <w:tcBorders>
              <w:top w:val="single" w:color="auto" w:sz="8" w:space="0"/>
              <w:left w:val="nil"/>
              <w:bottom w:val="single" w:color="auto" w:sz="8" w:space="0"/>
              <w:right w:val="single" w:color="auto" w:sz="8" w:space="0"/>
            </w:tcBorders>
            <w:noWrap/>
            <w:vAlign w:val="center"/>
          </w:tcPr>
          <w:p w14:paraId="2F04238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1720" w:type="dxa"/>
            <w:tcBorders>
              <w:top w:val="single" w:color="auto" w:sz="8" w:space="0"/>
              <w:left w:val="nil"/>
              <w:bottom w:val="single" w:color="auto" w:sz="8" w:space="0"/>
              <w:right w:val="single" w:color="auto" w:sz="8" w:space="0"/>
            </w:tcBorders>
            <w:noWrap/>
            <w:vAlign w:val="center"/>
          </w:tcPr>
          <w:p w14:paraId="007BD4B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专业方向</w:t>
            </w:r>
          </w:p>
        </w:tc>
        <w:tc>
          <w:tcPr>
            <w:tcW w:w="1530" w:type="dxa"/>
            <w:tcBorders>
              <w:top w:val="single" w:color="auto" w:sz="8" w:space="0"/>
              <w:left w:val="nil"/>
              <w:bottom w:val="single" w:color="auto" w:sz="8" w:space="0"/>
              <w:right w:val="single" w:color="auto" w:sz="8" w:space="0"/>
            </w:tcBorders>
            <w:noWrap/>
            <w:vAlign w:val="center"/>
          </w:tcPr>
          <w:p w14:paraId="5324895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本人签名</w:t>
            </w:r>
          </w:p>
        </w:tc>
      </w:tr>
      <w:tr w14:paraId="78D411D6">
        <w:tblPrEx>
          <w:tblCellMar>
            <w:top w:w="0" w:type="dxa"/>
            <w:left w:w="108" w:type="dxa"/>
            <w:bottom w:w="0" w:type="dxa"/>
            <w:right w:w="108" w:type="dxa"/>
          </w:tblCellMar>
        </w:tblPrEx>
        <w:trPr>
          <w:trHeight w:val="600" w:hRule="atLeast"/>
        </w:trPr>
        <w:tc>
          <w:tcPr>
            <w:tcW w:w="1500" w:type="dxa"/>
            <w:tcBorders>
              <w:top w:val="single" w:color="auto" w:sz="8" w:space="0"/>
              <w:left w:val="single" w:color="auto" w:sz="8" w:space="0"/>
              <w:bottom w:val="single" w:color="auto" w:sz="8" w:space="0"/>
              <w:right w:val="single" w:color="auto" w:sz="8" w:space="0"/>
            </w:tcBorders>
            <w:noWrap/>
            <w:vAlign w:val="center"/>
          </w:tcPr>
          <w:p w14:paraId="6E21F6A7">
            <w:pPr>
              <w:widowControl/>
              <w:jc w:val="center"/>
              <w:rPr>
                <w:rFonts w:hint="eastAsia" w:ascii="宋体" w:hAnsi="宋体" w:eastAsia="宋体" w:cs="宋体"/>
                <w:color w:val="auto"/>
                <w:kern w:val="0"/>
                <w:szCs w:val="21"/>
                <w:highlight w:val="none"/>
              </w:rPr>
            </w:pPr>
          </w:p>
        </w:tc>
        <w:tc>
          <w:tcPr>
            <w:tcW w:w="2500" w:type="dxa"/>
            <w:tcBorders>
              <w:top w:val="single" w:color="auto" w:sz="8" w:space="0"/>
              <w:left w:val="nil"/>
              <w:bottom w:val="single" w:color="auto" w:sz="8" w:space="0"/>
              <w:right w:val="single" w:color="auto" w:sz="8" w:space="0"/>
            </w:tcBorders>
            <w:noWrap/>
            <w:vAlign w:val="center"/>
          </w:tcPr>
          <w:p w14:paraId="42A9DA88">
            <w:pPr>
              <w:widowControl/>
              <w:jc w:val="center"/>
              <w:rPr>
                <w:rFonts w:hint="eastAsia" w:ascii="宋体" w:hAnsi="宋体" w:eastAsia="宋体" w:cs="宋体"/>
                <w:color w:val="auto"/>
                <w:kern w:val="0"/>
                <w:szCs w:val="21"/>
                <w:highlight w:val="none"/>
              </w:rPr>
            </w:pPr>
          </w:p>
        </w:tc>
        <w:tc>
          <w:tcPr>
            <w:tcW w:w="2500" w:type="dxa"/>
            <w:gridSpan w:val="2"/>
            <w:tcBorders>
              <w:top w:val="single" w:color="auto" w:sz="8" w:space="0"/>
              <w:left w:val="nil"/>
              <w:bottom w:val="single" w:color="auto" w:sz="8" w:space="0"/>
              <w:right w:val="single" w:color="auto" w:sz="8" w:space="0"/>
            </w:tcBorders>
            <w:noWrap/>
            <w:vAlign w:val="center"/>
          </w:tcPr>
          <w:p w14:paraId="2E2B5823">
            <w:pPr>
              <w:widowControl/>
              <w:jc w:val="center"/>
              <w:rPr>
                <w:rFonts w:hint="eastAsia" w:ascii="宋体" w:hAnsi="宋体" w:eastAsia="宋体" w:cs="宋体"/>
                <w:color w:val="auto"/>
                <w:kern w:val="0"/>
                <w:szCs w:val="21"/>
                <w:highlight w:val="none"/>
              </w:rPr>
            </w:pPr>
          </w:p>
        </w:tc>
        <w:tc>
          <w:tcPr>
            <w:tcW w:w="1720" w:type="dxa"/>
            <w:tcBorders>
              <w:top w:val="single" w:color="auto" w:sz="8" w:space="0"/>
              <w:left w:val="nil"/>
              <w:bottom w:val="single" w:color="auto" w:sz="8" w:space="0"/>
              <w:right w:val="single" w:color="auto" w:sz="8" w:space="0"/>
            </w:tcBorders>
            <w:noWrap/>
            <w:vAlign w:val="center"/>
          </w:tcPr>
          <w:p w14:paraId="278EB0E2">
            <w:pPr>
              <w:widowControl/>
              <w:jc w:val="center"/>
              <w:rPr>
                <w:rFonts w:hint="eastAsia" w:ascii="宋体" w:hAnsi="宋体" w:eastAsia="宋体" w:cs="宋体"/>
                <w:color w:val="auto"/>
                <w:kern w:val="0"/>
                <w:szCs w:val="21"/>
                <w:highlight w:val="none"/>
              </w:rPr>
            </w:pPr>
          </w:p>
        </w:tc>
        <w:tc>
          <w:tcPr>
            <w:tcW w:w="1530" w:type="dxa"/>
            <w:tcBorders>
              <w:top w:val="single" w:color="auto" w:sz="8" w:space="0"/>
              <w:left w:val="nil"/>
              <w:bottom w:val="single" w:color="auto" w:sz="8" w:space="0"/>
              <w:right w:val="single" w:color="auto" w:sz="8" w:space="0"/>
            </w:tcBorders>
            <w:noWrap/>
            <w:vAlign w:val="center"/>
          </w:tcPr>
          <w:p w14:paraId="0BFDF042">
            <w:pPr>
              <w:widowControl/>
              <w:jc w:val="center"/>
              <w:rPr>
                <w:rFonts w:hint="eastAsia" w:ascii="宋体" w:hAnsi="宋体" w:eastAsia="宋体" w:cs="宋体"/>
                <w:color w:val="auto"/>
                <w:kern w:val="0"/>
                <w:szCs w:val="21"/>
                <w:highlight w:val="none"/>
              </w:rPr>
            </w:pPr>
          </w:p>
        </w:tc>
      </w:tr>
      <w:tr w14:paraId="35D39906">
        <w:tblPrEx>
          <w:tblCellMar>
            <w:top w:w="0" w:type="dxa"/>
            <w:left w:w="108" w:type="dxa"/>
            <w:bottom w:w="0" w:type="dxa"/>
            <w:right w:w="108" w:type="dxa"/>
          </w:tblCellMar>
        </w:tblPrEx>
        <w:trPr>
          <w:trHeight w:val="600" w:hRule="atLeast"/>
        </w:trPr>
        <w:tc>
          <w:tcPr>
            <w:tcW w:w="1500" w:type="dxa"/>
            <w:tcBorders>
              <w:top w:val="single" w:color="auto" w:sz="8" w:space="0"/>
              <w:left w:val="single" w:color="auto" w:sz="8" w:space="0"/>
              <w:bottom w:val="single" w:color="auto" w:sz="8" w:space="0"/>
              <w:right w:val="single" w:color="auto" w:sz="8" w:space="0"/>
            </w:tcBorders>
            <w:noWrap/>
            <w:vAlign w:val="center"/>
          </w:tcPr>
          <w:p w14:paraId="4C952404">
            <w:pPr>
              <w:widowControl/>
              <w:jc w:val="center"/>
              <w:rPr>
                <w:rFonts w:hint="eastAsia" w:ascii="宋体" w:hAnsi="宋体" w:eastAsia="宋体" w:cs="宋体"/>
                <w:color w:val="auto"/>
                <w:kern w:val="0"/>
                <w:szCs w:val="21"/>
                <w:highlight w:val="none"/>
              </w:rPr>
            </w:pPr>
          </w:p>
        </w:tc>
        <w:tc>
          <w:tcPr>
            <w:tcW w:w="2500" w:type="dxa"/>
            <w:tcBorders>
              <w:top w:val="single" w:color="auto" w:sz="8" w:space="0"/>
              <w:left w:val="nil"/>
              <w:bottom w:val="single" w:color="auto" w:sz="8" w:space="0"/>
              <w:right w:val="single" w:color="auto" w:sz="8" w:space="0"/>
            </w:tcBorders>
            <w:noWrap/>
            <w:vAlign w:val="center"/>
          </w:tcPr>
          <w:p w14:paraId="0726BAB9">
            <w:pPr>
              <w:widowControl/>
              <w:jc w:val="center"/>
              <w:rPr>
                <w:rFonts w:hint="eastAsia" w:ascii="宋体" w:hAnsi="宋体" w:eastAsia="宋体" w:cs="宋体"/>
                <w:color w:val="auto"/>
                <w:kern w:val="0"/>
                <w:szCs w:val="21"/>
                <w:highlight w:val="none"/>
              </w:rPr>
            </w:pPr>
          </w:p>
        </w:tc>
        <w:tc>
          <w:tcPr>
            <w:tcW w:w="2500" w:type="dxa"/>
            <w:gridSpan w:val="2"/>
            <w:tcBorders>
              <w:top w:val="single" w:color="auto" w:sz="8" w:space="0"/>
              <w:left w:val="nil"/>
              <w:bottom w:val="single" w:color="auto" w:sz="8" w:space="0"/>
              <w:right w:val="single" w:color="auto" w:sz="8" w:space="0"/>
            </w:tcBorders>
            <w:noWrap/>
            <w:vAlign w:val="center"/>
          </w:tcPr>
          <w:p w14:paraId="10B44691">
            <w:pPr>
              <w:widowControl/>
              <w:jc w:val="center"/>
              <w:rPr>
                <w:rFonts w:hint="eastAsia" w:ascii="宋体" w:hAnsi="宋体" w:eastAsia="宋体" w:cs="宋体"/>
                <w:color w:val="auto"/>
                <w:kern w:val="0"/>
                <w:szCs w:val="21"/>
                <w:highlight w:val="none"/>
              </w:rPr>
            </w:pPr>
          </w:p>
        </w:tc>
        <w:tc>
          <w:tcPr>
            <w:tcW w:w="1720" w:type="dxa"/>
            <w:tcBorders>
              <w:top w:val="single" w:color="auto" w:sz="8" w:space="0"/>
              <w:left w:val="nil"/>
              <w:bottom w:val="single" w:color="auto" w:sz="8" w:space="0"/>
              <w:right w:val="single" w:color="auto" w:sz="8" w:space="0"/>
            </w:tcBorders>
            <w:noWrap/>
            <w:vAlign w:val="center"/>
          </w:tcPr>
          <w:p w14:paraId="78F32553">
            <w:pPr>
              <w:widowControl/>
              <w:jc w:val="center"/>
              <w:rPr>
                <w:rFonts w:hint="eastAsia" w:ascii="宋体" w:hAnsi="宋体" w:eastAsia="宋体" w:cs="宋体"/>
                <w:color w:val="auto"/>
                <w:kern w:val="0"/>
                <w:szCs w:val="21"/>
                <w:highlight w:val="none"/>
              </w:rPr>
            </w:pPr>
          </w:p>
        </w:tc>
        <w:tc>
          <w:tcPr>
            <w:tcW w:w="1530" w:type="dxa"/>
            <w:tcBorders>
              <w:top w:val="single" w:color="auto" w:sz="8" w:space="0"/>
              <w:left w:val="nil"/>
              <w:bottom w:val="single" w:color="auto" w:sz="8" w:space="0"/>
              <w:right w:val="single" w:color="auto" w:sz="8" w:space="0"/>
            </w:tcBorders>
            <w:noWrap/>
            <w:vAlign w:val="center"/>
          </w:tcPr>
          <w:p w14:paraId="646D82C5">
            <w:pPr>
              <w:widowControl/>
              <w:jc w:val="center"/>
              <w:rPr>
                <w:rFonts w:hint="eastAsia" w:ascii="宋体" w:hAnsi="宋体" w:eastAsia="宋体" w:cs="宋体"/>
                <w:color w:val="auto"/>
                <w:kern w:val="0"/>
                <w:szCs w:val="21"/>
                <w:highlight w:val="none"/>
              </w:rPr>
            </w:pPr>
          </w:p>
        </w:tc>
      </w:tr>
      <w:tr w14:paraId="60D1F188">
        <w:tblPrEx>
          <w:tblCellMar>
            <w:top w:w="0" w:type="dxa"/>
            <w:left w:w="108" w:type="dxa"/>
            <w:bottom w:w="0" w:type="dxa"/>
            <w:right w:w="108" w:type="dxa"/>
          </w:tblCellMar>
        </w:tblPrEx>
        <w:trPr>
          <w:trHeight w:val="600" w:hRule="atLeast"/>
        </w:trPr>
        <w:tc>
          <w:tcPr>
            <w:tcW w:w="1500" w:type="dxa"/>
            <w:tcBorders>
              <w:top w:val="single" w:color="auto" w:sz="8" w:space="0"/>
              <w:left w:val="single" w:color="auto" w:sz="8" w:space="0"/>
              <w:bottom w:val="single" w:color="auto" w:sz="8" w:space="0"/>
              <w:right w:val="single" w:color="auto" w:sz="8" w:space="0"/>
            </w:tcBorders>
            <w:noWrap/>
            <w:vAlign w:val="center"/>
          </w:tcPr>
          <w:p w14:paraId="35551B19">
            <w:pPr>
              <w:widowControl/>
              <w:jc w:val="center"/>
              <w:rPr>
                <w:rFonts w:hint="eastAsia" w:ascii="宋体" w:hAnsi="宋体" w:eastAsia="宋体" w:cs="宋体"/>
                <w:color w:val="auto"/>
                <w:kern w:val="0"/>
                <w:szCs w:val="21"/>
                <w:highlight w:val="none"/>
              </w:rPr>
            </w:pPr>
          </w:p>
        </w:tc>
        <w:tc>
          <w:tcPr>
            <w:tcW w:w="2500" w:type="dxa"/>
            <w:tcBorders>
              <w:top w:val="single" w:color="auto" w:sz="8" w:space="0"/>
              <w:left w:val="nil"/>
              <w:bottom w:val="single" w:color="auto" w:sz="8" w:space="0"/>
              <w:right w:val="single" w:color="auto" w:sz="8" w:space="0"/>
            </w:tcBorders>
            <w:noWrap/>
            <w:vAlign w:val="center"/>
          </w:tcPr>
          <w:p w14:paraId="6E4B0C7A">
            <w:pPr>
              <w:widowControl/>
              <w:jc w:val="center"/>
              <w:rPr>
                <w:rFonts w:hint="eastAsia" w:ascii="宋体" w:hAnsi="宋体" w:eastAsia="宋体" w:cs="宋体"/>
                <w:color w:val="auto"/>
                <w:kern w:val="0"/>
                <w:szCs w:val="21"/>
                <w:highlight w:val="none"/>
              </w:rPr>
            </w:pPr>
          </w:p>
        </w:tc>
        <w:tc>
          <w:tcPr>
            <w:tcW w:w="2500" w:type="dxa"/>
            <w:gridSpan w:val="2"/>
            <w:tcBorders>
              <w:top w:val="single" w:color="auto" w:sz="8" w:space="0"/>
              <w:left w:val="nil"/>
              <w:bottom w:val="single" w:color="auto" w:sz="8" w:space="0"/>
              <w:right w:val="single" w:color="auto" w:sz="8" w:space="0"/>
            </w:tcBorders>
            <w:noWrap/>
            <w:vAlign w:val="center"/>
          </w:tcPr>
          <w:p w14:paraId="662A9786">
            <w:pPr>
              <w:widowControl/>
              <w:jc w:val="center"/>
              <w:rPr>
                <w:rFonts w:hint="eastAsia" w:ascii="宋体" w:hAnsi="宋体" w:eastAsia="宋体" w:cs="宋体"/>
                <w:color w:val="auto"/>
                <w:kern w:val="0"/>
                <w:szCs w:val="21"/>
                <w:highlight w:val="none"/>
              </w:rPr>
            </w:pPr>
          </w:p>
        </w:tc>
        <w:tc>
          <w:tcPr>
            <w:tcW w:w="1720" w:type="dxa"/>
            <w:tcBorders>
              <w:top w:val="single" w:color="auto" w:sz="8" w:space="0"/>
              <w:left w:val="nil"/>
              <w:bottom w:val="single" w:color="auto" w:sz="8" w:space="0"/>
              <w:right w:val="single" w:color="auto" w:sz="8" w:space="0"/>
            </w:tcBorders>
            <w:noWrap/>
            <w:vAlign w:val="center"/>
          </w:tcPr>
          <w:p w14:paraId="1B08B204">
            <w:pPr>
              <w:widowControl/>
              <w:jc w:val="center"/>
              <w:rPr>
                <w:rFonts w:hint="eastAsia" w:ascii="宋体" w:hAnsi="宋体" w:eastAsia="宋体" w:cs="宋体"/>
                <w:color w:val="auto"/>
                <w:kern w:val="0"/>
                <w:szCs w:val="21"/>
                <w:highlight w:val="none"/>
              </w:rPr>
            </w:pPr>
          </w:p>
        </w:tc>
        <w:tc>
          <w:tcPr>
            <w:tcW w:w="1530" w:type="dxa"/>
            <w:tcBorders>
              <w:top w:val="single" w:color="auto" w:sz="8" w:space="0"/>
              <w:left w:val="nil"/>
              <w:bottom w:val="single" w:color="auto" w:sz="8" w:space="0"/>
              <w:right w:val="single" w:color="auto" w:sz="8" w:space="0"/>
            </w:tcBorders>
            <w:noWrap/>
            <w:vAlign w:val="center"/>
          </w:tcPr>
          <w:p w14:paraId="677C6A05">
            <w:pPr>
              <w:widowControl/>
              <w:jc w:val="center"/>
              <w:rPr>
                <w:rFonts w:hint="eastAsia" w:ascii="宋体" w:hAnsi="宋体" w:eastAsia="宋体" w:cs="宋体"/>
                <w:color w:val="auto"/>
                <w:kern w:val="0"/>
                <w:szCs w:val="21"/>
                <w:highlight w:val="none"/>
              </w:rPr>
            </w:pPr>
          </w:p>
        </w:tc>
      </w:tr>
      <w:tr w14:paraId="4BC06C7B">
        <w:tblPrEx>
          <w:tblCellMar>
            <w:top w:w="0" w:type="dxa"/>
            <w:left w:w="108" w:type="dxa"/>
            <w:bottom w:w="0" w:type="dxa"/>
            <w:right w:w="108" w:type="dxa"/>
          </w:tblCellMar>
        </w:tblPrEx>
        <w:trPr>
          <w:trHeight w:val="600" w:hRule="atLeast"/>
        </w:trPr>
        <w:tc>
          <w:tcPr>
            <w:tcW w:w="9750" w:type="dxa"/>
            <w:gridSpan w:val="6"/>
            <w:tcBorders>
              <w:top w:val="single" w:color="auto" w:sz="8" w:space="0"/>
              <w:left w:val="single" w:color="auto" w:sz="8" w:space="0"/>
              <w:bottom w:val="nil"/>
              <w:right w:val="single" w:color="000000" w:sz="8" w:space="0"/>
            </w:tcBorders>
            <w:noWrap/>
            <w:vAlign w:val="center"/>
          </w:tcPr>
          <w:p w14:paraId="5BDB6F4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监督人员或其他相关人员签字：</w:t>
            </w:r>
          </w:p>
        </w:tc>
      </w:tr>
      <w:tr w14:paraId="67815FB2">
        <w:tblPrEx>
          <w:tblCellMar>
            <w:top w:w="0" w:type="dxa"/>
            <w:left w:w="108" w:type="dxa"/>
            <w:bottom w:w="0" w:type="dxa"/>
            <w:right w:w="108" w:type="dxa"/>
          </w:tblCellMar>
        </w:tblPrEx>
        <w:trPr>
          <w:trHeight w:val="794" w:hRule="atLeast"/>
        </w:trPr>
        <w:tc>
          <w:tcPr>
            <w:tcW w:w="9750" w:type="dxa"/>
            <w:gridSpan w:val="6"/>
            <w:tcBorders>
              <w:top w:val="nil"/>
              <w:left w:val="single" w:color="auto" w:sz="8" w:space="0"/>
              <w:bottom w:val="single" w:color="auto" w:sz="8" w:space="0"/>
              <w:right w:val="single" w:color="000000" w:sz="8" w:space="0"/>
            </w:tcBorders>
            <w:noWrap/>
            <w:vAlign w:val="center"/>
          </w:tcPr>
          <w:p w14:paraId="6E443A9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或受邀机构的意见（盖章）：</w:t>
            </w:r>
          </w:p>
        </w:tc>
      </w:tr>
      <w:tr w14:paraId="16E7D63D">
        <w:tblPrEx>
          <w:tblCellMar>
            <w:top w:w="0" w:type="dxa"/>
            <w:left w:w="108" w:type="dxa"/>
            <w:bottom w:w="0" w:type="dxa"/>
            <w:right w:w="108" w:type="dxa"/>
          </w:tblCellMar>
        </w:tblPrEx>
        <w:trPr>
          <w:trHeight w:val="420" w:hRule="atLeast"/>
        </w:trPr>
        <w:tc>
          <w:tcPr>
            <w:tcW w:w="9750" w:type="dxa"/>
            <w:gridSpan w:val="6"/>
            <w:vMerge w:val="restart"/>
            <w:tcBorders>
              <w:top w:val="single" w:color="auto" w:sz="8" w:space="0"/>
              <w:left w:val="single" w:color="auto" w:sz="8" w:space="0"/>
              <w:bottom w:val="nil"/>
              <w:right w:val="single" w:color="000000" w:sz="8" w:space="0"/>
            </w:tcBorders>
            <w:noWrap/>
            <w:vAlign w:val="center"/>
          </w:tcPr>
          <w:p w14:paraId="7E82BFE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设备主管部门意见：</w:t>
            </w:r>
          </w:p>
        </w:tc>
      </w:tr>
      <w:tr w14:paraId="3E4DBB47">
        <w:tblPrEx>
          <w:tblCellMar>
            <w:top w:w="0" w:type="dxa"/>
            <w:left w:w="108" w:type="dxa"/>
            <w:bottom w:w="0" w:type="dxa"/>
            <w:right w:w="108" w:type="dxa"/>
          </w:tblCellMar>
        </w:tblPrEx>
        <w:trPr>
          <w:trHeight w:val="420" w:hRule="atLeast"/>
        </w:trPr>
        <w:tc>
          <w:tcPr>
            <w:tcW w:w="9750" w:type="dxa"/>
            <w:gridSpan w:val="6"/>
            <w:vMerge w:val="continue"/>
            <w:tcBorders>
              <w:top w:val="single" w:color="auto" w:sz="8" w:space="0"/>
              <w:left w:val="single" w:color="auto" w:sz="8" w:space="0"/>
              <w:bottom w:val="nil"/>
              <w:right w:val="single" w:color="000000" w:sz="8" w:space="0"/>
            </w:tcBorders>
            <w:noWrap w:val="0"/>
            <w:vAlign w:val="center"/>
          </w:tcPr>
          <w:p w14:paraId="7188B69D">
            <w:pPr>
              <w:widowControl/>
              <w:jc w:val="left"/>
              <w:rPr>
                <w:rFonts w:hint="eastAsia" w:ascii="宋体" w:hAnsi="宋体" w:eastAsia="宋体" w:cs="宋体"/>
                <w:color w:val="auto"/>
                <w:kern w:val="0"/>
                <w:szCs w:val="21"/>
                <w:highlight w:val="none"/>
              </w:rPr>
            </w:pPr>
          </w:p>
        </w:tc>
      </w:tr>
      <w:tr w14:paraId="6A5BEAB6">
        <w:tblPrEx>
          <w:tblCellMar>
            <w:top w:w="0" w:type="dxa"/>
            <w:left w:w="108" w:type="dxa"/>
            <w:bottom w:w="0" w:type="dxa"/>
            <w:right w:w="108" w:type="dxa"/>
          </w:tblCellMar>
        </w:tblPrEx>
        <w:trPr>
          <w:trHeight w:val="526" w:hRule="atLeast"/>
        </w:trPr>
        <w:tc>
          <w:tcPr>
            <w:tcW w:w="9750" w:type="dxa"/>
            <w:gridSpan w:val="6"/>
            <w:tcBorders>
              <w:top w:val="nil"/>
              <w:left w:val="single" w:color="auto" w:sz="8" w:space="0"/>
              <w:bottom w:val="single" w:color="auto" w:sz="8" w:space="0"/>
              <w:right w:val="single" w:color="000000" w:sz="8" w:space="0"/>
            </w:tcBorders>
            <w:noWrap/>
            <w:vAlign w:val="center"/>
          </w:tcPr>
          <w:p w14:paraId="545B212C">
            <w:pPr>
              <w:widowControl/>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年     月     日</w:t>
            </w:r>
          </w:p>
        </w:tc>
      </w:tr>
    </w:tbl>
    <w:p w14:paraId="0627ED66">
      <w:pPr>
        <w:shd w:val="clear" w:color="auto" w:fill="FFFFFF"/>
        <w:spacing w:line="480" w:lineRule="atLeast"/>
        <w:rPr>
          <w:rFonts w:hint="eastAsia" w:ascii="宋体" w:hAnsi="宋体" w:eastAsia="宋体" w:cs="宋体"/>
          <w:color w:val="auto"/>
          <w:kern w:val="0"/>
          <w:sz w:val="32"/>
          <w:szCs w:val="32"/>
          <w:highlight w:val="none"/>
        </w:rPr>
      </w:pPr>
    </w:p>
    <w:p w14:paraId="1CF5537B">
      <w:pPr>
        <w:jc w:val="left"/>
        <w:outlineLvl w:val="2"/>
        <w:rPr>
          <w:rFonts w:hint="eastAsia" w:ascii="宋体" w:hAnsi="宋体" w:eastAsia="宋体" w:cs="宋体"/>
          <w:b/>
          <w:bCs/>
          <w:color w:val="auto"/>
          <w:sz w:val="28"/>
          <w:szCs w:val="28"/>
          <w:highlight w:val="none"/>
        </w:rPr>
      </w:pPr>
      <w:r>
        <w:rPr>
          <w:rFonts w:hint="eastAsia" w:ascii="宋体" w:hAnsi="宋体" w:eastAsia="宋体" w:cs="宋体"/>
          <w:color w:val="auto"/>
          <w:szCs w:val="24"/>
          <w:highlight w:val="none"/>
        </w:rPr>
        <w:br w:type="page"/>
      </w:r>
      <w:r>
        <w:rPr>
          <w:rFonts w:hint="eastAsia" w:ascii="宋体" w:hAnsi="宋体" w:eastAsia="宋体" w:cs="宋体"/>
          <w:b/>
          <w:bCs/>
          <w:color w:val="auto"/>
          <w:sz w:val="28"/>
          <w:szCs w:val="28"/>
          <w:highlight w:val="none"/>
        </w:rPr>
        <w:t>4.政府采购项目履约保证金退付意见书的格式：</w:t>
      </w:r>
    </w:p>
    <w:p w14:paraId="37DEE6A7">
      <w:pPr>
        <w:jc w:val="center"/>
        <w:outlineLvl w:val="1"/>
        <w:rPr>
          <w:rFonts w:hint="eastAsia" w:ascii="宋体" w:hAnsi="宋体" w:eastAsia="宋体" w:cs="宋体"/>
          <w:color w:val="auto"/>
          <w:sz w:val="32"/>
          <w:szCs w:val="32"/>
          <w:highlight w:val="none"/>
        </w:rPr>
      </w:pPr>
      <w:bookmarkStart w:id="433" w:name="_Toc631"/>
      <w:r>
        <w:rPr>
          <w:rFonts w:hint="eastAsia" w:ascii="宋体" w:hAnsi="宋体" w:eastAsia="宋体" w:cs="宋体"/>
          <w:b/>
          <w:bCs/>
          <w:color w:val="auto"/>
          <w:kern w:val="0"/>
          <w:sz w:val="32"/>
          <w:szCs w:val="32"/>
          <w:highlight w:val="none"/>
        </w:rPr>
        <w:t>政府采购项目履约保证金退付意见书（参考）</w:t>
      </w:r>
      <w:bookmarkEnd w:id="433"/>
    </w:p>
    <w:tbl>
      <w:tblPr>
        <w:tblStyle w:val="35"/>
        <w:tblW w:w="9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851"/>
        <w:gridCol w:w="5719"/>
      </w:tblGrid>
      <w:tr w14:paraId="25A4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2" w:type="dxa"/>
            <w:vMerge w:val="restart"/>
            <w:noWrap w:val="0"/>
            <w:vAlign w:val="center"/>
          </w:tcPr>
          <w:p w14:paraId="093C7C67">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供应商申请</w:t>
            </w:r>
          </w:p>
        </w:tc>
        <w:tc>
          <w:tcPr>
            <w:tcW w:w="2851" w:type="dxa"/>
            <w:noWrap w:val="0"/>
            <w:vAlign w:val="center"/>
          </w:tcPr>
          <w:p w14:paraId="66E1379A">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合同编号</w:t>
            </w:r>
          </w:p>
          <w:p w14:paraId="485EC4A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（以学校的合同编号为准）</w:t>
            </w:r>
          </w:p>
        </w:tc>
        <w:tc>
          <w:tcPr>
            <w:tcW w:w="5718" w:type="dxa"/>
            <w:noWrap w:val="0"/>
            <w:vAlign w:val="top"/>
          </w:tcPr>
          <w:p w14:paraId="5277853C">
            <w:pPr>
              <w:rPr>
                <w:rFonts w:hint="eastAsia" w:ascii="宋体" w:hAnsi="宋体" w:eastAsia="宋体" w:cs="宋体"/>
                <w:color w:val="auto"/>
                <w:sz w:val="28"/>
                <w:szCs w:val="28"/>
                <w:highlight w:val="none"/>
              </w:rPr>
            </w:pPr>
          </w:p>
        </w:tc>
      </w:tr>
      <w:tr w14:paraId="2FEF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dxa"/>
            <w:vMerge w:val="continue"/>
            <w:noWrap w:val="0"/>
            <w:vAlign w:val="top"/>
          </w:tcPr>
          <w:p w14:paraId="7259BC56">
            <w:pPr>
              <w:spacing w:line="360" w:lineRule="auto"/>
              <w:rPr>
                <w:rFonts w:hint="eastAsia" w:ascii="宋体" w:hAnsi="宋体" w:eastAsia="宋体" w:cs="宋体"/>
                <w:b/>
                <w:color w:val="auto"/>
                <w:sz w:val="28"/>
                <w:szCs w:val="28"/>
                <w:highlight w:val="none"/>
              </w:rPr>
            </w:pPr>
          </w:p>
        </w:tc>
        <w:tc>
          <w:tcPr>
            <w:tcW w:w="2851" w:type="dxa"/>
            <w:noWrap w:val="0"/>
            <w:vAlign w:val="center"/>
          </w:tcPr>
          <w:p w14:paraId="4E7096E3">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p w14:paraId="734398F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（政府采购项目填写）</w:t>
            </w:r>
          </w:p>
        </w:tc>
        <w:tc>
          <w:tcPr>
            <w:tcW w:w="5718" w:type="dxa"/>
            <w:noWrap w:val="0"/>
            <w:vAlign w:val="top"/>
          </w:tcPr>
          <w:p w14:paraId="670F73FF">
            <w:pPr>
              <w:rPr>
                <w:rFonts w:hint="eastAsia" w:ascii="宋体" w:hAnsi="宋体" w:eastAsia="宋体" w:cs="宋体"/>
                <w:b/>
                <w:color w:val="auto"/>
                <w:sz w:val="28"/>
                <w:szCs w:val="28"/>
                <w:highlight w:val="none"/>
              </w:rPr>
            </w:pPr>
          </w:p>
        </w:tc>
      </w:tr>
      <w:tr w14:paraId="72C4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32" w:type="dxa"/>
            <w:vMerge w:val="continue"/>
            <w:noWrap w:val="0"/>
            <w:vAlign w:val="top"/>
          </w:tcPr>
          <w:p w14:paraId="0B03752A">
            <w:pPr>
              <w:spacing w:line="360" w:lineRule="auto"/>
              <w:rPr>
                <w:rFonts w:hint="eastAsia" w:ascii="宋体" w:hAnsi="宋体" w:eastAsia="宋体" w:cs="宋体"/>
                <w:b/>
                <w:color w:val="auto"/>
                <w:sz w:val="28"/>
                <w:szCs w:val="28"/>
                <w:highlight w:val="none"/>
              </w:rPr>
            </w:pPr>
          </w:p>
        </w:tc>
        <w:tc>
          <w:tcPr>
            <w:tcW w:w="2851" w:type="dxa"/>
            <w:noWrap w:val="0"/>
            <w:vAlign w:val="center"/>
          </w:tcPr>
          <w:p w14:paraId="16F74690">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合同金额</w:t>
            </w:r>
          </w:p>
        </w:tc>
        <w:tc>
          <w:tcPr>
            <w:tcW w:w="5718" w:type="dxa"/>
            <w:noWrap w:val="0"/>
            <w:vAlign w:val="center"/>
          </w:tcPr>
          <w:p w14:paraId="0E04B199">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p>
        </w:tc>
      </w:tr>
      <w:tr w14:paraId="5540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32" w:type="dxa"/>
            <w:vMerge w:val="continue"/>
            <w:noWrap w:val="0"/>
            <w:vAlign w:val="top"/>
          </w:tcPr>
          <w:p w14:paraId="212795F7">
            <w:pPr>
              <w:spacing w:line="360" w:lineRule="auto"/>
              <w:rPr>
                <w:rFonts w:hint="eastAsia" w:ascii="宋体" w:hAnsi="宋体" w:eastAsia="宋体" w:cs="宋体"/>
                <w:b/>
                <w:color w:val="auto"/>
                <w:sz w:val="28"/>
                <w:szCs w:val="28"/>
                <w:highlight w:val="none"/>
              </w:rPr>
            </w:pPr>
          </w:p>
        </w:tc>
        <w:tc>
          <w:tcPr>
            <w:tcW w:w="2851" w:type="dxa"/>
            <w:noWrap w:val="0"/>
            <w:vAlign w:val="center"/>
          </w:tcPr>
          <w:p w14:paraId="429610F1">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Cs w:val="21"/>
                <w:highlight w:val="none"/>
              </w:rPr>
              <w:t>履约保证金金额</w:t>
            </w:r>
          </w:p>
        </w:tc>
        <w:tc>
          <w:tcPr>
            <w:tcW w:w="5718" w:type="dxa"/>
            <w:noWrap w:val="0"/>
            <w:vAlign w:val="top"/>
          </w:tcPr>
          <w:p w14:paraId="3EF0836F">
            <w:pPr>
              <w:spacing w:line="360" w:lineRule="auto"/>
              <w:ind w:firstLine="102" w:firstLineChars="49"/>
              <w:rPr>
                <w:rFonts w:hint="eastAsia" w:ascii="宋体" w:hAnsi="宋体" w:eastAsia="宋体" w:cs="宋体"/>
                <w:color w:val="auto"/>
                <w:szCs w:val="21"/>
                <w:highlight w:val="none"/>
              </w:rPr>
            </w:pPr>
          </w:p>
          <w:p w14:paraId="7886A94E">
            <w:pPr>
              <w:spacing w:line="360" w:lineRule="auto"/>
              <w:ind w:firstLine="102" w:firstLineChars="4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人民币                   </w:t>
            </w:r>
            <w:r>
              <w:rPr>
                <w:rFonts w:hint="eastAsia" w:ascii="宋体" w:hAnsi="宋体" w:eastAsia="宋体" w:cs="宋体"/>
                <w:color w:val="auto"/>
                <w:szCs w:val="21"/>
                <w:highlight w:val="none"/>
              </w:rPr>
              <w:t>元整</w:t>
            </w:r>
          </w:p>
          <w:p w14:paraId="1A776DE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c>
      </w:tr>
      <w:tr w14:paraId="2936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6" w:hRule="atLeast"/>
        </w:trPr>
        <w:tc>
          <w:tcPr>
            <w:tcW w:w="532" w:type="dxa"/>
            <w:vMerge w:val="continue"/>
            <w:noWrap w:val="0"/>
            <w:vAlign w:val="top"/>
          </w:tcPr>
          <w:p w14:paraId="55A5DF01">
            <w:pPr>
              <w:spacing w:line="360" w:lineRule="auto"/>
              <w:rPr>
                <w:rFonts w:hint="eastAsia" w:ascii="宋体" w:hAnsi="宋体" w:eastAsia="宋体" w:cs="宋体"/>
                <w:b/>
                <w:color w:val="auto"/>
                <w:sz w:val="28"/>
                <w:szCs w:val="28"/>
                <w:highlight w:val="none"/>
              </w:rPr>
            </w:pPr>
          </w:p>
        </w:tc>
        <w:tc>
          <w:tcPr>
            <w:tcW w:w="8570" w:type="dxa"/>
            <w:gridSpan w:val="2"/>
            <w:noWrap w:val="0"/>
            <w:vAlign w:val="top"/>
          </w:tcPr>
          <w:p w14:paraId="65B0C020">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依据合同，项目质保期（自验收合格之日起计算）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年，验收合格日期为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日，现向贵单位申请将此笔履约保证金退付至以下账户：</w:t>
            </w:r>
          </w:p>
          <w:p w14:paraId="40C126E9">
            <w:pPr>
              <w:spacing w:line="440" w:lineRule="exact"/>
              <w:ind w:firstLine="22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单位全称：</w:t>
            </w:r>
            <w:r>
              <w:rPr>
                <w:rFonts w:hint="eastAsia" w:ascii="宋体" w:hAnsi="宋体" w:eastAsia="宋体" w:cs="宋体"/>
                <w:color w:val="auto"/>
                <w:sz w:val="24"/>
                <w:szCs w:val="24"/>
                <w:highlight w:val="none"/>
                <w:u w:val="single"/>
              </w:rPr>
              <w:t xml:space="preserve">                              </w:t>
            </w:r>
          </w:p>
          <w:p w14:paraId="4BD5575E">
            <w:pPr>
              <w:spacing w:line="440" w:lineRule="exact"/>
              <w:ind w:firstLine="22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3F4733B5">
            <w:pPr>
              <w:spacing w:line="440" w:lineRule="exact"/>
              <w:ind w:firstLine="22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p>
          <w:p w14:paraId="4148218A">
            <w:pPr>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 系 人：         </w:t>
            </w:r>
          </w:p>
          <w:p w14:paraId="73621CF7">
            <w:pPr>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3C4C240D">
            <w:pPr>
              <w:spacing w:line="440" w:lineRule="exact"/>
              <w:ind w:firstLine="240" w:firstLineChars="100"/>
              <w:rPr>
                <w:rFonts w:hint="eastAsia" w:ascii="宋体" w:hAnsi="宋体" w:eastAsia="宋体" w:cs="宋体"/>
                <w:color w:val="auto"/>
                <w:sz w:val="24"/>
                <w:szCs w:val="24"/>
                <w:highlight w:val="none"/>
              </w:rPr>
            </w:pPr>
          </w:p>
          <w:p w14:paraId="378F7ED5">
            <w:pPr>
              <w:spacing w:line="440" w:lineRule="exact"/>
              <w:ind w:firstLine="240" w:firstLineChars="100"/>
              <w:rPr>
                <w:rFonts w:hint="eastAsia" w:ascii="宋体" w:hAnsi="宋体" w:eastAsia="宋体" w:cs="宋体"/>
                <w:color w:val="auto"/>
                <w:sz w:val="24"/>
                <w:szCs w:val="24"/>
                <w:highlight w:val="none"/>
              </w:rPr>
            </w:pPr>
          </w:p>
          <w:p w14:paraId="31B43813">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供应商（签章）：</w:t>
            </w:r>
          </w:p>
          <w:p w14:paraId="0B7B350A">
            <w:pPr>
              <w:spacing w:line="360" w:lineRule="auto"/>
              <w:rPr>
                <w:rFonts w:hint="eastAsia" w:ascii="宋体" w:hAnsi="宋体" w:eastAsia="宋体" w:cs="宋体"/>
                <w:b/>
                <w:color w:val="auto"/>
                <w:sz w:val="28"/>
                <w:szCs w:val="28"/>
                <w:highlight w:val="none"/>
              </w:rPr>
            </w:pPr>
            <w:r>
              <w:rPr>
                <w:rFonts w:hint="eastAsia" w:ascii="宋体" w:hAnsi="宋体" w:eastAsia="宋体" w:cs="宋体"/>
                <w:color w:val="auto"/>
                <w:sz w:val="24"/>
                <w:szCs w:val="24"/>
                <w:highlight w:val="none"/>
              </w:rPr>
              <w:t xml:space="preserve">                            时间： 20   年  月    日  </w:t>
            </w:r>
          </w:p>
        </w:tc>
      </w:tr>
    </w:tbl>
    <w:p w14:paraId="420D787D">
      <w:pPr>
        <w:widowControl w:val="0"/>
        <w:spacing w:after="120"/>
        <w:ind w:left="420" w:leftChars="114" w:hanging="181" w:hangingChars="100"/>
        <w:jc w:val="both"/>
        <w:rPr>
          <w:rFonts w:hint="eastAsia" w:ascii="宋体" w:hAnsi="宋体" w:eastAsia="宋体" w:cs="宋体"/>
          <w:b/>
          <w:bCs/>
          <w:color w:val="auto"/>
          <w:kern w:val="2"/>
          <w:sz w:val="18"/>
          <w:szCs w:val="24"/>
          <w:highlight w:val="none"/>
          <w:lang w:val="en-US" w:eastAsia="zh-CN" w:bidi="ar-SA"/>
        </w:rPr>
      </w:pPr>
      <w:r>
        <w:rPr>
          <w:rFonts w:hint="eastAsia" w:ascii="宋体" w:hAnsi="宋体" w:eastAsia="宋体" w:cs="宋体"/>
          <w:b/>
          <w:bCs/>
          <w:color w:val="auto"/>
          <w:kern w:val="2"/>
          <w:sz w:val="18"/>
          <w:szCs w:val="24"/>
          <w:highlight w:val="none"/>
          <w:lang w:val="en-US" w:eastAsia="zh-CN" w:bidi="ar-SA"/>
        </w:rPr>
        <w:t>注：投标人凭经采购人审批的退付意见书到履约保证金收取单位办理履约保证金退付事宜。</w:t>
      </w:r>
    </w:p>
    <w:p w14:paraId="4D079487">
      <w:pPr>
        <w:pStyle w:val="3"/>
        <w:bidi w:val="0"/>
        <w:rPr>
          <w:rFonts w:hint="eastAsia" w:ascii="宋体" w:hAnsi="宋体" w:eastAsia="宋体" w:cs="宋体"/>
          <w:bCs/>
          <w:color w:val="auto"/>
          <w:kern w:val="2"/>
          <w:sz w:val="32"/>
          <w:szCs w:val="32"/>
          <w:highlight w:val="none"/>
          <w:lang w:val="en-US" w:eastAsia="zh-CN" w:bidi="ar-SA"/>
        </w:rPr>
      </w:pPr>
      <w:bookmarkStart w:id="434" w:name="_Toc8663"/>
      <w:bookmarkStart w:id="435" w:name="_Toc19823"/>
      <w:bookmarkStart w:id="436" w:name="_Toc30176"/>
      <w:bookmarkStart w:id="437" w:name="_Toc4526"/>
      <w:bookmarkStart w:id="438" w:name="_Toc10282"/>
      <w:bookmarkStart w:id="439" w:name="_Toc1424"/>
      <w:bookmarkStart w:id="440" w:name="_Toc18201"/>
      <w:bookmarkStart w:id="441" w:name="_Toc29827"/>
      <w:bookmarkStart w:id="442" w:name="_Toc15281"/>
      <w:bookmarkStart w:id="443" w:name="_Toc22405"/>
      <w:bookmarkStart w:id="444" w:name="_Toc8319"/>
      <w:r>
        <w:rPr>
          <w:rFonts w:hint="eastAsia" w:ascii="宋体" w:hAnsi="宋体" w:eastAsia="宋体" w:cs="宋体"/>
          <w:bCs/>
          <w:color w:val="auto"/>
          <w:kern w:val="2"/>
          <w:sz w:val="32"/>
          <w:szCs w:val="32"/>
          <w:highlight w:val="none"/>
          <w:lang w:val="en-US" w:eastAsia="zh-CN" w:bidi="ar-SA"/>
        </w:rPr>
        <w:br w:type="page"/>
      </w:r>
      <w:bookmarkStart w:id="445" w:name="_Toc28544"/>
      <w:bookmarkStart w:id="446" w:name="_Toc26979"/>
      <w:r>
        <w:rPr>
          <w:rStyle w:val="60"/>
          <w:rFonts w:hint="eastAsia"/>
          <w:b/>
          <w:bCs/>
          <w:color w:val="auto"/>
          <w:highlight w:val="none"/>
          <w:lang w:val="en-US" w:eastAsia="zh-CN"/>
        </w:rPr>
        <w:t>第七章  质疑、投诉材料格</w:t>
      </w:r>
      <w:bookmarkEnd w:id="434"/>
      <w:bookmarkEnd w:id="435"/>
      <w:bookmarkEnd w:id="436"/>
      <w:r>
        <w:rPr>
          <w:rStyle w:val="60"/>
          <w:rFonts w:hint="eastAsia"/>
          <w:b/>
          <w:bCs/>
          <w:color w:val="auto"/>
          <w:highlight w:val="none"/>
          <w:lang w:val="en-US" w:eastAsia="zh-CN"/>
        </w:rPr>
        <w:t>式</w:t>
      </w:r>
      <w:bookmarkEnd w:id="437"/>
      <w:bookmarkEnd w:id="438"/>
      <w:bookmarkEnd w:id="439"/>
      <w:bookmarkEnd w:id="440"/>
      <w:bookmarkEnd w:id="441"/>
      <w:bookmarkEnd w:id="442"/>
      <w:bookmarkEnd w:id="443"/>
      <w:bookmarkEnd w:id="444"/>
      <w:bookmarkEnd w:id="445"/>
      <w:bookmarkEnd w:id="446"/>
    </w:p>
    <w:p w14:paraId="6F9FA098">
      <w:pPr>
        <w:widowControl w:val="0"/>
        <w:jc w:val="center"/>
        <w:outlineLvl w:val="1"/>
        <w:rPr>
          <w:rFonts w:hint="eastAsia" w:ascii="宋体" w:hAnsi="宋体" w:eastAsia="宋体" w:cs="宋体"/>
          <w:b/>
          <w:bCs/>
          <w:color w:val="auto"/>
          <w:kern w:val="2"/>
          <w:sz w:val="28"/>
          <w:szCs w:val="28"/>
          <w:highlight w:val="none"/>
          <w:lang w:val="en-US" w:eastAsia="zh-CN" w:bidi="ar-SA"/>
        </w:rPr>
      </w:pPr>
      <w:bookmarkStart w:id="447" w:name="_Toc9608"/>
      <w:bookmarkStart w:id="448" w:name="_Toc25079"/>
      <w:bookmarkStart w:id="449" w:name="_Toc5790"/>
      <w:bookmarkStart w:id="450" w:name="_Toc19413"/>
      <w:bookmarkStart w:id="451" w:name="_Toc12534"/>
      <w:bookmarkStart w:id="452" w:name="_Toc18910"/>
      <w:r>
        <w:rPr>
          <w:rFonts w:hint="eastAsia" w:ascii="宋体" w:hAnsi="宋体" w:eastAsia="宋体" w:cs="宋体"/>
          <w:b/>
          <w:bCs/>
          <w:color w:val="auto"/>
          <w:kern w:val="2"/>
          <w:sz w:val="28"/>
          <w:szCs w:val="28"/>
          <w:highlight w:val="none"/>
          <w:lang w:val="en-US" w:eastAsia="zh-CN" w:bidi="ar-SA"/>
        </w:rPr>
        <w:t>第一节 质疑函（格式）</w:t>
      </w:r>
      <w:bookmarkEnd w:id="447"/>
      <w:bookmarkEnd w:id="448"/>
      <w:bookmarkEnd w:id="449"/>
      <w:bookmarkEnd w:id="450"/>
      <w:bookmarkEnd w:id="451"/>
      <w:bookmarkEnd w:id="452"/>
    </w:p>
    <w:p w14:paraId="07A6A4CA">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30"/>
          <w:szCs w:val="30"/>
          <w:highlight w:val="none"/>
        </w:rPr>
        <w:t>质疑函</w:t>
      </w:r>
    </w:p>
    <w:p w14:paraId="58746871">
      <w:pPr>
        <w:adjustRightInd w:val="0"/>
        <w:snapToGrid w:val="0"/>
        <w:spacing w:before="331" w:beforeLines="100"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1E9E9D9F">
      <w:pPr>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r>
        <w:rPr>
          <w:rFonts w:hint="eastAsia" w:ascii="宋体" w:hAnsi="宋体" w:eastAsia="宋体" w:cs="宋体"/>
          <w:color w:val="auto"/>
          <w:szCs w:val="21"/>
          <w:highlight w:val="none"/>
          <w:u w:val="dotted"/>
        </w:rPr>
        <w:t xml:space="preserve">                                        </w:t>
      </w:r>
    </w:p>
    <w:p w14:paraId="62D6C1A3">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dotted"/>
        </w:rPr>
        <w:t xml:space="preserve">                                            </w:t>
      </w:r>
    </w:p>
    <w:p w14:paraId="6E292848">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dotted"/>
        </w:rPr>
        <w:t xml:space="preserve">                              </w:t>
      </w:r>
    </w:p>
    <w:p w14:paraId="73DF9BAB">
      <w:pPr>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u w:val="dotted"/>
        </w:rPr>
        <w:t xml:space="preserve">                                          </w:t>
      </w:r>
    </w:p>
    <w:p w14:paraId="30DF2C72">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0B0B6E98">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地址： </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dotted"/>
        </w:rPr>
        <w:t xml:space="preserve">                                             </w:t>
      </w:r>
    </w:p>
    <w:p w14:paraId="4F6C109B">
      <w:pPr>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7A350885">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u w:val="dotted"/>
        </w:rPr>
        <w:t xml:space="preserve">                           </w:t>
      </w:r>
    </w:p>
    <w:p w14:paraId="06DE38C0">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u w:val="dotted"/>
        </w:rPr>
        <w:t xml:space="preserve">                 </w:t>
      </w:r>
    </w:p>
    <w:p w14:paraId="1F704562">
      <w:pPr>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u w:val="dotted"/>
        </w:rPr>
        <w:t xml:space="preserve">  </w:t>
      </w:r>
      <w:bookmarkStart w:id="453" w:name="PO_3000001867_PM026_5"/>
      <w:r>
        <w:rPr>
          <w:rFonts w:hint="eastAsia" w:ascii="宋体" w:hAnsi="宋体" w:eastAsia="宋体" w:cs="宋体"/>
          <w:color w:val="auto"/>
          <w:szCs w:val="21"/>
          <w:highlight w:val="none"/>
          <w:u w:val="dotted"/>
        </w:rPr>
        <w:t xml:space="preserve">                        </w:t>
      </w:r>
      <w:bookmarkEnd w:id="453"/>
      <w:r>
        <w:rPr>
          <w:rFonts w:hint="eastAsia" w:ascii="宋体" w:hAnsi="宋体" w:eastAsia="宋体" w:cs="宋体"/>
          <w:color w:val="auto"/>
          <w:szCs w:val="21"/>
          <w:highlight w:val="none"/>
          <w:u w:val="dotted"/>
        </w:rPr>
        <w:t xml:space="preserve">  </w:t>
      </w:r>
    </w:p>
    <w:p w14:paraId="20C917EE">
      <w:pPr>
        <w:adjustRightInd w:val="0"/>
        <w:snapToGri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质疑事项：</w:t>
      </w:r>
    </w:p>
    <w:p w14:paraId="0FC2C90A">
      <w:pPr>
        <w:adjustRightInd w:val="0"/>
        <w:snapToGri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□采购文件   采购文件获取日期：</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lang w:val="zh-CN"/>
        </w:rPr>
        <w:t xml:space="preserve">  </w:t>
      </w:r>
    </w:p>
    <w:p w14:paraId="540A75AB">
      <w:pPr>
        <w:adjustRightInd w:val="0"/>
        <w:snapToGri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□采购过程   </w:t>
      </w:r>
    </w:p>
    <w:p w14:paraId="76167259">
      <w:pPr>
        <w:adjustRightInd w:val="0"/>
        <w:snapToGri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□中标结果   </w:t>
      </w:r>
    </w:p>
    <w:p w14:paraId="657A2B10">
      <w:pPr>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1EDE03D3">
      <w:pPr>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r>
        <w:rPr>
          <w:rFonts w:hint="eastAsia" w:ascii="宋体" w:hAnsi="宋体" w:eastAsia="宋体" w:cs="宋体"/>
          <w:color w:val="auto"/>
          <w:szCs w:val="21"/>
          <w:highlight w:val="none"/>
          <w:u w:val="dotted"/>
        </w:rPr>
        <w:t xml:space="preserve">                                         </w:t>
      </w:r>
    </w:p>
    <w:p w14:paraId="4E9EF2E1">
      <w:pPr>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u w:val="dotted"/>
        </w:rPr>
        <w:t xml:space="preserve">                                          </w:t>
      </w:r>
    </w:p>
    <w:p w14:paraId="369819D3">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 xml:space="preserve">                                                       </w:t>
      </w:r>
    </w:p>
    <w:p w14:paraId="683F390D">
      <w:pPr>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u w:val="dotted"/>
        </w:rPr>
        <w:t xml:space="preserve">                                          </w:t>
      </w:r>
    </w:p>
    <w:p w14:paraId="0F30D9E5">
      <w:pPr>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79105B0B">
      <w:pPr>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50C3BFAD">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0EF242DE">
      <w:pPr>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031A8D15">
      <w:pPr>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u w:val="dotted"/>
        </w:rPr>
        <w:t xml:space="preserve">                                               </w:t>
      </w:r>
    </w:p>
    <w:p w14:paraId="0A67D6B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签字(签章)：                   公章：                      </w:t>
      </w:r>
    </w:p>
    <w:p w14:paraId="04574827">
      <w:pPr>
        <w:ind w:firstLine="5460" w:firstLineChars="2600"/>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 xml:space="preserve">日期：    </w:t>
      </w:r>
    </w:p>
    <w:p w14:paraId="233166E4">
      <w:pPr>
        <w:rPr>
          <w:rFonts w:hint="eastAsia" w:ascii="宋体" w:hAnsi="宋体" w:eastAsia="宋体" w:cs="宋体"/>
          <w:b/>
          <w:color w:val="auto"/>
          <w:sz w:val="24"/>
          <w:szCs w:val="24"/>
          <w:highlight w:val="none"/>
        </w:rPr>
      </w:pPr>
    </w:p>
    <w:p w14:paraId="1751B780">
      <w:pPr>
        <w:widowControl w:val="0"/>
        <w:snapToGrid w:val="0"/>
        <w:jc w:val="left"/>
        <w:rPr>
          <w:rFonts w:hint="eastAsia" w:ascii="宋体" w:hAnsi="宋体" w:eastAsia="宋体" w:cs="宋体"/>
          <w:color w:val="auto"/>
          <w:kern w:val="2"/>
          <w:sz w:val="18"/>
          <w:szCs w:val="18"/>
          <w:highlight w:val="none"/>
          <w:lang w:val="en-US" w:eastAsia="zh-CN" w:bidi="ar-SA"/>
        </w:rPr>
      </w:pPr>
    </w:p>
    <w:p w14:paraId="4038CAD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73EC0BE0">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13EC589D">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Cs w:val="21"/>
          <w:highlight w:val="none"/>
        </w:rPr>
        <w:t>供应商签署的授权委托书。授权委托书应载明代理人的姓名或者名称、代理事项、具体权限、期限和相关事项。</w:t>
      </w:r>
    </w:p>
    <w:p w14:paraId="1DF8F99A">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5F048B3B">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210F59D8">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2598C928">
      <w:pPr>
        <w:widowControl/>
        <w:spacing w:line="360" w:lineRule="auto"/>
        <w:ind w:firstLine="42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78FA837A">
      <w:pPr>
        <w:widowControl w:val="0"/>
        <w:snapToGrid w:val="0"/>
        <w:jc w:val="left"/>
        <w:rPr>
          <w:rFonts w:hint="eastAsia" w:ascii="宋体" w:hAnsi="宋体" w:eastAsia="宋体" w:cs="宋体"/>
          <w:color w:val="auto"/>
          <w:kern w:val="2"/>
          <w:sz w:val="18"/>
          <w:szCs w:val="18"/>
          <w:highlight w:val="none"/>
          <w:lang w:val="en-US" w:eastAsia="zh-CN" w:bidi="ar-SA"/>
        </w:rPr>
      </w:pPr>
      <w:bookmarkStart w:id="454" w:name="_Toc11085"/>
      <w:bookmarkStart w:id="455" w:name="_Toc31115"/>
    </w:p>
    <w:p w14:paraId="4DBB36F6">
      <w:pPr>
        <w:widowControl w:val="0"/>
        <w:jc w:val="center"/>
        <w:outlineLvl w:val="1"/>
        <w:rPr>
          <w:rFonts w:hint="eastAsia" w:ascii="宋体" w:hAnsi="宋体" w:eastAsia="宋体" w:cs="宋体"/>
          <w:b/>
          <w:bCs/>
          <w:color w:val="auto"/>
          <w:kern w:val="2"/>
          <w:sz w:val="28"/>
          <w:szCs w:val="28"/>
          <w:highlight w:val="none"/>
          <w:lang w:val="en-US" w:eastAsia="zh-CN" w:bidi="ar-SA"/>
        </w:rPr>
      </w:pPr>
      <w:bookmarkStart w:id="456" w:name="_Toc11120"/>
      <w:bookmarkStart w:id="457" w:name="_Toc6950"/>
      <w:bookmarkStart w:id="458" w:name="_Toc22163"/>
      <w:r>
        <w:rPr>
          <w:rFonts w:hint="eastAsia" w:ascii="宋体" w:hAnsi="宋体" w:eastAsia="宋体" w:cs="宋体"/>
          <w:b/>
          <w:bCs/>
          <w:color w:val="auto"/>
          <w:kern w:val="2"/>
          <w:sz w:val="28"/>
          <w:szCs w:val="28"/>
          <w:highlight w:val="none"/>
          <w:lang w:val="en-US" w:eastAsia="zh-CN" w:bidi="ar-SA"/>
        </w:rPr>
        <w:br w:type="page"/>
      </w:r>
      <w:bookmarkStart w:id="459" w:name="_Toc11354"/>
      <w:r>
        <w:rPr>
          <w:rFonts w:hint="eastAsia" w:ascii="宋体" w:hAnsi="宋体" w:eastAsia="宋体" w:cs="宋体"/>
          <w:b/>
          <w:bCs/>
          <w:color w:val="auto"/>
          <w:kern w:val="2"/>
          <w:sz w:val="28"/>
          <w:szCs w:val="28"/>
          <w:highlight w:val="none"/>
          <w:lang w:val="en-US" w:eastAsia="zh-CN" w:bidi="ar-SA"/>
        </w:rPr>
        <w:t>第二节 投诉书（格式）</w:t>
      </w:r>
      <w:bookmarkEnd w:id="454"/>
      <w:bookmarkEnd w:id="455"/>
      <w:bookmarkEnd w:id="456"/>
      <w:bookmarkEnd w:id="457"/>
      <w:bookmarkEnd w:id="458"/>
      <w:bookmarkEnd w:id="459"/>
    </w:p>
    <w:p w14:paraId="3D95055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30"/>
          <w:szCs w:val="30"/>
          <w:highlight w:val="none"/>
        </w:rPr>
        <w:t>投诉书</w:t>
      </w:r>
    </w:p>
    <w:p w14:paraId="3B5E6DA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一、投诉相关主体基本情况</w:t>
      </w:r>
    </w:p>
    <w:p w14:paraId="3AF303D8">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投诉人：</w:t>
      </w:r>
      <w:r>
        <w:rPr>
          <w:rFonts w:hint="eastAsia" w:ascii="宋体" w:hAnsi="宋体" w:eastAsia="宋体" w:cs="宋体"/>
          <w:color w:val="auto"/>
          <w:szCs w:val="21"/>
          <w:highlight w:val="none"/>
          <w:u w:val="dotted"/>
        </w:rPr>
        <w:t xml:space="preserve">                                               </w:t>
      </w:r>
    </w:p>
    <w:p w14:paraId="317AA95E">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dotted"/>
        </w:rPr>
        <w:t xml:space="preserve">         </w:t>
      </w:r>
    </w:p>
    <w:p w14:paraId="763B6E8E">
      <w:pPr>
        <w:tabs>
          <w:tab w:val="left" w:pos="6510"/>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法定代表人/主要负责人：</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4EDAC8AA">
      <w:pPr>
        <w:tabs>
          <w:tab w:val="left" w:pos="6510"/>
        </w:tabs>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dotted"/>
        </w:rPr>
        <w:t xml:space="preserve">                                             </w:t>
      </w:r>
    </w:p>
    <w:p w14:paraId="3530BCF5">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dotted"/>
        </w:rPr>
        <w:t xml:space="preserve">：                  </w:t>
      </w:r>
    </w:p>
    <w:p w14:paraId="00E7F4A1">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dotted"/>
        </w:rPr>
        <w:t xml:space="preserve">             </w:t>
      </w:r>
    </w:p>
    <w:p w14:paraId="43E84DF6">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被投诉人1：</w:t>
      </w:r>
      <w:r>
        <w:rPr>
          <w:rFonts w:hint="eastAsia" w:ascii="宋体" w:hAnsi="宋体" w:eastAsia="宋体" w:cs="宋体"/>
          <w:color w:val="auto"/>
          <w:szCs w:val="21"/>
          <w:highlight w:val="none"/>
          <w:u w:val="dotted"/>
        </w:rPr>
        <w:t xml:space="preserve">                                                </w:t>
      </w:r>
    </w:p>
    <w:p w14:paraId="16FDDBB3">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dotted"/>
        </w:rPr>
        <w:t xml:space="preserve">             </w:t>
      </w:r>
    </w:p>
    <w:p w14:paraId="2195FF05">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dotted"/>
        </w:rPr>
        <w:t xml:space="preserve">                           </w:t>
      </w:r>
    </w:p>
    <w:p w14:paraId="0F70402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被投诉人2</w:t>
      </w:r>
    </w:p>
    <w:p w14:paraId="5DFBF8D8">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w:t>
      </w:r>
    </w:p>
    <w:p w14:paraId="4C245BCE">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相关供应商：</w:t>
      </w:r>
      <w:r>
        <w:rPr>
          <w:rFonts w:hint="eastAsia" w:ascii="宋体" w:hAnsi="宋体" w:eastAsia="宋体" w:cs="宋体"/>
          <w:color w:val="auto"/>
          <w:szCs w:val="21"/>
          <w:highlight w:val="none"/>
          <w:u w:val="dotted"/>
        </w:rPr>
        <w:t xml:space="preserve">                                              </w:t>
      </w:r>
    </w:p>
    <w:p w14:paraId="2A02EA0E">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dotted"/>
        </w:rPr>
        <w:t xml:space="preserve">             </w:t>
      </w:r>
    </w:p>
    <w:p w14:paraId="64C6361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dotted"/>
        </w:rPr>
        <w:t xml:space="preserve">                         </w:t>
      </w:r>
    </w:p>
    <w:p w14:paraId="138CFCE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二、投诉项目基本情况</w:t>
      </w:r>
    </w:p>
    <w:p w14:paraId="6ADF7A6B">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采购项目名称：</w:t>
      </w:r>
      <w:r>
        <w:rPr>
          <w:rFonts w:hint="eastAsia" w:ascii="宋体" w:hAnsi="宋体" w:eastAsia="宋体" w:cs="宋体"/>
          <w:color w:val="auto"/>
          <w:szCs w:val="21"/>
          <w:highlight w:val="none"/>
          <w:u w:val="dotted"/>
        </w:rPr>
        <w:t xml:space="preserve">  </w:t>
      </w:r>
      <w:bookmarkStart w:id="460" w:name="PO_3000001867_PM002_12"/>
      <w:r>
        <w:rPr>
          <w:rFonts w:hint="eastAsia" w:ascii="宋体" w:hAnsi="宋体" w:eastAsia="宋体" w:cs="宋体"/>
          <w:color w:val="auto"/>
          <w:szCs w:val="21"/>
          <w:highlight w:val="none"/>
          <w:u w:val="dotted"/>
        </w:rPr>
        <w:t xml:space="preserve">                    </w:t>
      </w:r>
      <w:bookmarkEnd w:id="460"/>
      <w:r>
        <w:rPr>
          <w:rFonts w:hint="eastAsia" w:ascii="宋体" w:hAnsi="宋体" w:eastAsia="宋体" w:cs="宋体"/>
          <w:color w:val="auto"/>
          <w:szCs w:val="21"/>
          <w:highlight w:val="none"/>
          <w:u w:val="dotted"/>
        </w:rPr>
        <w:t xml:space="preserve">  </w:t>
      </w:r>
    </w:p>
    <w:p w14:paraId="3E747D71">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采购项目编号：</w:t>
      </w:r>
      <w:r>
        <w:rPr>
          <w:rFonts w:hint="eastAsia" w:ascii="宋体" w:hAnsi="宋体" w:eastAsia="宋体" w:cs="宋体"/>
          <w:color w:val="auto"/>
          <w:szCs w:val="21"/>
          <w:highlight w:val="none"/>
          <w:u w:val="dotted"/>
        </w:rPr>
        <w:t xml:space="preserve">  </w:t>
      </w:r>
      <w:bookmarkStart w:id="461" w:name="PO_3000001867_PM001_9"/>
      <w:r>
        <w:rPr>
          <w:rFonts w:hint="eastAsia" w:ascii="宋体" w:hAnsi="宋体" w:eastAsia="宋体" w:cs="宋体"/>
          <w:color w:val="auto"/>
          <w:szCs w:val="21"/>
          <w:highlight w:val="none"/>
          <w:u w:val="dotted"/>
        </w:rPr>
        <w:t xml:space="preserve">                    </w:t>
      </w:r>
      <w:bookmarkEnd w:id="461"/>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u w:val="dotted"/>
        </w:rPr>
        <w:t xml:space="preserve">              </w:t>
      </w:r>
    </w:p>
    <w:p w14:paraId="1E88C00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u w:val="dotted"/>
        </w:rPr>
        <w:t xml:space="preserve">  </w:t>
      </w:r>
      <w:bookmarkStart w:id="462" w:name="PO_3000001867_PM026_6"/>
      <w:r>
        <w:rPr>
          <w:rFonts w:hint="eastAsia" w:ascii="宋体" w:hAnsi="宋体" w:eastAsia="宋体" w:cs="宋体"/>
          <w:color w:val="auto"/>
          <w:szCs w:val="21"/>
          <w:highlight w:val="none"/>
          <w:u w:val="dotted"/>
        </w:rPr>
        <w:t xml:space="preserve">                    </w:t>
      </w:r>
      <w:bookmarkEnd w:id="462"/>
      <w:r>
        <w:rPr>
          <w:rFonts w:hint="eastAsia" w:ascii="宋体" w:hAnsi="宋体" w:eastAsia="宋体" w:cs="宋体"/>
          <w:color w:val="auto"/>
          <w:szCs w:val="21"/>
          <w:highlight w:val="none"/>
          <w:u w:val="dotted"/>
        </w:rPr>
        <w:t xml:space="preserve">  </w:t>
      </w:r>
    </w:p>
    <w:p w14:paraId="6384C311">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代理机构名称：</w:t>
      </w:r>
      <w:r>
        <w:rPr>
          <w:rFonts w:hint="eastAsia" w:ascii="宋体" w:hAnsi="宋体" w:eastAsia="宋体" w:cs="宋体"/>
          <w:color w:val="auto"/>
          <w:szCs w:val="21"/>
          <w:highlight w:val="none"/>
          <w:u w:val="dotted"/>
        </w:rPr>
        <w:t xml:space="preserve">                                         </w:t>
      </w:r>
    </w:p>
    <w:p w14:paraId="36F6C1F3">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采购文件公告:</w:t>
      </w:r>
      <w:r>
        <w:rPr>
          <w:rFonts w:hint="eastAsia" w:ascii="宋体" w:hAnsi="宋体" w:eastAsia="宋体" w:cs="宋体"/>
          <w:color w:val="auto"/>
          <w:szCs w:val="21"/>
          <w:highlight w:val="none"/>
          <w:u w:val="dotted"/>
        </w:rPr>
        <w:t xml:space="preserve">是/否 </w:t>
      </w:r>
      <w:r>
        <w:rPr>
          <w:rFonts w:hint="eastAsia" w:ascii="宋体" w:hAnsi="宋体" w:eastAsia="宋体" w:cs="宋体"/>
          <w:color w:val="auto"/>
          <w:szCs w:val="21"/>
          <w:highlight w:val="none"/>
        </w:rPr>
        <w:t>公告期限：</w:t>
      </w:r>
      <w:r>
        <w:rPr>
          <w:rFonts w:hint="eastAsia" w:ascii="宋体" w:hAnsi="宋体" w:eastAsia="宋体" w:cs="宋体"/>
          <w:color w:val="auto"/>
          <w:szCs w:val="21"/>
          <w:highlight w:val="none"/>
          <w:u w:val="dotted"/>
        </w:rPr>
        <w:t xml:space="preserve">                                 </w:t>
      </w:r>
    </w:p>
    <w:p w14:paraId="507F0A43">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采购结果公告:</w:t>
      </w:r>
      <w:r>
        <w:rPr>
          <w:rFonts w:hint="eastAsia" w:ascii="宋体" w:hAnsi="宋体" w:eastAsia="宋体" w:cs="宋体"/>
          <w:color w:val="auto"/>
          <w:szCs w:val="21"/>
          <w:highlight w:val="none"/>
          <w:u w:val="dotted"/>
        </w:rPr>
        <w:t xml:space="preserve">是/否 </w:t>
      </w:r>
      <w:r>
        <w:rPr>
          <w:rFonts w:hint="eastAsia" w:ascii="宋体" w:hAnsi="宋体" w:eastAsia="宋体" w:cs="宋体"/>
          <w:color w:val="auto"/>
          <w:szCs w:val="21"/>
          <w:highlight w:val="none"/>
        </w:rPr>
        <w:t>公告期限：</w:t>
      </w:r>
      <w:r>
        <w:rPr>
          <w:rFonts w:hint="eastAsia" w:ascii="宋体" w:hAnsi="宋体" w:eastAsia="宋体" w:cs="宋体"/>
          <w:color w:val="auto"/>
          <w:szCs w:val="21"/>
          <w:highlight w:val="none"/>
          <w:u w:val="dotted"/>
        </w:rPr>
        <w:t xml:space="preserve">                        </w:t>
      </w:r>
    </w:p>
    <w:p w14:paraId="13893A4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三、质疑基本情况</w:t>
      </w:r>
    </w:p>
    <w:p w14:paraId="600E7531">
      <w:pPr>
        <w:spacing w:line="360" w:lineRule="auto"/>
        <w:ind w:firstLine="420" w:firstLineChars="200"/>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投诉人于</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日,向</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提出质疑，质疑事项为：</w:t>
      </w:r>
      <w:r>
        <w:rPr>
          <w:rFonts w:hint="eastAsia" w:ascii="宋体" w:hAnsi="宋体" w:eastAsia="宋体" w:cs="宋体"/>
          <w:color w:val="auto"/>
          <w:szCs w:val="21"/>
          <w:highlight w:val="none"/>
          <w:u w:val="dotted"/>
        </w:rPr>
        <w:t xml:space="preserve">                        </w:t>
      </w:r>
    </w:p>
    <w:p w14:paraId="6E0047F5">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341E89D2">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采购人/采购代理机构</w:t>
      </w:r>
      <w:r>
        <w:rPr>
          <w:rFonts w:hint="eastAsia" w:ascii="宋体" w:hAnsi="宋体" w:eastAsia="宋体" w:cs="宋体"/>
          <w:color w:val="auto"/>
          <w:szCs w:val="21"/>
          <w:highlight w:val="none"/>
        </w:rPr>
        <w:t>于</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日,就质疑事项作出了答复/没有在法定期限内作出答复。</w:t>
      </w:r>
    </w:p>
    <w:p w14:paraId="571CC79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四、投诉事项具体内容</w:t>
      </w:r>
    </w:p>
    <w:p w14:paraId="48F30BF2">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投诉事项 1：</w:t>
      </w:r>
      <w:r>
        <w:rPr>
          <w:rFonts w:hint="eastAsia" w:ascii="宋体" w:hAnsi="宋体" w:eastAsia="宋体" w:cs="宋体"/>
          <w:color w:val="auto"/>
          <w:szCs w:val="21"/>
          <w:highlight w:val="none"/>
          <w:u w:val="dotted"/>
        </w:rPr>
        <w:t xml:space="preserve">                                       </w:t>
      </w:r>
    </w:p>
    <w:p w14:paraId="4AA7228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u w:val="dotted"/>
        </w:rPr>
        <w:t xml:space="preserve">                                         </w:t>
      </w:r>
    </w:p>
    <w:p w14:paraId="2E3731D8">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127E63A5">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u w:val="dotted"/>
        </w:rPr>
        <w:t xml:space="preserve">                                         </w:t>
      </w:r>
    </w:p>
    <w:p w14:paraId="31BB81C9">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614FFA5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投诉事项2</w:t>
      </w:r>
    </w:p>
    <w:p w14:paraId="5277D9AB">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w:t>
      </w:r>
    </w:p>
    <w:p w14:paraId="49E464A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五、与投诉事项相关的投诉请求</w:t>
      </w:r>
    </w:p>
    <w:p w14:paraId="5163B68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69DB2F8E">
      <w:pPr>
        <w:spacing w:line="360" w:lineRule="auto"/>
        <w:rPr>
          <w:rFonts w:hint="eastAsia" w:ascii="宋体" w:hAnsi="宋体" w:eastAsia="宋体" w:cs="宋体"/>
          <w:color w:val="auto"/>
          <w:szCs w:val="21"/>
          <w:highlight w:val="none"/>
          <w:u w:val="single"/>
        </w:rPr>
      </w:pPr>
    </w:p>
    <w:p w14:paraId="127C170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签字(签章)：                   公章：                 </w:t>
      </w:r>
    </w:p>
    <w:p w14:paraId="60D402FC">
      <w:pPr>
        <w:spacing w:line="360" w:lineRule="auto"/>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日期：    </w:t>
      </w:r>
    </w:p>
    <w:p w14:paraId="747FE69F">
      <w:pPr>
        <w:spacing w:line="360" w:lineRule="auto"/>
        <w:rPr>
          <w:rFonts w:hint="eastAsia" w:ascii="宋体" w:hAnsi="宋体" w:eastAsia="宋体" w:cs="宋体"/>
          <w:b/>
          <w:color w:val="auto"/>
          <w:sz w:val="24"/>
          <w:szCs w:val="24"/>
          <w:highlight w:val="none"/>
        </w:rPr>
      </w:pPr>
    </w:p>
    <w:p w14:paraId="0F7BFD5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06032789">
      <w:pPr>
        <w:widowControl/>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1.投诉人提起投诉时，应当提交投诉书和必要的证明材料，并按照被投诉人和与投诉事项有关的供应商数量提供投诉书副本。</w:t>
      </w:r>
    </w:p>
    <w:p w14:paraId="435FA6F7">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Cs w:val="21"/>
          <w:highlight w:val="none"/>
        </w:rPr>
        <w:t>投诉人签署的授权委托书。授权委托书应当载明代理人的姓名或者名称、代理事项、具体权限、期限和相关事项。</w:t>
      </w:r>
    </w:p>
    <w:p w14:paraId="4A18DE39">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3.投诉人若对项目的某一分包进行投诉，投诉书应列明具体分包号。</w:t>
      </w:r>
    </w:p>
    <w:p w14:paraId="7E6AFEE6">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4.投诉书应简要列明质疑事项，质疑函、质疑答复等作为附件材料提供。</w:t>
      </w:r>
    </w:p>
    <w:p w14:paraId="420D932E">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5.投诉书的投诉事项应具体、明确，并有必要的事实依据和法律依据。</w:t>
      </w:r>
    </w:p>
    <w:p w14:paraId="3DA6B5C0">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6.投诉书的投诉请求应与投诉事项相关。</w:t>
      </w:r>
    </w:p>
    <w:p w14:paraId="230CB88E">
      <w:pPr>
        <w:widowControl/>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5A701090">
      <w:pPr>
        <w:widowControl/>
        <w:jc w:val="left"/>
        <w:rPr>
          <w:rFonts w:hint="eastAsia" w:ascii="宋体" w:hAnsi="宋体" w:eastAsia="宋体" w:cs="宋体"/>
          <w:b/>
          <w:color w:val="auto"/>
          <w:sz w:val="36"/>
          <w:szCs w:val="36"/>
          <w:highlight w:val="none"/>
        </w:rPr>
      </w:pPr>
    </w:p>
    <w:sectPr>
      <w:footerReference r:id="rId6" w:type="default"/>
      <w:endnotePr>
        <w:numFmt w:val="decimal"/>
      </w:endnotePr>
      <w:pgSz w:w="11906" w:h="16838"/>
      <w:pgMar w:top="1134" w:right="851" w:bottom="851"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roma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7B964">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458"/>
                          </w:sdtPr>
                          <w:sdtContent>
                            <w:p w14:paraId="67EEC4F1">
                              <w:pPr>
                                <w:pStyle w:val="2"/>
                                <w:jc w:val="center"/>
                              </w:pPr>
                              <w:r>
                                <w:fldChar w:fldCharType="begin"/>
                              </w:r>
                              <w:r>
                                <w:instrText xml:space="preserve">PAGE   \* MERGEFORMAT</w:instrText>
                              </w:r>
                              <w:r>
                                <w:fldChar w:fldCharType="separate"/>
                              </w:r>
                              <w:r>
                                <w:rPr>
                                  <w:lang w:val="zh-CN"/>
                                </w:rPr>
                                <w:t>2</w:t>
                              </w:r>
                              <w:r>
                                <w:fldChar w:fldCharType="end"/>
                              </w:r>
                            </w:p>
                          </w:sdtContent>
                        </w:sdt>
                        <w:p w14:paraId="6FDF0823">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71458"/>
                    </w:sdtPr>
                    <w:sdtContent>
                      <w:p w14:paraId="67EEC4F1">
                        <w:pPr>
                          <w:pStyle w:val="2"/>
                          <w:jc w:val="center"/>
                        </w:pPr>
                        <w:r>
                          <w:fldChar w:fldCharType="begin"/>
                        </w:r>
                        <w:r>
                          <w:instrText xml:space="preserve">PAGE   \* MERGEFORMAT</w:instrText>
                        </w:r>
                        <w:r>
                          <w:fldChar w:fldCharType="separate"/>
                        </w:r>
                        <w:r>
                          <w:rPr>
                            <w:lang w:val="zh-CN"/>
                          </w:rPr>
                          <w:t>2</w:t>
                        </w:r>
                        <w:r>
                          <w:fldChar w:fldCharType="end"/>
                        </w:r>
                      </w:p>
                    </w:sdtContent>
                  </w:sdt>
                  <w:p w14:paraId="6FDF0823">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8C593">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457DC">
                          <w:pPr>
                            <w:pStyle w:val="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CD457DC">
                    <w:pPr>
                      <w:pStyle w:val="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DD289">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0E2B20">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57</w:t>
                          </w:r>
                          <w:r>
                            <w:rPr>
                              <w:rFonts w:hint="eastAsia"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B0E2B20">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57</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21A2B">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D6E6C9">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ED6E6C9">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55A60"/>
    <w:multiLevelType w:val="singleLevel"/>
    <w:tmpl w:val="E5B55A60"/>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A"/>
    <w:multiLevelType w:val="multilevel"/>
    <w:tmpl w:val="0000000A"/>
    <w:lvl w:ilvl="0" w:tentative="0">
      <w:start w:val="1"/>
      <w:numFmt w:val="none"/>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5"/>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BB3CB4F"/>
    <w:multiLevelType w:val="singleLevel"/>
    <w:tmpl w:val="0BB3CB4F"/>
    <w:lvl w:ilvl="0" w:tentative="0">
      <w:start w:val="1"/>
      <w:numFmt w:val="decimal"/>
      <w:lvlText w:val="%1."/>
      <w:lvlJc w:val="left"/>
      <w:pPr>
        <w:tabs>
          <w:tab w:val="left" w:pos="312"/>
        </w:tabs>
      </w:pPr>
    </w:lvl>
  </w:abstractNum>
  <w:abstractNum w:abstractNumId="4">
    <w:nsid w:val="252ECB97"/>
    <w:multiLevelType w:val="singleLevel"/>
    <w:tmpl w:val="252ECB97"/>
    <w:lvl w:ilvl="0" w:tentative="0">
      <w:start w:val="1"/>
      <w:numFmt w:val="decimal"/>
      <w:suff w:val="nothing"/>
      <w:lvlText w:val="%1、"/>
      <w:lvlJc w:val="left"/>
    </w:lvl>
  </w:abstractNum>
  <w:abstractNum w:abstractNumId="5">
    <w:nsid w:val="2EA2AE48"/>
    <w:multiLevelType w:val="singleLevel"/>
    <w:tmpl w:val="2EA2AE48"/>
    <w:lvl w:ilvl="0" w:tentative="0">
      <w:start w:val="1"/>
      <w:numFmt w:val="chineseCounting"/>
      <w:suff w:val="nothing"/>
      <w:lvlText w:val="%1、"/>
      <w:lvlJc w:val="left"/>
      <w:rPr>
        <w:rFonts w:hint="eastAsia"/>
      </w:rPr>
    </w:lvl>
  </w:abstractNum>
  <w:abstractNum w:abstractNumId="6">
    <w:nsid w:val="46E39480"/>
    <w:multiLevelType w:val="singleLevel"/>
    <w:tmpl w:val="46E39480"/>
    <w:lvl w:ilvl="0" w:tentative="0">
      <w:start w:val="1"/>
      <w:numFmt w:val="chineseCounting"/>
      <w:suff w:val="nothing"/>
      <w:lvlText w:val="%1、"/>
      <w:lvlJc w:val="left"/>
      <w:rPr>
        <w:rFonts w:hint="eastAsia"/>
      </w:rPr>
    </w:lvl>
  </w:abstractNum>
  <w:abstractNum w:abstractNumId="7">
    <w:nsid w:val="4D726AB4"/>
    <w:multiLevelType w:val="singleLevel"/>
    <w:tmpl w:val="4D726AB4"/>
    <w:lvl w:ilvl="0" w:tentative="0">
      <w:start w:val="1"/>
      <w:numFmt w:val="chineseCounting"/>
      <w:suff w:val="nothing"/>
      <w:lvlText w:val="%1、"/>
      <w:lvlJc w:val="left"/>
      <w:rPr>
        <w:rFonts w:hint="eastAsia"/>
      </w:rPr>
    </w:lvl>
  </w:abstractNum>
  <w:abstractNum w:abstractNumId="8">
    <w:nsid w:val="7FF03854"/>
    <w:multiLevelType w:val="singleLevel"/>
    <w:tmpl w:val="7FF03854"/>
    <w:lvl w:ilvl="0" w:tentative="0">
      <w:start w:val="1"/>
      <w:numFmt w:val="chineseCounting"/>
      <w:suff w:val="nothing"/>
      <w:lvlText w:val="（%1）"/>
      <w:lvlJc w:val="left"/>
      <w:pPr>
        <w:ind w:left="0" w:firstLine="0"/>
      </w:pPr>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8"/>
  </w:num>
  <w:num w:numId="6">
    <w:abstractNumId w:val="6"/>
  </w:num>
  <w:num w:numId="7">
    <w:abstractNumId w:val="5"/>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mZjU4NWQ0MzIyZTIwYzA5OWIyZDI4NDQ2MzY0N2MifQ=="/>
  </w:docVars>
  <w:rsids>
    <w:rsidRoot w:val="00AB2B41"/>
    <w:rsid w:val="00052484"/>
    <w:rsid w:val="000D3DE8"/>
    <w:rsid w:val="000E0992"/>
    <w:rsid w:val="00115EDE"/>
    <w:rsid w:val="0012153F"/>
    <w:rsid w:val="00137CD4"/>
    <w:rsid w:val="00153BBB"/>
    <w:rsid w:val="001A1E9B"/>
    <w:rsid w:val="001B3790"/>
    <w:rsid w:val="001C76AF"/>
    <w:rsid w:val="00200DE4"/>
    <w:rsid w:val="002135FF"/>
    <w:rsid w:val="002328B4"/>
    <w:rsid w:val="00234B7D"/>
    <w:rsid w:val="00236501"/>
    <w:rsid w:val="00242D5E"/>
    <w:rsid w:val="002942B7"/>
    <w:rsid w:val="002948D0"/>
    <w:rsid w:val="002B27A9"/>
    <w:rsid w:val="002B47A7"/>
    <w:rsid w:val="002C58ED"/>
    <w:rsid w:val="002F0EEF"/>
    <w:rsid w:val="003070A1"/>
    <w:rsid w:val="00322274"/>
    <w:rsid w:val="003816C3"/>
    <w:rsid w:val="003862F9"/>
    <w:rsid w:val="00393EC5"/>
    <w:rsid w:val="003D6F0F"/>
    <w:rsid w:val="003D7135"/>
    <w:rsid w:val="00425A12"/>
    <w:rsid w:val="00427E88"/>
    <w:rsid w:val="00460C2A"/>
    <w:rsid w:val="00462337"/>
    <w:rsid w:val="004A5373"/>
    <w:rsid w:val="004C5593"/>
    <w:rsid w:val="004D2FDE"/>
    <w:rsid w:val="00525AE0"/>
    <w:rsid w:val="00544EAE"/>
    <w:rsid w:val="0057472A"/>
    <w:rsid w:val="00586496"/>
    <w:rsid w:val="005D5312"/>
    <w:rsid w:val="005D67BB"/>
    <w:rsid w:val="005F1A6C"/>
    <w:rsid w:val="00600B58"/>
    <w:rsid w:val="006155D8"/>
    <w:rsid w:val="00655042"/>
    <w:rsid w:val="006E7913"/>
    <w:rsid w:val="00733C59"/>
    <w:rsid w:val="00780C3E"/>
    <w:rsid w:val="007A3D12"/>
    <w:rsid w:val="008217CD"/>
    <w:rsid w:val="00851EA6"/>
    <w:rsid w:val="00871406"/>
    <w:rsid w:val="00885C94"/>
    <w:rsid w:val="00897569"/>
    <w:rsid w:val="008C5C22"/>
    <w:rsid w:val="009208BD"/>
    <w:rsid w:val="00921DBF"/>
    <w:rsid w:val="0099636C"/>
    <w:rsid w:val="009C2D14"/>
    <w:rsid w:val="00A77488"/>
    <w:rsid w:val="00A83C46"/>
    <w:rsid w:val="00AB2B41"/>
    <w:rsid w:val="00AF5AC6"/>
    <w:rsid w:val="00B41E00"/>
    <w:rsid w:val="00B76307"/>
    <w:rsid w:val="00BC6BA9"/>
    <w:rsid w:val="00BE0156"/>
    <w:rsid w:val="00C153A1"/>
    <w:rsid w:val="00C30B94"/>
    <w:rsid w:val="00C53EF3"/>
    <w:rsid w:val="00C756C8"/>
    <w:rsid w:val="00C818B5"/>
    <w:rsid w:val="00C93466"/>
    <w:rsid w:val="00CA2FF6"/>
    <w:rsid w:val="00CC6E77"/>
    <w:rsid w:val="00CD261A"/>
    <w:rsid w:val="00CE5551"/>
    <w:rsid w:val="00D40C81"/>
    <w:rsid w:val="00D75C33"/>
    <w:rsid w:val="00DA4903"/>
    <w:rsid w:val="00DC66EF"/>
    <w:rsid w:val="00DE7035"/>
    <w:rsid w:val="00E03F75"/>
    <w:rsid w:val="00E61A91"/>
    <w:rsid w:val="00E957EA"/>
    <w:rsid w:val="00EA53F5"/>
    <w:rsid w:val="00EC7921"/>
    <w:rsid w:val="00ED04EB"/>
    <w:rsid w:val="00EE2B2A"/>
    <w:rsid w:val="00F62679"/>
    <w:rsid w:val="00F71D71"/>
    <w:rsid w:val="00F75D31"/>
    <w:rsid w:val="00FC4AD1"/>
    <w:rsid w:val="01382BF0"/>
    <w:rsid w:val="016F3463"/>
    <w:rsid w:val="022C123D"/>
    <w:rsid w:val="06AB4C7D"/>
    <w:rsid w:val="09B039F5"/>
    <w:rsid w:val="0A2C4D0E"/>
    <w:rsid w:val="0BB86F34"/>
    <w:rsid w:val="107B576A"/>
    <w:rsid w:val="12197131"/>
    <w:rsid w:val="131E5E73"/>
    <w:rsid w:val="13896656"/>
    <w:rsid w:val="168E5B5C"/>
    <w:rsid w:val="199F74A2"/>
    <w:rsid w:val="19B82A0F"/>
    <w:rsid w:val="1B762547"/>
    <w:rsid w:val="1D886D0B"/>
    <w:rsid w:val="200A3A07"/>
    <w:rsid w:val="206E238A"/>
    <w:rsid w:val="21E90131"/>
    <w:rsid w:val="229C4BB4"/>
    <w:rsid w:val="26485289"/>
    <w:rsid w:val="284752BF"/>
    <w:rsid w:val="2B157704"/>
    <w:rsid w:val="2B3202B6"/>
    <w:rsid w:val="2C7A6F87"/>
    <w:rsid w:val="2C9805ED"/>
    <w:rsid w:val="312F0FE1"/>
    <w:rsid w:val="33051042"/>
    <w:rsid w:val="359A1BAF"/>
    <w:rsid w:val="35F23AD2"/>
    <w:rsid w:val="373C2E40"/>
    <w:rsid w:val="377A31AA"/>
    <w:rsid w:val="3AC61F44"/>
    <w:rsid w:val="3C6201D9"/>
    <w:rsid w:val="3E4052D3"/>
    <w:rsid w:val="3EA8794A"/>
    <w:rsid w:val="3FC714BD"/>
    <w:rsid w:val="409D5D7A"/>
    <w:rsid w:val="41795FC9"/>
    <w:rsid w:val="42D263AC"/>
    <w:rsid w:val="42F11136"/>
    <w:rsid w:val="45F50D9F"/>
    <w:rsid w:val="4BE564B4"/>
    <w:rsid w:val="4FAD6A20"/>
    <w:rsid w:val="515A7C51"/>
    <w:rsid w:val="51EB77F4"/>
    <w:rsid w:val="52045C59"/>
    <w:rsid w:val="569A3686"/>
    <w:rsid w:val="56CD1D6A"/>
    <w:rsid w:val="570E7226"/>
    <w:rsid w:val="5C1D3DAB"/>
    <w:rsid w:val="5CB22080"/>
    <w:rsid w:val="5D967917"/>
    <w:rsid w:val="5E0314BA"/>
    <w:rsid w:val="5EEC00B3"/>
    <w:rsid w:val="60410FB0"/>
    <w:rsid w:val="616D150C"/>
    <w:rsid w:val="620B6B90"/>
    <w:rsid w:val="635976C3"/>
    <w:rsid w:val="694B288E"/>
    <w:rsid w:val="69DF3DC0"/>
    <w:rsid w:val="69F745C9"/>
    <w:rsid w:val="6ACF07CA"/>
    <w:rsid w:val="6AD55F8D"/>
    <w:rsid w:val="6BF863D7"/>
    <w:rsid w:val="6CF14623"/>
    <w:rsid w:val="6E180605"/>
    <w:rsid w:val="6E1B1189"/>
    <w:rsid w:val="70FD016F"/>
    <w:rsid w:val="71E41366"/>
    <w:rsid w:val="774D62A8"/>
    <w:rsid w:val="78457FC5"/>
    <w:rsid w:val="78F16688"/>
    <w:rsid w:val="7A4F270C"/>
    <w:rsid w:val="7A6F3D08"/>
    <w:rsid w:val="7C5E2286"/>
    <w:rsid w:val="7E0429B9"/>
    <w:rsid w:val="7F801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name="toc 1"/>
    <w:lsdException w:uiPriority="39" w:name="toc 2"/>
    <w:lsdException w:qFormat="1"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iPriority="99" w:name="Body Text First Indent 2"/>
    <w:lsdException w:uiPriority="99" w:name="Note Heading"/>
    <w:lsdException w:qFormat="1" w:uiPriority="0" w:semiHidden="0"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qFormat="1" w:uiPriority="0"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3">
    <w:name w:val="heading 1"/>
    <w:basedOn w:val="1"/>
    <w:next w:val="1"/>
    <w:link w:val="60"/>
    <w:qFormat/>
    <w:uiPriority w:val="0"/>
    <w:pPr>
      <w:keepNext/>
      <w:keepLines/>
      <w:spacing w:before="340" w:line="240" w:lineRule="auto"/>
      <w:jc w:val="center"/>
      <w:outlineLvl w:val="0"/>
    </w:pPr>
    <w:rPr>
      <w:rFonts w:ascii="Times New Roman" w:hAnsi="Times New Roman" w:eastAsia="宋体" w:cs="Times New Roman"/>
      <w:b/>
      <w:bCs/>
      <w:kern w:val="44"/>
      <w:sz w:val="44"/>
      <w:szCs w:val="44"/>
    </w:rPr>
  </w:style>
  <w:style w:type="paragraph" w:styleId="4">
    <w:name w:val="heading 2"/>
    <w:basedOn w:val="1"/>
    <w:next w:val="1"/>
    <w:link w:val="61"/>
    <w:semiHidden/>
    <w:unhideWhenUsed/>
    <w:qFormat/>
    <w:uiPriority w:val="0"/>
    <w:pPr>
      <w:keepLines/>
      <w:spacing w:line="360" w:lineRule="auto"/>
      <w:ind w:right="420" w:rightChars="200"/>
      <w:outlineLvl w:val="1"/>
    </w:pPr>
    <w:rPr>
      <w:rFonts w:ascii="Arial" w:hAnsi="宋体" w:eastAsia="宋体" w:cs="Arial"/>
      <w:b/>
      <w:color w:val="000000"/>
      <w:szCs w:val="21"/>
    </w:rPr>
  </w:style>
  <w:style w:type="paragraph" w:styleId="5">
    <w:name w:val="heading 3"/>
    <w:basedOn w:val="1"/>
    <w:next w:val="6"/>
    <w:link w:val="62"/>
    <w:unhideWhenUsed/>
    <w:qFormat/>
    <w:uiPriority w:val="0"/>
    <w:pPr>
      <w:keepNext/>
      <w:keepLines/>
      <w:widowControl/>
      <w:numPr>
        <w:ilvl w:val="2"/>
        <w:numId w:val="1"/>
      </w:numPr>
      <w:spacing w:before="120" w:after="120" w:line="360" w:lineRule="auto"/>
      <w:jc w:val="center"/>
      <w:outlineLvl w:val="2"/>
    </w:pPr>
    <w:rPr>
      <w:rFonts w:ascii="Times New Roman" w:hAnsi="Times New Roman" w:eastAsia="宋体" w:cs="Times New Roman"/>
      <w:b/>
      <w:kern w:val="0"/>
      <w:sz w:val="32"/>
      <w:szCs w:val="20"/>
    </w:rPr>
  </w:style>
  <w:style w:type="paragraph" w:styleId="7">
    <w:name w:val="heading 4"/>
    <w:basedOn w:val="1"/>
    <w:next w:val="1"/>
    <w:link w:val="65"/>
    <w:semiHidden/>
    <w:unhideWhenUsed/>
    <w:qFormat/>
    <w:uiPriority w:val="0"/>
    <w:pPr>
      <w:keepNext/>
      <w:keepLines/>
      <w:spacing w:before="40" w:after="40"/>
      <w:jc w:val="left"/>
      <w:outlineLvl w:val="3"/>
    </w:pPr>
    <w:rPr>
      <w:rFonts w:ascii="仿宋" w:hAnsi="仿宋" w:eastAsia="仿宋" w:cs="仿宋"/>
      <w:b/>
      <w:bCs/>
      <w:snapToGrid w:val="0"/>
      <w:color w:val="000000"/>
      <w:kern w:val="0"/>
      <w:sz w:val="28"/>
      <w:szCs w:val="28"/>
    </w:rPr>
  </w:style>
  <w:style w:type="paragraph" w:styleId="8">
    <w:name w:val="heading 5"/>
    <w:basedOn w:val="1"/>
    <w:next w:val="1"/>
    <w:link w:val="122"/>
    <w:semiHidden/>
    <w:unhideWhenUsed/>
    <w:qFormat/>
    <w:uiPriority w:val="0"/>
    <w:pPr>
      <w:keepNext/>
      <w:keepLines/>
      <w:spacing w:before="100" w:after="100"/>
      <w:jc w:val="center"/>
      <w:outlineLvl w:val="4"/>
    </w:pPr>
    <w:rPr>
      <w:rFonts w:ascii="Calibri" w:hAnsi="Calibri" w:eastAsia="仿宋" w:cs="Times New Roman"/>
      <w:b/>
      <w:bCs/>
      <w:color w:val="000000"/>
      <w:kern w:val="0"/>
      <w:sz w:val="28"/>
      <w:szCs w:val="28"/>
      <w:lang w:eastAsia="en-US" w:bidi="en-US"/>
    </w:rPr>
  </w:style>
  <w:style w:type="paragraph" w:styleId="9">
    <w:name w:val="heading 6"/>
    <w:basedOn w:val="1"/>
    <w:next w:val="1"/>
    <w:link w:val="123"/>
    <w:semiHidden/>
    <w:unhideWhenUsed/>
    <w:qFormat/>
    <w:uiPriority w:val="0"/>
    <w:pPr>
      <w:keepNext/>
      <w:keepLines/>
      <w:spacing w:before="60" w:after="64"/>
      <w:jc w:val="left"/>
      <w:outlineLvl w:val="5"/>
    </w:pPr>
    <w:rPr>
      <w:rFonts w:ascii="Calibri Light" w:hAnsi="Calibri Light" w:eastAsia="仿宋" w:cs="Times New Roman"/>
      <w:b/>
      <w:bCs/>
      <w:color w:val="000000"/>
      <w:kern w:val="0"/>
      <w:sz w:val="28"/>
      <w:szCs w:val="24"/>
      <w:lang w:eastAsia="en-US" w:bidi="en-US"/>
    </w:rPr>
  </w:style>
  <w:style w:type="paragraph" w:styleId="10">
    <w:name w:val="heading 7"/>
    <w:basedOn w:val="1"/>
    <w:next w:val="1"/>
    <w:link w:val="63"/>
    <w:semiHidden/>
    <w:unhideWhenUsed/>
    <w:qFormat/>
    <w:uiPriority w:val="0"/>
    <w:pPr>
      <w:keepNext/>
      <w:keepLines/>
      <w:spacing w:before="240" w:after="64" w:line="319" w:lineRule="auto"/>
      <w:outlineLvl w:val="6"/>
    </w:pPr>
    <w:rPr>
      <w:rFonts w:ascii="Times New Roman" w:hAnsi="Times New Roman" w:eastAsia="宋体" w:cs="Times New Roman"/>
      <w:b/>
      <w:bCs/>
      <w:sz w:val="24"/>
      <w:szCs w:val="24"/>
    </w:rPr>
  </w:style>
  <w:style w:type="paragraph" w:styleId="11">
    <w:name w:val="heading 8"/>
    <w:basedOn w:val="1"/>
    <w:next w:val="1"/>
    <w:link w:val="64"/>
    <w:semiHidden/>
    <w:unhideWhenUsed/>
    <w:qFormat/>
    <w:uiPriority w:val="0"/>
    <w:pPr>
      <w:keepNext/>
      <w:keepLines/>
      <w:spacing w:before="240" w:after="64" w:line="319" w:lineRule="auto"/>
      <w:outlineLvl w:val="7"/>
    </w:pPr>
    <w:rPr>
      <w:rFonts w:ascii="Cambria" w:hAnsi="Cambria" w:eastAsia="宋体" w:cs="Times New Roman"/>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70"/>
    <w:unhideWhenUsed/>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6">
    <w:name w:val="Normal Indent"/>
    <w:basedOn w:val="1"/>
    <w:semiHidden/>
    <w:unhideWhenUsed/>
    <w:qFormat/>
    <w:uiPriority w:val="99"/>
    <w:pPr>
      <w:ind w:firstLine="420"/>
    </w:pPr>
    <w:rPr>
      <w:rFonts w:ascii="Times New Roman" w:hAnsi="Times New Roman" w:eastAsia="宋体" w:cs="Times New Roman"/>
      <w:szCs w:val="20"/>
    </w:rPr>
  </w:style>
  <w:style w:type="paragraph" w:styleId="12">
    <w:name w:val="index 8"/>
    <w:basedOn w:val="1"/>
    <w:next w:val="1"/>
    <w:qFormat/>
    <w:uiPriority w:val="0"/>
    <w:pPr>
      <w:ind w:left="2940"/>
    </w:pPr>
  </w:style>
  <w:style w:type="paragraph" w:styleId="13">
    <w:name w:val="Document Map"/>
    <w:basedOn w:val="1"/>
    <w:link w:val="81"/>
    <w:semiHidden/>
    <w:unhideWhenUsed/>
    <w:qFormat/>
    <w:uiPriority w:val="99"/>
    <w:pPr>
      <w:shd w:val="clear" w:color="auto" w:fill="000080"/>
    </w:pPr>
    <w:rPr>
      <w:rFonts w:ascii="Times New Roman" w:hAnsi="Times New Roman" w:eastAsia="宋体" w:cs="Times New Roman"/>
      <w:szCs w:val="20"/>
    </w:rPr>
  </w:style>
  <w:style w:type="paragraph" w:styleId="14">
    <w:name w:val="annotation text"/>
    <w:basedOn w:val="1"/>
    <w:link w:val="68"/>
    <w:semiHidden/>
    <w:unhideWhenUsed/>
    <w:qFormat/>
    <w:uiPriority w:val="99"/>
    <w:pPr>
      <w:jc w:val="left"/>
    </w:pPr>
    <w:rPr>
      <w:rFonts w:ascii="Times New Roman" w:hAnsi="Times New Roman" w:eastAsia="宋体" w:cs="Times New Roman"/>
      <w:szCs w:val="20"/>
    </w:rPr>
  </w:style>
  <w:style w:type="paragraph" w:styleId="15">
    <w:name w:val="Body Text 3"/>
    <w:basedOn w:val="1"/>
    <w:link w:val="79"/>
    <w:semiHidden/>
    <w:unhideWhenUsed/>
    <w:qFormat/>
    <w:uiPriority w:val="99"/>
    <w:pPr>
      <w:spacing w:after="120"/>
    </w:pPr>
    <w:rPr>
      <w:rFonts w:ascii="Times New Roman" w:hAnsi="Times New Roman" w:eastAsia="宋体" w:cs="Times New Roman"/>
      <w:sz w:val="16"/>
      <w:szCs w:val="16"/>
    </w:rPr>
  </w:style>
  <w:style w:type="paragraph" w:styleId="16">
    <w:name w:val="Body Text"/>
    <w:basedOn w:val="1"/>
    <w:link w:val="72"/>
    <w:unhideWhenUsed/>
    <w:qFormat/>
    <w:uiPriority w:val="1"/>
    <w:pPr>
      <w:spacing w:after="120"/>
    </w:pPr>
    <w:rPr>
      <w:rFonts w:ascii="Times New Roman" w:hAnsi="Times New Roman" w:eastAsia="宋体" w:cs="Times New Roman"/>
      <w:szCs w:val="20"/>
    </w:rPr>
  </w:style>
  <w:style w:type="paragraph" w:styleId="17">
    <w:name w:val="Body Text Indent"/>
    <w:basedOn w:val="1"/>
    <w:next w:val="1"/>
    <w:link w:val="73"/>
    <w:semiHidden/>
    <w:unhideWhenUsed/>
    <w:qFormat/>
    <w:uiPriority w:val="99"/>
    <w:pPr>
      <w:spacing w:line="200" w:lineRule="exact"/>
      <w:ind w:firstLine="301"/>
    </w:pPr>
    <w:rPr>
      <w:rFonts w:ascii="宋体" w:hAnsi="Courier New" w:eastAsia="宋体" w:cs="Times New Roman"/>
      <w:spacing w:val="-4"/>
      <w:sz w:val="18"/>
      <w:szCs w:val="20"/>
    </w:rPr>
  </w:style>
  <w:style w:type="paragraph" w:styleId="18">
    <w:name w:val="Block Text"/>
    <w:basedOn w:val="1"/>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19">
    <w:name w:val="toc 3"/>
    <w:basedOn w:val="1"/>
    <w:next w:val="1"/>
    <w:semiHidden/>
    <w:unhideWhenUsed/>
    <w:qFormat/>
    <w:uiPriority w:val="39"/>
    <w:pPr>
      <w:ind w:left="840" w:leftChars="400"/>
    </w:pPr>
    <w:rPr>
      <w:rFonts w:ascii="Times New Roman" w:hAnsi="Times New Roman" w:eastAsia="宋体" w:cs="Times New Roman"/>
      <w:szCs w:val="20"/>
    </w:rPr>
  </w:style>
  <w:style w:type="paragraph" w:styleId="20">
    <w:name w:val="Plain Text"/>
    <w:basedOn w:val="1"/>
    <w:next w:val="12"/>
    <w:link w:val="82"/>
    <w:semiHidden/>
    <w:unhideWhenUsed/>
    <w:qFormat/>
    <w:uiPriority w:val="99"/>
    <w:rPr>
      <w:rFonts w:ascii="宋体" w:hAnsi="Courier New" w:eastAsia="宋体" w:cs="Times New Roman"/>
      <w:szCs w:val="20"/>
    </w:rPr>
  </w:style>
  <w:style w:type="paragraph" w:styleId="21">
    <w:name w:val="Date"/>
    <w:basedOn w:val="1"/>
    <w:next w:val="1"/>
    <w:link w:val="75"/>
    <w:semiHidden/>
    <w:unhideWhenUsed/>
    <w:qFormat/>
    <w:uiPriority w:val="99"/>
    <w:pPr>
      <w:ind w:left="100" w:leftChars="2500"/>
    </w:pPr>
    <w:rPr>
      <w:rFonts w:ascii="Times New Roman" w:hAnsi="Times New Roman" w:eastAsia="宋体" w:cs="Times New Roman"/>
      <w:szCs w:val="20"/>
    </w:rPr>
  </w:style>
  <w:style w:type="paragraph" w:styleId="22">
    <w:name w:val="Body Text Indent 2"/>
    <w:basedOn w:val="1"/>
    <w:next w:val="1"/>
    <w:link w:val="80"/>
    <w:semiHidden/>
    <w:unhideWhenUsed/>
    <w:qFormat/>
    <w:uiPriority w:val="99"/>
    <w:pPr>
      <w:spacing w:after="120" w:line="480" w:lineRule="auto"/>
      <w:ind w:left="420" w:leftChars="200"/>
    </w:pPr>
    <w:rPr>
      <w:rFonts w:ascii="Times New Roman" w:hAnsi="Times New Roman" w:eastAsia="宋体" w:cs="Times New Roman"/>
      <w:szCs w:val="20"/>
    </w:rPr>
  </w:style>
  <w:style w:type="paragraph" w:styleId="23">
    <w:name w:val="Balloon Text"/>
    <w:basedOn w:val="1"/>
    <w:link w:val="84"/>
    <w:semiHidden/>
    <w:unhideWhenUsed/>
    <w:qFormat/>
    <w:uiPriority w:val="99"/>
    <w:rPr>
      <w:rFonts w:ascii="Times New Roman" w:hAnsi="Times New Roman" w:eastAsia="宋体" w:cs="Times New Roman"/>
      <w:sz w:val="18"/>
      <w:szCs w:val="18"/>
    </w:rPr>
  </w:style>
  <w:style w:type="paragraph" w:styleId="24">
    <w:name w:val="header"/>
    <w:basedOn w:val="1"/>
    <w:link w:val="69"/>
    <w:unhideWhenUsed/>
    <w:qFormat/>
    <w:uiPriority w:val="0"/>
    <w:pPr>
      <w:tabs>
        <w:tab w:val="center" w:pos="4153"/>
        <w:tab w:val="right" w:pos="8306"/>
      </w:tabs>
      <w:snapToGrid w:val="0"/>
    </w:pPr>
    <w:rPr>
      <w:rFonts w:ascii="Times New Roman" w:hAnsi="Times New Roman" w:eastAsia="宋体" w:cs="Times New Roman"/>
      <w:sz w:val="18"/>
      <w:szCs w:val="20"/>
    </w:rPr>
  </w:style>
  <w:style w:type="paragraph" w:styleId="25">
    <w:name w:val="toc 1"/>
    <w:basedOn w:val="1"/>
    <w:next w:val="1"/>
    <w:semiHidden/>
    <w:unhideWhenUsed/>
    <w:qFormat/>
    <w:uiPriority w:val="39"/>
    <w:rPr>
      <w:rFonts w:ascii="Times New Roman" w:hAnsi="Times New Roman" w:eastAsia="宋体" w:cs="Times New Roman"/>
      <w:szCs w:val="20"/>
    </w:rPr>
  </w:style>
  <w:style w:type="paragraph" w:styleId="26">
    <w:name w:val="toc 4"/>
    <w:basedOn w:val="1"/>
    <w:next w:val="1"/>
    <w:semiHidden/>
    <w:unhideWhenUsed/>
    <w:qFormat/>
    <w:uiPriority w:val="39"/>
    <w:pPr>
      <w:tabs>
        <w:tab w:val="right" w:leader="dot" w:pos="9185"/>
      </w:tabs>
      <w:adjustRightInd w:val="0"/>
      <w:spacing w:line="312" w:lineRule="atLeast"/>
      <w:ind w:left="1260"/>
    </w:pPr>
    <w:rPr>
      <w:rFonts w:ascii="Times New Roman" w:hAnsi="Times New Roman" w:eastAsia="宋体" w:cs="Times New Roman"/>
      <w:kern w:val="0"/>
      <w:szCs w:val="20"/>
    </w:rPr>
  </w:style>
  <w:style w:type="paragraph" w:styleId="27">
    <w:name w:val="Subtitle"/>
    <w:basedOn w:val="1"/>
    <w:next w:val="1"/>
    <w:link w:val="74"/>
    <w:qFormat/>
    <w:uiPriority w:val="11"/>
    <w:pPr>
      <w:widowControl/>
      <w:spacing w:before="240" w:after="60" w:line="312" w:lineRule="auto"/>
      <w:jc w:val="center"/>
      <w:outlineLvl w:val="1"/>
    </w:pPr>
    <w:rPr>
      <w:rFonts w:ascii="Calibri Light" w:hAnsi="Calibri Light" w:eastAsia="宋体" w:cs="Times New Roman"/>
      <w:b/>
      <w:bCs/>
      <w:kern w:val="28"/>
      <w:sz w:val="32"/>
      <w:szCs w:val="32"/>
    </w:rPr>
  </w:style>
  <w:style w:type="paragraph" w:styleId="28">
    <w:name w:val="Body Text Indent 3"/>
    <w:basedOn w:val="1"/>
    <w:link w:val="66"/>
    <w:semiHidden/>
    <w:unhideWhenUsed/>
    <w:qFormat/>
    <w:uiPriority w:val="99"/>
    <w:pPr>
      <w:spacing w:after="120"/>
      <w:ind w:left="420" w:leftChars="200"/>
    </w:pPr>
    <w:rPr>
      <w:rFonts w:ascii="Times New Roman" w:hAnsi="Times New Roman" w:eastAsia="宋体" w:cs="Times New Roman"/>
      <w:sz w:val="16"/>
      <w:szCs w:val="16"/>
    </w:rPr>
  </w:style>
  <w:style w:type="paragraph" w:styleId="29">
    <w:name w:val="Body Text 2"/>
    <w:basedOn w:val="1"/>
    <w:link w:val="78"/>
    <w:unhideWhenUsed/>
    <w:qFormat/>
    <w:uiPriority w:val="0"/>
    <w:pPr>
      <w:spacing w:after="120" w:line="480" w:lineRule="auto"/>
    </w:pPr>
    <w:rPr>
      <w:rFonts w:ascii="Times New Roman" w:hAnsi="Times New Roman" w:eastAsia="宋体" w:cs="Times New Roman"/>
      <w:szCs w:val="20"/>
    </w:rPr>
  </w:style>
  <w:style w:type="paragraph" w:styleId="3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1">
    <w:name w:val="Title"/>
    <w:basedOn w:val="1"/>
    <w:next w:val="1"/>
    <w:link w:val="71"/>
    <w:qFormat/>
    <w:uiPriority w:val="0"/>
    <w:pPr>
      <w:widowControl/>
      <w:spacing w:before="60" w:after="60"/>
      <w:jc w:val="center"/>
      <w:outlineLvl w:val="0"/>
    </w:pPr>
    <w:rPr>
      <w:rFonts w:ascii="Cambria" w:hAnsi="Cambria" w:eastAsia="宋体" w:cs="Times New Roman"/>
      <w:b/>
      <w:bCs/>
      <w:kern w:val="0"/>
      <w:sz w:val="24"/>
      <w:szCs w:val="32"/>
    </w:rPr>
  </w:style>
  <w:style w:type="paragraph" w:styleId="32">
    <w:name w:val="annotation subject"/>
    <w:basedOn w:val="14"/>
    <w:next w:val="14"/>
    <w:link w:val="83"/>
    <w:semiHidden/>
    <w:unhideWhenUsed/>
    <w:qFormat/>
    <w:uiPriority w:val="99"/>
    <w:rPr>
      <w:b/>
      <w:bCs/>
    </w:rPr>
  </w:style>
  <w:style w:type="paragraph" w:styleId="33">
    <w:name w:val="Body Text First Indent"/>
    <w:basedOn w:val="16"/>
    <w:link w:val="76"/>
    <w:unhideWhenUsed/>
    <w:qFormat/>
    <w:uiPriority w:val="0"/>
    <w:pPr>
      <w:spacing w:line="520" w:lineRule="exact"/>
      <w:ind w:firstLine="100" w:firstLineChars="100"/>
      <w:jc w:val="left"/>
    </w:pPr>
    <w:rPr>
      <w:sz w:val="28"/>
    </w:rPr>
  </w:style>
  <w:style w:type="paragraph" w:styleId="34">
    <w:name w:val="Body Text First Indent 2"/>
    <w:basedOn w:val="17"/>
    <w:next w:val="1"/>
    <w:link w:val="77"/>
    <w:semiHidden/>
    <w:unhideWhenUsed/>
    <w:qFormat/>
    <w:uiPriority w:val="99"/>
    <w:pPr>
      <w:ind w:firstLine="420" w:firstLineChars="200"/>
    </w:pPr>
  </w:style>
  <w:style w:type="table" w:styleId="36">
    <w:name w:val="Table Grid"/>
    <w:basedOn w:val="35"/>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rPr>
  </w:style>
  <w:style w:type="character" w:styleId="39">
    <w:name w:val="page number"/>
    <w:unhideWhenUsed/>
    <w:qFormat/>
    <w:uiPriority w:val="0"/>
  </w:style>
  <w:style w:type="character" w:styleId="40">
    <w:name w:val="FollowedHyperlink"/>
    <w:basedOn w:val="37"/>
    <w:semiHidden/>
    <w:unhideWhenUsed/>
    <w:qFormat/>
    <w:uiPriority w:val="99"/>
    <w:rPr>
      <w:color w:val="954F72" w:themeColor="followedHyperlink"/>
      <w:u w:val="single"/>
      <w14:textFill>
        <w14:solidFill>
          <w14:schemeClr w14:val="folHlink"/>
        </w14:solidFill>
      </w14:textFill>
    </w:rPr>
  </w:style>
  <w:style w:type="character" w:styleId="41">
    <w:name w:val="Emphasis"/>
    <w:qFormat/>
    <w:uiPriority w:val="20"/>
    <w:rPr>
      <w:color w:val="CC0033"/>
    </w:rPr>
  </w:style>
  <w:style w:type="character" w:styleId="42">
    <w:name w:val="Hyperlink"/>
    <w:semiHidden/>
    <w:unhideWhenUsed/>
    <w:qFormat/>
    <w:uiPriority w:val="99"/>
    <w:rPr>
      <w:color w:val="0000FF"/>
      <w:u w:val="single"/>
    </w:rPr>
  </w:style>
  <w:style w:type="character" w:styleId="43">
    <w:name w:val="annotation reference"/>
    <w:semiHidden/>
    <w:unhideWhenUsed/>
    <w:qFormat/>
    <w:uiPriority w:val="99"/>
    <w:rPr>
      <w:sz w:val="21"/>
      <w:szCs w:val="21"/>
    </w:rPr>
  </w:style>
  <w:style w:type="character" w:styleId="44">
    <w:name w:val="HTML Cite"/>
    <w:semiHidden/>
    <w:unhideWhenUsed/>
    <w:qFormat/>
    <w:uiPriority w:val="99"/>
  </w:style>
  <w:style w:type="character" w:styleId="45">
    <w:name w:val="HTML Sample"/>
    <w:basedOn w:val="37"/>
    <w:semiHidden/>
    <w:unhideWhenUsed/>
    <w:qFormat/>
    <w:uiPriority w:val="0"/>
    <w:rPr>
      <w:rFonts w:hint="default" w:ascii="Courier New" w:hAnsi="Courier New" w:eastAsia="Times New Roman" w:cs="Times New Roman"/>
    </w:rPr>
  </w:style>
  <w:style w:type="paragraph" w:customStyle="1" w:styleId="46">
    <w:name w:val="正文1811"/>
    <w:basedOn w:val="1"/>
    <w:qFormat/>
    <w:uiPriority w:val="0"/>
    <w:pPr>
      <w:tabs>
        <w:tab w:val="left" w:pos="562"/>
        <w:tab w:val="left" w:pos="1800"/>
      </w:tabs>
      <w:spacing w:line="360" w:lineRule="auto"/>
      <w:ind w:left="562" w:hanging="420"/>
      <w:jc w:val="left"/>
    </w:pPr>
    <w:rPr>
      <w:rFonts w:ascii="宋体" w:hAnsi="宋体" w:eastAsia="Times New Roman" w:cs="Arial"/>
      <w:color w:val="000000"/>
      <w:kern w:val="0"/>
      <w:sz w:val="24"/>
      <w:szCs w:val="21"/>
      <w:lang w:eastAsia="en-US" w:bidi="en-US"/>
    </w:rPr>
  </w:style>
  <w:style w:type="paragraph" w:customStyle="1" w:styleId="47">
    <w:name w:val="正文181"/>
    <w:basedOn w:val="1"/>
    <w:qFormat/>
    <w:uiPriority w:val="0"/>
    <w:pPr>
      <w:tabs>
        <w:tab w:val="left" w:pos="562"/>
        <w:tab w:val="left" w:pos="1800"/>
      </w:tabs>
      <w:spacing w:line="360" w:lineRule="auto"/>
      <w:ind w:left="562" w:hanging="420"/>
      <w:jc w:val="left"/>
    </w:pPr>
    <w:rPr>
      <w:rFonts w:ascii="宋体" w:hAnsi="宋体" w:eastAsia="Times New Roman" w:cs="Arial"/>
      <w:color w:val="000000"/>
      <w:kern w:val="0"/>
      <w:sz w:val="24"/>
      <w:szCs w:val="21"/>
      <w:lang w:eastAsia="en-US" w:bidi="en-US"/>
    </w:rPr>
  </w:style>
  <w:style w:type="paragraph" w:customStyle="1" w:styleId="48">
    <w:name w:val="正文18"/>
    <w:basedOn w:val="1"/>
    <w:qFormat/>
    <w:uiPriority w:val="0"/>
    <w:pPr>
      <w:tabs>
        <w:tab w:val="left" w:pos="562"/>
        <w:tab w:val="left" w:pos="1800"/>
      </w:tabs>
      <w:spacing w:line="360" w:lineRule="auto"/>
      <w:ind w:left="562" w:hanging="420"/>
      <w:jc w:val="left"/>
    </w:pPr>
    <w:rPr>
      <w:rFonts w:ascii="宋体" w:hAnsi="宋体" w:eastAsia="Times New Roman" w:cs="Arial"/>
      <w:color w:val="000000"/>
      <w:kern w:val="0"/>
      <w:sz w:val="24"/>
      <w:szCs w:val="21"/>
      <w:lang w:eastAsia="en-US" w:bidi="en-US"/>
    </w:rPr>
  </w:style>
  <w:style w:type="paragraph" w:customStyle="1" w:styleId="49">
    <w:name w:val="正文17"/>
    <w:basedOn w:val="1"/>
    <w:qFormat/>
    <w:uiPriority w:val="0"/>
    <w:pPr>
      <w:tabs>
        <w:tab w:val="left" w:pos="562"/>
        <w:tab w:val="left" w:pos="1800"/>
      </w:tabs>
      <w:spacing w:line="360" w:lineRule="auto"/>
      <w:ind w:left="562" w:hanging="420"/>
      <w:jc w:val="left"/>
    </w:pPr>
    <w:rPr>
      <w:rFonts w:ascii="宋体" w:hAnsi="宋体" w:eastAsia="Times New Roman" w:cs="Arial"/>
      <w:color w:val="000000"/>
      <w:kern w:val="0"/>
      <w:sz w:val="24"/>
      <w:szCs w:val="21"/>
      <w:lang w:eastAsia="en-US" w:bidi="en-US"/>
    </w:rPr>
  </w:style>
  <w:style w:type="paragraph" w:customStyle="1" w:styleId="50">
    <w:name w:val="正文16"/>
    <w:basedOn w:val="1"/>
    <w:qFormat/>
    <w:uiPriority w:val="0"/>
    <w:pPr>
      <w:tabs>
        <w:tab w:val="left" w:pos="562"/>
        <w:tab w:val="left" w:pos="1800"/>
      </w:tabs>
      <w:spacing w:line="360" w:lineRule="auto"/>
      <w:ind w:left="562" w:hanging="420"/>
      <w:jc w:val="left"/>
    </w:pPr>
    <w:rPr>
      <w:rFonts w:ascii="宋体" w:hAnsi="宋体" w:eastAsia="Times New Roman" w:cs="Arial"/>
      <w:color w:val="000000"/>
      <w:kern w:val="0"/>
      <w:sz w:val="24"/>
      <w:szCs w:val="21"/>
      <w:lang w:eastAsia="en-US" w:bidi="en-US"/>
    </w:rPr>
  </w:style>
  <w:style w:type="paragraph" w:customStyle="1" w:styleId="51">
    <w:name w:val="Default1"/>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52">
    <w:name w:val="Default"/>
    <w:next w:val="1"/>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53">
    <w:name w:val="正文15"/>
    <w:basedOn w:val="1"/>
    <w:qFormat/>
    <w:uiPriority w:val="0"/>
    <w:pPr>
      <w:tabs>
        <w:tab w:val="left" w:pos="562"/>
        <w:tab w:val="left" w:pos="1800"/>
      </w:tabs>
      <w:spacing w:line="360" w:lineRule="auto"/>
      <w:ind w:left="562" w:hanging="420"/>
      <w:jc w:val="left"/>
    </w:pPr>
    <w:rPr>
      <w:rFonts w:ascii="宋体" w:hAnsi="宋体" w:eastAsia="Times New Roman" w:cs="Arial"/>
      <w:color w:val="000000"/>
      <w:kern w:val="0"/>
      <w:sz w:val="24"/>
      <w:szCs w:val="21"/>
      <w:lang w:eastAsia="en-US" w:bidi="en-US"/>
    </w:rPr>
  </w:style>
  <w:style w:type="paragraph" w:customStyle="1" w:styleId="54">
    <w:name w:val="正文14"/>
    <w:basedOn w:val="1"/>
    <w:qFormat/>
    <w:uiPriority w:val="0"/>
    <w:pPr>
      <w:tabs>
        <w:tab w:val="left" w:pos="562"/>
        <w:tab w:val="left" w:pos="1800"/>
      </w:tabs>
      <w:spacing w:line="360" w:lineRule="auto"/>
      <w:ind w:left="562" w:hanging="420"/>
      <w:jc w:val="left"/>
    </w:pPr>
    <w:rPr>
      <w:rFonts w:ascii="宋体" w:hAnsi="宋体" w:eastAsia="Times New Roman" w:cs="Arial"/>
      <w:color w:val="000000"/>
      <w:kern w:val="0"/>
      <w:sz w:val="24"/>
      <w:szCs w:val="21"/>
      <w:lang w:eastAsia="en-US" w:bidi="en-US"/>
    </w:rPr>
  </w:style>
  <w:style w:type="paragraph" w:customStyle="1" w:styleId="55">
    <w:name w:val="正文13"/>
    <w:basedOn w:val="1"/>
    <w:qFormat/>
    <w:uiPriority w:val="0"/>
    <w:pPr>
      <w:tabs>
        <w:tab w:val="left" w:pos="562"/>
        <w:tab w:val="left" w:pos="1800"/>
      </w:tabs>
      <w:spacing w:line="360" w:lineRule="auto"/>
      <w:ind w:left="562" w:hanging="420"/>
      <w:jc w:val="left"/>
    </w:pPr>
    <w:rPr>
      <w:rFonts w:ascii="宋体" w:hAnsi="宋体" w:eastAsia="Times New Roman" w:cs="Arial"/>
      <w:color w:val="000000"/>
      <w:kern w:val="0"/>
      <w:sz w:val="24"/>
      <w:szCs w:val="21"/>
      <w:lang w:eastAsia="en-US" w:bidi="en-US"/>
    </w:rPr>
  </w:style>
  <w:style w:type="paragraph" w:customStyle="1" w:styleId="56">
    <w:name w:val="正文12"/>
    <w:basedOn w:val="1"/>
    <w:qFormat/>
    <w:uiPriority w:val="0"/>
    <w:pPr>
      <w:tabs>
        <w:tab w:val="left" w:pos="562"/>
        <w:tab w:val="left" w:pos="1800"/>
      </w:tabs>
      <w:spacing w:line="360" w:lineRule="auto"/>
      <w:ind w:left="562" w:hanging="420"/>
      <w:jc w:val="left"/>
    </w:pPr>
    <w:rPr>
      <w:rFonts w:ascii="宋体" w:hAnsi="宋体" w:eastAsia="Times New Roman" w:cs="Arial"/>
      <w:color w:val="000000"/>
      <w:kern w:val="0"/>
      <w:sz w:val="24"/>
      <w:szCs w:val="21"/>
      <w:lang w:eastAsia="en-US" w:bidi="en-US"/>
    </w:rPr>
  </w:style>
  <w:style w:type="paragraph" w:customStyle="1" w:styleId="57">
    <w:name w:val="正文11"/>
    <w:basedOn w:val="1"/>
    <w:qFormat/>
    <w:uiPriority w:val="0"/>
    <w:pPr>
      <w:tabs>
        <w:tab w:val="left" w:pos="562"/>
        <w:tab w:val="left" w:pos="1800"/>
      </w:tabs>
      <w:spacing w:line="360" w:lineRule="auto"/>
      <w:ind w:left="562" w:hanging="420"/>
      <w:jc w:val="left"/>
    </w:pPr>
    <w:rPr>
      <w:rFonts w:ascii="宋体" w:hAnsi="宋体" w:eastAsia="Times New Roman" w:cs="Arial"/>
      <w:color w:val="000000"/>
      <w:kern w:val="0"/>
      <w:sz w:val="24"/>
      <w:szCs w:val="21"/>
      <w:lang w:eastAsia="en-US" w:bidi="en-US"/>
    </w:rPr>
  </w:style>
  <w:style w:type="paragraph" w:customStyle="1" w:styleId="58">
    <w:name w:val="正文1"/>
    <w:basedOn w:val="1"/>
    <w:qFormat/>
    <w:uiPriority w:val="0"/>
    <w:pPr>
      <w:tabs>
        <w:tab w:val="left" w:pos="562"/>
        <w:tab w:val="left" w:pos="1800"/>
      </w:tabs>
      <w:spacing w:line="360" w:lineRule="auto"/>
      <w:ind w:left="562" w:hanging="420"/>
      <w:jc w:val="left"/>
    </w:pPr>
    <w:rPr>
      <w:rFonts w:ascii="宋体" w:hAnsi="宋体" w:eastAsia="Times New Roman" w:cs="Arial"/>
      <w:color w:val="000000"/>
      <w:kern w:val="0"/>
      <w:sz w:val="24"/>
      <w:szCs w:val="21"/>
      <w:lang w:eastAsia="en-US" w:bidi="en-US"/>
    </w:rPr>
  </w:style>
  <w:style w:type="character" w:customStyle="1" w:styleId="59">
    <w:name w:val="标题 4 Char"/>
    <w:qFormat/>
    <w:uiPriority w:val="0"/>
    <w:rPr>
      <w:rFonts w:hint="eastAsia" w:ascii="隶书" w:hAnsi="CG Times (WN)" w:eastAsia="黑体"/>
      <w:sz w:val="28"/>
      <w:lang w:val="en-US" w:eastAsia="zh-CN"/>
    </w:rPr>
  </w:style>
  <w:style w:type="character" w:customStyle="1" w:styleId="60">
    <w:name w:val="标题 1 字符"/>
    <w:basedOn w:val="37"/>
    <w:link w:val="3"/>
    <w:qFormat/>
    <w:uiPriority w:val="0"/>
    <w:rPr>
      <w:rFonts w:ascii="Times New Roman" w:hAnsi="Times New Roman" w:eastAsia="宋体" w:cs="Times New Roman"/>
      <w:b/>
      <w:bCs/>
      <w:kern w:val="44"/>
      <w:sz w:val="44"/>
      <w:szCs w:val="44"/>
    </w:rPr>
  </w:style>
  <w:style w:type="character" w:customStyle="1" w:styleId="61">
    <w:name w:val="标题 2 字符"/>
    <w:basedOn w:val="37"/>
    <w:link w:val="4"/>
    <w:qFormat/>
    <w:uiPriority w:val="0"/>
    <w:rPr>
      <w:rFonts w:ascii="Arial" w:hAnsi="宋体" w:eastAsia="宋体" w:cs="Arial"/>
      <w:b/>
      <w:color w:val="000000"/>
      <w:szCs w:val="21"/>
    </w:rPr>
  </w:style>
  <w:style w:type="character" w:customStyle="1" w:styleId="62">
    <w:name w:val="标题 3 字符"/>
    <w:basedOn w:val="37"/>
    <w:link w:val="5"/>
    <w:qFormat/>
    <w:uiPriority w:val="0"/>
    <w:rPr>
      <w:rFonts w:ascii="Times New Roman" w:hAnsi="Times New Roman" w:eastAsia="宋体" w:cs="Times New Roman"/>
      <w:b/>
      <w:kern w:val="0"/>
      <w:sz w:val="32"/>
      <w:szCs w:val="20"/>
    </w:rPr>
  </w:style>
  <w:style w:type="character" w:customStyle="1" w:styleId="63">
    <w:name w:val="标题 7 字符"/>
    <w:basedOn w:val="37"/>
    <w:link w:val="10"/>
    <w:semiHidden/>
    <w:qFormat/>
    <w:uiPriority w:val="99"/>
    <w:rPr>
      <w:rFonts w:ascii="Times New Roman" w:hAnsi="Times New Roman" w:eastAsia="宋体" w:cs="Times New Roman"/>
      <w:b/>
      <w:bCs/>
      <w:sz w:val="24"/>
      <w:szCs w:val="24"/>
    </w:rPr>
  </w:style>
  <w:style w:type="character" w:customStyle="1" w:styleId="64">
    <w:name w:val="标题 8 字符"/>
    <w:basedOn w:val="37"/>
    <w:link w:val="11"/>
    <w:semiHidden/>
    <w:qFormat/>
    <w:uiPriority w:val="99"/>
    <w:rPr>
      <w:rFonts w:ascii="Cambria" w:hAnsi="Cambria" w:eastAsia="宋体" w:cs="Times New Roman"/>
      <w:sz w:val="24"/>
      <w:szCs w:val="24"/>
    </w:rPr>
  </w:style>
  <w:style w:type="character" w:customStyle="1" w:styleId="65">
    <w:name w:val="标题 4 字符"/>
    <w:basedOn w:val="37"/>
    <w:link w:val="7"/>
    <w:semiHidden/>
    <w:qFormat/>
    <w:uiPriority w:val="0"/>
    <w:rPr>
      <w:rFonts w:ascii="仿宋" w:hAnsi="仿宋" w:eastAsia="仿宋" w:cs="仿宋"/>
      <w:b/>
      <w:bCs/>
      <w:snapToGrid w:val="0"/>
      <w:color w:val="000000"/>
      <w:kern w:val="0"/>
      <w:sz w:val="28"/>
      <w:szCs w:val="28"/>
    </w:rPr>
  </w:style>
  <w:style w:type="character" w:customStyle="1" w:styleId="66">
    <w:name w:val="正文文本缩进 3 字符"/>
    <w:basedOn w:val="37"/>
    <w:link w:val="28"/>
    <w:semiHidden/>
    <w:qFormat/>
    <w:uiPriority w:val="99"/>
    <w:rPr>
      <w:rFonts w:ascii="Times New Roman" w:hAnsi="Times New Roman" w:eastAsia="宋体" w:cs="Times New Roman"/>
      <w:sz w:val="16"/>
      <w:szCs w:val="16"/>
    </w:rPr>
  </w:style>
  <w:style w:type="paragraph" w:customStyle="1" w:styleId="67">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8">
    <w:name w:val="批注文字 字符"/>
    <w:basedOn w:val="37"/>
    <w:link w:val="14"/>
    <w:semiHidden/>
    <w:qFormat/>
    <w:uiPriority w:val="99"/>
    <w:rPr>
      <w:rFonts w:ascii="Times New Roman" w:hAnsi="Times New Roman" w:eastAsia="宋体" w:cs="Times New Roman"/>
      <w:szCs w:val="20"/>
    </w:rPr>
  </w:style>
  <w:style w:type="character" w:customStyle="1" w:styleId="69">
    <w:name w:val="页眉 字符"/>
    <w:basedOn w:val="37"/>
    <w:link w:val="24"/>
    <w:qFormat/>
    <w:uiPriority w:val="0"/>
    <w:rPr>
      <w:rFonts w:ascii="Times New Roman" w:hAnsi="Times New Roman" w:eastAsia="宋体" w:cs="Times New Roman"/>
      <w:sz w:val="18"/>
      <w:szCs w:val="20"/>
    </w:rPr>
  </w:style>
  <w:style w:type="character" w:customStyle="1" w:styleId="70">
    <w:name w:val="页脚 字符"/>
    <w:basedOn w:val="37"/>
    <w:link w:val="2"/>
    <w:qFormat/>
    <w:uiPriority w:val="99"/>
    <w:rPr>
      <w:rFonts w:ascii="Times New Roman" w:hAnsi="Times New Roman" w:eastAsia="宋体" w:cs="Times New Roman"/>
      <w:sz w:val="18"/>
      <w:szCs w:val="20"/>
    </w:rPr>
  </w:style>
  <w:style w:type="character" w:customStyle="1" w:styleId="71">
    <w:name w:val="标题 字符"/>
    <w:basedOn w:val="37"/>
    <w:link w:val="31"/>
    <w:qFormat/>
    <w:uiPriority w:val="10"/>
    <w:rPr>
      <w:rFonts w:ascii="Cambria" w:hAnsi="Cambria" w:eastAsia="宋体" w:cs="Times New Roman"/>
      <w:b/>
      <w:bCs/>
      <w:kern w:val="0"/>
      <w:sz w:val="24"/>
      <w:szCs w:val="32"/>
    </w:rPr>
  </w:style>
  <w:style w:type="character" w:customStyle="1" w:styleId="72">
    <w:name w:val="正文文本 字符"/>
    <w:basedOn w:val="37"/>
    <w:link w:val="16"/>
    <w:semiHidden/>
    <w:qFormat/>
    <w:uiPriority w:val="99"/>
    <w:rPr>
      <w:rFonts w:ascii="Times New Roman" w:hAnsi="Times New Roman" w:eastAsia="宋体" w:cs="Times New Roman"/>
      <w:szCs w:val="20"/>
    </w:rPr>
  </w:style>
  <w:style w:type="character" w:customStyle="1" w:styleId="73">
    <w:name w:val="正文文本缩进 字符"/>
    <w:basedOn w:val="37"/>
    <w:link w:val="17"/>
    <w:semiHidden/>
    <w:qFormat/>
    <w:uiPriority w:val="99"/>
    <w:rPr>
      <w:rFonts w:ascii="宋体" w:hAnsi="Courier New" w:eastAsia="宋体" w:cs="Times New Roman"/>
      <w:spacing w:val="-4"/>
      <w:sz w:val="18"/>
      <w:szCs w:val="20"/>
    </w:rPr>
  </w:style>
  <w:style w:type="character" w:customStyle="1" w:styleId="74">
    <w:name w:val="副标题 字符"/>
    <w:basedOn w:val="37"/>
    <w:link w:val="27"/>
    <w:qFormat/>
    <w:uiPriority w:val="11"/>
    <w:rPr>
      <w:rFonts w:ascii="Calibri Light" w:hAnsi="Calibri Light" w:eastAsia="宋体" w:cs="Times New Roman"/>
      <w:b/>
      <w:bCs/>
      <w:kern w:val="28"/>
      <w:sz w:val="32"/>
      <w:szCs w:val="32"/>
    </w:rPr>
  </w:style>
  <w:style w:type="character" w:customStyle="1" w:styleId="75">
    <w:name w:val="日期 字符"/>
    <w:basedOn w:val="37"/>
    <w:link w:val="21"/>
    <w:semiHidden/>
    <w:qFormat/>
    <w:uiPriority w:val="99"/>
    <w:rPr>
      <w:rFonts w:ascii="Times New Roman" w:hAnsi="Times New Roman" w:eastAsia="宋体" w:cs="Times New Roman"/>
      <w:szCs w:val="20"/>
    </w:rPr>
  </w:style>
  <w:style w:type="character" w:customStyle="1" w:styleId="76">
    <w:name w:val="正文文本首行缩进 字符"/>
    <w:basedOn w:val="72"/>
    <w:link w:val="33"/>
    <w:semiHidden/>
    <w:qFormat/>
    <w:uiPriority w:val="99"/>
    <w:rPr>
      <w:rFonts w:ascii="Times New Roman" w:hAnsi="Times New Roman" w:eastAsia="宋体" w:cs="Times New Roman"/>
      <w:sz w:val="28"/>
      <w:szCs w:val="20"/>
    </w:rPr>
  </w:style>
  <w:style w:type="character" w:customStyle="1" w:styleId="77">
    <w:name w:val="正文文本首行缩进 2 字符"/>
    <w:basedOn w:val="73"/>
    <w:link w:val="34"/>
    <w:semiHidden/>
    <w:qFormat/>
    <w:uiPriority w:val="99"/>
    <w:rPr>
      <w:rFonts w:ascii="宋体" w:hAnsi="Courier New" w:eastAsia="宋体" w:cs="Times New Roman"/>
      <w:spacing w:val="-4"/>
      <w:sz w:val="18"/>
      <w:szCs w:val="20"/>
    </w:rPr>
  </w:style>
  <w:style w:type="character" w:customStyle="1" w:styleId="78">
    <w:name w:val="正文文本 2 字符"/>
    <w:basedOn w:val="37"/>
    <w:link w:val="29"/>
    <w:semiHidden/>
    <w:qFormat/>
    <w:uiPriority w:val="99"/>
    <w:rPr>
      <w:rFonts w:ascii="Times New Roman" w:hAnsi="Times New Roman" w:eastAsia="宋体" w:cs="Times New Roman"/>
      <w:szCs w:val="20"/>
    </w:rPr>
  </w:style>
  <w:style w:type="character" w:customStyle="1" w:styleId="79">
    <w:name w:val="正文文本 3 字符"/>
    <w:basedOn w:val="37"/>
    <w:link w:val="15"/>
    <w:semiHidden/>
    <w:qFormat/>
    <w:uiPriority w:val="99"/>
    <w:rPr>
      <w:rFonts w:ascii="Times New Roman" w:hAnsi="Times New Roman" w:eastAsia="宋体" w:cs="Times New Roman"/>
      <w:sz w:val="16"/>
      <w:szCs w:val="16"/>
    </w:rPr>
  </w:style>
  <w:style w:type="character" w:customStyle="1" w:styleId="80">
    <w:name w:val="正文文本缩进 2 字符"/>
    <w:basedOn w:val="37"/>
    <w:link w:val="22"/>
    <w:semiHidden/>
    <w:qFormat/>
    <w:uiPriority w:val="99"/>
    <w:rPr>
      <w:rFonts w:ascii="Times New Roman" w:hAnsi="Times New Roman" w:eastAsia="宋体" w:cs="Times New Roman"/>
      <w:szCs w:val="20"/>
    </w:rPr>
  </w:style>
  <w:style w:type="character" w:customStyle="1" w:styleId="81">
    <w:name w:val="文档结构图 字符"/>
    <w:basedOn w:val="37"/>
    <w:link w:val="13"/>
    <w:semiHidden/>
    <w:qFormat/>
    <w:uiPriority w:val="99"/>
    <w:rPr>
      <w:rFonts w:ascii="Times New Roman" w:hAnsi="Times New Roman" w:eastAsia="宋体" w:cs="Times New Roman"/>
      <w:szCs w:val="20"/>
      <w:shd w:val="clear" w:color="auto" w:fill="000080"/>
    </w:rPr>
  </w:style>
  <w:style w:type="character" w:customStyle="1" w:styleId="82">
    <w:name w:val="纯文本 字符"/>
    <w:basedOn w:val="37"/>
    <w:link w:val="20"/>
    <w:semiHidden/>
    <w:qFormat/>
    <w:uiPriority w:val="99"/>
    <w:rPr>
      <w:rFonts w:ascii="宋体" w:hAnsi="Courier New" w:eastAsia="宋体" w:cs="Times New Roman"/>
      <w:szCs w:val="20"/>
    </w:rPr>
  </w:style>
  <w:style w:type="character" w:customStyle="1" w:styleId="83">
    <w:name w:val="批注主题 字符"/>
    <w:basedOn w:val="68"/>
    <w:link w:val="32"/>
    <w:semiHidden/>
    <w:qFormat/>
    <w:uiPriority w:val="99"/>
    <w:rPr>
      <w:rFonts w:ascii="Times New Roman" w:hAnsi="Times New Roman" w:eastAsia="宋体" w:cs="Times New Roman"/>
      <w:b/>
      <w:bCs/>
      <w:szCs w:val="20"/>
    </w:rPr>
  </w:style>
  <w:style w:type="character" w:customStyle="1" w:styleId="84">
    <w:name w:val="批注框文本 字符"/>
    <w:basedOn w:val="37"/>
    <w:link w:val="23"/>
    <w:semiHidden/>
    <w:qFormat/>
    <w:uiPriority w:val="99"/>
    <w:rPr>
      <w:rFonts w:ascii="Times New Roman" w:hAnsi="Times New Roman" w:eastAsia="宋体" w:cs="Times New Roman"/>
      <w:sz w:val="18"/>
      <w:szCs w:val="18"/>
    </w:rPr>
  </w:style>
  <w:style w:type="character" w:customStyle="1" w:styleId="85">
    <w:name w:val="列表段落 字符"/>
    <w:link w:val="86"/>
    <w:qFormat/>
    <w:locked/>
    <w:uiPriority w:val="34"/>
  </w:style>
  <w:style w:type="paragraph" w:styleId="86">
    <w:name w:val="List Paragraph"/>
    <w:basedOn w:val="1"/>
    <w:link w:val="85"/>
    <w:qFormat/>
    <w:uiPriority w:val="34"/>
    <w:pPr>
      <w:ind w:firstLine="420" w:firstLineChars="200"/>
    </w:pPr>
  </w:style>
  <w:style w:type="paragraph" w:customStyle="1" w:styleId="87">
    <w:name w:val="TOC 标题1"/>
    <w:basedOn w:val="3"/>
    <w:next w:val="1"/>
    <w:semiHidden/>
    <w:unhideWhenUsed/>
    <w:qFormat/>
    <w:uiPriority w:val="99"/>
    <w:pPr>
      <w:outlineLvl w:val="9"/>
    </w:pPr>
  </w:style>
  <w:style w:type="paragraph" w:customStyle="1" w:styleId="88">
    <w:name w:val="TOC 7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89">
    <w:name w:val="A正文四号 Char"/>
    <w:link w:val="90"/>
    <w:qFormat/>
    <w:locked/>
    <w:uiPriority w:val="0"/>
    <w:rPr>
      <w:rFonts w:ascii="仿宋" w:hAnsi="仿宋" w:eastAsia="仿宋"/>
      <w:sz w:val="28"/>
      <w:szCs w:val="24"/>
    </w:rPr>
  </w:style>
  <w:style w:type="paragraph" w:customStyle="1" w:styleId="90">
    <w:name w:val="A正文四号"/>
    <w:basedOn w:val="1"/>
    <w:link w:val="89"/>
    <w:qFormat/>
    <w:uiPriority w:val="0"/>
    <w:pPr>
      <w:spacing w:line="360" w:lineRule="auto"/>
      <w:ind w:firstLine="200" w:firstLineChars="200"/>
    </w:pPr>
    <w:rPr>
      <w:rFonts w:ascii="仿宋" w:hAnsi="仿宋" w:eastAsia="仿宋"/>
      <w:sz w:val="28"/>
      <w:szCs w:val="24"/>
    </w:rPr>
  </w:style>
  <w:style w:type="character" w:customStyle="1" w:styleId="91">
    <w:name w:val="A正文小四 Char"/>
    <w:link w:val="92"/>
    <w:qFormat/>
    <w:locked/>
    <w:uiPriority w:val="0"/>
    <w:rPr>
      <w:sz w:val="24"/>
      <w:szCs w:val="24"/>
    </w:rPr>
  </w:style>
  <w:style w:type="paragraph" w:customStyle="1" w:styleId="92">
    <w:name w:val="A正文小四"/>
    <w:basedOn w:val="1"/>
    <w:link w:val="91"/>
    <w:qFormat/>
    <w:uiPriority w:val="0"/>
    <w:pPr>
      <w:spacing w:line="360" w:lineRule="auto"/>
      <w:ind w:firstLine="200" w:firstLineChars="200"/>
    </w:pPr>
    <w:rPr>
      <w:sz w:val="24"/>
      <w:szCs w:val="24"/>
    </w:rPr>
  </w:style>
  <w:style w:type="paragraph" w:customStyle="1" w:styleId="93">
    <w:name w:val="正文段"/>
    <w:basedOn w:val="1"/>
    <w:qFormat/>
    <w:uiPriority w:val="99"/>
    <w:pPr>
      <w:widowControl/>
      <w:spacing w:after="156" w:line="360" w:lineRule="atLeast"/>
      <w:ind w:firstLine="200"/>
    </w:pPr>
    <w:rPr>
      <w:rFonts w:ascii="Times New Roman" w:hAnsi="Times New Roman" w:eastAsia="Times New Roman" w:cs="Times New Roman"/>
      <w:color w:val="000000"/>
      <w:kern w:val="0"/>
      <w:sz w:val="24"/>
      <w:szCs w:val="20"/>
    </w:rPr>
  </w:style>
  <w:style w:type="paragraph" w:customStyle="1" w:styleId="94">
    <w:name w:val="xl31"/>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0"/>
    </w:rPr>
  </w:style>
  <w:style w:type="paragraph" w:customStyle="1" w:styleId="95">
    <w:name w:val="样式 标题 1 + 三号 段前: 12 磅 段后: 12 磅 行距: 1.5 倍行距"/>
    <w:basedOn w:val="3"/>
    <w:next w:val="1"/>
    <w:qFormat/>
    <w:uiPriority w:val="99"/>
    <w:pPr>
      <w:suppressLineNumbers/>
      <w:spacing w:before="0" w:after="0" w:line="440" w:lineRule="exact"/>
    </w:pPr>
    <w:rPr>
      <w:rFonts w:ascii="仿宋_GB2312" w:hAnsi="宋体" w:eastAsia="仿宋_GB2312" w:cs="宋体"/>
      <w:color w:val="000000"/>
      <w:sz w:val="24"/>
      <w:szCs w:val="24"/>
    </w:rPr>
  </w:style>
  <w:style w:type="paragraph" w:customStyle="1" w:styleId="96">
    <w:name w:val="Body text|1"/>
    <w:basedOn w:val="1"/>
    <w:qFormat/>
    <w:uiPriority w:val="0"/>
    <w:pPr>
      <w:spacing w:after="100" w:line="412" w:lineRule="auto"/>
      <w:ind w:firstLine="400"/>
    </w:pPr>
    <w:rPr>
      <w:rFonts w:ascii="宋体" w:hAnsi="宋体" w:eastAsia="宋体" w:cs="宋体"/>
      <w:sz w:val="22"/>
      <w:lang w:val="zh-TW" w:eastAsia="zh-TW" w:bidi="zh-TW"/>
    </w:rPr>
  </w:style>
  <w:style w:type="paragraph" w:customStyle="1" w:styleId="97">
    <w:name w:val="gis"/>
    <w:basedOn w:val="34"/>
    <w:next w:val="22"/>
    <w:qFormat/>
    <w:uiPriority w:val="99"/>
    <w:pPr>
      <w:spacing w:line="360" w:lineRule="auto"/>
      <w:ind w:firstLine="200"/>
      <w:jc w:val="left"/>
    </w:pPr>
    <w:rPr>
      <w:rFonts w:ascii="Times New Roman" w:hAnsi="Times New Roman"/>
      <w:kern w:val="0"/>
      <w:sz w:val="20"/>
      <w:szCs w:val="24"/>
    </w:rPr>
  </w:style>
  <w:style w:type="paragraph" w:customStyle="1" w:styleId="98">
    <w:name w:val="Other|1"/>
    <w:basedOn w:val="1"/>
    <w:qFormat/>
    <w:uiPriority w:val="0"/>
    <w:pPr>
      <w:spacing w:after="100" w:line="412" w:lineRule="auto"/>
      <w:ind w:firstLine="400"/>
    </w:pPr>
    <w:rPr>
      <w:rFonts w:ascii="宋体" w:hAnsi="宋体" w:eastAsia="宋体" w:cs="宋体"/>
      <w:sz w:val="22"/>
      <w:lang w:val="zh-TW" w:eastAsia="zh-TW" w:bidi="zh-TW"/>
    </w:rPr>
  </w:style>
  <w:style w:type="paragraph" w:customStyle="1" w:styleId="99">
    <w:name w:val="正文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0">
    <w:name w:val="zhang"/>
    <w:basedOn w:val="1"/>
    <w:qFormat/>
    <w:uiPriority w:val="99"/>
    <w:pPr>
      <w:widowControl/>
      <w:spacing w:before="100" w:beforeAutospacing="1" w:after="100" w:afterAutospacing="1"/>
      <w:jc w:val="left"/>
    </w:pPr>
    <w:rPr>
      <w:rFonts w:ascii="宋体" w:hAnsi="宋体" w:eastAsia="宋体" w:cs="宋体"/>
      <w:b/>
      <w:bCs/>
      <w:smallCaps/>
      <w:color w:val="000000"/>
      <w:kern w:val="0"/>
      <w:sz w:val="20"/>
      <w:szCs w:val="20"/>
    </w:rPr>
  </w:style>
  <w:style w:type="paragraph" w:customStyle="1" w:styleId="101">
    <w:name w:val="表格文字"/>
    <w:basedOn w:val="20"/>
    <w:next w:val="16"/>
    <w:qFormat/>
    <w:uiPriority w:val="99"/>
    <w:pPr>
      <w:jc w:val="left"/>
    </w:pPr>
    <w:rPr>
      <w:bCs/>
      <w:spacing w:val="10"/>
      <w:kern w:val="0"/>
      <w:sz w:val="24"/>
    </w:rPr>
  </w:style>
  <w:style w:type="paragraph" w:customStyle="1" w:styleId="102">
    <w:name w:val="5"/>
    <w:basedOn w:val="1"/>
    <w:next w:val="20"/>
    <w:qFormat/>
    <w:uiPriority w:val="99"/>
    <w:rPr>
      <w:rFonts w:ascii="宋体" w:hAnsi="Courier New" w:eastAsia="宋体" w:cs="Times New Roman"/>
      <w:szCs w:val="20"/>
    </w:rPr>
  </w:style>
  <w:style w:type="paragraph" w:customStyle="1" w:styleId="103">
    <w:name w:val="p0"/>
    <w:basedOn w:val="1"/>
    <w:qFormat/>
    <w:uiPriority w:val="99"/>
    <w:pPr>
      <w:widowControl/>
    </w:pPr>
    <w:rPr>
      <w:rFonts w:ascii="Times New Roman" w:hAnsi="Times New Roman" w:eastAsia="宋体" w:cs="Times New Roman"/>
      <w:kern w:val="0"/>
      <w:szCs w:val="21"/>
    </w:rPr>
  </w:style>
  <w:style w:type="paragraph" w:customStyle="1" w:styleId="104">
    <w:name w:val="Char Char Char1 Char"/>
    <w:basedOn w:val="13"/>
    <w:qFormat/>
    <w:uiPriority w:val="99"/>
    <w:rPr>
      <w:rFonts w:ascii="Tahoma" w:hAnsi="Tahoma"/>
      <w:sz w:val="24"/>
      <w:szCs w:val="24"/>
    </w:rPr>
  </w:style>
  <w:style w:type="paragraph" w:customStyle="1" w:styleId="105">
    <w:name w:val="正文_0_0"/>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06">
    <w:name w:val="结束语 Char1"/>
    <w:qFormat/>
    <w:uiPriority w:val="0"/>
    <w:rPr>
      <w:rFonts w:hint="default" w:ascii="Times New Roman" w:hAnsi="Times New Roman" w:eastAsia="宋体" w:cs="Times New Roman"/>
      <w:kern w:val="2"/>
      <w:sz w:val="21"/>
      <w:szCs w:val="24"/>
    </w:rPr>
  </w:style>
  <w:style w:type="character" w:customStyle="1" w:styleId="107">
    <w:name w:val="纯文本 Char2"/>
    <w:qFormat/>
    <w:uiPriority w:val="0"/>
    <w:rPr>
      <w:rFonts w:hint="eastAsia" w:ascii="宋体" w:hAnsi="Courier New" w:eastAsia="宋体"/>
      <w:kern w:val="2"/>
      <w:sz w:val="21"/>
      <w:lang w:val="en-US" w:eastAsia="zh-CN" w:bidi="ar-SA"/>
    </w:rPr>
  </w:style>
  <w:style w:type="character" w:customStyle="1" w:styleId="108">
    <w:name w:val="纯文本 Char"/>
    <w:qFormat/>
    <w:uiPriority w:val="0"/>
    <w:rPr>
      <w:rFonts w:hint="eastAsia" w:ascii="宋体" w:hAnsi="Courier New" w:eastAsia="宋体"/>
      <w:kern w:val="2"/>
      <w:sz w:val="21"/>
    </w:rPr>
  </w:style>
  <w:style w:type="character" w:customStyle="1" w:styleId="109">
    <w:name w:val="日期 Char1"/>
    <w:qFormat/>
    <w:uiPriority w:val="0"/>
    <w:rPr>
      <w:kern w:val="2"/>
      <w:sz w:val="21"/>
    </w:rPr>
  </w:style>
  <w:style w:type="character" w:customStyle="1" w:styleId="110">
    <w:name w:val="grame"/>
    <w:basedOn w:val="37"/>
    <w:qFormat/>
    <w:uiPriority w:val="0"/>
  </w:style>
  <w:style w:type="character" w:customStyle="1" w:styleId="111">
    <w:name w:val="纯文本 Char1"/>
    <w:qFormat/>
    <w:uiPriority w:val="0"/>
    <w:rPr>
      <w:rFonts w:hint="eastAsia" w:ascii="宋体" w:hAnsi="Courier New" w:eastAsia="宋体" w:cs="Courier New"/>
      <w:kern w:val="2"/>
      <w:sz w:val="21"/>
      <w:szCs w:val="21"/>
      <w:lang w:val="en-US" w:eastAsia="zh-CN" w:bidi="ar-SA"/>
    </w:rPr>
  </w:style>
  <w:style w:type="character" w:customStyle="1" w:styleId="112">
    <w:name w:val="Char Char14"/>
    <w:qFormat/>
    <w:uiPriority w:val="0"/>
    <w:rPr>
      <w:rFonts w:hint="eastAsia" w:ascii="宋体" w:hAnsi="Courier New" w:eastAsia="宋体"/>
      <w:kern w:val="2"/>
      <w:sz w:val="21"/>
      <w:lang w:val="en-US" w:eastAsia="zh-CN" w:bidi="ar-SA"/>
    </w:rPr>
  </w:style>
  <w:style w:type="character" w:customStyle="1" w:styleId="113">
    <w:name w:val="fontstyle01"/>
    <w:qFormat/>
    <w:uiPriority w:val="0"/>
    <w:rPr>
      <w:rFonts w:hint="eastAsia" w:ascii="仿宋" w:hAnsi="仿宋" w:eastAsia="仿宋"/>
      <w:color w:val="000000"/>
      <w:sz w:val="28"/>
      <w:szCs w:val="28"/>
    </w:rPr>
  </w:style>
  <w:style w:type="character" w:customStyle="1" w:styleId="114">
    <w:name w:val="标题 Char1"/>
    <w:qFormat/>
    <w:uiPriority w:val="0"/>
    <w:rPr>
      <w:rFonts w:hint="default" w:ascii="Cambria" w:hAnsi="Cambria" w:cs="Times New Roman"/>
      <w:b/>
      <w:bCs/>
      <w:kern w:val="2"/>
      <w:sz w:val="32"/>
      <w:szCs w:val="32"/>
    </w:rPr>
  </w:style>
  <w:style w:type="character" w:customStyle="1" w:styleId="115">
    <w:name w:val="point_normal1"/>
    <w:qFormat/>
    <w:uiPriority w:val="0"/>
    <w:rPr>
      <w:rFonts w:hint="default" w:ascii="Arial" w:hAnsi="Arial" w:eastAsia="宋体" w:cs="Arial"/>
      <w:kern w:val="2"/>
      <w:sz w:val="18"/>
      <w:szCs w:val="18"/>
      <w:lang w:val="en-US" w:eastAsia="zh-CN" w:bidi="ar-SA"/>
    </w:rPr>
  </w:style>
  <w:style w:type="character" w:customStyle="1" w:styleId="116">
    <w:name w:val="标题 3 Char Char"/>
    <w:qFormat/>
    <w:uiPriority w:val="0"/>
    <w:rPr>
      <w:rFonts w:hint="default" w:ascii="Times New Roman" w:hAnsi="Times New Roman" w:eastAsia="宋体" w:cs="Times New Roman"/>
      <w:b/>
      <w:bCs/>
      <w:sz w:val="32"/>
      <w:szCs w:val="32"/>
    </w:rPr>
  </w:style>
  <w:style w:type="character" w:customStyle="1" w:styleId="117">
    <w:name w:val="副标题 Char1"/>
    <w:qFormat/>
    <w:uiPriority w:val="0"/>
    <w:rPr>
      <w:rFonts w:hint="default" w:ascii="Cambria" w:hAnsi="Cambria" w:cs="Times New Roman"/>
      <w:b/>
      <w:bCs/>
      <w:kern w:val="28"/>
      <w:sz w:val="32"/>
      <w:szCs w:val="32"/>
    </w:rPr>
  </w:style>
  <w:style w:type="character" w:customStyle="1" w:styleId="118">
    <w:name w:val="Char Char11"/>
    <w:qFormat/>
    <w:uiPriority w:val="0"/>
    <w:rPr>
      <w:rFonts w:hint="eastAsia" w:ascii="宋体" w:hAnsi="宋体" w:eastAsia="宋体" w:cs="Times New Roman"/>
      <w:spacing w:val="-1"/>
      <w:sz w:val="18"/>
      <w:szCs w:val="20"/>
    </w:rPr>
  </w:style>
  <w:style w:type="character" w:customStyle="1" w:styleId="119">
    <w:name w:val="red3"/>
    <w:qFormat/>
    <w:uiPriority w:val="0"/>
    <w:rPr>
      <w:color w:val="FF3300"/>
      <w:sz w:val="18"/>
    </w:rPr>
  </w:style>
  <w:style w:type="character" w:customStyle="1" w:styleId="120">
    <w:name w:val="hei12b"/>
    <w:basedOn w:val="37"/>
    <w:qFormat/>
    <w:uiPriority w:val="0"/>
  </w:style>
  <w:style w:type="character" w:customStyle="1" w:styleId="121">
    <w:name w:val="NormalCharacter"/>
    <w:qFormat/>
    <w:uiPriority w:val="0"/>
    <w:rPr>
      <w:kern w:val="2"/>
      <w:sz w:val="21"/>
      <w:szCs w:val="24"/>
      <w:lang w:val="en-US" w:eastAsia="zh-CN" w:bidi="ar-SA"/>
    </w:rPr>
  </w:style>
  <w:style w:type="character" w:customStyle="1" w:styleId="122">
    <w:name w:val="标题 5 字符"/>
    <w:basedOn w:val="37"/>
    <w:link w:val="8"/>
    <w:semiHidden/>
    <w:qFormat/>
    <w:uiPriority w:val="0"/>
    <w:rPr>
      <w:rFonts w:ascii="Calibri" w:hAnsi="Calibri" w:eastAsia="仿宋" w:cs="Times New Roman"/>
      <w:b/>
      <w:bCs/>
      <w:color w:val="000000"/>
      <w:kern w:val="0"/>
      <w:sz w:val="28"/>
      <w:szCs w:val="28"/>
      <w:lang w:eastAsia="en-US" w:bidi="en-US"/>
    </w:rPr>
  </w:style>
  <w:style w:type="character" w:customStyle="1" w:styleId="123">
    <w:name w:val="标题 6 字符"/>
    <w:basedOn w:val="37"/>
    <w:link w:val="9"/>
    <w:semiHidden/>
    <w:qFormat/>
    <w:uiPriority w:val="0"/>
    <w:rPr>
      <w:rFonts w:ascii="Calibri Light" w:hAnsi="Calibri Light" w:eastAsia="仿宋" w:cs="Times New Roman"/>
      <w:b/>
      <w:bCs/>
      <w:color w:val="000000"/>
      <w:kern w:val="0"/>
      <w:sz w:val="28"/>
      <w:szCs w:val="24"/>
      <w:lang w:eastAsia="en-US" w:bidi="en-US"/>
    </w:rPr>
  </w:style>
  <w:style w:type="paragraph" w:customStyle="1" w:styleId="124">
    <w:name w:val="Char52"/>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25">
    <w:name w:val="Char6"/>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26">
    <w:name w:val="Char5"/>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27">
    <w:name w:val="Char4"/>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28">
    <w:name w:val="Char3"/>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29">
    <w:name w:val="Char102"/>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30">
    <w:name w:val="Char15"/>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31">
    <w:name w:val="Char10"/>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32">
    <w:name w:val="Char214"/>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33">
    <w:name w:val="Char21"/>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34">
    <w:name w:val="Char213"/>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35">
    <w:name w:val="Char101"/>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36">
    <w:name w:val="Char21211"/>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37">
    <w:name w:val="Char2121"/>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38">
    <w:name w:val="Char212"/>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39">
    <w:name w:val="Char211"/>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40">
    <w:name w:val="Char110"/>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41">
    <w:name w:val="Char191"/>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42">
    <w:name w:val="Char22"/>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43">
    <w:name w:val="Char19"/>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44">
    <w:name w:val="Char2"/>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45">
    <w:name w:val="Char18"/>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46">
    <w:name w:val="Char144"/>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47">
    <w:name w:val="Char143"/>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48">
    <w:name w:val="Char173"/>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49">
    <w:name w:val="Char1731"/>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50">
    <w:name w:val="Char14"/>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51">
    <w:name w:val="Char142"/>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52">
    <w:name w:val="Char141"/>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53">
    <w:name w:val="Char172"/>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54">
    <w:name w:val="Char171"/>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55">
    <w:name w:val="Char176"/>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56">
    <w:name w:val="Char17"/>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57">
    <w:name w:val="Char175"/>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58">
    <w:name w:val="Char174"/>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59">
    <w:name w:val="Char16"/>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60">
    <w:name w:val="Char13214"/>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61">
    <w:name w:val="Char13215"/>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62">
    <w:name w:val="Char9"/>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63">
    <w:name w:val="Char1321"/>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64">
    <w:name w:val="Char13213"/>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65">
    <w:name w:val="Char91"/>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66">
    <w:name w:val="Char13212"/>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67">
    <w:name w:val="Char13211"/>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68">
    <w:name w:val="Char1322"/>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69">
    <w:name w:val="Char1323"/>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70">
    <w:name w:val="Char132"/>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71">
    <w:name w:val="Char1311"/>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72">
    <w:name w:val="Char131"/>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73">
    <w:name w:val="Char831"/>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74">
    <w:name w:val="Char83"/>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75">
    <w:name w:val="Char82"/>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76">
    <w:name w:val="Char81"/>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77">
    <w:name w:val="Char84"/>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78">
    <w:name w:val="Char8"/>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79">
    <w:name w:val="Char7"/>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80">
    <w:name w:val="Char13"/>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81">
    <w:name w:val="Char111"/>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82">
    <w:name w:val="Char135"/>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83">
    <w:name w:val="Char71"/>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84">
    <w:name w:val="Char134"/>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85">
    <w:name w:val="Char133"/>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86">
    <w:name w:val="Char1"/>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87">
    <w:name w:val="Char12"/>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88">
    <w:name w:val="Char11"/>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89">
    <w:name w:val="Char"/>
    <w:basedOn w:val="1"/>
    <w:qFormat/>
    <w:uiPriority w:val="0"/>
    <w:pPr>
      <w:widowControl/>
      <w:spacing w:after="160" w:line="240" w:lineRule="exact"/>
      <w:ind w:left="-62" w:right="36" w:rightChars="15"/>
      <w:jc w:val="left"/>
    </w:pPr>
    <w:rPr>
      <w:rFonts w:ascii="Arial" w:hAnsi="Arial" w:eastAsia="Times New Roman" w:cs="Times New Roman"/>
      <w:color w:val="000000"/>
      <w:kern w:val="0"/>
      <w:sz w:val="20"/>
      <w:szCs w:val="20"/>
      <w:lang w:eastAsia="en-US" w:bidi="en-US"/>
    </w:rPr>
  </w:style>
  <w:style w:type="paragraph" w:customStyle="1" w:styleId="190">
    <w:name w:val="Other|2"/>
    <w:basedOn w:val="1"/>
    <w:qFormat/>
    <w:uiPriority w:val="0"/>
    <w:pPr>
      <w:jc w:val="left"/>
    </w:pPr>
    <w:rPr>
      <w:rFonts w:ascii="宋体" w:hAnsi="宋体" w:eastAsia="宋体" w:cs="宋体"/>
      <w:color w:val="000000"/>
      <w:kern w:val="0"/>
      <w:sz w:val="16"/>
      <w:szCs w:val="16"/>
      <w:lang w:val="zh-TW" w:eastAsia="zh-TW" w:bidi="zh-TW"/>
    </w:rPr>
  </w:style>
  <w:style w:type="table" w:customStyle="1" w:styleId="191">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character" w:customStyle="1" w:styleId="19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193">
    <w:name w:val="正文2"/>
    <w:basedOn w:val="1"/>
    <w:qFormat/>
    <w:uiPriority w:val="0"/>
    <w:pPr>
      <w:adjustRightInd w:val="0"/>
      <w:spacing w:before="156" w:line="360" w:lineRule="auto"/>
      <w:ind w:firstLine="510" w:firstLineChars="200"/>
    </w:pPr>
    <w:rPr>
      <w:sz w:val="24"/>
      <w:szCs w:val="20"/>
    </w:rPr>
  </w:style>
  <w:style w:type="paragraph" w:customStyle="1" w:styleId="194">
    <w:name w:val="WPSOffice手动目录 1"/>
    <w:qFormat/>
    <w:uiPriority w:val="0"/>
    <w:pPr>
      <w:ind w:leftChars="0"/>
    </w:pPr>
    <w:rPr>
      <w:rFonts w:ascii="Times New Roman" w:hAnsi="Times New Roman" w:eastAsia="宋体" w:cs="Times New Roman"/>
      <w:sz w:val="20"/>
      <w:szCs w:val="20"/>
    </w:rPr>
  </w:style>
  <w:style w:type="paragraph" w:customStyle="1" w:styleId="195">
    <w:name w:val="xl23"/>
    <w:next w:val="33"/>
    <w:qFormat/>
    <w:uiPriority w:val="0"/>
    <w:pPr>
      <w:spacing w:before="100" w:beforeAutospacing="1" w:after="100" w:afterAutospacing="1"/>
      <w:jc w:val="both"/>
    </w:pPr>
    <w:rPr>
      <w:rFonts w:ascii="Arial Unicode MS" w:hAnsi="Arial Unicode MS"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163</Pages>
  <Words>46500</Words>
  <Characters>60396</Characters>
  <Lines>240</Lines>
  <Paragraphs>67</Paragraphs>
  <TotalTime>1</TotalTime>
  <ScaleCrop>false</ScaleCrop>
  <LinksUpToDate>false</LinksUpToDate>
  <CharactersWithSpaces>62524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2023-04-08T18:17:00Z</dcterms:created>
  <dc:creator>Liu</dc:creator>
  <cp:lastModifiedBy>君</cp:lastModifiedBy>
  <dcterms:modified xsi:type="dcterms:W3CDTF">2024-10-22T07:32:23Z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395BEA821FC2472B8C7E94B931F12C60_13</vt:lpwstr>
  </property>
</Properties>
</file>