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14FB">
      <w:pPr>
        <w:spacing w:before="165" w:beforeLines="50" w:line="360" w:lineRule="auto"/>
        <w:jc w:val="both"/>
        <w:rPr>
          <w:color w:val="auto"/>
        </w:rPr>
      </w:pPr>
    </w:p>
    <w:p w14:paraId="18E77558">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73DBEFF">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5A2E747">
      <w:pPr>
        <w:spacing w:before="165" w:beforeLines="50" w:line="360" w:lineRule="auto"/>
        <w:jc w:val="center"/>
        <w:rPr>
          <w:rFonts w:hint="eastAsia" w:ascii="宋体" w:hAnsi="宋体" w:eastAsia="宋体" w:cs="宋体"/>
          <w:color w:val="auto"/>
          <w:sz w:val="36"/>
          <w:szCs w:val="36"/>
          <w:highlight w:val="none"/>
        </w:rPr>
      </w:pPr>
    </w:p>
    <w:p w14:paraId="0B3A9B74">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7782FD75">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7B218500">
      <w:pPr>
        <w:spacing w:line="360" w:lineRule="auto"/>
        <w:rPr>
          <w:rFonts w:hint="eastAsia" w:ascii="宋体" w:hAnsi="宋体" w:eastAsia="宋体" w:cs="宋体"/>
          <w:b/>
          <w:color w:val="auto"/>
          <w:sz w:val="32"/>
          <w:szCs w:val="32"/>
          <w:highlight w:val="none"/>
        </w:rPr>
      </w:pPr>
    </w:p>
    <w:p w14:paraId="16F52587">
      <w:pPr>
        <w:spacing w:line="360" w:lineRule="auto"/>
        <w:jc w:val="center"/>
        <w:rPr>
          <w:rFonts w:hint="eastAsia" w:ascii="宋体" w:hAnsi="宋体" w:eastAsia="宋体" w:cs="宋体"/>
          <w:b/>
          <w:color w:val="auto"/>
          <w:sz w:val="32"/>
          <w:szCs w:val="32"/>
          <w:highlight w:val="none"/>
        </w:rPr>
      </w:pPr>
    </w:p>
    <w:p w14:paraId="259E6581">
      <w:pPr>
        <w:snapToGrid w:val="0"/>
        <w:spacing w:before="50" w:after="120" w:line="360" w:lineRule="auto"/>
        <w:ind w:firstLine="1205" w:firstLineChars="400"/>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eastAsia="zh-CN"/>
        </w:rPr>
        <w:t>项目名称：</w:t>
      </w:r>
      <w:r>
        <w:rPr>
          <w:rFonts w:hint="eastAsia" w:ascii="宋体" w:hAnsi="宋体" w:cs="宋体"/>
          <w:b/>
          <w:bCs/>
          <w:color w:val="auto"/>
          <w:kern w:val="0"/>
          <w:sz w:val="30"/>
          <w:szCs w:val="30"/>
          <w:highlight w:val="none"/>
          <w:lang w:eastAsia="zh-CN"/>
        </w:rPr>
        <w:t>隆安县2025年“小梁送工”就业服务项目</w:t>
      </w:r>
    </w:p>
    <w:p w14:paraId="4E873480">
      <w:pPr>
        <w:snapToGrid w:val="0"/>
        <w:spacing w:before="50" w:after="120" w:line="360" w:lineRule="auto"/>
        <w:ind w:firstLine="1205" w:firstLineChars="400"/>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eastAsia="zh-CN"/>
        </w:rPr>
        <w:t>项目编号：</w:t>
      </w:r>
      <w:r>
        <w:rPr>
          <w:rFonts w:hint="eastAsia" w:ascii="宋体" w:hAnsi="宋体" w:cs="宋体"/>
          <w:b/>
          <w:bCs/>
          <w:color w:val="auto"/>
          <w:kern w:val="0"/>
          <w:sz w:val="30"/>
          <w:szCs w:val="30"/>
          <w:highlight w:val="none"/>
          <w:lang w:eastAsia="zh-CN"/>
        </w:rPr>
        <w:t>NNZC2024-C3-230250-GXXM</w:t>
      </w:r>
      <w:r>
        <w:rPr>
          <w:rFonts w:hint="eastAsia" w:ascii="宋体" w:hAnsi="宋体" w:eastAsia="宋体" w:cs="宋体"/>
          <w:b/>
          <w:bCs/>
          <w:color w:val="auto"/>
          <w:kern w:val="0"/>
          <w:sz w:val="30"/>
          <w:szCs w:val="30"/>
          <w:highlight w:val="none"/>
          <w:lang w:val="en-US" w:eastAsia="zh-CN"/>
        </w:rPr>
        <w:t xml:space="preserve">   </w:t>
      </w: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lang w:eastAsia="zh-CN"/>
        </w:rPr>
        <w:t xml:space="preserve">   </w:t>
      </w:r>
    </w:p>
    <w:p w14:paraId="30CE7A26">
      <w:pPr>
        <w:snapToGrid w:val="0"/>
        <w:spacing w:before="50" w:after="120" w:line="360" w:lineRule="auto"/>
        <w:ind w:firstLine="1193" w:firstLineChars="396"/>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项目所属区划：南宁市隆安县</w:t>
      </w:r>
    </w:p>
    <w:p w14:paraId="2DF1E779">
      <w:pPr>
        <w:snapToGrid w:val="0"/>
        <w:spacing w:before="50" w:after="120" w:line="360" w:lineRule="auto"/>
        <w:ind w:firstLine="1193" w:firstLineChars="396"/>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 购 人：</w:t>
      </w:r>
      <w:r>
        <w:rPr>
          <w:rFonts w:hint="eastAsia" w:ascii="宋体" w:hAnsi="宋体" w:cs="宋体"/>
          <w:b/>
          <w:bCs/>
          <w:color w:val="auto"/>
          <w:sz w:val="30"/>
          <w:szCs w:val="30"/>
          <w:highlight w:val="none"/>
          <w:lang w:val="en-US" w:eastAsia="zh-CN"/>
        </w:rPr>
        <w:t>隆安县人力资源和社会保障局</w:t>
      </w:r>
    </w:p>
    <w:p w14:paraId="73912125">
      <w:pPr>
        <w:snapToGrid w:val="0"/>
        <w:spacing w:before="50" w:after="120" w:line="360" w:lineRule="auto"/>
        <w:ind w:firstLine="1193" w:firstLineChars="396"/>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采购代理机构：广西星木工程咨询有限公司</w:t>
      </w:r>
    </w:p>
    <w:p w14:paraId="4B057DA3">
      <w:pPr>
        <w:snapToGrid w:val="0"/>
        <w:spacing w:before="50" w:after="120" w:line="360" w:lineRule="auto"/>
        <w:jc w:val="center"/>
        <w:rPr>
          <w:rFonts w:hint="eastAsia" w:ascii="宋体" w:hAnsi="宋体" w:eastAsia="宋体" w:cs="宋体"/>
          <w:b/>
          <w:bCs/>
          <w:color w:val="auto"/>
          <w:sz w:val="30"/>
          <w:szCs w:val="30"/>
          <w:highlight w:val="none"/>
          <w:lang w:val="en-US" w:eastAsia="zh-CN"/>
        </w:rPr>
      </w:pPr>
    </w:p>
    <w:p w14:paraId="482591F2">
      <w:pPr>
        <w:snapToGrid w:val="0"/>
        <w:spacing w:before="50" w:after="120" w:line="360" w:lineRule="auto"/>
        <w:jc w:val="center"/>
        <w:rPr>
          <w:rFonts w:hint="default" w:ascii="宋体" w:hAnsi="宋体" w:eastAsia="宋体" w:cs="宋体"/>
          <w:b/>
          <w:bCs/>
          <w:color w:val="auto"/>
          <w:sz w:val="30"/>
          <w:szCs w:val="30"/>
          <w:highlight w:val="none"/>
          <w:lang w:val="en-US" w:eastAsia="zh-CN"/>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eastAsia="宋体" w:cs="宋体"/>
          <w:b/>
          <w:bCs/>
          <w:color w:val="auto"/>
          <w:sz w:val="30"/>
          <w:szCs w:val="30"/>
          <w:highlight w:val="none"/>
          <w:lang w:val="en-US" w:eastAsia="zh-CN"/>
        </w:rPr>
        <w:t>2024年</w:t>
      </w:r>
      <w:r>
        <w:rPr>
          <w:rFonts w:hint="eastAsia" w:ascii="宋体" w:hAnsi="宋体" w:cs="宋体"/>
          <w:b/>
          <w:bCs/>
          <w:color w:val="auto"/>
          <w:sz w:val="30"/>
          <w:szCs w:val="30"/>
          <w:highlight w:val="none"/>
          <w:lang w:val="en-US" w:eastAsia="zh-CN"/>
        </w:rPr>
        <w:t>12</w:t>
      </w:r>
      <w:r>
        <w:rPr>
          <w:rFonts w:hint="eastAsia" w:ascii="宋体" w:hAnsi="宋体" w:eastAsia="宋体" w:cs="宋体"/>
          <w:b/>
          <w:bCs/>
          <w:color w:val="auto"/>
          <w:sz w:val="30"/>
          <w:szCs w:val="30"/>
          <w:highlight w:val="none"/>
          <w:lang w:val="en-US" w:eastAsia="zh-CN"/>
        </w:rPr>
        <w:t>月</w:t>
      </w:r>
      <w:r>
        <w:rPr>
          <w:rFonts w:hint="eastAsia" w:ascii="宋体" w:hAnsi="宋体" w:cs="宋体"/>
          <w:b/>
          <w:bCs/>
          <w:color w:val="auto"/>
          <w:sz w:val="30"/>
          <w:szCs w:val="30"/>
          <w:highlight w:val="none"/>
          <w:lang w:val="en-US" w:eastAsia="zh-CN"/>
        </w:rPr>
        <w:t>05</w:t>
      </w:r>
      <w:r>
        <w:rPr>
          <w:rFonts w:hint="eastAsia" w:ascii="宋体" w:hAnsi="宋体" w:eastAsia="宋体" w:cs="宋体"/>
          <w:b/>
          <w:bCs/>
          <w:color w:val="auto"/>
          <w:sz w:val="30"/>
          <w:szCs w:val="30"/>
          <w:highlight w:val="none"/>
          <w:lang w:val="en-US" w:eastAsia="zh-CN"/>
        </w:rPr>
        <w:t>日</w:t>
      </w:r>
    </w:p>
    <w:p w14:paraId="7CFB223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F6ED1D4">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TOC \o "1-3" \h \z \u</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_Toc428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第一章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竞争性磋商公告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_Toc428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F269EBA">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_Toc15889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40"/>
          <w:highlight w:val="none"/>
        </w:rPr>
        <w:t>第二章</w:t>
      </w:r>
      <w:r>
        <w:rPr>
          <w:rFonts w:hint="eastAsia" w:ascii="仿宋" w:hAnsi="仿宋" w:eastAsia="仿宋" w:cs="仿宋"/>
          <w:color w:val="auto"/>
          <w:kern w:val="44"/>
          <w:sz w:val="24"/>
          <w:szCs w:val="40"/>
          <w:highlight w:val="none"/>
          <w:lang w:val="en-US" w:eastAsia="zh-CN"/>
        </w:rPr>
        <w:t xml:space="preserve"> </w:t>
      </w:r>
      <w:r>
        <w:rPr>
          <w:rFonts w:hint="eastAsia" w:ascii="仿宋" w:hAnsi="仿宋" w:eastAsia="仿宋" w:cs="仿宋"/>
          <w:color w:val="auto"/>
          <w:kern w:val="44"/>
          <w:sz w:val="24"/>
          <w:szCs w:val="40"/>
          <w:highlight w:val="none"/>
        </w:rPr>
        <w:t>采购需求</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_Toc15889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92A0DAA">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_Toc26790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40"/>
          <w:highlight w:val="none"/>
        </w:rPr>
        <w:t>第三章</w:t>
      </w:r>
      <w:r>
        <w:rPr>
          <w:rFonts w:hint="eastAsia" w:ascii="仿宋" w:hAnsi="仿宋" w:eastAsia="仿宋" w:cs="仿宋"/>
          <w:color w:val="auto"/>
          <w:kern w:val="44"/>
          <w:sz w:val="24"/>
          <w:szCs w:val="40"/>
          <w:highlight w:val="none"/>
          <w:lang w:val="en-US" w:eastAsia="zh-CN"/>
        </w:rPr>
        <w:t xml:space="preserve"> </w:t>
      </w:r>
      <w:r>
        <w:rPr>
          <w:rFonts w:hint="eastAsia" w:ascii="仿宋" w:hAnsi="仿宋" w:eastAsia="仿宋" w:cs="仿宋"/>
          <w:color w:val="auto"/>
          <w:kern w:val="44"/>
          <w:sz w:val="24"/>
          <w:szCs w:val="40"/>
          <w:highlight w:val="none"/>
        </w:rPr>
        <w:t>供应商须知</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_Toc26790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9</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0AE02580">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_Toc16265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第一节 供应商须知前附表</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_Toc16265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CED9FE0">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_Toc5418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第二节 供应商须知正文</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_Toc5418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20ED9F3">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_Toc10969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一、总则</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_Toc10969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A7A5374">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_Toc30154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二、磋商文件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_Toc30154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0D94AA5">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_Toc16874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三、响应文件的编制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_Toc16874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5BBAF8A7">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_Toc9190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四、评审及磋商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_Toc9190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01205A97">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_Toc847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五、成交及合同</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_Toc847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15F9FF0">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_Toc2984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六、验收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_Toc2984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618796FC">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_Toc6859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七、其他事项</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_Toc6859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24</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1D63386">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_Toc24842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第四章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评审程序、评审方法和评审标准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_Toc24842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5ABB0CE">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_Toc11974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第一节 评审程序和评审方法</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_Toc11974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4FF9EA2">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_Toc12763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第二节 评标报告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_Toc12763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1300D17">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_Toc15026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第三节 评审过程的保密与录像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_Toc15026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6E962C3">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_Toc9501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第五章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响应文件格式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_Toc9501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FAD8A46">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_Toc11988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第四节 报价文件格式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3</w:t>
      </w:r>
    </w:p>
    <w:p w14:paraId="011D386C">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_Toc15897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第五节 其他文书、文件格式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9</w:t>
      </w:r>
    </w:p>
    <w:p w14:paraId="4B627017">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_Toc10317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52"/>
          <w:highlight w:val="none"/>
        </w:rPr>
        <w:t>第六章 合同文本</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_Toc10317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63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F8E5068">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_Toc16025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36"/>
          <w:highlight w:val="none"/>
        </w:rPr>
        <w:t>第一部分 合同书</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7</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4</w:t>
      </w:r>
    </w:p>
    <w:p w14:paraId="7BB43206">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_Toc26155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36"/>
          <w:highlight w:val="none"/>
        </w:rPr>
        <w:t>第二部分 合同一般条款</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8</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0</w:t>
      </w:r>
    </w:p>
    <w:p w14:paraId="67550215">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_Toc13442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36"/>
          <w:highlight w:val="none"/>
        </w:rPr>
        <w:t>第三部分 合同专用条款</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8</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4</w:t>
      </w:r>
    </w:p>
    <w:p w14:paraId="3C30DD18">
      <w:pPr>
        <w:pStyle w:val="17"/>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_Toc11528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第七章 质疑、投诉材料格式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_Toc11528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77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0BBA9B6">
      <w:pPr>
        <w:spacing w:line="400" w:lineRule="exact"/>
        <w:jc w:val="center"/>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080" w:bottom="1440" w:left="1080" w:header="851" w:footer="992" w:gutter="0"/>
          <w:pgNumType w:start="0"/>
          <w:cols w:space="720" w:num="1"/>
          <w:titlePg/>
          <w:docGrid w:type="lines" w:linePitch="312" w:charSpace="0"/>
        </w:sectPr>
      </w:pPr>
      <w:r>
        <w:rPr>
          <w:rFonts w:hint="eastAsia" w:ascii="仿宋" w:hAnsi="仿宋" w:eastAsia="仿宋" w:cs="仿宋"/>
          <w:color w:val="auto"/>
          <w:sz w:val="24"/>
          <w:szCs w:val="36"/>
          <w:highlight w:val="none"/>
        </w:rPr>
        <w:fldChar w:fldCharType="end"/>
      </w:r>
    </w:p>
    <w:p w14:paraId="3D479BF0">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675640</wp:posOffset>
                </wp:positionV>
                <wp:extent cx="6168390" cy="1216660"/>
                <wp:effectExtent l="0" t="0" r="3810" b="2540"/>
                <wp:wrapNone/>
                <wp:docPr id="4" name="文本框 101"/>
                <wp:cNvGraphicFramePr/>
                <a:graphic xmlns:a="http://schemas.openxmlformats.org/drawingml/2006/main">
                  <a:graphicData uri="http://schemas.microsoft.com/office/word/2010/wordprocessingShape">
                    <wps:wsp>
                      <wps:cNvSpPr txBox="1"/>
                      <wps:spPr>
                        <a:xfrm>
                          <a:off x="0" y="0"/>
                          <a:ext cx="6168390" cy="1216660"/>
                        </a:xfrm>
                        <a:prstGeom prst="rect">
                          <a:avLst/>
                        </a:prstGeom>
                        <a:solidFill>
                          <a:srgbClr val="FFFFFF"/>
                        </a:solidFill>
                        <a:ln w="9525">
                          <a:noFill/>
                        </a:ln>
                        <a:effectLst/>
                      </wps:spPr>
                      <wps:txbx>
                        <w:txbxContent>
                          <w:p w14:paraId="51C5B4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09AD5A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隆安县2025年“小梁送工”就业服务项目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w:t>
                            </w:r>
                            <w:r>
                              <w:rPr>
                                <w:rFonts w:hint="eastAsia" w:ascii="宋体" w:hAnsi="宋体" w:eastAsia="宋体" w:cs="宋体"/>
                                <w:color w:val="auto"/>
                                <w:szCs w:val="21"/>
                                <w:highlight w:val="none"/>
                              </w:rPr>
                              <w:t>并于</w:t>
                            </w:r>
                            <w:bookmarkStart w:id="239"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2024年12月18日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分00秒（北京时间）]</w:t>
                            </w:r>
                            <w:bookmarkEnd w:id="239"/>
                            <w:r>
                              <w:rPr>
                                <w:rFonts w:hint="eastAsia" w:ascii="宋体" w:hAnsi="宋体" w:eastAsia="宋体" w:cs="宋体"/>
                                <w:color w:val="auto"/>
                                <w:szCs w:val="21"/>
                                <w:highlight w:val="none"/>
                              </w:rPr>
                              <w:t>前提交响应文件。</w:t>
                            </w:r>
                          </w:p>
                          <w:p w14:paraId="62C6292F"/>
                        </w:txbxContent>
                      </wps:txbx>
                      <wps:bodyPr wrap="square" upright="1"/>
                    </wps:wsp>
                  </a:graphicData>
                </a:graphic>
              </wp:anchor>
            </w:drawing>
          </mc:Choice>
          <mc:Fallback>
            <w:pict>
              <v:shape id="文本框 101" o:spid="_x0000_s1026" o:spt="202" type="#_x0000_t202" style="position:absolute;left:0pt;margin-left:4.5pt;margin-top:53.2pt;height:95.8pt;width:485.7pt;z-index:251659264;mso-width-relative:page;mso-height-relative:page;" fillcolor="#FFFFFF" filled="t" stroked="f" coordsize="21600,21600" o:gfxdata="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POhotYAAAAJAQAADwAAAAAA&#10;AAABACAAAAAiAAAAZHJzL2Rvd25yZXYueG1sUEsBAhQAFAAAAAgAh07iQGU9YiLcAQAAnwMAAA4A&#10;AAAAAAAAAQAgAAAAJQEAAGRycy9lMm9Eb2MueG1sUEsFBgAAAAAGAAYAWQEAAHMFAAAAAA==&#10;">
                <v:fill on="t" focussize="0,0"/>
                <v:stroke on="f"/>
                <v:imagedata o:title=""/>
                <o:lock v:ext="edit" aspectratio="f"/>
                <v:textbox>
                  <w:txbxContent>
                    <w:p w14:paraId="51C5B4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09AD5A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隆安县2025年“小梁送工”就业服务项目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w:t>
                      </w:r>
                      <w:r>
                        <w:rPr>
                          <w:rFonts w:hint="eastAsia" w:ascii="宋体" w:hAnsi="宋体" w:eastAsia="宋体" w:cs="宋体"/>
                          <w:color w:val="auto"/>
                          <w:szCs w:val="21"/>
                          <w:highlight w:val="none"/>
                        </w:rPr>
                        <w:t>并于</w:t>
                      </w:r>
                      <w:bookmarkStart w:id="239"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2024年12月18日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分00秒（北京时间）]</w:t>
                      </w:r>
                      <w:bookmarkEnd w:id="239"/>
                      <w:r>
                        <w:rPr>
                          <w:rFonts w:hint="eastAsia" w:ascii="宋体" w:hAnsi="宋体" w:eastAsia="宋体" w:cs="宋体"/>
                          <w:color w:val="auto"/>
                          <w:szCs w:val="21"/>
                          <w:highlight w:val="none"/>
                        </w:rPr>
                        <w:t>前提交响应文件。</w:t>
                      </w:r>
                    </w:p>
                    <w:p w14:paraId="62C6292F"/>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35393798"/>
      <w:bookmarkStart w:id="2" w:name="_Toc28359089"/>
      <w:bookmarkStart w:id="3" w:name="_Toc44229878"/>
      <w:bookmarkStart w:id="4" w:name="_Toc35393629"/>
      <w:bookmarkStart w:id="5" w:name="_Toc28359012"/>
      <w:bookmarkStart w:id="6" w:name="_Toc35393792"/>
      <w:bookmarkStart w:id="7" w:name="_Toc28359081"/>
      <w:bookmarkStart w:id="8" w:name="_Toc28359004"/>
      <w:bookmarkStart w:id="9" w:name="_Toc35393623"/>
    </w:p>
    <w:p w14:paraId="43E3743D">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7D13DBD2">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340B8F9A">
      <w:pPr>
        <w:spacing w:line="360" w:lineRule="auto"/>
        <w:rPr>
          <w:rFonts w:hint="eastAsia" w:ascii="宋体" w:hAnsi="宋体" w:eastAsia="宋体" w:cs="宋体"/>
          <w:bCs/>
          <w:color w:val="auto"/>
          <w:sz w:val="24"/>
          <w:highlight w:val="none"/>
        </w:rPr>
      </w:pPr>
    </w:p>
    <w:p w14:paraId="626D13ED">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2178DA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NNZC2024-C3-230250-GXXM</w:t>
      </w:r>
    </w:p>
    <w:p w14:paraId="68BD0E0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隆安县2025年“小梁送工”就业服务项目</w:t>
      </w:r>
    </w:p>
    <w:p w14:paraId="6D177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1DE3686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1500000.00</w:t>
      </w:r>
      <w:r>
        <w:rPr>
          <w:rFonts w:hint="eastAsia" w:ascii="宋体" w:hAnsi="宋体" w:eastAsia="宋体" w:cs="宋体"/>
          <w:color w:val="auto"/>
          <w:szCs w:val="21"/>
          <w:highlight w:val="none"/>
        </w:rPr>
        <w:t>元</w:t>
      </w:r>
    </w:p>
    <w:p w14:paraId="40130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1500000.00</w:t>
      </w:r>
      <w:r>
        <w:rPr>
          <w:rFonts w:hint="eastAsia" w:ascii="宋体" w:hAnsi="宋体" w:eastAsia="宋体" w:cs="宋体"/>
          <w:color w:val="auto"/>
          <w:szCs w:val="21"/>
          <w:highlight w:val="none"/>
        </w:rPr>
        <w:t>元</w:t>
      </w:r>
    </w:p>
    <w:p w14:paraId="7B694FBF">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隆安县2025年“小梁送工”就业服务项目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具体详见</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w:t>
      </w:r>
    </w:p>
    <w:p w14:paraId="55C2F32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7.合同履行期限：</w:t>
      </w:r>
      <w:r>
        <w:rPr>
          <w:rFonts w:hint="eastAsia" w:ascii="宋体" w:hAnsi="宋体" w:cs="宋体"/>
          <w:color w:val="auto"/>
          <w:sz w:val="21"/>
          <w:szCs w:val="21"/>
          <w:highlight w:val="none"/>
          <w:lang w:eastAsia="zh-CN"/>
        </w:rPr>
        <w:t>自合同签订之日起至2025年12月31日。</w:t>
      </w:r>
    </w:p>
    <w:p w14:paraId="4F7ABB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34F9E85B">
      <w:pPr>
        <w:spacing w:line="360" w:lineRule="auto"/>
        <w:ind w:firstLine="482" w:firstLineChars="200"/>
        <w:rPr>
          <w:rFonts w:hint="eastAsia" w:ascii="宋体" w:hAnsi="宋体" w:eastAsia="宋体" w:cs="宋体"/>
          <w:bCs/>
          <w:color w:val="auto"/>
          <w:sz w:val="24"/>
          <w:highlight w:val="none"/>
        </w:rPr>
      </w:pPr>
      <w:bookmarkStart w:id="11" w:name="_Toc28359013"/>
      <w:bookmarkStart w:id="12" w:name="_Toc44229879"/>
      <w:bookmarkStart w:id="13" w:name="_Toc35393799"/>
      <w:bookmarkStart w:id="14" w:name="_Toc28359090"/>
      <w:bookmarkStart w:id="15" w:name="_Toc35393630"/>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69A0ED9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7F570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Segoe UI Symbol" w:hAnsi="Segoe UI Symbol" w:cs="Segoe UI Symbol"/>
          <w:color w:val="auto"/>
          <w:sz w:val="22"/>
          <w:szCs w:val="22"/>
          <w:lang w:eastAsia="zh-CN"/>
        </w:rPr>
        <w:t>☑</w:t>
      </w:r>
      <w:r>
        <w:rPr>
          <w:rFonts w:hint="eastAsia" w:ascii="宋体" w:hAnsi="宋体" w:eastAsia="宋体" w:cs="Times New Roman"/>
          <w:color w:val="auto"/>
          <w:szCs w:val="21"/>
        </w:rPr>
        <w:t>专门面向</w:t>
      </w:r>
      <w:r>
        <w:rPr>
          <w:rFonts w:hint="eastAsia" w:ascii="宋体" w:hAnsi="宋体" w:cs="Times New Roman"/>
          <w:color w:val="auto"/>
          <w:szCs w:val="21"/>
          <w:lang w:val="en-US" w:eastAsia="zh-CN"/>
        </w:rPr>
        <w:t>中小</w:t>
      </w:r>
      <w:r>
        <w:rPr>
          <w:rFonts w:hint="eastAsia" w:ascii="宋体" w:hAnsi="宋体" w:eastAsia="宋体" w:cs="Times New Roman"/>
          <w:color w:val="auto"/>
          <w:szCs w:val="21"/>
        </w:rPr>
        <w:t>企业采购的项目（供应商应为</w:t>
      </w:r>
      <w:r>
        <w:rPr>
          <w:rFonts w:hint="eastAsia" w:ascii="宋体" w:hAnsi="宋体" w:cs="Times New Roman"/>
          <w:color w:val="auto"/>
          <w:szCs w:val="21"/>
          <w:lang w:val="en-US" w:eastAsia="zh-CN"/>
        </w:rPr>
        <w:t>中小</w:t>
      </w:r>
      <w:r>
        <w:rPr>
          <w:rFonts w:hint="eastAsia" w:ascii="宋体" w:hAnsi="宋体" w:eastAsia="宋体" w:cs="Times New Roman"/>
          <w:color w:val="auto"/>
          <w:szCs w:val="21"/>
        </w:rPr>
        <w:t>企业或监狱企业或残疾人福利性单位）</w:t>
      </w:r>
    </w:p>
    <w:p w14:paraId="1296D17C">
      <w:pPr>
        <w:spacing w:line="360" w:lineRule="auto"/>
        <w:ind w:firstLine="420" w:firstLineChars="200"/>
        <w:rPr>
          <w:rFonts w:hint="eastAsia" w:ascii="宋体" w:hAnsi="宋体" w:eastAsia="宋体" w:cs="宋体"/>
          <w:color w:val="auto"/>
          <w:szCs w:val="21"/>
          <w:highlight w:val="yellow"/>
          <w:lang w:val="en-US" w:eastAsia="zh-CN"/>
        </w:rPr>
      </w:pPr>
      <w:r>
        <w:rPr>
          <w:rFonts w:hint="eastAsia" w:ascii="宋体" w:hAnsi="宋体" w:eastAsia="宋体" w:cs="宋体"/>
          <w:color w:val="auto"/>
          <w:szCs w:val="21"/>
          <w:highlight w:val="none"/>
        </w:rPr>
        <w:t>3.本项目的特定资格要求：</w:t>
      </w:r>
      <w:r>
        <w:rPr>
          <w:rFonts w:hint="eastAsia"/>
          <w:color w:val="auto"/>
          <w:highlight w:val="none"/>
          <w:lang w:val="en-US" w:eastAsia="zh-CN"/>
        </w:rPr>
        <w:t>供应商须依法取得《人力资源服务许可证》</w:t>
      </w:r>
    </w:p>
    <w:p w14:paraId="34EC5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52B026D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1A38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6F49C1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5E0B1187">
      <w:pPr>
        <w:spacing w:line="360" w:lineRule="auto"/>
        <w:ind w:firstLine="420" w:firstLineChars="200"/>
        <w:rPr>
          <w:rFonts w:hint="eastAsia" w:ascii="宋体" w:hAnsi="宋体" w:eastAsia="宋体" w:cs="宋体"/>
          <w:color w:val="auto"/>
          <w:szCs w:val="21"/>
          <w:highlight w:val="none"/>
        </w:rPr>
      </w:pPr>
      <w:bookmarkStart w:id="16" w:name="_Toc35393793"/>
      <w:bookmarkStart w:id="17" w:name="_Toc28359005"/>
      <w:bookmarkStart w:id="18" w:name="_Toc28359082"/>
      <w:bookmarkStart w:id="19" w:name="_Toc35393624"/>
      <w:r>
        <w:rPr>
          <w:rFonts w:hint="eastAsia" w:ascii="宋体" w:hAnsi="宋体" w:eastAsia="宋体" w:cs="宋体"/>
          <w:color w:val="auto"/>
          <w:szCs w:val="21"/>
          <w:highlight w:val="none"/>
        </w:rPr>
        <w:t>时间：自公告发布之日起。</w:t>
      </w:r>
    </w:p>
    <w:p w14:paraId="7C53C408">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4FE75B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2A812985">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1BA13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cs="宋体"/>
          <w:color w:val="auto"/>
          <w:szCs w:val="21"/>
          <w:highlight w:val="none"/>
          <w:lang w:eastAsia="zh-CN"/>
        </w:rPr>
        <w:t>2024年12月18日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lang w:eastAsia="zh-CN"/>
        </w:rPr>
        <w:t>）。</w:t>
      </w:r>
    </w:p>
    <w:p w14:paraId="050698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4C9D566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2292518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6E0B40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A52CF4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77C456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3D0980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0F8F15AF">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2B02E6E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cs="宋体"/>
          <w:color w:val="auto"/>
          <w:szCs w:val="21"/>
          <w:highlight w:val="none"/>
          <w:lang w:eastAsia="zh-CN"/>
        </w:rPr>
        <w:t>2024年12月18日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00</w:t>
      </w:r>
      <w:r>
        <w:rPr>
          <w:rFonts w:hint="eastAsia" w:ascii="宋体" w:hAnsi="宋体" w:eastAsia="宋体" w:cs="宋体"/>
          <w:color w:val="auto"/>
          <w:kern w:val="0"/>
          <w:szCs w:val="21"/>
          <w:highlight w:val="none"/>
        </w:rPr>
        <w:t>后</w:t>
      </w:r>
    </w:p>
    <w:p w14:paraId="4F7B9C2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750627C2">
      <w:pPr>
        <w:spacing w:line="360" w:lineRule="auto"/>
        <w:ind w:firstLine="482" w:firstLineChars="200"/>
        <w:rPr>
          <w:rFonts w:hint="eastAsia" w:ascii="宋体" w:hAnsi="宋体" w:eastAsia="宋体" w:cs="宋体"/>
          <w:b/>
          <w:bCs/>
          <w:color w:val="auto"/>
          <w:sz w:val="24"/>
          <w:highlight w:val="none"/>
        </w:rPr>
      </w:pPr>
      <w:bookmarkStart w:id="20" w:name="_Toc28359007"/>
      <w:bookmarkStart w:id="21" w:name="_Toc28359084"/>
      <w:bookmarkStart w:id="22" w:name="_Toc35393625"/>
      <w:bookmarkStart w:id="23" w:name="_Toc35393794"/>
      <w:r>
        <w:rPr>
          <w:rFonts w:hint="eastAsia" w:ascii="宋体" w:hAnsi="宋体" w:eastAsia="宋体" w:cs="宋体"/>
          <w:b/>
          <w:bCs/>
          <w:color w:val="auto"/>
          <w:sz w:val="24"/>
          <w:highlight w:val="none"/>
        </w:rPr>
        <w:t>六、公告期限</w:t>
      </w:r>
      <w:bookmarkEnd w:id="20"/>
      <w:bookmarkEnd w:id="21"/>
      <w:bookmarkEnd w:id="22"/>
      <w:bookmarkEnd w:id="23"/>
    </w:p>
    <w:p w14:paraId="24AD92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4168D552">
      <w:pPr>
        <w:spacing w:line="360" w:lineRule="auto"/>
        <w:ind w:firstLine="482" w:firstLineChars="200"/>
        <w:rPr>
          <w:rFonts w:hint="eastAsia" w:ascii="宋体" w:hAnsi="宋体" w:eastAsia="宋体" w:cs="宋体"/>
          <w:b/>
          <w:bCs/>
          <w:color w:val="auto"/>
          <w:sz w:val="24"/>
          <w:highlight w:val="none"/>
        </w:rPr>
      </w:pPr>
      <w:bookmarkStart w:id="24" w:name="_Toc35393626"/>
      <w:bookmarkStart w:id="25" w:name="_Toc35393795"/>
      <w:r>
        <w:rPr>
          <w:rFonts w:hint="eastAsia" w:ascii="宋体" w:hAnsi="宋体" w:eastAsia="宋体" w:cs="宋体"/>
          <w:b/>
          <w:bCs/>
          <w:color w:val="auto"/>
          <w:sz w:val="24"/>
          <w:highlight w:val="none"/>
        </w:rPr>
        <w:t>七、其他补充事宜</w:t>
      </w:r>
      <w:bookmarkEnd w:id="24"/>
      <w:bookmarkEnd w:id="25"/>
    </w:p>
    <w:p w14:paraId="6AEC2A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A63C5FA">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2.采购意向公开链接：http://www.ccgp-guangxi.gov.cn/site/detail?categoryCode=reformColumn&amp;parentId=66601&amp;articleId=CbND5DjezmfiAsTO63ZdOQ==</w:t>
      </w:r>
    </w:p>
    <w:p w14:paraId="1ECFBE40">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6468F72C">
      <w:pPr>
        <w:wordWrap w:val="0"/>
        <w:spacing w:line="360" w:lineRule="auto"/>
        <w:ind w:firstLine="420" w:firstLineChars="200"/>
        <w:rPr>
          <w:rFonts w:hint="eastAsia" w:ascii="宋体" w:hAnsi="宋体" w:eastAsia="宋体" w:cs="宋体"/>
          <w:color w:val="auto"/>
          <w:kern w:val="0"/>
          <w:szCs w:val="21"/>
          <w:highlight w:val="none"/>
          <w:lang w:eastAsia="zh-CN"/>
        </w:rPr>
      </w:pPr>
      <w:bookmarkStart w:id="28" w:name="_Hlk37429674"/>
      <w:r>
        <w:rPr>
          <w:rFonts w:hint="eastAsia" w:ascii="宋体" w:hAnsi="宋体" w:eastAsia="宋体" w:cs="宋体"/>
          <w:color w:val="auto"/>
          <w:kern w:val="0"/>
          <w:szCs w:val="21"/>
          <w:highlight w:val="none"/>
        </w:rPr>
        <w:t>http://www.ccgp.gov.cn/（中国政府采购网）、http://zfcg.gxzf.gov.cn/ (广西政府采购网)、http://ggzy.jgswj.gxzf.gov.cn/nnggzy/（全国公共资源交易平台（广西.南宁））</w:t>
      </w:r>
      <w:r>
        <w:rPr>
          <w:rFonts w:hint="eastAsia" w:ascii="宋体" w:hAnsi="宋体" w:eastAsia="宋体" w:cs="宋体"/>
          <w:color w:val="auto"/>
          <w:kern w:val="0"/>
          <w:szCs w:val="21"/>
          <w:highlight w:val="none"/>
          <w:lang w:eastAsia="zh-CN"/>
        </w:rPr>
        <w:t>。</w:t>
      </w:r>
    </w:p>
    <w:p w14:paraId="3B903C2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37E5352F">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872472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300C3FC">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216F44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066B00C9">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449BD6F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4A208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rPr>
        <w:t>或拨打政采云服务热线</w:t>
      </w:r>
      <w:r>
        <w:rPr>
          <w:rFonts w:ascii="宋体" w:hAnsi="宋体" w:cs="宋体"/>
          <w:color w:val="auto"/>
          <w:kern w:val="0"/>
          <w:szCs w:val="21"/>
        </w:rPr>
        <w:t>95763</w:t>
      </w:r>
      <w:r>
        <w:rPr>
          <w:rFonts w:hint="eastAsia" w:ascii="宋体" w:hAnsi="宋体" w:cs="宋体"/>
          <w:color w:val="auto"/>
          <w:kern w:val="0"/>
          <w:szCs w:val="21"/>
        </w:rPr>
        <w:t>获取热线服务帮助</w:t>
      </w:r>
      <w:r>
        <w:rPr>
          <w:rFonts w:hint="eastAsia" w:ascii="宋体" w:hAnsi="宋体" w:eastAsia="宋体" w:cs="宋体"/>
          <w:color w:val="auto"/>
          <w:kern w:val="0"/>
          <w:szCs w:val="21"/>
          <w:highlight w:val="none"/>
        </w:rPr>
        <w:t xml:space="preserve">。 </w:t>
      </w:r>
    </w:p>
    <w:p w14:paraId="58F95EF3">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76F482F">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B6A8647">
      <w:pPr>
        <w:spacing w:line="360" w:lineRule="auto"/>
        <w:ind w:left="1041" w:leftChars="371" w:hanging="262" w:hangingChars="125"/>
        <w:jc w:val="left"/>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隆安县人力资源和社会保障局</w:t>
      </w:r>
    </w:p>
    <w:p w14:paraId="56D1D359">
      <w:pPr>
        <w:spacing w:line="360" w:lineRule="auto"/>
        <w:ind w:left="1041" w:leftChars="371" w:hanging="262" w:hangingChars="125"/>
        <w:jc w:val="left"/>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隆安县城厢镇城南路14号</w:t>
      </w:r>
    </w:p>
    <w:p w14:paraId="7E2234F8">
      <w:pPr>
        <w:spacing w:line="360" w:lineRule="auto"/>
        <w:ind w:left="1041" w:leftChars="371" w:hanging="262" w:hangingChars="125"/>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叶主任</w:t>
      </w:r>
    </w:p>
    <w:p w14:paraId="18C16D88">
      <w:pPr>
        <w:spacing w:line="360" w:lineRule="auto"/>
        <w:ind w:left="1041" w:leftChars="371" w:hanging="262" w:hangingChars="125"/>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cs="宋体"/>
          <w:color w:val="auto"/>
          <w:kern w:val="0"/>
          <w:szCs w:val="21"/>
          <w:highlight w:val="none"/>
          <w:lang w:eastAsia="zh-CN"/>
        </w:rPr>
        <w:t>0771-6522244</w:t>
      </w:r>
    </w:p>
    <w:p w14:paraId="1AD2367D">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F41443E">
      <w:pPr>
        <w:spacing w:line="360" w:lineRule="auto"/>
        <w:ind w:firstLine="735" w:firstLineChars="3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none"/>
          <w:lang w:eastAsia="zh-CN"/>
        </w:rPr>
        <w:t>广西星木工程咨询有限公司</w:t>
      </w:r>
    </w:p>
    <w:p w14:paraId="7C38B987">
      <w:pPr>
        <w:spacing w:line="360" w:lineRule="auto"/>
        <w:ind w:right="-309" w:rightChars="-147" w:firstLine="735" w:firstLineChars="35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南宁市青秀区佛子岭路18号德利国际·东盟文化广场B1栋十五层1508、1509号办公室</w:t>
      </w:r>
    </w:p>
    <w:p w14:paraId="48C41BF1">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16CBE30D">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：0771-3132669</w:t>
      </w:r>
    </w:p>
    <w:p w14:paraId="09447CA4">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D06A186">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2650A6F1">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0771-3132669</w:t>
      </w:r>
    </w:p>
    <w:p w14:paraId="406B6A1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rPr>
        <w:t>CA证书申请方式及操作指南下载地址（</w:t>
      </w:r>
      <w:r>
        <w:rPr>
          <w:rFonts w:hint="eastAsia" w:ascii="宋体" w:hAnsi="宋体"/>
          <w:color w:val="auto"/>
          <w:szCs w:val="21"/>
          <w:lang w:eastAsia="zh-CN"/>
        </w:rPr>
        <w:t>登录http</w:t>
      </w:r>
      <w:r>
        <w:rPr>
          <w:rFonts w:hint="eastAsia"/>
          <w:color w:val="auto"/>
        </w:rPr>
        <w:t>（南宁市财政局官网）</w:t>
      </w:r>
      <w:r>
        <w:rPr>
          <w:rFonts w:hint="eastAsia"/>
          <w:color w:val="auto"/>
          <w:lang w:eastAsia="zh-CN"/>
        </w:rPr>
        <w:t>－</w:t>
      </w:r>
      <w:r>
        <w:rPr>
          <w:rFonts w:hint="eastAsia"/>
          <w:color w:val="auto"/>
        </w:rPr>
        <w:t>业务专题</w:t>
      </w:r>
      <w:r>
        <w:rPr>
          <w:rFonts w:hint="eastAsia"/>
          <w:color w:val="auto"/>
          <w:lang w:eastAsia="zh-CN"/>
        </w:rPr>
        <w:t>－</w:t>
      </w:r>
      <w:r>
        <w:rPr>
          <w:rFonts w:hint="eastAsia"/>
          <w:color w:val="auto"/>
        </w:rPr>
        <w:t>政府采购监督管理</w:t>
      </w:r>
      <w:r>
        <w:rPr>
          <w:rFonts w:hint="eastAsia"/>
          <w:color w:val="auto"/>
          <w:lang w:eastAsia="zh-CN"/>
        </w:rPr>
        <w:t>－</w:t>
      </w:r>
      <w:r>
        <w:rPr>
          <w:rFonts w:hint="eastAsia"/>
          <w:color w:val="auto"/>
        </w:rPr>
        <w:t>资料下载</w:t>
      </w:r>
      <w:r>
        <w:rPr>
          <w:rFonts w:hint="eastAsia"/>
          <w:color w:val="auto"/>
          <w:lang w:eastAsia="zh-CN"/>
        </w:rPr>
        <w:t>－</w:t>
      </w:r>
      <w:r>
        <w:rPr>
          <w:rFonts w:hint="eastAsia"/>
          <w:color w:val="auto"/>
        </w:rPr>
        <w:t>“广西政采云西部</w:t>
      </w:r>
      <w:r>
        <w:rPr>
          <w:color w:val="auto"/>
        </w:rPr>
        <w:t>CA</w:t>
      </w:r>
      <w:r>
        <w:rPr>
          <w:rFonts w:hint="eastAsia"/>
          <w:color w:val="auto"/>
        </w:rPr>
        <w:t>办理方式”或“南宁市政采云</w:t>
      </w:r>
      <w:r>
        <w:rPr>
          <w:color w:val="auto"/>
        </w:rPr>
        <w:t>CA</w:t>
      </w:r>
      <w:r>
        <w:rPr>
          <w:rFonts w:hint="eastAsia"/>
          <w:color w:val="auto"/>
        </w:rPr>
        <w:t>证书办理操作指南”</w:t>
      </w:r>
      <w:r>
        <w:rPr>
          <w:rFonts w:hint="eastAsia" w:ascii="宋体" w:hAnsi="宋体"/>
          <w:color w:val="auto"/>
          <w:szCs w:val="21"/>
        </w:rPr>
        <w:t>）</w:t>
      </w:r>
    </w:p>
    <w:p w14:paraId="03BF58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rPr>
        <w:t>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Style w:val="35"/>
          <w:color w:val="auto"/>
        </w:rPr>
        <w:t>http://nncz.nanning.gov.cn/</w:t>
      </w:r>
      <w:r>
        <w:rPr>
          <w:color w:val="auto"/>
        </w:rPr>
        <w:fldChar w:fldCharType="end"/>
      </w:r>
      <w:r>
        <w:rPr>
          <w:rFonts w:hint="eastAsia"/>
          <w:color w:val="auto"/>
        </w:rPr>
        <w:t>（南宁市财政局官网）</w:t>
      </w:r>
      <w:r>
        <w:rPr>
          <w:rFonts w:hint="eastAsia"/>
          <w:color w:val="auto"/>
          <w:lang w:eastAsia="zh-CN"/>
        </w:rPr>
        <w:t>－</w:t>
      </w:r>
      <w:r>
        <w:rPr>
          <w:rFonts w:hint="eastAsia"/>
          <w:color w:val="auto"/>
        </w:rPr>
        <w:t>业务专题</w:t>
      </w:r>
      <w:r>
        <w:rPr>
          <w:rFonts w:hint="eastAsia"/>
          <w:color w:val="auto"/>
          <w:lang w:eastAsia="zh-CN"/>
        </w:rPr>
        <w:t>－</w:t>
      </w:r>
      <w:r>
        <w:rPr>
          <w:rFonts w:hint="eastAsia"/>
          <w:color w:val="auto"/>
        </w:rPr>
        <w:t>政府采购监督管理</w:t>
      </w:r>
      <w:r>
        <w:rPr>
          <w:rFonts w:hint="eastAsia"/>
          <w:color w:val="auto"/>
          <w:lang w:eastAsia="zh-CN"/>
        </w:rPr>
        <w:t>－</w:t>
      </w:r>
      <w:r>
        <w:rPr>
          <w:rFonts w:hint="eastAsia"/>
          <w:color w:val="auto"/>
        </w:rPr>
        <w:t>资料下载</w:t>
      </w:r>
      <w:r>
        <w:rPr>
          <w:rFonts w:hint="eastAsia"/>
          <w:color w:val="auto"/>
          <w:lang w:eastAsia="zh-CN"/>
        </w:rPr>
        <w:t>－</w:t>
      </w:r>
      <w:r>
        <w:rPr>
          <w:rFonts w:hint="eastAsia"/>
          <w:color w:val="auto"/>
        </w:rPr>
        <w:t>南宁市政府采购项目全流程电子化交易操作指南</w:t>
      </w:r>
      <w:r>
        <w:rPr>
          <w:rFonts w:hint="eastAsia" w:ascii="宋体" w:hAnsi="宋体"/>
          <w:color w:val="auto"/>
          <w:szCs w:val="21"/>
        </w:rPr>
        <w:t>）</w:t>
      </w:r>
    </w:p>
    <w:p w14:paraId="6653E7C7">
      <w:pPr>
        <w:spacing w:line="360" w:lineRule="auto"/>
        <w:ind w:firstLine="640" w:firstLineChars="200"/>
        <w:jc w:val="right"/>
        <w:rPr>
          <w:rFonts w:hint="eastAsia" w:ascii="宋体" w:hAnsi="宋体" w:eastAsia="宋体" w:cs="宋体"/>
          <w:color w:val="auto"/>
          <w:sz w:val="32"/>
          <w:szCs w:val="32"/>
          <w:highlight w:val="none"/>
        </w:rPr>
      </w:pPr>
    </w:p>
    <w:p w14:paraId="166C9817">
      <w:pPr>
        <w:pStyle w:val="8"/>
        <w:rPr>
          <w:rFonts w:hint="eastAsia"/>
          <w:color w:val="auto"/>
          <w:highlight w:val="none"/>
        </w:rPr>
      </w:pPr>
    </w:p>
    <w:p w14:paraId="64845F5C">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广西星木工程咨询有限公司</w:t>
      </w:r>
    </w:p>
    <w:p w14:paraId="6C8CED4F">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12</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05</w:t>
      </w:r>
      <w:r>
        <w:rPr>
          <w:rFonts w:hint="eastAsia" w:ascii="宋体" w:hAnsi="宋体" w:eastAsia="宋体" w:cs="宋体"/>
          <w:color w:val="auto"/>
          <w:szCs w:val="21"/>
          <w:highlight w:val="none"/>
          <w:u w:val="none"/>
          <w:lang w:eastAsia="zh-CN"/>
        </w:rPr>
        <w:t>日</w:t>
      </w:r>
    </w:p>
    <w:p w14:paraId="558DCC9D">
      <w:pPr>
        <w:outlineLvl w:val="9"/>
        <w:rPr>
          <w:rFonts w:hint="eastAsia" w:ascii="宋体" w:hAnsi="宋体" w:eastAsia="宋体" w:cs="宋体"/>
          <w:color w:val="auto"/>
          <w:szCs w:val="21"/>
          <w:highlight w:val="none"/>
        </w:rPr>
      </w:pPr>
    </w:p>
    <w:p w14:paraId="3CFF40DE">
      <w:pPr>
        <w:outlineLvl w:val="9"/>
        <w:rPr>
          <w:rFonts w:hint="eastAsia" w:ascii="宋体" w:hAnsi="宋体" w:eastAsia="宋体" w:cs="宋体"/>
          <w:color w:val="auto"/>
          <w:highlight w:val="none"/>
        </w:rPr>
      </w:pPr>
    </w:p>
    <w:p w14:paraId="3A4BA6D2">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06D2ADA7">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22A6FE53">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F502729">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A8C0FAA">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3DAB8762">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5FD042B">
      <w:pPr>
        <w:pStyle w:val="20"/>
        <w:rPr>
          <w:rFonts w:hint="eastAsia" w:ascii="宋体" w:hAnsi="宋体" w:eastAsia="宋体" w:cs="宋体"/>
          <w:color w:val="auto"/>
          <w:highlight w:val="none"/>
        </w:rPr>
      </w:pPr>
    </w:p>
    <w:p w14:paraId="3A0A1670">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9" w:type="default"/>
          <w:pgSz w:w="11910" w:h="16840"/>
          <w:pgMar w:top="1440" w:right="1080" w:bottom="1440" w:left="1080" w:header="720" w:footer="720" w:gutter="0"/>
          <w:pgNumType w:fmt="decimal" w:start="1"/>
          <w:cols w:space="720" w:num="1"/>
        </w:sectPr>
      </w:pPr>
    </w:p>
    <w:p w14:paraId="52D7587B">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2BB53CBA">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2B6FE5B1">
      <w:pPr>
        <w:spacing w:line="420" w:lineRule="exact"/>
        <w:ind w:firstLine="420" w:firstLineChars="200"/>
        <w:jc w:val="left"/>
        <w:rPr>
          <w:rFonts w:hint="eastAsia" w:ascii="宋体" w:hAnsi="宋体" w:cs="宋体"/>
          <w:color w:val="auto"/>
          <w:szCs w:val="21"/>
        </w:rPr>
      </w:pPr>
      <w:r>
        <w:rPr>
          <w:rFonts w:hint="eastAsia" w:ascii="宋体" w:hAnsi="宋体"/>
          <w:color w:val="auto"/>
        </w:rPr>
        <w:t>1</w:t>
      </w:r>
      <w:r>
        <w:rPr>
          <w:rFonts w:hint="eastAsia"/>
          <w:color w:val="auto"/>
        </w:rPr>
        <w:t>. 为落实政府采购政策需满足的要求</w:t>
      </w:r>
    </w:p>
    <w:p w14:paraId="16DC6746">
      <w:pPr>
        <w:spacing w:line="420" w:lineRule="exact"/>
        <w:ind w:firstLine="424" w:firstLineChars="202"/>
        <w:jc w:val="left"/>
        <w:rPr>
          <w:rFonts w:hint="eastAsia" w:ascii="宋体" w:hAnsi="宋体" w:cs="宋体"/>
          <w:color w:val="auto"/>
          <w:szCs w:val="21"/>
        </w:rPr>
      </w:pPr>
      <w:r>
        <w:rPr>
          <w:rFonts w:hint="eastAsia" w:ascii="宋体" w:hAnsi="宋体" w:cs="宋体"/>
          <w:color w:val="auto"/>
          <w:szCs w:val="21"/>
        </w:rPr>
        <w:t>（1）本竞争性磋商采购文件所称中小企业必须符合《政府采购促进中小企业发展管理办法》（财库〔2020〕46号）的规定。</w:t>
      </w:r>
    </w:p>
    <w:p w14:paraId="4939D398">
      <w:pPr>
        <w:spacing w:line="420" w:lineRule="exact"/>
        <w:ind w:firstLine="424" w:firstLineChars="202"/>
        <w:jc w:val="left"/>
        <w:rPr>
          <w:rFonts w:hint="eastAsia" w:ascii="宋体" w:hAnsi="宋体" w:cs="宋体"/>
          <w:color w:val="auto"/>
          <w:szCs w:val="21"/>
        </w:rPr>
      </w:pPr>
      <w:r>
        <w:rPr>
          <w:rFonts w:hint="eastAsia" w:ascii="宋体" w:hAnsi="宋体" w:cs="宋体"/>
          <w:color w:val="auto"/>
          <w:szCs w:val="21"/>
        </w:rPr>
        <w:t>（2）《关于我区政府采购支持监狱企业发展有关问题的通知》（桂财采[2015]24号）的规定。</w:t>
      </w:r>
    </w:p>
    <w:p w14:paraId="506B9DE0">
      <w:pPr>
        <w:spacing w:line="420" w:lineRule="exact"/>
        <w:ind w:firstLine="424" w:firstLineChars="202"/>
        <w:jc w:val="left"/>
        <w:rPr>
          <w:rFonts w:hint="eastAsia" w:ascii="宋体" w:hAnsi="宋体" w:cs="宋体"/>
          <w:color w:val="auto"/>
          <w:szCs w:val="21"/>
        </w:rPr>
      </w:pPr>
      <w:r>
        <w:rPr>
          <w:rFonts w:hint="eastAsia" w:ascii="宋体" w:hAnsi="宋体" w:cs="宋体"/>
          <w:color w:val="auto"/>
          <w:szCs w:val="21"/>
        </w:rPr>
        <w:t>（3）《三部门联合发布关于促进残疾人就业政府采购政策的通知》（财库〔2017〕141号）的规定。</w:t>
      </w:r>
    </w:p>
    <w:p w14:paraId="1C23F457">
      <w:pPr>
        <w:spacing w:line="420" w:lineRule="exact"/>
        <w:ind w:firstLine="413" w:firstLineChars="196"/>
        <w:rPr>
          <w:rFonts w:hint="eastAsia" w:ascii="宋体" w:hAnsi="宋体" w:cs="宋体"/>
          <w:b/>
          <w:bCs/>
          <w:color w:val="auto"/>
          <w:szCs w:val="21"/>
        </w:rPr>
      </w:pPr>
      <w:r>
        <w:rPr>
          <w:rFonts w:hint="eastAsia" w:ascii="宋体" w:hAnsi="宋体" w:cs="宋体"/>
          <w:b/>
          <w:bCs/>
          <w:color w:val="auto"/>
          <w:szCs w:val="21"/>
        </w:rPr>
        <w:t>2.“实质性要求”是指采购需求中带“▲”的条款或者不能负偏离的条款或者已经指明不满足按响应文件作无效处理的条款。</w:t>
      </w:r>
    </w:p>
    <w:p w14:paraId="03EB624D">
      <w:pPr>
        <w:spacing w:line="420" w:lineRule="exact"/>
        <w:ind w:firstLine="420" w:firstLineChars="200"/>
        <w:jc w:val="left"/>
        <w:rPr>
          <w:rFonts w:hint="eastAsia"/>
          <w:color w:val="auto"/>
        </w:rPr>
      </w:pPr>
      <w:r>
        <w:rPr>
          <w:rFonts w:hint="eastAsia" w:ascii="宋体" w:hAnsi="宋体" w:cs="宋体"/>
          <w:color w:val="auto"/>
          <w:szCs w:val="21"/>
        </w:rPr>
        <w:t xml:space="preserve">3. </w:t>
      </w:r>
      <w:r>
        <w:rPr>
          <w:rFonts w:hint="eastAsia"/>
          <w:color w:val="auto"/>
        </w:rPr>
        <w:t>如投标人投标</w:t>
      </w:r>
      <w:r>
        <w:rPr>
          <w:color w:val="auto"/>
        </w:rPr>
        <w:t>产品</w:t>
      </w:r>
      <w:r>
        <w:rPr>
          <w:rFonts w:hint="eastAsia"/>
          <w:color w:val="auto"/>
        </w:rPr>
        <w:t>存在</w:t>
      </w:r>
      <w:r>
        <w:rPr>
          <w:color w:val="auto"/>
        </w:rPr>
        <w:t>侵犯</w:t>
      </w:r>
      <w:r>
        <w:rPr>
          <w:rFonts w:hint="eastAsia"/>
          <w:color w:val="auto"/>
        </w:rPr>
        <w:t>他人的知识产权或者专利成果行为的，应</w:t>
      </w:r>
      <w:r>
        <w:rPr>
          <w:color w:val="auto"/>
        </w:rPr>
        <w:t>承担相应法律责任</w:t>
      </w:r>
      <w:r>
        <w:rPr>
          <w:rFonts w:hint="eastAsia"/>
          <w:color w:val="auto"/>
        </w:rPr>
        <w:t>。</w:t>
      </w:r>
    </w:p>
    <w:p w14:paraId="5AB522CE">
      <w:pPr>
        <w:pStyle w:val="2"/>
        <w:rPr>
          <w:rFonts w:hint="eastAsia"/>
          <w:color w:val="auto"/>
        </w:rPr>
      </w:pPr>
    </w:p>
    <w:p w14:paraId="3233FF77">
      <w:pPr>
        <w:pStyle w:val="2"/>
        <w:rPr>
          <w:rFonts w:hint="eastAsia"/>
          <w:color w:val="auto"/>
        </w:rPr>
      </w:pPr>
    </w:p>
    <w:p w14:paraId="64297668">
      <w:pPr>
        <w:pStyle w:val="2"/>
        <w:rPr>
          <w:rFonts w:hint="eastAsia"/>
          <w:color w:val="auto"/>
        </w:rPr>
      </w:pPr>
    </w:p>
    <w:p w14:paraId="1EBB0F19">
      <w:pPr>
        <w:pStyle w:val="2"/>
        <w:rPr>
          <w:rFonts w:hint="eastAsia"/>
          <w:color w:val="auto"/>
        </w:rPr>
      </w:pPr>
    </w:p>
    <w:p w14:paraId="43F3C7A1">
      <w:pPr>
        <w:pStyle w:val="2"/>
        <w:rPr>
          <w:rFonts w:hint="eastAsia"/>
          <w:color w:val="auto"/>
        </w:rPr>
      </w:pPr>
    </w:p>
    <w:p w14:paraId="71F3D77D">
      <w:pPr>
        <w:pStyle w:val="2"/>
        <w:rPr>
          <w:rFonts w:hint="eastAsia"/>
          <w:color w:val="auto"/>
        </w:rPr>
      </w:pPr>
    </w:p>
    <w:p w14:paraId="42640FAF">
      <w:pPr>
        <w:pStyle w:val="2"/>
        <w:rPr>
          <w:rFonts w:hint="eastAsia"/>
          <w:color w:val="auto"/>
        </w:rPr>
      </w:pPr>
    </w:p>
    <w:p w14:paraId="19E28BB3">
      <w:pPr>
        <w:pStyle w:val="2"/>
        <w:rPr>
          <w:rFonts w:hint="eastAsia"/>
          <w:color w:val="auto"/>
        </w:rPr>
      </w:pPr>
    </w:p>
    <w:p w14:paraId="6325D572">
      <w:pPr>
        <w:pStyle w:val="2"/>
        <w:rPr>
          <w:rFonts w:hint="eastAsia"/>
          <w:color w:val="auto"/>
        </w:rPr>
      </w:pPr>
    </w:p>
    <w:p w14:paraId="3398DC9A">
      <w:pPr>
        <w:pStyle w:val="2"/>
        <w:rPr>
          <w:rFonts w:hint="eastAsia"/>
          <w:color w:val="auto"/>
        </w:rPr>
      </w:pPr>
    </w:p>
    <w:p w14:paraId="3D5FECA0">
      <w:pPr>
        <w:pStyle w:val="2"/>
        <w:rPr>
          <w:rFonts w:hint="eastAsia"/>
          <w:color w:val="auto"/>
        </w:rPr>
      </w:pPr>
    </w:p>
    <w:p w14:paraId="326A7BD8">
      <w:pPr>
        <w:pStyle w:val="2"/>
        <w:rPr>
          <w:rFonts w:hint="eastAsia"/>
          <w:color w:val="auto"/>
        </w:rPr>
      </w:pPr>
    </w:p>
    <w:p w14:paraId="758871A1">
      <w:pPr>
        <w:pStyle w:val="2"/>
        <w:rPr>
          <w:rFonts w:hint="eastAsia"/>
          <w:color w:val="auto"/>
        </w:rPr>
      </w:pPr>
    </w:p>
    <w:p w14:paraId="74DF01CB">
      <w:pPr>
        <w:pStyle w:val="2"/>
        <w:rPr>
          <w:rFonts w:hint="eastAsia"/>
          <w:color w:val="auto"/>
        </w:rPr>
      </w:pPr>
    </w:p>
    <w:p w14:paraId="2A8BA8B0">
      <w:pPr>
        <w:pStyle w:val="2"/>
        <w:rPr>
          <w:rFonts w:hint="eastAsia"/>
          <w:color w:val="auto"/>
        </w:rPr>
      </w:pPr>
    </w:p>
    <w:p w14:paraId="205FDCAF">
      <w:pPr>
        <w:pStyle w:val="2"/>
        <w:rPr>
          <w:rFonts w:hint="eastAsia"/>
          <w:color w:val="auto"/>
        </w:rPr>
      </w:pPr>
    </w:p>
    <w:p w14:paraId="5C4E05CF">
      <w:pPr>
        <w:pStyle w:val="2"/>
        <w:rPr>
          <w:rFonts w:hint="eastAsia"/>
          <w:color w:val="auto"/>
        </w:rPr>
      </w:pPr>
    </w:p>
    <w:p w14:paraId="3A009F64">
      <w:pPr>
        <w:pStyle w:val="2"/>
        <w:rPr>
          <w:rFonts w:hint="eastAsia"/>
          <w:color w:val="auto"/>
        </w:rPr>
      </w:pPr>
    </w:p>
    <w:p w14:paraId="7AD35960">
      <w:pPr>
        <w:pStyle w:val="2"/>
        <w:rPr>
          <w:rFonts w:hint="eastAsia"/>
          <w:color w:val="auto"/>
        </w:rPr>
      </w:pPr>
    </w:p>
    <w:p w14:paraId="7F5D0AD5">
      <w:pPr>
        <w:pStyle w:val="2"/>
        <w:rPr>
          <w:rFonts w:hint="eastAsia"/>
          <w:color w:val="auto"/>
        </w:rPr>
      </w:pPr>
    </w:p>
    <w:p w14:paraId="360F32E1">
      <w:pPr>
        <w:pStyle w:val="2"/>
        <w:rPr>
          <w:rFonts w:hint="eastAsia"/>
          <w:color w:val="auto"/>
        </w:rPr>
      </w:pPr>
    </w:p>
    <w:p w14:paraId="3BB3463B">
      <w:pPr>
        <w:pStyle w:val="2"/>
        <w:rPr>
          <w:rFonts w:hint="eastAsia"/>
          <w:color w:val="auto"/>
        </w:rPr>
      </w:pPr>
    </w:p>
    <w:p w14:paraId="225CB330">
      <w:pPr>
        <w:pStyle w:val="2"/>
        <w:rPr>
          <w:rFonts w:hint="eastAsia"/>
          <w:color w:val="auto"/>
        </w:rPr>
      </w:pPr>
    </w:p>
    <w:p w14:paraId="6628081B">
      <w:pPr>
        <w:pStyle w:val="2"/>
        <w:rPr>
          <w:rFonts w:hint="eastAsia"/>
          <w:color w:val="auto"/>
        </w:rPr>
      </w:pPr>
    </w:p>
    <w:tbl>
      <w:tblPr>
        <w:tblStyle w:val="29"/>
        <w:tblW w:w="10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81"/>
        <w:gridCol w:w="1035"/>
        <w:gridCol w:w="525"/>
        <w:gridCol w:w="570"/>
        <w:gridCol w:w="5094"/>
        <w:gridCol w:w="1296"/>
        <w:gridCol w:w="1026"/>
      </w:tblGrid>
      <w:tr w14:paraId="752EB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572" w:type="dxa"/>
            <w:gridSpan w:val="8"/>
            <w:tcBorders>
              <w:top w:val="single" w:color="auto" w:sz="4" w:space="0"/>
              <w:left w:val="single" w:color="auto" w:sz="4" w:space="0"/>
              <w:bottom w:val="nil"/>
              <w:right w:val="single" w:color="auto" w:sz="4" w:space="0"/>
            </w:tcBorders>
            <w:noWrap w:val="0"/>
            <w:vAlign w:val="center"/>
          </w:tcPr>
          <w:p w14:paraId="42FC4E7F">
            <w:pPr>
              <w:spacing w:line="320" w:lineRule="exact"/>
              <w:jc w:val="center"/>
              <w:rPr>
                <w:rFonts w:hint="eastAsia" w:ascii="宋体" w:hAnsi="宋体" w:cs="宋体"/>
                <w:b/>
                <w:color w:val="auto"/>
                <w:sz w:val="24"/>
              </w:rPr>
            </w:pPr>
            <w:r>
              <w:rPr>
                <w:rFonts w:hint="eastAsia" w:ascii="仿宋_GB2312" w:hAnsi="宋体" w:eastAsia="仿宋_GB2312" w:cs="Arial"/>
                <w:b/>
                <w:color w:val="auto"/>
                <w:sz w:val="32"/>
                <w:szCs w:val="32"/>
              </w:rPr>
              <w:t>服务需求一览表</w:t>
            </w:r>
          </w:p>
        </w:tc>
      </w:tr>
      <w:tr w14:paraId="324C9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1" w:type="dxa"/>
            <w:gridSpan w:val="3"/>
            <w:tcBorders>
              <w:top w:val="single" w:color="auto" w:sz="4" w:space="0"/>
              <w:left w:val="single" w:color="auto" w:sz="4" w:space="0"/>
              <w:bottom w:val="nil"/>
              <w:right w:val="single" w:color="auto" w:sz="4" w:space="0"/>
            </w:tcBorders>
            <w:noWrap w:val="0"/>
            <w:vAlign w:val="center"/>
          </w:tcPr>
          <w:p w14:paraId="5DC421EC">
            <w:pPr>
              <w:spacing w:line="320" w:lineRule="exact"/>
              <w:jc w:val="center"/>
              <w:rPr>
                <w:rFonts w:hint="eastAsia" w:ascii="仿宋_GB2312" w:hAnsi="宋体" w:eastAsia="仿宋_GB2312" w:cs="Arial"/>
                <w:color w:val="auto"/>
                <w:sz w:val="32"/>
                <w:szCs w:val="32"/>
              </w:rPr>
            </w:pPr>
            <w:r>
              <w:rPr>
                <w:rFonts w:hint="eastAsia" w:ascii="仿宋_GB2312" w:hAnsi="宋体" w:eastAsia="仿宋_GB2312" w:cs="Arial"/>
                <w:color w:val="auto"/>
                <w:sz w:val="32"/>
                <w:szCs w:val="32"/>
              </w:rPr>
              <w:t>标段</w:t>
            </w:r>
          </w:p>
        </w:tc>
        <w:tc>
          <w:tcPr>
            <w:tcW w:w="8511" w:type="dxa"/>
            <w:gridSpan w:val="5"/>
            <w:tcBorders>
              <w:top w:val="single" w:color="auto" w:sz="4" w:space="0"/>
              <w:left w:val="single" w:color="auto" w:sz="4" w:space="0"/>
              <w:bottom w:val="nil"/>
              <w:right w:val="single" w:color="auto" w:sz="4" w:space="0"/>
            </w:tcBorders>
            <w:noWrap w:val="0"/>
            <w:vAlign w:val="center"/>
          </w:tcPr>
          <w:p w14:paraId="478A6E6F">
            <w:pPr>
              <w:spacing w:line="320" w:lineRule="exact"/>
              <w:jc w:val="left"/>
              <w:rPr>
                <w:rFonts w:hint="eastAsia" w:hAnsi="宋体" w:eastAsia="宋体"/>
                <w:b/>
                <w:bCs/>
                <w:color w:val="auto"/>
                <w:sz w:val="28"/>
                <w:lang w:val="en-US" w:eastAsia="zh-CN"/>
              </w:rPr>
            </w:pPr>
            <w:r>
              <w:rPr>
                <w:rFonts w:hint="eastAsia" w:hAnsi="宋体"/>
                <w:b/>
                <w:bCs/>
                <w:color w:val="auto"/>
                <w:sz w:val="28"/>
                <w:lang w:val="en-US" w:eastAsia="zh-CN"/>
              </w:rPr>
              <w:t>/</w:t>
            </w:r>
          </w:p>
        </w:tc>
      </w:tr>
      <w:tr w14:paraId="27CDF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32CC8CA">
            <w:pPr>
              <w:jc w:val="center"/>
              <w:rPr>
                <w:rFonts w:hint="eastAsia" w:ascii="宋体" w:hAnsi="宋体" w:cs="宋体"/>
                <w:color w:val="auto"/>
              </w:rPr>
            </w:pPr>
            <w:r>
              <w:rPr>
                <w:rFonts w:hint="eastAsia" w:ascii="宋体" w:hAnsi="宋体" w:cs="宋体"/>
                <w:color w:val="auto"/>
              </w:rPr>
              <w:t>采购清单及技术参数</w:t>
            </w:r>
          </w:p>
          <w:p w14:paraId="39DD6002">
            <w:pPr>
              <w:widowControl/>
              <w:jc w:val="left"/>
              <w:rPr>
                <w:color w:val="auto"/>
              </w:rPr>
            </w:pPr>
          </w:p>
          <w:p w14:paraId="086D5C51">
            <w:pPr>
              <w:pStyle w:val="2"/>
              <w:rPr>
                <w:color w:val="auto"/>
              </w:rPr>
            </w:pPr>
          </w:p>
        </w:tc>
        <w:tc>
          <w:tcPr>
            <w:tcW w:w="48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D595C74">
            <w:pPr>
              <w:jc w:val="center"/>
              <w:rPr>
                <w:rFonts w:hint="eastAsia" w:ascii="宋体" w:hAnsi="宋体" w:cs="宋体"/>
                <w:color w:val="auto"/>
                <w:sz w:val="22"/>
                <w:szCs w:val="22"/>
              </w:rPr>
            </w:pPr>
            <w:r>
              <w:rPr>
                <w:rFonts w:hint="eastAsia" w:ascii="宋体" w:hAnsi="宋体" w:cs="宋体"/>
                <w:color w:val="auto"/>
                <w:sz w:val="22"/>
                <w:szCs w:val="22"/>
              </w:rPr>
              <w:t>序号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37A4AF0">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10AE0860">
            <w:pPr>
              <w:jc w:val="center"/>
              <w:rPr>
                <w:rFonts w:hint="eastAsia" w:ascii="宋体" w:hAnsi="宋体" w:cs="宋体"/>
                <w:color w:val="auto"/>
                <w:sz w:val="22"/>
                <w:szCs w:val="22"/>
              </w:rPr>
            </w:pPr>
            <w:r>
              <w:rPr>
                <w:rFonts w:hint="eastAsia" w:ascii="宋体" w:hAnsi="宋体" w:cs="宋体"/>
                <w:color w:val="auto"/>
                <w:sz w:val="22"/>
                <w:szCs w:val="22"/>
              </w:rPr>
              <w:t>单位</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799DBF43">
            <w:pPr>
              <w:jc w:val="center"/>
              <w:rPr>
                <w:rFonts w:hint="eastAsia" w:ascii="宋体" w:hAnsi="宋体" w:cs="宋体"/>
                <w:color w:val="auto"/>
                <w:sz w:val="22"/>
                <w:szCs w:val="22"/>
              </w:rPr>
            </w:pPr>
            <w:r>
              <w:rPr>
                <w:rFonts w:hint="eastAsia" w:ascii="宋体" w:hAnsi="宋体" w:cs="宋体"/>
                <w:color w:val="auto"/>
                <w:sz w:val="22"/>
                <w:szCs w:val="22"/>
              </w:rPr>
              <w:t>数量</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12981733">
            <w:pPr>
              <w:jc w:val="center"/>
              <w:rPr>
                <w:rFonts w:hint="eastAsia" w:ascii="宋体" w:hAnsi="宋体" w:cs="宋体"/>
                <w:color w:val="auto"/>
                <w:sz w:val="22"/>
                <w:szCs w:val="22"/>
              </w:rPr>
            </w:pPr>
            <w:r>
              <w:rPr>
                <w:rFonts w:hint="eastAsia" w:ascii="宋体" w:hAnsi="宋体" w:cs="宋体"/>
                <w:color w:val="auto"/>
                <w:sz w:val="22"/>
                <w:szCs w:val="22"/>
              </w:rPr>
              <w:t>服务参数</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E177EB8">
            <w:pPr>
              <w:jc w:val="both"/>
              <w:rPr>
                <w:rFonts w:hint="eastAsia" w:ascii="宋体" w:hAnsi="宋体" w:cs="宋体"/>
                <w:color w:val="auto"/>
                <w:sz w:val="22"/>
                <w:szCs w:val="22"/>
              </w:rPr>
            </w:pPr>
            <w:r>
              <w:rPr>
                <w:rFonts w:hint="eastAsia" w:ascii="宋体" w:hAnsi="宋体" w:cs="宋体"/>
                <w:color w:val="auto"/>
                <w:sz w:val="22"/>
                <w:szCs w:val="22"/>
              </w:rPr>
              <w:t>预算</w:t>
            </w:r>
            <w:r>
              <w:rPr>
                <w:rFonts w:hint="eastAsia" w:ascii="宋体" w:hAnsi="宋体" w:cs="宋体"/>
                <w:color w:val="auto"/>
                <w:sz w:val="22"/>
                <w:szCs w:val="22"/>
                <w:lang w:val="en-US" w:eastAsia="zh-CN"/>
              </w:rPr>
              <w:t>金额</w:t>
            </w:r>
            <w:r>
              <w:rPr>
                <w:rFonts w:hint="eastAsia" w:ascii="宋体" w:hAnsi="宋体" w:cs="宋体"/>
                <w:color w:val="auto"/>
                <w:sz w:val="22"/>
                <w:szCs w:val="22"/>
              </w:rPr>
              <w:t>（元）</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A2FF5B8">
            <w:pPr>
              <w:jc w:val="center"/>
              <w:rPr>
                <w:rFonts w:hint="eastAsia" w:ascii="宋体" w:hAnsi="宋体" w:eastAsia="宋体" w:cs="宋体"/>
                <w:color w:val="auto"/>
                <w:sz w:val="22"/>
                <w:szCs w:val="22"/>
              </w:rPr>
            </w:pPr>
            <w:r>
              <w:rPr>
                <w:rFonts w:hint="eastAsia" w:ascii="宋体" w:hAnsi="宋体" w:eastAsia="宋体" w:cs="宋体"/>
                <w:color w:val="auto"/>
                <w:sz w:val="16"/>
                <w:szCs w:val="20"/>
              </w:rPr>
              <w:t>中小企业划分标准所属行业名称（行业名称及划分见本章附件2）</w:t>
            </w:r>
          </w:p>
        </w:tc>
      </w:tr>
      <w:tr w14:paraId="074A9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545" w:type="dxa"/>
            <w:vMerge w:val="continue"/>
            <w:tcBorders>
              <w:left w:val="single" w:color="auto" w:sz="4" w:space="0"/>
              <w:right w:val="single" w:color="auto" w:sz="4" w:space="0"/>
            </w:tcBorders>
            <w:noWrap w:val="0"/>
            <w:vAlign w:val="center"/>
          </w:tcPr>
          <w:p w14:paraId="421DF99C">
            <w:pPr>
              <w:widowControl/>
              <w:jc w:val="left"/>
              <w:rPr>
                <w:rFonts w:ascii="宋体" w:hAnsi="宋体" w:cs="宋体"/>
                <w:color w:val="auto"/>
                <w:sz w:val="24"/>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7DF28AF3">
            <w:pPr>
              <w:spacing w:line="240" w:lineRule="exact"/>
              <w:jc w:val="center"/>
              <w:rPr>
                <w:rFonts w:hint="eastAsia" w:ascii="宋体" w:hAnsi="宋体"/>
                <w:color w:val="auto"/>
                <w:szCs w:val="21"/>
              </w:rPr>
            </w:pPr>
            <w:r>
              <w:rPr>
                <w:rFonts w:hint="eastAsia" w:ascii="宋体" w:hAnsi="宋体"/>
                <w:color w:val="auto"/>
                <w:szCs w:val="21"/>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0F6649">
            <w:pPr>
              <w:spacing w:line="340" w:lineRule="exact"/>
              <w:jc w:val="center"/>
              <w:rPr>
                <w:rFonts w:hint="eastAsia" w:ascii="宋体" w:hAnsi="宋体" w:eastAsia="宋体"/>
                <w:color w:val="auto"/>
                <w:szCs w:val="21"/>
                <w:lang w:eastAsia="zh-CN"/>
              </w:rPr>
            </w:pPr>
            <w:r>
              <w:rPr>
                <w:rFonts w:hint="eastAsia" w:ascii="宋体" w:hAnsi="宋体"/>
                <w:color w:val="auto"/>
                <w:szCs w:val="21"/>
                <w:lang w:eastAsia="zh-CN"/>
              </w:rPr>
              <w:t>隆安县202</w:t>
            </w:r>
            <w:r>
              <w:rPr>
                <w:rFonts w:hint="eastAsia" w:ascii="宋体" w:hAnsi="宋体"/>
                <w:color w:val="auto"/>
                <w:szCs w:val="21"/>
                <w:lang w:val="en-US" w:eastAsia="zh-CN"/>
              </w:rPr>
              <w:t>5</w:t>
            </w:r>
            <w:r>
              <w:rPr>
                <w:rFonts w:hint="eastAsia" w:ascii="宋体" w:hAnsi="宋体"/>
                <w:color w:val="auto"/>
                <w:szCs w:val="21"/>
                <w:lang w:eastAsia="zh-CN"/>
              </w:rPr>
              <w:t>年“小梁送工”就业服务项目</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632777B0">
            <w:pPr>
              <w:spacing w:line="340" w:lineRule="exact"/>
              <w:jc w:val="center"/>
              <w:rPr>
                <w:rFonts w:hint="default" w:ascii="宋体" w:hAnsi="宋体" w:eastAsia="宋体"/>
                <w:color w:val="auto"/>
                <w:szCs w:val="21"/>
                <w:lang w:val="en-US" w:eastAsia="zh-CN"/>
              </w:rPr>
            </w:pPr>
            <w:r>
              <w:rPr>
                <w:rFonts w:hint="eastAsia" w:ascii="宋体" w:hAnsi="宋体"/>
                <w:color w:val="auto"/>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6FD4674E">
            <w:pPr>
              <w:spacing w:line="260" w:lineRule="exact"/>
              <w:jc w:val="center"/>
              <w:rPr>
                <w:rFonts w:hint="default" w:ascii="宋体" w:hAnsi="宋体" w:eastAsia="宋体"/>
                <w:color w:val="auto"/>
                <w:szCs w:val="21"/>
                <w:lang w:val="en-US" w:eastAsia="zh-CN"/>
              </w:rPr>
            </w:pPr>
            <w:r>
              <w:rPr>
                <w:rFonts w:hint="eastAsia" w:ascii="宋体" w:hAnsi="宋体"/>
                <w:color w:val="auto"/>
              </w:rPr>
              <w:t>项</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5358CFE3">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b/>
                <w:bCs/>
                <w:color w:val="auto"/>
                <w:lang w:val="en-US" w:eastAsia="zh-CN"/>
              </w:rPr>
            </w:pPr>
            <w:r>
              <w:rPr>
                <w:rFonts w:hint="eastAsia"/>
                <w:b/>
                <w:bCs/>
                <w:color w:val="auto"/>
                <w:lang w:val="en-US" w:eastAsia="zh-CN"/>
              </w:rPr>
              <w:t>一、项目概况</w:t>
            </w:r>
          </w:p>
          <w:p w14:paraId="56AE8E99">
            <w:pPr>
              <w:pStyle w:val="24"/>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为进一步推进震东集中安置区就业帮扶工作，帮助安置区、各乡镇有就业意愿的劳动力特别是搬迁劳动力实现转移就业或就近就地灵活就业，促进广大搬迁户实现“搬得出、稳得住、有就业、能致富”目标，2025年1月-12月期间，以“点对点”方式输送震东集中安置区、各乡镇劳动者特别是脱贫劳动力等群体到县内农业基地务工、企业就业，帮助城乡居民以就业促增收。</w:t>
            </w:r>
          </w:p>
          <w:p w14:paraId="43D38891">
            <w:pPr>
              <w:keepNext w:val="0"/>
              <w:keepLines w:val="0"/>
              <w:pageBreakBefore w:val="0"/>
              <w:widowControl w:val="0"/>
              <w:kinsoku/>
              <w:wordWrap/>
              <w:overflowPunct/>
              <w:topLinePunct w:val="0"/>
              <w:autoSpaceDE/>
              <w:autoSpaceDN/>
              <w:bidi w:val="0"/>
              <w:adjustRightInd/>
              <w:spacing w:line="420" w:lineRule="exact"/>
              <w:textAlignment w:val="auto"/>
              <w:rPr>
                <w:rFonts w:hint="eastAsia"/>
                <w:b/>
                <w:bCs/>
                <w:color w:val="auto"/>
                <w:lang w:val="en-US" w:eastAsia="zh-CN"/>
              </w:rPr>
            </w:pPr>
            <w:r>
              <w:rPr>
                <w:rFonts w:hint="eastAsia"/>
                <w:b/>
                <w:bCs/>
                <w:color w:val="auto"/>
                <w:lang w:val="en-US" w:eastAsia="zh-CN"/>
              </w:rPr>
              <w:t>二、目标任务</w:t>
            </w:r>
          </w:p>
          <w:p w14:paraId="7EB0158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lang w:val="en-US" w:eastAsia="zh-CN"/>
              </w:rPr>
              <w:t>以“点对点”方式输送震东集中安置区、各乡镇劳动者特别是脱贫劳动力等群体到县内农业基地务工、企业就业，帮助城乡居民以就业促增收。计划每月组织送工人数2000人次以上，</w:t>
            </w:r>
            <w:r>
              <w:rPr>
                <w:rFonts w:hint="eastAsia" w:ascii="宋体" w:hAnsi="宋体" w:eastAsia="宋体" w:cs="宋体"/>
                <w:color w:val="auto"/>
                <w:highlight w:val="none"/>
                <w:lang w:val="en-US" w:eastAsia="zh-CN"/>
              </w:rPr>
              <w:t>2025年1月至2025年12月底累计送工2.6万人次以上。</w:t>
            </w:r>
          </w:p>
          <w:p w14:paraId="2F326307">
            <w:pPr>
              <w:keepNext w:val="0"/>
              <w:keepLines w:val="0"/>
              <w:pageBreakBefore w:val="0"/>
              <w:widowControl w:val="0"/>
              <w:kinsoku/>
              <w:wordWrap/>
              <w:overflowPunct/>
              <w:topLinePunct w:val="0"/>
              <w:autoSpaceDE/>
              <w:autoSpaceDN/>
              <w:bidi w:val="0"/>
              <w:adjustRightInd/>
              <w:spacing w:line="420" w:lineRule="exact"/>
              <w:textAlignment w:val="auto"/>
              <w:rPr>
                <w:rFonts w:hint="eastAsia"/>
                <w:b/>
                <w:bCs/>
                <w:color w:val="auto"/>
                <w:lang w:val="en-US" w:eastAsia="zh-CN"/>
              </w:rPr>
            </w:pPr>
            <w:r>
              <w:rPr>
                <w:rFonts w:hint="eastAsia"/>
                <w:b/>
                <w:bCs/>
                <w:color w:val="auto"/>
                <w:lang w:val="en-US" w:eastAsia="zh-CN"/>
              </w:rPr>
              <w:t>三、主要工作内容</w:t>
            </w:r>
          </w:p>
          <w:p w14:paraId="5870B8B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1、负责收集掌握县内外农业产业基地（或其他用工单位）每天的用工需求（或</w:t>
            </w:r>
            <w:r>
              <w:rPr>
                <w:rFonts w:hint="eastAsia" w:ascii="宋体" w:hAnsi="宋体" w:eastAsia="宋体" w:cs="宋体"/>
                <w:color w:val="auto"/>
              </w:rPr>
              <w:t>采购人</w:t>
            </w:r>
            <w:r>
              <w:rPr>
                <w:rFonts w:hint="eastAsia" w:ascii="宋体" w:hAnsi="宋体" w:eastAsia="宋体" w:cs="宋体"/>
                <w:color w:val="auto"/>
                <w:lang w:val="en-US" w:eastAsia="zh-CN"/>
              </w:rPr>
              <w:t>提供企业用工信息）；</w:t>
            </w:r>
          </w:p>
          <w:p w14:paraId="6F505F1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2、负责宣传、动员和组织有就业意愿的搬迁劳动力等劳动者赴相关农业基地、企业等务工，并做好报名登记、安排车辆运送、材料收集上报等相关送工保障服务工作，做到安全、有序接送人员到指定地点务工。</w:t>
            </w:r>
          </w:p>
          <w:p w14:paraId="4553789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3、制定本业务的各项管理办法及规章制度、实施细则并接受</w:t>
            </w:r>
            <w:r>
              <w:rPr>
                <w:rFonts w:hint="eastAsia" w:ascii="宋体" w:hAnsi="宋体" w:eastAsia="宋体" w:cs="宋体"/>
                <w:color w:val="auto"/>
              </w:rPr>
              <w:t>采购人</w:t>
            </w:r>
            <w:r>
              <w:rPr>
                <w:rFonts w:hint="eastAsia" w:ascii="宋体" w:hAnsi="宋体" w:eastAsia="宋体" w:cs="宋体"/>
                <w:color w:val="auto"/>
                <w:lang w:val="en-US" w:eastAsia="zh-CN"/>
              </w:rPr>
              <w:t>的监督管理；</w:t>
            </w:r>
          </w:p>
          <w:p w14:paraId="7CB07CC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4、承担劳务人员运送过程的人身保险责任和务工过程的人身保险责任；</w:t>
            </w:r>
          </w:p>
          <w:p w14:paraId="5AFC120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5、督促对接的用工单位及时结算务工人员工资；</w:t>
            </w:r>
          </w:p>
          <w:p w14:paraId="17ACA42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6、负责对劳务人员进行相应的安全卫生教育；</w:t>
            </w:r>
          </w:p>
          <w:p w14:paraId="29D0A17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color w:val="auto"/>
                <w:lang w:val="en-US" w:eastAsia="zh-CN"/>
              </w:rPr>
            </w:pPr>
            <w:r>
              <w:rPr>
                <w:rFonts w:hint="eastAsia" w:ascii="宋体" w:hAnsi="宋体" w:eastAsia="宋体" w:cs="宋体"/>
                <w:color w:val="auto"/>
                <w:lang w:val="en-US" w:eastAsia="zh-CN"/>
              </w:rPr>
              <w:t>7、每天收集务工人员就业花名册（包含但不限于姓名、身份证号、村屯、联系电话、就业企业（基地）名称等信息），并于次月5日前报送给</w:t>
            </w:r>
            <w:r>
              <w:rPr>
                <w:rFonts w:hint="eastAsia" w:ascii="宋体" w:hAnsi="宋体" w:eastAsia="宋体" w:cs="宋体"/>
                <w:color w:val="auto"/>
              </w:rPr>
              <w:t>采购人</w:t>
            </w:r>
            <w:r>
              <w:rPr>
                <w:rFonts w:hint="eastAsia" w:ascii="宋体" w:hAnsi="宋体" w:eastAsia="宋体" w:cs="宋体"/>
                <w:color w:val="auto"/>
                <w:lang w:val="en-US" w:eastAsia="zh-CN"/>
              </w:rPr>
              <w:t>审核。</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64CB7961">
            <w:pPr>
              <w:spacing w:line="360" w:lineRule="auto"/>
              <w:jc w:val="center"/>
              <w:rPr>
                <w:rFonts w:hint="default" w:ascii="宋体" w:hAnsi="宋体" w:eastAsia="宋体"/>
                <w:color w:val="auto"/>
                <w:szCs w:val="21"/>
                <w:lang w:val="en-US" w:eastAsia="zh-CN"/>
              </w:rPr>
            </w:pPr>
            <w:r>
              <w:rPr>
                <w:rFonts w:hint="eastAsia" w:ascii="宋体" w:hAnsi="宋体"/>
                <w:color w:val="auto"/>
                <w:szCs w:val="21"/>
                <w:highlight w:val="none"/>
                <w:lang w:val="en-US" w:eastAsia="zh-CN"/>
              </w:rPr>
              <w:t>15</w:t>
            </w:r>
            <w:r>
              <w:rPr>
                <w:rFonts w:hint="eastAsia" w:ascii="宋体" w:hAnsi="宋体"/>
                <w:color w:val="auto"/>
                <w:szCs w:val="21"/>
                <w:highlight w:val="none"/>
              </w:rPr>
              <w:t>0</w:t>
            </w:r>
            <w:r>
              <w:rPr>
                <w:rFonts w:hint="eastAsia" w:ascii="宋体" w:hAnsi="宋体"/>
                <w:color w:val="auto"/>
                <w:szCs w:val="21"/>
                <w:highlight w:val="none"/>
                <w:lang w:val="en-US" w:eastAsia="zh-CN"/>
              </w:rPr>
              <w:t>0</w:t>
            </w:r>
            <w:r>
              <w:rPr>
                <w:rFonts w:hint="eastAsia" w:ascii="宋体" w:hAnsi="宋体"/>
                <w:color w:val="auto"/>
                <w:szCs w:val="21"/>
                <w:highlight w:val="none"/>
              </w:rPr>
              <w:t>000</w:t>
            </w:r>
            <w:r>
              <w:rPr>
                <w:rFonts w:hint="eastAsia" w:ascii="宋体" w:hAnsi="宋体"/>
                <w:color w:val="auto"/>
                <w:szCs w:val="21"/>
                <w:highlight w:val="none"/>
                <w:lang w:val="en-US" w:eastAsia="zh-CN"/>
              </w:rPr>
              <w:t>.00</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E8C39FC">
            <w:pPr>
              <w:spacing w:line="260" w:lineRule="exact"/>
              <w:jc w:val="center"/>
              <w:rPr>
                <w:rFonts w:hint="default" w:ascii="宋体" w:hAnsi="宋体" w:eastAsia="宋体"/>
                <w:color w:val="auto"/>
                <w:szCs w:val="21"/>
                <w:lang w:val="en-US" w:eastAsia="zh-CN"/>
              </w:rPr>
            </w:pPr>
            <w:r>
              <w:rPr>
                <w:rFonts w:hint="default" w:ascii="宋体" w:hAnsi="宋体" w:eastAsia="宋体"/>
                <w:color w:val="auto"/>
                <w:szCs w:val="21"/>
                <w:lang w:val="en-US" w:eastAsia="zh-CN"/>
              </w:rPr>
              <w:t>租赁和商务服务业</w:t>
            </w:r>
          </w:p>
        </w:tc>
      </w:tr>
      <w:tr w14:paraId="79CBA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07C30A1C">
            <w:pPr>
              <w:widowControl/>
              <w:jc w:val="left"/>
              <w:rPr>
                <w:rFonts w:ascii="宋体" w:hAnsi="宋体" w:cs="宋体"/>
                <w:color w:val="auto"/>
                <w:sz w:val="24"/>
                <w:highlight w:val="none"/>
              </w:rPr>
            </w:pPr>
            <w:r>
              <w:rPr>
                <w:rFonts w:hint="eastAsia" w:ascii="宋体" w:hAnsi="宋体" w:eastAsia="宋体" w:cs="宋体"/>
                <w:color w:val="auto"/>
                <w:highlight w:val="none"/>
              </w:rPr>
              <w:t>商务条款</w:t>
            </w:r>
          </w:p>
        </w:tc>
        <w:tc>
          <w:tcPr>
            <w:tcW w:w="10027" w:type="dxa"/>
            <w:gridSpan w:val="7"/>
            <w:tcBorders>
              <w:top w:val="single" w:color="auto" w:sz="4" w:space="0"/>
              <w:left w:val="single" w:color="auto" w:sz="4" w:space="0"/>
              <w:bottom w:val="single" w:color="auto" w:sz="4" w:space="0"/>
              <w:right w:val="single" w:color="auto" w:sz="4" w:space="0"/>
            </w:tcBorders>
            <w:noWrap w:val="0"/>
            <w:vAlign w:val="center"/>
          </w:tcPr>
          <w:p w14:paraId="07A5D1DA">
            <w:pPr>
              <w:keepNext w:val="0"/>
              <w:keepLines w:val="0"/>
              <w:pageBreakBefore w:val="0"/>
              <w:widowControl w:val="0"/>
              <w:tabs>
                <w:tab w:val="left" w:pos="1440"/>
              </w:tabs>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一、合同签订期：自中标通知书发出之日起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日内；</w:t>
            </w:r>
          </w:p>
          <w:p w14:paraId="1B82AA88">
            <w:pPr>
              <w:keepNext w:val="0"/>
              <w:keepLines w:val="0"/>
              <w:pageBreakBefore w:val="0"/>
              <w:widowControl w:val="0"/>
              <w:tabs>
                <w:tab w:val="left" w:pos="1440"/>
              </w:tabs>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二、服务期限：自合同签订之日起至202</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31日</w:t>
            </w:r>
            <w:r>
              <w:rPr>
                <w:rFonts w:hint="eastAsia" w:ascii="宋体" w:hAnsi="宋体" w:eastAsia="宋体" w:cs="宋体"/>
                <w:bCs/>
                <w:color w:val="auto"/>
                <w:kern w:val="0"/>
                <w:sz w:val="21"/>
                <w:szCs w:val="21"/>
                <w:highlight w:val="none"/>
                <w:lang w:eastAsia="zh-CN"/>
              </w:rPr>
              <w:t>。</w:t>
            </w:r>
          </w:p>
          <w:p w14:paraId="7547D393">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440" w:lineRule="exact"/>
              <w:jc w:val="left"/>
              <w:textAlignment w:val="auto"/>
              <w:rPr>
                <w:rFonts w:ascii="宋体" w:hAnsi="宋体"/>
                <w:color w:val="auto"/>
                <w:highlight w:val="none"/>
              </w:rPr>
            </w:pPr>
            <w:r>
              <w:rPr>
                <w:rFonts w:hint="eastAsia" w:ascii="宋体" w:hAnsi="宋体" w:eastAsia="宋体" w:cs="宋体"/>
                <w:color w:val="auto"/>
                <w:sz w:val="21"/>
                <w:szCs w:val="21"/>
                <w:highlight w:val="none"/>
                <w:lang w:eastAsia="zh-CN"/>
              </w:rPr>
              <w:t>三、服务地点：采购人指定地点。</w:t>
            </w:r>
            <w:r>
              <w:rPr>
                <w:rFonts w:hint="eastAsia" w:ascii="宋体" w:hAnsi="宋体" w:eastAsia="宋体" w:cs="宋体"/>
                <w:bCs/>
                <w:color w:val="auto"/>
                <w:kern w:val="0"/>
                <w:sz w:val="21"/>
                <w:szCs w:val="21"/>
                <w:highlight w:val="none"/>
              </w:rPr>
              <w:t xml:space="preserve"> </w:t>
            </w:r>
          </w:p>
          <w:p w14:paraId="21F831B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val="0"/>
                <w:bCs w:val="0"/>
                <w:color w:val="auto"/>
                <w:highlight w:val="none"/>
              </w:rPr>
            </w:pPr>
            <w:r>
              <w:rPr>
                <w:rFonts w:hint="eastAsia" w:ascii="宋体" w:hAnsi="宋体" w:cs="宋体"/>
                <w:b w:val="0"/>
                <w:bCs w:val="0"/>
                <w:color w:val="auto"/>
                <w:highlight w:val="none"/>
                <w:lang w:eastAsia="zh-CN"/>
              </w:rPr>
              <w:t>四</w:t>
            </w:r>
            <w:r>
              <w:rPr>
                <w:rFonts w:hint="eastAsia" w:ascii="宋体" w:hAnsi="宋体" w:cs="宋体"/>
                <w:b w:val="0"/>
                <w:bCs w:val="0"/>
                <w:color w:val="auto"/>
                <w:highlight w:val="none"/>
              </w:rPr>
              <w:t>、</w:t>
            </w:r>
            <w:r>
              <w:rPr>
                <w:rFonts w:hint="eastAsia"/>
                <w:b w:val="0"/>
                <w:bCs w:val="0"/>
                <w:color w:val="auto"/>
                <w:highlight w:val="none"/>
              </w:rPr>
              <w:t>售后服务要求</w:t>
            </w:r>
          </w:p>
          <w:p w14:paraId="1234D598">
            <w:pPr>
              <w:pStyle w:val="98"/>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color w:val="auto"/>
                <w:highlight w:val="none"/>
              </w:rPr>
            </w:pPr>
            <w:r>
              <w:rPr>
                <w:rFonts w:hint="eastAsia"/>
                <w:color w:val="auto"/>
                <w:highlight w:val="none"/>
              </w:rPr>
              <w:t>处理问题响应时间：接</w:t>
            </w:r>
            <w:r>
              <w:rPr>
                <w:rFonts w:hint="eastAsia" w:ascii="宋体" w:hAnsi="宋体" w:eastAsia="宋体" w:cs="宋体"/>
                <w:color w:val="auto"/>
                <w:highlight w:val="none"/>
              </w:rPr>
              <w:t>到采购人处理问题通知后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小时内到达采购人指定现场</w:t>
            </w:r>
            <w:r>
              <w:rPr>
                <w:rFonts w:hint="eastAsia" w:ascii="宋体" w:hAnsi="宋体" w:eastAsia="宋体" w:cs="宋体"/>
                <w:color w:val="auto"/>
                <w:sz w:val="21"/>
                <w:szCs w:val="21"/>
                <w:highlight w:val="none"/>
                <w:lang w:val="en-US" w:eastAsia="zh-CN"/>
              </w:rPr>
              <w:t>。</w:t>
            </w:r>
          </w:p>
          <w:p w14:paraId="7B82E6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5B8927D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▲1.报价要求</w:t>
            </w:r>
            <w:r>
              <w:rPr>
                <w:rFonts w:hint="eastAsia" w:ascii="宋体" w:hAnsi="宋体" w:eastAsia="宋体" w:cs="宋体"/>
                <w:b/>
                <w:bCs/>
                <w:color w:val="auto"/>
                <w:sz w:val="21"/>
                <w:szCs w:val="21"/>
                <w:highlight w:val="none"/>
                <w:lang w:eastAsia="zh-CN"/>
              </w:rPr>
              <w:t>：本项目报价金额以人民币计价。按</w:t>
            </w:r>
            <w:r>
              <w:rPr>
                <w:rFonts w:hint="eastAsia" w:ascii="宋体" w:hAnsi="宋体" w:eastAsia="宋体" w:cs="宋体"/>
                <w:b/>
                <w:bCs/>
                <w:color w:val="auto"/>
                <w:sz w:val="21"/>
                <w:szCs w:val="21"/>
                <w:highlight w:val="none"/>
                <w:lang w:val="en-US" w:eastAsia="zh-CN"/>
              </w:rPr>
              <w:t>运送</w:t>
            </w:r>
            <w:r>
              <w:rPr>
                <w:rFonts w:hint="eastAsia" w:ascii="宋体" w:hAnsi="宋体" w:eastAsia="宋体" w:cs="宋体"/>
                <w:b/>
                <w:bCs/>
                <w:color w:val="auto"/>
                <w:sz w:val="21"/>
                <w:szCs w:val="21"/>
                <w:highlight w:val="none"/>
                <w:lang w:eastAsia="zh-CN"/>
              </w:rPr>
              <w:t>单价报价，</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竞标</w:t>
            </w:r>
            <w:r>
              <w:rPr>
                <w:rFonts w:hint="eastAsia" w:ascii="宋体" w:hAnsi="宋体" w:eastAsia="宋体" w:cs="宋体"/>
                <w:b/>
                <w:bCs/>
                <w:color w:val="auto"/>
                <w:sz w:val="21"/>
                <w:szCs w:val="21"/>
                <w:highlight w:val="none"/>
              </w:rPr>
              <w:t>单价不得超出</w:t>
            </w:r>
            <w:r>
              <w:rPr>
                <w:rFonts w:hint="eastAsia" w:ascii="宋体" w:hAnsi="宋体" w:cs="宋体"/>
                <w:b/>
                <w:bCs/>
                <w:color w:val="auto"/>
                <w:sz w:val="21"/>
                <w:szCs w:val="21"/>
                <w:highlight w:val="none"/>
                <w:lang w:val="en-US" w:eastAsia="zh-CN"/>
              </w:rPr>
              <w:t>运送单价￥</w:t>
            </w: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eastAsia="zh-CN"/>
              </w:rPr>
              <w:t>5</w:t>
            </w:r>
            <w:r>
              <w:rPr>
                <w:rFonts w:hint="eastAsia" w:ascii="宋体" w:hAnsi="宋体" w:eastAsia="宋体" w:cs="宋体"/>
                <w:b/>
                <w:bCs/>
                <w:color w:val="auto"/>
                <w:sz w:val="21"/>
                <w:szCs w:val="21"/>
                <w:highlight w:val="none"/>
              </w:rPr>
              <w:t>.00元</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否则作无效</w:t>
            </w:r>
            <w:r>
              <w:rPr>
                <w:rFonts w:hint="eastAsia" w:ascii="宋体" w:hAnsi="宋体" w:cs="宋体"/>
                <w:b/>
                <w:bCs/>
                <w:color w:val="auto"/>
                <w:sz w:val="21"/>
                <w:szCs w:val="21"/>
                <w:highlight w:val="none"/>
                <w:lang w:val="en-US" w:eastAsia="zh-CN"/>
              </w:rPr>
              <w:t>竞</w:t>
            </w:r>
            <w:r>
              <w:rPr>
                <w:rFonts w:hint="eastAsia" w:ascii="宋体" w:hAnsi="宋体" w:eastAsia="宋体" w:cs="宋体"/>
                <w:b/>
                <w:bCs/>
                <w:color w:val="auto"/>
                <w:sz w:val="21"/>
                <w:szCs w:val="21"/>
                <w:highlight w:val="none"/>
              </w:rPr>
              <w:t>标处理</w:t>
            </w:r>
            <w:r>
              <w:rPr>
                <w:rFonts w:hint="eastAsia" w:ascii="宋体" w:hAnsi="宋体" w:eastAsia="宋体" w:cs="宋体"/>
                <w:b/>
                <w:bCs/>
                <w:color w:val="auto"/>
                <w:sz w:val="21"/>
                <w:szCs w:val="21"/>
                <w:highlight w:val="none"/>
                <w:lang w:eastAsia="zh-CN"/>
              </w:rPr>
              <w:t>。</w:t>
            </w:r>
          </w:p>
          <w:p w14:paraId="7049270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报价包括但不限于：服务费、人工劳务费、材料费、饮用水、管理费、组织、策划、宣传、场地费用、交通费、验收、利润和各项税金及其它与本项目有关的可预见及不可预见的所有成本、费用的总和，除合同价款及采购人认可的特殊情况外，采购人不再为本项目另付其他任何费用给成交供应商</w:t>
            </w:r>
            <w:r>
              <w:rPr>
                <w:rFonts w:hint="eastAsia" w:ascii="宋体" w:hAnsi="宋体" w:eastAsia="宋体" w:cs="宋体"/>
                <w:color w:val="auto"/>
                <w:sz w:val="21"/>
                <w:szCs w:val="21"/>
                <w:highlight w:val="none"/>
                <w:lang w:eastAsia="zh-CN"/>
              </w:rPr>
              <w:t>。</w:t>
            </w:r>
          </w:p>
          <w:p w14:paraId="141D77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.费用标准及</w:t>
            </w:r>
            <w:r>
              <w:rPr>
                <w:rFonts w:hint="eastAsia" w:ascii="宋体" w:hAnsi="宋体" w:eastAsia="宋体" w:cs="宋体"/>
                <w:color w:val="auto"/>
                <w:sz w:val="21"/>
                <w:szCs w:val="21"/>
                <w:highlight w:val="none"/>
                <w:lang w:eastAsia="zh-CN"/>
              </w:rPr>
              <w:t>付款</w:t>
            </w:r>
            <w:r>
              <w:rPr>
                <w:rFonts w:hint="eastAsia" w:ascii="宋体" w:hAnsi="宋体" w:eastAsia="宋体" w:cs="宋体"/>
                <w:color w:val="auto"/>
                <w:sz w:val="21"/>
                <w:szCs w:val="21"/>
                <w:highlight w:val="none"/>
              </w:rPr>
              <w:t>方式</w:t>
            </w:r>
          </w:p>
          <w:p w14:paraId="1FEE32FD">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both"/>
              <w:textAlignment w:val="auto"/>
              <w:rPr>
                <w:rFonts w:hint="eastAsia" w:eastAsia="宋体"/>
                <w:color w:val="auto"/>
                <w:highlight w:val="none"/>
                <w:lang w:val="en-US" w:eastAsia="zh-CN"/>
              </w:rPr>
            </w:pPr>
            <w:r>
              <w:rPr>
                <w:rFonts w:hint="eastAsia" w:ascii="宋体" w:hAnsi="宋体" w:cs="宋体"/>
                <w:color w:val="auto"/>
                <w:sz w:val="21"/>
                <w:szCs w:val="21"/>
                <w:highlight w:val="none"/>
                <w:lang w:val="en-US" w:eastAsia="zh-CN"/>
              </w:rPr>
              <w:t>1、合同总价=</w:t>
            </w:r>
            <w:r>
              <w:rPr>
                <w:rFonts w:hint="eastAsia" w:ascii="宋体" w:hAnsi="宋体" w:eastAsia="宋体" w:cs="宋体"/>
                <w:color w:val="auto"/>
                <w:sz w:val="21"/>
                <w:szCs w:val="21"/>
                <w:highlight w:val="none"/>
              </w:rPr>
              <w:t>固定费用</w:t>
            </w:r>
            <w:r>
              <w:rPr>
                <w:rFonts w:hint="eastAsia" w:ascii="宋体" w:hAnsi="宋体" w:cs="宋体"/>
                <w:color w:val="auto"/>
                <w:sz w:val="21"/>
                <w:szCs w:val="21"/>
                <w:highlight w:val="none"/>
                <w:lang w:val="en-US" w:eastAsia="zh-CN"/>
              </w:rPr>
              <w:t>+实际运送</w:t>
            </w:r>
            <w:r>
              <w:rPr>
                <w:rFonts w:hint="eastAsia" w:ascii="宋体" w:hAnsi="宋体" w:eastAsia="宋体" w:cs="宋体"/>
                <w:color w:val="auto"/>
                <w:sz w:val="21"/>
                <w:szCs w:val="21"/>
                <w:highlight w:val="none"/>
              </w:rPr>
              <w:t>费用</w:t>
            </w:r>
          </w:p>
          <w:p w14:paraId="2DADD9B1">
            <w:pPr>
              <w:keepNext w:val="0"/>
              <w:keepLines w:val="0"/>
              <w:pageBreakBefore w:val="0"/>
              <w:widowControl w:val="0"/>
              <w:kinsoku/>
              <w:wordWrap/>
              <w:overflowPunct/>
              <w:topLinePunct w:val="0"/>
              <w:autoSpaceDE/>
              <w:autoSpaceDN/>
              <w:bidi w:val="0"/>
              <w:adjustRightInd/>
              <w:snapToGrid/>
              <w:spacing w:line="440" w:lineRule="exact"/>
              <w:ind w:firstLine="840" w:firstLineChars="4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rPr>
              <w:t>固定费用：乙方每月产生管理费、保险费、税费等固定成本贰万元整（￥20000.00元）由甲方按合同要求结算；</w:t>
            </w:r>
          </w:p>
          <w:p w14:paraId="4713CEC9">
            <w:pPr>
              <w:keepNext w:val="0"/>
              <w:keepLines w:val="0"/>
              <w:pageBreakBefore w:val="0"/>
              <w:widowControl w:val="0"/>
              <w:kinsoku/>
              <w:wordWrap/>
              <w:overflowPunct/>
              <w:topLinePunct w:val="0"/>
              <w:autoSpaceDE/>
              <w:autoSpaceDN/>
              <w:bidi w:val="0"/>
              <w:adjustRightInd/>
              <w:snapToGrid/>
              <w:spacing w:line="440" w:lineRule="exact"/>
              <w:ind w:firstLine="840" w:firstLineChars="4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实际运送</w:t>
            </w:r>
            <w:r>
              <w:rPr>
                <w:rFonts w:hint="eastAsia" w:ascii="宋体" w:hAnsi="宋体" w:eastAsia="宋体" w:cs="宋体"/>
                <w:color w:val="auto"/>
                <w:sz w:val="21"/>
                <w:szCs w:val="21"/>
                <w:highlight w:val="none"/>
              </w:rPr>
              <w:t>费用：甲方按乙方每天完成输送务工</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给予运送费用，</w:t>
            </w:r>
            <w:r>
              <w:rPr>
                <w:rFonts w:hint="eastAsia" w:ascii="宋体" w:hAnsi="宋体" w:eastAsia="宋体" w:cs="宋体"/>
                <w:color w:val="auto"/>
                <w:sz w:val="21"/>
                <w:szCs w:val="21"/>
                <w:highlight w:val="none"/>
                <w:lang w:val="en-US" w:eastAsia="zh-CN"/>
              </w:rPr>
              <w:t>实际运送费用</w:t>
            </w:r>
            <w:r>
              <w:rPr>
                <w:rFonts w:hint="eastAsia" w:ascii="宋体" w:hAnsi="宋体" w:eastAsia="宋体" w:cs="宋体"/>
                <w:color w:val="auto"/>
                <w:sz w:val="21"/>
                <w:szCs w:val="21"/>
                <w:highlight w:val="none"/>
                <w:lang w:eastAsia="zh-CN"/>
              </w:rPr>
              <w:t>=实际完成</w:t>
            </w:r>
            <w:r>
              <w:rPr>
                <w:rFonts w:hint="eastAsia" w:ascii="宋体" w:hAnsi="宋体" w:eastAsia="宋体" w:cs="宋体"/>
                <w:color w:val="auto"/>
                <w:sz w:val="21"/>
                <w:szCs w:val="21"/>
                <w:highlight w:val="none"/>
                <w:lang w:val="en-US" w:eastAsia="zh-CN"/>
              </w:rPr>
              <w:t>运送人数*竞标</w:t>
            </w:r>
            <w:r>
              <w:rPr>
                <w:rFonts w:hint="eastAsia" w:ascii="宋体" w:hAnsi="宋体" w:eastAsia="宋体" w:cs="宋体"/>
                <w:color w:val="auto"/>
                <w:sz w:val="21"/>
                <w:szCs w:val="21"/>
                <w:highlight w:val="none"/>
                <w:lang w:eastAsia="zh-CN"/>
              </w:rPr>
              <w:t>单价。</w:t>
            </w:r>
          </w:p>
          <w:p w14:paraId="31E1811F">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b w:val="0"/>
                <w:bCs/>
                <w:color w:val="auto"/>
                <w:highlight w:val="none"/>
              </w:rPr>
              <w:t>付款方式：</w:t>
            </w: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1</w:t>
            </w:r>
            <w:r>
              <w:rPr>
                <w:rFonts w:hint="eastAsia" w:ascii="宋体" w:hAnsi="宋体"/>
                <w:b w:val="0"/>
                <w:bCs/>
                <w:color w:val="auto"/>
                <w:highlight w:val="none"/>
                <w:lang w:eastAsia="zh-CN"/>
              </w:rPr>
              <w:t>）</w:t>
            </w:r>
            <w:r>
              <w:rPr>
                <w:rFonts w:hint="eastAsia" w:ascii="宋体" w:hAnsi="宋体"/>
                <w:b w:val="0"/>
                <w:bCs/>
                <w:color w:val="auto"/>
                <w:highlight w:val="none"/>
              </w:rPr>
              <w:t>自合同签订之日起</w:t>
            </w:r>
            <w:r>
              <w:rPr>
                <w:rFonts w:hint="eastAsia" w:ascii="宋体" w:hAnsi="宋体"/>
                <w:b w:val="0"/>
                <w:bCs/>
                <w:color w:val="auto"/>
                <w:highlight w:val="none"/>
                <w:lang w:val="en-US" w:eastAsia="zh-CN"/>
              </w:rPr>
              <w:t>30</w:t>
            </w:r>
            <w:r>
              <w:rPr>
                <w:rFonts w:hint="eastAsia" w:ascii="宋体" w:hAnsi="宋体"/>
                <w:b w:val="0"/>
                <w:bCs/>
                <w:color w:val="auto"/>
                <w:highlight w:val="none"/>
              </w:rPr>
              <w:t>个工作日，甲方向乙方先预支合同金额</w:t>
            </w:r>
            <w:r>
              <w:rPr>
                <w:rFonts w:hint="eastAsia" w:ascii="宋体" w:hAnsi="宋体"/>
                <w:b w:val="0"/>
                <w:bCs/>
                <w:color w:val="auto"/>
                <w:highlight w:val="none"/>
                <w:lang w:val="en-US" w:eastAsia="zh-CN"/>
              </w:rPr>
              <w:t>5</w:t>
            </w:r>
            <w:r>
              <w:rPr>
                <w:rFonts w:hint="eastAsia" w:ascii="宋体" w:hAnsi="宋体"/>
                <w:b w:val="0"/>
                <w:bCs/>
                <w:color w:val="auto"/>
                <w:highlight w:val="none"/>
              </w:rPr>
              <w:t>0%的费用，用于先行支付租车费、保险等固定费用；</w:t>
            </w:r>
            <w:r>
              <w:rPr>
                <w:rFonts w:hint="eastAsia" w:ascii="宋体" w:hAnsi="宋体"/>
                <w:b w:val="0"/>
                <w:bCs/>
                <w:color w:val="auto"/>
                <w:highlight w:val="none"/>
                <w:lang w:eastAsia="zh-CN"/>
              </w:rPr>
              <w:t>乙方完成运送人员达</w:t>
            </w:r>
            <w:r>
              <w:rPr>
                <w:rFonts w:hint="eastAsia" w:ascii="宋体" w:hAnsi="宋体"/>
                <w:b w:val="0"/>
                <w:bCs/>
                <w:color w:val="auto"/>
                <w:highlight w:val="none"/>
                <w:lang w:val="en-US" w:eastAsia="zh-CN"/>
              </w:rPr>
              <w:t>预付款（50%）对应的标准后</w:t>
            </w: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按实际产生费用每季度支付一次，乙方应于每季度结束后10个工作日内向甲方提供申请材料，</w:t>
            </w:r>
            <w:r>
              <w:rPr>
                <w:rFonts w:hint="eastAsia" w:ascii="宋体" w:hAnsi="宋体"/>
                <w:b w:val="0"/>
                <w:bCs/>
                <w:color w:val="auto"/>
                <w:highlight w:val="none"/>
              </w:rPr>
              <w:t>经甲方审核</w:t>
            </w:r>
            <w:r>
              <w:rPr>
                <w:rFonts w:hint="eastAsia" w:ascii="宋体" w:hAnsi="宋体"/>
                <w:b w:val="0"/>
                <w:bCs/>
                <w:color w:val="auto"/>
                <w:highlight w:val="none"/>
                <w:lang w:val="en-US" w:eastAsia="zh-CN"/>
              </w:rPr>
              <w:t>验收</w:t>
            </w:r>
            <w:r>
              <w:rPr>
                <w:rFonts w:hint="eastAsia" w:ascii="宋体" w:hAnsi="宋体"/>
                <w:b w:val="0"/>
                <w:bCs/>
                <w:color w:val="auto"/>
                <w:highlight w:val="none"/>
              </w:rPr>
              <w:t>好相关输送人员台帐材料后，按有关标准支付给乙方；项目实施</w:t>
            </w:r>
            <w:r>
              <w:rPr>
                <w:rFonts w:hint="eastAsia" w:ascii="宋体" w:hAnsi="宋体"/>
                <w:b w:val="0"/>
                <w:bCs/>
                <w:color w:val="auto"/>
                <w:highlight w:val="none"/>
                <w:lang w:eastAsia="zh-CN"/>
              </w:rPr>
              <w:t>结束经</w:t>
            </w:r>
            <w:r>
              <w:rPr>
                <w:rFonts w:hint="eastAsia" w:ascii="宋体" w:hAnsi="宋体"/>
                <w:b w:val="0"/>
                <w:bCs/>
                <w:color w:val="auto"/>
                <w:highlight w:val="none"/>
              </w:rPr>
              <w:t>项目</w:t>
            </w:r>
            <w:r>
              <w:rPr>
                <w:rFonts w:hint="eastAsia" w:ascii="宋体" w:hAnsi="宋体"/>
                <w:b w:val="0"/>
                <w:bCs/>
                <w:color w:val="auto"/>
                <w:highlight w:val="none"/>
                <w:lang w:eastAsia="zh-CN"/>
              </w:rPr>
              <w:t>方</w:t>
            </w:r>
            <w:r>
              <w:rPr>
                <w:rFonts w:hint="eastAsia" w:ascii="宋体" w:hAnsi="宋体"/>
                <w:b w:val="0"/>
                <w:bCs/>
                <w:color w:val="auto"/>
                <w:highlight w:val="none"/>
              </w:rPr>
              <w:t>评估</w:t>
            </w:r>
            <w:r>
              <w:rPr>
                <w:rFonts w:hint="eastAsia" w:ascii="宋体" w:hAnsi="宋体"/>
                <w:b w:val="0"/>
                <w:bCs/>
                <w:color w:val="auto"/>
                <w:highlight w:val="none"/>
                <w:lang w:val="en-US" w:eastAsia="zh-CN"/>
              </w:rPr>
              <w:t>验收</w:t>
            </w:r>
            <w:r>
              <w:rPr>
                <w:rFonts w:hint="eastAsia" w:ascii="宋体" w:hAnsi="宋体"/>
                <w:b w:val="0"/>
                <w:bCs/>
                <w:color w:val="auto"/>
                <w:highlight w:val="none"/>
              </w:rPr>
              <w:t>后支付乙方合同</w:t>
            </w:r>
            <w:r>
              <w:rPr>
                <w:rFonts w:hint="eastAsia" w:ascii="宋体" w:hAnsi="宋体"/>
                <w:b w:val="0"/>
                <w:bCs/>
                <w:color w:val="auto"/>
                <w:highlight w:val="none"/>
                <w:lang w:val="en-US" w:eastAsia="zh-CN"/>
              </w:rPr>
              <w:t>剩余</w:t>
            </w:r>
            <w:r>
              <w:rPr>
                <w:rFonts w:hint="eastAsia" w:ascii="宋体" w:hAnsi="宋体"/>
                <w:b w:val="0"/>
                <w:bCs/>
                <w:color w:val="auto"/>
                <w:highlight w:val="none"/>
              </w:rPr>
              <w:t>费用。乙方必须于甲方审定最终合同金额后</w:t>
            </w:r>
            <w:r>
              <w:rPr>
                <w:rFonts w:hint="eastAsia" w:ascii="宋体" w:hAnsi="宋体"/>
                <w:b w:val="0"/>
                <w:bCs/>
                <w:color w:val="auto"/>
                <w:highlight w:val="none"/>
                <w:lang w:val="en-US" w:eastAsia="zh-CN"/>
              </w:rPr>
              <w:t>1</w:t>
            </w:r>
            <w:r>
              <w:rPr>
                <w:rFonts w:hint="eastAsia" w:ascii="宋体" w:hAnsi="宋体"/>
                <w:b w:val="0"/>
                <w:bCs/>
                <w:color w:val="auto"/>
                <w:highlight w:val="none"/>
              </w:rPr>
              <w:t>5日内，向甲方提交相关劳务服务输送费用发票，甲方在</w:t>
            </w:r>
            <w:r>
              <w:rPr>
                <w:rFonts w:hint="eastAsia" w:ascii="宋体" w:hAnsi="宋体"/>
                <w:b w:val="0"/>
                <w:bCs/>
                <w:color w:val="auto"/>
                <w:highlight w:val="none"/>
                <w:lang w:val="en-US" w:eastAsia="zh-CN"/>
              </w:rPr>
              <w:t>30</w:t>
            </w:r>
            <w:r>
              <w:rPr>
                <w:rFonts w:hint="eastAsia" w:ascii="宋体" w:hAnsi="宋体"/>
                <w:b w:val="0"/>
                <w:bCs/>
                <w:color w:val="auto"/>
                <w:highlight w:val="none"/>
              </w:rPr>
              <w:t>个工作日内以银行转账形式足额支付余下费用给乙方。</w:t>
            </w:r>
            <w:r>
              <w:rPr>
                <w:rFonts w:hint="eastAsia" w:ascii="宋体" w:hAnsi="宋体" w:eastAsia="宋体" w:cs="宋体"/>
                <w:color w:val="auto"/>
                <w:sz w:val="21"/>
                <w:szCs w:val="21"/>
                <w:highlight w:val="none"/>
              </w:rPr>
              <w:t>（2）乙方应在甲方支付每笔合同款项前，为甲方提供等额正式发票。</w:t>
            </w:r>
          </w:p>
          <w:p w14:paraId="4059B8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质量要求：甲方根据乙方每月提交的送工人员花名册，按当月输送总人数的5%进行电话抽查，根据抽查情况，如发现送工人员信息不属实，经再次核实，确认为不符合费用申报条件的，</w:t>
            </w:r>
            <w:r>
              <w:rPr>
                <w:rFonts w:hint="eastAsia" w:ascii="宋体" w:hAnsi="宋体" w:cs="宋体"/>
                <w:color w:val="auto"/>
                <w:sz w:val="21"/>
                <w:szCs w:val="21"/>
                <w:highlight w:val="none"/>
                <w:lang w:val="en-US" w:eastAsia="zh-CN"/>
              </w:rPr>
              <w:t>则</w:t>
            </w:r>
            <w:r>
              <w:rPr>
                <w:rFonts w:hint="eastAsia" w:ascii="宋体" w:hAnsi="宋体" w:eastAsia="宋体" w:cs="宋体"/>
                <w:color w:val="auto"/>
                <w:sz w:val="21"/>
                <w:szCs w:val="21"/>
                <w:highlight w:val="none"/>
                <w:lang w:val="en-US" w:eastAsia="zh-CN"/>
              </w:rPr>
              <w:t>扣除</w:t>
            </w:r>
            <w:r>
              <w:rPr>
                <w:rFonts w:hint="eastAsia" w:ascii="宋体" w:hAnsi="宋体" w:cs="宋体"/>
                <w:color w:val="auto"/>
                <w:sz w:val="21"/>
                <w:szCs w:val="21"/>
                <w:highlight w:val="none"/>
                <w:lang w:val="en-US" w:eastAsia="zh-CN"/>
              </w:rPr>
              <w:t>该送工人员</w:t>
            </w:r>
            <w:r>
              <w:rPr>
                <w:rFonts w:hint="eastAsia" w:ascii="宋体" w:hAnsi="宋体" w:eastAsia="宋体" w:cs="宋体"/>
                <w:color w:val="auto"/>
                <w:sz w:val="21"/>
                <w:szCs w:val="21"/>
                <w:highlight w:val="none"/>
              </w:rPr>
              <w:t>运送费用</w:t>
            </w:r>
            <w:r>
              <w:rPr>
                <w:rFonts w:hint="eastAsia" w:ascii="宋体" w:hAnsi="宋体" w:eastAsia="宋体" w:cs="宋体"/>
                <w:color w:val="auto"/>
                <w:sz w:val="21"/>
                <w:szCs w:val="21"/>
                <w:highlight w:val="none"/>
                <w:lang w:eastAsia="zh-CN"/>
              </w:rPr>
              <w:t>。</w:t>
            </w:r>
          </w:p>
          <w:p w14:paraId="53A807F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六、验收标准：按国家有关的规定、规范进行，符合采购人需求。</w:t>
            </w:r>
          </w:p>
        </w:tc>
      </w:tr>
      <w:tr w14:paraId="42CA0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33EFDA1">
            <w:pPr>
              <w:jc w:val="center"/>
              <w:rPr>
                <w:rFonts w:hint="eastAsia" w:ascii="宋体" w:hAnsi="宋体" w:eastAsia="宋体" w:cs="宋体"/>
                <w:color w:val="auto"/>
                <w:highlight w:val="none"/>
              </w:rPr>
            </w:pPr>
            <w:r>
              <w:rPr>
                <w:rFonts w:hint="eastAsia" w:ascii="宋体" w:hAnsi="宋体"/>
                <w:color w:val="auto"/>
                <w:highlight w:val="none"/>
              </w:rPr>
              <w:t>其他说明</w:t>
            </w:r>
          </w:p>
        </w:tc>
        <w:tc>
          <w:tcPr>
            <w:tcW w:w="10027" w:type="dxa"/>
            <w:gridSpan w:val="7"/>
            <w:tcBorders>
              <w:top w:val="single" w:color="auto" w:sz="4" w:space="0"/>
              <w:left w:val="single" w:color="auto" w:sz="4" w:space="0"/>
              <w:bottom w:val="single" w:color="auto" w:sz="4" w:space="0"/>
              <w:right w:val="single" w:color="auto" w:sz="4" w:space="0"/>
            </w:tcBorders>
            <w:noWrap w:val="0"/>
            <w:vAlign w:val="top"/>
          </w:tcPr>
          <w:p w14:paraId="4CB956F9">
            <w:pPr>
              <w:widowControl/>
              <w:shd w:val="clear" w:color="auto" w:fill="FFFFFF"/>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olor w:val="auto"/>
                <w:szCs w:val="21"/>
                <w:highlight w:val="none"/>
              </w:rPr>
              <w:t>本分标服务所涉及的货物不接受进口产品（即通过中国海关报关验放进入中国境内且产自关境外的产品）参与投标，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14:paraId="3B146197">
      <w:pPr>
        <w:pStyle w:val="20"/>
        <w:rPr>
          <w:rFonts w:hint="eastAsia" w:ascii="宋体" w:hAnsi="宋体" w:eastAsia="宋体" w:cs="宋体"/>
          <w:color w:val="auto"/>
          <w:highlight w:val="none"/>
        </w:rPr>
      </w:pPr>
    </w:p>
    <w:p w14:paraId="3391AB40">
      <w:pPr>
        <w:pStyle w:val="20"/>
        <w:rPr>
          <w:rFonts w:hint="eastAsia" w:ascii="宋体" w:hAnsi="宋体" w:eastAsia="宋体" w:cs="宋体"/>
          <w:color w:val="auto"/>
          <w:highlight w:val="none"/>
        </w:rPr>
      </w:pPr>
    </w:p>
    <w:p w14:paraId="661902A3">
      <w:pPr>
        <w:pStyle w:val="20"/>
        <w:rPr>
          <w:rFonts w:hint="eastAsia" w:ascii="宋体" w:hAnsi="宋体" w:eastAsia="宋体" w:cs="宋体"/>
          <w:color w:val="auto"/>
          <w:highlight w:val="none"/>
        </w:rPr>
      </w:pPr>
    </w:p>
    <w:p w14:paraId="55D7426A">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484A0610">
      <w:pPr>
        <w:spacing w:line="428" w:lineRule="exact"/>
        <w:rPr>
          <w:rFonts w:hint="eastAsia" w:ascii="宋体" w:hAnsi="宋体" w:eastAsia="宋体" w:cs="宋体"/>
          <w:color w:val="auto"/>
          <w:sz w:val="32"/>
          <w:szCs w:val="32"/>
          <w:highlight w:val="none"/>
        </w:rPr>
      </w:pPr>
      <w:bookmarkStart w:id="30" w:name="_Toc26790"/>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5FC7B0DF">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73C5B65A">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3B3D5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0E92A2A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49D21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724D282C">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9F14BF4">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9A9AE80">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2047D697">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3AF801E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569E55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3BB3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3B76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FBAFF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86054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EFC859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1273E3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08F6E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C554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BE403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E919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E16C0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0E2D2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548EA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824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BCE2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3F897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436B53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A2A74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4C3E26F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98F2E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59FF9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4E55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5065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39DB67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43958A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25336B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1909E5">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034EA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32A1F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32DF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2BADA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3DE7A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EED09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42B9E9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FC75D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976AC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1B26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7B2CC7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27F109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50027B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8F7883">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9C1D2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D803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29546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E25EA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040755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31A043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49937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15C75B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0763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CA368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48038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6FA95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D0A2E4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D4E9B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6A90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BCE9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D9FF2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E759E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B228B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81D4C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F3C0D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4671D8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3E5A6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1BE1F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D68BB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28D1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3C4C8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1BBC1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4A8A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FE8A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FB57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6A3E8C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A108E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D25CB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AECE2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442A80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5F674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1628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682DDE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567BE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D82887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0ADA7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F5CA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675FF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E65F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10826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BD4A0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9FDEEE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69D00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17708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5A45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45220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463A9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39110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F9A541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E1E0A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CD6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6616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BAE4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6B9299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25369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D6185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951ED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A9705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757FC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09782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5ED33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3934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F38439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B220E8">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B0A44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4FA4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21A9D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692C6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7EAC1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35F5AA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8511E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3B48EC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A20E5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B590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0C44E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35B29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1564A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61FB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BD97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103D8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CE2EF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D3C87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1082F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B4C59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91270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19E164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51C1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D427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477D8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77025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5965D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AA0B0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47E7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37779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1A12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B134B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0B206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888F1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CE6D2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47B1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12C92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6576C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941E7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03DB6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B4A080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A2BFE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006A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4AD2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BB42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8738A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5F1AF4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3E1CA4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7785C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1580C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D25E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0A5D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49DA3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ED7EA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4E373F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8AED6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E6E78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EB5D2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3D8E3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93076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AB343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5C049A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03F8A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4F1AFB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E3356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9235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E615B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4DD81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32EFB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CF3F4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AA82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30C7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129C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1E9FA2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27F5F6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2F3C9CA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C55C71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1631A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47DF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F6F18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DDC98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FEF9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34714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77F00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79112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3F15F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BA76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2F76C2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DFF7C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8683BD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84A59A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5F1868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3598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FE130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168B6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E4CF5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B587E05">
      <w:pPr>
        <w:spacing w:line="5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EB93BEB">
      <w:pPr>
        <w:pStyle w:val="16"/>
        <w:jc w:val="center"/>
        <w:outlineLvl w:val="0"/>
        <w:rPr>
          <w:rFonts w:hint="eastAsia" w:ascii="宋体" w:hAnsi="宋体" w:eastAsia="宋体" w:cs="宋体"/>
          <w:color w:val="auto"/>
          <w:highlight w:val="none"/>
        </w:rPr>
        <w:sectPr>
          <w:headerReference r:id="rId10" w:type="default"/>
          <w:footerReference r:id="rId11" w:type="default"/>
          <w:pgSz w:w="11906" w:h="16838"/>
          <w:pgMar w:top="1440" w:right="1080" w:bottom="1440" w:left="1080" w:header="720" w:footer="720" w:gutter="0"/>
          <w:pgNumType w:fmt="decimal"/>
          <w:cols w:space="720" w:num="1"/>
          <w:docGrid w:type="lines" w:linePitch="331" w:charSpace="0"/>
        </w:sectPr>
      </w:pPr>
    </w:p>
    <w:p w14:paraId="08F53FFB">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30"/>
    </w:p>
    <w:p w14:paraId="1B28597D">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auto"/>
          <w:sz w:val="32"/>
          <w:szCs w:val="32"/>
          <w:highlight w:val="none"/>
        </w:rPr>
      </w:pPr>
      <w:bookmarkStart w:id="31" w:name="_Toc16265"/>
    </w:p>
    <w:p w14:paraId="18858218">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Cs/>
          <w:color w:val="auto"/>
          <w:sz w:val="32"/>
          <w:szCs w:val="32"/>
          <w:highlight w:val="none"/>
        </w:rPr>
        <w:t>第一节 供应商须知前附表</w:t>
      </w:r>
      <w:bookmarkEnd w:id="31"/>
    </w:p>
    <w:tbl>
      <w:tblPr>
        <w:tblStyle w:val="29"/>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5B6D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43F354C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49B236B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1B01193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572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52CD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75CCB5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015313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5A0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2ACAD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3EF505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724BD75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7975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A5E35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5AB504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061CA4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1CE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9E039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240FD0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3ED8D56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06E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90A5C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4E836264">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0E80D3F9">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71E60B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F46D3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u w:val="single"/>
              </w:rPr>
              <w:t xml:space="preserve"> </w:t>
            </w:r>
            <w:r>
              <w:rPr>
                <w:rFonts w:hint="eastAsia" w:ascii="宋体" w:hAnsi="宋体" w:cs="宋体"/>
                <w:color w:val="auto"/>
                <w:szCs w:val="21"/>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2E7120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u w:val="single"/>
              </w:rPr>
              <w:t xml:space="preserve"> </w:t>
            </w:r>
            <w:r>
              <w:rPr>
                <w:rFonts w:hint="eastAsia" w:ascii="宋体" w:hAnsi="宋体" w:cs="宋体"/>
                <w:color w:val="auto"/>
                <w:szCs w:val="21"/>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03CD64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u w:val="single"/>
                <w:lang w:val="en-US" w:eastAsia="zh-CN"/>
              </w:rPr>
              <w:t>2023年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0CC7B1B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13B50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E050E6">
            <w:pPr>
              <w:snapToGrid w:val="0"/>
              <w:spacing w:line="360" w:lineRule="auto"/>
              <w:jc w:val="left"/>
              <w:rPr>
                <w:rFonts w:hint="eastAsia" w:ascii="宋体" w:hAnsi="宋体"/>
                <w:color w:val="auto"/>
                <w:szCs w:val="21"/>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t>.</w:t>
            </w:r>
            <w:r>
              <w:rPr>
                <w:rFonts w:hint="eastAsia" w:ascii="宋体" w:hAnsi="宋体"/>
                <w:color w:val="auto"/>
                <w:szCs w:val="21"/>
                <w:highlight w:val="none"/>
              </w:rPr>
              <w:t>中小企业声明函</w:t>
            </w:r>
            <w:r>
              <w:rPr>
                <w:rFonts w:hint="eastAsia" w:ascii="宋体" w:hAnsi="宋体"/>
                <w:color w:val="auto"/>
                <w:szCs w:val="21"/>
                <w:highlight w:val="none"/>
                <w:lang w:eastAsia="zh-CN"/>
              </w:rPr>
              <w:t>或残疾人福利性单位声明函或属于监狱企业的证明文件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必须提供，否则响应文件按无效响应处理</w:t>
            </w:r>
            <w:r>
              <w:rPr>
                <w:rFonts w:hint="eastAsia" w:ascii="宋体" w:hAnsi="宋体"/>
                <w:color w:val="auto"/>
                <w:szCs w:val="21"/>
              </w:rPr>
              <w:t>）</w:t>
            </w:r>
          </w:p>
          <w:p w14:paraId="100FF7D9">
            <w:pPr>
              <w:pStyle w:val="8"/>
              <w:ind w:left="0" w:leftChars="0" w:firstLine="0" w:firstLineChars="0"/>
              <w:rPr>
                <w:rFonts w:hint="default" w:eastAsia="宋体"/>
                <w:b/>
                <w:bCs/>
                <w:color w:val="auto"/>
                <w:lang w:val="en-US" w:eastAsia="zh-CN"/>
              </w:rPr>
            </w:pPr>
            <w:r>
              <w:rPr>
                <w:rFonts w:hint="eastAsia" w:ascii="宋体" w:hAnsi="宋体"/>
                <w:color w:val="auto"/>
                <w:szCs w:val="21"/>
                <w:lang w:val="en-US" w:eastAsia="zh-CN"/>
              </w:rPr>
              <w:t>8.供应商《人力资源服务许可证》证书复印件</w:t>
            </w:r>
            <w:r>
              <w:rPr>
                <w:rFonts w:hint="eastAsia" w:ascii="宋体" w:hAnsi="宋体"/>
                <w:b/>
                <w:bCs/>
                <w:color w:val="auto"/>
                <w:szCs w:val="21"/>
                <w:lang w:val="en-US" w:eastAsia="zh-CN"/>
              </w:rPr>
              <w:t>（必须提供，否则响应文件按无效响应处理）</w:t>
            </w:r>
          </w:p>
          <w:p w14:paraId="62E5C651">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6BB123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BF5D268">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1358F812">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1CEE1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772471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15DDCEF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49D0F8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3FCE25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4AFD61">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4F18ED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53BBD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1F3FF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7A075AD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C59D056">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0E54446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7C81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4BAE1F8">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2CB94C8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6E2360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C843D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rPr>
              <w:t>组织服务方案</w:t>
            </w:r>
            <w:r>
              <w:rPr>
                <w:rFonts w:hint="eastAsia" w:ascii="宋体" w:hAnsi="宋体" w:eastAsia="宋体" w:cs="宋体"/>
                <w:color w:val="auto"/>
                <w:szCs w:val="21"/>
                <w:highlight w:val="none"/>
              </w:rPr>
              <w:t>；</w:t>
            </w:r>
          </w:p>
          <w:p w14:paraId="24ADAB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091C2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 （</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820F3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AEB924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3F70C722">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2D78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71" w:type="dxa"/>
            <w:noWrap w:val="0"/>
            <w:vAlign w:val="center"/>
          </w:tcPr>
          <w:p w14:paraId="363A97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4581A7AC">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21FC3B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76273D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FE588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供应商认为需要提供的其他有关资料。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tc>
      </w:tr>
      <w:tr w14:paraId="6EDE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71" w:type="dxa"/>
            <w:noWrap w:val="0"/>
            <w:vAlign w:val="center"/>
          </w:tcPr>
          <w:p w14:paraId="48226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232AF6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315C83A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1F512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6324C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64E70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7BAA3F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5048FCD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rPr>
              <w:t>供应商的报价包括但不限于：服务费、人工劳务费、材料费、饮用水、管理费、组织、策划、宣传、场地费用、交通费、验收、利润和各项税金及其它与本项目有关的可预见及不可预见的所有成本、费用的总和，除合同价款及采购人认可的特殊情况外，采购人不再为本项目另付其他任何费用给成交供应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（采购需求另有约定的，从其约定。）</w:t>
            </w:r>
          </w:p>
        </w:tc>
      </w:tr>
      <w:tr w14:paraId="4CF3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F5C62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69EFE8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73F62271">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2670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60867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69141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A6409C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0C7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646419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2B129E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3F4C091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472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68129F76">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23F21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3F4463C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B1F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49E322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554509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64B7939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34FC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320898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03F23E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6090A9F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40B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4F7992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30C01B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429ED6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3CC2594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0A88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5CE5CE44">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7B09D2C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4F1ADB8F">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0771934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45D70E16">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5A5A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2D2E2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50D8C7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04D1B0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4E73F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F535F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EE137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1206AAE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3300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71778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3C6B6FA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7660A6F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5FB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456430E0">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C699C5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7C0DFB2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5A498FB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0771-3132669</w:t>
            </w:r>
            <w:r>
              <w:rPr>
                <w:rFonts w:hint="eastAsia" w:ascii="宋体" w:hAnsi="宋体" w:eastAsia="宋体" w:cs="宋体"/>
                <w:color w:val="auto"/>
                <w:szCs w:val="21"/>
                <w:highlight w:val="none"/>
              </w:rPr>
              <w:t>，</w:t>
            </w:r>
          </w:p>
          <w:p w14:paraId="3454AF7E">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val="en-US" w:eastAsia="zh-CN"/>
              </w:rPr>
              <w:t>南宁市青秀区佛子岭路18号德利国际·东盟文化广场B1栋十五层1508、1509号办公室</w:t>
            </w:r>
          </w:p>
          <w:p w14:paraId="186C0AF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隆安县人力资源和社会保障局</w:t>
            </w:r>
            <w:r>
              <w:rPr>
                <w:rFonts w:hint="eastAsia" w:ascii="宋体" w:hAnsi="宋体" w:eastAsia="宋体" w:cs="宋体"/>
                <w:color w:val="auto"/>
                <w:szCs w:val="21"/>
                <w:highlight w:val="none"/>
              </w:rPr>
              <w:t>；</w:t>
            </w:r>
          </w:p>
          <w:p w14:paraId="0756096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0771-6522244</w:t>
            </w:r>
            <w:r>
              <w:rPr>
                <w:rFonts w:hint="eastAsia" w:ascii="宋体" w:hAnsi="宋体" w:eastAsia="宋体" w:cs="宋体"/>
                <w:color w:val="auto"/>
                <w:szCs w:val="21"/>
                <w:highlight w:val="none"/>
              </w:rPr>
              <w:t>，</w:t>
            </w:r>
          </w:p>
          <w:p w14:paraId="1C35F45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 xml:space="preserve">隆安县城厢镇城南路14号 </w:t>
            </w:r>
          </w:p>
        </w:tc>
      </w:tr>
      <w:tr w14:paraId="59F0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24F47447">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9D9F86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6AA6A1E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70E4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4C6D4A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118C7A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1616166C">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3F125E4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02CDBA04">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369D02E7">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7C693780">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67E4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BE41B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538C95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2A5836CA">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 是否收取采购代理费：</w:t>
            </w:r>
          </w:p>
          <w:p w14:paraId="303FD25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是    □ 否</w:t>
            </w:r>
          </w:p>
          <w:p w14:paraId="1712E331">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DB763FE">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本项目代理服务费由成交供应商领取成交通知书时，一次性向采购代理机构支付。</w:t>
            </w:r>
          </w:p>
          <w:p w14:paraId="44615676">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9B9FC4B">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5063C17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☑采购代理服务费</w:t>
            </w:r>
            <w:r>
              <w:rPr>
                <w:rFonts w:hint="eastAsia" w:hAnsi="宋体" w:cs="宋体"/>
                <w:color w:val="auto"/>
                <w:sz w:val="21"/>
                <w:highlight w:val="none"/>
                <w:lang w:val="en-US" w:eastAsia="zh-CN"/>
              </w:rPr>
              <w:t>以</w:t>
            </w:r>
            <w:r>
              <w:rPr>
                <w:rFonts w:hint="eastAsia" w:hAnsi="宋体" w:cs="宋体"/>
                <w:b/>
                <w:bCs/>
                <w:color w:val="auto"/>
                <w:sz w:val="21"/>
                <w:highlight w:val="none"/>
                <w:lang w:val="en-US" w:eastAsia="zh-CN"/>
              </w:rPr>
              <w:t>预算金额</w:t>
            </w:r>
            <w:r>
              <w:rPr>
                <w:rFonts w:hint="eastAsia" w:hAnsi="宋体" w:cs="宋体"/>
                <w:color w:val="auto"/>
                <w:sz w:val="21"/>
                <w:highlight w:val="none"/>
                <w:lang w:val="en-US" w:eastAsia="zh-CN"/>
              </w:rPr>
              <w:t>为计费额，</w:t>
            </w:r>
            <w:r>
              <w:rPr>
                <w:rFonts w:hint="eastAsia" w:ascii="宋体" w:hAnsi="宋体" w:eastAsia="宋体" w:cs="宋体"/>
                <w:color w:val="auto"/>
                <w:sz w:val="21"/>
                <w:highlight w:val="none"/>
                <w:lang w:val="en-US" w:eastAsia="zh-CN"/>
              </w:rPr>
              <w:t>参考国家发展计划委员会计价格[2002]1980号《招标代理服务收费管理暂行办法》和《国家发展改革委关于降低部分建设项目收费标准规范收费行为等有关问题的通知》（发改价格[2011]534号）文件规定的服务类收费标准收取，由成交供应商领取成交通知书前，一次性向采购代理机构支付。</w:t>
            </w:r>
          </w:p>
          <w:p w14:paraId="2F7929A2">
            <w:pPr>
              <w:pStyle w:val="16"/>
              <w:snapToGrid w:val="0"/>
              <w:spacing w:line="400" w:lineRule="exact"/>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4</w:t>
            </w:r>
            <w:r>
              <w:rPr>
                <w:rFonts w:hint="eastAsia" w:ascii="宋体" w:hAnsi="宋体" w:eastAsia="宋体" w:cs="宋体"/>
                <w:color w:val="auto"/>
                <w:sz w:val="21"/>
                <w:highlight w:val="none"/>
                <w:lang w:val="en-US" w:eastAsia="zh-CN"/>
              </w:rPr>
              <w:t>、开户名称：广西星木工程咨询有限公司</w:t>
            </w:r>
          </w:p>
          <w:p w14:paraId="008E68DB">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银行账号：660000019017100018</w:t>
            </w:r>
          </w:p>
          <w:p w14:paraId="5300DECA">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 xml:space="preserve">开户银行：桂林银行股份有限公司南宁桃源支行 </w:t>
            </w:r>
          </w:p>
        </w:tc>
      </w:tr>
      <w:tr w14:paraId="7133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2FB32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759255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62188FCF">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0BDB2910">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6F865B28">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4B18213">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5CB6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1989D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01EE21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78CADEE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D3D481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41252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w:t>
            </w:r>
            <w:bookmarkStart w:id="240" w:name="_GoBack"/>
            <w:bookmarkEnd w:id="240"/>
            <w:r>
              <w:rPr>
                <w:rFonts w:hint="eastAsia" w:ascii="宋体" w:hAnsi="宋体" w:eastAsia="宋体" w:cs="宋体"/>
                <w:color w:val="auto"/>
                <w:kern w:val="0"/>
                <w:szCs w:val="21"/>
                <w:highlight w:val="none"/>
              </w:rPr>
              <w:t>字。</w:t>
            </w:r>
          </w:p>
          <w:p w14:paraId="476C4F2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306CF05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67F3FFED">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2" w:name="_Toc5418"/>
      <w:r>
        <w:rPr>
          <w:rFonts w:hint="eastAsia" w:ascii="宋体" w:hAnsi="宋体" w:eastAsia="宋体" w:cs="宋体"/>
          <w:bCs/>
          <w:color w:val="auto"/>
          <w:sz w:val="32"/>
          <w:szCs w:val="32"/>
          <w:highlight w:val="none"/>
        </w:rPr>
        <w:t>第二节 供应商须知正文</w:t>
      </w:r>
      <w:bookmarkEnd w:id="32"/>
    </w:p>
    <w:p w14:paraId="19F9BA9A">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3" w:name="_Toc10969"/>
      <w:r>
        <w:rPr>
          <w:rFonts w:hint="eastAsia" w:ascii="宋体" w:hAnsi="宋体" w:eastAsia="宋体" w:cs="宋体"/>
          <w:bCs/>
          <w:color w:val="auto"/>
          <w:sz w:val="32"/>
          <w:szCs w:val="32"/>
          <w:highlight w:val="none"/>
        </w:rPr>
        <w:t>一、总则</w:t>
      </w:r>
      <w:bookmarkEnd w:id="33"/>
    </w:p>
    <w:p w14:paraId="3D20F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23A20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BF6E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BD595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23E7F6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54689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A76E0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E7ED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052320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B706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6C81F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4D222A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642FC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5B8D4F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0F9ED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6F6E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5E8C8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EA71DE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9F926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2BEB6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C322F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D88AB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578E0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5592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A7CBC3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68BA35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66ABB7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D290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D176896">
      <w:pPr>
        <w:spacing w:line="360" w:lineRule="auto"/>
        <w:ind w:firstLine="482" w:firstLineChars="200"/>
        <w:rPr>
          <w:rFonts w:hint="eastAsia" w:ascii="宋体" w:hAnsi="宋体" w:eastAsia="宋体" w:cs="宋体"/>
          <w:b/>
          <w:bCs/>
          <w:color w:val="auto"/>
          <w:sz w:val="24"/>
          <w:highlight w:val="none"/>
        </w:rPr>
      </w:pPr>
      <w:bookmarkStart w:id="34" w:name="_Toc254970532"/>
      <w:bookmarkStart w:id="35" w:name="_Toc254970673"/>
      <w:r>
        <w:rPr>
          <w:rFonts w:hint="eastAsia" w:ascii="宋体" w:hAnsi="宋体" w:eastAsia="宋体" w:cs="宋体"/>
          <w:b/>
          <w:bCs/>
          <w:color w:val="auto"/>
          <w:sz w:val="24"/>
          <w:highlight w:val="none"/>
        </w:rPr>
        <w:t>7.特别说明</w:t>
      </w:r>
      <w:bookmarkEnd w:id="34"/>
      <w:bookmarkEnd w:id="35"/>
    </w:p>
    <w:p w14:paraId="211486D0">
      <w:pPr>
        <w:spacing w:line="360" w:lineRule="auto"/>
        <w:ind w:firstLine="420" w:firstLineChars="200"/>
        <w:rPr>
          <w:rFonts w:hint="eastAsia" w:ascii="宋体" w:hAnsi="宋体" w:eastAsia="宋体" w:cs="宋体"/>
          <w:color w:val="auto"/>
          <w:szCs w:val="21"/>
          <w:highlight w:val="none"/>
        </w:rPr>
      </w:pPr>
      <w:bookmarkStart w:id="36" w:name="_8.1提供相同品牌产品且通过资格审查、符合性审查的不同投标人参加同一合"/>
      <w:bookmarkEnd w:id="36"/>
      <w:r>
        <w:rPr>
          <w:rFonts w:hint="eastAsia" w:ascii="宋体" w:hAnsi="宋体" w:eastAsia="宋体" w:cs="宋体"/>
          <w:color w:val="auto"/>
          <w:szCs w:val="21"/>
          <w:highlight w:val="none"/>
        </w:rPr>
        <w:t>7.1</w:t>
      </w:r>
      <w:bookmarkStart w:id="3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37"/>
    <w:p w14:paraId="10619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0C8C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98A2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D4A6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026E4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E2EB1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3A74E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08142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A29FE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896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5C34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70BA9D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6D31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34CC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7BBFD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2EBE541">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9D7E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75AE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A9B6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1CED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48475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CF83D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3230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4578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5CE9B1B">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38" w:name="_Toc254970675"/>
      <w:bookmarkStart w:id="39" w:name="_Toc30154"/>
      <w:bookmarkStart w:id="40" w:name="_Toc254970534"/>
      <w:r>
        <w:rPr>
          <w:rFonts w:hint="eastAsia" w:ascii="宋体" w:hAnsi="宋体" w:eastAsia="宋体" w:cs="宋体"/>
          <w:color w:val="auto"/>
          <w:sz w:val="32"/>
          <w:szCs w:val="32"/>
          <w:highlight w:val="none"/>
        </w:rPr>
        <w:t>二、磋商文件</w:t>
      </w:r>
      <w:bookmarkEnd w:id="38"/>
      <w:bookmarkEnd w:id="39"/>
      <w:bookmarkEnd w:id="40"/>
    </w:p>
    <w:p w14:paraId="614C72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243FEA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56FE0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743AA65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157C30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8D352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11B313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6BA285C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EBC44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7B54B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CFB5F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FF978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FF793E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CED3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6C8A50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DC8A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86A3098">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05F343EC">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1" w:name="_Toc16874"/>
      <w:r>
        <w:rPr>
          <w:rFonts w:hint="eastAsia" w:ascii="宋体" w:hAnsi="宋体" w:eastAsia="宋体" w:cs="宋体"/>
          <w:color w:val="auto"/>
          <w:sz w:val="32"/>
          <w:szCs w:val="32"/>
          <w:highlight w:val="none"/>
        </w:rPr>
        <w:t>三、响应文件的编制</w:t>
      </w:r>
      <w:bookmarkEnd w:id="41"/>
    </w:p>
    <w:p w14:paraId="661A67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F45A5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9915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73BF2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2CB2FF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46791C4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0ADCF6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53F49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569671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7ED454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D70B3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0F2A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8BC22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555F127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1B22C84E">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3EE55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714B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1E698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588A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5F9C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2A55E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2"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2"/>
    <w:p w14:paraId="0C2389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0DC47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D8DC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06E7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30CE4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1A6F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2966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7D247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011C8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349D2E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3"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3"/>
      <w:r>
        <w:rPr>
          <w:rFonts w:hint="eastAsia" w:ascii="宋体" w:hAnsi="宋体" w:eastAsia="宋体" w:cs="宋体"/>
          <w:color w:val="auto"/>
          <w:szCs w:val="21"/>
          <w:highlight w:val="none"/>
        </w:rPr>
        <w:t>，否则其响应文件按无效响应处理。骑缝盖公章不视为在规定位置盖章。</w:t>
      </w:r>
    </w:p>
    <w:p w14:paraId="67A00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2E07C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FAA6C0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5A6E3DE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3C94A4E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39C1A59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A68AB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21A86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D110C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3A03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DB018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10634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5F28ACF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00C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5E0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54AA2AE">
      <w:pPr>
        <w:spacing w:line="360" w:lineRule="auto"/>
        <w:ind w:firstLine="482" w:firstLineChars="200"/>
        <w:rPr>
          <w:rFonts w:hint="eastAsia" w:ascii="宋体" w:hAnsi="宋体" w:eastAsia="宋体" w:cs="宋体"/>
          <w:b/>
          <w:bCs/>
          <w:color w:val="auto"/>
          <w:sz w:val="24"/>
          <w:highlight w:val="none"/>
        </w:rPr>
      </w:pPr>
      <w:bookmarkStart w:id="44" w:name="_Hlk45702405"/>
      <w:r>
        <w:rPr>
          <w:rFonts w:hint="eastAsia" w:ascii="宋体" w:hAnsi="宋体" w:eastAsia="宋体" w:cs="宋体"/>
          <w:b/>
          <w:bCs/>
          <w:color w:val="auto"/>
          <w:sz w:val="24"/>
          <w:highlight w:val="none"/>
        </w:rPr>
        <w:t>22. 首次响应文件的退回</w:t>
      </w:r>
    </w:p>
    <w:p w14:paraId="20255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DBC83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2EE561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4"/>
    </w:p>
    <w:p w14:paraId="5C9C0C5B">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5" w:name="_Toc9190"/>
      <w:r>
        <w:rPr>
          <w:rFonts w:hint="eastAsia" w:ascii="宋体" w:hAnsi="宋体" w:eastAsia="宋体" w:cs="宋体"/>
          <w:color w:val="auto"/>
          <w:sz w:val="32"/>
          <w:szCs w:val="32"/>
          <w:highlight w:val="none"/>
        </w:rPr>
        <w:t>四、评审及磋商</w:t>
      </w:r>
      <w:bookmarkEnd w:id="45"/>
    </w:p>
    <w:p w14:paraId="70E3A3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B928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8D64A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577C5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B3C1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A55E1C3">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04F01F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1F04663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0D7990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71D6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530DD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A901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DEE3C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46FEC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7636D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75B7C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DD595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41A7F7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C75278B">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46" w:name="_Toc847"/>
      <w:r>
        <w:rPr>
          <w:rFonts w:hint="eastAsia" w:ascii="宋体" w:hAnsi="宋体" w:eastAsia="宋体" w:cs="宋体"/>
          <w:color w:val="auto"/>
          <w:sz w:val="32"/>
          <w:szCs w:val="32"/>
          <w:highlight w:val="none"/>
        </w:rPr>
        <w:t>五、成交及合同</w:t>
      </w:r>
      <w:bookmarkEnd w:id="46"/>
    </w:p>
    <w:p w14:paraId="0BB9C9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F174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C6502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66281B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CE70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647D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370B0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2B87FD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E41F9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8156BE3">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3171A9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F5594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B27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E820054">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6327E7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C34EE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7BE2B08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656CC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38C03BA">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3BD210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37878B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46DBD0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8BAE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6B100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DCF13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E87E1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1E664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3440B1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061BA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E397C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AE36C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08FC1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D3CDA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196C3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4CB32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9968D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7" w:name="_Toc80205930"/>
    </w:p>
    <w:p w14:paraId="38B3964D">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48"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47"/>
      <w:bookmarkEnd w:id="48"/>
    </w:p>
    <w:p w14:paraId="36B0F337">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E9721C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95B8A5">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72A185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AF5FD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638896">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49" w:name="_Toc6859"/>
      <w:r>
        <w:rPr>
          <w:rFonts w:hint="eastAsia" w:ascii="宋体" w:hAnsi="宋体" w:eastAsia="宋体" w:cs="宋体"/>
          <w:color w:val="auto"/>
          <w:sz w:val="32"/>
          <w:szCs w:val="32"/>
          <w:highlight w:val="none"/>
        </w:rPr>
        <w:t>七、其他事项</w:t>
      </w:r>
      <w:bookmarkEnd w:id="49"/>
    </w:p>
    <w:p w14:paraId="323876D0">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9F0CB79">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53CC739">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62596A7">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77638AEA">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642C3F0B">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1F0D7C1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4F35895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6DF08AB2">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79C3A1B0">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6A45D027">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0"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0"/>
    </w:p>
    <w:p w14:paraId="560229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1" w:name="_Toc11974"/>
      <w:r>
        <w:rPr>
          <w:rFonts w:hint="eastAsia" w:ascii="宋体" w:hAnsi="宋体" w:eastAsia="宋体" w:cs="宋体"/>
          <w:bCs/>
          <w:color w:val="auto"/>
          <w:sz w:val="32"/>
          <w:szCs w:val="32"/>
          <w:highlight w:val="none"/>
        </w:rPr>
        <w:t>第一节 评审程序和评审方法</w:t>
      </w:r>
      <w:bookmarkEnd w:id="51"/>
    </w:p>
    <w:p w14:paraId="5B2A99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F63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62407B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E84D8F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0ABB0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1B6D6E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0188FE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2F8CE4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D02C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6D55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140D3A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18355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B3E6E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4E53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35CAC02">
      <w:pPr>
        <w:spacing w:line="360" w:lineRule="auto"/>
        <w:ind w:firstLine="420" w:firstLineChars="200"/>
        <w:rPr>
          <w:rFonts w:hint="eastAsia" w:ascii="宋体" w:hAnsi="宋体" w:eastAsia="宋体" w:cs="宋体"/>
          <w:color w:val="auto"/>
          <w:szCs w:val="21"/>
          <w:highlight w:val="none"/>
        </w:rPr>
      </w:pPr>
      <w:bookmarkStart w:id="5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2"/>
    </w:p>
    <w:p w14:paraId="4BDBF9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A03C32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674AE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8F3C1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94FB18">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C11667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EA33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FC4FF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E7C61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472C0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0382C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F515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D5679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6CD1E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587FD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DDBA1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86AC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A439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A589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32B2C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5F68A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BC156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A58C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3CF24D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6CC9E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36FB1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5F42B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F9D9F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4BACF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28DE9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9F51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0F1626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F336F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BD25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AE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E9EC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6560E5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034F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1401CF8">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257E5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237A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F1FE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4C8F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ABE81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50A3DC01">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9D6F1B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2E4DB9A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089D7F69">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02102F7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4EB399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28F3B9F">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2872A3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292F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3220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176C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B46D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993B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4476B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417332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78F2B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03621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ACC80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3092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B9A53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0FA2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FCFF77B">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2D5E1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B0BAE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8D507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10F2C2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75EE8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2988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5104FB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12F6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8D4964">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615CBE8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p w14:paraId="68D62DEE">
      <w:pPr>
        <w:pStyle w:val="8"/>
        <w:rPr>
          <w:rFonts w:hint="eastAsia" w:ascii="宋体" w:hAnsi="宋体" w:eastAsia="宋体" w:cs="宋体"/>
          <w:bCs/>
          <w:color w:val="auto"/>
          <w:szCs w:val="21"/>
          <w:highlight w:val="none"/>
        </w:rPr>
      </w:pPr>
    </w:p>
    <w:p w14:paraId="1345CBA9">
      <w:pPr>
        <w:pStyle w:val="8"/>
        <w:rPr>
          <w:rFonts w:hint="eastAsia" w:ascii="宋体" w:hAnsi="宋体" w:eastAsia="宋体" w:cs="宋体"/>
          <w:bCs/>
          <w:color w:val="auto"/>
          <w:szCs w:val="21"/>
          <w:highlight w:val="none"/>
        </w:rPr>
      </w:pPr>
    </w:p>
    <w:p w14:paraId="75D52427">
      <w:pPr>
        <w:pStyle w:val="8"/>
        <w:rPr>
          <w:rFonts w:hint="eastAsia" w:ascii="宋体" w:hAnsi="宋体" w:eastAsia="宋体" w:cs="宋体"/>
          <w:bCs/>
          <w:color w:val="auto"/>
          <w:szCs w:val="21"/>
          <w:highlight w:val="none"/>
        </w:rPr>
      </w:pPr>
    </w:p>
    <w:p w14:paraId="5A25E0BD">
      <w:pPr>
        <w:pStyle w:val="8"/>
        <w:rPr>
          <w:rFonts w:hint="eastAsia" w:ascii="宋体" w:hAnsi="宋体" w:eastAsia="宋体" w:cs="宋体"/>
          <w:bCs/>
          <w:color w:val="auto"/>
          <w:szCs w:val="21"/>
          <w:highlight w:val="none"/>
        </w:rPr>
      </w:pPr>
    </w:p>
    <w:p w14:paraId="32FCF972">
      <w:pPr>
        <w:pStyle w:val="8"/>
        <w:rPr>
          <w:rFonts w:hint="eastAsia" w:ascii="宋体" w:hAnsi="宋体" w:eastAsia="宋体" w:cs="宋体"/>
          <w:bCs/>
          <w:color w:val="auto"/>
          <w:szCs w:val="21"/>
          <w:highlight w:val="none"/>
        </w:rPr>
      </w:pPr>
    </w:p>
    <w:p w14:paraId="40A74F7B">
      <w:pPr>
        <w:pStyle w:val="8"/>
        <w:rPr>
          <w:rFonts w:hint="eastAsia" w:ascii="宋体" w:hAnsi="宋体" w:eastAsia="宋体" w:cs="宋体"/>
          <w:bCs/>
          <w:color w:val="auto"/>
          <w:szCs w:val="21"/>
          <w:highlight w:val="none"/>
        </w:rPr>
      </w:pPr>
    </w:p>
    <w:p w14:paraId="3AC998B4">
      <w:pPr>
        <w:pStyle w:val="8"/>
        <w:rPr>
          <w:rFonts w:hint="eastAsia" w:ascii="宋体" w:hAnsi="宋体" w:eastAsia="宋体" w:cs="宋体"/>
          <w:bCs/>
          <w:color w:val="auto"/>
          <w:szCs w:val="21"/>
          <w:highlight w:val="none"/>
        </w:rPr>
      </w:pPr>
    </w:p>
    <w:p w14:paraId="3D26C3D6">
      <w:pPr>
        <w:pStyle w:val="8"/>
        <w:rPr>
          <w:rFonts w:hint="eastAsia" w:ascii="宋体" w:hAnsi="宋体" w:eastAsia="宋体" w:cs="宋体"/>
          <w:bCs/>
          <w:color w:val="auto"/>
          <w:szCs w:val="21"/>
          <w:highlight w:val="none"/>
        </w:rPr>
      </w:pPr>
    </w:p>
    <w:p w14:paraId="67ED7F5D">
      <w:pPr>
        <w:pStyle w:val="8"/>
        <w:rPr>
          <w:rFonts w:hint="eastAsia" w:ascii="宋体" w:hAnsi="宋体" w:eastAsia="宋体" w:cs="宋体"/>
          <w:bCs/>
          <w:color w:val="auto"/>
          <w:szCs w:val="21"/>
          <w:highlight w:val="none"/>
        </w:rPr>
      </w:pPr>
    </w:p>
    <w:p w14:paraId="0B55F714">
      <w:pPr>
        <w:pStyle w:val="8"/>
        <w:rPr>
          <w:rFonts w:hint="eastAsia" w:ascii="宋体" w:hAnsi="宋体" w:eastAsia="宋体" w:cs="宋体"/>
          <w:bCs/>
          <w:color w:val="auto"/>
          <w:szCs w:val="21"/>
          <w:highlight w:val="none"/>
        </w:rPr>
      </w:pPr>
    </w:p>
    <w:p w14:paraId="0EDCA79C">
      <w:pPr>
        <w:pStyle w:val="8"/>
        <w:rPr>
          <w:rFonts w:hint="eastAsia" w:ascii="宋体" w:hAnsi="宋体" w:eastAsia="宋体" w:cs="宋体"/>
          <w:bCs/>
          <w:color w:val="auto"/>
          <w:szCs w:val="21"/>
          <w:highlight w:val="none"/>
        </w:rPr>
      </w:pPr>
    </w:p>
    <w:p w14:paraId="3107A698">
      <w:pPr>
        <w:pStyle w:val="8"/>
        <w:rPr>
          <w:rFonts w:hint="eastAsia" w:ascii="宋体" w:hAnsi="宋体" w:eastAsia="宋体" w:cs="宋体"/>
          <w:bCs/>
          <w:color w:val="auto"/>
          <w:szCs w:val="21"/>
          <w:highlight w:val="none"/>
        </w:rPr>
      </w:pPr>
    </w:p>
    <w:p w14:paraId="669779EA">
      <w:pPr>
        <w:pStyle w:val="8"/>
        <w:rPr>
          <w:rFonts w:hint="eastAsia" w:ascii="宋体" w:hAnsi="宋体" w:eastAsia="宋体" w:cs="宋体"/>
          <w:bCs/>
          <w:color w:val="auto"/>
          <w:szCs w:val="21"/>
          <w:highlight w:val="none"/>
        </w:rPr>
      </w:pPr>
    </w:p>
    <w:p w14:paraId="59B1BC5E">
      <w:pPr>
        <w:pStyle w:val="8"/>
        <w:rPr>
          <w:rFonts w:hint="eastAsia" w:ascii="宋体" w:hAnsi="宋体" w:eastAsia="宋体" w:cs="宋体"/>
          <w:bCs/>
          <w:color w:val="auto"/>
          <w:szCs w:val="21"/>
          <w:highlight w:val="none"/>
        </w:rPr>
      </w:pPr>
    </w:p>
    <w:p w14:paraId="55415988">
      <w:pPr>
        <w:pStyle w:val="8"/>
        <w:ind w:left="0" w:leftChars="0" w:firstLine="0" w:firstLineChars="0"/>
        <w:rPr>
          <w:rFonts w:hint="eastAsia" w:ascii="宋体" w:hAnsi="宋体" w:eastAsia="宋体" w:cs="宋体"/>
          <w:bCs/>
          <w:color w:val="auto"/>
          <w:szCs w:val="21"/>
          <w:highlight w:val="none"/>
        </w:rPr>
      </w:pPr>
    </w:p>
    <w:tbl>
      <w:tblPr>
        <w:tblStyle w:val="2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5"/>
        <w:gridCol w:w="6789"/>
        <w:gridCol w:w="799"/>
      </w:tblGrid>
      <w:tr w14:paraId="030F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noWrap w:val="0"/>
            <w:vAlign w:val="center"/>
          </w:tcPr>
          <w:p w14:paraId="3A1ADC81">
            <w:pPr>
              <w:widowControl/>
              <w:spacing w:line="360" w:lineRule="exact"/>
              <w:jc w:val="center"/>
              <w:rPr>
                <w:rFonts w:hint="eastAsia" w:ascii="宋体" w:hAnsi="宋体" w:eastAsia="宋体" w:cs="宋体"/>
                <w:b/>
                <w:bCs/>
                <w:color w:val="auto"/>
                <w:kern w:val="0"/>
                <w:szCs w:val="21"/>
                <w:highlight w:val="none"/>
              </w:rPr>
            </w:pPr>
            <w:bookmarkStart w:id="53" w:name="_Toc80205935"/>
            <w:r>
              <w:rPr>
                <w:rFonts w:hint="eastAsia" w:ascii="宋体" w:hAnsi="宋体" w:eastAsia="宋体" w:cs="宋体"/>
                <w:b/>
                <w:bCs/>
                <w:color w:val="auto"/>
                <w:kern w:val="0"/>
                <w:szCs w:val="21"/>
                <w:highlight w:val="none"/>
              </w:rPr>
              <w:t>序号</w:t>
            </w:r>
          </w:p>
        </w:tc>
        <w:tc>
          <w:tcPr>
            <w:tcW w:w="1695" w:type="dxa"/>
            <w:noWrap w:val="0"/>
            <w:vAlign w:val="center"/>
          </w:tcPr>
          <w:p w14:paraId="22B0C298">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6789" w:type="dxa"/>
            <w:noWrap w:val="0"/>
            <w:vAlign w:val="center"/>
          </w:tcPr>
          <w:p w14:paraId="6490A6D9">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99" w:type="dxa"/>
            <w:noWrap w:val="0"/>
            <w:vAlign w:val="center"/>
          </w:tcPr>
          <w:p w14:paraId="786B0394">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06B6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6F100A0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95" w:type="dxa"/>
            <w:noWrap w:val="0"/>
            <w:vAlign w:val="center"/>
          </w:tcPr>
          <w:p w14:paraId="355E0FE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tc>
        <w:tc>
          <w:tcPr>
            <w:tcW w:w="6789" w:type="dxa"/>
            <w:noWrap w:val="0"/>
            <w:vAlign w:val="top"/>
          </w:tcPr>
          <w:p w14:paraId="1970D41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w:t>
            </w:r>
            <w:r>
              <w:rPr>
                <w:rFonts w:hint="eastAsia" w:ascii="宋体" w:hAnsi="宋体" w:eastAsia="宋体" w:cs="宋体"/>
                <w:color w:val="auto"/>
                <w:sz w:val="21"/>
                <w:szCs w:val="21"/>
                <w:highlight w:val="none"/>
                <w:lang w:eastAsia="zh-CN"/>
              </w:rPr>
              <w:t>专门面向中小企业</w:t>
            </w:r>
            <w:r>
              <w:rPr>
                <w:rFonts w:hint="eastAsia" w:ascii="宋体" w:hAnsi="宋体" w:eastAsia="宋体" w:cs="宋体"/>
                <w:bCs/>
                <w:color w:val="auto"/>
                <w:sz w:val="21"/>
                <w:szCs w:val="21"/>
                <w:highlight w:val="none"/>
              </w:rPr>
              <w:t>采购项目，不执行价格扣除优惠政</w:t>
            </w:r>
            <w:r>
              <w:rPr>
                <w:rFonts w:hint="eastAsia" w:ascii="宋体" w:hAnsi="宋体" w:eastAsia="宋体" w:cs="宋体"/>
                <w:color w:val="auto"/>
                <w:sz w:val="21"/>
                <w:szCs w:val="21"/>
                <w:highlight w:val="none"/>
              </w:rPr>
              <w:t>策，</w:t>
            </w:r>
            <w:r>
              <w:rPr>
                <w:rFonts w:hint="eastAsia" w:ascii="宋体" w:hAnsi="宋体" w:cs="宋体"/>
                <w:color w:val="auto"/>
                <w:sz w:val="21"/>
                <w:szCs w:val="21"/>
                <w:highlight w:val="none"/>
                <w:lang w:val="en-US" w:eastAsia="zh-CN"/>
              </w:rPr>
              <w:t>竞标单价</w:t>
            </w:r>
            <w:r>
              <w:rPr>
                <w:rFonts w:hint="eastAsia" w:ascii="宋体" w:hAnsi="宋体" w:eastAsia="宋体" w:cs="宋体"/>
                <w:color w:val="auto"/>
                <w:sz w:val="21"/>
                <w:szCs w:val="21"/>
                <w:highlight w:val="none"/>
              </w:rPr>
              <w:t>＝最终报价；</w:t>
            </w:r>
          </w:p>
          <w:p w14:paraId="1EE112C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65C0A8C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6C191FB8">
            <w:pPr>
              <w:pStyle w:val="16"/>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（4）以进入比较与评价环节的最低的</w:t>
            </w:r>
            <w:r>
              <w:rPr>
                <w:rFonts w:hint="eastAsia" w:hAnsi="宋体" w:cs="宋体"/>
                <w:bCs/>
                <w:color w:val="auto"/>
                <w:kern w:val="2"/>
                <w:sz w:val="21"/>
                <w:szCs w:val="21"/>
                <w:highlight w:val="none"/>
                <w:lang w:val="en-US" w:eastAsia="zh-CN"/>
              </w:rPr>
              <w:t>竞标单价</w:t>
            </w:r>
            <w:r>
              <w:rPr>
                <w:rFonts w:hint="eastAsia" w:ascii="宋体" w:hAnsi="宋体" w:eastAsia="宋体" w:cs="宋体"/>
                <w:bCs/>
                <w:color w:val="auto"/>
                <w:kern w:val="2"/>
                <w:sz w:val="21"/>
                <w:szCs w:val="21"/>
                <w:highlight w:val="none"/>
              </w:rPr>
              <w:t>为基准价，基准价得分为</w:t>
            </w:r>
            <w:r>
              <w:rPr>
                <w:rFonts w:hint="eastAsia" w:ascii="宋体" w:hAnsi="宋体" w:eastAsia="宋体" w:cs="宋体"/>
                <w:bCs/>
                <w:color w:val="auto"/>
                <w:kern w:val="2"/>
                <w:sz w:val="21"/>
                <w:szCs w:val="21"/>
                <w:highlight w:val="none"/>
                <w:u w:val="single"/>
              </w:rPr>
              <w:t xml:space="preserve"> 10 </w:t>
            </w:r>
            <w:r>
              <w:rPr>
                <w:rFonts w:hint="eastAsia" w:ascii="宋体" w:hAnsi="宋体" w:eastAsia="宋体" w:cs="宋体"/>
                <w:bCs/>
                <w:color w:val="auto"/>
                <w:kern w:val="2"/>
                <w:sz w:val="21"/>
                <w:szCs w:val="21"/>
                <w:highlight w:val="none"/>
              </w:rPr>
              <w:t>分。</w:t>
            </w:r>
          </w:p>
          <w:p w14:paraId="214321AC">
            <w:pPr>
              <w:pStyle w:val="16"/>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（5）价格分计算公式：</w:t>
            </w:r>
          </w:p>
          <w:p w14:paraId="5E740091">
            <w:pPr>
              <w:pStyle w:val="16"/>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szCs w:val="21"/>
                <w:highlight w:val="none"/>
              </w:rPr>
              <w:t>报价得分=基准价/</w:t>
            </w:r>
            <w:r>
              <w:rPr>
                <w:rFonts w:hint="eastAsia" w:ascii="宋体" w:hAnsi="宋体" w:cs="宋体"/>
                <w:bCs/>
                <w:color w:val="auto"/>
                <w:kern w:val="2"/>
                <w:sz w:val="21"/>
                <w:szCs w:val="21"/>
                <w:highlight w:val="none"/>
                <w:lang w:val="en-US" w:eastAsia="zh-CN"/>
              </w:rPr>
              <w:t>竞标单价</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u w:val="single"/>
              </w:rPr>
              <w:t xml:space="preserve"> 10 </w:t>
            </w:r>
            <w:r>
              <w:rPr>
                <w:rFonts w:hint="eastAsia" w:ascii="宋体" w:hAnsi="宋体" w:eastAsia="宋体" w:cs="宋体"/>
                <w:bCs/>
                <w:color w:val="auto"/>
                <w:kern w:val="2"/>
                <w:sz w:val="21"/>
                <w:szCs w:val="21"/>
                <w:highlight w:val="none"/>
              </w:rPr>
              <w:t>分</w:t>
            </w:r>
          </w:p>
        </w:tc>
        <w:tc>
          <w:tcPr>
            <w:tcW w:w="799" w:type="dxa"/>
            <w:noWrap w:val="0"/>
            <w:vAlign w:val="center"/>
          </w:tcPr>
          <w:p w14:paraId="6F9469A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0B34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noWrap w:val="0"/>
            <w:vAlign w:val="center"/>
          </w:tcPr>
          <w:p w14:paraId="3745BD5F">
            <w:pPr>
              <w:widowControl/>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695" w:type="dxa"/>
            <w:noWrap w:val="0"/>
            <w:vAlign w:val="center"/>
          </w:tcPr>
          <w:p w14:paraId="1A229295">
            <w:pPr>
              <w:widowControl/>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技术分</w:t>
            </w:r>
          </w:p>
        </w:tc>
        <w:tc>
          <w:tcPr>
            <w:tcW w:w="6789" w:type="dxa"/>
            <w:noWrap w:val="0"/>
            <w:vAlign w:val="center"/>
          </w:tcPr>
          <w:p w14:paraId="402D6483">
            <w:pPr>
              <w:widowControl/>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评审因素</w:t>
            </w:r>
          </w:p>
        </w:tc>
        <w:tc>
          <w:tcPr>
            <w:tcW w:w="799" w:type="dxa"/>
            <w:noWrap w:val="0"/>
            <w:vAlign w:val="center"/>
          </w:tcPr>
          <w:p w14:paraId="421A707D">
            <w:pPr>
              <w:widowControl/>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80</w:t>
            </w:r>
            <w:r>
              <w:rPr>
                <w:rFonts w:hint="eastAsia" w:ascii="宋体" w:hAnsi="宋体" w:eastAsia="宋体" w:cs="宋体"/>
                <w:b/>
                <w:color w:val="auto"/>
                <w:kern w:val="0"/>
                <w:szCs w:val="21"/>
                <w:highlight w:val="none"/>
              </w:rPr>
              <w:t>分</w:t>
            </w:r>
          </w:p>
        </w:tc>
      </w:tr>
      <w:tr w14:paraId="7E86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2188B85C">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695" w:type="dxa"/>
            <w:noWrap w:val="0"/>
            <w:vAlign w:val="center"/>
          </w:tcPr>
          <w:p w14:paraId="76613209">
            <w:pPr>
              <w:numPr>
                <w:ilvl w:val="0"/>
                <w:numId w:val="0"/>
              </w:numPr>
              <w:spacing w:line="400" w:lineRule="atLeast"/>
              <w:ind w:leftChars="0"/>
              <w:rPr>
                <w:rFonts w:hint="eastAsia" w:ascii="宋体" w:hAnsi="宋体" w:eastAsia="宋体" w:cs="宋体"/>
                <w:color w:val="auto"/>
                <w:kern w:val="0"/>
                <w:szCs w:val="21"/>
              </w:rPr>
            </w:pPr>
            <w:r>
              <w:rPr>
                <w:rFonts w:hint="eastAsia" w:ascii="宋体" w:hAnsi="宋体" w:eastAsia="宋体" w:cs="宋体"/>
                <w:color w:val="auto"/>
                <w:kern w:val="0"/>
                <w:szCs w:val="21"/>
              </w:rPr>
              <w:t>项目实施方案</w:t>
            </w:r>
          </w:p>
        </w:tc>
        <w:tc>
          <w:tcPr>
            <w:tcW w:w="6789" w:type="dxa"/>
            <w:noWrap w:val="0"/>
            <w:vAlign w:val="top"/>
          </w:tcPr>
          <w:p w14:paraId="6A833C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一档（8分）：项目实施方案对本次项目的服务内容有一定的工作思路、服务内容明确，对本次项目的服务内容均有可行的重点环节（工序）方案，内部管理机制、服务措施一般，</w:t>
            </w:r>
            <w:r>
              <w:rPr>
                <w:rFonts w:hint="eastAsia" w:ascii="宋体" w:hAnsi="宋体" w:eastAsia="宋体" w:cs="宋体"/>
                <w:color w:val="auto"/>
              </w:rPr>
              <w:t>基本满足本项目的工作需要</w:t>
            </w:r>
            <w:r>
              <w:rPr>
                <w:rFonts w:hint="eastAsia" w:ascii="宋体" w:hAnsi="宋体" w:eastAsia="宋体" w:cs="宋体"/>
                <w:color w:val="auto"/>
                <w:lang w:val="en-US" w:eastAsia="zh-CN"/>
              </w:rPr>
              <w:t>；</w:t>
            </w:r>
          </w:p>
          <w:p w14:paraId="66D3186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二档（16分）：项目实施方案对本次项目的服务内容有针对性的工作思路、服务内容较明确，对本次项目的服务内容均有科学、可行的重点环节（工序）方案，有完善的内部管理机制、服务措施，可操作性良好，较好满足本项目的工作需要；</w:t>
            </w:r>
          </w:p>
          <w:p w14:paraId="4B6895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三档（25分）：项目实施方案对本次项目的服务内容有较高针对性的工作思路、服务内容很明确，对本次项目的服务内容均有完善、科学、可行的重点环节（工序）方案，有</w:t>
            </w:r>
            <w:r>
              <w:rPr>
                <w:rFonts w:hint="eastAsia" w:ascii="宋体" w:hAnsi="宋体" w:eastAsia="宋体" w:cs="宋体"/>
                <w:color w:val="auto"/>
                <w:lang w:eastAsia="zh-CN"/>
              </w:rPr>
              <w:t>更加完善有效、切实可行的</w:t>
            </w:r>
            <w:r>
              <w:rPr>
                <w:rFonts w:hint="eastAsia" w:ascii="宋体" w:hAnsi="宋体" w:eastAsia="宋体" w:cs="宋体"/>
                <w:color w:val="auto"/>
                <w:lang w:val="en-US" w:eastAsia="zh-CN"/>
              </w:rPr>
              <w:t>内部管理机制、服务措施，可操作性高，</w:t>
            </w:r>
            <w:r>
              <w:rPr>
                <w:rFonts w:hint="eastAsia" w:ascii="宋体" w:hAnsi="宋体" w:eastAsia="宋体" w:cs="宋体"/>
                <w:color w:val="auto"/>
              </w:rPr>
              <w:t>充分满足本项目的工作需要</w:t>
            </w:r>
            <w:r>
              <w:rPr>
                <w:rFonts w:hint="eastAsia" w:ascii="宋体" w:hAnsi="宋体" w:eastAsia="宋体" w:cs="宋体"/>
                <w:color w:val="auto"/>
                <w:lang w:val="en-US" w:eastAsia="zh-CN"/>
              </w:rPr>
              <w:t>。</w:t>
            </w:r>
          </w:p>
          <w:p w14:paraId="525A2647">
            <w:pPr>
              <w:pStyle w:val="2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lang w:val="en-US" w:eastAsia="zh-CN"/>
              </w:rPr>
            </w:pPr>
            <w:r>
              <w:rPr>
                <w:rFonts w:hint="eastAsia" w:ascii="宋体" w:hAnsi="宋体" w:eastAsia="宋体" w:cs="宋体"/>
                <w:b/>
                <w:bCs w:val="0"/>
                <w:color w:val="auto"/>
                <w:sz w:val="21"/>
                <w:highlight w:val="none"/>
              </w:rPr>
              <w:t>注：不满足最低档次要求的不得分。</w:t>
            </w:r>
          </w:p>
        </w:tc>
        <w:tc>
          <w:tcPr>
            <w:tcW w:w="799" w:type="dxa"/>
            <w:noWrap w:val="0"/>
            <w:vAlign w:val="center"/>
          </w:tcPr>
          <w:p w14:paraId="66B66171">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分</w:t>
            </w:r>
          </w:p>
        </w:tc>
      </w:tr>
      <w:tr w14:paraId="3317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62969EDB">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695" w:type="dxa"/>
            <w:noWrap w:val="0"/>
            <w:vAlign w:val="center"/>
          </w:tcPr>
          <w:p w14:paraId="5ECB6801">
            <w:pPr>
              <w:adjustRightInd w:val="0"/>
              <w:spacing w:line="320" w:lineRule="exact"/>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安全保障方案</w:t>
            </w:r>
          </w:p>
        </w:tc>
        <w:tc>
          <w:tcPr>
            <w:tcW w:w="6789" w:type="dxa"/>
            <w:noWrap w:val="0"/>
            <w:vAlign w:val="center"/>
          </w:tcPr>
          <w:p w14:paraId="2BF1AA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一</w:t>
            </w:r>
            <w:r>
              <w:rPr>
                <w:rFonts w:hint="eastAsia" w:ascii="宋体" w:hAnsi="宋体" w:eastAsia="宋体" w:cs="宋体"/>
                <w:color w:val="auto"/>
                <w:lang w:val="en-US" w:eastAsia="zh-CN"/>
              </w:rPr>
              <w:t>档（5分）：针对本项目服务内容具有基本的安全保障方案，能够基本应对项目进行出现的突发事件，能基本保证项目的正常进行；</w:t>
            </w:r>
          </w:p>
          <w:p w14:paraId="22244DD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二档（10分）：在一档的基础上，安全保障方案较全面可行，安全保障方案包括在正常情况下的安保计划及工作措施、突破性事件发生时的应急方案及工作措施；</w:t>
            </w:r>
          </w:p>
          <w:p w14:paraId="68C1A90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三档（15分）：在二档的基础上，对本项目的安全保障问题有明确的人员安排</w:t>
            </w:r>
            <w:r>
              <w:rPr>
                <w:rFonts w:hint="eastAsia" w:ascii="宋体" w:hAnsi="宋体" w:eastAsia="宋体" w:cs="宋体"/>
                <w:color w:val="auto"/>
                <w:lang w:val="en-US" w:eastAsia="zh-CN"/>
              </w:rPr>
              <w:t>，</w:t>
            </w:r>
            <w:r>
              <w:rPr>
                <w:rFonts w:hint="eastAsia" w:ascii="宋体" w:hAnsi="宋体" w:eastAsia="宋体" w:cs="宋体"/>
                <w:color w:val="auto"/>
                <w:lang w:val="en-US" w:eastAsia="zh-CN"/>
              </w:rPr>
              <w:t>有岗位责任，有监督检查，能对工作期间可能发生的突发事件有详细的分析，遇到不同性质的突发事件有切实可行的应对措施。</w:t>
            </w:r>
          </w:p>
          <w:p w14:paraId="63948B92">
            <w:pPr>
              <w:pStyle w:val="2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b/>
                <w:bCs w:val="0"/>
                <w:color w:val="auto"/>
                <w:sz w:val="21"/>
                <w:highlight w:val="none"/>
              </w:rPr>
              <w:t>注：不满足最低档次要求的不得分。</w:t>
            </w:r>
          </w:p>
        </w:tc>
        <w:tc>
          <w:tcPr>
            <w:tcW w:w="799" w:type="dxa"/>
            <w:noWrap w:val="0"/>
            <w:vAlign w:val="center"/>
          </w:tcPr>
          <w:p w14:paraId="2E7E3214">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tc>
      </w:tr>
      <w:tr w14:paraId="4FAB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37FC0AA2">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3</w:t>
            </w:r>
          </w:p>
        </w:tc>
        <w:tc>
          <w:tcPr>
            <w:tcW w:w="1695" w:type="dxa"/>
            <w:noWrap w:val="0"/>
            <w:vAlign w:val="center"/>
          </w:tcPr>
          <w:p w14:paraId="38792887">
            <w:pPr>
              <w:adjustRightInd w:val="0"/>
              <w:spacing w:line="32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b w:val="0"/>
                <w:bCs w:val="0"/>
                <w:color w:val="auto"/>
              </w:rPr>
              <w:t>质量保证措施</w:t>
            </w:r>
          </w:p>
        </w:tc>
        <w:tc>
          <w:tcPr>
            <w:tcW w:w="6789" w:type="dxa"/>
            <w:noWrap w:val="0"/>
            <w:vAlign w:val="center"/>
          </w:tcPr>
          <w:p w14:paraId="0045B17A">
            <w:pPr>
              <w:pStyle w:val="16"/>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一档（5 分）：有质量保证制度、质量保证承诺基本满足本项目的工作需要；</w:t>
            </w:r>
          </w:p>
          <w:p w14:paraId="2ABCF537">
            <w:pPr>
              <w:pStyle w:val="16"/>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二档（10分）：质量保证制度、保证措施采用规范、正确，较好满足本项目的工作需要；</w:t>
            </w:r>
          </w:p>
          <w:p w14:paraId="40B4E635">
            <w:pPr>
              <w:pStyle w:val="16"/>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三档（15分）：在满足二档的基础上，质量保证制度较健全，保证措施采用规范、正确、清晰，内容全面、合理，达到承诺的质量标准，明显优于项目总体需求。</w:t>
            </w:r>
          </w:p>
          <w:p w14:paraId="55F8F19D">
            <w:pPr>
              <w:pStyle w:val="2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1"/>
                <w:highlight w:val="none"/>
              </w:rPr>
            </w:pPr>
            <w:r>
              <w:rPr>
                <w:rFonts w:hint="eastAsia" w:ascii="宋体" w:hAnsi="宋体" w:eastAsia="宋体" w:cs="宋体"/>
                <w:b/>
                <w:bCs w:val="0"/>
                <w:color w:val="auto"/>
                <w:sz w:val="21"/>
                <w:highlight w:val="none"/>
              </w:rPr>
              <w:t>注：不满足最低档次要求的不得分。</w:t>
            </w:r>
          </w:p>
        </w:tc>
        <w:tc>
          <w:tcPr>
            <w:tcW w:w="799" w:type="dxa"/>
            <w:noWrap w:val="0"/>
            <w:vAlign w:val="center"/>
          </w:tcPr>
          <w:p w14:paraId="433B4625">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tc>
      </w:tr>
      <w:tr w14:paraId="02A8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49F84907">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4</w:t>
            </w:r>
          </w:p>
        </w:tc>
        <w:tc>
          <w:tcPr>
            <w:tcW w:w="1695" w:type="dxa"/>
            <w:noWrap w:val="0"/>
            <w:vAlign w:val="center"/>
          </w:tcPr>
          <w:p w14:paraId="24FFC860">
            <w:pPr>
              <w:adjustRightInd w:val="0"/>
              <w:spacing w:line="320" w:lineRule="exact"/>
              <w:jc w:val="center"/>
              <w:textAlignment w:val="baseline"/>
              <w:rPr>
                <w:rFonts w:hint="eastAsia" w:ascii="宋体" w:hAnsi="宋体" w:eastAsia="宋体" w:cs="宋体"/>
                <w:color w:val="auto"/>
                <w:szCs w:val="21"/>
                <w:highlight w:val="none"/>
              </w:rPr>
            </w:pPr>
            <w:r>
              <w:rPr>
                <w:rFonts w:hint="eastAsia" w:ascii="宋体" w:hAnsi="宋体" w:cs="宋体"/>
                <w:bCs/>
                <w:color w:val="auto"/>
                <w:sz w:val="21"/>
                <w:highlight w:val="none"/>
                <w:lang w:val="en-US" w:eastAsia="zh-CN"/>
              </w:rPr>
              <w:t>售后服务</w:t>
            </w:r>
            <w:r>
              <w:rPr>
                <w:rFonts w:hint="eastAsia" w:ascii="宋体" w:hAnsi="宋体" w:eastAsia="宋体" w:cs="宋体"/>
                <w:bCs/>
                <w:color w:val="auto"/>
                <w:sz w:val="21"/>
                <w:highlight w:val="none"/>
              </w:rPr>
              <w:t>方案</w:t>
            </w:r>
          </w:p>
        </w:tc>
        <w:tc>
          <w:tcPr>
            <w:tcW w:w="6789" w:type="dxa"/>
            <w:noWrap w:val="0"/>
            <w:vAlign w:val="center"/>
          </w:tcPr>
          <w:p w14:paraId="619AF6D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w:t>
            </w:r>
            <w:r>
              <w:rPr>
                <w:rFonts w:hint="eastAsia" w:ascii="宋体" w:hAnsi="宋体" w:cs="宋体"/>
                <w:bCs/>
                <w:color w:val="auto"/>
                <w:sz w:val="21"/>
                <w:highlight w:val="none"/>
                <w:lang w:val="en-US" w:eastAsia="zh-CN"/>
              </w:rPr>
              <w:t>售后服务方案基本满足采购需求。</w:t>
            </w:r>
          </w:p>
          <w:p w14:paraId="25CDE5E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w:t>
            </w:r>
            <w:r>
              <w:rPr>
                <w:rFonts w:hint="eastAsia" w:ascii="宋体" w:hAnsi="宋体" w:eastAsia="宋体" w:cs="宋体"/>
                <w:bCs/>
                <w:color w:val="auto"/>
                <w:sz w:val="21"/>
                <w:highlight w:val="none"/>
                <w:lang w:val="en-US" w:eastAsia="zh-CN"/>
              </w:rPr>
              <w:t>10</w:t>
            </w:r>
            <w:r>
              <w:rPr>
                <w:rFonts w:hint="eastAsia" w:ascii="宋体" w:hAnsi="宋体" w:eastAsia="宋体" w:cs="宋体"/>
                <w:bCs/>
                <w:color w:val="auto"/>
                <w:sz w:val="21"/>
                <w:highlight w:val="none"/>
              </w:rPr>
              <w:t>分）：</w:t>
            </w:r>
            <w:r>
              <w:rPr>
                <w:rFonts w:hint="eastAsia" w:ascii="宋体" w:hAnsi="宋体" w:cs="宋体"/>
                <w:bCs/>
                <w:color w:val="auto"/>
                <w:sz w:val="21"/>
                <w:highlight w:val="none"/>
                <w:lang w:val="en-US" w:eastAsia="zh-CN"/>
              </w:rPr>
              <w:t>售后服务方案</w:t>
            </w:r>
            <w:r>
              <w:rPr>
                <w:rFonts w:hint="eastAsia" w:ascii="宋体" w:hAnsi="宋体" w:eastAsia="宋体" w:cs="宋体"/>
                <w:bCs/>
                <w:color w:val="auto"/>
                <w:sz w:val="21"/>
                <w:highlight w:val="none"/>
              </w:rPr>
              <w:t>各项承诺内容</w:t>
            </w:r>
            <w:r>
              <w:rPr>
                <w:rFonts w:hint="eastAsia" w:ascii="宋体" w:hAnsi="宋体" w:cs="宋体"/>
                <w:bCs/>
                <w:color w:val="auto"/>
                <w:sz w:val="21"/>
                <w:highlight w:val="none"/>
                <w:lang w:val="en-US" w:eastAsia="zh-CN"/>
              </w:rPr>
              <w:t>详细</w:t>
            </w:r>
            <w:r>
              <w:rPr>
                <w:rFonts w:hint="eastAsia" w:ascii="宋体" w:hAnsi="宋体" w:eastAsia="宋体" w:cs="宋体"/>
                <w:bCs/>
                <w:color w:val="auto"/>
                <w:sz w:val="21"/>
                <w:highlight w:val="none"/>
              </w:rPr>
              <w:t>，服务措施明确，</w:t>
            </w:r>
            <w:r>
              <w:rPr>
                <w:rFonts w:hint="eastAsia" w:ascii="宋体" w:hAnsi="宋体" w:cs="宋体"/>
                <w:bCs/>
                <w:color w:val="auto"/>
                <w:sz w:val="21"/>
                <w:highlight w:val="none"/>
                <w:lang w:val="en-US" w:eastAsia="zh-CN"/>
              </w:rPr>
              <w:t>满足采购需求</w:t>
            </w:r>
            <w:r>
              <w:rPr>
                <w:rFonts w:hint="eastAsia" w:ascii="宋体" w:hAnsi="宋体" w:eastAsia="宋体" w:cs="宋体"/>
                <w:bCs/>
                <w:color w:val="auto"/>
                <w:sz w:val="21"/>
                <w:highlight w:val="none"/>
              </w:rPr>
              <w:t>。</w:t>
            </w:r>
          </w:p>
          <w:p w14:paraId="668985C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三档（</w:t>
            </w:r>
            <w:r>
              <w:rPr>
                <w:rFonts w:hint="eastAsia" w:ascii="宋体" w:hAnsi="宋体" w:eastAsia="宋体" w:cs="宋体"/>
                <w:bCs/>
                <w:color w:val="auto"/>
                <w:sz w:val="21"/>
                <w:highlight w:val="none"/>
                <w:lang w:val="en-US" w:eastAsia="zh-CN"/>
              </w:rPr>
              <w:t>15</w:t>
            </w:r>
            <w:r>
              <w:rPr>
                <w:rFonts w:hint="eastAsia" w:ascii="宋体" w:hAnsi="宋体" w:eastAsia="宋体" w:cs="宋体"/>
                <w:bCs/>
                <w:color w:val="auto"/>
                <w:sz w:val="21"/>
                <w:highlight w:val="none"/>
              </w:rPr>
              <w:t>分）：</w:t>
            </w:r>
            <w:r>
              <w:rPr>
                <w:rFonts w:hint="eastAsia" w:ascii="宋体" w:hAnsi="宋体" w:cs="宋体"/>
                <w:bCs/>
                <w:color w:val="auto"/>
                <w:sz w:val="21"/>
                <w:highlight w:val="none"/>
                <w:lang w:val="en-US" w:eastAsia="zh-CN"/>
              </w:rPr>
              <w:t>售后服务方案</w:t>
            </w:r>
            <w:r>
              <w:rPr>
                <w:rFonts w:hint="eastAsia" w:ascii="宋体" w:hAnsi="宋体" w:eastAsia="宋体" w:cs="宋体"/>
                <w:bCs/>
                <w:color w:val="auto"/>
                <w:sz w:val="21"/>
                <w:highlight w:val="none"/>
              </w:rPr>
              <w:t>各项承诺具有项目针对性，内容合理，服务措施详细明确，后续服务方案</w:t>
            </w:r>
            <w:r>
              <w:rPr>
                <w:rFonts w:hint="eastAsia" w:ascii="宋体" w:hAnsi="宋体" w:cs="宋体"/>
                <w:bCs/>
                <w:color w:val="auto"/>
                <w:sz w:val="21"/>
                <w:highlight w:val="none"/>
                <w:lang w:val="en-US" w:eastAsia="zh-CN"/>
              </w:rPr>
              <w:t>能</w:t>
            </w:r>
            <w:r>
              <w:rPr>
                <w:rFonts w:hint="eastAsia" w:ascii="宋体" w:hAnsi="宋体" w:eastAsia="宋体" w:cs="宋体"/>
                <w:bCs/>
                <w:color w:val="auto"/>
                <w:sz w:val="21"/>
                <w:highlight w:val="none"/>
              </w:rPr>
              <w:t>充分为采购人考虑，服务质量承诺方案可操作性强</w:t>
            </w:r>
            <w:r>
              <w:rPr>
                <w:rFonts w:hint="eastAsia" w:ascii="宋体" w:hAnsi="宋体" w:eastAsia="宋体" w:cs="宋体"/>
                <w:bCs/>
                <w:color w:val="auto"/>
                <w:sz w:val="21"/>
                <w:highlight w:val="none"/>
                <w:lang w:eastAsia="zh-CN"/>
              </w:rPr>
              <w:t>，</w:t>
            </w:r>
            <w:r>
              <w:rPr>
                <w:rFonts w:hint="eastAsia" w:ascii="宋体" w:hAnsi="宋体" w:eastAsia="宋体" w:cs="宋体"/>
                <w:color w:val="auto"/>
              </w:rPr>
              <w:t>充分满足项目需</w:t>
            </w:r>
            <w:r>
              <w:rPr>
                <w:rFonts w:hint="eastAsia" w:ascii="宋体" w:hAnsi="宋体" w:eastAsia="宋体" w:cs="宋体"/>
                <w:bCs/>
                <w:color w:val="auto"/>
                <w:sz w:val="21"/>
                <w:highlight w:val="none"/>
              </w:rPr>
              <w:t>求。</w:t>
            </w:r>
          </w:p>
        </w:tc>
        <w:tc>
          <w:tcPr>
            <w:tcW w:w="799" w:type="dxa"/>
            <w:noWrap w:val="0"/>
            <w:vAlign w:val="center"/>
          </w:tcPr>
          <w:p w14:paraId="70E7A1BC">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tc>
      </w:tr>
      <w:tr w14:paraId="0B8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28DDD72A">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2.5</w:t>
            </w:r>
          </w:p>
        </w:tc>
        <w:tc>
          <w:tcPr>
            <w:tcW w:w="1695" w:type="dxa"/>
            <w:noWrap w:val="0"/>
            <w:vAlign w:val="center"/>
          </w:tcPr>
          <w:p w14:paraId="3382DEB9">
            <w:pPr>
              <w:adjustRightInd w:val="0"/>
              <w:spacing w:line="320" w:lineRule="exact"/>
              <w:jc w:val="center"/>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主要人员配备情况</w:t>
            </w:r>
          </w:p>
        </w:tc>
        <w:tc>
          <w:tcPr>
            <w:tcW w:w="6789" w:type="dxa"/>
            <w:noWrap w:val="0"/>
            <w:vAlign w:val="center"/>
          </w:tcPr>
          <w:p w14:paraId="5559476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（1）拟投入本项目3 人以下（含3人）的得基本分2分，拟投入本项目4-5人的得3分，6人（含6人）以上的得5分。（供应商提供劳动合同或</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w:t>
            </w:r>
            <w:r>
              <w:rPr>
                <w:rFonts w:hint="eastAsia" w:ascii="宋体" w:hAnsi="宋体" w:cs="宋体"/>
                <w:color w:val="auto"/>
                <w:szCs w:val="21"/>
                <w:highlight w:val="none"/>
                <w:lang w:val="en-US" w:eastAsia="zh-CN"/>
              </w:rPr>
              <w:t>供应商为其</w:t>
            </w:r>
            <w:r>
              <w:rPr>
                <w:rFonts w:hint="eastAsia" w:ascii="宋体" w:hAnsi="宋体" w:eastAsia="宋体" w:cs="宋体"/>
                <w:b w:val="0"/>
                <w:bCs/>
                <w:color w:val="auto"/>
                <w:sz w:val="21"/>
                <w:highlight w:val="none"/>
                <w:lang w:eastAsia="zh-CN"/>
              </w:rPr>
              <w:t>缴纳社保的证明材料复印件</w:t>
            </w:r>
            <w:r>
              <w:rPr>
                <w:rFonts w:hint="eastAsia" w:ascii="宋体" w:hAnsi="宋体" w:eastAsia="宋体" w:cs="宋体"/>
                <w:b w:val="0"/>
                <w:bCs/>
                <w:color w:val="auto"/>
                <w:sz w:val="21"/>
                <w:highlight w:val="none"/>
              </w:rPr>
              <w:t>）</w:t>
            </w:r>
          </w:p>
          <w:p w14:paraId="33A71F3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val="0"/>
                <w:color w:val="auto"/>
                <w:sz w:val="21"/>
                <w:highlight w:val="none"/>
              </w:rPr>
            </w:pPr>
            <w:r>
              <w:rPr>
                <w:rFonts w:hint="eastAsia" w:ascii="宋体" w:hAnsi="宋体" w:eastAsia="宋体" w:cs="宋体"/>
                <w:b w:val="0"/>
                <w:bCs/>
                <w:color w:val="auto"/>
                <w:sz w:val="21"/>
                <w:highlight w:val="none"/>
              </w:rPr>
              <w:t>（2）</w:t>
            </w:r>
            <w:r>
              <w:rPr>
                <w:rFonts w:hint="eastAsia" w:ascii="宋体" w:hAnsi="宋体" w:eastAsia="宋体" w:cs="宋体"/>
                <w:color w:val="auto"/>
                <w:sz w:val="21"/>
                <w:highlight w:val="none"/>
              </w:rPr>
              <w:t>项目负责人持有</w:t>
            </w:r>
            <w:r>
              <w:rPr>
                <w:rFonts w:hint="eastAsia" w:ascii="宋体" w:hAnsi="宋体" w:eastAsia="宋体" w:cs="宋体"/>
                <w:color w:val="auto"/>
                <w:sz w:val="21"/>
                <w:highlight w:val="none"/>
                <w:lang w:eastAsia="zh-CN"/>
              </w:rPr>
              <w:t>助理</w:t>
            </w:r>
            <w:r>
              <w:rPr>
                <w:rFonts w:hint="eastAsia" w:ascii="宋体" w:hAnsi="宋体" w:eastAsia="宋体" w:cs="宋体"/>
                <w:b w:val="0"/>
                <w:bCs/>
                <w:color w:val="auto"/>
                <w:sz w:val="21"/>
                <w:highlight w:val="none"/>
              </w:rPr>
              <w:t>（含）以上</w:t>
            </w:r>
            <w:r>
              <w:rPr>
                <w:rFonts w:hint="eastAsia" w:ascii="宋体" w:hAnsi="宋体" w:eastAsia="宋体" w:cs="宋体"/>
                <w:color w:val="auto"/>
                <w:sz w:val="21"/>
                <w:highlight w:val="none"/>
              </w:rPr>
              <w:t>人力资源管理师证书</w:t>
            </w:r>
            <w:r>
              <w:rPr>
                <w:rFonts w:hint="eastAsia" w:ascii="宋体" w:hAnsi="宋体" w:eastAsia="宋体" w:cs="宋体"/>
                <w:b w:val="0"/>
                <w:bCs/>
                <w:color w:val="auto"/>
                <w:sz w:val="21"/>
                <w:highlight w:val="none"/>
              </w:rPr>
              <w:t>的得5分。（供应商提供劳动合同或</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w:t>
            </w:r>
            <w:r>
              <w:rPr>
                <w:rFonts w:hint="eastAsia" w:ascii="宋体" w:hAnsi="宋体" w:cs="宋体"/>
                <w:color w:val="auto"/>
                <w:szCs w:val="21"/>
                <w:highlight w:val="none"/>
                <w:lang w:val="en-US" w:eastAsia="zh-CN"/>
              </w:rPr>
              <w:t>供应商为其</w:t>
            </w:r>
            <w:r>
              <w:rPr>
                <w:rFonts w:hint="eastAsia" w:ascii="宋体" w:hAnsi="宋体" w:eastAsia="宋体" w:cs="宋体"/>
                <w:b w:val="0"/>
                <w:bCs/>
                <w:color w:val="auto"/>
                <w:sz w:val="21"/>
                <w:highlight w:val="none"/>
                <w:lang w:eastAsia="zh-CN"/>
              </w:rPr>
              <w:t>缴纳社保的证明材料</w:t>
            </w:r>
            <w:r>
              <w:rPr>
                <w:rFonts w:hint="eastAsia" w:ascii="宋体" w:hAnsi="宋体" w:eastAsia="宋体" w:cs="宋体"/>
                <w:b w:val="0"/>
                <w:bCs/>
                <w:color w:val="auto"/>
                <w:sz w:val="21"/>
                <w:highlight w:val="none"/>
                <w:lang w:val="en-US" w:eastAsia="zh-CN"/>
              </w:rPr>
              <w:t>、</w:t>
            </w:r>
            <w:r>
              <w:rPr>
                <w:rFonts w:hint="eastAsia" w:ascii="宋体" w:hAnsi="宋体" w:eastAsia="宋体" w:cs="宋体"/>
                <w:b w:val="0"/>
                <w:bCs/>
                <w:color w:val="auto"/>
                <w:sz w:val="21"/>
                <w:highlight w:val="none"/>
              </w:rPr>
              <w:t>相关证书复印件，加盖公章）</w:t>
            </w:r>
          </w:p>
        </w:tc>
        <w:tc>
          <w:tcPr>
            <w:tcW w:w="799" w:type="dxa"/>
            <w:noWrap w:val="0"/>
            <w:vAlign w:val="center"/>
          </w:tcPr>
          <w:p w14:paraId="18AE3E01">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51DB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75" w:type="dxa"/>
            <w:noWrap w:val="0"/>
            <w:vAlign w:val="center"/>
          </w:tcPr>
          <w:p w14:paraId="24266B55">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695" w:type="dxa"/>
            <w:noWrap w:val="0"/>
            <w:vAlign w:val="center"/>
          </w:tcPr>
          <w:p w14:paraId="2B9A399B">
            <w:pPr>
              <w:widowControl/>
              <w:spacing w:line="320" w:lineRule="exact"/>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szCs w:val="21"/>
                <w:highlight w:val="none"/>
              </w:rPr>
              <w:t>商务分</w:t>
            </w:r>
          </w:p>
        </w:tc>
        <w:tc>
          <w:tcPr>
            <w:tcW w:w="6789" w:type="dxa"/>
            <w:noWrap w:val="0"/>
            <w:vAlign w:val="center"/>
          </w:tcPr>
          <w:p w14:paraId="6D7E5632">
            <w:pPr>
              <w:widowControl/>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评审因素（客观分）</w:t>
            </w:r>
          </w:p>
        </w:tc>
        <w:tc>
          <w:tcPr>
            <w:tcW w:w="799" w:type="dxa"/>
            <w:noWrap w:val="0"/>
            <w:vAlign w:val="center"/>
          </w:tcPr>
          <w:p w14:paraId="484CBF76">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w:t>
            </w:r>
          </w:p>
        </w:tc>
      </w:tr>
      <w:tr w14:paraId="32F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75" w:type="dxa"/>
            <w:noWrap w:val="0"/>
            <w:vAlign w:val="center"/>
          </w:tcPr>
          <w:p w14:paraId="6E46E2B1">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695" w:type="dxa"/>
            <w:noWrap w:val="0"/>
            <w:vAlign w:val="center"/>
          </w:tcPr>
          <w:p w14:paraId="77B8CA97">
            <w:pPr>
              <w:widowControl/>
              <w:spacing w:line="320" w:lineRule="exact"/>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rPr>
              <w:t>业绩</w:t>
            </w:r>
            <w:r>
              <w:rPr>
                <w:rFonts w:hint="eastAsia" w:ascii="宋体" w:hAnsi="宋体" w:eastAsia="宋体" w:cs="宋体"/>
                <w:color w:val="auto"/>
                <w:kern w:val="0"/>
                <w:szCs w:val="21"/>
                <w:highlight w:val="none"/>
                <w:lang w:eastAsia="zh-CN"/>
              </w:rPr>
              <w:t>分</w:t>
            </w:r>
          </w:p>
        </w:tc>
        <w:tc>
          <w:tcPr>
            <w:tcW w:w="6789" w:type="dxa"/>
            <w:noWrap w:val="0"/>
            <w:vAlign w:val="top"/>
          </w:tcPr>
          <w:p w14:paraId="2B448D78">
            <w:pPr>
              <w:spacing w:line="400" w:lineRule="atLeast"/>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20</w:t>
            </w:r>
            <w:r>
              <w:rPr>
                <w:rFonts w:hint="eastAsia" w:ascii="宋体" w:hAnsi="宋体" w:eastAsia="宋体" w:cs="宋体"/>
                <w:color w:val="auto"/>
                <w:sz w:val="21"/>
                <w:highlight w:val="none"/>
                <w:lang w:val="en-US" w:eastAsia="zh-CN"/>
              </w:rPr>
              <w:t>21</w:t>
            </w:r>
            <w:r>
              <w:rPr>
                <w:rFonts w:hint="eastAsia" w:ascii="宋体" w:hAnsi="宋体" w:eastAsia="宋体" w:cs="宋体"/>
                <w:color w:val="auto"/>
                <w:sz w:val="21"/>
                <w:highlight w:val="none"/>
              </w:rPr>
              <w:t>年以来</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供应商</w:t>
            </w:r>
            <w:r>
              <w:rPr>
                <w:rFonts w:hint="eastAsia" w:ascii="宋体" w:hAnsi="宋体" w:eastAsia="宋体" w:cs="宋体"/>
                <w:color w:val="auto"/>
                <w:sz w:val="21"/>
                <w:highlight w:val="none"/>
                <w:lang w:eastAsia="zh-CN"/>
              </w:rPr>
              <w:t>具有</w:t>
            </w:r>
            <w:r>
              <w:rPr>
                <w:rFonts w:hint="eastAsia" w:ascii="宋体" w:hAnsi="宋体" w:eastAsia="宋体" w:cs="宋体"/>
                <w:color w:val="auto"/>
                <w:sz w:val="21"/>
                <w:highlight w:val="none"/>
              </w:rPr>
              <w:t>类</w:t>
            </w:r>
            <w:r>
              <w:rPr>
                <w:rFonts w:hint="eastAsia" w:ascii="宋体" w:hAnsi="宋体" w:eastAsia="宋体" w:cs="宋体"/>
                <w:color w:val="auto"/>
                <w:sz w:val="21"/>
                <w:highlight w:val="none"/>
                <w:lang w:eastAsia="zh-CN"/>
              </w:rPr>
              <w:t>似</w:t>
            </w:r>
            <w:r>
              <w:rPr>
                <w:rFonts w:hint="eastAsia" w:ascii="宋体" w:hAnsi="宋体" w:cs="宋体"/>
                <w:color w:val="auto"/>
                <w:sz w:val="21"/>
                <w:highlight w:val="none"/>
                <w:lang w:val="en-US" w:eastAsia="zh-CN"/>
              </w:rPr>
              <w:t>人力资源管理服务</w:t>
            </w:r>
            <w:r>
              <w:rPr>
                <w:rFonts w:hint="eastAsia" w:ascii="宋体" w:hAnsi="宋体" w:eastAsia="宋体" w:cs="宋体"/>
                <w:color w:val="auto"/>
                <w:sz w:val="21"/>
                <w:highlight w:val="none"/>
              </w:rPr>
              <w:t>项目</w:t>
            </w:r>
            <w:r>
              <w:rPr>
                <w:rFonts w:hint="eastAsia" w:ascii="宋体" w:hAnsi="宋体" w:eastAsia="宋体" w:cs="宋体"/>
                <w:color w:val="auto"/>
                <w:sz w:val="21"/>
                <w:highlight w:val="none"/>
                <w:lang w:eastAsia="zh-CN"/>
              </w:rPr>
              <w:t>业绩的</w:t>
            </w:r>
            <w:r>
              <w:rPr>
                <w:rFonts w:hint="eastAsia" w:ascii="宋体" w:hAnsi="宋体" w:eastAsia="宋体" w:cs="宋体"/>
                <w:color w:val="auto"/>
                <w:sz w:val="21"/>
                <w:highlight w:val="none"/>
              </w:rPr>
              <w:t>，每个合同得</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分，满分</w:t>
            </w:r>
            <w:r>
              <w:rPr>
                <w:rFonts w:hint="eastAsia" w:ascii="宋体" w:hAnsi="宋体" w:eastAsia="宋体" w:cs="宋体"/>
                <w:color w:val="auto"/>
                <w:sz w:val="21"/>
                <w:highlight w:val="none"/>
                <w:lang w:val="en-US" w:eastAsia="zh-CN"/>
              </w:rPr>
              <w:t>10</w:t>
            </w:r>
            <w:r>
              <w:rPr>
                <w:rFonts w:hint="eastAsia" w:ascii="宋体" w:hAnsi="宋体" w:eastAsia="宋体" w:cs="宋体"/>
                <w:color w:val="auto"/>
                <w:sz w:val="21"/>
                <w:highlight w:val="none"/>
              </w:rPr>
              <w:t>分。（注：供应商须在响应文件中提供服务合同</w:t>
            </w:r>
            <w:r>
              <w:rPr>
                <w:rFonts w:hint="eastAsia" w:ascii="宋体" w:hAnsi="宋体" w:cs="宋体"/>
                <w:color w:val="auto"/>
                <w:sz w:val="21"/>
                <w:highlight w:val="none"/>
                <w:lang w:val="en-US" w:eastAsia="zh-CN"/>
              </w:rPr>
              <w:t>或中标通知书</w:t>
            </w:r>
            <w:r>
              <w:rPr>
                <w:rFonts w:hint="eastAsia" w:ascii="宋体" w:hAnsi="宋体" w:eastAsia="宋体" w:cs="宋体"/>
                <w:color w:val="auto"/>
                <w:sz w:val="21"/>
                <w:highlight w:val="none"/>
              </w:rPr>
              <w:t>复印件，否则不得分</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w:t>
            </w:r>
          </w:p>
        </w:tc>
        <w:tc>
          <w:tcPr>
            <w:tcW w:w="799" w:type="dxa"/>
            <w:noWrap w:val="0"/>
            <w:vAlign w:val="center"/>
          </w:tcPr>
          <w:p w14:paraId="64AFB4C8">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1E1C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59" w:type="dxa"/>
            <w:gridSpan w:val="3"/>
            <w:noWrap w:val="0"/>
            <w:vAlign w:val="top"/>
          </w:tcPr>
          <w:p w14:paraId="6528DA91">
            <w:pPr>
              <w:pStyle w:val="16"/>
              <w:spacing w:line="360" w:lineRule="exact"/>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总得分＝1＋2＋3</w:t>
            </w:r>
          </w:p>
        </w:tc>
        <w:tc>
          <w:tcPr>
            <w:tcW w:w="799" w:type="dxa"/>
            <w:noWrap w:val="0"/>
            <w:vAlign w:val="center"/>
          </w:tcPr>
          <w:p w14:paraId="28DDB82D">
            <w:pPr>
              <w:widowControl/>
              <w:spacing w:line="360" w:lineRule="exact"/>
              <w:jc w:val="center"/>
              <w:rPr>
                <w:rFonts w:hint="eastAsia" w:ascii="宋体" w:hAnsi="宋体" w:eastAsia="宋体" w:cs="宋体"/>
                <w:color w:val="auto"/>
                <w:kern w:val="0"/>
                <w:szCs w:val="21"/>
                <w:highlight w:val="none"/>
              </w:rPr>
            </w:pPr>
          </w:p>
        </w:tc>
      </w:tr>
    </w:tbl>
    <w:p w14:paraId="5A4196D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7.2.终止竞争性磋商采购活动</w:t>
      </w:r>
    </w:p>
    <w:p w14:paraId="128274B4">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3407EC8">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4" w:name="_Toc12763"/>
      <w:r>
        <w:rPr>
          <w:rFonts w:hint="eastAsia" w:ascii="宋体" w:hAnsi="宋体" w:eastAsia="宋体" w:cs="宋体"/>
          <w:bCs/>
          <w:color w:val="auto"/>
          <w:sz w:val="32"/>
          <w:szCs w:val="32"/>
          <w:highlight w:val="none"/>
        </w:rPr>
        <w:t>第二节 评标报告</w:t>
      </w:r>
      <w:bookmarkEnd w:id="53"/>
      <w:bookmarkEnd w:id="54"/>
    </w:p>
    <w:p w14:paraId="309766A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0293E6B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31568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0565FDA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4668BB5">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5" w:name="_Toc15026"/>
      <w:bookmarkStart w:id="56" w:name="_Toc80205936"/>
      <w:r>
        <w:rPr>
          <w:rFonts w:hint="eastAsia" w:ascii="宋体" w:hAnsi="宋体" w:eastAsia="宋体" w:cs="宋体"/>
          <w:bCs/>
          <w:color w:val="auto"/>
          <w:sz w:val="32"/>
          <w:szCs w:val="32"/>
          <w:highlight w:val="none"/>
        </w:rPr>
        <w:t>第三节 评审过程的保密与录像</w:t>
      </w:r>
      <w:bookmarkEnd w:id="55"/>
      <w:bookmarkEnd w:id="56"/>
    </w:p>
    <w:p w14:paraId="577726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D13AA0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4E3D98B">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0B7AE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42036C6">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FFFEF76">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CA6DE28">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1EBBE74">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2D9EEC1F">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03DFF21">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43FB9FAC">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57"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57"/>
    </w:p>
    <w:p w14:paraId="298B32B9">
      <w:pPr>
        <w:pStyle w:val="4"/>
        <w:jc w:val="center"/>
        <w:outlineLvl w:val="1"/>
        <w:rPr>
          <w:rFonts w:hint="eastAsia" w:ascii="宋体" w:hAnsi="宋体" w:eastAsia="宋体" w:cs="宋体"/>
          <w:b w:val="0"/>
          <w:color w:val="auto"/>
          <w:highlight w:val="none"/>
          <w:lang w:val="en-US" w:eastAsia="zh-CN"/>
        </w:rPr>
      </w:pPr>
      <w:bookmarkStart w:id="58" w:name="_Toc80205938"/>
      <w:bookmarkStart w:id="59" w:name="_Toc80886942"/>
      <w:r>
        <w:rPr>
          <w:rFonts w:hint="eastAsia" w:ascii="宋体" w:hAnsi="宋体" w:eastAsia="宋体" w:cs="宋体"/>
          <w:b w:val="0"/>
          <w:color w:val="auto"/>
          <w:highlight w:val="none"/>
          <w:lang w:val="en-US" w:eastAsia="zh-CN"/>
        </w:rPr>
        <w:t>第一节 封面格式</w:t>
      </w:r>
      <w:bookmarkEnd w:id="58"/>
      <w:bookmarkEnd w:id="59"/>
    </w:p>
    <w:p w14:paraId="3364553D">
      <w:pPr>
        <w:snapToGrid w:val="0"/>
        <w:spacing w:before="120" w:beforeLines="50" w:after="50"/>
        <w:rPr>
          <w:rFonts w:hint="eastAsia" w:ascii="宋体" w:hAnsi="宋体" w:eastAsia="宋体" w:cs="宋体"/>
          <w:color w:val="auto"/>
          <w:sz w:val="24"/>
          <w:szCs w:val="20"/>
          <w:highlight w:val="none"/>
        </w:rPr>
      </w:pPr>
    </w:p>
    <w:p w14:paraId="569CD1FF">
      <w:pPr>
        <w:snapToGrid w:val="0"/>
        <w:spacing w:before="120" w:beforeLines="50" w:after="50"/>
        <w:jc w:val="center"/>
        <w:rPr>
          <w:rFonts w:hint="eastAsia" w:ascii="宋体" w:hAnsi="宋体" w:eastAsia="宋体" w:cs="宋体"/>
          <w:bCs/>
          <w:color w:val="auto"/>
          <w:sz w:val="24"/>
          <w:szCs w:val="20"/>
          <w:highlight w:val="none"/>
        </w:rPr>
      </w:pPr>
    </w:p>
    <w:p w14:paraId="5402179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5EE33A4">
      <w:pPr>
        <w:snapToGrid w:val="0"/>
        <w:spacing w:before="120" w:beforeLines="50" w:after="50"/>
        <w:rPr>
          <w:rFonts w:hint="eastAsia" w:ascii="宋体" w:hAnsi="宋体" w:eastAsia="宋体" w:cs="宋体"/>
          <w:bCs/>
          <w:color w:val="auto"/>
          <w:sz w:val="24"/>
          <w:szCs w:val="20"/>
          <w:highlight w:val="none"/>
        </w:rPr>
      </w:pPr>
    </w:p>
    <w:p w14:paraId="19B088F1">
      <w:pPr>
        <w:snapToGrid w:val="0"/>
        <w:spacing w:before="120" w:beforeLines="50" w:after="50"/>
        <w:rPr>
          <w:rFonts w:hint="eastAsia" w:ascii="宋体" w:hAnsi="宋体" w:eastAsia="宋体" w:cs="宋体"/>
          <w:bCs/>
          <w:color w:val="auto"/>
          <w:sz w:val="24"/>
          <w:szCs w:val="20"/>
          <w:highlight w:val="none"/>
        </w:rPr>
      </w:pPr>
    </w:p>
    <w:p w14:paraId="18B61FF2">
      <w:pPr>
        <w:snapToGrid w:val="0"/>
        <w:spacing w:before="120" w:beforeLines="50" w:after="50"/>
        <w:rPr>
          <w:rFonts w:hint="eastAsia" w:ascii="宋体" w:hAnsi="宋体" w:eastAsia="宋体" w:cs="宋体"/>
          <w:bCs/>
          <w:color w:val="auto"/>
          <w:sz w:val="32"/>
          <w:szCs w:val="32"/>
          <w:highlight w:val="none"/>
        </w:rPr>
      </w:pPr>
    </w:p>
    <w:p w14:paraId="27820F40">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隆安县2025年“小梁送工”就业服务项目</w:t>
      </w:r>
      <w:r>
        <w:rPr>
          <w:rFonts w:hint="eastAsia" w:ascii="宋体" w:hAnsi="宋体" w:eastAsia="宋体" w:cs="宋体"/>
          <w:bCs/>
          <w:color w:val="auto"/>
          <w:sz w:val="32"/>
          <w:szCs w:val="32"/>
          <w:highlight w:val="none"/>
          <w:lang w:val="en-US" w:eastAsia="zh-CN"/>
        </w:rPr>
        <w:t xml:space="preserve"> </w:t>
      </w:r>
    </w:p>
    <w:p w14:paraId="4A6E3003">
      <w:pPr>
        <w:snapToGrid w:val="0"/>
        <w:spacing w:before="120" w:beforeLines="50" w:after="50"/>
        <w:ind w:firstLine="640" w:firstLineChars="200"/>
        <w:rPr>
          <w:rFonts w:hint="eastAsia" w:ascii="宋体" w:hAnsi="宋体" w:eastAsia="宋体" w:cs="宋体"/>
          <w:bCs/>
          <w:color w:val="auto"/>
          <w:sz w:val="32"/>
          <w:szCs w:val="32"/>
          <w:highlight w:val="none"/>
        </w:rPr>
      </w:pPr>
    </w:p>
    <w:p w14:paraId="021FC170">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NNZC2024-C3-230250-GXXM</w:t>
      </w:r>
    </w:p>
    <w:p w14:paraId="62A1F652">
      <w:pPr>
        <w:snapToGrid w:val="0"/>
        <w:spacing w:before="120" w:beforeLines="50" w:after="50"/>
        <w:ind w:firstLine="480" w:firstLineChars="150"/>
        <w:rPr>
          <w:rFonts w:hint="eastAsia" w:ascii="宋体" w:hAnsi="宋体" w:eastAsia="宋体" w:cs="宋体"/>
          <w:bCs/>
          <w:color w:val="auto"/>
          <w:sz w:val="32"/>
          <w:szCs w:val="32"/>
          <w:highlight w:val="none"/>
        </w:rPr>
      </w:pPr>
    </w:p>
    <w:p w14:paraId="53337D7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745B85E">
      <w:pPr>
        <w:snapToGrid w:val="0"/>
        <w:spacing w:before="120" w:beforeLines="50" w:after="50"/>
        <w:rPr>
          <w:rFonts w:hint="eastAsia" w:ascii="宋体" w:hAnsi="宋体" w:eastAsia="宋体" w:cs="宋体"/>
          <w:bCs/>
          <w:color w:val="auto"/>
          <w:sz w:val="32"/>
          <w:szCs w:val="32"/>
          <w:highlight w:val="none"/>
        </w:rPr>
      </w:pPr>
    </w:p>
    <w:p w14:paraId="4086803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F3A191">
      <w:pPr>
        <w:snapToGrid w:val="0"/>
        <w:spacing w:before="120" w:beforeLines="50" w:after="50"/>
        <w:rPr>
          <w:rFonts w:hint="eastAsia" w:ascii="宋体" w:hAnsi="宋体" w:eastAsia="宋体" w:cs="宋体"/>
          <w:bCs/>
          <w:color w:val="auto"/>
          <w:sz w:val="32"/>
          <w:szCs w:val="32"/>
          <w:highlight w:val="none"/>
        </w:rPr>
      </w:pPr>
    </w:p>
    <w:p w14:paraId="0321B5BF">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CEA23E9">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109493F9">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5C9F533E">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0AB2286A">
      <w:pPr>
        <w:pStyle w:val="4"/>
        <w:jc w:val="center"/>
        <w:outlineLvl w:val="1"/>
        <w:rPr>
          <w:rFonts w:hint="eastAsia" w:ascii="宋体" w:hAnsi="宋体" w:eastAsia="宋体" w:cs="宋体"/>
          <w:bCs w:val="0"/>
          <w:color w:val="auto"/>
          <w:highlight w:val="none"/>
        </w:rPr>
      </w:pPr>
      <w:bookmarkStart w:id="60" w:name="_Toc80886943"/>
      <w:bookmarkStart w:id="61" w:name="_Toc80205939"/>
      <w:r>
        <w:rPr>
          <w:rFonts w:hint="eastAsia" w:ascii="宋体" w:hAnsi="宋体" w:eastAsia="宋体" w:cs="宋体"/>
          <w:bCs w:val="0"/>
          <w:color w:val="auto"/>
          <w:highlight w:val="none"/>
        </w:rPr>
        <w:t>第二节 资格证明文件格式</w:t>
      </w:r>
      <w:bookmarkEnd w:id="60"/>
      <w:bookmarkEnd w:id="61"/>
    </w:p>
    <w:p w14:paraId="6DFA293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0B742DC">
      <w:pPr>
        <w:snapToGrid w:val="0"/>
        <w:spacing w:before="120" w:beforeLines="50" w:after="50"/>
        <w:rPr>
          <w:rFonts w:hint="eastAsia" w:ascii="宋体" w:hAnsi="宋体" w:eastAsia="宋体" w:cs="宋体"/>
          <w:color w:val="auto"/>
          <w:sz w:val="24"/>
          <w:szCs w:val="20"/>
          <w:highlight w:val="none"/>
        </w:rPr>
      </w:pPr>
    </w:p>
    <w:p w14:paraId="7058FC99">
      <w:pPr>
        <w:snapToGrid w:val="0"/>
        <w:spacing w:before="120" w:beforeLines="50" w:after="50"/>
        <w:rPr>
          <w:rFonts w:hint="eastAsia" w:ascii="宋体" w:hAnsi="宋体" w:eastAsia="宋体" w:cs="宋体"/>
          <w:color w:val="auto"/>
          <w:sz w:val="24"/>
          <w:szCs w:val="20"/>
          <w:highlight w:val="none"/>
        </w:rPr>
      </w:pPr>
    </w:p>
    <w:p w14:paraId="099F0CFE">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7BF9576B">
      <w:pPr>
        <w:snapToGrid w:val="0"/>
        <w:spacing w:before="120" w:beforeLines="50" w:after="50"/>
        <w:rPr>
          <w:rFonts w:hint="eastAsia" w:ascii="宋体" w:hAnsi="宋体" w:eastAsia="宋体" w:cs="宋体"/>
          <w:bCs/>
          <w:color w:val="auto"/>
          <w:sz w:val="24"/>
          <w:szCs w:val="20"/>
          <w:highlight w:val="none"/>
        </w:rPr>
      </w:pPr>
    </w:p>
    <w:p w14:paraId="44216F21">
      <w:pPr>
        <w:snapToGrid w:val="0"/>
        <w:spacing w:before="120" w:beforeLines="50" w:after="50"/>
        <w:rPr>
          <w:rFonts w:hint="eastAsia" w:ascii="宋体" w:hAnsi="宋体" w:eastAsia="宋体" w:cs="宋体"/>
          <w:bCs/>
          <w:color w:val="auto"/>
          <w:sz w:val="24"/>
          <w:szCs w:val="20"/>
          <w:highlight w:val="none"/>
        </w:rPr>
      </w:pPr>
    </w:p>
    <w:p w14:paraId="7049A821">
      <w:pPr>
        <w:snapToGrid w:val="0"/>
        <w:spacing w:before="120" w:beforeLines="50" w:after="50"/>
        <w:rPr>
          <w:rFonts w:hint="eastAsia" w:ascii="宋体" w:hAnsi="宋体" w:eastAsia="宋体" w:cs="宋体"/>
          <w:bCs/>
          <w:color w:val="auto"/>
          <w:sz w:val="24"/>
          <w:szCs w:val="20"/>
          <w:highlight w:val="none"/>
        </w:rPr>
      </w:pPr>
    </w:p>
    <w:p w14:paraId="356EB393">
      <w:pPr>
        <w:snapToGrid w:val="0"/>
        <w:spacing w:before="120" w:beforeLines="50" w:after="50"/>
        <w:rPr>
          <w:rFonts w:hint="eastAsia" w:ascii="宋体" w:hAnsi="宋体" w:eastAsia="宋体" w:cs="宋体"/>
          <w:bCs/>
          <w:color w:val="auto"/>
          <w:sz w:val="24"/>
          <w:szCs w:val="20"/>
          <w:highlight w:val="none"/>
        </w:rPr>
      </w:pPr>
    </w:p>
    <w:p w14:paraId="0264D5EC">
      <w:pPr>
        <w:snapToGrid w:val="0"/>
        <w:spacing w:before="120" w:beforeLines="50" w:after="50"/>
        <w:rPr>
          <w:rFonts w:hint="eastAsia" w:ascii="宋体" w:hAnsi="宋体" w:eastAsia="宋体" w:cs="宋体"/>
          <w:bCs/>
          <w:color w:val="auto"/>
          <w:sz w:val="24"/>
          <w:szCs w:val="20"/>
          <w:highlight w:val="none"/>
        </w:rPr>
      </w:pPr>
    </w:p>
    <w:p w14:paraId="7A5E05D0">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隆安县2025年“小梁送工”就业服务项目</w:t>
      </w:r>
      <w:r>
        <w:rPr>
          <w:rFonts w:hint="eastAsia" w:ascii="宋体" w:hAnsi="宋体" w:eastAsia="宋体" w:cs="宋体"/>
          <w:bCs/>
          <w:color w:val="auto"/>
          <w:sz w:val="32"/>
          <w:szCs w:val="32"/>
          <w:highlight w:val="none"/>
          <w:lang w:val="en-US" w:eastAsia="zh-CN"/>
        </w:rPr>
        <w:t xml:space="preserve"> </w:t>
      </w:r>
    </w:p>
    <w:p w14:paraId="2D745E40">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1321A01D">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NNZC2024-C3-230250-GXXM</w:t>
      </w:r>
    </w:p>
    <w:p w14:paraId="19B625DC">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6FFC3B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499EC83">
      <w:pPr>
        <w:snapToGrid w:val="0"/>
        <w:spacing w:before="120" w:beforeLines="50" w:after="50"/>
        <w:ind w:firstLine="720" w:firstLineChars="225"/>
        <w:rPr>
          <w:rFonts w:hint="eastAsia" w:ascii="宋体" w:hAnsi="宋体" w:eastAsia="宋体" w:cs="宋体"/>
          <w:bCs/>
          <w:color w:val="auto"/>
          <w:sz w:val="32"/>
          <w:szCs w:val="32"/>
          <w:highlight w:val="none"/>
        </w:rPr>
      </w:pPr>
    </w:p>
    <w:p w14:paraId="2E3791E8">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B89F90B">
      <w:pPr>
        <w:pStyle w:val="8"/>
        <w:snapToGrid w:val="0"/>
        <w:spacing w:before="50" w:after="50"/>
        <w:ind w:firstLine="720" w:firstLineChars="225"/>
        <w:rPr>
          <w:rFonts w:hint="eastAsia" w:ascii="宋体" w:hAnsi="宋体" w:eastAsia="宋体" w:cs="宋体"/>
          <w:bCs/>
          <w:color w:val="auto"/>
          <w:sz w:val="32"/>
          <w:szCs w:val="32"/>
          <w:highlight w:val="none"/>
        </w:rPr>
      </w:pPr>
    </w:p>
    <w:p w14:paraId="4A4EAAB3">
      <w:pPr>
        <w:pStyle w:val="8"/>
        <w:snapToGrid w:val="0"/>
        <w:spacing w:before="50" w:after="50"/>
        <w:ind w:firstLine="720" w:firstLineChars="225"/>
        <w:rPr>
          <w:rFonts w:hint="eastAsia" w:ascii="宋体" w:hAnsi="宋体" w:eastAsia="宋体" w:cs="宋体"/>
          <w:bCs/>
          <w:color w:val="auto"/>
          <w:sz w:val="32"/>
          <w:szCs w:val="32"/>
          <w:highlight w:val="none"/>
        </w:rPr>
      </w:pPr>
    </w:p>
    <w:p w14:paraId="2A9F3E63">
      <w:pPr>
        <w:pStyle w:val="8"/>
        <w:snapToGrid w:val="0"/>
        <w:spacing w:before="50" w:after="50"/>
        <w:ind w:firstLine="720" w:firstLineChars="225"/>
        <w:rPr>
          <w:rFonts w:hint="eastAsia" w:ascii="宋体" w:hAnsi="宋体" w:eastAsia="宋体" w:cs="宋体"/>
          <w:bCs/>
          <w:color w:val="auto"/>
          <w:sz w:val="32"/>
          <w:szCs w:val="32"/>
          <w:highlight w:val="none"/>
        </w:rPr>
      </w:pPr>
    </w:p>
    <w:p w14:paraId="4CFB2BE1">
      <w:pPr>
        <w:pStyle w:val="8"/>
        <w:snapToGrid w:val="0"/>
        <w:spacing w:before="50" w:after="50"/>
        <w:ind w:firstLine="1280" w:firstLineChars="400"/>
        <w:rPr>
          <w:rFonts w:hint="eastAsia" w:ascii="宋体" w:hAnsi="宋体" w:eastAsia="宋体" w:cs="宋体"/>
          <w:bCs/>
          <w:color w:val="auto"/>
          <w:sz w:val="32"/>
          <w:szCs w:val="32"/>
          <w:highlight w:val="none"/>
        </w:rPr>
      </w:pPr>
    </w:p>
    <w:p w14:paraId="5AC8FC3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8527FD">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60542EDC">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83A97A5">
      <w:pPr>
        <w:snapToGrid w:val="0"/>
        <w:spacing w:line="360" w:lineRule="auto"/>
        <w:rPr>
          <w:rFonts w:hint="eastAsia" w:ascii="宋体" w:hAnsi="宋体" w:eastAsia="宋体" w:cs="宋体"/>
          <w:color w:val="auto"/>
          <w:kern w:val="0"/>
          <w:sz w:val="24"/>
          <w:highlight w:val="none"/>
        </w:rPr>
      </w:pPr>
    </w:p>
    <w:p w14:paraId="47B1B2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B6F20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18E039C3">
      <w:pPr>
        <w:pStyle w:val="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三、符合参与政府采购活动的资格条件依法缴纳社会保障资金等方面的证明材料………（页码）</w:t>
      </w:r>
    </w:p>
    <w:p w14:paraId="2BB92444">
      <w:pPr>
        <w:pStyle w:val="8"/>
        <w:rPr>
          <w:rFonts w:hint="eastAsia"/>
          <w:color w:val="auto"/>
        </w:rPr>
      </w:pPr>
    </w:p>
    <w:p w14:paraId="4FD66226">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232E503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、供应商直接控股股东信息、供应商直接管理关系信息表</w:t>
      </w:r>
      <w:r>
        <w:rPr>
          <w:rFonts w:hint="eastAsia" w:ascii="宋体" w:hAnsi="宋体" w:eastAsia="宋体" w:cs="宋体"/>
          <w:color w:val="auto"/>
          <w:kern w:val="0"/>
          <w:sz w:val="24"/>
          <w:highlight w:val="none"/>
        </w:rPr>
        <w:t>………………………………（页码）</w:t>
      </w:r>
    </w:p>
    <w:p w14:paraId="2DE29B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106985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1090F84C">
      <w:pPr>
        <w:pStyle w:val="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八、</w:t>
      </w:r>
      <w:r>
        <w:rPr>
          <w:rFonts w:hint="eastAsia" w:ascii="宋体" w:hAnsi="宋体" w:cs="宋体"/>
          <w:color w:val="auto"/>
          <w:kern w:val="0"/>
          <w:sz w:val="24"/>
          <w:szCs w:val="24"/>
          <w:highlight w:val="none"/>
          <w:lang w:val="en-US" w:eastAsia="zh-CN" w:bidi="ar-SA"/>
        </w:rPr>
        <w:t>供应商《人力资源服务许可证》</w:t>
      </w:r>
      <w:r>
        <w:rPr>
          <w:rFonts w:hint="eastAsia" w:ascii="宋体" w:hAnsi="宋体" w:eastAsia="宋体" w:cs="宋体"/>
          <w:color w:val="auto"/>
          <w:kern w:val="0"/>
          <w:sz w:val="24"/>
          <w:szCs w:val="24"/>
          <w:highlight w:val="none"/>
          <w:lang w:val="en-US" w:eastAsia="zh-CN" w:bidi="ar-SA"/>
        </w:rPr>
        <w:t>证书复印件………………………………（页码）</w:t>
      </w:r>
    </w:p>
    <w:p w14:paraId="790871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九、除磋商文件</w:t>
      </w:r>
      <w:r>
        <w:rPr>
          <w:rFonts w:hint="eastAsia" w:ascii="宋体" w:hAnsi="宋体" w:cs="宋体"/>
          <w:color w:val="auto"/>
          <w:sz w:val="24"/>
          <w:highlight w:val="none"/>
          <w:lang w:val="en-US" w:eastAsia="zh-CN"/>
        </w:rPr>
        <w:t>规定必须提供以外，供应商认为需要提供的其他证明材料</w:t>
      </w:r>
      <w:r>
        <w:rPr>
          <w:rFonts w:hint="eastAsia" w:ascii="宋体" w:hAnsi="宋体" w:eastAsia="宋体" w:cs="宋体"/>
          <w:color w:val="auto"/>
          <w:kern w:val="0"/>
          <w:sz w:val="24"/>
          <w:highlight w:val="none"/>
        </w:rPr>
        <w:t>………………（页码）</w:t>
      </w:r>
    </w:p>
    <w:p w14:paraId="37C545BE">
      <w:pPr>
        <w:spacing w:line="360" w:lineRule="auto"/>
        <w:rPr>
          <w:rFonts w:hint="eastAsia" w:ascii="宋体" w:hAnsi="宋体" w:eastAsia="宋体" w:cs="宋体"/>
          <w:b/>
          <w:bCs/>
          <w:color w:val="auto"/>
          <w:sz w:val="24"/>
          <w:highlight w:val="none"/>
        </w:rPr>
      </w:pPr>
    </w:p>
    <w:p w14:paraId="79BDA13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70ABC26">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734FE2D">
      <w:pPr>
        <w:spacing w:line="300" w:lineRule="auto"/>
        <w:rPr>
          <w:rFonts w:hint="eastAsia" w:ascii="宋体" w:hAnsi="宋体" w:eastAsia="宋体" w:cs="宋体"/>
          <w:color w:val="auto"/>
          <w:szCs w:val="21"/>
          <w:highlight w:val="none"/>
        </w:rPr>
      </w:pPr>
    </w:p>
    <w:p w14:paraId="285E2DEF">
      <w:pPr>
        <w:spacing w:line="300" w:lineRule="auto"/>
        <w:rPr>
          <w:rFonts w:hint="eastAsia" w:ascii="宋体" w:hAnsi="宋体" w:eastAsia="宋体" w:cs="宋体"/>
          <w:color w:val="auto"/>
          <w:szCs w:val="21"/>
          <w:highlight w:val="none"/>
        </w:rPr>
      </w:pPr>
    </w:p>
    <w:p w14:paraId="7272C070">
      <w:pPr>
        <w:spacing w:line="300" w:lineRule="auto"/>
        <w:rPr>
          <w:rFonts w:hint="eastAsia" w:ascii="宋体" w:hAnsi="宋体" w:eastAsia="宋体" w:cs="宋体"/>
          <w:color w:val="auto"/>
          <w:szCs w:val="21"/>
          <w:highlight w:val="none"/>
        </w:rPr>
      </w:pPr>
    </w:p>
    <w:p w14:paraId="71B1737C">
      <w:pPr>
        <w:spacing w:line="300" w:lineRule="auto"/>
        <w:rPr>
          <w:rFonts w:hint="eastAsia" w:ascii="宋体" w:hAnsi="宋体" w:eastAsia="宋体" w:cs="宋体"/>
          <w:color w:val="auto"/>
          <w:szCs w:val="21"/>
          <w:highlight w:val="none"/>
        </w:rPr>
      </w:pPr>
    </w:p>
    <w:p w14:paraId="0A12254C">
      <w:pPr>
        <w:spacing w:line="300" w:lineRule="auto"/>
        <w:rPr>
          <w:rFonts w:hint="eastAsia" w:ascii="宋体" w:hAnsi="宋体" w:eastAsia="宋体" w:cs="宋体"/>
          <w:color w:val="auto"/>
          <w:szCs w:val="21"/>
          <w:highlight w:val="none"/>
        </w:rPr>
      </w:pPr>
    </w:p>
    <w:p w14:paraId="41B2DADC">
      <w:pPr>
        <w:spacing w:line="300" w:lineRule="auto"/>
        <w:rPr>
          <w:rFonts w:hint="eastAsia" w:ascii="宋体" w:hAnsi="宋体" w:eastAsia="宋体" w:cs="宋体"/>
          <w:color w:val="auto"/>
          <w:szCs w:val="21"/>
          <w:highlight w:val="none"/>
        </w:rPr>
      </w:pPr>
    </w:p>
    <w:p w14:paraId="292B3B72">
      <w:pPr>
        <w:spacing w:line="300" w:lineRule="auto"/>
        <w:rPr>
          <w:rFonts w:hint="eastAsia" w:ascii="宋体" w:hAnsi="宋体" w:eastAsia="宋体" w:cs="宋体"/>
          <w:color w:val="auto"/>
          <w:szCs w:val="21"/>
          <w:highlight w:val="none"/>
        </w:rPr>
      </w:pPr>
    </w:p>
    <w:p w14:paraId="22773E8F">
      <w:pPr>
        <w:spacing w:line="300" w:lineRule="auto"/>
        <w:rPr>
          <w:rFonts w:hint="eastAsia" w:ascii="宋体" w:hAnsi="宋体" w:eastAsia="宋体" w:cs="宋体"/>
          <w:color w:val="auto"/>
          <w:szCs w:val="21"/>
          <w:highlight w:val="none"/>
        </w:rPr>
      </w:pPr>
    </w:p>
    <w:p w14:paraId="46A85D7E">
      <w:pPr>
        <w:spacing w:line="300" w:lineRule="auto"/>
        <w:rPr>
          <w:rFonts w:hint="eastAsia" w:ascii="宋体" w:hAnsi="宋体" w:eastAsia="宋体" w:cs="宋体"/>
          <w:color w:val="auto"/>
          <w:szCs w:val="21"/>
          <w:highlight w:val="none"/>
        </w:rPr>
      </w:pPr>
    </w:p>
    <w:p w14:paraId="57810A7A">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7683477F">
      <w:pPr>
        <w:pStyle w:val="16"/>
        <w:spacing w:line="360" w:lineRule="auto"/>
        <w:ind w:firstLine="602" w:firstLineChars="200"/>
        <w:rPr>
          <w:rFonts w:hint="eastAsia" w:ascii="宋体" w:hAnsi="宋体" w:eastAsia="宋体" w:cs="宋体"/>
          <w:b/>
          <w:color w:val="auto"/>
          <w:sz w:val="30"/>
          <w:szCs w:val="30"/>
          <w:highlight w:val="none"/>
        </w:rPr>
      </w:pPr>
    </w:p>
    <w:p w14:paraId="45FA4C4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D79A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B65ED8D">
      <w:pPr>
        <w:snapToGrid w:val="0"/>
        <w:spacing w:before="120" w:beforeLines="50" w:after="50"/>
        <w:rPr>
          <w:rFonts w:hint="eastAsia" w:ascii="宋体" w:hAnsi="宋体" w:eastAsia="宋体" w:cs="宋体"/>
          <w:color w:val="auto"/>
          <w:sz w:val="24"/>
          <w:szCs w:val="20"/>
          <w:highlight w:val="none"/>
        </w:rPr>
      </w:pPr>
    </w:p>
    <w:p w14:paraId="1C662FFC">
      <w:pPr>
        <w:pStyle w:val="16"/>
        <w:numPr>
          <w:ilvl w:val="0"/>
          <w:numId w:val="1"/>
        </w:numPr>
        <w:spacing w:line="360" w:lineRule="auto"/>
        <w:ind w:left="0" w:leftChars="0" w:firstLine="0"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符合参与政府采购活动的资格条件依法缴纳税收</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47A415C2">
      <w:pPr>
        <w:pStyle w:val="17"/>
        <w:numPr>
          <w:ilvl w:val="0"/>
          <w:numId w:val="0"/>
        </w:numPr>
        <w:rPr>
          <w:rFonts w:hint="eastAsia" w:ascii="宋体" w:hAnsi="宋体" w:eastAsia="宋体" w:cs="宋体"/>
          <w:color w:val="auto"/>
          <w:kern w:val="0"/>
          <w:sz w:val="24"/>
          <w:szCs w:val="24"/>
          <w:highlight w:val="none"/>
          <w:lang w:val="en-US" w:eastAsia="zh-CN" w:bidi="ar-SA"/>
        </w:rPr>
      </w:pPr>
    </w:p>
    <w:p w14:paraId="1B27A223">
      <w:pPr>
        <w:ind w:firstLine="3840" w:firstLineChars="16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供应商名称（电子签章）：</w:t>
      </w:r>
    </w:p>
    <w:p w14:paraId="056D3B57">
      <w:pPr>
        <w:ind w:firstLine="6000" w:firstLineChars="25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日期：  年  月   日</w:t>
      </w:r>
    </w:p>
    <w:p w14:paraId="2A13ADEE">
      <w:pPr>
        <w:rPr>
          <w:rFonts w:hint="eastAsia"/>
          <w:color w:val="auto"/>
        </w:rPr>
      </w:pPr>
    </w:p>
    <w:p w14:paraId="5BD01BDA">
      <w:pPr>
        <w:pStyle w:val="8"/>
        <w:rPr>
          <w:rFonts w:hint="eastAsia"/>
          <w:color w:val="auto"/>
        </w:rPr>
      </w:pPr>
    </w:p>
    <w:p w14:paraId="1CC1EBBA">
      <w:pPr>
        <w:pStyle w:val="8"/>
        <w:rPr>
          <w:rFonts w:hint="eastAsia"/>
          <w:color w:val="auto"/>
        </w:rPr>
      </w:pPr>
    </w:p>
    <w:p w14:paraId="18F948C6">
      <w:pPr>
        <w:spacing w:line="300" w:lineRule="auto"/>
        <w:rPr>
          <w:rFonts w:hint="eastAsia" w:ascii="宋体" w:hAnsi="宋体" w:eastAsia="宋体" w:cs="宋体"/>
          <w:b/>
          <w:color w:val="auto"/>
          <w:sz w:val="30"/>
          <w:szCs w:val="30"/>
          <w:highlight w:val="none"/>
        </w:rPr>
      </w:pPr>
      <w:r>
        <w:rPr>
          <w:rFonts w:hint="eastAsia" w:hAnsi="宋体" w:cs="宋体"/>
          <w:b/>
          <w:color w:val="auto"/>
          <w:kern w:val="0"/>
          <w:sz w:val="30"/>
          <w:szCs w:val="30"/>
          <w:lang w:val="en-US" w:eastAsia="zh-CN" w:bidi="ar-SA"/>
        </w:rPr>
        <w:t>三</w:t>
      </w:r>
      <w:r>
        <w:rPr>
          <w:rFonts w:hint="eastAsia" w:ascii="宋体" w:hAnsi="宋体" w:eastAsia="宋体" w:cs="宋体"/>
          <w:b/>
          <w:color w:val="auto"/>
          <w:kern w:val="0"/>
          <w:sz w:val="30"/>
          <w:szCs w:val="30"/>
          <w:lang w:val="en-US" w:eastAsia="zh-CN" w:bidi="ar-SA"/>
        </w:rPr>
        <w:t>、符合参与政府采购活动的资格条件依法缴纳税收</w:t>
      </w:r>
      <w:r>
        <w:rPr>
          <w:rFonts w:hint="eastAsia" w:ascii="宋体" w:hAnsi="宋体" w:eastAsia="宋体" w:cs="宋体"/>
          <w:b/>
          <w:color w:val="auto"/>
          <w:sz w:val="30"/>
          <w:szCs w:val="30"/>
          <w:highlight w:val="none"/>
        </w:rPr>
        <w:t>社会保障资金</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1BAD8B5C">
      <w:pPr>
        <w:spacing w:line="300" w:lineRule="auto"/>
        <w:rPr>
          <w:rFonts w:hint="eastAsia" w:ascii="宋体" w:hAnsi="宋体" w:eastAsia="宋体" w:cs="宋体"/>
          <w:color w:val="auto"/>
          <w:szCs w:val="21"/>
          <w:highlight w:val="none"/>
        </w:rPr>
      </w:pPr>
    </w:p>
    <w:p w14:paraId="6582D2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E87383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E3A5768">
      <w:pPr>
        <w:spacing w:line="300" w:lineRule="auto"/>
        <w:rPr>
          <w:rFonts w:hint="eastAsia" w:ascii="宋体" w:hAnsi="宋体" w:eastAsia="宋体" w:cs="宋体"/>
          <w:color w:val="auto"/>
          <w:szCs w:val="21"/>
          <w:highlight w:val="none"/>
        </w:rPr>
      </w:pPr>
    </w:p>
    <w:p w14:paraId="6457F85F">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495477ED">
      <w:pPr>
        <w:spacing w:line="300" w:lineRule="auto"/>
        <w:rPr>
          <w:rFonts w:hint="eastAsia" w:ascii="宋体" w:hAnsi="宋体" w:eastAsia="宋体" w:cs="宋体"/>
          <w:color w:val="auto"/>
          <w:szCs w:val="21"/>
          <w:highlight w:val="none"/>
        </w:rPr>
      </w:pPr>
    </w:p>
    <w:p w14:paraId="1A3C431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DB84C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91D118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B3E72F6">
      <w:pPr>
        <w:snapToGrid w:val="0"/>
        <w:spacing w:before="120" w:beforeLines="50" w:after="50" w:line="360" w:lineRule="auto"/>
        <w:jc w:val="center"/>
        <w:rPr>
          <w:rFonts w:hint="eastAsia" w:ascii="宋体" w:hAnsi="宋体" w:eastAsia="宋体" w:cs="宋体"/>
          <w:b/>
          <w:color w:val="auto"/>
          <w:sz w:val="24"/>
          <w:highlight w:val="none"/>
        </w:rPr>
      </w:pPr>
    </w:p>
    <w:p w14:paraId="08B8D384">
      <w:pPr>
        <w:snapToGrid w:val="0"/>
        <w:ind w:firstLine="596" w:firstLineChars="198"/>
        <w:jc w:val="both"/>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、供应商直接控股股东信息、供应商直接管理关系信息表</w:t>
      </w:r>
    </w:p>
    <w:p w14:paraId="3949F7E3">
      <w:pPr>
        <w:spacing w:line="360" w:lineRule="auto"/>
        <w:ind w:firstLine="596" w:firstLineChars="198"/>
        <w:contextualSpacing/>
        <w:jc w:val="center"/>
        <w:rPr>
          <w:rFonts w:hint="eastAsia" w:ascii="宋体" w:hAnsi="宋体" w:eastAsia="宋体" w:cs="宋体"/>
          <w:b/>
          <w:color w:val="auto"/>
          <w:kern w:val="0"/>
          <w:sz w:val="30"/>
          <w:szCs w:val="30"/>
          <w:highlight w:val="none"/>
        </w:rPr>
      </w:pPr>
    </w:p>
    <w:p w14:paraId="240B30B9">
      <w:pPr>
        <w:spacing w:line="360" w:lineRule="auto"/>
        <w:ind w:firstLine="596" w:firstLineChars="198"/>
        <w:contextualSpacing/>
        <w:jc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30"/>
          <w:szCs w:val="30"/>
          <w:highlight w:val="none"/>
        </w:rPr>
        <w:t>供应商直接控股股东信息</w:t>
      </w: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2511EE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9A9C3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863B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2EA07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E5C5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91DAA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2444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B68B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C1E4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BBA80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93366E">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07CE1">
            <w:pPr>
              <w:widowControl/>
              <w:spacing w:line="360" w:lineRule="auto"/>
              <w:contextualSpacing/>
              <w:jc w:val="center"/>
              <w:rPr>
                <w:rFonts w:hint="eastAsia" w:ascii="宋体" w:hAnsi="宋体" w:eastAsia="宋体" w:cs="宋体"/>
                <w:color w:val="auto"/>
                <w:kern w:val="0"/>
                <w:sz w:val="24"/>
                <w:highlight w:val="none"/>
              </w:rPr>
            </w:pPr>
          </w:p>
        </w:tc>
      </w:tr>
      <w:tr w14:paraId="02D407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EDD3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3C038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451D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853BF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71EC16">
            <w:pPr>
              <w:widowControl/>
              <w:spacing w:line="360" w:lineRule="auto"/>
              <w:contextualSpacing/>
              <w:jc w:val="center"/>
              <w:rPr>
                <w:rFonts w:hint="eastAsia" w:ascii="宋体" w:hAnsi="宋体" w:eastAsia="宋体" w:cs="宋体"/>
                <w:color w:val="auto"/>
                <w:kern w:val="0"/>
                <w:sz w:val="24"/>
                <w:highlight w:val="none"/>
              </w:rPr>
            </w:pPr>
          </w:p>
        </w:tc>
      </w:tr>
      <w:tr w14:paraId="24657C2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7F2E3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545FD">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8117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B9811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08ABA7">
            <w:pPr>
              <w:widowControl/>
              <w:spacing w:line="360" w:lineRule="auto"/>
              <w:contextualSpacing/>
              <w:jc w:val="center"/>
              <w:rPr>
                <w:rFonts w:hint="eastAsia" w:ascii="宋体" w:hAnsi="宋体" w:eastAsia="宋体" w:cs="宋体"/>
                <w:color w:val="auto"/>
                <w:kern w:val="0"/>
                <w:sz w:val="24"/>
                <w:highlight w:val="none"/>
              </w:rPr>
            </w:pPr>
          </w:p>
        </w:tc>
      </w:tr>
      <w:tr w14:paraId="004E6DD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21A07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E5DC2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F0BBF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080C7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4E642">
            <w:pPr>
              <w:widowControl/>
              <w:spacing w:line="360" w:lineRule="auto"/>
              <w:contextualSpacing/>
              <w:jc w:val="center"/>
              <w:rPr>
                <w:rFonts w:hint="eastAsia" w:ascii="宋体" w:hAnsi="宋体" w:eastAsia="宋体" w:cs="宋体"/>
                <w:color w:val="auto"/>
                <w:kern w:val="0"/>
                <w:sz w:val="24"/>
                <w:highlight w:val="none"/>
              </w:rPr>
            </w:pPr>
          </w:p>
        </w:tc>
      </w:tr>
    </w:tbl>
    <w:p w14:paraId="2FA7995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016773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B715F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116B1B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BB9824C">
      <w:pPr>
        <w:snapToGrid w:val="0"/>
        <w:spacing w:line="360" w:lineRule="auto"/>
        <w:jc w:val="left"/>
        <w:rPr>
          <w:rFonts w:hint="eastAsia" w:ascii="宋体" w:hAnsi="宋体" w:eastAsia="宋体" w:cs="宋体"/>
          <w:color w:val="auto"/>
          <w:sz w:val="24"/>
          <w:highlight w:val="none"/>
        </w:rPr>
      </w:pPr>
    </w:p>
    <w:p w14:paraId="60F767B2">
      <w:pPr>
        <w:snapToGrid w:val="0"/>
        <w:spacing w:line="360" w:lineRule="auto"/>
        <w:jc w:val="left"/>
        <w:rPr>
          <w:rFonts w:hint="eastAsia" w:ascii="宋体" w:hAnsi="宋体" w:eastAsia="宋体" w:cs="宋体"/>
          <w:color w:val="auto"/>
          <w:sz w:val="24"/>
          <w:highlight w:val="none"/>
        </w:rPr>
      </w:pPr>
    </w:p>
    <w:p w14:paraId="1D8006F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78EFF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6B1B7A">
      <w:pPr>
        <w:snapToGrid w:val="0"/>
        <w:jc w:val="center"/>
        <w:rPr>
          <w:rFonts w:hint="eastAsia" w:ascii="宋体" w:hAnsi="宋体" w:eastAsia="宋体" w:cs="宋体"/>
          <w:b/>
          <w:color w:val="auto"/>
          <w:kern w:val="0"/>
          <w:sz w:val="30"/>
          <w:szCs w:val="30"/>
          <w:highlight w:val="none"/>
        </w:rPr>
      </w:pPr>
    </w:p>
    <w:p w14:paraId="13255DC0">
      <w:pPr>
        <w:snapToGrid w:val="0"/>
        <w:ind w:firstLine="596" w:firstLineChars="198"/>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35638D4E">
      <w:pPr>
        <w:snapToGrid w:val="0"/>
        <w:spacing w:line="360" w:lineRule="auto"/>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90D646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B1646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FC12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A2BFA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FA036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E6B45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F247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4A2F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01361">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F7328E">
            <w:pPr>
              <w:widowControl/>
              <w:spacing w:line="360" w:lineRule="auto"/>
              <w:contextualSpacing/>
              <w:jc w:val="center"/>
              <w:rPr>
                <w:rFonts w:hint="eastAsia" w:ascii="宋体" w:hAnsi="宋体" w:eastAsia="宋体" w:cs="宋体"/>
                <w:color w:val="auto"/>
                <w:kern w:val="0"/>
                <w:sz w:val="24"/>
                <w:highlight w:val="none"/>
              </w:rPr>
            </w:pPr>
          </w:p>
        </w:tc>
      </w:tr>
      <w:tr w14:paraId="72168AB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0AD74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C2F78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6890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3E56AA">
            <w:pPr>
              <w:widowControl/>
              <w:spacing w:line="360" w:lineRule="auto"/>
              <w:contextualSpacing/>
              <w:jc w:val="center"/>
              <w:rPr>
                <w:rFonts w:hint="eastAsia" w:ascii="宋体" w:hAnsi="宋体" w:eastAsia="宋体" w:cs="宋体"/>
                <w:color w:val="auto"/>
                <w:kern w:val="0"/>
                <w:sz w:val="24"/>
                <w:highlight w:val="none"/>
              </w:rPr>
            </w:pPr>
          </w:p>
        </w:tc>
      </w:tr>
      <w:tr w14:paraId="16BDC04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EACE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E4530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64144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D89C88">
            <w:pPr>
              <w:widowControl/>
              <w:spacing w:line="360" w:lineRule="auto"/>
              <w:contextualSpacing/>
              <w:jc w:val="center"/>
              <w:rPr>
                <w:rFonts w:hint="eastAsia" w:ascii="宋体" w:hAnsi="宋体" w:eastAsia="宋体" w:cs="宋体"/>
                <w:color w:val="auto"/>
                <w:kern w:val="0"/>
                <w:sz w:val="24"/>
                <w:highlight w:val="none"/>
              </w:rPr>
            </w:pPr>
          </w:p>
        </w:tc>
      </w:tr>
      <w:tr w14:paraId="61E0B1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5EBE6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F27DF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C18C8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4B587F">
            <w:pPr>
              <w:widowControl/>
              <w:spacing w:line="360" w:lineRule="auto"/>
              <w:contextualSpacing/>
              <w:jc w:val="center"/>
              <w:rPr>
                <w:rFonts w:hint="eastAsia" w:ascii="宋体" w:hAnsi="宋体" w:eastAsia="宋体" w:cs="宋体"/>
                <w:color w:val="auto"/>
                <w:kern w:val="0"/>
                <w:sz w:val="24"/>
                <w:highlight w:val="none"/>
              </w:rPr>
            </w:pPr>
          </w:p>
        </w:tc>
      </w:tr>
    </w:tbl>
    <w:p w14:paraId="2F682A6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C7EA0E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7E3EDAA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2AAEDCE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376567A2">
      <w:pPr>
        <w:spacing w:line="360" w:lineRule="auto"/>
        <w:contextualSpacing/>
        <w:jc w:val="left"/>
        <w:rPr>
          <w:rFonts w:hint="eastAsia" w:ascii="宋体" w:hAnsi="宋体" w:eastAsia="宋体" w:cs="宋体"/>
          <w:color w:val="auto"/>
          <w:sz w:val="24"/>
          <w:highlight w:val="none"/>
        </w:rPr>
      </w:pPr>
    </w:p>
    <w:p w14:paraId="5A1E38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639DD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210082B">
      <w:pPr>
        <w:spacing w:line="360" w:lineRule="auto"/>
        <w:ind w:right="480" w:firstLine="301" w:firstLineChars="100"/>
        <w:contextualSpacing/>
        <w:jc w:val="center"/>
        <w:rPr>
          <w:rFonts w:hint="eastAsia" w:ascii="宋体" w:hAnsi="宋体" w:eastAsia="宋体" w:cs="宋体"/>
          <w:b/>
          <w:color w:val="auto"/>
          <w:kern w:val="0"/>
          <w:sz w:val="30"/>
          <w:szCs w:val="30"/>
          <w:highlight w:val="none"/>
        </w:rPr>
      </w:pPr>
    </w:p>
    <w:p w14:paraId="1FEC09FF">
      <w:pPr>
        <w:spacing w:line="360" w:lineRule="auto"/>
        <w:ind w:right="480" w:firstLine="301" w:firstLineChars="100"/>
        <w:contextualSpacing/>
        <w:jc w:val="center"/>
        <w:rPr>
          <w:rFonts w:hint="eastAsia" w:ascii="宋体" w:hAnsi="宋体" w:eastAsia="宋体" w:cs="宋体"/>
          <w:b/>
          <w:color w:val="auto"/>
          <w:kern w:val="0"/>
          <w:sz w:val="30"/>
          <w:szCs w:val="30"/>
          <w:highlight w:val="none"/>
        </w:rPr>
      </w:pPr>
    </w:p>
    <w:p w14:paraId="0495C3D6">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69DFCA4C">
      <w:pPr>
        <w:spacing w:line="320" w:lineRule="exact"/>
        <w:jc w:val="center"/>
        <w:rPr>
          <w:rFonts w:hint="eastAsia" w:ascii="宋体" w:hAnsi="宋体" w:eastAsia="宋体" w:cs="宋体"/>
          <w:b/>
          <w:color w:val="auto"/>
          <w:sz w:val="32"/>
          <w:szCs w:val="32"/>
          <w:highlight w:val="none"/>
        </w:rPr>
      </w:pPr>
    </w:p>
    <w:p w14:paraId="34216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DAF1FDE">
      <w:pPr>
        <w:spacing w:line="320" w:lineRule="exact"/>
        <w:jc w:val="center"/>
        <w:rPr>
          <w:rFonts w:hint="eastAsia" w:ascii="宋体" w:hAnsi="宋体" w:eastAsia="宋体" w:cs="宋体"/>
          <w:color w:val="auto"/>
          <w:sz w:val="24"/>
          <w:szCs w:val="20"/>
          <w:highlight w:val="none"/>
        </w:rPr>
      </w:pPr>
    </w:p>
    <w:p w14:paraId="4FF5626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（采购代理机构名称） </w:t>
      </w:r>
      <w:r>
        <w:rPr>
          <w:rFonts w:hint="eastAsia" w:ascii="宋体" w:hAnsi="宋体" w:eastAsia="宋体" w:cs="宋体"/>
          <w:color w:val="auto"/>
          <w:sz w:val="24"/>
          <w:highlight w:val="none"/>
        </w:rPr>
        <w:t>：</w:t>
      </w:r>
    </w:p>
    <w:p w14:paraId="23135F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8DC6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29DCE8A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5F63B6D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5BD6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5192BC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FE1FB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36C9E9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756BFF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CF653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F440F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479267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FDC9C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407930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E582AB0">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A1164CD">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A8EAB4">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1E89244A">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5065EA0">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D5CBA05">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76AA1AE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722A9B6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FF1C7F">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1B9BA349">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w:t>
      </w:r>
      <w:r>
        <w:rPr>
          <w:rFonts w:hint="eastAsia" w:ascii="宋体" w:hAnsi="宋体" w:eastAsia="宋体" w:cs="宋体"/>
          <w:b/>
          <w:color w:val="auto"/>
          <w:sz w:val="30"/>
          <w:szCs w:val="30"/>
          <w:highlight w:val="none"/>
        </w:rPr>
        <w:t>、</w:t>
      </w:r>
      <w:r>
        <w:rPr>
          <w:rFonts w:hint="eastAsia" w:ascii="宋体" w:hAnsi="宋体" w:eastAsia="宋体" w:cs="宋体"/>
          <w:b/>
          <w:bCs/>
          <w:color w:val="auto"/>
          <w:sz w:val="32"/>
          <w:szCs w:val="32"/>
          <w:highlight w:val="none"/>
        </w:rPr>
        <w:t>中小企业声明函或残疾人福利性单位声明函或供应商属于监狱企业的证明材料</w:t>
      </w:r>
    </w:p>
    <w:p w14:paraId="28D35DBA">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28433BD0">
      <w:pPr>
        <w:pStyle w:val="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color w:val="auto"/>
          <w:sz w:val="24"/>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1B39FC82">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DCEB212">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330599F">
      <w:pPr>
        <w:pStyle w:val="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B42177">
      <w:pPr>
        <w:pStyle w:val="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09C9A6D">
      <w:pPr>
        <w:pStyle w:val="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5A18961">
      <w:pPr>
        <w:pStyle w:val="2"/>
        <w:spacing w:after="0" w:line="360" w:lineRule="auto"/>
        <w:ind w:left="3960" w:right="1808"/>
        <w:contextualSpacing/>
        <w:rPr>
          <w:rFonts w:hint="eastAsia" w:ascii="宋体" w:hAnsi="宋体" w:eastAsia="宋体" w:cs="宋体"/>
          <w:color w:val="auto"/>
          <w:sz w:val="24"/>
          <w:highlight w:val="none"/>
        </w:rPr>
      </w:pPr>
    </w:p>
    <w:p w14:paraId="66B24B6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7C9EA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33033F">
      <w:pPr>
        <w:pStyle w:val="2"/>
        <w:spacing w:after="0" w:line="360" w:lineRule="auto"/>
        <w:ind w:left="3960" w:right="1808"/>
        <w:contextualSpacing/>
        <w:rPr>
          <w:rFonts w:hint="eastAsia" w:ascii="宋体" w:hAnsi="宋体" w:eastAsia="宋体" w:cs="宋体"/>
          <w:color w:val="auto"/>
          <w:highlight w:val="none"/>
        </w:rPr>
      </w:pPr>
    </w:p>
    <w:p w14:paraId="15390EB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3BF651C">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36FAE30B">
      <w:pPr>
        <w:spacing w:line="520" w:lineRule="exact"/>
        <w:rPr>
          <w:rFonts w:hint="eastAsia" w:ascii="宋体" w:hAnsi="宋体" w:eastAsia="宋体" w:cs="宋体"/>
          <w:color w:val="auto"/>
          <w:sz w:val="24"/>
          <w:highlight w:val="none"/>
        </w:rPr>
      </w:pPr>
    </w:p>
    <w:p w14:paraId="73F3323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18D04789">
      <w:pPr>
        <w:spacing w:line="520" w:lineRule="exact"/>
        <w:rPr>
          <w:rFonts w:hint="eastAsia" w:ascii="宋体" w:hAnsi="宋体" w:eastAsia="宋体" w:cs="宋体"/>
          <w:color w:val="auto"/>
          <w:sz w:val="32"/>
          <w:szCs w:val="32"/>
          <w:highlight w:val="none"/>
        </w:rPr>
      </w:pPr>
    </w:p>
    <w:p w14:paraId="0E0BD0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color w:val="auto"/>
          <w:sz w:val="24"/>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1B3CCC2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4D36465">
      <w:pPr>
        <w:spacing w:line="360" w:lineRule="auto"/>
        <w:contextualSpacing/>
        <w:rPr>
          <w:rFonts w:hint="eastAsia" w:ascii="宋体" w:hAnsi="宋体" w:eastAsia="宋体" w:cs="宋体"/>
          <w:color w:val="auto"/>
          <w:sz w:val="24"/>
          <w:highlight w:val="none"/>
        </w:rPr>
      </w:pPr>
    </w:p>
    <w:p w14:paraId="7FC90245">
      <w:pPr>
        <w:spacing w:line="360" w:lineRule="auto"/>
        <w:contextualSpacing/>
        <w:rPr>
          <w:rFonts w:hint="eastAsia" w:ascii="宋体" w:hAnsi="宋体" w:eastAsia="宋体" w:cs="宋体"/>
          <w:color w:val="auto"/>
          <w:sz w:val="24"/>
          <w:highlight w:val="none"/>
        </w:rPr>
      </w:pPr>
    </w:p>
    <w:p w14:paraId="2EAE41D2">
      <w:pPr>
        <w:spacing w:line="360" w:lineRule="auto"/>
        <w:contextualSpacing/>
        <w:rPr>
          <w:rFonts w:hint="eastAsia" w:ascii="宋体" w:hAnsi="宋体" w:eastAsia="宋体" w:cs="宋体"/>
          <w:color w:val="auto"/>
          <w:sz w:val="24"/>
          <w:highlight w:val="none"/>
        </w:rPr>
      </w:pPr>
    </w:p>
    <w:p w14:paraId="79F2BF8B">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0F835AEA">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80F6A2B">
      <w:pPr>
        <w:spacing w:line="360" w:lineRule="auto"/>
        <w:contextualSpacing/>
        <w:rPr>
          <w:rFonts w:hint="eastAsia" w:ascii="宋体" w:hAnsi="宋体" w:eastAsia="宋体" w:cs="宋体"/>
          <w:color w:val="auto"/>
          <w:sz w:val="24"/>
          <w:highlight w:val="none"/>
        </w:rPr>
      </w:pPr>
    </w:p>
    <w:p w14:paraId="4330774E">
      <w:pPr>
        <w:spacing w:line="360" w:lineRule="auto"/>
        <w:contextualSpacing/>
        <w:rPr>
          <w:rFonts w:hint="eastAsia" w:ascii="宋体" w:hAnsi="宋体" w:eastAsia="宋体" w:cs="宋体"/>
          <w:color w:val="auto"/>
          <w:sz w:val="24"/>
          <w:highlight w:val="none"/>
        </w:rPr>
      </w:pPr>
    </w:p>
    <w:p w14:paraId="2E2A350B">
      <w:pPr>
        <w:spacing w:line="360" w:lineRule="auto"/>
        <w:contextualSpacing/>
        <w:rPr>
          <w:rFonts w:hint="eastAsia" w:ascii="宋体" w:hAnsi="宋体" w:eastAsia="宋体" w:cs="宋体"/>
          <w:color w:val="auto"/>
          <w:sz w:val="24"/>
          <w:highlight w:val="none"/>
        </w:rPr>
      </w:pPr>
    </w:p>
    <w:p w14:paraId="61E76FE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E581D83">
      <w:pPr>
        <w:spacing w:line="520" w:lineRule="exact"/>
        <w:jc w:val="center"/>
        <w:rPr>
          <w:rFonts w:hint="eastAsia" w:ascii="宋体" w:hAnsi="宋体" w:eastAsia="宋体" w:cs="宋体"/>
          <w:color w:val="auto"/>
          <w:sz w:val="24"/>
          <w:highlight w:val="none"/>
        </w:rPr>
      </w:pPr>
    </w:p>
    <w:p w14:paraId="576E8EB9">
      <w:pPr>
        <w:spacing w:line="520" w:lineRule="exact"/>
        <w:jc w:val="center"/>
        <w:rPr>
          <w:rFonts w:hint="eastAsia" w:ascii="宋体" w:hAnsi="宋体" w:eastAsia="宋体" w:cs="宋体"/>
          <w:color w:val="auto"/>
          <w:sz w:val="24"/>
          <w:highlight w:val="none"/>
        </w:rPr>
      </w:pPr>
    </w:p>
    <w:p w14:paraId="43D8D1C5">
      <w:pPr>
        <w:spacing w:line="520" w:lineRule="exact"/>
        <w:jc w:val="center"/>
        <w:rPr>
          <w:rFonts w:hint="eastAsia" w:ascii="宋体" w:hAnsi="宋体" w:eastAsia="宋体" w:cs="宋体"/>
          <w:color w:val="auto"/>
          <w:sz w:val="24"/>
          <w:highlight w:val="none"/>
        </w:rPr>
      </w:pPr>
    </w:p>
    <w:p w14:paraId="495EDC75">
      <w:pPr>
        <w:spacing w:line="520" w:lineRule="exact"/>
        <w:jc w:val="center"/>
        <w:rPr>
          <w:rFonts w:hint="eastAsia" w:ascii="宋体" w:hAnsi="宋体" w:eastAsia="宋体" w:cs="宋体"/>
          <w:color w:val="auto"/>
          <w:sz w:val="24"/>
          <w:highlight w:val="none"/>
        </w:rPr>
      </w:pPr>
    </w:p>
    <w:p w14:paraId="1FF61E07">
      <w:pPr>
        <w:spacing w:line="520" w:lineRule="exact"/>
        <w:jc w:val="center"/>
        <w:rPr>
          <w:rFonts w:hint="eastAsia" w:ascii="宋体" w:hAnsi="宋体" w:eastAsia="宋体" w:cs="宋体"/>
          <w:color w:val="auto"/>
          <w:sz w:val="24"/>
          <w:highlight w:val="none"/>
        </w:rPr>
      </w:pPr>
    </w:p>
    <w:p w14:paraId="08068D93">
      <w:pPr>
        <w:spacing w:line="520" w:lineRule="exact"/>
        <w:jc w:val="center"/>
        <w:rPr>
          <w:rFonts w:hint="eastAsia" w:ascii="宋体" w:hAnsi="宋体" w:eastAsia="宋体" w:cs="宋体"/>
          <w:color w:val="auto"/>
          <w:sz w:val="24"/>
          <w:highlight w:val="none"/>
        </w:rPr>
      </w:pPr>
    </w:p>
    <w:p w14:paraId="3CA3D277">
      <w:pPr>
        <w:jc w:val="center"/>
        <w:outlineLvl w:val="9"/>
        <w:rPr>
          <w:rFonts w:hint="eastAsia" w:ascii="宋体" w:hAnsi="宋体" w:eastAsia="宋体" w:cs="宋体"/>
          <w:color w:val="auto"/>
          <w:highlight w:val="none"/>
          <w:lang w:val="en-US" w:eastAsia="zh-CN"/>
        </w:rPr>
      </w:pPr>
    </w:p>
    <w:p w14:paraId="226D57E5">
      <w:pPr>
        <w:snapToGrid w:val="0"/>
        <w:spacing w:line="360" w:lineRule="auto"/>
        <w:ind w:firstLine="602" w:firstLineChars="200"/>
        <w:rPr>
          <w:rFonts w:hint="eastAsia" w:ascii="宋体" w:hAnsi="宋体" w:eastAsia="宋体" w:cs="宋体"/>
          <w:b/>
          <w:color w:val="auto"/>
          <w:sz w:val="30"/>
          <w:szCs w:val="30"/>
          <w:highlight w:val="none"/>
        </w:rPr>
      </w:pPr>
    </w:p>
    <w:p w14:paraId="5E4183A0">
      <w:pPr>
        <w:snapToGrid w:val="0"/>
        <w:spacing w:line="360" w:lineRule="auto"/>
        <w:ind w:firstLine="602" w:firstLineChars="200"/>
        <w:rPr>
          <w:rFonts w:hint="eastAsia" w:ascii="宋体" w:hAnsi="宋体" w:eastAsia="宋体" w:cs="宋体"/>
          <w:b/>
          <w:color w:val="auto"/>
          <w:sz w:val="30"/>
          <w:szCs w:val="30"/>
          <w:highlight w:val="none"/>
        </w:rPr>
      </w:pPr>
    </w:p>
    <w:p w14:paraId="13E2C56C">
      <w:pPr>
        <w:snapToGrid w:val="0"/>
        <w:spacing w:line="360" w:lineRule="auto"/>
        <w:ind w:firstLine="602" w:firstLineChars="200"/>
        <w:rPr>
          <w:rFonts w:hint="eastAsia" w:ascii="宋体" w:hAnsi="宋体" w:eastAsia="宋体" w:cs="宋体"/>
          <w:b/>
          <w:color w:val="auto"/>
          <w:sz w:val="30"/>
          <w:szCs w:val="30"/>
          <w:highlight w:val="none"/>
        </w:rPr>
      </w:pPr>
    </w:p>
    <w:p w14:paraId="373BD49E">
      <w:pPr>
        <w:snapToGrid w:val="0"/>
        <w:spacing w:line="360" w:lineRule="auto"/>
        <w:ind w:firstLine="602" w:firstLineChars="200"/>
        <w:rPr>
          <w:rFonts w:hint="eastAsia" w:ascii="宋体" w:hAnsi="宋体" w:eastAsia="宋体" w:cs="宋体"/>
          <w:b/>
          <w:color w:val="auto"/>
          <w:sz w:val="30"/>
          <w:szCs w:val="30"/>
          <w:highlight w:val="none"/>
        </w:rPr>
      </w:pPr>
    </w:p>
    <w:p w14:paraId="163B9733">
      <w:pPr>
        <w:snapToGrid w:val="0"/>
        <w:spacing w:line="360" w:lineRule="auto"/>
        <w:ind w:firstLine="602" w:firstLineChars="200"/>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八、供应商《人力资源服务许可证》证书复印件</w:t>
      </w:r>
    </w:p>
    <w:p w14:paraId="47C6ED39">
      <w:pPr>
        <w:snapToGrid w:val="0"/>
        <w:spacing w:line="360" w:lineRule="auto"/>
        <w:ind w:firstLine="602" w:firstLineChars="200"/>
        <w:outlineLvl w:val="9"/>
        <w:rPr>
          <w:rFonts w:hint="eastAsia" w:ascii="宋体" w:hAnsi="宋体" w:cs="宋体"/>
          <w:b/>
          <w:color w:val="auto"/>
          <w:sz w:val="30"/>
          <w:szCs w:val="30"/>
          <w:highlight w:val="none"/>
          <w:lang w:val="en-US" w:eastAsia="zh-CN"/>
        </w:rPr>
      </w:pPr>
    </w:p>
    <w:p w14:paraId="550B4F37">
      <w:pPr>
        <w:snapToGrid w:val="0"/>
        <w:spacing w:line="360" w:lineRule="auto"/>
        <w:ind w:firstLine="602"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供应商名称（电子签章）：</w:t>
      </w:r>
    </w:p>
    <w:p w14:paraId="0853A19E">
      <w:pPr>
        <w:snapToGrid w:val="0"/>
        <w:spacing w:line="360" w:lineRule="auto"/>
        <w:ind w:firstLine="6000" w:firstLineChars="25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日期：  年  月   日</w:t>
      </w:r>
    </w:p>
    <w:p w14:paraId="1E257E4D">
      <w:pPr>
        <w:snapToGrid w:val="0"/>
        <w:spacing w:line="360" w:lineRule="auto"/>
        <w:ind w:firstLine="602" w:firstLineChars="200"/>
        <w:rPr>
          <w:rFonts w:hint="eastAsia" w:ascii="宋体" w:hAnsi="宋体" w:cs="宋体"/>
          <w:b/>
          <w:color w:val="auto"/>
          <w:sz w:val="30"/>
          <w:szCs w:val="30"/>
          <w:highlight w:val="none"/>
          <w:lang w:val="en-US" w:eastAsia="zh-CN"/>
        </w:rPr>
      </w:pPr>
    </w:p>
    <w:p w14:paraId="0D69952C">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九、除磋商文件规定必须提供以外，供应商认为需要提供的其他证明材料</w:t>
      </w:r>
    </w:p>
    <w:p w14:paraId="3E362E46">
      <w:pPr>
        <w:snapToGrid w:val="0"/>
        <w:spacing w:line="360" w:lineRule="auto"/>
        <w:ind w:firstLine="602" w:firstLineChars="200"/>
        <w:rPr>
          <w:rFonts w:hint="eastAsia" w:ascii="宋体" w:hAnsi="宋体" w:eastAsia="宋体" w:cs="宋体"/>
          <w:b/>
          <w:color w:val="auto"/>
          <w:sz w:val="30"/>
          <w:szCs w:val="30"/>
          <w:highlight w:val="none"/>
        </w:rPr>
      </w:pPr>
    </w:p>
    <w:p w14:paraId="3EC9194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00840BF">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66A6D3CB">
      <w:pPr>
        <w:pStyle w:val="4"/>
        <w:jc w:val="center"/>
        <w:rPr>
          <w:rFonts w:hint="eastAsia" w:ascii="宋体" w:hAnsi="宋体" w:eastAsia="宋体" w:cs="宋体"/>
          <w:b w:val="0"/>
          <w:color w:val="auto"/>
          <w:highlight w:val="none"/>
        </w:rPr>
      </w:pPr>
      <w:bookmarkStart w:id="62" w:name="_Toc80205940"/>
      <w:bookmarkStart w:id="63" w:name="_Toc80886944"/>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2"/>
      <w:bookmarkEnd w:id="63"/>
    </w:p>
    <w:p w14:paraId="6A4EFC11">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DAB742F">
      <w:pPr>
        <w:snapToGrid w:val="0"/>
        <w:spacing w:before="120" w:beforeLines="50" w:after="50"/>
        <w:rPr>
          <w:rFonts w:hint="eastAsia" w:ascii="宋体" w:hAnsi="宋体" w:eastAsia="宋体" w:cs="宋体"/>
          <w:color w:val="auto"/>
          <w:sz w:val="24"/>
          <w:szCs w:val="20"/>
          <w:highlight w:val="none"/>
        </w:rPr>
      </w:pPr>
    </w:p>
    <w:p w14:paraId="61600DFD">
      <w:pPr>
        <w:snapToGrid w:val="0"/>
        <w:spacing w:before="120" w:beforeLines="50" w:after="50"/>
        <w:rPr>
          <w:rFonts w:hint="eastAsia" w:ascii="宋体" w:hAnsi="宋体" w:eastAsia="宋体" w:cs="宋体"/>
          <w:color w:val="auto"/>
          <w:sz w:val="24"/>
          <w:szCs w:val="20"/>
          <w:highlight w:val="none"/>
        </w:rPr>
      </w:pPr>
    </w:p>
    <w:p w14:paraId="2B998760">
      <w:pPr>
        <w:snapToGrid w:val="0"/>
        <w:spacing w:before="120" w:beforeLines="50" w:after="50"/>
        <w:rPr>
          <w:rFonts w:hint="eastAsia" w:ascii="宋体" w:hAnsi="宋体" w:eastAsia="宋体" w:cs="宋体"/>
          <w:color w:val="auto"/>
          <w:sz w:val="24"/>
          <w:szCs w:val="20"/>
          <w:highlight w:val="none"/>
        </w:rPr>
      </w:pPr>
    </w:p>
    <w:p w14:paraId="4C23804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8DFFFF1">
      <w:pPr>
        <w:snapToGrid w:val="0"/>
        <w:spacing w:before="120" w:beforeLines="50" w:after="50"/>
        <w:rPr>
          <w:rFonts w:hint="eastAsia" w:ascii="宋体" w:hAnsi="宋体" w:eastAsia="宋体" w:cs="宋体"/>
          <w:bCs/>
          <w:color w:val="auto"/>
          <w:sz w:val="24"/>
          <w:szCs w:val="20"/>
          <w:highlight w:val="none"/>
        </w:rPr>
      </w:pPr>
    </w:p>
    <w:p w14:paraId="5CEBB86F">
      <w:pPr>
        <w:snapToGrid w:val="0"/>
        <w:spacing w:before="120" w:beforeLines="50" w:after="50"/>
        <w:rPr>
          <w:rFonts w:hint="eastAsia" w:ascii="宋体" w:hAnsi="宋体" w:eastAsia="宋体" w:cs="宋体"/>
          <w:bCs/>
          <w:color w:val="auto"/>
          <w:sz w:val="24"/>
          <w:szCs w:val="20"/>
          <w:highlight w:val="none"/>
        </w:rPr>
      </w:pPr>
    </w:p>
    <w:p w14:paraId="15469064">
      <w:pPr>
        <w:snapToGrid w:val="0"/>
        <w:spacing w:before="120" w:beforeLines="50" w:after="50"/>
        <w:rPr>
          <w:rFonts w:hint="eastAsia" w:ascii="宋体" w:hAnsi="宋体" w:eastAsia="宋体" w:cs="宋体"/>
          <w:bCs/>
          <w:color w:val="auto"/>
          <w:sz w:val="24"/>
          <w:szCs w:val="20"/>
          <w:highlight w:val="none"/>
        </w:rPr>
      </w:pPr>
    </w:p>
    <w:p w14:paraId="2D5AD684">
      <w:pPr>
        <w:snapToGrid w:val="0"/>
        <w:spacing w:before="120" w:beforeLines="50" w:after="50"/>
        <w:rPr>
          <w:rFonts w:hint="eastAsia" w:ascii="宋体" w:hAnsi="宋体" w:eastAsia="宋体" w:cs="宋体"/>
          <w:bCs/>
          <w:color w:val="auto"/>
          <w:sz w:val="24"/>
          <w:szCs w:val="20"/>
          <w:highlight w:val="none"/>
        </w:rPr>
      </w:pPr>
    </w:p>
    <w:p w14:paraId="3268A02E">
      <w:pPr>
        <w:snapToGrid w:val="0"/>
        <w:spacing w:before="120" w:beforeLines="50" w:after="50"/>
        <w:rPr>
          <w:rFonts w:hint="eastAsia" w:ascii="宋体" w:hAnsi="宋体" w:eastAsia="宋体" w:cs="宋体"/>
          <w:bCs/>
          <w:color w:val="auto"/>
          <w:sz w:val="24"/>
          <w:szCs w:val="20"/>
          <w:highlight w:val="none"/>
        </w:rPr>
      </w:pPr>
    </w:p>
    <w:p w14:paraId="4FF067B0">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隆安县2025年“小梁送工”就业服务项目</w:t>
      </w:r>
      <w:r>
        <w:rPr>
          <w:rFonts w:hint="eastAsia" w:ascii="宋体" w:hAnsi="宋体" w:eastAsia="宋体" w:cs="宋体"/>
          <w:bCs/>
          <w:color w:val="auto"/>
          <w:sz w:val="32"/>
          <w:szCs w:val="32"/>
          <w:highlight w:val="none"/>
          <w:lang w:val="en-US" w:eastAsia="zh-CN"/>
        </w:rPr>
        <w:t xml:space="preserve"> </w:t>
      </w:r>
    </w:p>
    <w:p w14:paraId="70DFDFE8">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11457E6">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NNZC2024-C3-230250-GXXM</w:t>
      </w:r>
      <w:r>
        <w:rPr>
          <w:rFonts w:hint="eastAsia" w:ascii="宋体" w:hAnsi="宋体" w:eastAsia="宋体" w:cs="宋体"/>
          <w:bCs/>
          <w:color w:val="auto"/>
          <w:sz w:val="32"/>
          <w:szCs w:val="32"/>
          <w:highlight w:val="none"/>
          <w:lang w:val="en-US" w:eastAsia="zh-CN"/>
        </w:rPr>
        <w:t xml:space="preserve"> </w:t>
      </w:r>
    </w:p>
    <w:p w14:paraId="602A91C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C8BBE3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961651B">
      <w:pPr>
        <w:snapToGrid w:val="0"/>
        <w:spacing w:before="120" w:beforeLines="50" w:after="50"/>
        <w:ind w:firstLine="720" w:firstLineChars="225"/>
        <w:rPr>
          <w:rFonts w:hint="eastAsia" w:ascii="宋体" w:hAnsi="宋体" w:eastAsia="宋体" w:cs="宋体"/>
          <w:bCs/>
          <w:color w:val="auto"/>
          <w:sz w:val="32"/>
          <w:szCs w:val="32"/>
          <w:highlight w:val="none"/>
        </w:rPr>
      </w:pPr>
    </w:p>
    <w:p w14:paraId="7C8CA46E">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CE7F81B">
      <w:pPr>
        <w:pStyle w:val="8"/>
        <w:snapToGrid w:val="0"/>
        <w:spacing w:before="50" w:after="50"/>
        <w:ind w:firstLine="720" w:firstLineChars="225"/>
        <w:rPr>
          <w:rFonts w:hint="eastAsia" w:ascii="宋体" w:hAnsi="宋体" w:eastAsia="宋体" w:cs="宋体"/>
          <w:bCs/>
          <w:color w:val="auto"/>
          <w:sz w:val="32"/>
          <w:szCs w:val="32"/>
          <w:highlight w:val="none"/>
        </w:rPr>
      </w:pPr>
    </w:p>
    <w:p w14:paraId="26BBA8D3">
      <w:pPr>
        <w:pStyle w:val="8"/>
        <w:snapToGrid w:val="0"/>
        <w:spacing w:before="50" w:after="50"/>
        <w:ind w:firstLine="720" w:firstLineChars="225"/>
        <w:rPr>
          <w:rFonts w:hint="eastAsia" w:ascii="宋体" w:hAnsi="宋体" w:eastAsia="宋体" w:cs="宋体"/>
          <w:bCs/>
          <w:color w:val="auto"/>
          <w:sz w:val="32"/>
          <w:szCs w:val="32"/>
          <w:highlight w:val="none"/>
        </w:rPr>
      </w:pPr>
    </w:p>
    <w:p w14:paraId="632978B2">
      <w:pPr>
        <w:pStyle w:val="8"/>
        <w:snapToGrid w:val="0"/>
        <w:spacing w:before="50" w:after="50"/>
        <w:ind w:firstLine="1280" w:firstLineChars="400"/>
        <w:rPr>
          <w:rFonts w:hint="eastAsia" w:ascii="宋体" w:hAnsi="宋体" w:eastAsia="宋体" w:cs="宋体"/>
          <w:bCs/>
          <w:color w:val="auto"/>
          <w:sz w:val="32"/>
          <w:szCs w:val="32"/>
          <w:highlight w:val="none"/>
        </w:rPr>
      </w:pPr>
    </w:p>
    <w:p w14:paraId="1CA2CA6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6AA5D61">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BFF1E3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08DC98E6">
      <w:pPr>
        <w:jc w:val="center"/>
        <w:rPr>
          <w:rFonts w:hint="eastAsia" w:ascii="宋体" w:hAnsi="宋体" w:eastAsia="宋体" w:cs="宋体"/>
          <w:b/>
          <w:color w:val="auto"/>
          <w:kern w:val="0"/>
          <w:sz w:val="28"/>
          <w:szCs w:val="28"/>
          <w:highlight w:val="none"/>
        </w:rPr>
      </w:pPr>
    </w:p>
    <w:p w14:paraId="6CCB7ED9">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28F8484C">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92A165C">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60359A0">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8B609D3">
      <w:pPr>
        <w:pStyle w:val="95"/>
        <w:spacing w:line="360" w:lineRule="auto"/>
        <w:rPr>
          <w:rFonts w:hint="eastAsia" w:ascii="宋体" w:hAnsi="宋体" w:eastAsia="宋体" w:cs="宋体"/>
          <w:color w:val="auto"/>
          <w:highlight w:val="none"/>
        </w:rPr>
      </w:pPr>
      <w:bookmarkStart w:id="64" w:name="OLE_LINK6"/>
      <w:bookmarkStart w:id="65" w:name="OLE_LINK7"/>
      <w:bookmarkStart w:id="6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F542B83">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4"/>
      <w:bookmarkEnd w:id="65"/>
    </w:p>
    <w:bookmarkEnd w:id="66"/>
    <w:p w14:paraId="677CCFD3">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689474AF">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14:paraId="6C37B73E">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7590775">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601811F">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34164F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5BCED01">
      <w:pPr>
        <w:spacing w:line="400" w:lineRule="exact"/>
        <w:rPr>
          <w:rFonts w:hint="eastAsia" w:ascii="宋体" w:hAnsi="宋体" w:eastAsia="宋体" w:cs="宋体"/>
          <w:color w:val="auto"/>
          <w:sz w:val="32"/>
          <w:szCs w:val="32"/>
          <w:highlight w:val="none"/>
        </w:rPr>
      </w:pPr>
    </w:p>
    <w:p w14:paraId="77AD72D1">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4C552EFD">
      <w:pPr>
        <w:spacing w:line="520" w:lineRule="exact"/>
        <w:jc w:val="center"/>
        <w:rPr>
          <w:rFonts w:hint="eastAsia" w:ascii="宋体" w:hAnsi="宋体" w:eastAsia="宋体" w:cs="宋体"/>
          <w:color w:val="auto"/>
          <w:sz w:val="44"/>
          <w:szCs w:val="44"/>
          <w:highlight w:val="none"/>
        </w:rPr>
      </w:pPr>
    </w:p>
    <w:p w14:paraId="6A940C43">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0DDD0FB1">
      <w:pPr>
        <w:spacing w:line="520" w:lineRule="exact"/>
        <w:ind w:firstLine="640" w:firstLineChars="200"/>
        <w:rPr>
          <w:rFonts w:hint="eastAsia" w:ascii="宋体" w:hAnsi="宋体" w:eastAsia="宋体" w:cs="宋体"/>
          <w:color w:val="auto"/>
          <w:sz w:val="32"/>
          <w:szCs w:val="32"/>
          <w:highlight w:val="none"/>
        </w:rPr>
      </w:pPr>
    </w:p>
    <w:p w14:paraId="5943BB01">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FD09B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A3876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6FF04B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60B3860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B8E2A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1628D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44B6AD0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61E54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167DFB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1E475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169D8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602B3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B289B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875D09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B432AF8">
      <w:pPr>
        <w:spacing w:line="360" w:lineRule="auto"/>
        <w:ind w:firstLine="480" w:firstLineChars="200"/>
        <w:contextualSpacing/>
        <w:rPr>
          <w:rFonts w:hint="eastAsia" w:ascii="宋体" w:hAnsi="宋体" w:eastAsia="宋体" w:cs="宋体"/>
          <w:color w:val="auto"/>
          <w:sz w:val="24"/>
          <w:highlight w:val="none"/>
        </w:rPr>
      </w:pPr>
    </w:p>
    <w:p w14:paraId="693992D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57E212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2261D7">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48F6C18">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3897842A">
      <w:pPr>
        <w:spacing w:line="360" w:lineRule="auto"/>
        <w:ind w:left="540"/>
        <w:contextualSpacing/>
        <w:rPr>
          <w:rFonts w:hint="eastAsia" w:ascii="宋体" w:hAnsi="宋体" w:eastAsia="宋体" w:cs="宋体"/>
          <w:color w:val="auto"/>
          <w:sz w:val="32"/>
          <w:szCs w:val="32"/>
          <w:highlight w:val="none"/>
        </w:rPr>
      </w:pPr>
    </w:p>
    <w:p w14:paraId="711F68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C42094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0D43BB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E6B757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1E42DF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BE28A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44E1A5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42E3A38">
      <w:pPr>
        <w:spacing w:line="360" w:lineRule="auto"/>
        <w:ind w:left="540"/>
        <w:contextualSpacing/>
        <w:rPr>
          <w:rFonts w:hint="eastAsia" w:ascii="宋体" w:hAnsi="宋体" w:eastAsia="宋体" w:cs="宋体"/>
          <w:color w:val="auto"/>
          <w:sz w:val="24"/>
          <w:highlight w:val="none"/>
        </w:rPr>
      </w:pPr>
    </w:p>
    <w:p w14:paraId="7096DCD9">
      <w:pPr>
        <w:spacing w:line="360" w:lineRule="auto"/>
        <w:ind w:left="540"/>
        <w:contextualSpacing/>
        <w:rPr>
          <w:rFonts w:hint="eastAsia" w:ascii="宋体" w:hAnsi="宋体" w:eastAsia="宋体" w:cs="宋体"/>
          <w:color w:val="auto"/>
          <w:sz w:val="24"/>
          <w:highlight w:val="none"/>
        </w:rPr>
      </w:pPr>
    </w:p>
    <w:p w14:paraId="311DFCFE">
      <w:pPr>
        <w:spacing w:line="360" w:lineRule="auto"/>
        <w:ind w:left="540"/>
        <w:contextualSpacing/>
        <w:rPr>
          <w:rFonts w:hint="eastAsia" w:ascii="宋体" w:hAnsi="宋体" w:eastAsia="宋体" w:cs="宋体"/>
          <w:color w:val="auto"/>
          <w:sz w:val="24"/>
          <w:highlight w:val="none"/>
        </w:rPr>
      </w:pPr>
    </w:p>
    <w:p w14:paraId="6DD098B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1133BC0E">
      <w:pPr>
        <w:spacing w:line="360" w:lineRule="auto"/>
        <w:ind w:left="540"/>
        <w:contextualSpacing/>
        <w:rPr>
          <w:rFonts w:hint="eastAsia" w:ascii="宋体" w:hAnsi="宋体" w:eastAsia="宋体" w:cs="宋体"/>
          <w:color w:val="auto"/>
          <w:sz w:val="24"/>
          <w:highlight w:val="none"/>
        </w:rPr>
      </w:pPr>
    </w:p>
    <w:p w14:paraId="545E49B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9D71AC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B7AB0AF">
      <w:pPr>
        <w:spacing w:line="360" w:lineRule="auto"/>
        <w:contextualSpacing/>
        <w:jc w:val="left"/>
        <w:rPr>
          <w:rFonts w:hint="eastAsia" w:ascii="宋体" w:hAnsi="宋体" w:eastAsia="宋体" w:cs="宋体"/>
          <w:color w:val="auto"/>
          <w:sz w:val="24"/>
          <w:highlight w:val="none"/>
        </w:rPr>
      </w:pPr>
    </w:p>
    <w:p w14:paraId="249FBB2C">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0594448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C2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7559E3EC">
            <w:pPr>
              <w:spacing w:line="360" w:lineRule="auto"/>
              <w:rPr>
                <w:rFonts w:hint="eastAsia" w:ascii="宋体" w:hAnsi="宋体" w:eastAsia="宋体" w:cs="宋体"/>
                <w:b/>
                <w:color w:val="auto"/>
                <w:sz w:val="24"/>
                <w:highlight w:val="none"/>
              </w:rPr>
            </w:pPr>
          </w:p>
          <w:p w14:paraId="344699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55ADF65F">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115E0EA">
      <w:pPr>
        <w:adjustRightInd w:val="0"/>
        <w:snapToGrid w:val="0"/>
        <w:spacing w:line="300" w:lineRule="auto"/>
        <w:jc w:val="left"/>
        <w:rPr>
          <w:rFonts w:hint="eastAsia" w:ascii="宋体" w:hAnsi="宋体" w:eastAsia="宋体" w:cs="宋体"/>
          <w:b/>
          <w:color w:val="auto"/>
          <w:szCs w:val="21"/>
          <w:highlight w:val="none"/>
        </w:rPr>
      </w:pPr>
    </w:p>
    <w:p w14:paraId="23AFA2B9">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6C6CF7B2">
      <w:pPr>
        <w:spacing w:line="500" w:lineRule="exact"/>
        <w:jc w:val="center"/>
        <w:rPr>
          <w:rFonts w:hint="eastAsia" w:ascii="宋体" w:hAnsi="宋体" w:eastAsia="宋体" w:cs="宋体"/>
          <w:color w:val="auto"/>
          <w:sz w:val="44"/>
          <w:szCs w:val="44"/>
          <w:highlight w:val="none"/>
        </w:rPr>
      </w:pPr>
    </w:p>
    <w:p w14:paraId="246E6541">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3BFF1F6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4DE6AC7">
      <w:pPr>
        <w:spacing w:line="520" w:lineRule="exact"/>
        <w:rPr>
          <w:rFonts w:hint="eastAsia" w:ascii="宋体" w:hAnsi="宋体" w:eastAsia="宋体" w:cs="宋体"/>
          <w:color w:val="auto"/>
          <w:sz w:val="32"/>
          <w:szCs w:val="32"/>
          <w:highlight w:val="none"/>
        </w:rPr>
      </w:pPr>
    </w:p>
    <w:p w14:paraId="54FF16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（采购人名称）  </w:t>
      </w:r>
      <w:r>
        <w:rPr>
          <w:rFonts w:hint="eastAsia" w:ascii="宋体" w:hAnsi="宋体" w:eastAsia="宋体" w:cs="宋体"/>
          <w:color w:val="auto"/>
          <w:sz w:val="24"/>
          <w:highlight w:val="none"/>
        </w:rPr>
        <w:t>：</w:t>
      </w:r>
    </w:p>
    <w:p w14:paraId="4C1CC6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9CAAC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CD3C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808B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6E37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17C9F9D">
      <w:pPr>
        <w:spacing w:line="360" w:lineRule="auto"/>
        <w:rPr>
          <w:rFonts w:hint="eastAsia" w:ascii="宋体" w:hAnsi="宋体" w:eastAsia="宋体" w:cs="宋体"/>
          <w:color w:val="auto"/>
          <w:sz w:val="24"/>
          <w:highlight w:val="none"/>
        </w:rPr>
      </w:pPr>
    </w:p>
    <w:p w14:paraId="7B640C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76C0F1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8FAC0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E8E5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3F8C4A9B">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E826031">
      <w:pPr>
        <w:spacing w:line="360" w:lineRule="auto"/>
        <w:rPr>
          <w:rFonts w:hint="eastAsia" w:ascii="宋体" w:hAnsi="宋体" w:eastAsia="宋体" w:cs="宋体"/>
          <w:color w:val="auto"/>
          <w:sz w:val="24"/>
          <w:highlight w:val="none"/>
        </w:rPr>
      </w:pPr>
    </w:p>
    <w:p w14:paraId="182537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149D0E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516992C">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AA7049B">
      <w:pPr>
        <w:spacing w:line="520" w:lineRule="exact"/>
        <w:ind w:firstLine="42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0"/>
          <w:szCs w:val="30"/>
          <w:highlight w:val="none"/>
        </w:rPr>
        <w:t>四、商务条款偏离表</w:t>
      </w:r>
    </w:p>
    <w:p w14:paraId="580904A3">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12ACD315">
      <w:pPr>
        <w:spacing w:line="520" w:lineRule="exact"/>
        <w:rPr>
          <w:rFonts w:hint="eastAsia" w:ascii="宋体" w:hAnsi="宋体" w:eastAsia="宋体" w:cs="宋体"/>
          <w:color w:val="auto"/>
          <w:sz w:val="32"/>
          <w:szCs w:val="32"/>
          <w:highlight w:val="none"/>
        </w:rPr>
      </w:pPr>
    </w:p>
    <w:p w14:paraId="3D784996">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lang w:eastAsia="zh-CN"/>
        </w:rPr>
        <w:t>NNZC2024-C3-230250-GXXM</w:t>
      </w:r>
      <w:r>
        <w:rPr>
          <w:rFonts w:hint="eastAsia" w:ascii="宋体" w:hAnsi="宋体" w:eastAsia="宋体" w:cs="宋体"/>
          <w:color w:val="auto"/>
          <w:sz w:val="24"/>
          <w:highlight w:val="none"/>
          <w:u w:val="single"/>
          <w:lang w:eastAsia="zh-CN"/>
        </w:rPr>
        <w:t xml:space="preserve">    </w:t>
      </w:r>
    </w:p>
    <w:p w14:paraId="1B2F28C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val="en-US" w:eastAsia="zh-CN"/>
        </w:rPr>
        <w:t>隆安县2025年“小梁送工”就业服务项目</w:t>
      </w:r>
      <w:r>
        <w:rPr>
          <w:rFonts w:hint="eastAsia" w:ascii="宋体" w:hAnsi="宋体" w:eastAsia="宋体" w:cs="宋体"/>
          <w:color w:val="auto"/>
          <w:sz w:val="24"/>
          <w:highlight w:val="none"/>
          <w:u w:val="single"/>
          <w:lang w:val="en-US" w:eastAsia="zh-CN"/>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3EA4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4226C30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35AE252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3AB08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4A90A7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856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66A0CA0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094895B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21D18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634D05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04F91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D83BFA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DF47C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2FA248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0172F9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C1F74A8">
            <w:pPr>
              <w:spacing w:line="300" w:lineRule="exact"/>
              <w:rPr>
                <w:rFonts w:hint="eastAsia" w:ascii="宋体" w:hAnsi="宋体" w:eastAsia="宋体" w:cs="宋体"/>
                <w:color w:val="auto"/>
                <w:szCs w:val="21"/>
                <w:highlight w:val="none"/>
              </w:rPr>
            </w:pPr>
          </w:p>
        </w:tc>
      </w:tr>
      <w:tr w14:paraId="2EE5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05E3B2A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70932C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8E57DE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C3C9EB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005D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748BBA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CBCE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50507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FC410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FBA341">
            <w:pPr>
              <w:spacing w:line="300" w:lineRule="exact"/>
              <w:rPr>
                <w:rFonts w:hint="eastAsia" w:ascii="宋体" w:hAnsi="宋体" w:eastAsia="宋体" w:cs="宋体"/>
                <w:color w:val="auto"/>
                <w:szCs w:val="21"/>
                <w:highlight w:val="none"/>
              </w:rPr>
            </w:pPr>
          </w:p>
        </w:tc>
      </w:tr>
      <w:tr w14:paraId="6EFD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3F4987C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06702C2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447D2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E606D5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8B5DC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088D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07D9C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037A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8FC8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791568C">
            <w:pPr>
              <w:spacing w:line="300" w:lineRule="exact"/>
              <w:rPr>
                <w:rFonts w:hint="eastAsia" w:ascii="宋体" w:hAnsi="宋体" w:eastAsia="宋体" w:cs="宋体"/>
                <w:color w:val="auto"/>
                <w:szCs w:val="21"/>
                <w:highlight w:val="none"/>
              </w:rPr>
            </w:pPr>
          </w:p>
        </w:tc>
      </w:tr>
    </w:tbl>
    <w:p w14:paraId="3C967FB5">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222B821">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7BDFF985">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6B769FC">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33046E85">
      <w:pPr>
        <w:pStyle w:val="16"/>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63B7DF1">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2FB64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12C54DF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6677DDD0">
      <w:pPr>
        <w:snapToGrid w:val="0"/>
        <w:spacing w:line="360" w:lineRule="auto"/>
        <w:ind w:firstLine="602" w:firstLineChars="200"/>
        <w:rPr>
          <w:rFonts w:hint="eastAsia" w:ascii="宋体" w:hAnsi="宋体" w:eastAsia="宋体" w:cs="宋体"/>
          <w:b/>
          <w:color w:val="auto"/>
          <w:sz w:val="30"/>
          <w:szCs w:val="30"/>
          <w:highlight w:val="none"/>
        </w:rPr>
      </w:pPr>
    </w:p>
    <w:p w14:paraId="3202969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6CBE30">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4095A74">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07B9CA64">
      <w:pPr>
        <w:pStyle w:val="23"/>
        <w:snapToGrid w:val="0"/>
        <w:ind w:left="480" w:hanging="480"/>
        <w:rPr>
          <w:rFonts w:hint="eastAsia" w:ascii="宋体" w:hAnsi="宋体" w:eastAsia="宋体" w:cs="宋体"/>
          <w:color w:val="auto"/>
          <w:sz w:val="24"/>
          <w:highlight w:val="none"/>
        </w:rPr>
      </w:pPr>
    </w:p>
    <w:tbl>
      <w:tblPr>
        <w:tblStyle w:val="29"/>
        <w:tblpPr w:leftFromText="180" w:rightFromText="180" w:vertAnchor="page" w:horzAnchor="margin" w:tblpXSpec="center" w:tblpY="4783"/>
        <w:tblW w:w="9069" w:type="dxa"/>
        <w:tblInd w:w="-4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7"/>
        <w:gridCol w:w="1996"/>
        <w:gridCol w:w="1326"/>
        <w:gridCol w:w="1981"/>
        <w:gridCol w:w="1499"/>
      </w:tblGrid>
      <w:tr w14:paraId="5897B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trPr>
        <w:tc>
          <w:tcPr>
            <w:tcW w:w="2267" w:type="dxa"/>
            <w:tcBorders>
              <w:top w:val="single" w:color="auto" w:sz="4" w:space="0"/>
              <w:left w:val="single" w:color="auto" w:sz="4" w:space="0"/>
              <w:bottom w:val="single" w:color="auto" w:sz="4" w:space="0"/>
              <w:right w:val="single" w:color="auto" w:sz="4" w:space="0"/>
            </w:tcBorders>
            <w:noWrap w:val="0"/>
            <w:vAlign w:val="center"/>
          </w:tcPr>
          <w:p w14:paraId="4457E82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7285529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75076A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2CC0D53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2ABF0C6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B1B69D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中标（成交）通知书或合同复印件在响应文件中页码</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118BBDF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962F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58F980E3">
            <w:pPr>
              <w:snapToGrid w:val="0"/>
              <w:spacing w:line="24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6DF135C1">
            <w:pPr>
              <w:snapToGrid w:val="0"/>
              <w:spacing w:line="24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7E060978">
            <w:pPr>
              <w:snapToGrid w:val="0"/>
              <w:spacing w:line="24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593C667F">
            <w:pPr>
              <w:snapToGrid w:val="0"/>
              <w:spacing w:line="24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438F9321">
            <w:pPr>
              <w:snapToGrid w:val="0"/>
              <w:spacing w:line="240" w:lineRule="exact"/>
              <w:jc w:val="left"/>
              <w:rPr>
                <w:rFonts w:hint="eastAsia" w:ascii="宋体" w:hAnsi="宋体" w:eastAsia="宋体" w:cs="宋体"/>
                <w:color w:val="auto"/>
                <w:sz w:val="24"/>
                <w:highlight w:val="none"/>
              </w:rPr>
            </w:pPr>
          </w:p>
        </w:tc>
      </w:tr>
      <w:tr w14:paraId="37C89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161D944B">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26F2A91C">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221D82CD">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41EA822F">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129B46CF">
            <w:pPr>
              <w:snapToGrid w:val="0"/>
              <w:spacing w:before="50" w:after="120" w:afterLines="50" w:line="400" w:lineRule="exact"/>
              <w:jc w:val="left"/>
              <w:rPr>
                <w:rFonts w:hint="eastAsia" w:ascii="宋体" w:hAnsi="宋体" w:eastAsia="宋体" w:cs="宋体"/>
                <w:color w:val="auto"/>
                <w:sz w:val="24"/>
                <w:highlight w:val="none"/>
              </w:rPr>
            </w:pPr>
          </w:p>
        </w:tc>
      </w:tr>
      <w:tr w14:paraId="4FA48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7D6F26A0">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38139D53">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7A572651">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31150471">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091D2C2">
            <w:pPr>
              <w:snapToGrid w:val="0"/>
              <w:spacing w:before="50" w:after="120" w:afterLines="50" w:line="400" w:lineRule="exact"/>
              <w:jc w:val="left"/>
              <w:rPr>
                <w:rFonts w:hint="eastAsia" w:ascii="宋体" w:hAnsi="宋体" w:eastAsia="宋体" w:cs="宋体"/>
                <w:color w:val="auto"/>
                <w:sz w:val="24"/>
                <w:highlight w:val="none"/>
              </w:rPr>
            </w:pPr>
          </w:p>
        </w:tc>
      </w:tr>
      <w:tr w14:paraId="1960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2F72E3A1">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386190EE">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380663C4">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423DEC06">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437EA8CF">
            <w:pPr>
              <w:snapToGrid w:val="0"/>
              <w:spacing w:before="50" w:after="120" w:afterLines="50" w:line="400" w:lineRule="exact"/>
              <w:jc w:val="left"/>
              <w:rPr>
                <w:rFonts w:hint="eastAsia" w:ascii="宋体" w:hAnsi="宋体" w:eastAsia="宋体" w:cs="宋体"/>
                <w:color w:val="auto"/>
                <w:sz w:val="24"/>
                <w:highlight w:val="none"/>
              </w:rPr>
            </w:pPr>
          </w:p>
        </w:tc>
      </w:tr>
      <w:tr w14:paraId="3191D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67F4C6FF">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60CABF3E">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1E088823">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3F4B3972">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2250CDE1">
            <w:pPr>
              <w:snapToGrid w:val="0"/>
              <w:spacing w:before="50" w:after="120" w:afterLines="50" w:line="400" w:lineRule="exact"/>
              <w:jc w:val="left"/>
              <w:rPr>
                <w:rFonts w:hint="eastAsia" w:ascii="宋体" w:hAnsi="宋体" w:eastAsia="宋体" w:cs="宋体"/>
                <w:color w:val="auto"/>
                <w:sz w:val="24"/>
                <w:highlight w:val="none"/>
              </w:rPr>
            </w:pPr>
          </w:p>
        </w:tc>
      </w:tr>
    </w:tbl>
    <w:p w14:paraId="085FA9B3">
      <w:pPr>
        <w:pStyle w:val="23"/>
        <w:snapToGrid w:val="0"/>
        <w:ind w:left="480" w:hanging="480"/>
        <w:rPr>
          <w:rFonts w:hint="eastAsia" w:ascii="宋体" w:hAnsi="宋体" w:eastAsia="宋体" w:cs="宋体"/>
          <w:color w:val="auto"/>
          <w:sz w:val="24"/>
          <w:highlight w:val="none"/>
        </w:rPr>
      </w:pPr>
    </w:p>
    <w:p w14:paraId="3C7EAEE2">
      <w:pPr>
        <w:pStyle w:val="23"/>
        <w:snapToGrid w:val="0"/>
        <w:ind w:left="480" w:hanging="480"/>
        <w:rPr>
          <w:rFonts w:hint="eastAsia" w:ascii="宋体" w:hAnsi="宋体" w:eastAsia="宋体" w:cs="宋体"/>
          <w:color w:val="auto"/>
          <w:sz w:val="24"/>
          <w:highlight w:val="none"/>
        </w:rPr>
      </w:pPr>
    </w:p>
    <w:p w14:paraId="0AE0CDF7">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w:t>
      </w:r>
      <w:r>
        <w:rPr>
          <w:rFonts w:hint="eastAsia" w:ascii="宋体" w:hAnsi="宋体" w:cs="宋体"/>
          <w:b/>
          <w:bCs w:val="0"/>
          <w:color w:val="auto"/>
          <w:sz w:val="24"/>
          <w:szCs w:val="24"/>
        </w:rPr>
        <w:t>中标（成交）通知书或</w:t>
      </w:r>
      <w:r>
        <w:rPr>
          <w:rFonts w:hint="eastAsia" w:ascii="宋体" w:hAnsi="宋体" w:cs="宋体"/>
          <w:b/>
          <w:color w:val="auto"/>
          <w:sz w:val="24"/>
        </w:rPr>
        <w:t>合同复印件</w:t>
      </w:r>
      <w:r>
        <w:rPr>
          <w:rFonts w:hint="eastAsia" w:ascii="宋体" w:hAnsi="宋体" w:cs="宋体"/>
          <w:b/>
          <w:color w:val="auto"/>
          <w:sz w:val="24"/>
          <w:lang w:eastAsia="zh-CN"/>
        </w:rPr>
        <w:t>，格式</w:t>
      </w:r>
      <w:r>
        <w:rPr>
          <w:rFonts w:hint="eastAsia" w:ascii="宋体" w:hAnsi="宋体" w:eastAsia="宋体" w:cs="宋体"/>
          <w:b/>
          <w:color w:val="auto"/>
          <w:sz w:val="24"/>
          <w:highlight w:val="none"/>
        </w:rPr>
        <w:t>自拟）</w:t>
      </w:r>
    </w:p>
    <w:p w14:paraId="6882D345">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可按上述的格式自行编制，须随表提交相应的中标（成交）通知书或合同复印件</w:t>
      </w:r>
      <w:r>
        <w:rPr>
          <w:rFonts w:hint="eastAsia" w:hAnsi="宋体" w:cs="宋体"/>
          <w:color w:val="auto"/>
          <w:highlight w:val="none"/>
          <w:lang w:eastAsia="zh-CN"/>
        </w:rPr>
        <w:t>，</w:t>
      </w:r>
      <w:r>
        <w:rPr>
          <w:rFonts w:hint="eastAsia" w:ascii="宋体" w:hAnsi="宋体" w:eastAsia="宋体" w:cs="宋体"/>
          <w:color w:val="auto"/>
          <w:highlight w:val="none"/>
        </w:rPr>
        <w:t>并注明所在供应商商务技术文件页码。</w:t>
      </w:r>
    </w:p>
    <w:p w14:paraId="6EDD42E0">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670579">
      <w:pPr>
        <w:snapToGrid w:val="0"/>
        <w:spacing w:line="360" w:lineRule="auto"/>
        <w:ind w:firstLine="4935" w:firstLineChars="2350"/>
        <w:rPr>
          <w:rFonts w:hint="eastAsia" w:ascii="宋体" w:hAnsi="宋体" w:eastAsia="宋体" w:cs="宋体"/>
          <w:color w:val="auto"/>
          <w:szCs w:val="21"/>
          <w:highlight w:val="none"/>
        </w:rPr>
      </w:pPr>
    </w:p>
    <w:p w14:paraId="6EDF46D8">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30426690">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E3622BF">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7A3C4BB0">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竞标服务需求偏离表</w:t>
      </w:r>
    </w:p>
    <w:p w14:paraId="38E4528E">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2C269BFC">
      <w:pPr>
        <w:spacing w:line="360" w:lineRule="auto"/>
        <w:contextualSpacing/>
        <w:jc w:val="left"/>
        <w:rPr>
          <w:rFonts w:hint="eastAsia" w:ascii="宋体" w:hAnsi="宋体" w:eastAsia="宋体" w:cs="宋体"/>
          <w:color w:val="auto"/>
          <w:sz w:val="24"/>
          <w:highlight w:val="none"/>
        </w:rPr>
      </w:pPr>
    </w:p>
    <w:p w14:paraId="72F21D3E">
      <w:pPr>
        <w:pStyle w:val="16"/>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D7A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857BC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56D3B9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C2D6F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F135C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6FC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2746485C">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BAF3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18318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DB20E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6534D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CAE31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911062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939AA62">
            <w:pPr>
              <w:widowControl/>
              <w:jc w:val="left"/>
              <w:rPr>
                <w:rFonts w:hint="eastAsia" w:ascii="宋体" w:hAnsi="宋体" w:eastAsia="宋体" w:cs="宋体"/>
                <w:color w:val="auto"/>
                <w:szCs w:val="21"/>
                <w:highlight w:val="none"/>
              </w:rPr>
            </w:pPr>
          </w:p>
        </w:tc>
      </w:tr>
      <w:tr w14:paraId="049E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B674F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17583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BD7B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A842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01D58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F462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FD71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7E9A2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35ACF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F883E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BE03C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246B7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1E53D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589A41">
            <w:pPr>
              <w:rPr>
                <w:rFonts w:hint="eastAsia" w:ascii="宋体" w:hAnsi="宋体" w:eastAsia="宋体" w:cs="宋体"/>
                <w:color w:val="auto"/>
                <w:szCs w:val="21"/>
                <w:highlight w:val="none"/>
              </w:rPr>
            </w:pPr>
          </w:p>
        </w:tc>
      </w:tr>
      <w:tr w14:paraId="30B9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A5E531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BA6B5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47CD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21B14F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01D1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174310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6B4E7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A970E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F44D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68ED4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5D802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4A7C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70A25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54D57E">
            <w:pPr>
              <w:rPr>
                <w:rFonts w:hint="eastAsia" w:ascii="宋体" w:hAnsi="宋体" w:eastAsia="宋体" w:cs="宋体"/>
                <w:color w:val="auto"/>
                <w:szCs w:val="21"/>
                <w:highlight w:val="none"/>
              </w:rPr>
            </w:pPr>
          </w:p>
        </w:tc>
      </w:tr>
      <w:tr w14:paraId="464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43FDD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DF0D91">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DDBB269">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5D658C8">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BE251FB">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6D70A68">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874EC0E">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DD1724">
            <w:pPr>
              <w:rPr>
                <w:rFonts w:hint="eastAsia" w:ascii="宋体" w:hAnsi="宋体" w:eastAsia="宋体" w:cs="宋体"/>
                <w:color w:val="auto"/>
                <w:szCs w:val="21"/>
                <w:highlight w:val="none"/>
              </w:rPr>
            </w:pPr>
          </w:p>
        </w:tc>
      </w:tr>
    </w:tbl>
    <w:p w14:paraId="286BBC92">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2BC5F4EE">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6A5B8A75">
      <w:pPr>
        <w:pStyle w:val="13"/>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135548F">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60A70F84">
      <w:pPr>
        <w:pStyle w:val="16"/>
        <w:spacing w:line="400" w:lineRule="exact"/>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50F82C1">
      <w:pPr>
        <w:snapToGrid w:val="0"/>
        <w:spacing w:line="360" w:lineRule="auto"/>
        <w:ind w:firstLine="602" w:firstLineChars="200"/>
        <w:rPr>
          <w:rFonts w:hint="eastAsia" w:ascii="宋体" w:hAnsi="宋体" w:eastAsia="宋体" w:cs="宋体"/>
          <w:b/>
          <w:color w:val="auto"/>
          <w:sz w:val="30"/>
          <w:szCs w:val="30"/>
          <w:highlight w:val="none"/>
        </w:rPr>
      </w:pPr>
    </w:p>
    <w:p w14:paraId="2F9500C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CA1A0A">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5CAB34">
      <w:pPr>
        <w:adjustRightInd w:val="0"/>
        <w:snapToGrid w:val="0"/>
        <w:spacing w:line="520" w:lineRule="exact"/>
        <w:jc w:val="center"/>
        <w:rPr>
          <w:rFonts w:hint="eastAsia" w:ascii="宋体" w:hAnsi="宋体" w:eastAsia="宋体" w:cs="宋体"/>
          <w:bCs/>
          <w:color w:val="auto"/>
          <w:sz w:val="44"/>
          <w:szCs w:val="44"/>
          <w:highlight w:val="none"/>
        </w:rPr>
      </w:pPr>
    </w:p>
    <w:p w14:paraId="64D24C19">
      <w:pPr>
        <w:pStyle w:val="20"/>
        <w:rPr>
          <w:rFonts w:hint="eastAsia"/>
          <w:color w:val="auto"/>
        </w:rPr>
      </w:pPr>
    </w:p>
    <w:p w14:paraId="5CB31883">
      <w:pPr>
        <w:adjustRightInd w:val="0"/>
        <w:snapToGrid w:val="0"/>
        <w:spacing w:line="520" w:lineRule="exact"/>
        <w:jc w:val="center"/>
        <w:rPr>
          <w:rFonts w:hint="eastAsia" w:ascii="宋体" w:hAnsi="宋体" w:eastAsia="宋体" w:cs="宋体"/>
          <w:bCs/>
          <w:color w:val="auto"/>
          <w:sz w:val="44"/>
          <w:szCs w:val="44"/>
          <w:highlight w:val="none"/>
        </w:rPr>
      </w:pPr>
    </w:p>
    <w:p w14:paraId="0269AC2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30A4115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（由供应商根据采购需求及采购文件要求或评分办法编制）</w:t>
      </w:r>
    </w:p>
    <w:p w14:paraId="0F2BD094">
      <w:pPr>
        <w:spacing w:line="500" w:lineRule="exact"/>
        <w:rPr>
          <w:rFonts w:hint="eastAsia" w:ascii="宋体" w:hAnsi="宋体" w:eastAsia="宋体" w:cs="宋体"/>
          <w:color w:val="auto"/>
          <w:sz w:val="32"/>
          <w:szCs w:val="32"/>
          <w:highlight w:val="none"/>
        </w:rPr>
      </w:pPr>
    </w:p>
    <w:p w14:paraId="7EE20F66">
      <w:pPr>
        <w:pStyle w:val="20"/>
        <w:rPr>
          <w:rFonts w:hint="eastAsia" w:ascii="宋体" w:hAnsi="宋体" w:eastAsia="宋体" w:cs="宋体"/>
          <w:color w:val="auto"/>
          <w:sz w:val="32"/>
          <w:szCs w:val="32"/>
          <w:highlight w:val="none"/>
        </w:rPr>
      </w:pPr>
    </w:p>
    <w:p w14:paraId="61634DB6">
      <w:pPr>
        <w:pStyle w:val="20"/>
        <w:rPr>
          <w:rFonts w:hint="eastAsia" w:ascii="宋体" w:hAnsi="宋体" w:eastAsia="宋体" w:cs="宋体"/>
          <w:color w:val="auto"/>
          <w:sz w:val="32"/>
          <w:szCs w:val="32"/>
          <w:highlight w:val="none"/>
        </w:rPr>
      </w:pPr>
    </w:p>
    <w:p w14:paraId="19986729">
      <w:pPr>
        <w:pStyle w:val="20"/>
        <w:rPr>
          <w:rFonts w:hint="eastAsia" w:ascii="宋体" w:hAnsi="宋体" w:eastAsia="宋体" w:cs="宋体"/>
          <w:color w:val="auto"/>
          <w:sz w:val="32"/>
          <w:szCs w:val="32"/>
          <w:highlight w:val="none"/>
        </w:rPr>
      </w:pPr>
    </w:p>
    <w:p w14:paraId="582F5491">
      <w:pPr>
        <w:pStyle w:val="20"/>
        <w:rPr>
          <w:rFonts w:hint="eastAsia" w:ascii="宋体" w:hAnsi="宋体" w:eastAsia="宋体" w:cs="宋体"/>
          <w:color w:val="auto"/>
          <w:sz w:val="32"/>
          <w:szCs w:val="32"/>
          <w:highlight w:val="none"/>
        </w:rPr>
      </w:pPr>
    </w:p>
    <w:p w14:paraId="0CEB999F">
      <w:pPr>
        <w:pStyle w:val="20"/>
        <w:rPr>
          <w:rFonts w:hint="eastAsia" w:ascii="宋体" w:hAnsi="宋体" w:eastAsia="宋体" w:cs="宋体"/>
          <w:color w:val="auto"/>
          <w:sz w:val="32"/>
          <w:szCs w:val="32"/>
          <w:highlight w:val="none"/>
        </w:rPr>
      </w:pPr>
    </w:p>
    <w:p w14:paraId="0FC0EC23">
      <w:pPr>
        <w:pStyle w:val="20"/>
        <w:rPr>
          <w:rFonts w:hint="eastAsia" w:ascii="宋体" w:hAnsi="宋体" w:eastAsia="宋体" w:cs="宋体"/>
          <w:color w:val="auto"/>
          <w:sz w:val="32"/>
          <w:szCs w:val="32"/>
          <w:highlight w:val="none"/>
        </w:rPr>
      </w:pPr>
    </w:p>
    <w:p w14:paraId="3D6D51B2">
      <w:pPr>
        <w:pStyle w:val="20"/>
        <w:rPr>
          <w:rFonts w:hint="eastAsia" w:ascii="宋体" w:hAnsi="宋体" w:eastAsia="宋体" w:cs="宋体"/>
          <w:color w:val="auto"/>
          <w:sz w:val="32"/>
          <w:szCs w:val="32"/>
          <w:highlight w:val="none"/>
        </w:rPr>
      </w:pPr>
    </w:p>
    <w:p w14:paraId="5C9D15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BCE5153">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BC9766A">
      <w:pPr>
        <w:spacing w:line="500" w:lineRule="exact"/>
        <w:rPr>
          <w:rFonts w:hint="eastAsia" w:ascii="宋体" w:hAnsi="宋体" w:eastAsia="宋体" w:cs="宋体"/>
          <w:color w:val="auto"/>
          <w:sz w:val="32"/>
          <w:szCs w:val="32"/>
          <w:highlight w:val="none"/>
        </w:rPr>
      </w:pPr>
    </w:p>
    <w:p w14:paraId="33C19430">
      <w:pPr>
        <w:pStyle w:val="20"/>
        <w:rPr>
          <w:rFonts w:hint="eastAsia" w:ascii="宋体" w:hAnsi="宋体" w:eastAsia="宋体" w:cs="宋体"/>
          <w:color w:val="auto"/>
          <w:sz w:val="32"/>
          <w:szCs w:val="32"/>
          <w:highlight w:val="none"/>
        </w:rPr>
      </w:pPr>
    </w:p>
    <w:p w14:paraId="15EE09A0">
      <w:pPr>
        <w:pStyle w:val="20"/>
        <w:rPr>
          <w:rFonts w:hint="eastAsia" w:ascii="宋体" w:hAnsi="宋体" w:eastAsia="宋体" w:cs="宋体"/>
          <w:color w:val="auto"/>
          <w:sz w:val="32"/>
          <w:szCs w:val="32"/>
          <w:highlight w:val="none"/>
        </w:rPr>
      </w:pPr>
    </w:p>
    <w:p w14:paraId="0DD3DD2B">
      <w:pPr>
        <w:pStyle w:val="20"/>
        <w:rPr>
          <w:rFonts w:hint="eastAsia" w:ascii="宋体" w:hAnsi="宋体" w:eastAsia="宋体" w:cs="宋体"/>
          <w:color w:val="auto"/>
          <w:sz w:val="32"/>
          <w:szCs w:val="32"/>
          <w:highlight w:val="none"/>
        </w:rPr>
      </w:pPr>
    </w:p>
    <w:p w14:paraId="015516AE">
      <w:pPr>
        <w:pStyle w:val="20"/>
        <w:rPr>
          <w:rFonts w:hint="eastAsia" w:ascii="宋体" w:hAnsi="宋体" w:eastAsia="宋体" w:cs="宋体"/>
          <w:color w:val="auto"/>
          <w:sz w:val="32"/>
          <w:szCs w:val="32"/>
          <w:highlight w:val="none"/>
        </w:rPr>
      </w:pPr>
    </w:p>
    <w:p w14:paraId="522DC410">
      <w:pPr>
        <w:pStyle w:val="20"/>
        <w:rPr>
          <w:rFonts w:hint="eastAsia" w:ascii="宋体" w:hAnsi="宋体" w:eastAsia="宋体" w:cs="宋体"/>
          <w:color w:val="auto"/>
          <w:sz w:val="32"/>
          <w:szCs w:val="32"/>
          <w:highlight w:val="none"/>
        </w:rPr>
      </w:pPr>
    </w:p>
    <w:p w14:paraId="0F00826F">
      <w:pPr>
        <w:pStyle w:val="20"/>
        <w:rPr>
          <w:rFonts w:hint="eastAsia" w:ascii="宋体" w:hAnsi="宋体" w:eastAsia="宋体" w:cs="宋体"/>
          <w:color w:val="auto"/>
          <w:sz w:val="32"/>
          <w:szCs w:val="32"/>
          <w:highlight w:val="none"/>
        </w:rPr>
      </w:pPr>
    </w:p>
    <w:p w14:paraId="0E1DB020">
      <w:pPr>
        <w:pStyle w:val="20"/>
        <w:rPr>
          <w:rFonts w:hint="eastAsia" w:ascii="宋体" w:hAnsi="宋体" w:eastAsia="宋体" w:cs="宋体"/>
          <w:color w:val="auto"/>
          <w:sz w:val="32"/>
          <w:szCs w:val="32"/>
          <w:highlight w:val="none"/>
        </w:rPr>
      </w:pPr>
    </w:p>
    <w:p w14:paraId="6B64AF2B">
      <w:pPr>
        <w:pStyle w:val="20"/>
        <w:rPr>
          <w:rFonts w:hint="eastAsia" w:ascii="宋体" w:hAnsi="宋体" w:eastAsia="宋体" w:cs="宋体"/>
          <w:color w:val="auto"/>
          <w:sz w:val="32"/>
          <w:szCs w:val="32"/>
          <w:highlight w:val="none"/>
        </w:rPr>
      </w:pPr>
    </w:p>
    <w:p w14:paraId="26079F14">
      <w:pPr>
        <w:pStyle w:val="20"/>
        <w:rPr>
          <w:rFonts w:hint="eastAsia" w:ascii="宋体" w:hAnsi="宋体" w:eastAsia="宋体" w:cs="宋体"/>
          <w:color w:val="auto"/>
          <w:sz w:val="32"/>
          <w:szCs w:val="32"/>
          <w:highlight w:val="none"/>
        </w:rPr>
      </w:pPr>
    </w:p>
    <w:p w14:paraId="33B12E20">
      <w:pPr>
        <w:pStyle w:val="20"/>
        <w:rPr>
          <w:rFonts w:hint="eastAsia" w:ascii="宋体" w:hAnsi="宋体" w:eastAsia="宋体" w:cs="宋体"/>
          <w:color w:val="auto"/>
          <w:sz w:val="32"/>
          <w:szCs w:val="32"/>
          <w:highlight w:val="none"/>
        </w:rPr>
      </w:pPr>
    </w:p>
    <w:p w14:paraId="4379EED5">
      <w:pPr>
        <w:pStyle w:val="20"/>
        <w:rPr>
          <w:rFonts w:hint="eastAsia" w:ascii="宋体" w:hAnsi="宋体" w:eastAsia="宋体" w:cs="宋体"/>
          <w:color w:val="auto"/>
          <w:sz w:val="32"/>
          <w:szCs w:val="32"/>
          <w:highlight w:val="none"/>
        </w:rPr>
      </w:pPr>
    </w:p>
    <w:p w14:paraId="0292F048">
      <w:pPr>
        <w:pStyle w:val="20"/>
        <w:rPr>
          <w:rFonts w:hint="eastAsia" w:ascii="宋体" w:hAnsi="宋体" w:eastAsia="宋体" w:cs="宋体"/>
          <w:color w:val="auto"/>
          <w:sz w:val="32"/>
          <w:szCs w:val="32"/>
          <w:highlight w:val="none"/>
        </w:rPr>
      </w:pPr>
    </w:p>
    <w:p w14:paraId="370B8408">
      <w:pPr>
        <w:pStyle w:val="20"/>
        <w:rPr>
          <w:rFonts w:hint="eastAsia" w:ascii="宋体" w:hAnsi="宋体" w:eastAsia="宋体" w:cs="宋体"/>
          <w:color w:val="auto"/>
          <w:sz w:val="32"/>
          <w:szCs w:val="32"/>
          <w:highlight w:val="none"/>
        </w:rPr>
      </w:pPr>
    </w:p>
    <w:p w14:paraId="1C3B60C2">
      <w:pPr>
        <w:pStyle w:val="20"/>
        <w:rPr>
          <w:rFonts w:hint="eastAsia" w:ascii="宋体" w:hAnsi="宋体" w:eastAsia="宋体" w:cs="宋体"/>
          <w:color w:val="auto"/>
          <w:sz w:val="32"/>
          <w:szCs w:val="32"/>
          <w:highlight w:val="none"/>
        </w:rPr>
      </w:pPr>
    </w:p>
    <w:p w14:paraId="5309C3D9">
      <w:pPr>
        <w:pStyle w:val="20"/>
        <w:rPr>
          <w:rFonts w:hint="eastAsia" w:ascii="宋体" w:hAnsi="宋体" w:eastAsia="宋体" w:cs="宋体"/>
          <w:color w:val="auto"/>
          <w:sz w:val="32"/>
          <w:szCs w:val="32"/>
          <w:highlight w:val="none"/>
        </w:rPr>
      </w:pPr>
    </w:p>
    <w:p w14:paraId="039FC65C">
      <w:pPr>
        <w:pStyle w:val="20"/>
        <w:rPr>
          <w:rFonts w:hint="eastAsia" w:ascii="宋体" w:hAnsi="宋体" w:eastAsia="宋体" w:cs="宋体"/>
          <w:color w:val="auto"/>
          <w:sz w:val="32"/>
          <w:szCs w:val="32"/>
          <w:highlight w:val="none"/>
        </w:rPr>
      </w:pPr>
    </w:p>
    <w:p w14:paraId="579777DD">
      <w:pPr>
        <w:pStyle w:val="20"/>
        <w:rPr>
          <w:rFonts w:hint="eastAsia" w:ascii="宋体" w:hAnsi="宋体" w:eastAsia="宋体" w:cs="宋体"/>
          <w:color w:val="auto"/>
          <w:sz w:val="32"/>
          <w:szCs w:val="32"/>
          <w:highlight w:val="none"/>
        </w:rPr>
      </w:pPr>
    </w:p>
    <w:p w14:paraId="226F641D">
      <w:pPr>
        <w:pStyle w:val="20"/>
        <w:rPr>
          <w:rFonts w:hint="eastAsia" w:ascii="宋体" w:hAnsi="宋体" w:eastAsia="宋体" w:cs="宋体"/>
          <w:color w:val="auto"/>
          <w:sz w:val="32"/>
          <w:szCs w:val="32"/>
          <w:highlight w:val="none"/>
        </w:rPr>
      </w:pPr>
    </w:p>
    <w:p w14:paraId="67C9FF5F">
      <w:pPr>
        <w:pStyle w:val="20"/>
        <w:rPr>
          <w:rFonts w:hint="eastAsia" w:ascii="宋体" w:hAnsi="宋体" w:eastAsia="宋体" w:cs="宋体"/>
          <w:color w:val="auto"/>
          <w:sz w:val="32"/>
          <w:szCs w:val="32"/>
          <w:highlight w:val="none"/>
        </w:rPr>
      </w:pPr>
    </w:p>
    <w:p w14:paraId="7AE7F4D2">
      <w:pPr>
        <w:snapToGrid w:val="0"/>
        <w:spacing w:before="120" w:beforeLines="50" w:after="50"/>
        <w:ind w:left="143" w:leftChars="68" w:firstLine="596" w:firstLineChars="19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九、售后服务</w:t>
      </w:r>
      <w:r>
        <w:rPr>
          <w:rFonts w:hint="eastAsia" w:ascii="宋体" w:hAnsi="宋体" w:cs="宋体"/>
          <w:b/>
          <w:color w:val="auto"/>
          <w:sz w:val="30"/>
          <w:szCs w:val="30"/>
          <w:highlight w:val="none"/>
          <w:lang w:val="en-US" w:eastAsia="zh-CN"/>
        </w:rPr>
        <w:t>方案</w:t>
      </w:r>
    </w:p>
    <w:p w14:paraId="085E2095">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w:t>
      </w:r>
    </w:p>
    <w:p w14:paraId="450B072F">
      <w:pPr>
        <w:spacing w:line="500" w:lineRule="exact"/>
        <w:rPr>
          <w:rFonts w:hint="eastAsia" w:ascii="宋体" w:hAnsi="宋体" w:eastAsia="宋体" w:cs="宋体"/>
          <w:color w:val="auto"/>
          <w:sz w:val="32"/>
          <w:szCs w:val="32"/>
          <w:highlight w:val="none"/>
        </w:rPr>
      </w:pPr>
    </w:p>
    <w:p w14:paraId="0EB67C20">
      <w:pPr>
        <w:pStyle w:val="20"/>
        <w:rPr>
          <w:rFonts w:hint="eastAsia" w:ascii="宋体" w:hAnsi="宋体" w:eastAsia="宋体" w:cs="宋体"/>
          <w:color w:val="auto"/>
          <w:sz w:val="32"/>
          <w:szCs w:val="32"/>
          <w:highlight w:val="none"/>
        </w:rPr>
      </w:pPr>
    </w:p>
    <w:p w14:paraId="46318F12">
      <w:pPr>
        <w:pStyle w:val="20"/>
        <w:rPr>
          <w:rFonts w:hint="eastAsia" w:ascii="宋体" w:hAnsi="宋体" w:eastAsia="宋体" w:cs="宋体"/>
          <w:color w:val="auto"/>
          <w:sz w:val="32"/>
          <w:szCs w:val="32"/>
          <w:highlight w:val="none"/>
        </w:rPr>
      </w:pPr>
    </w:p>
    <w:p w14:paraId="3AB52522">
      <w:pPr>
        <w:pStyle w:val="20"/>
        <w:rPr>
          <w:rFonts w:hint="eastAsia" w:ascii="宋体" w:hAnsi="宋体" w:eastAsia="宋体" w:cs="宋体"/>
          <w:color w:val="auto"/>
          <w:sz w:val="32"/>
          <w:szCs w:val="32"/>
          <w:highlight w:val="none"/>
        </w:rPr>
      </w:pPr>
    </w:p>
    <w:p w14:paraId="070BD489">
      <w:pPr>
        <w:pStyle w:val="20"/>
        <w:rPr>
          <w:rFonts w:hint="eastAsia" w:ascii="宋体" w:hAnsi="宋体" w:eastAsia="宋体" w:cs="宋体"/>
          <w:color w:val="auto"/>
          <w:sz w:val="32"/>
          <w:szCs w:val="32"/>
          <w:highlight w:val="none"/>
        </w:rPr>
      </w:pPr>
    </w:p>
    <w:p w14:paraId="2D2E82C7">
      <w:pPr>
        <w:pStyle w:val="20"/>
        <w:rPr>
          <w:rFonts w:hint="eastAsia" w:ascii="宋体" w:hAnsi="宋体" w:eastAsia="宋体" w:cs="宋体"/>
          <w:color w:val="auto"/>
          <w:sz w:val="32"/>
          <w:szCs w:val="32"/>
          <w:highlight w:val="none"/>
        </w:rPr>
      </w:pPr>
    </w:p>
    <w:p w14:paraId="7F12B4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688EFD">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7D4A000">
      <w:pPr>
        <w:snapToGrid w:val="0"/>
        <w:spacing w:line="360" w:lineRule="auto"/>
        <w:ind w:firstLine="602" w:firstLineChars="200"/>
        <w:rPr>
          <w:rFonts w:hint="eastAsia" w:ascii="宋体" w:hAnsi="宋体" w:eastAsia="宋体" w:cs="宋体"/>
          <w:b/>
          <w:color w:val="auto"/>
          <w:sz w:val="30"/>
          <w:szCs w:val="30"/>
          <w:highlight w:val="none"/>
        </w:rPr>
      </w:pPr>
    </w:p>
    <w:p w14:paraId="78C6F524">
      <w:pPr>
        <w:pStyle w:val="20"/>
        <w:rPr>
          <w:rFonts w:hint="eastAsia" w:ascii="宋体" w:hAnsi="宋体" w:eastAsia="宋体" w:cs="宋体"/>
          <w:b/>
          <w:color w:val="auto"/>
          <w:sz w:val="30"/>
          <w:szCs w:val="30"/>
          <w:highlight w:val="none"/>
        </w:rPr>
      </w:pPr>
    </w:p>
    <w:p w14:paraId="687A027C">
      <w:pPr>
        <w:pStyle w:val="20"/>
        <w:rPr>
          <w:rFonts w:hint="eastAsia" w:ascii="宋体" w:hAnsi="宋体" w:eastAsia="宋体" w:cs="宋体"/>
          <w:b/>
          <w:color w:val="auto"/>
          <w:sz w:val="30"/>
          <w:szCs w:val="30"/>
          <w:highlight w:val="none"/>
        </w:rPr>
      </w:pPr>
    </w:p>
    <w:p w14:paraId="49F35508">
      <w:pPr>
        <w:pStyle w:val="20"/>
        <w:rPr>
          <w:rFonts w:hint="eastAsia" w:ascii="宋体" w:hAnsi="宋体" w:eastAsia="宋体" w:cs="宋体"/>
          <w:b/>
          <w:color w:val="auto"/>
          <w:sz w:val="30"/>
          <w:szCs w:val="30"/>
          <w:highlight w:val="none"/>
        </w:rPr>
      </w:pPr>
    </w:p>
    <w:p w14:paraId="78358809">
      <w:pPr>
        <w:pStyle w:val="20"/>
        <w:rPr>
          <w:rFonts w:hint="eastAsia" w:ascii="宋体" w:hAnsi="宋体" w:eastAsia="宋体" w:cs="宋体"/>
          <w:b/>
          <w:color w:val="auto"/>
          <w:sz w:val="30"/>
          <w:szCs w:val="30"/>
          <w:highlight w:val="none"/>
        </w:rPr>
      </w:pPr>
    </w:p>
    <w:p w14:paraId="62FCE29A">
      <w:pPr>
        <w:pStyle w:val="20"/>
        <w:rPr>
          <w:rFonts w:hint="eastAsia" w:ascii="宋体" w:hAnsi="宋体" w:eastAsia="宋体" w:cs="宋体"/>
          <w:b/>
          <w:color w:val="auto"/>
          <w:sz w:val="30"/>
          <w:szCs w:val="30"/>
          <w:highlight w:val="none"/>
        </w:rPr>
      </w:pPr>
    </w:p>
    <w:p w14:paraId="1B702B09">
      <w:pPr>
        <w:pStyle w:val="20"/>
        <w:rPr>
          <w:rFonts w:hint="eastAsia" w:ascii="宋体" w:hAnsi="宋体" w:eastAsia="宋体" w:cs="宋体"/>
          <w:b/>
          <w:color w:val="auto"/>
          <w:sz w:val="30"/>
          <w:szCs w:val="30"/>
          <w:highlight w:val="none"/>
        </w:rPr>
      </w:pPr>
    </w:p>
    <w:p w14:paraId="5932B462">
      <w:pPr>
        <w:pStyle w:val="20"/>
        <w:rPr>
          <w:rFonts w:hint="eastAsia" w:ascii="宋体" w:hAnsi="宋体" w:eastAsia="宋体" w:cs="宋体"/>
          <w:b/>
          <w:color w:val="auto"/>
          <w:sz w:val="30"/>
          <w:szCs w:val="30"/>
          <w:highlight w:val="none"/>
        </w:rPr>
      </w:pPr>
    </w:p>
    <w:p w14:paraId="239D3BF9">
      <w:pPr>
        <w:pStyle w:val="20"/>
        <w:rPr>
          <w:rFonts w:hint="eastAsia" w:ascii="宋体" w:hAnsi="宋体" w:eastAsia="宋体" w:cs="宋体"/>
          <w:b/>
          <w:color w:val="auto"/>
          <w:sz w:val="30"/>
          <w:szCs w:val="30"/>
          <w:highlight w:val="none"/>
        </w:rPr>
      </w:pPr>
    </w:p>
    <w:p w14:paraId="034A680C">
      <w:pPr>
        <w:pStyle w:val="20"/>
        <w:rPr>
          <w:rFonts w:hint="eastAsia" w:ascii="宋体" w:hAnsi="宋体" w:eastAsia="宋体" w:cs="宋体"/>
          <w:b/>
          <w:color w:val="auto"/>
          <w:sz w:val="30"/>
          <w:szCs w:val="30"/>
          <w:highlight w:val="none"/>
        </w:rPr>
      </w:pPr>
    </w:p>
    <w:p w14:paraId="0012C4BD">
      <w:pPr>
        <w:pStyle w:val="20"/>
        <w:rPr>
          <w:rFonts w:hint="eastAsia" w:ascii="宋体" w:hAnsi="宋体" w:eastAsia="宋体" w:cs="宋体"/>
          <w:b/>
          <w:color w:val="auto"/>
          <w:sz w:val="30"/>
          <w:szCs w:val="30"/>
          <w:highlight w:val="none"/>
        </w:rPr>
      </w:pPr>
    </w:p>
    <w:p w14:paraId="3EEC0E09">
      <w:pPr>
        <w:pStyle w:val="20"/>
        <w:rPr>
          <w:rFonts w:hint="eastAsia" w:ascii="宋体" w:hAnsi="宋体" w:eastAsia="宋体" w:cs="宋体"/>
          <w:b/>
          <w:color w:val="auto"/>
          <w:sz w:val="30"/>
          <w:szCs w:val="30"/>
          <w:highlight w:val="none"/>
        </w:rPr>
      </w:pPr>
    </w:p>
    <w:p w14:paraId="4C40D845">
      <w:pPr>
        <w:pStyle w:val="20"/>
        <w:rPr>
          <w:rFonts w:hint="eastAsia" w:ascii="宋体" w:hAnsi="宋体" w:eastAsia="宋体" w:cs="宋体"/>
          <w:b/>
          <w:color w:val="auto"/>
          <w:sz w:val="30"/>
          <w:szCs w:val="30"/>
          <w:highlight w:val="none"/>
        </w:rPr>
      </w:pPr>
    </w:p>
    <w:p w14:paraId="1C6EFEC6">
      <w:pPr>
        <w:pStyle w:val="20"/>
        <w:rPr>
          <w:rFonts w:hint="eastAsia" w:ascii="宋体" w:hAnsi="宋体" w:eastAsia="宋体" w:cs="宋体"/>
          <w:b/>
          <w:color w:val="auto"/>
          <w:sz w:val="30"/>
          <w:szCs w:val="30"/>
          <w:highlight w:val="none"/>
        </w:rPr>
      </w:pPr>
    </w:p>
    <w:p w14:paraId="799E346D">
      <w:pPr>
        <w:pStyle w:val="20"/>
        <w:rPr>
          <w:rFonts w:hint="eastAsia" w:ascii="宋体" w:hAnsi="宋体" w:eastAsia="宋体" w:cs="宋体"/>
          <w:b/>
          <w:color w:val="auto"/>
          <w:sz w:val="30"/>
          <w:szCs w:val="30"/>
          <w:highlight w:val="none"/>
        </w:rPr>
      </w:pPr>
    </w:p>
    <w:p w14:paraId="41198526">
      <w:pPr>
        <w:pStyle w:val="20"/>
        <w:rPr>
          <w:rFonts w:hint="eastAsia" w:ascii="宋体" w:hAnsi="宋体" w:eastAsia="宋体" w:cs="宋体"/>
          <w:b/>
          <w:color w:val="auto"/>
          <w:sz w:val="30"/>
          <w:szCs w:val="30"/>
          <w:highlight w:val="none"/>
        </w:rPr>
      </w:pPr>
    </w:p>
    <w:p w14:paraId="5261F69B">
      <w:pPr>
        <w:pStyle w:val="20"/>
        <w:rPr>
          <w:rFonts w:hint="eastAsia" w:ascii="宋体" w:hAnsi="宋体" w:eastAsia="宋体" w:cs="宋体"/>
          <w:b/>
          <w:color w:val="auto"/>
          <w:sz w:val="30"/>
          <w:szCs w:val="30"/>
          <w:highlight w:val="none"/>
        </w:rPr>
      </w:pPr>
    </w:p>
    <w:p w14:paraId="6D697620">
      <w:pPr>
        <w:pStyle w:val="20"/>
        <w:rPr>
          <w:rFonts w:hint="eastAsia" w:ascii="宋体" w:hAnsi="宋体" w:eastAsia="宋体" w:cs="宋体"/>
          <w:b/>
          <w:color w:val="auto"/>
          <w:sz w:val="30"/>
          <w:szCs w:val="30"/>
          <w:highlight w:val="none"/>
        </w:rPr>
      </w:pPr>
    </w:p>
    <w:p w14:paraId="42F6818B">
      <w:pPr>
        <w:pStyle w:val="20"/>
        <w:rPr>
          <w:rFonts w:hint="eastAsia" w:ascii="宋体" w:hAnsi="宋体" w:eastAsia="宋体" w:cs="宋体"/>
          <w:b/>
          <w:color w:val="auto"/>
          <w:sz w:val="30"/>
          <w:szCs w:val="30"/>
          <w:highlight w:val="none"/>
        </w:rPr>
      </w:pPr>
    </w:p>
    <w:p w14:paraId="757A627F">
      <w:pPr>
        <w:pStyle w:val="20"/>
        <w:rPr>
          <w:rFonts w:hint="eastAsia" w:ascii="宋体" w:hAnsi="宋体" w:eastAsia="宋体" w:cs="宋体"/>
          <w:b/>
          <w:color w:val="auto"/>
          <w:sz w:val="30"/>
          <w:szCs w:val="30"/>
          <w:highlight w:val="none"/>
        </w:rPr>
      </w:pPr>
    </w:p>
    <w:p w14:paraId="7C00712B">
      <w:pPr>
        <w:pStyle w:val="20"/>
        <w:rPr>
          <w:rFonts w:hint="eastAsia" w:ascii="宋体" w:hAnsi="宋体" w:eastAsia="宋体" w:cs="宋体"/>
          <w:b/>
          <w:color w:val="auto"/>
          <w:sz w:val="30"/>
          <w:szCs w:val="30"/>
          <w:highlight w:val="none"/>
        </w:rPr>
      </w:pPr>
    </w:p>
    <w:p w14:paraId="16E9A065">
      <w:pPr>
        <w:pStyle w:val="20"/>
        <w:rPr>
          <w:rFonts w:hint="eastAsia" w:ascii="宋体" w:hAnsi="宋体" w:eastAsia="宋体" w:cs="宋体"/>
          <w:b/>
          <w:color w:val="auto"/>
          <w:sz w:val="30"/>
          <w:szCs w:val="30"/>
          <w:highlight w:val="none"/>
        </w:rPr>
      </w:pPr>
    </w:p>
    <w:p w14:paraId="3C38B90B">
      <w:pPr>
        <w:pStyle w:val="20"/>
        <w:rPr>
          <w:rFonts w:hint="eastAsia" w:ascii="宋体" w:hAnsi="宋体" w:eastAsia="宋体" w:cs="宋体"/>
          <w:b/>
          <w:color w:val="auto"/>
          <w:sz w:val="30"/>
          <w:szCs w:val="30"/>
          <w:highlight w:val="none"/>
        </w:rPr>
      </w:pPr>
    </w:p>
    <w:p w14:paraId="6ECA8FC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54E023F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62134F78">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687DD728">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061"/>
        <w:gridCol w:w="1287"/>
        <w:gridCol w:w="1260"/>
        <w:gridCol w:w="4147"/>
      </w:tblGrid>
      <w:tr w14:paraId="0233407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0B487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4554C7CB">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4549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7B6F8272">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5B45DC3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E3564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404B06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262486C">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B8BFEE3">
            <w:pPr>
              <w:autoSpaceDE w:val="0"/>
              <w:autoSpaceDN w:val="0"/>
              <w:spacing w:line="360" w:lineRule="auto"/>
              <w:jc w:val="center"/>
              <w:rPr>
                <w:rFonts w:hint="eastAsia" w:ascii="宋体" w:hAnsi="宋体" w:eastAsia="宋体" w:cs="宋体"/>
                <w:color w:val="auto"/>
                <w:sz w:val="24"/>
                <w:highlight w:val="none"/>
              </w:rPr>
            </w:pPr>
          </w:p>
        </w:tc>
      </w:tr>
      <w:tr w14:paraId="49F2D43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4516EE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88AF4A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4F036E2">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57AAB4D">
            <w:pPr>
              <w:autoSpaceDE w:val="0"/>
              <w:autoSpaceDN w:val="0"/>
              <w:spacing w:line="360" w:lineRule="auto"/>
              <w:jc w:val="center"/>
              <w:rPr>
                <w:rFonts w:hint="eastAsia" w:ascii="宋体" w:hAnsi="宋体" w:eastAsia="宋体" w:cs="宋体"/>
                <w:color w:val="auto"/>
                <w:sz w:val="24"/>
                <w:highlight w:val="none"/>
              </w:rPr>
            </w:pPr>
          </w:p>
        </w:tc>
      </w:tr>
      <w:tr w14:paraId="6B82BC8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9CF51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E4549A7">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D503B47">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F8EAF1">
            <w:pPr>
              <w:autoSpaceDE w:val="0"/>
              <w:autoSpaceDN w:val="0"/>
              <w:spacing w:line="360" w:lineRule="auto"/>
              <w:jc w:val="center"/>
              <w:rPr>
                <w:rFonts w:hint="eastAsia" w:ascii="宋体" w:hAnsi="宋体" w:eastAsia="宋体" w:cs="宋体"/>
                <w:color w:val="auto"/>
                <w:sz w:val="24"/>
                <w:highlight w:val="none"/>
              </w:rPr>
            </w:pPr>
          </w:p>
        </w:tc>
      </w:tr>
      <w:tr w14:paraId="474F061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C58A0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0726CD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299551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4304181">
            <w:pPr>
              <w:autoSpaceDE w:val="0"/>
              <w:autoSpaceDN w:val="0"/>
              <w:spacing w:line="360" w:lineRule="auto"/>
              <w:jc w:val="center"/>
              <w:rPr>
                <w:rFonts w:hint="eastAsia" w:ascii="宋体" w:hAnsi="宋体" w:eastAsia="宋体" w:cs="宋体"/>
                <w:color w:val="auto"/>
                <w:sz w:val="24"/>
                <w:highlight w:val="none"/>
              </w:rPr>
            </w:pPr>
          </w:p>
        </w:tc>
      </w:tr>
      <w:tr w14:paraId="695BA568">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600598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35A51A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BFAE5D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9FCA5C">
            <w:pPr>
              <w:autoSpaceDE w:val="0"/>
              <w:autoSpaceDN w:val="0"/>
              <w:spacing w:line="360" w:lineRule="auto"/>
              <w:jc w:val="center"/>
              <w:rPr>
                <w:rFonts w:hint="eastAsia" w:ascii="宋体" w:hAnsi="宋体" w:eastAsia="宋体" w:cs="宋体"/>
                <w:color w:val="auto"/>
                <w:sz w:val="24"/>
                <w:highlight w:val="none"/>
              </w:rPr>
            </w:pPr>
          </w:p>
        </w:tc>
      </w:tr>
      <w:tr w14:paraId="75ACAD4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15DE4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E596EE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EC4C11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AF31170">
            <w:pPr>
              <w:autoSpaceDE w:val="0"/>
              <w:autoSpaceDN w:val="0"/>
              <w:spacing w:line="360" w:lineRule="auto"/>
              <w:jc w:val="center"/>
              <w:rPr>
                <w:rFonts w:hint="eastAsia" w:ascii="宋体" w:hAnsi="宋体" w:eastAsia="宋体" w:cs="宋体"/>
                <w:color w:val="auto"/>
                <w:sz w:val="24"/>
                <w:highlight w:val="none"/>
              </w:rPr>
            </w:pPr>
          </w:p>
        </w:tc>
      </w:tr>
      <w:tr w14:paraId="76780F66">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58E2CB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34F4AF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DC86E84">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34539EB">
            <w:pPr>
              <w:autoSpaceDE w:val="0"/>
              <w:autoSpaceDN w:val="0"/>
              <w:spacing w:line="360" w:lineRule="auto"/>
              <w:jc w:val="center"/>
              <w:rPr>
                <w:rFonts w:hint="eastAsia" w:ascii="宋体" w:hAnsi="宋体" w:eastAsia="宋体" w:cs="宋体"/>
                <w:color w:val="auto"/>
                <w:sz w:val="24"/>
                <w:highlight w:val="none"/>
              </w:rPr>
            </w:pPr>
          </w:p>
        </w:tc>
      </w:tr>
      <w:tr w14:paraId="1BBB965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C75D5D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96B5ABB">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636315">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44DF1EF">
            <w:pPr>
              <w:autoSpaceDE w:val="0"/>
              <w:autoSpaceDN w:val="0"/>
              <w:spacing w:line="360" w:lineRule="auto"/>
              <w:jc w:val="center"/>
              <w:rPr>
                <w:rFonts w:hint="eastAsia" w:ascii="宋体" w:hAnsi="宋体" w:eastAsia="宋体" w:cs="宋体"/>
                <w:color w:val="auto"/>
                <w:sz w:val="24"/>
                <w:highlight w:val="none"/>
              </w:rPr>
            </w:pPr>
          </w:p>
        </w:tc>
      </w:tr>
      <w:tr w14:paraId="3627AC8B">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2FF9F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3EBF3D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F8CCF9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9CC5964">
            <w:pPr>
              <w:autoSpaceDE w:val="0"/>
              <w:autoSpaceDN w:val="0"/>
              <w:spacing w:line="360" w:lineRule="auto"/>
              <w:jc w:val="center"/>
              <w:rPr>
                <w:rFonts w:hint="eastAsia" w:ascii="宋体" w:hAnsi="宋体" w:eastAsia="宋体" w:cs="宋体"/>
                <w:color w:val="auto"/>
                <w:sz w:val="24"/>
                <w:highlight w:val="none"/>
              </w:rPr>
            </w:pPr>
          </w:p>
        </w:tc>
      </w:tr>
    </w:tbl>
    <w:p w14:paraId="13DC0AF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11F92BEB">
      <w:pPr>
        <w:autoSpaceDE w:val="0"/>
        <w:autoSpaceDN w:val="0"/>
        <w:spacing w:line="360" w:lineRule="auto"/>
        <w:rPr>
          <w:rFonts w:hint="eastAsia" w:ascii="宋体" w:hAnsi="宋体" w:eastAsia="宋体" w:cs="宋体"/>
          <w:b/>
          <w:color w:val="auto"/>
          <w:sz w:val="24"/>
          <w:highlight w:val="none"/>
        </w:rPr>
      </w:pPr>
    </w:p>
    <w:p w14:paraId="210F989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C77FA1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455FAB4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6CF71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313EC5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01A38D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1F713B9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2566E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92C9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BF6E87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4CB16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7D4CCA8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CDD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D5E872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01F9B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6E48FB5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273C29B">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4B6C974">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DA25389">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FA2C7D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F4ADF6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A3343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909E9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E4390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AE26FE5">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36991BD">
            <w:pPr>
              <w:autoSpaceDE w:val="0"/>
              <w:autoSpaceDN w:val="0"/>
              <w:spacing w:line="360" w:lineRule="auto"/>
              <w:rPr>
                <w:rFonts w:hint="eastAsia" w:ascii="宋体" w:hAnsi="宋体" w:eastAsia="宋体" w:cs="宋体"/>
                <w:color w:val="auto"/>
                <w:sz w:val="24"/>
                <w:highlight w:val="none"/>
              </w:rPr>
            </w:pPr>
          </w:p>
        </w:tc>
      </w:tr>
      <w:tr w14:paraId="42E3665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637D07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4FC23DE">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E017062">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DE8856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F75058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806BB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1C9F2C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6FC2541">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F7167F9">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18AACA6">
            <w:pPr>
              <w:autoSpaceDE w:val="0"/>
              <w:autoSpaceDN w:val="0"/>
              <w:spacing w:line="360" w:lineRule="auto"/>
              <w:rPr>
                <w:rFonts w:hint="eastAsia" w:ascii="宋体" w:hAnsi="宋体" w:eastAsia="宋体" w:cs="宋体"/>
                <w:color w:val="auto"/>
                <w:sz w:val="24"/>
                <w:highlight w:val="none"/>
              </w:rPr>
            </w:pPr>
          </w:p>
        </w:tc>
      </w:tr>
    </w:tbl>
    <w:p w14:paraId="40912E76">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7B43D84E">
      <w:pPr>
        <w:autoSpaceDE w:val="0"/>
        <w:autoSpaceDN w:val="0"/>
        <w:spacing w:line="360" w:lineRule="auto"/>
        <w:ind w:firstLine="6505" w:firstLineChars="2700"/>
        <w:rPr>
          <w:rFonts w:hint="eastAsia" w:ascii="宋体" w:hAnsi="宋体" w:eastAsia="宋体" w:cs="宋体"/>
          <w:b/>
          <w:bCs/>
          <w:color w:val="auto"/>
          <w:sz w:val="24"/>
          <w:highlight w:val="none"/>
        </w:rPr>
      </w:pPr>
    </w:p>
    <w:p w14:paraId="2F713ED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857A9F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712C82B">
      <w:pPr>
        <w:pStyle w:val="2"/>
        <w:rPr>
          <w:rFonts w:hint="eastAsia" w:ascii="宋体" w:hAnsi="宋体" w:eastAsia="宋体" w:cs="宋体"/>
          <w:color w:val="auto"/>
          <w:kern w:val="0"/>
          <w:sz w:val="24"/>
          <w:highlight w:val="none"/>
          <w:lang w:val="zh-CN"/>
        </w:rPr>
      </w:pPr>
    </w:p>
    <w:p w14:paraId="6FBE568E">
      <w:pPr>
        <w:pStyle w:val="2"/>
        <w:rPr>
          <w:rFonts w:hint="eastAsia"/>
          <w:color w:val="auto"/>
          <w:lang w:val="zh-CN"/>
        </w:rPr>
      </w:pPr>
    </w:p>
    <w:p w14:paraId="3F52B9F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5194B28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4B6B0B6">
      <w:pPr>
        <w:pStyle w:val="20"/>
        <w:rPr>
          <w:rFonts w:hint="eastAsia" w:ascii="宋体" w:hAnsi="宋体" w:eastAsia="宋体" w:cs="宋体"/>
          <w:color w:val="auto"/>
          <w:kern w:val="0"/>
          <w:sz w:val="24"/>
          <w:highlight w:val="none"/>
        </w:rPr>
      </w:pPr>
    </w:p>
    <w:p w14:paraId="73842F65">
      <w:pPr>
        <w:pStyle w:val="20"/>
        <w:rPr>
          <w:rFonts w:hint="eastAsia" w:ascii="宋体" w:hAnsi="宋体" w:eastAsia="宋体" w:cs="宋体"/>
          <w:color w:val="auto"/>
          <w:kern w:val="0"/>
          <w:sz w:val="24"/>
          <w:highlight w:val="none"/>
        </w:rPr>
      </w:pPr>
    </w:p>
    <w:p w14:paraId="67313F59">
      <w:pPr>
        <w:pStyle w:val="20"/>
        <w:rPr>
          <w:rFonts w:hint="eastAsia" w:ascii="宋体" w:hAnsi="宋体" w:eastAsia="宋体" w:cs="宋体"/>
          <w:color w:val="auto"/>
          <w:kern w:val="0"/>
          <w:sz w:val="24"/>
          <w:highlight w:val="none"/>
        </w:rPr>
      </w:pPr>
    </w:p>
    <w:p w14:paraId="32619F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DB957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88FFAE">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66198365">
      <w:pPr>
        <w:autoSpaceDE w:val="0"/>
        <w:autoSpaceDN w:val="0"/>
        <w:spacing w:line="360" w:lineRule="auto"/>
        <w:ind w:firstLine="6505" w:firstLineChars="2700"/>
        <w:rPr>
          <w:rFonts w:hint="eastAsia" w:ascii="宋体" w:hAnsi="宋体" w:eastAsia="宋体" w:cs="宋体"/>
          <w:b/>
          <w:bCs/>
          <w:color w:val="auto"/>
          <w:sz w:val="24"/>
          <w:highlight w:val="none"/>
        </w:rPr>
      </w:pPr>
    </w:p>
    <w:p w14:paraId="605ADCE6">
      <w:pPr>
        <w:pStyle w:val="4"/>
        <w:jc w:val="center"/>
        <w:rPr>
          <w:rFonts w:hint="eastAsia" w:ascii="宋体" w:hAnsi="宋体" w:eastAsia="宋体" w:cs="宋体"/>
          <w:color w:val="auto"/>
          <w:highlight w:val="none"/>
          <w:lang w:val="en-US" w:eastAsia="zh-CN"/>
        </w:rPr>
      </w:pPr>
      <w:bookmarkStart w:id="67" w:name="_Toc80886945"/>
      <w:bookmarkStart w:id="68" w:name="_Toc80205941"/>
      <w:r>
        <w:rPr>
          <w:rFonts w:hint="eastAsia" w:ascii="宋体" w:hAnsi="宋体" w:eastAsia="宋体" w:cs="宋体"/>
          <w:color w:val="auto"/>
          <w:highlight w:val="none"/>
          <w:lang w:val="en-US" w:eastAsia="zh-CN"/>
        </w:rPr>
        <w:t>第四节 报价文件格式</w:t>
      </w:r>
      <w:bookmarkEnd w:id="67"/>
      <w:bookmarkEnd w:id="68"/>
    </w:p>
    <w:p w14:paraId="692321B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6430D5">
      <w:pPr>
        <w:snapToGrid w:val="0"/>
        <w:spacing w:before="120" w:beforeLines="50" w:after="50"/>
        <w:rPr>
          <w:rFonts w:hint="eastAsia" w:ascii="宋体" w:hAnsi="宋体" w:eastAsia="宋体" w:cs="宋体"/>
          <w:color w:val="auto"/>
          <w:sz w:val="24"/>
          <w:szCs w:val="20"/>
          <w:highlight w:val="none"/>
        </w:rPr>
      </w:pPr>
    </w:p>
    <w:p w14:paraId="66BAE750">
      <w:pPr>
        <w:snapToGrid w:val="0"/>
        <w:spacing w:before="120" w:beforeLines="50" w:after="50"/>
        <w:rPr>
          <w:rFonts w:hint="eastAsia" w:ascii="宋体" w:hAnsi="宋体" w:eastAsia="宋体" w:cs="宋体"/>
          <w:color w:val="auto"/>
          <w:sz w:val="24"/>
          <w:szCs w:val="20"/>
          <w:highlight w:val="none"/>
        </w:rPr>
      </w:pPr>
    </w:p>
    <w:p w14:paraId="586679A2">
      <w:pPr>
        <w:snapToGrid w:val="0"/>
        <w:spacing w:before="120" w:beforeLines="50" w:after="50"/>
        <w:rPr>
          <w:rFonts w:hint="eastAsia" w:ascii="宋体" w:hAnsi="宋体" w:eastAsia="宋体" w:cs="宋体"/>
          <w:color w:val="auto"/>
          <w:sz w:val="24"/>
          <w:szCs w:val="20"/>
          <w:highlight w:val="none"/>
        </w:rPr>
      </w:pPr>
    </w:p>
    <w:p w14:paraId="5A18CA4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97D34CA">
      <w:pPr>
        <w:snapToGrid w:val="0"/>
        <w:spacing w:before="120" w:beforeLines="50" w:after="50"/>
        <w:rPr>
          <w:rFonts w:hint="eastAsia" w:ascii="宋体" w:hAnsi="宋体" w:eastAsia="宋体" w:cs="宋体"/>
          <w:bCs/>
          <w:color w:val="auto"/>
          <w:sz w:val="24"/>
          <w:szCs w:val="20"/>
          <w:highlight w:val="none"/>
        </w:rPr>
      </w:pPr>
    </w:p>
    <w:p w14:paraId="1FF45BDF">
      <w:pPr>
        <w:snapToGrid w:val="0"/>
        <w:spacing w:before="120" w:beforeLines="50" w:after="50"/>
        <w:rPr>
          <w:rFonts w:hint="eastAsia" w:ascii="宋体" w:hAnsi="宋体" w:eastAsia="宋体" w:cs="宋体"/>
          <w:bCs/>
          <w:color w:val="auto"/>
          <w:sz w:val="24"/>
          <w:szCs w:val="20"/>
          <w:highlight w:val="none"/>
        </w:rPr>
      </w:pPr>
    </w:p>
    <w:p w14:paraId="1079CB85">
      <w:pPr>
        <w:snapToGrid w:val="0"/>
        <w:spacing w:before="120" w:beforeLines="50" w:after="50"/>
        <w:rPr>
          <w:rFonts w:hint="eastAsia" w:ascii="宋体" w:hAnsi="宋体" w:eastAsia="宋体" w:cs="宋体"/>
          <w:bCs/>
          <w:color w:val="auto"/>
          <w:sz w:val="24"/>
          <w:szCs w:val="20"/>
          <w:highlight w:val="none"/>
        </w:rPr>
      </w:pPr>
    </w:p>
    <w:p w14:paraId="10D3D0C3">
      <w:pPr>
        <w:snapToGrid w:val="0"/>
        <w:spacing w:before="120" w:beforeLines="50" w:after="50"/>
        <w:rPr>
          <w:rFonts w:hint="eastAsia" w:ascii="宋体" w:hAnsi="宋体" w:eastAsia="宋体" w:cs="宋体"/>
          <w:bCs/>
          <w:color w:val="auto"/>
          <w:sz w:val="24"/>
          <w:szCs w:val="20"/>
          <w:highlight w:val="none"/>
        </w:rPr>
      </w:pPr>
    </w:p>
    <w:p w14:paraId="6E9EB3B0">
      <w:pPr>
        <w:snapToGrid w:val="0"/>
        <w:spacing w:before="120" w:beforeLines="50" w:after="50"/>
        <w:rPr>
          <w:rFonts w:hint="eastAsia" w:ascii="宋体" w:hAnsi="宋体" w:eastAsia="宋体" w:cs="宋体"/>
          <w:bCs/>
          <w:color w:val="auto"/>
          <w:sz w:val="24"/>
          <w:szCs w:val="20"/>
          <w:highlight w:val="none"/>
        </w:rPr>
      </w:pPr>
    </w:p>
    <w:p w14:paraId="5F23F302">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隆安县2025年“小梁送工”就业服务项目</w:t>
      </w:r>
    </w:p>
    <w:p w14:paraId="2A17CA6D">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68777A73">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val="en-US" w:eastAsia="zh-CN"/>
        </w:rPr>
        <w:t>NNZC2024-C3-230250-GXXM</w:t>
      </w:r>
    </w:p>
    <w:p w14:paraId="21BE97C4">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61B17A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41FD0B">
      <w:pPr>
        <w:snapToGrid w:val="0"/>
        <w:spacing w:before="120" w:beforeLines="50" w:after="50"/>
        <w:ind w:firstLine="720" w:firstLineChars="225"/>
        <w:rPr>
          <w:rFonts w:hint="eastAsia" w:ascii="宋体" w:hAnsi="宋体" w:eastAsia="宋体" w:cs="宋体"/>
          <w:bCs/>
          <w:color w:val="auto"/>
          <w:sz w:val="32"/>
          <w:szCs w:val="32"/>
          <w:highlight w:val="none"/>
        </w:rPr>
      </w:pPr>
    </w:p>
    <w:p w14:paraId="25822DF4">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EF87950">
      <w:pPr>
        <w:pStyle w:val="8"/>
        <w:snapToGrid w:val="0"/>
        <w:spacing w:before="50" w:after="50"/>
        <w:ind w:firstLine="720" w:firstLineChars="225"/>
        <w:rPr>
          <w:rFonts w:hint="eastAsia" w:ascii="宋体" w:hAnsi="宋体" w:eastAsia="宋体" w:cs="宋体"/>
          <w:bCs/>
          <w:color w:val="auto"/>
          <w:sz w:val="32"/>
          <w:szCs w:val="32"/>
          <w:highlight w:val="none"/>
        </w:rPr>
      </w:pPr>
    </w:p>
    <w:p w14:paraId="24ACD672">
      <w:pPr>
        <w:pStyle w:val="8"/>
        <w:snapToGrid w:val="0"/>
        <w:spacing w:before="50" w:after="50"/>
        <w:ind w:firstLine="720" w:firstLineChars="225"/>
        <w:rPr>
          <w:rFonts w:hint="eastAsia" w:ascii="宋体" w:hAnsi="宋体" w:eastAsia="宋体" w:cs="宋体"/>
          <w:bCs/>
          <w:color w:val="auto"/>
          <w:sz w:val="32"/>
          <w:szCs w:val="32"/>
          <w:highlight w:val="none"/>
        </w:rPr>
      </w:pPr>
    </w:p>
    <w:p w14:paraId="70F44E4A">
      <w:pPr>
        <w:pStyle w:val="8"/>
        <w:snapToGrid w:val="0"/>
        <w:spacing w:before="50" w:after="50"/>
        <w:ind w:firstLine="1280" w:firstLineChars="400"/>
        <w:rPr>
          <w:rFonts w:hint="eastAsia" w:ascii="宋体" w:hAnsi="宋体" w:eastAsia="宋体" w:cs="宋体"/>
          <w:bCs/>
          <w:color w:val="auto"/>
          <w:sz w:val="32"/>
          <w:szCs w:val="32"/>
          <w:highlight w:val="none"/>
        </w:rPr>
      </w:pPr>
    </w:p>
    <w:p w14:paraId="103BBE2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44D364E">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6E1DB25">
      <w:pPr>
        <w:rPr>
          <w:rFonts w:hint="eastAsia" w:ascii="宋体" w:hAnsi="宋体" w:eastAsia="宋体" w:cs="宋体"/>
          <w:color w:val="auto"/>
          <w:highlight w:val="none"/>
        </w:rPr>
      </w:pPr>
    </w:p>
    <w:p w14:paraId="14337A8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BC132AF">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35000B02">
      <w:pPr>
        <w:rPr>
          <w:rFonts w:hint="eastAsia"/>
          <w:color w:val="auto"/>
        </w:rPr>
      </w:pPr>
      <w:r>
        <w:rPr>
          <w:rFonts w:hint="eastAsia" w:ascii="宋体" w:hAnsi="宋体" w:eastAsia="宋体" w:cs="宋体"/>
          <w:color w:val="auto"/>
          <w:kern w:val="0"/>
          <w:sz w:val="24"/>
          <w:highlight w:val="none"/>
        </w:rPr>
        <w:t>三、供应商认为需要提供的其他有关资料……………………（页码）</w:t>
      </w:r>
    </w:p>
    <w:p w14:paraId="0E524C4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21B75BF9">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1F57F37C">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727CE829">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Times New Roman" w:hAnsi="Times New Roman" w:eastAsia="宋体" w:cs="Times New Roman"/>
          <w:color w:val="auto"/>
          <w:kern w:val="0"/>
          <w:sz w:val="21"/>
          <w:szCs w:val="21"/>
          <w:lang w:val="en-US" w:eastAsia="zh-CN" w:bidi="ar-SA"/>
        </w:rPr>
        <w:t>（采购代理机构名称）</w:t>
      </w:r>
    </w:p>
    <w:p w14:paraId="5D240A67">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77DD2AFE">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69D1CCF9">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11DEAEEE">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18C38F0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hAnsi="宋体" w:cs="宋体"/>
          <w:color w:val="auto"/>
          <w:highlight w:val="none"/>
          <w:lang w:val="en-US" w:eastAsia="zh-CN"/>
        </w:rPr>
        <w:t>/人</w:t>
      </w:r>
      <w:r>
        <w:rPr>
          <w:rFonts w:hint="eastAsia" w:ascii="宋体" w:hAnsi="宋体" w:eastAsia="宋体" w:cs="宋体"/>
          <w:color w:val="auto"/>
          <w:highlight w:val="none"/>
        </w:rPr>
        <w:t>)的</w:t>
      </w:r>
      <w:r>
        <w:rPr>
          <w:rFonts w:hint="eastAsia" w:hAnsi="宋体" w:cs="宋体"/>
          <w:b/>
          <w:bCs/>
          <w:color w:val="auto"/>
          <w:highlight w:val="none"/>
          <w:lang w:val="en-US" w:eastAsia="zh-CN"/>
        </w:rPr>
        <w:t>运送单价</w:t>
      </w:r>
      <w:r>
        <w:rPr>
          <w:rFonts w:hint="eastAsia" w:ascii="宋体" w:hAnsi="宋体" w:eastAsia="宋体" w:cs="宋体"/>
          <w:color w:val="auto"/>
          <w:highlight w:val="none"/>
        </w:rPr>
        <w:t>报价，</w:t>
      </w:r>
      <w:r>
        <w:rPr>
          <w:rFonts w:hint="eastAsia" w:ascii="宋体" w:hAnsi="宋体" w:eastAsia="宋体" w:cs="宋体"/>
          <w:color w:val="auto"/>
          <w:sz w:val="21"/>
          <w:szCs w:val="21"/>
          <w:highlight w:val="none"/>
        </w:rPr>
        <w:t>服务</w:t>
      </w:r>
      <w:r>
        <w:rPr>
          <w:rFonts w:hint="eastAsia" w:hAnsi="宋体" w:cs="宋体"/>
          <w:color w:val="auto"/>
          <w:sz w:val="21"/>
          <w:szCs w:val="21"/>
          <w:highlight w:val="none"/>
          <w:lang w:val="en-US" w:eastAsia="zh-CN"/>
        </w:rPr>
        <w:t>时间</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2E315D3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360AEE1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561CD3B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3DC87736">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7E4D52B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688E582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36FC782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5F03E31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4E67C5B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C38791">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6975E6D9">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36D0E175">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0260ECD9">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03697546">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74CD00CA">
      <w:pPr>
        <w:pStyle w:val="16"/>
        <w:numPr>
          <w:ilvl w:val="0"/>
          <w:numId w:val="2"/>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73301501">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1C1D94D8">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27F8045">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2261F4D0">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674B85E6">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983E4BD">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BAA649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0837E7B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3C4C06D">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7621DBBF">
      <w:pPr>
        <w:spacing w:line="360" w:lineRule="auto"/>
        <w:contextualSpacing/>
        <w:jc w:val="left"/>
        <w:rPr>
          <w:rFonts w:hint="eastAsia" w:ascii="宋体" w:hAnsi="宋体" w:eastAsia="宋体" w:cs="宋体"/>
          <w:color w:val="auto"/>
          <w:szCs w:val="21"/>
          <w:highlight w:val="none"/>
        </w:rPr>
      </w:pPr>
    </w:p>
    <w:p w14:paraId="199C6ED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219541">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650F7CA">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6592983">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9E96C18">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2C4594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6"/>
        <w:gridCol w:w="2932"/>
        <w:gridCol w:w="2172"/>
        <w:gridCol w:w="1914"/>
      </w:tblGrid>
      <w:tr w14:paraId="4305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9239F57">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54E25B8">
            <w:pPr>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523B9840">
            <w:pPr>
              <w:jc w:val="center"/>
              <w:rPr>
                <w:rFonts w:hint="eastAsia" w:ascii="宋体" w:hAnsi="宋体" w:eastAsia="宋体" w:cs="宋体"/>
                <w:color w:val="auto"/>
                <w:highlight w:val="none"/>
              </w:rPr>
            </w:pPr>
            <w:r>
              <w:rPr>
                <w:rFonts w:hint="eastAsia" w:ascii="宋体" w:hAnsi="宋体" w:eastAsia="宋体" w:cs="宋体"/>
                <w:color w:val="auto"/>
                <w:highlight w:val="none"/>
              </w:rPr>
              <w:t>具体服务内容</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3174F50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竞标</w:t>
            </w:r>
            <w:r>
              <w:rPr>
                <w:rFonts w:hint="eastAsia" w:ascii="宋体" w:hAnsi="宋体" w:eastAsia="宋体" w:cs="宋体"/>
                <w:color w:val="auto"/>
                <w:highlight w:val="none"/>
              </w:rPr>
              <w:t>单价(元)</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93C4DBD">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val="en-US" w:eastAsia="zh-CN"/>
              </w:rPr>
              <w:t>时间</w:t>
            </w:r>
          </w:p>
        </w:tc>
      </w:tr>
      <w:tr w14:paraId="2D37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95F5190">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AE54DFE">
            <w:pPr>
              <w:rPr>
                <w:rFonts w:hint="eastAsia" w:ascii="宋体" w:hAnsi="宋体" w:eastAsia="宋体" w:cs="宋体"/>
                <w:color w:val="auto"/>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72B50D42">
            <w:pPr>
              <w:rPr>
                <w:rFonts w:hint="eastAsia" w:ascii="宋体" w:hAnsi="宋体" w:eastAsia="宋体" w:cs="宋体"/>
                <w:color w:val="auto"/>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29F6F70C">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hAnsi="宋体" w:cs="宋体"/>
                <w:color w:val="auto"/>
                <w:highlight w:val="none"/>
                <w:lang w:val="en-US" w:eastAsia="zh-CN"/>
              </w:rPr>
              <w:t>/人</w:t>
            </w:r>
          </w:p>
        </w:tc>
        <w:tc>
          <w:tcPr>
            <w:tcW w:w="1914" w:type="dxa"/>
            <w:tcBorders>
              <w:top w:val="single" w:color="auto" w:sz="4" w:space="0"/>
              <w:left w:val="single" w:color="auto" w:sz="4" w:space="0"/>
              <w:bottom w:val="single" w:color="auto" w:sz="4" w:space="0"/>
              <w:right w:val="single" w:color="auto" w:sz="4" w:space="0"/>
            </w:tcBorders>
            <w:noWrap w:val="0"/>
            <w:vAlign w:val="top"/>
          </w:tcPr>
          <w:p w14:paraId="6F46F033">
            <w:pPr>
              <w:rPr>
                <w:rFonts w:hint="eastAsia" w:ascii="宋体" w:hAnsi="宋体" w:eastAsia="宋体" w:cs="宋体"/>
                <w:color w:val="auto"/>
                <w:highlight w:val="none"/>
              </w:rPr>
            </w:pPr>
          </w:p>
        </w:tc>
      </w:tr>
      <w:tr w14:paraId="6338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center"/>
          </w:tcPr>
          <w:p w14:paraId="3E35E711">
            <w:pPr>
              <w:jc w:val="both"/>
              <w:rPr>
                <w:rFonts w:hint="eastAsia" w:ascii="宋体" w:hAnsi="宋体" w:eastAsia="宋体" w:cs="宋体"/>
                <w:color w:val="auto"/>
                <w:highlight w:val="none"/>
              </w:rPr>
            </w:pPr>
            <w:r>
              <w:rPr>
                <w:rFonts w:hint="eastAsia" w:ascii="宋体" w:hAnsi="宋体"/>
                <w:color w:val="auto"/>
                <w:szCs w:val="22"/>
                <w:highlight w:val="none"/>
              </w:rPr>
              <w:t>验收标准：</w:t>
            </w:r>
          </w:p>
        </w:tc>
      </w:tr>
      <w:tr w14:paraId="13F1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center"/>
          </w:tcPr>
          <w:p w14:paraId="2557F4DF">
            <w:pPr>
              <w:jc w:val="both"/>
              <w:rPr>
                <w:rFonts w:hint="eastAsia" w:ascii="宋体" w:hAnsi="宋体" w:cs="宋体"/>
                <w:color w:val="auto"/>
                <w:highlight w:val="none"/>
                <w:lang w:eastAsia="zh-CN"/>
              </w:rPr>
            </w:pPr>
            <w:r>
              <w:rPr>
                <w:rFonts w:hint="eastAsia" w:ascii="宋体" w:hAnsi="宋体"/>
                <w:color w:val="auto"/>
                <w:szCs w:val="22"/>
                <w:highlight w:val="none"/>
              </w:rPr>
              <w:t>优惠及其它：</w:t>
            </w:r>
          </w:p>
        </w:tc>
      </w:tr>
      <w:tr w14:paraId="344F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center"/>
          </w:tcPr>
          <w:p w14:paraId="6DD30A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1.报价要求</w:t>
            </w:r>
            <w:r>
              <w:rPr>
                <w:rFonts w:hint="eastAsia" w:ascii="宋体" w:hAnsi="宋体" w:eastAsia="宋体" w:cs="宋体"/>
                <w:b/>
                <w:bCs/>
                <w:color w:val="auto"/>
                <w:sz w:val="21"/>
                <w:szCs w:val="21"/>
                <w:lang w:eastAsia="zh-CN"/>
              </w:rPr>
              <w:t>：本项目报价金额以人民币计价。按运送单价报价，</w:t>
            </w: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的</w:t>
            </w:r>
            <w:r>
              <w:rPr>
                <w:rFonts w:hint="eastAsia" w:ascii="宋体" w:hAnsi="宋体" w:eastAsia="宋体" w:cs="宋体"/>
                <w:b/>
                <w:bCs/>
                <w:color w:val="auto"/>
                <w:sz w:val="21"/>
                <w:szCs w:val="21"/>
                <w:lang w:val="en-US" w:eastAsia="zh-CN"/>
              </w:rPr>
              <w:t>竞标</w:t>
            </w:r>
            <w:r>
              <w:rPr>
                <w:rFonts w:hint="eastAsia" w:ascii="宋体" w:hAnsi="宋体" w:eastAsia="宋体" w:cs="宋体"/>
                <w:b/>
                <w:bCs/>
                <w:color w:val="auto"/>
                <w:sz w:val="21"/>
                <w:szCs w:val="21"/>
              </w:rPr>
              <w:t>单价不得超出</w:t>
            </w:r>
            <w:r>
              <w:rPr>
                <w:rFonts w:hint="eastAsia" w:ascii="宋体" w:hAnsi="宋体" w:cs="宋体"/>
                <w:b/>
                <w:bCs/>
                <w:color w:val="auto"/>
                <w:sz w:val="21"/>
                <w:szCs w:val="21"/>
                <w:lang w:val="en-US" w:eastAsia="zh-CN"/>
              </w:rPr>
              <w:t>运送单价￥</w:t>
            </w:r>
            <w:r>
              <w:rPr>
                <w:rFonts w:hint="eastAsia" w:ascii="宋体" w:hAnsi="宋体" w:eastAsia="宋体" w:cs="宋体"/>
                <w:b/>
                <w:bCs/>
                <w:color w:val="auto"/>
                <w:sz w:val="21"/>
                <w:szCs w:val="21"/>
              </w:rPr>
              <w:t>4</w:t>
            </w:r>
            <w:r>
              <w:rPr>
                <w:rFonts w:hint="eastAsia" w:ascii="宋体" w:hAnsi="宋体" w:cs="宋体"/>
                <w:b/>
                <w:bCs/>
                <w:color w:val="auto"/>
                <w:sz w:val="21"/>
                <w:szCs w:val="21"/>
                <w:lang w:eastAsia="zh-CN"/>
              </w:rPr>
              <w:t>5</w:t>
            </w:r>
            <w:r>
              <w:rPr>
                <w:rFonts w:hint="eastAsia" w:ascii="宋体" w:hAnsi="宋体" w:eastAsia="宋体" w:cs="宋体"/>
                <w:b/>
                <w:bCs/>
                <w:color w:val="auto"/>
                <w:sz w:val="21"/>
                <w:szCs w:val="21"/>
              </w:rPr>
              <w:t>.00元</w:t>
            </w:r>
            <w:r>
              <w:rPr>
                <w:rFonts w:hint="eastAsia" w:ascii="宋体" w:hAnsi="宋体" w:eastAsia="宋体" w:cs="宋体"/>
                <w:b/>
                <w:bCs/>
                <w:color w:val="auto"/>
                <w:sz w:val="21"/>
                <w:szCs w:val="21"/>
                <w:lang w:val="en-US" w:eastAsia="zh-CN"/>
              </w:rPr>
              <w:t>/人，</w:t>
            </w:r>
            <w:r>
              <w:rPr>
                <w:rFonts w:hint="eastAsia" w:ascii="宋体" w:hAnsi="宋体" w:eastAsia="宋体" w:cs="宋体"/>
                <w:b/>
                <w:bCs/>
                <w:color w:val="auto"/>
                <w:sz w:val="21"/>
                <w:szCs w:val="21"/>
              </w:rPr>
              <w:t>否则作无效标处理</w:t>
            </w:r>
            <w:r>
              <w:rPr>
                <w:rFonts w:hint="eastAsia" w:ascii="宋体" w:hAnsi="宋体" w:eastAsia="宋体" w:cs="宋体"/>
                <w:b/>
                <w:bCs/>
                <w:color w:val="auto"/>
                <w:sz w:val="21"/>
                <w:szCs w:val="21"/>
                <w:lang w:eastAsia="zh-CN"/>
              </w:rPr>
              <w:t>。</w:t>
            </w:r>
          </w:p>
          <w:p w14:paraId="13343A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应商的报价包括但不限于：服务费、人工劳务费、材料费、饮用水、管理费、组织、策划、宣传、场地费用、交通费、验收、利润、必要的保险费用和各项税金及其它与本项目有关的可预见及不可预见的所有成本、费用的总和，除合同价款及采购人认可的特殊情况外，采购人不再为本项目另付其他任何费用给成交供应商</w:t>
            </w:r>
            <w:r>
              <w:rPr>
                <w:rFonts w:hint="eastAsia" w:ascii="宋体" w:hAnsi="宋体" w:eastAsia="宋体" w:cs="宋体"/>
                <w:color w:val="auto"/>
                <w:sz w:val="21"/>
                <w:szCs w:val="21"/>
                <w:lang w:eastAsia="zh-CN"/>
              </w:rPr>
              <w:t>。</w:t>
            </w:r>
          </w:p>
          <w:p w14:paraId="303CB3B8">
            <w:pPr>
              <w:jc w:val="both"/>
              <w:rPr>
                <w:rFonts w:hint="eastAsia" w:ascii="宋体" w:hAnsi="宋体"/>
                <w:color w:val="auto"/>
                <w:szCs w:val="22"/>
                <w:highlight w:val="none"/>
              </w:rPr>
            </w:pPr>
          </w:p>
        </w:tc>
      </w:tr>
    </w:tbl>
    <w:p w14:paraId="73E685C1">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66F0A57C">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34284E16">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6E184D92">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3、在“具体服务内容”一栏中，填写具体服务，</w:t>
      </w:r>
      <w:r>
        <w:rPr>
          <w:rFonts w:hint="eastAsia" w:ascii="宋体" w:hAnsi="宋体" w:eastAsia="宋体" w:cs="宋体"/>
          <w:b/>
          <w:color w:val="auto"/>
          <w:kern w:val="0"/>
          <w:sz w:val="24"/>
          <w:highlight w:val="none"/>
          <w:lang w:val="zh-CN"/>
        </w:rPr>
        <w:t>否则其响应作无效响应处理。</w:t>
      </w:r>
    </w:p>
    <w:p w14:paraId="5FA2094E">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2BF2DCC9">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32221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E6A905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7488A9">
      <w:pPr>
        <w:pStyle w:val="16"/>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0B4F22FD">
      <w:pPr>
        <w:pStyle w:val="4"/>
        <w:jc w:val="center"/>
        <w:rPr>
          <w:rFonts w:hint="eastAsia" w:ascii="宋体" w:hAnsi="宋体" w:eastAsia="宋体" w:cs="宋体"/>
          <w:b w:val="0"/>
          <w:color w:val="auto"/>
          <w:highlight w:val="none"/>
        </w:rPr>
      </w:pPr>
      <w:bookmarkStart w:id="69" w:name="_Toc80886946"/>
      <w:bookmarkStart w:id="70" w:name="_Toc80205942"/>
      <w:r>
        <w:rPr>
          <w:rFonts w:hint="eastAsia" w:ascii="宋体" w:hAnsi="宋体" w:eastAsia="宋体" w:cs="宋体"/>
          <w:color w:val="auto"/>
          <w:highlight w:val="none"/>
          <w:lang w:val="en-US" w:eastAsia="zh-CN"/>
        </w:rPr>
        <w:t>第五节 其他文书、文件格式</w:t>
      </w:r>
      <w:bookmarkEnd w:id="69"/>
      <w:bookmarkEnd w:id="70"/>
    </w:p>
    <w:p w14:paraId="79C26C6E">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C38D02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223C0237">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5F5774BD">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3F3F2CD2">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5AB908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645AEBE6">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7F613F8">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79477726">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E82C19F">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6D1FA84">
      <w:pPr>
        <w:spacing w:line="520" w:lineRule="exact"/>
        <w:jc w:val="center"/>
        <w:rPr>
          <w:rFonts w:hint="eastAsia" w:ascii="宋体" w:hAnsi="宋体" w:eastAsia="宋体" w:cs="宋体"/>
          <w:color w:val="auto"/>
          <w:sz w:val="24"/>
          <w:highlight w:val="none"/>
        </w:rPr>
      </w:pPr>
    </w:p>
    <w:p w14:paraId="27E4D18E">
      <w:pPr>
        <w:pStyle w:val="20"/>
        <w:rPr>
          <w:rFonts w:hint="eastAsia" w:ascii="宋体" w:hAnsi="宋体" w:eastAsia="宋体" w:cs="宋体"/>
          <w:color w:val="auto"/>
          <w:sz w:val="24"/>
          <w:highlight w:val="none"/>
        </w:rPr>
      </w:pPr>
    </w:p>
    <w:p w14:paraId="4DFED4B9">
      <w:pPr>
        <w:pStyle w:val="20"/>
        <w:rPr>
          <w:rFonts w:hint="eastAsia" w:ascii="宋体" w:hAnsi="宋体" w:eastAsia="宋体" w:cs="宋体"/>
          <w:color w:val="auto"/>
          <w:sz w:val="24"/>
          <w:highlight w:val="none"/>
        </w:rPr>
      </w:pPr>
    </w:p>
    <w:p w14:paraId="11598FEE">
      <w:pPr>
        <w:pStyle w:val="20"/>
        <w:rPr>
          <w:rFonts w:hint="eastAsia" w:ascii="宋体" w:hAnsi="宋体" w:eastAsia="宋体" w:cs="宋体"/>
          <w:color w:val="auto"/>
          <w:sz w:val="24"/>
          <w:highlight w:val="none"/>
        </w:rPr>
      </w:pPr>
    </w:p>
    <w:p w14:paraId="0107F12C">
      <w:pPr>
        <w:pStyle w:val="20"/>
        <w:rPr>
          <w:rFonts w:hint="eastAsia" w:ascii="宋体" w:hAnsi="宋体" w:eastAsia="宋体" w:cs="宋体"/>
          <w:color w:val="auto"/>
          <w:sz w:val="24"/>
          <w:highlight w:val="none"/>
        </w:rPr>
      </w:pPr>
    </w:p>
    <w:p w14:paraId="777D3369">
      <w:pPr>
        <w:pStyle w:val="20"/>
        <w:rPr>
          <w:rFonts w:hint="eastAsia" w:ascii="宋体" w:hAnsi="宋体" w:eastAsia="宋体" w:cs="宋体"/>
          <w:color w:val="auto"/>
          <w:sz w:val="24"/>
          <w:highlight w:val="none"/>
        </w:rPr>
      </w:pPr>
    </w:p>
    <w:p w14:paraId="2C4E1F2A">
      <w:pPr>
        <w:pStyle w:val="20"/>
        <w:rPr>
          <w:rFonts w:hint="eastAsia" w:ascii="宋体" w:hAnsi="宋体" w:eastAsia="宋体" w:cs="宋体"/>
          <w:color w:val="auto"/>
          <w:sz w:val="24"/>
          <w:highlight w:val="none"/>
        </w:rPr>
      </w:pPr>
    </w:p>
    <w:p w14:paraId="614AB979">
      <w:pPr>
        <w:pStyle w:val="20"/>
        <w:rPr>
          <w:rFonts w:hint="eastAsia" w:ascii="宋体" w:hAnsi="宋体" w:eastAsia="宋体" w:cs="宋体"/>
          <w:color w:val="auto"/>
          <w:sz w:val="24"/>
          <w:highlight w:val="none"/>
        </w:rPr>
      </w:pPr>
    </w:p>
    <w:p w14:paraId="6625988A">
      <w:pPr>
        <w:pStyle w:val="20"/>
        <w:rPr>
          <w:rFonts w:hint="eastAsia" w:ascii="宋体" w:hAnsi="宋体" w:eastAsia="宋体" w:cs="宋体"/>
          <w:color w:val="auto"/>
          <w:sz w:val="24"/>
          <w:highlight w:val="none"/>
        </w:rPr>
      </w:pPr>
    </w:p>
    <w:p w14:paraId="7C5E92BF">
      <w:pPr>
        <w:pStyle w:val="20"/>
        <w:rPr>
          <w:rFonts w:hint="eastAsia" w:ascii="宋体" w:hAnsi="宋体" w:eastAsia="宋体" w:cs="宋体"/>
          <w:color w:val="auto"/>
          <w:sz w:val="24"/>
          <w:highlight w:val="none"/>
        </w:rPr>
      </w:pPr>
    </w:p>
    <w:p w14:paraId="3B958C7D">
      <w:pPr>
        <w:pStyle w:val="20"/>
        <w:rPr>
          <w:rFonts w:hint="eastAsia" w:ascii="宋体" w:hAnsi="宋体" w:eastAsia="宋体" w:cs="宋体"/>
          <w:color w:val="auto"/>
          <w:sz w:val="24"/>
          <w:highlight w:val="none"/>
        </w:rPr>
      </w:pPr>
    </w:p>
    <w:p w14:paraId="0E4CA2F9">
      <w:pPr>
        <w:pStyle w:val="20"/>
        <w:rPr>
          <w:rFonts w:hint="eastAsia" w:ascii="宋体" w:hAnsi="宋体" w:eastAsia="宋体" w:cs="宋体"/>
          <w:color w:val="auto"/>
          <w:sz w:val="24"/>
          <w:highlight w:val="none"/>
        </w:rPr>
      </w:pPr>
    </w:p>
    <w:p w14:paraId="30D5A28C">
      <w:pPr>
        <w:spacing w:line="520" w:lineRule="exact"/>
        <w:jc w:val="center"/>
        <w:rPr>
          <w:rFonts w:hint="eastAsia" w:ascii="宋体" w:hAnsi="宋体" w:eastAsia="宋体" w:cs="宋体"/>
          <w:color w:val="auto"/>
          <w:sz w:val="24"/>
          <w:highlight w:val="none"/>
        </w:rPr>
      </w:pPr>
    </w:p>
    <w:p w14:paraId="73E4841A">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1"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1"/>
    </w:p>
    <w:p w14:paraId="5879B5FD">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4DAE5D48">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6FC3024">
      <w:pPr>
        <w:spacing w:line="360" w:lineRule="auto"/>
        <w:ind w:firstLine="420" w:firstLineChars="200"/>
        <w:rPr>
          <w:rFonts w:hint="eastAsia" w:ascii="宋体" w:hAnsi="宋体" w:eastAsia="宋体" w:cs="宋体"/>
          <w:color w:val="auto"/>
          <w:highlight w:val="none"/>
        </w:rPr>
      </w:pPr>
    </w:p>
    <w:p w14:paraId="5AE680F5">
      <w:pPr>
        <w:spacing w:line="360" w:lineRule="auto"/>
        <w:ind w:firstLine="420" w:firstLineChars="200"/>
        <w:rPr>
          <w:rFonts w:hint="eastAsia" w:ascii="宋体" w:hAnsi="宋体" w:eastAsia="宋体" w:cs="宋体"/>
          <w:color w:val="auto"/>
          <w:highlight w:val="none"/>
        </w:rPr>
      </w:pPr>
    </w:p>
    <w:p w14:paraId="12BB3492">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4D44AEF1">
      <w:pPr>
        <w:spacing w:line="360" w:lineRule="auto"/>
        <w:jc w:val="center"/>
        <w:rPr>
          <w:rFonts w:hint="eastAsia" w:ascii="宋体" w:hAnsi="宋体" w:eastAsia="宋体" w:cs="宋体"/>
          <w:b/>
          <w:bCs/>
          <w:color w:val="auto"/>
          <w:sz w:val="44"/>
          <w:highlight w:val="none"/>
        </w:rPr>
      </w:pPr>
    </w:p>
    <w:p w14:paraId="01AFA303">
      <w:pPr>
        <w:spacing w:line="360" w:lineRule="auto"/>
        <w:ind w:firstLine="3507" w:firstLineChars="794"/>
        <w:rPr>
          <w:rFonts w:hint="eastAsia" w:ascii="宋体" w:hAnsi="宋体" w:eastAsia="宋体" w:cs="宋体"/>
          <w:b/>
          <w:bCs/>
          <w:color w:val="auto"/>
          <w:sz w:val="44"/>
          <w:highlight w:val="none"/>
        </w:rPr>
      </w:pPr>
    </w:p>
    <w:p w14:paraId="00942BF9">
      <w:pPr>
        <w:spacing w:line="360" w:lineRule="auto"/>
        <w:ind w:firstLine="3507" w:firstLineChars="794"/>
        <w:rPr>
          <w:rFonts w:hint="eastAsia" w:ascii="宋体" w:hAnsi="宋体" w:eastAsia="宋体" w:cs="宋体"/>
          <w:b/>
          <w:bCs/>
          <w:color w:val="auto"/>
          <w:sz w:val="44"/>
          <w:highlight w:val="none"/>
        </w:rPr>
      </w:pPr>
    </w:p>
    <w:p w14:paraId="2460B2CF">
      <w:pPr>
        <w:ind w:firstLine="1995" w:firstLineChars="552"/>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NNZC2024-C3-230250-GXXM</w:t>
      </w:r>
    </w:p>
    <w:p w14:paraId="027E2956">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采购计划编号：LAZC2024-C3-01307</w:t>
      </w:r>
    </w:p>
    <w:p w14:paraId="5E374162">
      <w:pPr>
        <w:ind w:firstLine="1308" w:firstLineChars="545"/>
        <w:rPr>
          <w:rFonts w:hint="eastAsia" w:ascii="宋体" w:hAnsi="宋体" w:eastAsia="宋体" w:cs="宋体"/>
          <w:color w:val="auto"/>
          <w:sz w:val="24"/>
          <w:highlight w:val="none"/>
        </w:rPr>
      </w:pPr>
    </w:p>
    <w:p w14:paraId="6944DFB5">
      <w:pPr>
        <w:ind w:firstLine="1995" w:firstLineChars="552"/>
        <w:rPr>
          <w:rFonts w:hint="eastAsia" w:ascii="宋体" w:hAnsi="宋体" w:eastAsia="宋体" w:cs="宋体"/>
          <w:b/>
          <w:color w:val="auto"/>
          <w:sz w:val="36"/>
          <w:szCs w:val="36"/>
          <w:highlight w:val="none"/>
          <w:u w:val="single"/>
        </w:rPr>
      </w:pPr>
    </w:p>
    <w:p w14:paraId="5C19172B">
      <w:pPr>
        <w:ind w:firstLine="1995" w:firstLineChars="552"/>
        <w:rPr>
          <w:rFonts w:hint="eastAsia" w:ascii="宋体" w:hAnsi="宋体" w:eastAsia="宋体" w:cs="宋体"/>
          <w:b/>
          <w:color w:val="auto"/>
          <w:sz w:val="36"/>
          <w:szCs w:val="36"/>
          <w:highlight w:val="none"/>
          <w:u w:val="single"/>
        </w:rPr>
      </w:pPr>
    </w:p>
    <w:p w14:paraId="5AB9D099">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val="en-US" w:eastAsia="zh-CN"/>
        </w:rPr>
        <w:t xml:space="preserve"> </w:t>
      </w:r>
    </w:p>
    <w:p w14:paraId="171FCF62">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p>
    <w:p w14:paraId="694FA6D1">
      <w:pPr>
        <w:tabs>
          <w:tab w:val="left" w:pos="7380"/>
        </w:tabs>
        <w:spacing w:line="360" w:lineRule="auto"/>
        <w:rPr>
          <w:rFonts w:hint="eastAsia" w:ascii="宋体" w:hAnsi="宋体" w:eastAsia="宋体" w:cs="宋体"/>
          <w:b/>
          <w:bCs/>
          <w:color w:val="auto"/>
          <w:sz w:val="44"/>
          <w:highlight w:val="none"/>
        </w:rPr>
      </w:pPr>
    </w:p>
    <w:p w14:paraId="0783C1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12CD27BC">
      <w:pPr>
        <w:snapToGrid w:val="0"/>
        <w:spacing w:line="360" w:lineRule="auto"/>
        <w:jc w:val="center"/>
        <w:rPr>
          <w:rFonts w:hint="eastAsia" w:ascii="宋体" w:hAnsi="宋体" w:eastAsia="宋体" w:cs="宋体"/>
          <w:b/>
          <w:bCs/>
          <w:color w:val="auto"/>
          <w:sz w:val="44"/>
          <w:highlight w:val="none"/>
        </w:rPr>
      </w:pPr>
    </w:p>
    <w:p w14:paraId="460ABD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64AE151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14BC24D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79AFEBE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49C4592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472B69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196486D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7AA4C3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03D14F5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263F1A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4.6服务需求偏离表 ……………………………………………………………（页码）</w:t>
      </w:r>
    </w:p>
    <w:p w14:paraId="5A28A3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31D20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18E8AA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4F603F20">
      <w:pPr>
        <w:snapToGrid w:val="0"/>
        <w:spacing w:line="360" w:lineRule="auto"/>
        <w:rPr>
          <w:rFonts w:hint="eastAsia" w:ascii="宋体" w:hAnsi="宋体" w:eastAsia="宋体" w:cs="宋体"/>
          <w:color w:val="auto"/>
          <w:kern w:val="0"/>
          <w:sz w:val="24"/>
          <w:highlight w:val="none"/>
        </w:rPr>
      </w:pPr>
    </w:p>
    <w:p w14:paraId="6A5F9B0E">
      <w:pPr>
        <w:ind w:firstLine="1126" w:firstLineChars="352"/>
        <w:rPr>
          <w:rFonts w:hint="eastAsia" w:ascii="宋体" w:hAnsi="宋体" w:eastAsia="宋体" w:cs="宋体"/>
          <w:color w:val="auto"/>
          <w:kern w:val="0"/>
          <w:sz w:val="32"/>
          <w:szCs w:val="20"/>
          <w:highlight w:val="none"/>
        </w:rPr>
        <w:sectPr>
          <w:pgSz w:w="11906" w:h="16838"/>
          <w:pgMar w:top="1440" w:right="1080" w:bottom="1440" w:left="1080" w:header="720" w:footer="720" w:gutter="0"/>
          <w:pgNumType w:fmt="decimal"/>
          <w:cols w:space="720" w:num="1"/>
          <w:docGrid w:type="lines" w:linePitch="331" w:charSpace="0"/>
        </w:sectPr>
      </w:pPr>
    </w:p>
    <w:p w14:paraId="388DF716">
      <w:pPr>
        <w:pStyle w:val="84"/>
        <w:spacing w:after="0"/>
        <w:ind w:left="0" w:leftChars="0" w:firstLine="0" w:firstLineChars="0"/>
        <w:jc w:val="center"/>
        <w:outlineLvl w:val="1"/>
        <w:rPr>
          <w:rFonts w:hint="eastAsia" w:ascii="宋体" w:hAnsi="宋体" w:eastAsia="宋体" w:cs="宋体"/>
          <w:b/>
          <w:color w:val="auto"/>
          <w:sz w:val="28"/>
          <w:szCs w:val="28"/>
          <w:highlight w:val="none"/>
        </w:rPr>
      </w:pPr>
      <w:bookmarkStart w:id="72" w:name="_Toc80886948"/>
      <w:bookmarkStart w:id="73" w:name="_Toc80205944"/>
      <w:r>
        <w:rPr>
          <w:rFonts w:hint="eastAsia" w:ascii="宋体" w:hAnsi="宋体" w:eastAsia="宋体" w:cs="宋体"/>
          <w:b/>
          <w:color w:val="auto"/>
          <w:sz w:val="28"/>
          <w:szCs w:val="28"/>
          <w:highlight w:val="none"/>
        </w:rPr>
        <w:t>第一部分 合同书</w:t>
      </w:r>
      <w:bookmarkEnd w:id="72"/>
      <w:bookmarkEnd w:id="73"/>
    </w:p>
    <w:p w14:paraId="778A95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隆安县人力资源和社会保障局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06D7D8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隆安县人力资源和社会保障局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成交</w:t>
      </w:r>
      <w:r>
        <w:rPr>
          <w:rFonts w:hint="eastAsia" w:ascii="宋体" w:hAnsi="宋体" w:eastAsia="宋体" w:cs="宋体"/>
          <w:color w:val="auto"/>
          <w:sz w:val="24"/>
          <w:highlight w:val="none"/>
          <w:u w:val="single"/>
        </w:rPr>
        <w:t xml:space="preserve">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7F24D17">
      <w:pPr>
        <w:spacing w:line="360" w:lineRule="auto"/>
        <w:ind w:firstLine="482" w:firstLineChars="200"/>
        <w:rPr>
          <w:rFonts w:hint="eastAsia" w:ascii="宋体" w:hAnsi="宋体" w:eastAsia="宋体" w:cs="宋体"/>
          <w:b/>
          <w:color w:val="auto"/>
          <w:sz w:val="24"/>
          <w:highlight w:val="none"/>
        </w:rPr>
      </w:pPr>
      <w:bookmarkStart w:id="74" w:name="_Toc3029"/>
      <w:bookmarkStart w:id="75" w:name="_Toc2232"/>
      <w:bookmarkStart w:id="76" w:name="_Toc24059"/>
      <w:r>
        <w:rPr>
          <w:rFonts w:hint="eastAsia" w:ascii="宋体" w:hAnsi="宋体" w:eastAsia="宋体" w:cs="宋体"/>
          <w:b/>
          <w:color w:val="auto"/>
          <w:sz w:val="24"/>
          <w:highlight w:val="none"/>
        </w:rPr>
        <w:t>1.1 合同组成部分</w:t>
      </w:r>
      <w:bookmarkEnd w:id="74"/>
      <w:bookmarkEnd w:id="75"/>
      <w:bookmarkEnd w:id="76"/>
    </w:p>
    <w:p w14:paraId="5B2375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637510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7FCA4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0C93E8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318915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717650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0341BEB">
      <w:pPr>
        <w:spacing w:line="360" w:lineRule="auto"/>
        <w:ind w:firstLine="482" w:firstLineChars="200"/>
        <w:rPr>
          <w:rFonts w:hint="eastAsia" w:ascii="宋体" w:hAnsi="宋体" w:eastAsia="宋体" w:cs="宋体"/>
          <w:b/>
          <w:color w:val="auto"/>
          <w:sz w:val="24"/>
          <w:highlight w:val="none"/>
        </w:rPr>
      </w:pPr>
      <w:bookmarkStart w:id="77" w:name="_Toc27126"/>
      <w:bookmarkStart w:id="78" w:name="_Toc21295"/>
      <w:bookmarkStart w:id="79" w:name="_Toc24300"/>
      <w:r>
        <w:rPr>
          <w:rFonts w:hint="eastAsia" w:ascii="宋体" w:hAnsi="宋体" w:eastAsia="宋体" w:cs="宋体"/>
          <w:b/>
          <w:color w:val="auto"/>
          <w:sz w:val="24"/>
          <w:highlight w:val="none"/>
        </w:rPr>
        <w:t>1.2 标的物</w:t>
      </w:r>
      <w:bookmarkEnd w:id="77"/>
      <w:bookmarkEnd w:id="78"/>
      <w:bookmarkEnd w:id="79"/>
    </w:p>
    <w:p w14:paraId="5662DE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6ADC2AB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739D4D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84848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29466A">
      <w:pPr>
        <w:spacing w:line="360" w:lineRule="auto"/>
        <w:ind w:firstLine="482" w:firstLineChars="200"/>
        <w:rPr>
          <w:rFonts w:hint="eastAsia" w:ascii="宋体" w:hAnsi="宋体" w:eastAsia="宋体" w:cs="宋体"/>
          <w:b/>
          <w:color w:val="auto"/>
          <w:sz w:val="24"/>
          <w:highlight w:val="none"/>
        </w:rPr>
      </w:pPr>
      <w:bookmarkStart w:id="80" w:name="_Toc21551"/>
      <w:bookmarkStart w:id="81" w:name="_Toc21631"/>
      <w:bookmarkStart w:id="82" w:name="_Toc23292"/>
      <w:r>
        <w:rPr>
          <w:rFonts w:hint="eastAsia" w:ascii="宋体" w:hAnsi="宋体" w:eastAsia="宋体" w:cs="宋体"/>
          <w:b/>
          <w:color w:val="auto"/>
          <w:sz w:val="24"/>
          <w:highlight w:val="none"/>
        </w:rPr>
        <w:t>1.3 价款</w:t>
      </w:r>
      <w:bookmarkEnd w:id="80"/>
      <w:bookmarkEnd w:id="81"/>
      <w:bookmarkEnd w:id="82"/>
    </w:p>
    <w:p w14:paraId="0EF1DA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1.3.1</w:t>
      </w:r>
      <w:r>
        <w:rPr>
          <w:rFonts w:hint="eastAsia" w:ascii="宋体" w:hAnsi="宋体" w:eastAsia="宋体" w:cs="宋体"/>
          <w:color w:val="auto"/>
          <w:sz w:val="24"/>
          <w:highlight w:val="none"/>
        </w:rPr>
        <w:t>本合同总价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固定费用+实际运送费用</w:t>
      </w:r>
    </w:p>
    <w:p w14:paraId="04630E6B">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①固定费用：乙方每月产生管理费、保险费、税费等固定成本贰万元整（￥20000.00元）由甲方按合同要求结算；</w:t>
      </w:r>
    </w:p>
    <w:p w14:paraId="2F3B7A9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②实际运送费用：甲方按乙方每天完成输送务工人员给予运送费用，实际运送费用=实际完成运送人数*</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单价</w:t>
      </w:r>
      <w:r>
        <w:rPr>
          <w:rFonts w:hint="eastAsia" w:ascii="宋体" w:hAnsi="宋体" w:cs="宋体"/>
          <w:color w:val="auto"/>
          <w:sz w:val="24"/>
          <w:highlight w:val="none"/>
          <w:lang w:eastAsia="zh-CN"/>
        </w:rPr>
        <w:t>（</w:t>
      </w:r>
      <w:r>
        <w:rPr>
          <w:rFonts w:hint="default" w:ascii="Arial" w:hAnsi="Arial" w:cs="Arial"/>
          <w:color w:val="auto"/>
          <w:sz w:val="24"/>
          <w:highlight w:val="none"/>
          <w:lang w:eastAsia="zh-CN"/>
        </w:rPr>
        <w:t>¥</w:t>
      </w:r>
      <w:r>
        <w:rPr>
          <w:rFonts w:hint="eastAsia" w:ascii="宋体" w:hAnsi="宋体" w:cs="宋体"/>
          <w:color w:val="auto"/>
          <w:sz w:val="24"/>
          <w:highlight w:val="none"/>
          <w:u w:val="single"/>
          <w:lang w:val="en-US" w:eastAsia="zh-CN"/>
        </w:rPr>
        <w:t xml:space="preserve">      元/人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20AD4761">
      <w:pPr>
        <w:spacing w:line="360" w:lineRule="auto"/>
        <w:ind w:firstLine="482" w:firstLineChars="200"/>
        <w:rPr>
          <w:rFonts w:hint="eastAsia" w:ascii="宋体" w:hAnsi="宋体" w:eastAsia="宋体" w:cs="宋体"/>
          <w:b/>
          <w:color w:val="auto"/>
          <w:sz w:val="24"/>
          <w:highlight w:val="none"/>
        </w:rPr>
      </w:pPr>
      <w:bookmarkStart w:id="83" w:name="_Toc1814"/>
      <w:bookmarkStart w:id="84" w:name="_Toc22618"/>
      <w:bookmarkStart w:id="85" w:name="_Toc10340"/>
      <w:r>
        <w:rPr>
          <w:rFonts w:hint="eastAsia" w:ascii="宋体" w:hAnsi="宋体" w:eastAsia="宋体" w:cs="宋体"/>
          <w:b/>
          <w:color w:val="auto"/>
          <w:sz w:val="24"/>
          <w:highlight w:val="none"/>
        </w:rPr>
        <w:t>1.4 付款方式和发票开具方式</w:t>
      </w:r>
      <w:bookmarkEnd w:id="83"/>
      <w:bookmarkEnd w:id="84"/>
      <w:bookmarkEnd w:id="85"/>
    </w:p>
    <w:p w14:paraId="38C669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B530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FD3550">
      <w:pPr>
        <w:spacing w:line="360" w:lineRule="auto"/>
        <w:ind w:firstLine="482" w:firstLineChars="200"/>
        <w:rPr>
          <w:rFonts w:hint="eastAsia" w:ascii="宋体" w:hAnsi="宋体" w:eastAsia="宋体" w:cs="宋体"/>
          <w:b/>
          <w:color w:val="auto"/>
          <w:sz w:val="24"/>
          <w:highlight w:val="none"/>
        </w:rPr>
      </w:pPr>
      <w:bookmarkStart w:id="86" w:name="_Toc2846"/>
      <w:bookmarkStart w:id="87" w:name="_Toc32071"/>
      <w:bookmarkStart w:id="88" w:name="_Toc19304"/>
      <w:r>
        <w:rPr>
          <w:rFonts w:hint="eastAsia" w:ascii="宋体" w:hAnsi="宋体" w:eastAsia="宋体" w:cs="宋体"/>
          <w:b/>
          <w:color w:val="auto"/>
          <w:sz w:val="24"/>
          <w:highlight w:val="none"/>
        </w:rPr>
        <w:t>1.5 标的物交付期限、地点、方式</w:t>
      </w:r>
      <w:bookmarkEnd w:id="86"/>
      <w:bookmarkEnd w:id="87"/>
      <w:bookmarkEnd w:id="88"/>
      <w:r>
        <w:rPr>
          <w:rFonts w:hint="eastAsia" w:ascii="宋体" w:hAnsi="宋体" w:eastAsia="宋体" w:cs="宋体"/>
          <w:b/>
          <w:color w:val="auto"/>
          <w:sz w:val="24"/>
          <w:highlight w:val="none"/>
        </w:rPr>
        <w:t>和服务期限</w:t>
      </w:r>
    </w:p>
    <w:p w14:paraId="37F1452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4BCCB6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9E8AB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B5F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119271">
      <w:pPr>
        <w:spacing w:line="360" w:lineRule="auto"/>
        <w:ind w:firstLine="482" w:firstLineChars="200"/>
        <w:rPr>
          <w:rFonts w:hint="eastAsia" w:ascii="宋体" w:hAnsi="宋体" w:eastAsia="宋体" w:cs="宋体"/>
          <w:b/>
          <w:color w:val="auto"/>
          <w:sz w:val="24"/>
          <w:highlight w:val="none"/>
        </w:rPr>
      </w:pPr>
      <w:bookmarkStart w:id="89" w:name="_Toc19554"/>
      <w:bookmarkStart w:id="90" w:name="_Toc21423"/>
      <w:bookmarkStart w:id="91" w:name="_Toc27250"/>
      <w:r>
        <w:rPr>
          <w:rFonts w:hint="eastAsia" w:ascii="宋体" w:hAnsi="宋体" w:eastAsia="宋体" w:cs="宋体"/>
          <w:b/>
          <w:color w:val="auto"/>
          <w:sz w:val="24"/>
          <w:highlight w:val="none"/>
        </w:rPr>
        <w:t>1.6 违约责任</w:t>
      </w:r>
      <w:bookmarkEnd w:id="89"/>
      <w:bookmarkEnd w:id="90"/>
      <w:bookmarkEnd w:id="91"/>
    </w:p>
    <w:p w14:paraId="51E9C2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33068F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4F9649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F59BAE">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元（根据项目实际填写，一般为2000元）的违约金。</w:t>
      </w:r>
    </w:p>
    <w:p w14:paraId="384962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63CA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2DF9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4CAF0C0">
      <w:pPr>
        <w:spacing w:line="360" w:lineRule="auto"/>
        <w:ind w:firstLine="482" w:firstLineChars="200"/>
        <w:rPr>
          <w:rFonts w:hint="eastAsia" w:ascii="宋体" w:hAnsi="宋体" w:eastAsia="宋体" w:cs="宋体"/>
          <w:b/>
          <w:color w:val="auto"/>
          <w:sz w:val="24"/>
          <w:highlight w:val="none"/>
        </w:rPr>
      </w:pPr>
      <w:bookmarkStart w:id="92" w:name="_Toc15583"/>
      <w:bookmarkStart w:id="93" w:name="_Toc16021"/>
      <w:bookmarkStart w:id="94" w:name="_Toc28375"/>
      <w:r>
        <w:rPr>
          <w:rFonts w:hint="eastAsia" w:ascii="宋体" w:hAnsi="宋体" w:eastAsia="宋体" w:cs="宋体"/>
          <w:b/>
          <w:color w:val="auto"/>
          <w:sz w:val="24"/>
          <w:highlight w:val="none"/>
        </w:rPr>
        <w:t>1.7 合同争议的解决</w:t>
      </w:r>
      <w:bookmarkEnd w:id="92"/>
      <w:bookmarkEnd w:id="93"/>
      <w:bookmarkEnd w:id="94"/>
    </w:p>
    <w:p w14:paraId="698A41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73392C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7AA071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2284DBBE">
      <w:pPr>
        <w:spacing w:line="360" w:lineRule="auto"/>
        <w:ind w:firstLine="482" w:firstLineChars="200"/>
        <w:rPr>
          <w:rFonts w:hint="eastAsia" w:ascii="宋体" w:hAnsi="宋体" w:eastAsia="宋体" w:cs="宋体"/>
          <w:b/>
          <w:color w:val="auto"/>
          <w:sz w:val="24"/>
          <w:highlight w:val="none"/>
        </w:rPr>
      </w:pPr>
      <w:bookmarkStart w:id="95" w:name="_Toc11173"/>
      <w:bookmarkStart w:id="96" w:name="_Toc7245"/>
      <w:bookmarkStart w:id="97" w:name="_Toc15322"/>
      <w:r>
        <w:rPr>
          <w:rFonts w:hint="eastAsia" w:ascii="宋体" w:hAnsi="宋体" w:eastAsia="宋体" w:cs="宋体"/>
          <w:b/>
          <w:color w:val="auto"/>
          <w:sz w:val="24"/>
          <w:highlight w:val="none"/>
        </w:rPr>
        <w:t>1.8 合同生效</w:t>
      </w:r>
      <w:bookmarkEnd w:id="95"/>
      <w:bookmarkEnd w:id="96"/>
      <w:bookmarkEnd w:id="97"/>
    </w:p>
    <w:p w14:paraId="51CACAD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302669B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7AFB404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33FFF65">
      <w:pPr>
        <w:spacing w:line="360" w:lineRule="auto"/>
        <w:ind w:firstLine="200"/>
        <w:rPr>
          <w:rFonts w:hint="eastAsia" w:ascii="宋体" w:hAnsi="宋体" w:eastAsia="宋体" w:cs="宋体"/>
          <w:color w:val="auto"/>
          <w:sz w:val="24"/>
          <w:highlight w:val="none"/>
          <w:lang w:val="zh-CN"/>
        </w:rPr>
      </w:pPr>
    </w:p>
    <w:p w14:paraId="372A65F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3EAC8C8">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6DB76B4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6680C77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C69BBB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915A42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5437EF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B6E32D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48E19E3F">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4E71144">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ED0E16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1922150">
      <w:pPr>
        <w:pStyle w:val="2"/>
        <w:rPr>
          <w:rFonts w:hint="eastAsia" w:ascii="宋体" w:hAnsi="宋体" w:cs="宋体"/>
          <w:b/>
          <w:color w:val="auto"/>
          <w:highlight w:val="none"/>
          <w:lang w:val="en-US" w:eastAsia="zh-CN"/>
        </w:rPr>
      </w:pPr>
      <w:r>
        <w:rPr>
          <w:rFonts w:hint="eastAsia" w:ascii="宋体" w:hAnsi="宋体" w:cs="宋体"/>
          <w:color w:val="auto"/>
          <w:sz w:val="24"/>
          <w:highlight w:val="none"/>
          <w:lang w:val="en-US" w:eastAsia="zh-CN"/>
        </w:rPr>
        <w:t xml:space="preserve">  银行账户：                               银行账户：</w:t>
      </w:r>
      <w:bookmarkStart w:id="98" w:name="_Toc80886949"/>
      <w:bookmarkStart w:id="99" w:name="_Toc80205945"/>
      <w:bookmarkStart w:id="100" w:name="_Toc331685783"/>
    </w:p>
    <w:p w14:paraId="571DB897">
      <w:pPr>
        <w:spacing w:line="360" w:lineRule="auto"/>
        <w:ind w:firstLine="20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第二部分 合同一般条款</w:t>
      </w:r>
      <w:bookmarkEnd w:id="98"/>
      <w:bookmarkEnd w:id="99"/>
      <w:bookmarkEnd w:id="100"/>
    </w:p>
    <w:p w14:paraId="33BD09F8">
      <w:pPr>
        <w:spacing w:line="360" w:lineRule="auto"/>
        <w:ind w:firstLine="482" w:firstLineChars="200"/>
        <w:rPr>
          <w:rFonts w:hint="eastAsia" w:ascii="宋体" w:hAnsi="宋体" w:eastAsia="宋体" w:cs="宋体"/>
          <w:b/>
          <w:color w:val="auto"/>
          <w:sz w:val="24"/>
          <w:highlight w:val="none"/>
        </w:rPr>
      </w:pPr>
      <w:bookmarkStart w:id="101" w:name="_Ref467378404"/>
      <w:bookmarkStart w:id="102" w:name="_Ref467379101"/>
      <w:bookmarkStart w:id="103" w:name="_Ref467378463"/>
      <w:bookmarkStart w:id="104" w:name="_Toc19614"/>
      <w:bookmarkStart w:id="105" w:name="_Ref467378499"/>
      <w:bookmarkStart w:id="106" w:name="_Ref467379094"/>
      <w:bookmarkStart w:id="107" w:name="_Toc259093669"/>
      <w:bookmarkStart w:id="108" w:name="_Ref467379214"/>
      <w:bookmarkStart w:id="109" w:name="_Ref467379195"/>
      <w:bookmarkStart w:id="110" w:name="_Ref467379109"/>
      <w:bookmarkStart w:id="111" w:name="_Toc279701240"/>
      <w:bookmarkStart w:id="112" w:name="_Toc28763"/>
      <w:bookmarkStart w:id="113" w:name="_Toc487900349"/>
      <w:bookmarkStart w:id="114" w:name="_Ref467379205"/>
      <w:bookmarkStart w:id="115" w:name="_Ref467379225"/>
      <w:bookmarkStart w:id="116" w:name="_Toc16917"/>
      <w:r>
        <w:rPr>
          <w:rFonts w:hint="eastAsia" w:ascii="宋体" w:hAnsi="宋体" w:eastAsia="宋体" w:cs="宋体"/>
          <w:b/>
          <w:color w:val="auto"/>
          <w:sz w:val="24"/>
          <w:highlight w:val="none"/>
        </w:rPr>
        <w:t>2.1 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CAD06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1F20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42C60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19EA9A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35B3085">
      <w:pPr>
        <w:spacing w:line="360" w:lineRule="auto"/>
        <w:ind w:firstLine="480" w:firstLineChars="200"/>
        <w:rPr>
          <w:rFonts w:hint="eastAsia" w:ascii="宋体" w:hAnsi="宋体" w:eastAsia="宋体" w:cs="宋体"/>
          <w:color w:val="auto"/>
          <w:sz w:val="24"/>
          <w:highlight w:val="none"/>
        </w:rPr>
      </w:pPr>
      <w:bookmarkStart w:id="117" w:name="_Ref467378840"/>
      <w:r>
        <w:rPr>
          <w:rFonts w:hint="eastAsia" w:ascii="宋体" w:hAnsi="宋体" w:eastAsia="宋体" w:cs="宋体"/>
          <w:color w:val="auto"/>
          <w:sz w:val="24"/>
          <w:highlight w:val="none"/>
        </w:rPr>
        <w:t>2.1.4 “甲方”系指与中标人签署合同的采购人</w:t>
      </w:r>
      <w:bookmarkEnd w:id="117"/>
      <w:r>
        <w:rPr>
          <w:rFonts w:hint="eastAsia" w:ascii="宋体" w:hAnsi="宋体" w:eastAsia="宋体" w:cs="宋体"/>
          <w:color w:val="auto"/>
          <w:sz w:val="24"/>
          <w:highlight w:val="none"/>
        </w:rPr>
        <w:t>；采购人委托采购机构代表其与乙方签订合同的，采购人的授权委托书作为合同附件。</w:t>
      </w:r>
    </w:p>
    <w:p w14:paraId="6FBE27BB">
      <w:pPr>
        <w:spacing w:line="360" w:lineRule="auto"/>
        <w:ind w:firstLine="480" w:firstLineChars="200"/>
        <w:rPr>
          <w:rFonts w:hint="eastAsia" w:ascii="宋体" w:hAnsi="宋体" w:eastAsia="宋体" w:cs="宋体"/>
          <w:color w:val="auto"/>
          <w:sz w:val="24"/>
          <w:highlight w:val="none"/>
        </w:rPr>
      </w:pPr>
      <w:bookmarkStart w:id="118" w:name="_Ref467379400"/>
      <w:r>
        <w:rPr>
          <w:rFonts w:hint="eastAsia" w:ascii="宋体" w:hAnsi="宋体" w:eastAsia="宋体" w:cs="宋体"/>
          <w:color w:val="auto"/>
          <w:sz w:val="24"/>
          <w:highlight w:val="none"/>
        </w:rPr>
        <w:t>2.1.5 “乙方”系指根据合同约定交付标的物的</w:t>
      </w:r>
      <w:bookmarkEnd w:id="118"/>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B74B4DC">
      <w:pPr>
        <w:spacing w:line="360" w:lineRule="auto"/>
        <w:ind w:firstLine="480" w:firstLineChars="200"/>
        <w:rPr>
          <w:rFonts w:hint="eastAsia" w:ascii="宋体" w:hAnsi="宋体" w:eastAsia="宋体" w:cs="宋体"/>
          <w:color w:val="auto"/>
          <w:sz w:val="24"/>
          <w:highlight w:val="none"/>
        </w:rPr>
      </w:pPr>
      <w:bookmarkStart w:id="119" w:name="_Ref467379436"/>
      <w:r>
        <w:rPr>
          <w:rFonts w:hint="eastAsia" w:ascii="宋体" w:hAnsi="宋体" w:eastAsia="宋体" w:cs="宋体"/>
          <w:color w:val="auto"/>
          <w:sz w:val="24"/>
          <w:highlight w:val="none"/>
        </w:rPr>
        <w:t>2.1.6 “现场”系指合同约定标的物将要运至或者实施或者安装的地点。</w:t>
      </w:r>
      <w:bookmarkEnd w:id="119"/>
    </w:p>
    <w:p w14:paraId="4CE34BBF">
      <w:pPr>
        <w:spacing w:line="360" w:lineRule="auto"/>
        <w:ind w:firstLine="482" w:firstLineChars="200"/>
        <w:rPr>
          <w:rFonts w:hint="eastAsia" w:ascii="宋体" w:hAnsi="宋体" w:eastAsia="宋体" w:cs="宋体"/>
          <w:b/>
          <w:color w:val="auto"/>
          <w:sz w:val="24"/>
          <w:highlight w:val="none"/>
        </w:rPr>
      </w:pPr>
      <w:bookmarkStart w:id="120" w:name="_Toc279701241"/>
      <w:bookmarkStart w:id="121" w:name="_Toc32504"/>
      <w:bookmarkStart w:id="122" w:name="_Toc27635"/>
      <w:bookmarkStart w:id="123" w:name="_Toc13336"/>
      <w:bookmarkStart w:id="124" w:name="_Toc487900350"/>
      <w:bookmarkStart w:id="125" w:name="_Toc259093670"/>
      <w:r>
        <w:rPr>
          <w:rFonts w:hint="eastAsia" w:ascii="宋体" w:hAnsi="宋体" w:eastAsia="宋体" w:cs="宋体"/>
          <w:b/>
          <w:color w:val="auto"/>
          <w:sz w:val="24"/>
          <w:highlight w:val="none"/>
        </w:rPr>
        <w:t>2.2 技术规范</w:t>
      </w:r>
      <w:bookmarkEnd w:id="120"/>
      <w:bookmarkEnd w:id="121"/>
      <w:bookmarkEnd w:id="122"/>
      <w:bookmarkEnd w:id="123"/>
      <w:bookmarkEnd w:id="124"/>
      <w:bookmarkEnd w:id="125"/>
    </w:p>
    <w:p w14:paraId="01069A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E9609E7">
      <w:pPr>
        <w:spacing w:line="360" w:lineRule="auto"/>
        <w:ind w:firstLine="482" w:firstLineChars="200"/>
        <w:rPr>
          <w:rFonts w:hint="eastAsia" w:ascii="宋体" w:hAnsi="宋体" w:eastAsia="宋体" w:cs="宋体"/>
          <w:b/>
          <w:color w:val="auto"/>
          <w:sz w:val="24"/>
          <w:highlight w:val="none"/>
        </w:rPr>
      </w:pPr>
      <w:bookmarkStart w:id="126" w:name="_Toc9829"/>
      <w:bookmarkStart w:id="127" w:name="_Toc279701242"/>
      <w:bookmarkStart w:id="128" w:name="_Toc259093671"/>
      <w:bookmarkStart w:id="129" w:name="_Toc27853"/>
      <w:bookmarkStart w:id="130" w:name="_Toc31634"/>
      <w:bookmarkStart w:id="131" w:name="_Toc487900351"/>
      <w:r>
        <w:rPr>
          <w:rFonts w:hint="eastAsia" w:ascii="宋体" w:hAnsi="宋体" w:eastAsia="宋体" w:cs="宋体"/>
          <w:b/>
          <w:color w:val="auto"/>
          <w:sz w:val="24"/>
          <w:highlight w:val="none"/>
        </w:rPr>
        <w:t>2.3 知识产权</w:t>
      </w:r>
      <w:bookmarkEnd w:id="126"/>
      <w:bookmarkEnd w:id="127"/>
      <w:bookmarkEnd w:id="128"/>
      <w:bookmarkEnd w:id="129"/>
      <w:bookmarkEnd w:id="130"/>
      <w:bookmarkEnd w:id="131"/>
    </w:p>
    <w:p w14:paraId="5BB4A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13D0B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937B0A">
      <w:pPr>
        <w:spacing w:line="360" w:lineRule="auto"/>
        <w:ind w:firstLine="482" w:firstLineChars="200"/>
        <w:rPr>
          <w:rFonts w:hint="eastAsia" w:ascii="宋体" w:hAnsi="宋体" w:eastAsia="宋体" w:cs="宋体"/>
          <w:b/>
          <w:color w:val="auto"/>
          <w:sz w:val="24"/>
          <w:highlight w:val="none"/>
        </w:rPr>
      </w:pPr>
      <w:bookmarkStart w:id="132" w:name="_Toc4194"/>
      <w:bookmarkStart w:id="133" w:name="_Toc29149"/>
      <w:bookmarkStart w:id="134" w:name="_Toc11932"/>
      <w:r>
        <w:rPr>
          <w:rFonts w:hint="eastAsia" w:ascii="宋体" w:hAnsi="宋体" w:eastAsia="宋体" w:cs="宋体"/>
          <w:b/>
          <w:color w:val="auto"/>
          <w:sz w:val="24"/>
          <w:highlight w:val="none"/>
        </w:rPr>
        <w:t>2.4 包装和装运</w:t>
      </w:r>
      <w:bookmarkEnd w:id="132"/>
      <w:bookmarkEnd w:id="133"/>
      <w:bookmarkEnd w:id="134"/>
    </w:p>
    <w:p w14:paraId="41FE47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4C464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CB7BF9">
      <w:pPr>
        <w:spacing w:line="360" w:lineRule="auto"/>
        <w:ind w:firstLine="482" w:firstLineChars="200"/>
        <w:rPr>
          <w:rFonts w:hint="eastAsia" w:ascii="宋体" w:hAnsi="宋体" w:eastAsia="宋体" w:cs="宋体"/>
          <w:b/>
          <w:color w:val="auto"/>
          <w:sz w:val="24"/>
          <w:highlight w:val="none"/>
        </w:rPr>
      </w:pPr>
      <w:bookmarkStart w:id="135" w:name="_Ref467379527"/>
      <w:bookmarkStart w:id="136" w:name="_Ref467378541"/>
      <w:bookmarkStart w:id="137" w:name="_Ref467378591"/>
      <w:bookmarkStart w:id="138" w:name="_Toc487900354"/>
      <w:bookmarkStart w:id="139" w:name="_Ref467379542"/>
      <w:bookmarkStart w:id="140" w:name="_Toc279701245"/>
      <w:bookmarkStart w:id="141" w:name="_Ref467379536"/>
      <w:bookmarkStart w:id="142" w:name="_Toc259093674"/>
      <w:bookmarkStart w:id="143" w:name="_Toc30272"/>
      <w:bookmarkStart w:id="144" w:name="_Toc26182"/>
      <w:bookmarkStart w:id="145" w:name="_Toc19074"/>
      <w:r>
        <w:rPr>
          <w:rFonts w:hint="eastAsia" w:ascii="宋体" w:hAnsi="宋体" w:eastAsia="宋体" w:cs="宋体"/>
          <w:b/>
          <w:color w:val="auto"/>
          <w:sz w:val="24"/>
          <w:highlight w:val="none"/>
        </w:rPr>
        <w:t>2.</w:t>
      </w:r>
      <w:bookmarkEnd w:id="135"/>
      <w:bookmarkEnd w:id="136"/>
      <w:bookmarkEnd w:id="137"/>
      <w:bookmarkEnd w:id="138"/>
      <w:bookmarkEnd w:id="139"/>
      <w:bookmarkEnd w:id="140"/>
      <w:bookmarkEnd w:id="141"/>
      <w:bookmarkEnd w:id="142"/>
      <w:r>
        <w:rPr>
          <w:rFonts w:hint="eastAsia" w:ascii="宋体" w:hAnsi="宋体" w:eastAsia="宋体" w:cs="宋体"/>
          <w:b/>
          <w:color w:val="auto"/>
          <w:sz w:val="24"/>
          <w:highlight w:val="none"/>
        </w:rPr>
        <w:t>5 履约检查和问题反馈</w:t>
      </w:r>
      <w:bookmarkEnd w:id="143"/>
      <w:bookmarkEnd w:id="144"/>
      <w:bookmarkEnd w:id="145"/>
    </w:p>
    <w:p w14:paraId="52451E95">
      <w:pPr>
        <w:spacing w:line="360" w:lineRule="auto"/>
        <w:ind w:firstLine="480" w:firstLineChars="200"/>
        <w:rPr>
          <w:rFonts w:hint="eastAsia" w:ascii="宋体" w:hAnsi="宋体" w:eastAsia="宋体" w:cs="宋体"/>
          <w:color w:val="auto"/>
          <w:sz w:val="24"/>
          <w:highlight w:val="none"/>
        </w:rPr>
      </w:pPr>
      <w:bookmarkStart w:id="146" w:name="_Ref467379657"/>
      <w:r>
        <w:rPr>
          <w:rFonts w:hint="eastAsia" w:ascii="宋体" w:hAnsi="宋体" w:eastAsia="宋体" w:cs="宋体"/>
          <w:color w:val="auto"/>
          <w:sz w:val="24"/>
          <w:highlight w:val="none"/>
        </w:rPr>
        <w:t>2.5.1</w:t>
      </w:r>
      <w:bookmarkEnd w:id="146"/>
      <w:bookmarkStart w:id="147" w:name="_Toc186431854"/>
      <w:bookmarkStart w:id="148" w:name="_Toc259093676"/>
      <w:bookmarkStart w:id="149" w:name="_Ref467379807"/>
      <w:bookmarkStart w:id="150" w:name="_Toc279701247"/>
      <w:bookmarkStart w:id="151" w:name="_Ref467379793"/>
      <w:bookmarkStart w:id="152"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0C6CF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47"/>
      <w:bookmarkStart w:id="153" w:name="_Toc186431855"/>
      <w:r>
        <w:rPr>
          <w:rFonts w:hint="eastAsia" w:ascii="宋体" w:hAnsi="宋体" w:eastAsia="宋体" w:cs="宋体"/>
          <w:color w:val="auto"/>
          <w:sz w:val="24"/>
          <w:highlight w:val="none"/>
        </w:rPr>
        <w:t>。</w:t>
      </w:r>
    </w:p>
    <w:bookmarkEnd w:id="153"/>
    <w:p w14:paraId="4C73B201">
      <w:pPr>
        <w:spacing w:line="360" w:lineRule="auto"/>
        <w:ind w:firstLine="482" w:firstLineChars="200"/>
        <w:rPr>
          <w:rFonts w:hint="eastAsia" w:ascii="宋体" w:hAnsi="宋体" w:eastAsia="宋体" w:cs="宋体"/>
          <w:b/>
          <w:color w:val="auto"/>
          <w:sz w:val="24"/>
          <w:highlight w:val="none"/>
        </w:rPr>
      </w:pPr>
      <w:bookmarkStart w:id="154" w:name="_Toc28451"/>
      <w:bookmarkStart w:id="155" w:name="_Toc19219"/>
      <w:bookmarkStart w:id="156" w:name="_Toc7836"/>
      <w:r>
        <w:rPr>
          <w:rFonts w:hint="eastAsia" w:ascii="宋体" w:hAnsi="宋体" w:eastAsia="宋体" w:cs="宋体"/>
          <w:b/>
          <w:color w:val="auto"/>
          <w:sz w:val="24"/>
          <w:highlight w:val="none"/>
        </w:rPr>
        <w:t>2.6 结算方式和付款条件</w:t>
      </w:r>
      <w:bookmarkEnd w:id="148"/>
      <w:bookmarkEnd w:id="149"/>
      <w:bookmarkEnd w:id="150"/>
      <w:bookmarkEnd w:id="151"/>
      <w:bookmarkEnd w:id="152"/>
      <w:bookmarkEnd w:id="154"/>
      <w:bookmarkEnd w:id="155"/>
      <w:bookmarkEnd w:id="156"/>
    </w:p>
    <w:p w14:paraId="422563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1483F4">
      <w:pPr>
        <w:spacing w:line="360" w:lineRule="auto"/>
        <w:ind w:firstLine="482" w:firstLineChars="200"/>
        <w:rPr>
          <w:rFonts w:hint="eastAsia" w:ascii="宋体" w:hAnsi="宋体" w:eastAsia="宋体" w:cs="宋体"/>
          <w:b/>
          <w:color w:val="auto"/>
          <w:sz w:val="24"/>
          <w:highlight w:val="none"/>
        </w:rPr>
      </w:pPr>
      <w:bookmarkStart w:id="157" w:name="_Toc487900358"/>
      <w:bookmarkStart w:id="158" w:name="_Toc259093677"/>
      <w:bookmarkStart w:id="159" w:name="_Toc279701248"/>
      <w:bookmarkStart w:id="160" w:name="_Ref467379863"/>
      <w:bookmarkStart w:id="161" w:name="_Ref467379852"/>
      <w:bookmarkStart w:id="162" w:name="_Ref467379923"/>
      <w:bookmarkStart w:id="163" w:name="_Toc16110"/>
      <w:bookmarkStart w:id="164" w:name="_Toc3225"/>
      <w:bookmarkStart w:id="165" w:name="_Toc774"/>
      <w:r>
        <w:rPr>
          <w:rFonts w:hint="eastAsia" w:ascii="宋体" w:hAnsi="宋体" w:eastAsia="宋体" w:cs="宋体"/>
          <w:b/>
          <w:color w:val="auto"/>
          <w:sz w:val="24"/>
          <w:highlight w:val="none"/>
        </w:rPr>
        <w:t>2.7 技术资料</w:t>
      </w:r>
      <w:bookmarkEnd w:id="157"/>
      <w:bookmarkEnd w:id="158"/>
      <w:bookmarkEnd w:id="159"/>
      <w:bookmarkEnd w:id="160"/>
      <w:bookmarkEnd w:id="161"/>
      <w:bookmarkEnd w:id="162"/>
      <w:r>
        <w:rPr>
          <w:rFonts w:hint="eastAsia" w:ascii="宋体" w:hAnsi="宋体" w:eastAsia="宋体" w:cs="宋体"/>
          <w:b/>
          <w:color w:val="auto"/>
          <w:sz w:val="24"/>
          <w:highlight w:val="none"/>
        </w:rPr>
        <w:t>和保密义务</w:t>
      </w:r>
      <w:bookmarkEnd w:id="163"/>
      <w:bookmarkEnd w:id="164"/>
      <w:bookmarkEnd w:id="165"/>
    </w:p>
    <w:p w14:paraId="1702C4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375500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125A19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CA08570">
      <w:pPr>
        <w:spacing w:line="360" w:lineRule="auto"/>
        <w:ind w:firstLine="482" w:firstLineChars="200"/>
        <w:rPr>
          <w:rFonts w:hint="eastAsia" w:ascii="宋体" w:hAnsi="宋体" w:eastAsia="宋体" w:cs="宋体"/>
          <w:b/>
          <w:color w:val="auto"/>
          <w:sz w:val="24"/>
          <w:highlight w:val="none"/>
        </w:rPr>
      </w:pPr>
      <w:bookmarkStart w:id="166" w:name="_Toc7860"/>
      <w:r>
        <w:rPr>
          <w:rFonts w:hint="eastAsia" w:ascii="宋体" w:hAnsi="宋体" w:eastAsia="宋体" w:cs="宋体"/>
          <w:b/>
          <w:color w:val="auto"/>
          <w:sz w:val="24"/>
          <w:highlight w:val="none"/>
        </w:rPr>
        <w:t>2.8 质量保证</w:t>
      </w:r>
      <w:bookmarkEnd w:id="166"/>
    </w:p>
    <w:p w14:paraId="6FED1C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013CA2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2A834D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w:t>
      </w:r>
    </w:p>
    <w:p w14:paraId="0EFC88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3602AC98">
      <w:pPr>
        <w:spacing w:line="360" w:lineRule="auto"/>
        <w:ind w:firstLine="482" w:firstLineChars="200"/>
        <w:rPr>
          <w:rFonts w:hint="eastAsia" w:ascii="宋体" w:hAnsi="宋体" w:eastAsia="宋体" w:cs="宋体"/>
          <w:b/>
          <w:color w:val="auto"/>
          <w:sz w:val="24"/>
          <w:highlight w:val="none"/>
        </w:rPr>
      </w:pPr>
      <w:bookmarkStart w:id="167" w:name="_Toc17244"/>
      <w:bookmarkStart w:id="168" w:name="_Toc259093681"/>
      <w:bookmarkStart w:id="169" w:name="_Toc279701252"/>
      <w:bookmarkStart w:id="170" w:name="_Toc487900362"/>
      <w:r>
        <w:rPr>
          <w:rFonts w:hint="eastAsia" w:ascii="宋体" w:hAnsi="宋体" w:eastAsia="宋体" w:cs="宋体"/>
          <w:b/>
          <w:color w:val="auto"/>
          <w:sz w:val="24"/>
          <w:highlight w:val="none"/>
        </w:rPr>
        <w:t>2.9 标的物的风险负担</w:t>
      </w:r>
      <w:bookmarkEnd w:id="167"/>
    </w:p>
    <w:p w14:paraId="7D14B8E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9115BD">
      <w:pPr>
        <w:spacing w:line="360" w:lineRule="auto"/>
        <w:ind w:firstLine="482" w:firstLineChars="200"/>
        <w:rPr>
          <w:rFonts w:hint="eastAsia" w:ascii="宋体" w:hAnsi="宋体" w:eastAsia="宋体" w:cs="宋体"/>
          <w:b/>
          <w:color w:val="auto"/>
          <w:sz w:val="24"/>
          <w:highlight w:val="none"/>
        </w:rPr>
      </w:pPr>
      <w:bookmarkStart w:id="171" w:name="_Toc14055"/>
      <w:r>
        <w:rPr>
          <w:rFonts w:hint="eastAsia" w:ascii="宋体" w:hAnsi="宋体" w:eastAsia="宋体" w:cs="宋体"/>
          <w:b/>
          <w:color w:val="auto"/>
          <w:sz w:val="24"/>
          <w:highlight w:val="none"/>
        </w:rPr>
        <w:t>2.10 延迟交货</w:t>
      </w:r>
      <w:bookmarkEnd w:id="168"/>
      <w:bookmarkEnd w:id="169"/>
      <w:bookmarkEnd w:id="170"/>
      <w:bookmarkEnd w:id="171"/>
      <w:r>
        <w:rPr>
          <w:rFonts w:hint="eastAsia" w:ascii="宋体" w:hAnsi="宋体" w:eastAsia="宋体" w:cs="宋体"/>
          <w:b/>
          <w:color w:val="auto"/>
          <w:sz w:val="24"/>
          <w:highlight w:val="none"/>
        </w:rPr>
        <w:t>/交付</w:t>
      </w:r>
    </w:p>
    <w:p w14:paraId="072ACD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6D2B8D1">
      <w:pPr>
        <w:spacing w:line="360" w:lineRule="auto"/>
        <w:ind w:firstLine="482" w:firstLineChars="200"/>
        <w:rPr>
          <w:rFonts w:hint="eastAsia" w:ascii="宋体" w:hAnsi="宋体" w:eastAsia="宋体" w:cs="宋体"/>
          <w:b/>
          <w:color w:val="auto"/>
          <w:sz w:val="24"/>
          <w:highlight w:val="none"/>
        </w:rPr>
      </w:pPr>
      <w:bookmarkStart w:id="172" w:name="_Toc7502"/>
      <w:bookmarkStart w:id="173" w:name="_Toc279701254"/>
      <w:bookmarkStart w:id="174" w:name="_Toc487900364"/>
      <w:bookmarkStart w:id="175" w:name="_Ref467378121"/>
      <w:bookmarkStart w:id="176" w:name="_Toc259093683"/>
      <w:r>
        <w:rPr>
          <w:rFonts w:hint="eastAsia" w:ascii="宋体" w:hAnsi="宋体" w:eastAsia="宋体" w:cs="宋体"/>
          <w:b/>
          <w:color w:val="auto"/>
          <w:sz w:val="24"/>
          <w:highlight w:val="none"/>
        </w:rPr>
        <w:t>2.11 合同变更</w:t>
      </w:r>
      <w:bookmarkEnd w:id="172"/>
    </w:p>
    <w:p w14:paraId="4D791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4ADE2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7" w:name="_Toc259093688"/>
      <w:bookmarkStart w:id="178" w:name="_Toc279701259"/>
      <w:bookmarkStart w:id="179" w:name="_Toc487900369"/>
    </w:p>
    <w:p w14:paraId="28C77444">
      <w:pPr>
        <w:spacing w:line="360" w:lineRule="auto"/>
        <w:ind w:firstLine="482" w:firstLineChars="200"/>
        <w:rPr>
          <w:rFonts w:hint="eastAsia" w:ascii="宋体" w:hAnsi="宋体" w:eastAsia="宋体" w:cs="宋体"/>
          <w:b/>
          <w:color w:val="auto"/>
          <w:sz w:val="24"/>
          <w:highlight w:val="none"/>
        </w:rPr>
      </w:pPr>
      <w:bookmarkStart w:id="180" w:name="_Toc22955"/>
      <w:bookmarkStart w:id="181" w:name="_Toc15237"/>
      <w:bookmarkStart w:id="182" w:name="_Toc10366"/>
      <w:r>
        <w:rPr>
          <w:rFonts w:hint="eastAsia" w:ascii="宋体" w:hAnsi="宋体" w:eastAsia="宋体" w:cs="宋体"/>
          <w:b/>
          <w:color w:val="auto"/>
          <w:sz w:val="24"/>
          <w:highlight w:val="none"/>
        </w:rPr>
        <w:t>2.12 合同转让</w:t>
      </w:r>
      <w:bookmarkEnd w:id="177"/>
      <w:bookmarkEnd w:id="178"/>
      <w:bookmarkEnd w:id="179"/>
      <w:r>
        <w:rPr>
          <w:rFonts w:hint="eastAsia" w:ascii="宋体" w:hAnsi="宋体" w:eastAsia="宋体" w:cs="宋体"/>
          <w:b/>
          <w:color w:val="auto"/>
          <w:sz w:val="24"/>
          <w:highlight w:val="none"/>
        </w:rPr>
        <w:t>和分包</w:t>
      </w:r>
      <w:bookmarkEnd w:id="180"/>
      <w:bookmarkEnd w:id="181"/>
      <w:bookmarkEnd w:id="182"/>
    </w:p>
    <w:p w14:paraId="041BC8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2B2D270">
      <w:pPr>
        <w:spacing w:line="360" w:lineRule="auto"/>
        <w:ind w:firstLine="482" w:firstLineChars="200"/>
        <w:rPr>
          <w:rFonts w:hint="eastAsia" w:ascii="宋体" w:hAnsi="宋体" w:eastAsia="宋体" w:cs="宋体"/>
          <w:b/>
          <w:color w:val="auto"/>
          <w:sz w:val="24"/>
          <w:highlight w:val="none"/>
        </w:rPr>
      </w:pPr>
      <w:bookmarkStart w:id="183" w:name="_Toc14066"/>
      <w:bookmarkStart w:id="184" w:name="_Toc16508"/>
      <w:bookmarkStart w:id="185" w:name="_Toc13566"/>
      <w:r>
        <w:rPr>
          <w:rFonts w:hint="eastAsia" w:ascii="宋体" w:hAnsi="宋体" w:eastAsia="宋体" w:cs="宋体"/>
          <w:b/>
          <w:color w:val="auto"/>
          <w:sz w:val="24"/>
          <w:highlight w:val="none"/>
        </w:rPr>
        <w:t>2.13 不可抗力</w:t>
      </w:r>
      <w:bookmarkEnd w:id="183"/>
      <w:bookmarkEnd w:id="184"/>
      <w:bookmarkEnd w:id="185"/>
    </w:p>
    <w:p w14:paraId="1D94CE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5572D4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BC785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680D9F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C0968CA">
      <w:pPr>
        <w:spacing w:line="360" w:lineRule="auto"/>
        <w:ind w:firstLine="482" w:firstLineChars="200"/>
        <w:rPr>
          <w:rFonts w:hint="eastAsia" w:ascii="宋体" w:hAnsi="宋体" w:eastAsia="宋体" w:cs="宋体"/>
          <w:b/>
          <w:color w:val="auto"/>
          <w:sz w:val="24"/>
          <w:highlight w:val="none"/>
        </w:rPr>
      </w:pPr>
      <w:bookmarkStart w:id="186" w:name="_Toc30676"/>
      <w:bookmarkStart w:id="187" w:name="_Toc487900365"/>
      <w:bookmarkStart w:id="188" w:name="_Toc279701255"/>
      <w:bookmarkStart w:id="189" w:name="_Toc6969"/>
      <w:bookmarkStart w:id="190" w:name="_Toc259093684"/>
      <w:bookmarkStart w:id="191" w:name="_Toc689"/>
      <w:r>
        <w:rPr>
          <w:rFonts w:hint="eastAsia" w:ascii="宋体" w:hAnsi="宋体" w:eastAsia="宋体" w:cs="宋体"/>
          <w:b/>
          <w:color w:val="auto"/>
          <w:sz w:val="24"/>
          <w:highlight w:val="none"/>
        </w:rPr>
        <w:t>2.14 税费</w:t>
      </w:r>
      <w:bookmarkEnd w:id="186"/>
      <w:bookmarkEnd w:id="187"/>
      <w:bookmarkEnd w:id="188"/>
      <w:bookmarkEnd w:id="189"/>
      <w:bookmarkEnd w:id="190"/>
      <w:bookmarkEnd w:id="191"/>
    </w:p>
    <w:p w14:paraId="3CBCE5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05546483">
      <w:pPr>
        <w:spacing w:line="360" w:lineRule="auto"/>
        <w:ind w:firstLine="482" w:firstLineChars="200"/>
        <w:rPr>
          <w:rFonts w:hint="eastAsia" w:ascii="宋体" w:hAnsi="宋体" w:eastAsia="宋体" w:cs="宋体"/>
          <w:b/>
          <w:color w:val="auto"/>
          <w:sz w:val="24"/>
          <w:highlight w:val="none"/>
        </w:rPr>
      </w:pPr>
      <w:bookmarkStart w:id="192" w:name="_Toc487900368"/>
      <w:bookmarkStart w:id="193" w:name="_Toc279701258"/>
      <w:bookmarkStart w:id="194" w:name="_Toc16959"/>
      <w:bookmarkStart w:id="195" w:name="_Toc259093687"/>
      <w:bookmarkStart w:id="196" w:name="_Toc8298"/>
      <w:bookmarkStart w:id="197" w:name="_Toc7102"/>
      <w:r>
        <w:rPr>
          <w:rFonts w:hint="eastAsia" w:ascii="宋体" w:hAnsi="宋体" w:eastAsia="宋体" w:cs="宋体"/>
          <w:b/>
          <w:color w:val="auto"/>
          <w:sz w:val="24"/>
          <w:highlight w:val="none"/>
        </w:rPr>
        <w:t>2.15 乙方破产</w:t>
      </w:r>
      <w:bookmarkEnd w:id="192"/>
      <w:bookmarkEnd w:id="193"/>
      <w:bookmarkEnd w:id="194"/>
      <w:bookmarkEnd w:id="195"/>
      <w:bookmarkEnd w:id="196"/>
      <w:bookmarkEnd w:id="197"/>
    </w:p>
    <w:p w14:paraId="7A4821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4CF2CA">
      <w:pPr>
        <w:spacing w:line="360" w:lineRule="auto"/>
        <w:ind w:firstLine="482" w:firstLineChars="200"/>
        <w:rPr>
          <w:rFonts w:hint="eastAsia" w:ascii="宋体" w:hAnsi="宋体" w:eastAsia="宋体" w:cs="宋体"/>
          <w:b/>
          <w:color w:val="auto"/>
          <w:sz w:val="24"/>
          <w:highlight w:val="none"/>
        </w:rPr>
      </w:pPr>
      <w:bookmarkStart w:id="198" w:name="_Toc6134"/>
      <w:bookmarkStart w:id="199" w:name="_Toc15387"/>
      <w:bookmarkStart w:id="200" w:name="_Toc29333"/>
      <w:r>
        <w:rPr>
          <w:rFonts w:hint="eastAsia" w:ascii="宋体" w:hAnsi="宋体" w:eastAsia="宋体" w:cs="宋体"/>
          <w:b/>
          <w:color w:val="auto"/>
          <w:sz w:val="24"/>
          <w:highlight w:val="none"/>
        </w:rPr>
        <w:t>2.16 合同中止、终止</w:t>
      </w:r>
      <w:bookmarkEnd w:id="198"/>
      <w:bookmarkEnd w:id="199"/>
      <w:bookmarkEnd w:id="200"/>
    </w:p>
    <w:p w14:paraId="7449EB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7AD01C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6D3153C">
      <w:pPr>
        <w:spacing w:line="360" w:lineRule="auto"/>
        <w:ind w:firstLine="482" w:firstLineChars="200"/>
        <w:rPr>
          <w:rFonts w:hint="eastAsia" w:ascii="宋体" w:hAnsi="宋体" w:eastAsia="宋体" w:cs="宋体"/>
          <w:b/>
          <w:color w:val="auto"/>
          <w:sz w:val="24"/>
          <w:highlight w:val="none"/>
        </w:rPr>
      </w:pPr>
      <w:bookmarkStart w:id="201" w:name="_Toc14563"/>
      <w:bookmarkStart w:id="202" w:name="_Toc6596"/>
      <w:bookmarkStart w:id="203" w:name="_Toc1125"/>
      <w:r>
        <w:rPr>
          <w:rFonts w:hint="eastAsia" w:ascii="宋体" w:hAnsi="宋体" w:eastAsia="宋体" w:cs="宋体"/>
          <w:b/>
          <w:color w:val="auto"/>
          <w:sz w:val="24"/>
          <w:highlight w:val="none"/>
        </w:rPr>
        <w:t>2.17 检验和验收</w:t>
      </w:r>
      <w:bookmarkEnd w:id="201"/>
      <w:bookmarkEnd w:id="202"/>
      <w:bookmarkEnd w:id="203"/>
    </w:p>
    <w:p w14:paraId="0189B5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00A4C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A228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73"/>
    <w:bookmarkEnd w:id="174"/>
    <w:bookmarkEnd w:id="175"/>
    <w:bookmarkEnd w:id="176"/>
    <w:p w14:paraId="5D123983">
      <w:pPr>
        <w:spacing w:line="360" w:lineRule="auto"/>
        <w:ind w:firstLine="482" w:firstLineChars="200"/>
        <w:rPr>
          <w:rFonts w:hint="eastAsia" w:ascii="宋体" w:hAnsi="宋体" w:eastAsia="宋体" w:cs="宋体"/>
          <w:b/>
          <w:color w:val="auto"/>
          <w:sz w:val="24"/>
          <w:highlight w:val="none"/>
        </w:rPr>
      </w:pPr>
      <w:bookmarkStart w:id="204" w:name="_Toc487900371"/>
      <w:bookmarkStart w:id="205" w:name="_Toc259093690"/>
      <w:bookmarkStart w:id="206" w:name="_Toc279701261"/>
      <w:bookmarkStart w:id="207" w:name="_Toc19604"/>
      <w:bookmarkStart w:id="208" w:name="_Toc11284"/>
      <w:bookmarkStart w:id="209" w:name="_Toc25182"/>
      <w:r>
        <w:rPr>
          <w:rFonts w:hint="eastAsia" w:ascii="宋体" w:hAnsi="宋体" w:eastAsia="宋体" w:cs="宋体"/>
          <w:b/>
          <w:color w:val="auto"/>
          <w:sz w:val="24"/>
          <w:highlight w:val="none"/>
        </w:rPr>
        <w:t>2.18 通知</w:t>
      </w:r>
      <w:bookmarkEnd w:id="204"/>
      <w:bookmarkEnd w:id="205"/>
      <w:bookmarkEnd w:id="206"/>
      <w:r>
        <w:rPr>
          <w:rFonts w:hint="eastAsia" w:ascii="宋体" w:hAnsi="宋体" w:eastAsia="宋体" w:cs="宋体"/>
          <w:b/>
          <w:color w:val="auto"/>
          <w:sz w:val="24"/>
          <w:highlight w:val="none"/>
        </w:rPr>
        <w:t>和送达</w:t>
      </w:r>
      <w:bookmarkEnd w:id="207"/>
      <w:bookmarkEnd w:id="208"/>
      <w:bookmarkEnd w:id="209"/>
    </w:p>
    <w:p w14:paraId="4531CABD">
      <w:pPr>
        <w:spacing w:line="360" w:lineRule="auto"/>
        <w:ind w:firstLine="480" w:firstLineChars="200"/>
        <w:rPr>
          <w:rFonts w:hint="eastAsia" w:ascii="宋体" w:hAnsi="宋体" w:eastAsia="宋体" w:cs="宋体"/>
          <w:color w:val="auto"/>
          <w:sz w:val="24"/>
          <w:highlight w:val="none"/>
        </w:rPr>
      </w:pPr>
      <w:bookmarkStart w:id="210" w:name="_Toc6698"/>
      <w:bookmarkStart w:id="211" w:name="_Toc3135"/>
      <w:bookmarkStart w:id="212" w:name="_Toc259093691"/>
      <w:bookmarkStart w:id="213" w:name="_Toc279701262"/>
      <w:bookmarkStart w:id="214"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0"/>
      <w:bookmarkEnd w:id="211"/>
    </w:p>
    <w:p w14:paraId="76E85829">
      <w:pPr>
        <w:spacing w:line="360" w:lineRule="auto"/>
        <w:ind w:firstLine="480" w:firstLineChars="200"/>
        <w:rPr>
          <w:rFonts w:hint="eastAsia" w:ascii="宋体" w:hAnsi="宋体" w:eastAsia="宋体" w:cs="宋体"/>
          <w:color w:val="auto"/>
          <w:sz w:val="24"/>
          <w:highlight w:val="none"/>
        </w:rPr>
      </w:pPr>
      <w:bookmarkStart w:id="215" w:name="_Toc23128"/>
      <w:bookmarkStart w:id="216"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5"/>
      <w:bookmarkEnd w:id="216"/>
    </w:p>
    <w:p w14:paraId="3EA9383B">
      <w:pPr>
        <w:spacing w:line="360" w:lineRule="auto"/>
        <w:ind w:firstLine="482" w:firstLineChars="200"/>
        <w:rPr>
          <w:rFonts w:hint="eastAsia" w:ascii="宋体" w:hAnsi="宋体" w:eastAsia="宋体" w:cs="宋体"/>
          <w:b/>
          <w:color w:val="auto"/>
          <w:sz w:val="24"/>
          <w:highlight w:val="none"/>
        </w:rPr>
      </w:pPr>
      <w:bookmarkStart w:id="217" w:name="_Toc18540"/>
      <w:bookmarkStart w:id="218" w:name="_Toc4355"/>
      <w:bookmarkStart w:id="219" w:name="_Toc30599"/>
      <w:r>
        <w:rPr>
          <w:rFonts w:hint="eastAsia" w:ascii="宋体" w:hAnsi="宋体" w:eastAsia="宋体" w:cs="宋体"/>
          <w:b/>
          <w:color w:val="auto"/>
          <w:sz w:val="24"/>
          <w:highlight w:val="none"/>
        </w:rPr>
        <w:t>2.19 计量单位</w:t>
      </w:r>
      <w:bookmarkEnd w:id="212"/>
      <w:bookmarkEnd w:id="213"/>
      <w:bookmarkEnd w:id="214"/>
      <w:bookmarkEnd w:id="217"/>
      <w:bookmarkEnd w:id="218"/>
      <w:bookmarkEnd w:id="219"/>
    </w:p>
    <w:p w14:paraId="5883BC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F99765F">
      <w:pPr>
        <w:spacing w:line="360" w:lineRule="auto"/>
        <w:ind w:firstLine="482" w:firstLineChars="200"/>
        <w:rPr>
          <w:rFonts w:hint="eastAsia" w:ascii="宋体" w:hAnsi="宋体" w:eastAsia="宋体" w:cs="宋体"/>
          <w:b/>
          <w:color w:val="auto"/>
          <w:sz w:val="24"/>
          <w:highlight w:val="none"/>
        </w:rPr>
      </w:pPr>
      <w:bookmarkStart w:id="220" w:name="_Toc487900373"/>
      <w:bookmarkStart w:id="221" w:name="_Toc279701263"/>
      <w:bookmarkStart w:id="222" w:name="_Toc18567"/>
      <w:bookmarkStart w:id="223" w:name="_Toc12773"/>
      <w:bookmarkStart w:id="224" w:name="_Toc259093692"/>
      <w:bookmarkStart w:id="225" w:name="_Toc10330"/>
      <w:r>
        <w:rPr>
          <w:rFonts w:hint="eastAsia" w:ascii="宋体" w:hAnsi="宋体" w:eastAsia="宋体" w:cs="宋体"/>
          <w:b/>
          <w:color w:val="auto"/>
          <w:sz w:val="24"/>
          <w:highlight w:val="none"/>
        </w:rPr>
        <w:t>2.20 合同使用的文字和适用的法律</w:t>
      </w:r>
      <w:bookmarkEnd w:id="220"/>
      <w:bookmarkEnd w:id="221"/>
      <w:bookmarkEnd w:id="222"/>
      <w:bookmarkEnd w:id="223"/>
      <w:bookmarkEnd w:id="224"/>
      <w:bookmarkEnd w:id="225"/>
    </w:p>
    <w:p w14:paraId="122609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41CC84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76584F44">
      <w:pPr>
        <w:spacing w:line="360" w:lineRule="auto"/>
        <w:ind w:firstLine="482" w:firstLineChars="200"/>
        <w:rPr>
          <w:rFonts w:hint="eastAsia" w:ascii="宋体" w:hAnsi="宋体" w:eastAsia="宋体" w:cs="宋体"/>
          <w:b/>
          <w:color w:val="auto"/>
          <w:sz w:val="24"/>
          <w:highlight w:val="none"/>
        </w:rPr>
      </w:pPr>
      <w:bookmarkStart w:id="226" w:name="_Toc259093693"/>
      <w:bookmarkStart w:id="227" w:name="_Toc16673"/>
      <w:bookmarkStart w:id="228" w:name="_Toc3148"/>
      <w:bookmarkStart w:id="229" w:name="_Toc279701264"/>
      <w:bookmarkStart w:id="230" w:name="_Toc12004"/>
      <w:bookmarkStart w:id="231" w:name="_Toc487900374"/>
      <w:r>
        <w:rPr>
          <w:rFonts w:hint="eastAsia" w:ascii="宋体" w:hAnsi="宋体" w:eastAsia="宋体" w:cs="宋体"/>
          <w:b/>
          <w:color w:val="auto"/>
          <w:sz w:val="24"/>
          <w:highlight w:val="none"/>
        </w:rPr>
        <w:t>2.21 履约保证金</w:t>
      </w:r>
      <w:bookmarkEnd w:id="226"/>
      <w:bookmarkEnd w:id="227"/>
      <w:bookmarkEnd w:id="228"/>
      <w:bookmarkEnd w:id="229"/>
      <w:bookmarkEnd w:id="230"/>
    </w:p>
    <w:p w14:paraId="027505EE">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229851BF">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12B55EF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5AAC5C0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1"/>
    <w:p w14:paraId="3B9E85DF">
      <w:pPr>
        <w:spacing w:line="360" w:lineRule="auto"/>
        <w:ind w:firstLine="482" w:firstLineChars="200"/>
        <w:rPr>
          <w:rFonts w:hint="eastAsia" w:ascii="宋体" w:hAnsi="宋体" w:eastAsia="宋体" w:cs="宋体"/>
          <w:b/>
          <w:color w:val="auto"/>
          <w:sz w:val="24"/>
          <w:highlight w:val="none"/>
        </w:rPr>
      </w:pPr>
      <w:bookmarkStart w:id="232" w:name="_Toc6885"/>
      <w:bookmarkStart w:id="233" w:name="_Toc19890"/>
      <w:bookmarkStart w:id="234" w:name="_Toc14001"/>
      <w:r>
        <w:rPr>
          <w:rFonts w:hint="eastAsia" w:ascii="宋体" w:hAnsi="宋体" w:eastAsia="宋体" w:cs="宋体"/>
          <w:b/>
          <w:color w:val="auto"/>
          <w:sz w:val="24"/>
          <w:highlight w:val="none"/>
        </w:rPr>
        <w:t>2.23 合同份数</w:t>
      </w:r>
      <w:bookmarkEnd w:id="232"/>
      <w:bookmarkEnd w:id="233"/>
      <w:bookmarkEnd w:id="234"/>
    </w:p>
    <w:p w14:paraId="0EB1C4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39E577C2">
      <w:pPr>
        <w:pStyle w:val="84"/>
        <w:spacing w:after="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35" w:name="_Toc80205946"/>
      <w:bookmarkStart w:id="236" w:name="_Toc80886950"/>
      <w:bookmarkStart w:id="237" w:name="_Toc331685784"/>
      <w:r>
        <w:rPr>
          <w:rFonts w:hint="eastAsia" w:ascii="宋体" w:hAnsi="宋体" w:eastAsia="宋体" w:cs="宋体"/>
          <w:b/>
          <w:color w:val="auto"/>
          <w:sz w:val="28"/>
          <w:szCs w:val="28"/>
          <w:highlight w:val="none"/>
        </w:rPr>
        <w:t>第三部分 合同专用条款</w:t>
      </w:r>
      <w:bookmarkEnd w:id="235"/>
      <w:bookmarkEnd w:id="236"/>
      <w:bookmarkEnd w:id="237"/>
    </w:p>
    <w:p w14:paraId="63E34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5A16E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670924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3ED8C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5EA3770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3FB920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3465720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6E69E4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37A3EA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本次项目合同总价</w:t>
      </w:r>
      <w:r>
        <w:rPr>
          <w:rFonts w:hint="eastAsia" w:ascii="宋体" w:hAnsi="宋体" w:eastAsia="宋体" w:cs="宋体"/>
          <w:color w:val="auto"/>
          <w:sz w:val="24"/>
          <w:highlight w:val="none"/>
        </w:rPr>
        <w:t>本合同总价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固定费用+实际运送费用</w:t>
      </w:r>
    </w:p>
    <w:p w14:paraId="20674C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①固定费用：乙方每月产生管理费、保险费、税费等固定成本贰万元整（￥20000.00元）由甲方按合同要求结算；</w:t>
      </w:r>
    </w:p>
    <w:p w14:paraId="05C147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②实际运送费用：甲方按乙方每天完成输送务工人员给予运送费用，实际运送费用=实际完成运送人数*竞标单价</w:t>
      </w:r>
      <w:r>
        <w:rPr>
          <w:rFonts w:hint="eastAsia" w:ascii="宋体" w:hAnsi="宋体" w:cs="宋体"/>
          <w:color w:val="auto"/>
          <w:sz w:val="24"/>
          <w:highlight w:val="none"/>
          <w:lang w:eastAsia="zh-CN"/>
        </w:rPr>
        <w:t>（</w:t>
      </w:r>
      <w:r>
        <w:rPr>
          <w:rFonts w:hint="default" w:ascii="Arial" w:hAnsi="Arial" w:cs="Arial"/>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元/人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6FAB3F8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本项目采用以下勾选结算方式进行支付：</w:t>
      </w:r>
    </w:p>
    <w:p w14:paraId="66160AF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326C17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21939CF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697B91DD">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4905FA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3A365C5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75439FB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7030AD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3BB737B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71CC63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2873D1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7C70D1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23619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3A6941B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C9BB1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1377875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59601D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CCD11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0B6A7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F50E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4、验收产生的费用首次验收费用由甲方承担，如首次验收不合格，后续验收费用由乙方支付。</w:t>
      </w:r>
    </w:p>
    <w:p w14:paraId="4616EB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48A642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4BF1E60A">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17"/>
        <w:gridCol w:w="5380"/>
      </w:tblGrid>
      <w:tr w14:paraId="44B7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7F8A0AB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2217" w:type="dxa"/>
            <w:noWrap w:val="0"/>
            <w:vAlign w:val="center"/>
          </w:tcPr>
          <w:p w14:paraId="56386DFC">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380" w:type="dxa"/>
            <w:noWrap w:val="0"/>
            <w:vAlign w:val="center"/>
          </w:tcPr>
          <w:p w14:paraId="78DC9732">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00BD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noWrap w:val="0"/>
            <w:vAlign w:val="center"/>
          </w:tcPr>
          <w:p w14:paraId="4E9DBF1F">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217" w:type="dxa"/>
            <w:noWrap w:val="0"/>
            <w:vAlign w:val="center"/>
          </w:tcPr>
          <w:p w14:paraId="3777AF62">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380" w:type="dxa"/>
            <w:noWrap w:val="0"/>
            <w:vAlign w:val="center"/>
          </w:tcPr>
          <w:p w14:paraId="5F6B80BA">
            <w:pPr>
              <w:spacing w:line="360" w:lineRule="auto"/>
              <w:ind w:firstLine="480" w:firstLineChars="200"/>
              <w:rPr>
                <w:rFonts w:hint="eastAsia" w:ascii="宋体" w:hAnsi="宋体" w:eastAsia="宋体" w:cs="宋体"/>
                <w:color w:val="auto"/>
                <w:kern w:val="0"/>
                <w:sz w:val="24"/>
                <w:highlight w:val="none"/>
              </w:rPr>
            </w:pPr>
          </w:p>
        </w:tc>
      </w:tr>
      <w:tr w14:paraId="3B8B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14:paraId="7E3C0777">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217" w:type="dxa"/>
            <w:noWrap w:val="0"/>
            <w:vAlign w:val="center"/>
          </w:tcPr>
          <w:p w14:paraId="49A4E0DF">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380" w:type="dxa"/>
            <w:noWrap w:val="0"/>
            <w:vAlign w:val="center"/>
          </w:tcPr>
          <w:p w14:paraId="30E8DFE9">
            <w:pPr>
              <w:widowControl/>
              <w:spacing w:line="360" w:lineRule="auto"/>
              <w:ind w:firstLine="200"/>
              <w:jc w:val="center"/>
              <w:rPr>
                <w:rFonts w:hint="eastAsia" w:ascii="宋体" w:hAnsi="宋体" w:eastAsia="宋体" w:cs="宋体"/>
                <w:color w:val="auto"/>
                <w:kern w:val="0"/>
                <w:sz w:val="24"/>
                <w:highlight w:val="none"/>
              </w:rPr>
            </w:pPr>
          </w:p>
        </w:tc>
      </w:tr>
      <w:tr w14:paraId="0BBD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20" w:type="dxa"/>
            <w:noWrap w:val="0"/>
            <w:vAlign w:val="center"/>
          </w:tcPr>
          <w:p w14:paraId="4CDFADB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2217" w:type="dxa"/>
            <w:noWrap w:val="0"/>
            <w:vAlign w:val="center"/>
          </w:tcPr>
          <w:p w14:paraId="43B21513">
            <w:pPr>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交货产品技术、性能指标</w:t>
            </w:r>
          </w:p>
        </w:tc>
        <w:tc>
          <w:tcPr>
            <w:tcW w:w="5380" w:type="dxa"/>
            <w:noWrap w:val="0"/>
            <w:vAlign w:val="center"/>
          </w:tcPr>
          <w:p w14:paraId="306317D0">
            <w:pPr>
              <w:widowControl/>
              <w:spacing w:line="360" w:lineRule="auto"/>
              <w:ind w:firstLine="200"/>
              <w:jc w:val="center"/>
              <w:rPr>
                <w:rFonts w:hint="eastAsia" w:ascii="宋体" w:hAnsi="宋体" w:eastAsia="宋体" w:cs="宋体"/>
                <w:color w:val="auto"/>
                <w:highlight w:val="none"/>
                <w:lang w:eastAsia="zh-CN"/>
              </w:rPr>
            </w:pPr>
          </w:p>
        </w:tc>
      </w:tr>
      <w:tr w14:paraId="4A2E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20" w:type="dxa"/>
            <w:noWrap w:val="0"/>
            <w:vAlign w:val="center"/>
          </w:tcPr>
          <w:p w14:paraId="2D25531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217" w:type="dxa"/>
            <w:noWrap w:val="0"/>
            <w:vAlign w:val="center"/>
          </w:tcPr>
          <w:p w14:paraId="606557CE">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33A85085">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380" w:type="dxa"/>
            <w:noWrap w:val="0"/>
            <w:vAlign w:val="center"/>
          </w:tcPr>
          <w:p w14:paraId="49293867">
            <w:pPr>
              <w:spacing w:line="360" w:lineRule="auto"/>
              <w:ind w:firstLine="200"/>
              <w:jc w:val="center"/>
              <w:rPr>
                <w:rFonts w:hint="eastAsia" w:ascii="宋体" w:hAnsi="宋体" w:eastAsia="宋体" w:cs="宋体"/>
                <w:color w:val="auto"/>
                <w:kern w:val="0"/>
                <w:sz w:val="24"/>
                <w:highlight w:val="none"/>
                <w:lang w:val="en-US" w:eastAsia="zh-CN"/>
              </w:rPr>
            </w:pPr>
          </w:p>
        </w:tc>
      </w:tr>
      <w:tr w14:paraId="150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0" w:type="dxa"/>
            <w:noWrap w:val="0"/>
            <w:vAlign w:val="center"/>
          </w:tcPr>
          <w:p w14:paraId="14BC396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2217" w:type="dxa"/>
            <w:noWrap w:val="0"/>
            <w:vAlign w:val="center"/>
          </w:tcPr>
          <w:p w14:paraId="485A9BB1">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380" w:type="dxa"/>
            <w:noWrap w:val="0"/>
            <w:vAlign w:val="center"/>
          </w:tcPr>
          <w:p w14:paraId="2328A51E">
            <w:pPr>
              <w:widowControl/>
              <w:spacing w:line="360" w:lineRule="auto"/>
              <w:jc w:val="left"/>
              <w:rPr>
                <w:rFonts w:hint="eastAsia" w:ascii="宋体" w:hAnsi="宋体" w:eastAsia="宋体" w:cs="宋体"/>
                <w:color w:val="auto"/>
                <w:kern w:val="0"/>
                <w:sz w:val="24"/>
                <w:highlight w:val="none"/>
              </w:rPr>
            </w:pPr>
          </w:p>
        </w:tc>
      </w:tr>
    </w:tbl>
    <w:p w14:paraId="4871A744">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6A7858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30C869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6DD0BE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05A1B1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752A7F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691C53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06BB41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14:paraId="206EFC52">
      <w:pPr>
        <w:widowControl/>
        <w:ind w:firstLine="720" w:firstLineChars="300"/>
        <w:jc w:val="left"/>
        <w:rPr>
          <w:rFonts w:hint="eastAsia" w:ascii="宋体" w:hAnsi="宋体" w:eastAsia="宋体" w:cs="宋体"/>
          <w:bCs/>
          <w:color w:val="auto"/>
          <w:sz w:val="24"/>
          <w:highlight w:val="none"/>
        </w:rPr>
      </w:pPr>
    </w:p>
    <w:p w14:paraId="6A2E85DD">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779348C4">
      <w:pPr>
        <w:tabs>
          <w:tab w:val="left" w:pos="3261"/>
        </w:tabs>
        <w:spacing w:line="360" w:lineRule="auto"/>
        <w:contextualSpacing/>
        <w:jc w:val="center"/>
        <w:rPr>
          <w:rFonts w:hint="eastAsia" w:ascii="宋体" w:hAnsi="宋体" w:eastAsia="宋体" w:cs="宋体"/>
          <w:b/>
          <w:color w:val="auto"/>
          <w:sz w:val="44"/>
          <w:szCs w:val="44"/>
          <w:highlight w:val="none"/>
        </w:rPr>
      </w:pPr>
    </w:p>
    <w:p w14:paraId="7BE57BFF">
      <w:pPr>
        <w:tabs>
          <w:tab w:val="left" w:pos="7380"/>
        </w:tabs>
        <w:spacing w:line="360" w:lineRule="auto"/>
        <w:jc w:val="center"/>
        <w:rPr>
          <w:rFonts w:hint="eastAsia" w:ascii="宋体" w:hAnsi="宋体" w:eastAsia="宋体" w:cs="宋体"/>
          <w:b/>
          <w:color w:val="auto"/>
          <w:sz w:val="44"/>
          <w:szCs w:val="44"/>
          <w:highlight w:val="none"/>
        </w:rPr>
      </w:pPr>
    </w:p>
    <w:p w14:paraId="5B4003AB">
      <w:pPr>
        <w:tabs>
          <w:tab w:val="left" w:pos="3261"/>
        </w:tabs>
        <w:spacing w:line="360" w:lineRule="auto"/>
        <w:contextualSpacing/>
        <w:jc w:val="center"/>
        <w:rPr>
          <w:rFonts w:hint="eastAsia" w:ascii="宋体" w:hAnsi="宋体" w:eastAsia="宋体" w:cs="宋体"/>
          <w:b/>
          <w:color w:val="auto"/>
          <w:sz w:val="44"/>
          <w:szCs w:val="44"/>
          <w:highlight w:val="none"/>
        </w:rPr>
      </w:pPr>
    </w:p>
    <w:p w14:paraId="33572757">
      <w:pPr>
        <w:tabs>
          <w:tab w:val="left" w:pos="3261"/>
        </w:tabs>
        <w:spacing w:line="360" w:lineRule="auto"/>
        <w:contextualSpacing/>
        <w:jc w:val="center"/>
        <w:rPr>
          <w:rFonts w:hint="eastAsia" w:ascii="宋体" w:hAnsi="宋体" w:eastAsia="宋体" w:cs="宋体"/>
          <w:b/>
          <w:color w:val="auto"/>
          <w:sz w:val="44"/>
          <w:szCs w:val="44"/>
          <w:highlight w:val="none"/>
        </w:rPr>
      </w:pPr>
    </w:p>
    <w:p w14:paraId="65338F78">
      <w:pPr>
        <w:spacing w:line="360" w:lineRule="auto"/>
        <w:jc w:val="both"/>
        <w:rPr>
          <w:rFonts w:hint="eastAsia" w:ascii="宋体" w:hAnsi="宋体" w:eastAsia="宋体" w:cs="宋体"/>
          <w:b/>
          <w:bCs/>
          <w:color w:val="auto"/>
          <w:sz w:val="44"/>
          <w:szCs w:val="44"/>
          <w:highlight w:val="none"/>
        </w:rPr>
        <w:sectPr>
          <w:pgSz w:w="11910" w:h="16840"/>
          <w:pgMar w:top="1440" w:right="1080" w:bottom="1440" w:left="1080" w:header="720" w:footer="720" w:gutter="0"/>
          <w:pgNumType w:fmt="decimal"/>
          <w:cols w:space="720" w:num="1"/>
        </w:sectPr>
      </w:pPr>
    </w:p>
    <w:p w14:paraId="7A511CB5">
      <w:pPr>
        <w:tabs>
          <w:tab w:val="left" w:pos="3261"/>
        </w:tabs>
        <w:spacing w:line="360" w:lineRule="auto"/>
        <w:contextualSpacing/>
        <w:jc w:val="center"/>
        <w:rPr>
          <w:rFonts w:hint="eastAsia" w:ascii="宋体" w:hAnsi="宋体" w:eastAsia="宋体" w:cs="宋体"/>
          <w:b/>
          <w:color w:val="auto"/>
          <w:sz w:val="44"/>
          <w:szCs w:val="44"/>
          <w:highlight w:val="none"/>
        </w:rPr>
      </w:pPr>
    </w:p>
    <w:p w14:paraId="55C5A403">
      <w:pPr>
        <w:tabs>
          <w:tab w:val="left" w:pos="3261"/>
        </w:tabs>
        <w:spacing w:line="360" w:lineRule="auto"/>
        <w:contextualSpacing/>
        <w:jc w:val="center"/>
        <w:rPr>
          <w:rFonts w:hint="eastAsia" w:ascii="宋体" w:hAnsi="宋体" w:eastAsia="宋体" w:cs="宋体"/>
          <w:b/>
          <w:color w:val="auto"/>
          <w:sz w:val="44"/>
          <w:szCs w:val="44"/>
          <w:highlight w:val="none"/>
        </w:rPr>
      </w:pPr>
    </w:p>
    <w:p w14:paraId="28AF6ED3">
      <w:pPr>
        <w:tabs>
          <w:tab w:val="left" w:pos="3261"/>
        </w:tabs>
        <w:spacing w:line="360" w:lineRule="auto"/>
        <w:contextualSpacing/>
        <w:jc w:val="center"/>
        <w:rPr>
          <w:rFonts w:hint="eastAsia" w:ascii="宋体" w:hAnsi="宋体" w:eastAsia="宋体" w:cs="宋体"/>
          <w:b/>
          <w:color w:val="auto"/>
          <w:sz w:val="44"/>
          <w:szCs w:val="44"/>
          <w:highlight w:val="none"/>
        </w:rPr>
      </w:pPr>
    </w:p>
    <w:p w14:paraId="1494EACB">
      <w:pPr>
        <w:tabs>
          <w:tab w:val="left" w:pos="3261"/>
        </w:tabs>
        <w:spacing w:line="360" w:lineRule="auto"/>
        <w:contextualSpacing/>
        <w:jc w:val="center"/>
        <w:rPr>
          <w:rFonts w:hint="eastAsia" w:ascii="宋体" w:hAnsi="宋体" w:eastAsia="宋体" w:cs="宋体"/>
          <w:b/>
          <w:color w:val="auto"/>
          <w:sz w:val="44"/>
          <w:szCs w:val="44"/>
          <w:highlight w:val="none"/>
        </w:rPr>
      </w:pPr>
    </w:p>
    <w:p w14:paraId="4F64FA9E">
      <w:pPr>
        <w:tabs>
          <w:tab w:val="left" w:pos="3261"/>
        </w:tabs>
        <w:spacing w:line="360" w:lineRule="auto"/>
        <w:contextualSpacing/>
        <w:jc w:val="center"/>
        <w:rPr>
          <w:rFonts w:hint="eastAsia" w:ascii="宋体" w:hAnsi="宋体" w:eastAsia="宋体" w:cs="宋体"/>
          <w:b/>
          <w:color w:val="auto"/>
          <w:sz w:val="44"/>
          <w:szCs w:val="44"/>
          <w:highlight w:val="none"/>
        </w:rPr>
      </w:pPr>
    </w:p>
    <w:p w14:paraId="16347AE2">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238" w:name="_Toc11528"/>
      <w:r>
        <w:rPr>
          <w:rFonts w:hint="eastAsia" w:ascii="宋体" w:hAnsi="宋体" w:eastAsia="宋体" w:cs="宋体"/>
          <w:bCs/>
          <w:color w:val="auto"/>
          <w:kern w:val="44"/>
          <w:sz w:val="44"/>
          <w:szCs w:val="44"/>
          <w:highlight w:val="none"/>
        </w:rPr>
        <w:t>第七章 质疑、投诉材料格式</w:t>
      </w:r>
      <w:bookmarkEnd w:id="238"/>
    </w:p>
    <w:p w14:paraId="283CBBB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9C514E4">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2BC30F8">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F5AC1D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31E6F7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049D838">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20996C7D">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C2812AC">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E6CA8E">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399A9339">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08949EEC">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24B63B3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4F0E7B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BA4C37E">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6123B7D9">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36489BBA">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BEECEAD">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CCD892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B93A98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326B768">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1AB11B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570B56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731046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853033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4AE4E5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549883A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4564096">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09A1C1B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D5B0695">
      <w:pPr>
        <w:pStyle w:val="16"/>
        <w:spacing w:line="360" w:lineRule="auto"/>
        <w:contextualSpacing/>
        <w:rPr>
          <w:rFonts w:hint="eastAsia" w:ascii="宋体" w:hAnsi="宋体" w:eastAsia="宋体" w:cs="宋体"/>
          <w:b/>
          <w:color w:val="auto"/>
          <w:sz w:val="24"/>
          <w:szCs w:val="24"/>
          <w:highlight w:val="none"/>
          <w:lang w:eastAsia="zh-CN"/>
        </w:rPr>
      </w:pPr>
    </w:p>
    <w:p w14:paraId="39FBE1DD">
      <w:pPr>
        <w:pStyle w:val="16"/>
        <w:spacing w:line="360" w:lineRule="auto"/>
        <w:contextualSpacing/>
        <w:rPr>
          <w:rFonts w:hint="eastAsia" w:ascii="宋体" w:hAnsi="宋体" w:eastAsia="宋体" w:cs="宋体"/>
          <w:b/>
          <w:color w:val="auto"/>
          <w:sz w:val="24"/>
          <w:szCs w:val="24"/>
          <w:highlight w:val="none"/>
          <w:lang w:eastAsia="zh-CN"/>
        </w:rPr>
      </w:pPr>
    </w:p>
    <w:p w14:paraId="3F08D8CC">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8D978CC">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1D771A0">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E986BF">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12D0320">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28C1DC8">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7AA75EB">
      <w:pPr>
        <w:pStyle w:val="16"/>
        <w:snapToGrid w:val="0"/>
        <w:rPr>
          <w:rFonts w:hint="eastAsia" w:ascii="宋体" w:hAnsi="宋体" w:eastAsia="宋体" w:cs="宋体"/>
          <w:b/>
          <w:color w:val="auto"/>
          <w:sz w:val="24"/>
          <w:szCs w:val="24"/>
          <w:highlight w:val="none"/>
        </w:rPr>
      </w:pPr>
    </w:p>
    <w:p w14:paraId="51C2301E">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8A50F6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1F592142">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1D49144">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C9023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BDEBD17">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08AEF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98794C0">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C46B532">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E503BF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4D72251">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B810444">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787078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3C26AF">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14EA08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24A0FF39">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DDE6CD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0C9F16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0B1796A4">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495CC0">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2ABD0886">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10DAB57E">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1E9DC87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B760E6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625279B">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31FC4D3">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2C45CAF">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182263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4A7D6A11">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AAFD5C9">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1FEDDB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50C8BC2F">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BAEAA6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79B78E05">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6B0EAD7">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07D6B047">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2F0C1DE">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AAF4305">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67D7A724">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F048951">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4E9EEFC0">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03D5BBF">
      <w:pPr>
        <w:pStyle w:val="16"/>
        <w:spacing w:line="360" w:lineRule="auto"/>
        <w:ind w:left="25" w:leftChars="12" w:firstLine="352" w:firstLineChars="147"/>
        <w:rPr>
          <w:rFonts w:hint="eastAsia" w:ascii="宋体" w:hAnsi="宋体" w:eastAsia="宋体" w:cs="宋体"/>
          <w:color w:val="auto"/>
          <w:sz w:val="24"/>
          <w:szCs w:val="24"/>
          <w:highlight w:val="none"/>
        </w:rPr>
      </w:pPr>
    </w:p>
    <w:p w14:paraId="2BEE4624">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AF72E3C">
      <w:pPr>
        <w:pStyle w:val="16"/>
        <w:spacing w:line="360" w:lineRule="auto"/>
        <w:ind w:left="25" w:leftChars="12" w:firstLine="352" w:firstLineChars="147"/>
        <w:rPr>
          <w:rFonts w:hint="eastAsia" w:ascii="宋体" w:hAnsi="宋体" w:eastAsia="宋体" w:cs="宋体"/>
          <w:color w:val="auto"/>
          <w:sz w:val="24"/>
          <w:szCs w:val="24"/>
          <w:highlight w:val="none"/>
        </w:rPr>
      </w:pPr>
    </w:p>
    <w:p w14:paraId="718CE899">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A5CC55C">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7442ACB1">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3EAE72C">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E3A4578">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C0CA60">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B62AACA">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78075D5">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CAA6424">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E0D254D">
      <w:pPr>
        <w:rPr>
          <w:rFonts w:hint="eastAsia"/>
          <w:color w:val="auto"/>
        </w:rPr>
      </w:pPr>
    </w:p>
    <w:sectPr>
      <w:footerReference r:id="rId15" w:type="first"/>
      <w:footerReference r:id="rId14"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6735">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82B9">
    <w:pPr>
      <w:pStyle w:val="20"/>
      <w:tabs>
        <w:tab w:val="center" w:pos="4439"/>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82AA">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9E3799"/>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449E379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0109">
    <w:pPr>
      <w:pStyle w:val="20"/>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8FEE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88FEE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8AA7">
    <w:pPr>
      <w:pStyle w:val="2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92C0D">
                          <w:pPr>
                            <w:pStyle w:val="2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92C0D">
                    <w:pPr>
                      <w:pStyle w:val="20"/>
                    </w:pPr>
                    <w:r>
                      <w:fldChar w:fldCharType="begin"/>
                    </w:r>
                    <w:r>
                      <w:instrText xml:space="preserve"> PAGE  \* MERGEFORMAT </w:instrText>
                    </w:r>
                    <w:r>
                      <w:fldChar w:fldCharType="separate"/>
                    </w:r>
                    <w:r>
                      <w:t>14</w:t>
                    </w:r>
                    <w:r>
                      <w:fldChar w:fldCharType="end"/>
                    </w:r>
                  </w:p>
                </w:txbxContent>
              </v:textbox>
            </v:shape>
          </w:pict>
        </mc:Fallback>
      </mc:AlternateContent>
    </w:r>
  </w:p>
  <w:p w14:paraId="250C1F5C">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CA5A">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DF6E2">
                          <w:pPr>
                            <w:pStyle w:val="2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DDF6E2">
                    <w:pPr>
                      <w:pStyle w:val="20"/>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rPr>
      <w:t xml:space="preserve">  </w:t>
    </w:r>
  </w:p>
  <w:p w14:paraId="4F6A8F3C">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1344">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8010973">
                          <w:pPr>
                            <w:pStyle w:val="20"/>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18010973">
                    <w:pPr>
                      <w:pStyle w:val="2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6EE7">
    <w:pPr>
      <w:pStyle w:val="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0B569">
                          <w:pPr>
                            <w:pStyle w:val="2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60B569">
                    <w:pPr>
                      <w:pStyle w:val="20"/>
                    </w:pPr>
                    <w:r>
                      <w:fldChar w:fldCharType="begin"/>
                    </w:r>
                    <w:r>
                      <w:instrText xml:space="preserve"> PAGE  \* MERGEFORMAT </w:instrText>
                    </w:r>
                    <w:r>
                      <w:fldChar w:fldCharType="separate"/>
                    </w:r>
                    <w:r>
                      <w:t>86</w:t>
                    </w:r>
                    <w:r>
                      <w:fldChar w:fldCharType="end"/>
                    </w:r>
                  </w:p>
                </w:txbxContent>
              </v:textbox>
            </v:shape>
          </w:pict>
        </mc:Fallback>
      </mc:AlternateContent>
    </w:r>
  </w:p>
  <w:p w14:paraId="3EDCD832">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7349">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AA210">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66DAA210">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DCCA">
    <w:pPr>
      <w:pStyle w:val="21"/>
      <w:rPr>
        <w:color w:val="auto"/>
        <w:highlight w:val="none"/>
      </w:rPr>
    </w:pPr>
    <w:r>
      <w:rPr>
        <w:rFonts w:hint="eastAsia"/>
        <w:color w:val="auto"/>
      </w:rPr>
      <w:t>南宁市政府采购竞争性磋商采购文件（项目编号：</w:t>
    </w:r>
    <w:r>
      <w:rPr>
        <w:rFonts w:hint="eastAsia"/>
        <w:color w:val="auto"/>
        <w:lang w:eastAsia="zh-CN"/>
      </w:rPr>
      <w:t>NNZC2024-C3-230250-GXXM</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3A83">
    <w:pPr>
      <w:pStyle w:val="21"/>
      <w:rPr>
        <w:color w:val="auto"/>
      </w:rPr>
    </w:pPr>
    <w:r>
      <w:rPr>
        <w:rFonts w:hint="eastAsia"/>
        <w:color w:val="auto"/>
      </w:rPr>
      <w:t>南宁市政府采购竞争性磋商采购文件（项目编号：</w:t>
    </w:r>
    <w:r>
      <w:rPr>
        <w:rFonts w:hint="eastAsia"/>
        <w:color w:val="auto"/>
        <w:lang w:eastAsia="zh-CN"/>
      </w:rPr>
      <w:t>NNZC2024-C3-230250-GXXM</w:t>
    </w:r>
    <w:r>
      <w:rPr>
        <w:rFonts w:hint="eastAsia"/>
        <w:color w:val="auto"/>
      </w:rPr>
      <w:t>）</w:t>
    </w:r>
  </w:p>
  <w:p w14:paraId="30080A9B">
    <w:pPr>
      <w:pStyle w:val="21"/>
      <w:pBdr>
        <w:bottom w:val="none" w:color="auto" w:sz="0" w:space="0"/>
      </w:pBd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DB7E">
    <w:pPr>
      <w:pStyle w:val="21"/>
      <w:rPr>
        <w:color w:val="auto"/>
      </w:rPr>
    </w:pPr>
    <w:r>
      <w:rPr>
        <w:rFonts w:hint="eastAsia"/>
        <w:color w:val="auto"/>
      </w:rPr>
      <w:t>南宁市政府采购竞争性磋商采购文件（项目编号：</w:t>
    </w:r>
    <w:r>
      <w:rPr>
        <w:rFonts w:hint="eastAsia"/>
        <w:color w:val="auto"/>
        <w:lang w:eastAsia="zh-CN"/>
      </w:rPr>
      <w:t>NNZC2024-C3-230250-GXXM</w:t>
    </w:r>
    <w:r>
      <w:rPr>
        <w:rFonts w:hint="eastAsia"/>
        <w:color w:val="auto"/>
      </w:rPr>
      <w:t>）</w:t>
    </w:r>
  </w:p>
  <w:p w14:paraId="00C491ED">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4CAA">
    <w:pPr>
      <w:pStyle w:val="21"/>
      <w:rPr>
        <w:color w:val="auto"/>
      </w:rPr>
    </w:pPr>
    <w:r>
      <w:rPr>
        <w:rFonts w:hint="eastAsia"/>
        <w:color w:val="auto"/>
      </w:rPr>
      <w:t>南宁市政府采购竞争性磋商采购文件（项目编号：</w:t>
    </w:r>
    <w:r>
      <w:rPr>
        <w:rFonts w:hint="eastAsia"/>
        <w:color w:val="auto"/>
        <w:lang w:eastAsia="zh-CN"/>
      </w:rPr>
      <w:t>NNZC2024-C3-230250-GXXM</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01097F2"/>
    <w:multiLevelType w:val="singleLevel"/>
    <w:tmpl w:val="101097F2"/>
    <w:lvl w:ilvl="0" w:tentative="0">
      <w:start w:val="2"/>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0CDD"/>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AF3D99"/>
    <w:rsid w:val="02511F9D"/>
    <w:rsid w:val="025E6DBD"/>
    <w:rsid w:val="02832A46"/>
    <w:rsid w:val="031A67DB"/>
    <w:rsid w:val="03A314B8"/>
    <w:rsid w:val="03D82B98"/>
    <w:rsid w:val="03D91106"/>
    <w:rsid w:val="03F83E8B"/>
    <w:rsid w:val="042F71D3"/>
    <w:rsid w:val="046441B2"/>
    <w:rsid w:val="051C1D3C"/>
    <w:rsid w:val="05362428"/>
    <w:rsid w:val="05B13426"/>
    <w:rsid w:val="05C56868"/>
    <w:rsid w:val="068F5F5B"/>
    <w:rsid w:val="069F7723"/>
    <w:rsid w:val="06FB0825"/>
    <w:rsid w:val="07B72767"/>
    <w:rsid w:val="08077E72"/>
    <w:rsid w:val="08167EB9"/>
    <w:rsid w:val="08882DD0"/>
    <w:rsid w:val="089358CB"/>
    <w:rsid w:val="095F755C"/>
    <w:rsid w:val="096E7880"/>
    <w:rsid w:val="09CC2AAC"/>
    <w:rsid w:val="09D26E76"/>
    <w:rsid w:val="09E0692E"/>
    <w:rsid w:val="0A3208AE"/>
    <w:rsid w:val="0A652D3E"/>
    <w:rsid w:val="0A670558"/>
    <w:rsid w:val="0A9652E1"/>
    <w:rsid w:val="0B0B43D5"/>
    <w:rsid w:val="0B326F2A"/>
    <w:rsid w:val="0C1E2888"/>
    <w:rsid w:val="0C92213C"/>
    <w:rsid w:val="0D84032B"/>
    <w:rsid w:val="0DCE08EE"/>
    <w:rsid w:val="0DFC4CE7"/>
    <w:rsid w:val="0E521A41"/>
    <w:rsid w:val="0ECB03BA"/>
    <w:rsid w:val="0F2A74C4"/>
    <w:rsid w:val="10A27F31"/>
    <w:rsid w:val="11927058"/>
    <w:rsid w:val="11D97125"/>
    <w:rsid w:val="12790A75"/>
    <w:rsid w:val="13AF4F03"/>
    <w:rsid w:val="13B642FE"/>
    <w:rsid w:val="14056E0A"/>
    <w:rsid w:val="143376FC"/>
    <w:rsid w:val="14736E66"/>
    <w:rsid w:val="147F458F"/>
    <w:rsid w:val="14BC76F2"/>
    <w:rsid w:val="14D958EC"/>
    <w:rsid w:val="1534169A"/>
    <w:rsid w:val="155838BF"/>
    <w:rsid w:val="15C03E03"/>
    <w:rsid w:val="162A25EB"/>
    <w:rsid w:val="164C2968"/>
    <w:rsid w:val="16E401CB"/>
    <w:rsid w:val="16FD2A55"/>
    <w:rsid w:val="17067C1A"/>
    <w:rsid w:val="17366761"/>
    <w:rsid w:val="175F3626"/>
    <w:rsid w:val="177C01F0"/>
    <w:rsid w:val="17AB7DC2"/>
    <w:rsid w:val="17C73DF4"/>
    <w:rsid w:val="17CE6630"/>
    <w:rsid w:val="17D91545"/>
    <w:rsid w:val="17F4291D"/>
    <w:rsid w:val="181E7C06"/>
    <w:rsid w:val="188926BD"/>
    <w:rsid w:val="188E5864"/>
    <w:rsid w:val="18E019A8"/>
    <w:rsid w:val="1AFF0AFE"/>
    <w:rsid w:val="1B2A584C"/>
    <w:rsid w:val="1B4F19F8"/>
    <w:rsid w:val="1B8E3E5C"/>
    <w:rsid w:val="1BFE7DE7"/>
    <w:rsid w:val="1C226F03"/>
    <w:rsid w:val="1D153CD4"/>
    <w:rsid w:val="1D9B283A"/>
    <w:rsid w:val="1ECC44FA"/>
    <w:rsid w:val="1ED146E2"/>
    <w:rsid w:val="1EE53CE9"/>
    <w:rsid w:val="1F063325"/>
    <w:rsid w:val="1FBC5DF5"/>
    <w:rsid w:val="1FF90588"/>
    <w:rsid w:val="201C7BDE"/>
    <w:rsid w:val="20247998"/>
    <w:rsid w:val="202C62D7"/>
    <w:rsid w:val="20C3623F"/>
    <w:rsid w:val="21781212"/>
    <w:rsid w:val="21B83F86"/>
    <w:rsid w:val="21EE0B85"/>
    <w:rsid w:val="221178A8"/>
    <w:rsid w:val="221213CF"/>
    <w:rsid w:val="22220471"/>
    <w:rsid w:val="22327A92"/>
    <w:rsid w:val="22511ED6"/>
    <w:rsid w:val="231D53A2"/>
    <w:rsid w:val="236D5383"/>
    <w:rsid w:val="23865A00"/>
    <w:rsid w:val="23B7504C"/>
    <w:rsid w:val="23E0247D"/>
    <w:rsid w:val="24571307"/>
    <w:rsid w:val="25110A2A"/>
    <w:rsid w:val="256C0944"/>
    <w:rsid w:val="26446DE3"/>
    <w:rsid w:val="269669E7"/>
    <w:rsid w:val="26AF70B6"/>
    <w:rsid w:val="26D7699F"/>
    <w:rsid w:val="274202B2"/>
    <w:rsid w:val="279462AC"/>
    <w:rsid w:val="280271D9"/>
    <w:rsid w:val="28221316"/>
    <w:rsid w:val="292D4914"/>
    <w:rsid w:val="29835359"/>
    <w:rsid w:val="2A146DB0"/>
    <w:rsid w:val="2B774624"/>
    <w:rsid w:val="2C7A72BE"/>
    <w:rsid w:val="2C9A7D75"/>
    <w:rsid w:val="2CC17412"/>
    <w:rsid w:val="2CF302E4"/>
    <w:rsid w:val="2D3A16A4"/>
    <w:rsid w:val="2E0D5086"/>
    <w:rsid w:val="2E9976CE"/>
    <w:rsid w:val="2EE00659"/>
    <w:rsid w:val="2EED10C4"/>
    <w:rsid w:val="2EF164C5"/>
    <w:rsid w:val="2F401D3C"/>
    <w:rsid w:val="2F5B24E1"/>
    <w:rsid w:val="2F955351"/>
    <w:rsid w:val="2FA95C88"/>
    <w:rsid w:val="2FB83480"/>
    <w:rsid w:val="2FD271D9"/>
    <w:rsid w:val="2FDB7836"/>
    <w:rsid w:val="3041370F"/>
    <w:rsid w:val="306B6744"/>
    <w:rsid w:val="307C50F6"/>
    <w:rsid w:val="312B50A3"/>
    <w:rsid w:val="31FA5448"/>
    <w:rsid w:val="3238172D"/>
    <w:rsid w:val="32453A27"/>
    <w:rsid w:val="3263064A"/>
    <w:rsid w:val="32A43132"/>
    <w:rsid w:val="32AC0C06"/>
    <w:rsid w:val="32FB29B6"/>
    <w:rsid w:val="33344EF5"/>
    <w:rsid w:val="336E01FC"/>
    <w:rsid w:val="33C71E7E"/>
    <w:rsid w:val="343230D5"/>
    <w:rsid w:val="34C603ED"/>
    <w:rsid w:val="351675A7"/>
    <w:rsid w:val="352944D8"/>
    <w:rsid w:val="3537750C"/>
    <w:rsid w:val="3537798C"/>
    <w:rsid w:val="35C13FC9"/>
    <w:rsid w:val="36011796"/>
    <w:rsid w:val="363B44C3"/>
    <w:rsid w:val="364257B6"/>
    <w:rsid w:val="366F0610"/>
    <w:rsid w:val="37294C63"/>
    <w:rsid w:val="37557806"/>
    <w:rsid w:val="37EA5922"/>
    <w:rsid w:val="38276B93"/>
    <w:rsid w:val="38AC3431"/>
    <w:rsid w:val="392F2E16"/>
    <w:rsid w:val="39754190"/>
    <w:rsid w:val="39C3314D"/>
    <w:rsid w:val="39E00529"/>
    <w:rsid w:val="3A0B64A7"/>
    <w:rsid w:val="3A125E82"/>
    <w:rsid w:val="3A574DDA"/>
    <w:rsid w:val="3A98262E"/>
    <w:rsid w:val="3AD3075A"/>
    <w:rsid w:val="3AF74C02"/>
    <w:rsid w:val="3B0B1FFB"/>
    <w:rsid w:val="3C0059A5"/>
    <w:rsid w:val="3C134E78"/>
    <w:rsid w:val="3C504A40"/>
    <w:rsid w:val="3C7A1ABD"/>
    <w:rsid w:val="3CDC5C66"/>
    <w:rsid w:val="3D4E117B"/>
    <w:rsid w:val="3DEC7285"/>
    <w:rsid w:val="3DF6345D"/>
    <w:rsid w:val="3E2B5515"/>
    <w:rsid w:val="3E4D4F28"/>
    <w:rsid w:val="3EE13701"/>
    <w:rsid w:val="3F1A4BB3"/>
    <w:rsid w:val="3F256C92"/>
    <w:rsid w:val="3F60143E"/>
    <w:rsid w:val="40192BA6"/>
    <w:rsid w:val="40994C08"/>
    <w:rsid w:val="41766EA9"/>
    <w:rsid w:val="42550A18"/>
    <w:rsid w:val="426D602D"/>
    <w:rsid w:val="429D496A"/>
    <w:rsid w:val="42F473A1"/>
    <w:rsid w:val="441E62C0"/>
    <w:rsid w:val="44242CB1"/>
    <w:rsid w:val="445279AA"/>
    <w:rsid w:val="44C304A5"/>
    <w:rsid w:val="45325D14"/>
    <w:rsid w:val="45554E75"/>
    <w:rsid w:val="457B2B2E"/>
    <w:rsid w:val="45811C7C"/>
    <w:rsid w:val="45906116"/>
    <w:rsid w:val="464078D3"/>
    <w:rsid w:val="468B3EFB"/>
    <w:rsid w:val="470A6193"/>
    <w:rsid w:val="47385210"/>
    <w:rsid w:val="474C5379"/>
    <w:rsid w:val="479003E6"/>
    <w:rsid w:val="47DC4F5C"/>
    <w:rsid w:val="481D611E"/>
    <w:rsid w:val="483D2FCF"/>
    <w:rsid w:val="48790E7B"/>
    <w:rsid w:val="48B40671"/>
    <w:rsid w:val="48CE7B25"/>
    <w:rsid w:val="48DF154C"/>
    <w:rsid w:val="49631D1E"/>
    <w:rsid w:val="497C50C6"/>
    <w:rsid w:val="499B5738"/>
    <w:rsid w:val="499F244D"/>
    <w:rsid w:val="49AB775A"/>
    <w:rsid w:val="49D338FF"/>
    <w:rsid w:val="49ED38CE"/>
    <w:rsid w:val="4A10626D"/>
    <w:rsid w:val="4A5030AE"/>
    <w:rsid w:val="4A6A13C3"/>
    <w:rsid w:val="4A973F3F"/>
    <w:rsid w:val="4AA448D5"/>
    <w:rsid w:val="4AAF6DD6"/>
    <w:rsid w:val="4AC97E97"/>
    <w:rsid w:val="4AF96BC7"/>
    <w:rsid w:val="4B0D06CC"/>
    <w:rsid w:val="4B5A416B"/>
    <w:rsid w:val="4B862A85"/>
    <w:rsid w:val="4BD42F98"/>
    <w:rsid w:val="4CEF36E2"/>
    <w:rsid w:val="4CEF4DC5"/>
    <w:rsid w:val="4E257655"/>
    <w:rsid w:val="4E8E7871"/>
    <w:rsid w:val="4F372380"/>
    <w:rsid w:val="4F372FFB"/>
    <w:rsid w:val="4F3E43AC"/>
    <w:rsid w:val="5025116D"/>
    <w:rsid w:val="508734C0"/>
    <w:rsid w:val="50975505"/>
    <w:rsid w:val="50FF7D2D"/>
    <w:rsid w:val="51256043"/>
    <w:rsid w:val="51DF4444"/>
    <w:rsid w:val="52045C59"/>
    <w:rsid w:val="52395ECD"/>
    <w:rsid w:val="52666FD7"/>
    <w:rsid w:val="52C10D75"/>
    <w:rsid w:val="52FE048D"/>
    <w:rsid w:val="53C27FF8"/>
    <w:rsid w:val="549E1A80"/>
    <w:rsid w:val="54C658F4"/>
    <w:rsid w:val="54F30019"/>
    <w:rsid w:val="550C4BD7"/>
    <w:rsid w:val="55313209"/>
    <w:rsid w:val="554C1D56"/>
    <w:rsid w:val="55572986"/>
    <w:rsid w:val="55A10544"/>
    <w:rsid w:val="55C062DD"/>
    <w:rsid w:val="565340FA"/>
    <w:rsid w:val="56617B1E"/>
    <w:rsid w:val="5723343E"/>
    <w:rsid w:val="573D7EAB"/>
    <w:rsid w:val="57B1418D"/>
    <w:rsid w:val="585B412F"/>
    <w:rsid w:val="585E2EC1"/>
    <w:rsid w:val="58F700DD"/>
    <w:rsid w:val="597E14A1"/>
    <w:rsid w:val="598D761D"/>
    <w:rsid w:val="5A2F2CC8"/>
    <w:rsid w:val="5AA004E9"/>
    <w:rsid w:val="5ACD39D4"/>
    <w:rsid w:val="5BA26962"/>
    <w:rsid w:val="5C10702D"/>
    <w:rsid w:val="5C152601"/>
    <w:rsid w:val="5C591F03"/>
    <w:rsid w:val="5C6C4B26"/>
    <w:rsid w:val="5C8A1B2F"/>
    <w:rsid w:val="5D914004"/>
    <w:rsid w:val="5E205892"/>
    <w:rsid w:val="5F2450FC"/>
    <w:rsid w:val="5F561B72"/>
    <w:rsid w:val="5FEB627D"/>
    <w:rsid w:val="5FED41D0"/>
    <w:rsid w:val="606007BB"/>
    <w:rsid w:val="60685662"/>
    <w:rsid w:val="60AC7F66"/>
    <w:rsid w:val="60FB7073"/>
    <w:rsid w:val="61167757"/>
    <w:rsid w:val="611D6D37"/>
    <w:rsid w:val="61354081"/>
    <w:rsid w:val="61A5796E"/>
    <w:rsid w:val="61BB1E24"/>
    <w:rsid w:val="61BF10D9"/>
    <w:rsid w:val="61DA3D4C"/>
    <w:rsid w:val="62AC22DC"/>
    <w:rsid w:val="637833E8"/>
    <w:rsid w:val="63CE1F5E"/>
    <w:rsid w:val="64084A85"/>
    <w:rsid w:val="645B2050"/>
    <w:rsid w:val="648F3AA8"/>
    <w:rsid w:val="64B33C3A"/>
    <w:rsid w:val="64C7206A"/>
    <w:rsid w:val="64E45EF7"/>
    <w:rsid w:val="654237C0"/>
    <w:rsid w:val="65C8407E"/>
    <w:rsid w:val="66522FDF"/>
    <w:rsid w:val="6691014E"/>
    <w:rsid w:val="66AB0168"/>
    <w:rsid w:val="66C87CCE"/>
    <w:rsid w:val="66EC6F90"/>
    <w:rsid w:val="677435B2"/>
    <w:rsid w:val="67EF75F1"/>
    <w:rsid w:val="68423C88"/>
    <w:rsid w:val="68C1444C"/>
    <w:rsid w:val="69124F16"/>
    <w:rsid w:val="694A5205"/>
    <w:rsid w:val="69CD5C14"/>
    <w:rsid w:val="69CF0D33"/>
    <w:rsid w:val="69CF4947"/>
    <w:rsid w:val="69D87D83"/>
    <w:rsid w:val="6A845731"/>
    <w:rsid w:val="6ACD532A"/>
    <w:rsid w:val="6B427AC6"/>
    <w:rsid w:val="6B8A321B"/>
    <w:rsid w:val="6B9946B3"/>
    <w:rsid w:val="6BA16105"/>
    <w:rsid w:val="6C450EF0"/>
    <w:rsid w:val="6C5C6966"/>
    <w:rsid w:val="6C662189"/>
    <w:rsid w:val="6C7007C7"/>
    <w:rsid w:val="6C791682"/>
    <w:rsid w:val="6D0F1C2A"/>
    <w:rsid w:val="6D507EED"/>
    <w:rsid w:val="6D6A7E6A"/>
    <w:rsid w:val="6DD320A9"/>
    <w:rsid w:val="6DE76850"/>
    <w:rsid w:val="6E22773B"/>
    <w:rsid w:val="6E3522FC"/>
    <w:rsid w:val="6F7608DA"/>
    <w:rsid w:val="6FB20BD4"/>
    <w:rsid w:val="6FB650F7"/>
    <w:rsid w:val="6FBA59BE"/>
    <w:rsid w:val="70113546"/>
    <w:rsid w:val="70296B3E"/>
    <w:rsid w:val="70611204"/>
    <w:rsid w:val="7071709B"/>
    <w:rsid w:val="70F031AE"/>
    <w:rsid w:val="711F7AFA"/>
    <w:rsid w:val="71A072F4"/>
    <w:rsid w:val="72106263"/>
    <w:rsid w:val="72806B77"/>
    <w:rsid w:val="72BA2638"/>
    <w:rsid w:val="731A1328"/>
    <w:rsid w:val="73445350"/>
    <w:rsid w:val="74116287"/>
    <w:rsid w:val="74203ADA"/>
    <w:rsid w:val="74687E72"/>
    <w:rsid w:val="748A603A"/>
    <w:rsid w:val="749913BC"/>
    <w:rsid w:val="74F71921"/>
    <w:rsid w:val="74FA2C30"/>
    <w:rsid w:val="754D5C4B"/>
    <w:rsid w:val="756B5E6B"/>
    <w:rsid w:val="75C37A55"/>
    <w:rsid w:val="75D7374A"/>
    <w:rsid w:val="75F25C45"/>
    <w:rsid w:val="75FC4D15"/>
    <w:rsid w:val="76962A74"/>
    <w:rsid w:val="76C240A7"/>
    <w:rsid w:val="76F10169"/>
    <w:rsid w:val="775246B7"/>
    <w:rsid w:val="781E69D1"/>
    <w:rsid w:val="79A720C0"/>
    <w:rsid w:val="7A263B6B"/>
    <w:rsid w:val="7AEE273B"/>
    <w:rsid w:val="7AF46346"/>
    <w:rsid w:val="7B0F5EBF"/>
    <w:rsid w:val="7B130FB9"/>
    <w:rsid w:val="7B4069C5"/>
    <w:rsid w:val="7BC04D1F"/>
    <w:rsid w:val="7BDD2EF3"/>
    <w:rsid w:val="7BF64EDE"/>
    <w:rsid w:val="7C400C1E"/>
    <w:rsid w:val="7D133070"/>
    <w:rsid w:val="7D162DCD"/>
    <w:rsid w:val="7D6B2EAC"/>
    <w:rsid w:val="7D7A4749"/>
    <w:rsid w:val="7D8027B1"/>
    <w:rsid w:val="7DA4016C"/>
    <w:rsid w:val="7DC004A1"/>
    <w:rsid w:val="7DD11708"/>
    <w:rsid w:val="7EA53AAA"/>
    <w:rsid w:val="7EBD579E"/>
    <w:rsid w:val="7EC167BD"/>
    <w:rsid w:val="7F272D9E"/>
    <w:rsid w:val="7F7338C5"/>
    <w:rsid w:val="7FC9483E"/>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7">
    <w:name w:val="heading 5"/>
    <w:basedOn w:val="1"/>
    <w:next w:val="8"/>
    <w:link w:val="40"/>
    <w:unhideWhenUsed/>
    <w:qFormat/>
    <w:uiPriority w:val="0"/>
    <w:pPr>
      <w:keepNext/>
      <w:keepLines/>
      <w:spacing w:before="280" w:after="290" w:line="376" w:lineRule="auto"/>
      <w:outlineLvl w:val="4"/>
    </w:pPr>
    <w:rPr>
      <w:b/>
      <w:bCs/>
      <w:sz w:val="28"/>
      <w:szCs w:val="28"/>
    </w:rPr>
  </w:style>
  <w:style w:type="paragraph" w:styleId="9">
    <w:name w:val="heading 8"/>
    <w:basedOn w:val="1"/>
    <w:next w:val="1"/>
    <w:link w:val="41"/>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link w:val="44"/>
    <w:semiHidden/>
    <w:qFormat/>
    <w:uiPriority w:val="0"/>
    <w:pPr>
      <w:spacing w:after="120"/>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2"/>
    <w:qFormat/>
    <w:uiPriority w:val="0"/>
    <w:pPr>
      <w:jc w:val="left"/>
    </w:pPr>
  </w:style>
  <w:style w:type="paragraph" w:styleId="12">
    <w:name w:val="Body Text 3"/>
    <w:basedOn w:val="1"/>
    <w:link w:val="43"/>
    <w:qFormat/>
    <w:uiPriority w:val="0"/>
    <w:pPr>
      <w:spacing w:after="120"/>
    </w:pPr>
    <w:rPr>
      <w:sz w:val="16"/>
      <w:szCs w:val="16"/>
    </w:rPr>
  </w:style>
  <w:style w:type="paragraph" w:styleId="13">
    <w:name w:val="Body Text Indent"/>
    <w:basedOn w:val="1"/>
    <w:link w:val="45"/>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7"/>
    <w:link w:val="46"/>
    <w:qFormat/>
    <w:uiPriority w:val="0"/>
    <w:rPr>
      <w:rFonts w:ascii="宋体" w:hAnsi="Courier New"/>
      <w:kern w:val="0"/>
      <w:sz w:val="20"/>
      <w:szCs w:val="21"/>
    </w:rPr>
  </w:style>
  <w:style w:type="paragraph" w:styleId="17">
    <w:name w:val="toc 1"/>
    <w:basedOn w:val="1"/>
    <w:next w:val="1"/>
    <w:qFormat/>
    <w:uiPriority w:val="0"/>
  </w:style>
  <w:style w:type="paragraph" w:styleId="18">
    <w:name w:val="Date"/>
    <w:basedOn w:val="1"/>
    <w:next w:val="1"/>
    <w:link w:val="47"/>
    <w:qFormat/>
    <w:uiPriority w:val="0"/>
    <w:pPr>
      <w:ind w:left="100" w:leftChars="2500"/>
    </w:pPr>
  </w:style>
  <w:style w:type="paragraph" w:styleId="19">
    <w:name w:val="Balloon Text"/>
    <w:basedOn w:val="1"/>
    <w:link w:val="48"/>
    <w:qFormat/>
    <w:uiPriority w:val="0"/>
    <w:rPr>
      <w:sz w:val="18"/>
      <w:szCs w:val="18"/>
    </w:rPr>
  </w:style>
  <w:style w:type="paragraph" w:styleId="20">
    <w:name w:val="footer"/>
    <w:basedOn w:val="1"/>
    <w:link w:val="49"/>
    <w:unhideWhenUsed/>
    <w:qFormat/>
    <w:uiPriority w:val="99"/>
    <w:pPr>
      <w:tabs>
        <w:tab w:val="center" w:pos="4153"/>
        <w:tab w:val="right" w:pos="8306"/>
      </w:tabs>
      <w:snapToGrid w:val="0"/>
      <w:jc w:val="left"/>
    </w:pPr>
    <w:rPr>
      <w:kern w:val="0"/>
      <w:sz w:val="18"/>
      <w:szCs w:val="18"/>
    </w:rPr>
  </w:style>
  <w:style w:type="paragraph" w:styleId="21">
    <w:name w:val="header"/>
    <w:basedOn w:val="1"/>
    <w:next w:val="22"/>
    <w:link w:val="50"/>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22">
    <w:name w:val="Quote1"/>
    <w:basedOn w:val="1"/>
    <w:next w:val="1"/>
    <w:qFormat/>
    <w:uiPriority w:val="99"/>
    <w:pPr>
      <w:widowControl/>
      <w:wordWrap w:val="0"/>
      <w:spacing w:before="200" w:after="160"/>
      <w:ind w:left="864" w:right="864"/>
      <w:jc w:val="center"/>
    </w:pPr>
    <w:rPr>
      <w:rFonts w:ascii="宋体"/>
      <w:i/>
      <w:color w:val="404040"/>
    </w:rPr>
  </w:style>
  <w:style w:type="paragraph" w:styleId="23">
    <w:name w:val="List"/>
    <w:basedOn w:val="1"/>
    <w:qFormat/>
    <w:uiPriority w:val="0"/>
    <w:pPr>
      <w:ind w:left="200" w:hanging="200" w:hangingChars="200"/>
      <w:contextualSpacing/>
    </w:p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1"/>
    <w:qFormat/>
    <w:uiPriority w:val="0"/>
    <w:rPr>
      <w:b/>
      <w:bCs/>
    </w:rPr>
  </w:style>
  <w:style w:type="paragraph" w:styleId="28">
    <w:name w:val="Body Text First Indent 2"/>
    <w:basedOn w:val="13"/>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qFormat/>
    <w:uiPriority w:val="0"/>
    <w:rPr>
      <w:vertAlign w:val="superscript"/>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 1 字符2"/>
    <w:link w:val="3"/>
    <w:qFormat/>
    <w:uiPriority w:val="9"/>
    <w:rPr>
      <w:b/>
      <w:bCs/>
      <w:kern w:val="44"/>
      <w:sz w:val="44"/>
      <w:szCs w:val="44"/>
    </w:rPr>
  </w:style>
  <w:style w:type="character" w:customStyle="1" w:styleId="38">
    <w:name w:val="标题 2 字符1"/>
    <w:link w:val="4"/>
    <w:qFormat/>
    <w:uiPriority w:val="9"/>
    <w:rPr>
      <w:rFonts w:ascii="Cambria" w:hAnsi="Cambria" w:eastAsia="宋体" w:cs="Times New Roman"/>
      <w:b/>
      <w:bCs/>
      <w:kern w:val="2"/>
      <w:sz w:val="32"/>
      <w:szCs w:val="32"/>
    </w:rPr>
  </w:style>
  <w:style w:type="character" w:customStyle="1" w:styleId="39">
    <w:name w:val="标题 3 字符1"/>
    <w:link w:val="5"/>
    <w:qFormat/>
    <w:uiPriority w:val="9"/>
    <w:rPr>
      <w:b/>
      <w:bCs/>
      <w:kern w:val="2"/>
      <w:sz w:val="32"/>
      <w:szCs w:val="32"/>
    </w:rPr>
  </w:style>
  <w:style w:type="character" w:customStyle="1" w:styleId="40">
    <w:name w:val="标题 5 字符1"/>
    <w:link w:val="7"/>
    <w:qFormat/>
    <w:uiPriority w:val="9"/>
    <w:rPr>
      <w:rFonts w:ascii="Times New Roman" w:hAnsi="Times New Roman"/>
      <w:b/>
      <w:bCs/>
      <w:kern w:val="2"/>
      <w:sz w:val="28"/>
      <w:szCs w:val="28"/>
    </w:rPr>
  </w:style>
  <w:style w:type="character" w:customStyle="1" w:styleId="41">
    <w:name w:val="标题 8 字符1"/>
    <w:link w:val="9"/>
    <w:qFormat/>
    <w:uiPriority w:val="9"/>
    <w:rPr>
      <w:rFonts w:ascii="等线 Light" w:hAnsi="等线 Light" w:eastAsia="等线 Light" w:cs="Times New Roman"/>
      <w:kern w:val="2"/>
      <w:sz w:val="24"/>
      <w:szCs w:val="24"/>
    </w:rPr>
  </w:style>
  <w:style w:type="character" w:customStyle="1" w:styleId="42">
    <w:name w:val="批注文字 字符3"/>
    <w:link w:val="11"/>
    <w:qFormat/>
    <w:uiPriority w:val="0"/>
    <w:rPr>
      <w:rFonts w:ascii="Times New Roman" w:hAnsi="Times New Roman"/>
      <w:kern w:val="2"/>
      <w:sz w:val="21"/>
      <w:szCs w:val="24"/>
    </w:rPr>
  </w:style>
  <w:style w:type="character" w:customStyle="1" w:styleId="43">
    <w:name w:val="正文文本 3 字符1"/>
    <w:link w:val="12"/>
    <w:qFormat/>
    <w:uiPriority w:val="99"/>
    <w:rPr>
      <w:kern w:val="2"/>
      <w:sz w:val="16"/>
      <w:szCs w:val="16"/>
    </w:rPr>
  </w:style>
  <w:style w:type="character" w:customStyle="1" w:styleId="44">
    <w:name w:val="正文文本 字符2"/>
    <w:link w:val="2"/>
    <w:qFormat/>
    <w:uiPriority w:val="0"/>
    <w:rPr>
      <w:rFonts w:ascii="Times New Roman" w:hAnsi="Times New Roman"/>
      <w:kern w:val="2"/>
      <w:sz w:val="21"/>
      <w:szCs w:val="24"/>
    </w:rPr>
  </w:style>
  <w:style w:type="character" w:customStyle="1" w:styleId="45">
    <w:name w:val="正文文本缩进 字符1"/>
    <w:link w:val="13"/>
    <w:qFormat/>
    <w:uiPriority w:val="0"/>
    <w:rPr>
      <w:rFonts w:ascii="仿宋_GB2312" w:hAnsi="Times New Roman" w:eastAsia="仿宋_GB2312" w:cs="Times New Roman"/>
      <w:sz w:val="32"/>
      <w:szCs w:val="20"/>
    </w:rPr>
  </w:style>
  <w:style w:type="character" w:customStyle="1" w:styleId="46">
    <w:name w:val="纯文本 字符4"/>
    <w:link w:val="16"/>
    <w:qFormat/>
    <w:uiPriority w:val="0"/>
    <w:rPr>
      <w:rFonts w:ascii="宋体" w:hAnsi="Courier New" w:eastAsia="宋体" w:cs="Courier New"/>
      <w:szCs w:val="21"/>
    </w:rPr>
  </w:style>
  <w:style w:type="character" w:customStyle="1" w:styleId="47">
    <w:name w:val="日期 字符1"/>
    <w:link w:val="18"/>
    <w:qFormat/>
    <w:uiPriority w:val="99"/>
    <w:rPr>
      <w:rFonts w:ascii="Times New Roman" w:hAnsi="Times New Roman"/>
      <w:kern w:val="2"/>
      <w:sz w:val="21"/>
      <w:szCs w:val="24"/>
    </w:rPr>
  </w:style>
  <w:style w:type="character" w:customStyle="1" w:styleId="48">
    <w:name w:val="批注框文本 字符"/>
    <w:link w:val="19"/>
    <w:semiHidden/>
    <w:qFormat/>
    <w:uiPriority w:val="99"/>
    <w:rPr>
      <w:kern w:val="2"/>
      <w:sz w:val="18"/>
      <w:szCs w:val="18"/>
    </w:rPr>
  </w:style>
  <w:style w:type="character" w:customStyle="1" w:styleId="49">
    <w:name w:val="页脚 字符1"/>
    <w:link w:val="20"/>
    <w:qFormat/>
    <w:uiPriority w:val="99"/>
    <w:rPr>
      <w:sz w:val="18"/>
      <w:szCs w:val="18"/>
    </w:rPr>
  </w:style>
  <w:style w:type="character" w:customStyle="1" w:styleId="50">
    <w:name w:val="页眉 字符1"/>
    <w:link w:val="21"/>
    <w:qFormat/>
    <w:uiPriority w:val="99"/>
    <w:rPr>
      <w:sz w:val="18"/>
      <w:szCs w:val="18"/>
    </w:rPr>
  </w:style>
  <w:style w:type="character" w:customStyle="1" w:styleId="51">
    <w:name w:val="批注主题 字符1"/>
    <w:link w:val="27"/>
    <w:qFormat/>
    <w:uiPriority w:val="99"/>
    <w:rPr>
      <w:rFonts w:ascii="Times New Roman" w:hAnsi="Times New Roman"/>
      <w:b/>
      <w:bCs/>
      <w:kern w:val="2"/>
      <w:sz w:val="21"/>
      <w:szCs w:val="24"/>
    </w:rPr>
  </w:style>
  <w:style w:type="character" w:customStyle="1" w:styleId="52">
    <w:name w:val="批注主题 字符"/>
    <w:qFormat/>
    <w:uiPriority w:val="99"/>
    <w:rPr>
      <w:rFonts w:ascii="Times New Roman" w:hAnsi="Times New Roman"/>
      <w:b/>
      <w:bCs/>
      <w:kern w:val="2"/>
      <w:sz w:val="21"/>
      <w:szCs w:val="24"/>
    </w:rPr>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正文文本 Char"/>
    <w:qFormat/>
    <w:uiPriority w:val="0"/>
    <w:rPr>
      <w:rFonts w:ascii="Times New Roman" w:hAnsi="Times New Roman"/>
      <w:kern w:val="2"/>
      <w:sz w:val="21"/>
      <w:szCs w:val="24"/>
    </w:rPr>
  </w:style>
  <w:style w:type="character" w:customStyle="1" w:styleId="55">
    <w:name w:val="正文文本 字符"/>
    <w:qFormat/>
    <w:uiPriority w:val="0"/>
    <w:rPr>
      <w:rFonts w:ascii="Times New Roman" w:hAnsi="Times New Roman"/>
      <w:kern w:val="2"/>
      <w:sz w:val="21"/>
      <w:szCs w:val="24"/>
    </w:rPr>
  </w:style>
  <w:style w:type="character" w:customStyle="1" w:styleId="56">
    <w:name w:val="正文文本 3 字符"/>
    <w:qFormat/>
    <w:uiPriority w:val="99"/>
    <w:rPr>
      <w:kern w:val="2"/>
      <w:sz w:val="16"/>
      <w:szCs w:val="16"/>
    </w:rPr>
  </w:style>
  <w:style w:type="character" w:customStyle="1" w:styleId="57">
    <w:name w:val="纯文本 字符3"/>
    <w:qFormat/>
    <w:uiPriority w:val="99"/>
    <w:rPr>
      <w:rFonts w:ascii="宋体" w:hAnsi="Courier New"/>
      <w:szCs w:val="21"/>
    </w:rPr>
  </w:style>
  <w:style w:type="character" w:customStyle="1" w:styleId="58">
    <w:name w:val="纯文本 字符2"/>
    <w:qFormat/>
    <w:uiPriority w:val="0"/>
    <w:rPr>
      <w:rFonts w:ascii="宋体" w:hAnsi="Courier New" w:eastAsia="宋体" w:cs="Courier New"/>
      <w:szCs w:val="21"/>
    </w:rPr>
  </w:style>
  <w:style w:type="character" w:customStyle="1" w:styleId="59">
    <w:name w:val="标题 8 字符"/>
    <w:qFormat/>
    <w:uiPriority w:val="9"/>
    <w:rPr>
      <w:rFonts w:ascii="等线 Light" w:hAnsi="等线 Light" w:eastAsia="等线 Light"/>
      <w:kern w:val="2"/>
      <w:sz w:val="24"/>
      <w:szCs w:val="24"/>
    </w:rPr>
  </w:style>
  <w:style w:type="character" w:customStyle="1" w:styleId="60">
    <w:name w:val="标题 2 字符"/>
    <w:qFormat/>
    <w:uiPriority w:val="9"/>
    <w:rPr>
      <w:rFonts w:ascii="Cambria" w:hAnsi="Cambria"/>
      <w:b/>
      <w:bCs/>
      <w:kern w:val="2"/>
      <w:sz w:val="32"/>
      <w:szCs w:val="32"/>
    </w:rPr>
  </w:style>
  <w:style w:type="character" w:customStyle="1" w:styleId="61">
    <w:name w:val="批注文字 字符2"/>
    <w:qFormat/>
    <w:uiPriority w:val="99"/>
    <w:rPr>
      <w:kern w:val="2"/>
      <w:sz w:val="21"/>
      <w:szCs w:val="24"/>
    </w:rPr>
  </w:style>
  <w:style w:type="character" w:customStyle="1" w:styleId="62">
    <w:name w:val="页眉 字符"/>
    <w:qFormat/>
    <w:uiPriority w:val="99"/>
    <w:rPr>
      <w:sz w:val="18"/>
      <w:szCs w:val="18"/>
    </w:rPr>
  </w:style>
  <w:style w:type="character" w:customStyle="1" w:styleId="63">
    <w:name w:val="标题 3 字符"/>
    <w:qFormat/>
    <w:uiPriority w:val="9"/>
    <w:rPr>
      <w:b/>
      <w:bCs/>
      <w:kern w:val="2"/>
      <w:sz w:val="32"/>
      <w:szCs w:val="32"/>
    </w:rPr>
  </w:style>
  <w:style w:type="character" w:customStyle="1" w:styleId="64">
    <w:name w:val="apple-style-span"/>
    <w:qFormat/>
    <w:uiPriority w:val="0"/>
  </w:style>
  <w:style w:type="character" w:customStyle="1" w:styleId="65">
    <w:name w:val="标题 1 字符"/>
    <w:qFormat/>
    <w:uiPriority w:val="9"/>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日期 字符"/>
    <w:qFormat/>
    <w:uiPriority w:val="99"/>
    <w:rPr>
      <w:kern w:val="2"/>
      <w:sz w:val="21"/>
      <w:szCs w:val="24"/>
    </w:rPr>
  </w:style>
  <w:style w:type="character" w:customStyle="1" w:styleId="69">
    <w:name w:val="纯文本 字符"/>
    <w:qFormat/>
    <w:uiPriority w:val="0"/>
    <w:rPr>
      <w:rFonts w:ascii="宋体" w:hAnsi="Courier New" w:eastAsia="宋体" w:cs="Courier New"/>
      <w:szCs w:val="21"/>
    </w:rPr>
  </w:style>
  <w:style w:type="character" w:customStyle="1" w:styleId="70">
    <w:name w:val="页脚 字符"/>
    <w:qFormat/>
    <w:uiPriority w:val="99"/>
    <w:rPr>
      <w:sz w:val="18"/>
      <w:szCs w:val="18"/>
    </w:rPr>
  </w:style>
  <w:style w:type="character" w:customStyle="1" w:styleId="71">
    <w:name w:val="纯文本 字符1"/>
    <w:qFormat/>
    <w:uiPriority w:val="0"/>
    <w:rPr>
      <w:rFonts w:ascii="宋体" w:hAnsi="Courier New"/>
    </w:rPr>
  </w:style>
  <w:style w:type="character" w:customStyle="1" w:styleId="72">
    <w:name w:val="标题 8 Char"/>
    <w:qFormat/>
    <w:uiPriority w:val="0"/>
    <w:rPr>
      <w:rFonts w:ascii="Arial" w:hAnsi="Arial" w:eastAsia="黑体"/>
      <w:kern w:val="2"/>
      <w:sz w:val="24"/>
      <w:szCs w:val="24"/>
    </w:rPr>
  </w:style>
  <w:style w:type="character" w:customStyle="1" w:styleId="73">
    <w:name w:val="纯文本 Char"/>
    <w:qFormat/>
    <w:uiPriority w:val="0"/>
    <w:rPr>
      <w:rFonts w:ascii="宋体" w:hAnsi="Courier New" w:eastAsia="宋体" w:cs="Courier New"/>
      <w:szCs w:val="21"/>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标题 1 字符1"/>
    <w:qFormat/>
    <w:uiPriority w:val="0"/>
    <w:rPr>
      <w:b/>
      <w:bCs/>
      <w:kern w:val="44"/>
      <w:sz w:val="44"/>
      <w:szCs w:val="44"/>
    </w:rPr>
  </w:style>
  <w:style w:type="character" w:customStyle="1" w:styleId="77">
    <w:name w:val="批注文字 字符"/>
    <w:qFormat/>
    <w:uiPriority w:val="0"/>
    <w:rPr>
      <w:rFonts w:ascii="Times New Roman" w:hAnsi="Times New Roman"/>
      <w:kern w:val="2"/>
      <w:sz w:val="21"/>
      <w:szCs w:val="24"/>
    </w:rPr>
  </w:style>
  <w:style w:type="character" w:customStyle="1" w:styleId="78">
    <w:name w:val="textcontents"/>
    <w:qFormat/>
    <w:uiPriority w:val="0"/>
  </w:style>
  <w:style w:type="character" w:customStyle="1" w:styleId="79">
    <w:name w:val="正文文本 字符1"/>
    <w:qFormat/>
    <w:uiPriority w:val="99"/>
    <w:rPr>
      <w:kern w:val="2"/>
      <w:sz w:val="21"/>
      <w:szCs w:val="24"/>
    </w:rPr>
  </w:style>
  <w:style w:type="character" w:customStyle="1" w:styleId="80">
    <w:name w:val="批注文字 Char"/>
    <w:qFormat/>
    <w:uiPriority w:val="0"/>
    <w:rPr>
      <w:rFonts w:ascii="Times New Roman" w:hAnsi="Times New Roman"/>
      <w:kern w:val="2"/>
      <w:sz w:val="21"/>
      <w:szCs w:val="24"/>
    </w:rPr>
  </w:style>
  <w:style w:type="character" w:customStyle="1" w:styleId="81">
    <w:name w:val="_Style 78"/>
    <w:unhideWhenUsed/>
    <w:qFormat/>
    <w:uiPriority w:val="99"/>
    <w:rPr>
      <w:color w:val="605E5C"/>
      <w:shd w:val="clear" w:color="auto" w:fill="E1DFDD"/>
    </w:rPr>
  </w:style>
  <w:style w:type="character" w:customStyle="1" w:styleId="82">
    <w:name w:val="标题 5 字符"/>
    <w:qFormat/>
    <w:uiPriority w:val="9"/>
    <w:rPr>
      <w:b/>
      <w:bCs/>
      <w:kern w:val="2"/>
      <w:sz w:val="28"/>
      <w:szCs w:val="28"/>
    </w:rPr>
  </w:style>
  <w:style w:type="character" w:customStyle="1" w:styleId="83">
    <w:name w:val="正文文本缩进 字符"/>
    <w:qFormat/>
    <w:uiPriority w:val="99"/>
    <w:rPr>
      <w:rFonts w:ascii="仿宋_GB2312" w:eastAsia="仿宋_GB2312"/>
      <w:sz w:val="32"/>
    </w:rPr>
  </w:style>
  <w:style w:type="paragraph" w:customStyle="1" w:styleId="84">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5">
    <w:name w:val="_Style 95"/>
    <w:basedOn w:val="1"/>
    <w:unhideWhenUsed/>
    <w:qFormat/>
    <w:uiPriority w:val="99"/>
  </w:style>
  <w:style w:type="paragraph" w:styleId="86">
    <w:name w:val="List Paragraph"/>
    <w:basedOn w:val="1"/>
    <w:qFormat/>
    <w:uiPriority w:val="34"/>
    <w:pPr>
      <w:ind w:firstLine="420" w:firstLineChars="200"/>
    </w:pPr>
  </w:style>
  <w:style w:type="paragraph" w:customStyle="1" w:styleId="87">
    <w:name w:val="默认段落字体 Para Char Char Char Char Char Char Char Char Char1 Char Char Char Char"/>
    <w:basedOn w:val="1"/>
    <w:qFormat/>
    <w:uiPriority w:val="99"/>
    <w:rPr>
      <w:rFonts w:ascii="Tahoma" w:hAnsi="Tahoma"/>
      <w:sz w:val="24"/>
      <w:szCs w:val="20"/>
    </w:rPr>
  </w:style>
  <w:style w:type="paragraph" w:customStyle="1" w:styleId="8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89">
    <w:name w:val="_Style 94"/>
    <w:basedOn w:val="1"/>
    <w:unhideWhenUsed/>
    <w:qFormat/>
    <w:uiPriority w:val="99"/>
  </w:style>
  <w:style w:type="paragraph" w:customStyle="1" w:styleId="90">
    <w:name w:val="_Style 87"/>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1">
    <w:name w:val="Table Paragraph"/>
    <w:basedOn w:val="1"/>
    <w:qFormat/>
    <w:uiPriority w:val="1"/>
    <w:pPr>
      <w:jc w:val="left"/>
    </w:pPr>
    <w:rPr>
      <w:rFonts w:ascii="Calibri" w:hAnsi="Calibri"/>
      <w:kern w:val="0"/>
      <w:sz w:val="22"/>
      <w:szCs w:val="22"/>
      <w:lang w:eastAsia="en-US"/>
    </w:rPr>
  </w:style>
  <w:style w:type="paragraph" w:customStyle="1" w:styleId="9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3">
    <w:name w:val="msonormal"/>
    <w:basedOn w:val="1"/>
    <w:qFormat/>
    <w:uiPriority w:val="99"/>
    <w:rPr>
      <w:rFonts w:ascii="Calibri" w:hAnsi="Calibri"/>
      <w:kern w:val="0"/>
      <w:sz w:val="24"/>
    </w:rPr>
  </w:style>
  <w:style w:type="paragraph" w:customStyle="1" w:styleId="94">
    <w:name w:val="Char Char Char Char"/>
    <w:basedOn w:val="1"/>
    <w:qFormat/>
    <w:uiPriority w:val="99"/>
    <w:pPr>
      <w:widowControl/>
      <w:spacing w:after="160" w:line="240" w:lineRule="exact"/>
      <w:jc w:val="left"/>
    </w:pPr>
  </w:style>
  <w:style w:type="paragraph" w:customStyle="1" w:styleId="95">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98">
    <w:name w:val="ToCaption"/>
    <w:basedOn w:val="1"/>
    <w:next w:val="1"/>
    <w:qFormat/>
    <w:uiPriority w:val="0"/>
    <w:pPr>
      <w:spacing w:beforeLines="0" w:afterLines="0"/>
      <w:ind w:left="200" w:leftChars="200" w:hanging="200" w:hangingChars="200"/>
    </w:pPr>
    <w:rPr>
      <w:rFonts w:hint="default"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83</Pages>
  <Words>7506</Words>
  <Characters>8642</Characters>
  <Lines>2320</Lines>
  <Paragraphs>2254</Paragraphs>
  <TotalTime>48</TotalTime>
  <ScaleCrop>false</ScaleCrop>
  <LinksUpToDate>false</LinksUpToDate>
  <CharactersWithSpaces>8786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2024-02-05T01:58:00Z</cp:lastPrinted>
  <dcterms:modified xsi:type="dcterms:W3CDTF">2024-12-05T02:19:59Z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B17669C88DA746CEB63D75A21FF71FBE</vt:lpwstr>
  </property>
  <property fmtid="{D5CDD505-2E9C-101B-9397-08002B2CF9AE}" pid="4" name="CRO">
    <vt:lpwstr>wqlLaW5nc29mdCBQREYgdG8gV1BTIDkw</vt:lpwstr>
  </property>
  <property fmtid="{D5CDD505-2E9C-101B-9397-08002B2CF9AE}" pid="5" name="Created">
    <vt:filetime>2024-01-26T11:27:07Z</vt:filetime>
  </property>
</Properties>
</file>