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BBCEF">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55B28274">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5E0AEC14">
      <w:pPr>
        <w:spacing w:beforeLines="50" w:line="360" w:lineRule="auto"/>
        <w:jc w:val="center"/>
        <w:rPr>
          <w:rFonts w:ascii="宋体"/>
          <w:color w:val="auto"/>
          <w:sz w:val="36"/>
          <w:szCs w:val="36"/>
          <w:highlight w:val="none"/>
        </w:rPr>
      </w:pPr>
    </w:p>
    <w:p w14:paraId="2EF5EFCD">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28C512CF">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bookmarkStart w:id="171" w:name="_GoBack"/>
      <w:bookmarkEnd w:id="171"/>
    </w:p>
    <w:p w14:paraId="74FCAE85">
      <w:pPr>
        <w:spacing w:before="156" w:beforeLines="50" w:line="360" w:lineRule="auto"/>
        <w:jc w:val="center"/>
        <w:rPr>
          <w:rFonts w:hint="eastAsia" w:ascii="宋体" w:hAnsi="宋体" w:eastAsia="宋体" w:cs="宋体"/>
          <w:color w:val="auto"/>
          <w:sz w:val="36"/>
          <w:szCs w:val="36"/>
          <w:highlight w:val="none"/>
        </w:rPr>
      </w:pPr>
    </w:p>
    <w:p w14:paraId="69C137A9">
      <w:pPr>
        <w:spacing w:line="360" w:lineRule="auto"/>
        <w:jc w:val="both"/>
        <w:rPr>
          <w:rFonts w:hint="eastAsia" w:ascii="宋体" w:hAnsi="宋体" w:eastAsia="宋体" w:cs="宋体"/>
          <w:b/>
          <w:color w:val="auto"/>
          <w:sz w:val="32"/>
          <w:szCs w:val="32"/>
          <w:highlight w:val="none"/>
        </w:rPr>
      </w:pPr>
    </w:p>
    <w:p w14:paraId="57E3E695">
      <w:pPr>
        <w:pStyle w:val="22"/>
        <w:rPr>
          <w:rFonts w:hint="eastAsia"/>
          <w:color w:val="auto"/>
          <w:highlight w:val="none"/>
        </w:rPr>
      </w:pPr>
    </w:p>
    <w:p w14:paraId="36555609">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隆安县罗兴至布泉、锣圩至乔建、廷罗至新光安全隐患整治工程</w:t>
      </w:r>
    </w:p>
    <w:p w14:paraId="7AB7BBA1">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 xml:space="preserve">NNZC2024-C2-230247-GXXM    </w:t>
      </w:r>
    </w:p>
    <w:p w14:paraId="288F0509">
      <w:pPr>
        <w:spacing w:line="360" w:lineRule="auto"/>
        <w:ind w:firstLine="1285" w:firstLineChars="400"/>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项目所属区划：</w:t>
      </w:r>
      <w:r>
        <w:rPr>
          <w:rFonts w:hint="eastAsia" w:ascii="仿宋" w:hAnsi="仿宋" w:eastAsia="仿宋" w:cs="仿宋"/>
          <w:b/>
          <w:color w:val="auto"/>
          <w:sz w:val="32"/>
          <w:szCs w:val="32"/>
          <w:highlight w:val="none"/>
          <w:u w:val="single"/>
        </w:rPr>
        <w:t>南宁市</w:t>
      </w:r>
      <w:r>
        <w:rPr>
          <w:rFonts w:hint="eastAsia" w:ascii="仿宋" w:hAnsi="仿宋" w:eastAsia="仿宋" w:cs="仿宋"/>
          <w:b/>
          <w:color w:val="auto"/>
          <w:sz w:val="32"/>
          <w:szCs w:val="32"/>
          <w:highlight w:val="none"/>
          <w:u w:val="single"/>
          <w:lang w:val="en-US" w:eastAsia="zh-CN"/>
        </w:rPr>
        <w:t>隆安县</w:t>
      </w:r>
    </w:p>
    <w:p w14:paraId="76D3C311">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隆安县交通运输局</w:t>
      </w:r>
    </w:p>
    <w:p w14:paraId="64B420FF">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广西星木工程咨询有限公司</w:t>
      </w:r>
    </w:p>
    <w:p w14:paraId="72F9AD8C">
      <w:pPr>
        <w:outlineLvl w:val="9"/>
        <w:rPr>
          <w:rFonts w:hint="eastAsia"/>
          <w:color w:val="auto"/>
          <w:highlight w:val="none"/>
          <w:lang w:val="en-US" w:eastAsia="zh-CN"/>
        </w:rPr>
      </w:pPr>
    </w:p>
    <w:p w14:paraId="0F652BC1">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10</w:t>
      </w:r>
      <w:r>
        <w:rPr>
          <w:rFonts w:hint="eastAsia" w:ascii="仿宋" w:hAnsi="仿宋" w:eastAsia="仿宋" w:cs="仿宋"/>
          <w:b/>
          <w:color w:val="auto"/>
          <w:sz w:val="32"/>
          <w:szCs w:val="32"/>
          <w:highlight w:val="none"/>
          <w:lang w:eastAsia="zh-CN"/>
        </w:rPr>
        <w:t>月</w:t>
      </w:r>
      <w:r>
        <w:rPr>
          <w:rFonts w:hint="eastAsia" w:ascii="仿宋_GB2312" w:hAnsi="宋体" w:eastAsia="仿宋_GB2312"/>
          <w:b/>
          <w:color w:val="auto"/>
          <w:sz w:val="32"/>
          <w:szCs w:val="32"/>
          <w:highlight w:val="none"/>
          <w:lang w:val="en-US" w:eastAsia="zh-CN"/>
        </w:rPr>
        <w:t>31</w:t>
      </w:r>
      <w:r>
        <w:rPr>
          <w:rFonts w:hint="eastAsia" w:ascii="仿宋_GB2312" w:hAnsi="宋体" w:eastAsia="仿宋_GB2312"/>
          <w:b/>
          <w:color w:val="auto"/>
          <w:sz w:val="32"/>
          <w:szCs w:val="32"/>
          <w:highlight w:val="none"/>
        </w:rPr>
        <w:t>日</w:t>
      </w:r>
    </w:p>
    <w:p w14:paraId="05FC54CE">
      <w:pPr>
        <w:pStyle w:val="22"/>
        <w:rPr>
          <w:rFonts w:hint="eastAsia" w:ascii="仿宋" w:hAnsi="仿宋" w:eastAsia="仿宋" w:cs="仿宋"/>
          <w:b/>
          <w:color w:val="auto"/>
          <w:sz w:val="32"/>
          <w:szCs w:val="32"/>
          <w:highlight w:val="none"/>
          <w:lang w:val="en-US" w:eastAsia="zh-CN"/>
        </w:rPr>
      </w:pPr>
    </w:p>
    <w:p w14:paraId="6359FCE9">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6E9E32A0">
      <w:pPr>
        <w:spacing w:line="360" w:lineRule="auto"/>
        <w:jc w:val="center"/>
        <w:outlineLvl w:val="9"/>
        <w:rPr>
          <w:rFonts w:hint="eastAsia" w:ascii="宋体" w:hAnsi="宋体" w:eastAsia="宋体" w:cs="宋体"/>
          <w:b w:val="0"/>
          <w:color w:val="auto"/>
          <w:sz w:val="48"/>
          <w:szCs w:val="48"/>
          <w:highlight w:val="none"/>
        </w:rPr>
      </w:pPr>
      <w:bookmarkStart w:id="0" w:name="_Toc21342"/>
      <w:bookmarkStart w:id="1" w:name="_Toc22635"/>
      <w:bookmarkStart w:id="2" w:name="_Toc15289"/>
      <w:r>
        <w:rPr>
          <w:rFonts w:hint="eastAsia" w:ascii="宋体" w:hAnsi="宋体" w:eastAsia="宋体" w:cs="宋体"/>
          <w:b/>
          <w:bCs/>
          <w:color w:val="auto"/>
          <w:sz w:val="48"/>
          <w:szCs w:val="48"/>
          <w:highlight w:val="none"/>
        </w:rPr>
        <w:t>目   录</w:t>
      </w:r>
      <w:bookmarkEnd w:id="0"/>
      <w:bookmarkEnd w:id="1"/>
      <w:bookmarkEnd w:id="2"/>
    </w:p>
    <w:p w14:paraId="7EBC3A19">
      <w:pPr>
        <w:pStyle w:val="19"/>
        <w:tabs>
          <w:tab w:val="right" w:leader="dot" w:pos="9746"/>
        </w:tabs>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_Toc11033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_Toc11033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6FED2CD6">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_Toc7539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 xml:space="preserve">第二章 </w:t>
      </w:r>
      <w:r>
        <w:rPr>
          <w:rFonts w:hint="eastAsia" w:ascii="宋体" w:hAnsi="宋体" w:eastAsia="宋体" w:cs="宋体"/>
          <w:bCs/>
          <w:color w:val="auto"/>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_Toc7539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14:paraId="4601D28B">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_Toc14404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_Toc14404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4"/>
          <w:highlight w:val="none"/>
        </w:rPr>
        <w:fldChar w:fldCharType="end"/>
      </w:r>
    </w:p>
    <w:p w14:paraId="50D5681E">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_Toc1315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_Toc1315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4"/>
          <w:highlight w:val="none"/>
        </w:rPr>
        <w:fldChar w:fldCharType="end"/>
      </w:r>
    </w:p>
    <w:p w14:paraId="72E564D4">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_Toc11716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_Toc11716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4EF74DCC">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_Toc4242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_Toc4242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1908229F">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_Toc29382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_Toc29382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03EE9720">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_Toc2622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_Toc2622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4"/>
          <w:highlight w:val="none"/>
        </w:rPr>
        <w:fldChar w:fldCharType="end"/>
      </w:r>
    </w:p>
    <w:p w14:paraId="3BE4F8D9">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_Toc12235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_Toc12235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777520B5">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_Toc18614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_Toc18614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1B8A533B">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_Toc14574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_Toc14574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4"/>
          <w:highlight w:val="none"/>
        </w:rPr>
        <w:fldChar w:fldCharType="end"/>
      </w:r>
    </w:p>
    <w:p w14:paraId="2B7A7DF7">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_Toc28745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color w:val="auto"/>
          <w:highlight w:val="none"/>
        </w:rPr>
        <w:tab/>
      </w:r>
      <w:r>
        <w:rPr>
          <w:color w:val="auto"/>
          <w:highlight w:val="none"/>
        </w:rPr>
        <w:fldChar w:fldCharType="begin"/>
      </w:r>
      <w:r>
        <w:rPr>
          <w:color w:val="auto"/>
          <w:highlight w:val="none"/>
        </w:rPr>
        <w:instrText xml:space="preserve"> PAGEREF _Toc28745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4"/>
          <w:highlight w:val="none"/>
        </w:rPr>
        <w:fldChar w:fldCharType="end"/>
      </w:r>
    </w:p>
    <w:p w14:paraId="32714057">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_Toc18270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_Toc18270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4"/>
          <w:highlight w:val="none"/>
        </w:rPr>
        <w:fldChar w:fldCharType="end"/>
      </w:r>
    </w:p>
    <w:p w14:paraId="66B992FB">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_Toc19232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_Toc19232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4"/>
          <w:highlight w:val="none"/>
        </w:rPr>
        <w:fldChar w:fldCharType="end"/>
      </w:r>
    </w:p>
    <w:p w14:paraId="1D48073A">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_Toc25481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color w:val="auto"/>
          <w:highlight w:val="none"/>
        </w:rPr>
        <w:tab/>
      </w:r>
      <w:r>
        <w:rPr>
          <w:color w:val="auto"/>
          <w:highlight w:val="none"/>
        </w:rPr>
        <w:fldChar w:fldCharType="begin"/>
      </w:r>
      <w:r>
        <w:rPr>
          <w:color w:val="auto"/>
          <w:highlight w:val="none"/>
        </w:rPr>
        <w:instrText xml:space="preserve"> PAGEREF _Toc25481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6F206E3D">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_Toc13101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color w:val="auto"/>
          <w:highlight w:val="none"/>
        </w:rPr>
        <w:tab/>
      </w:r>
      <w:r>
        <w:rPr>
          <w:color w:val="auto"/>
          <w:highlight w:val="none"/>
        </w:rPr>
        <w:fldChar w:fldCharType="begin"/>
      </w:r>
      <w:r>
        <w:rPr>
          <w:color w:val="auto"/>
          <w:highlight w:val="none"/>
        </w:rPr>
        <w:instrText xml:space="preserve"> PAGEREF _Toc13101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0CE627E1">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_Toc11732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_Toc11732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4B53D424">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第一节 封面格式</w:t>
      </w:r>
      <w:r>
        <w:rPr>
          <w:color w:val="auto"/>
          <w:highlight w:val="none"/>
        </w:rPr>
        <w:tab/>
      </w:r>
      <w:r>
        <w:rPr>
          <w:color w:val="auto"/>
          <w:highlight w:val="none"/>
        </w:rPr>
        <w:fldChar w:fldCharType="begin"/>
      </w:r>
      <w:r>
        <w:rPr>
          <w:color w:val="auto"/>
          <w:highlight w:val="none"/>
        </w:rPr>
        <w:instrText xml:space="preserve"> PAGEREF _Toc9368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167AB823">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_Toc25039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_Toc25039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452F3BA6">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_Toc1171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三</w:t>
      </w:r>
      <w:r>
        <w:rPr>
          <w:rFonts w:hint="eastAsia" w:ascii="宋体" w:hAnsi="宋体" w:eastAsia="宋体" w:cs="宋体"/>
          <w:bCs w:val="0"/>
          <w:color w:val="auto"/>
          <w:highlight w:val="none"/>
        </w:rPr>
        <w:t xml:space="preserve">节 </w:t>
      </w:r>
      <w:r>
        <w:rPr>
          <w:rFonts w:hint="eastAsia" w:ascii="宋体" w:hAnsi="宋体" w:eastAsia="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_Toc1171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4"/>
          <w:highlight w:val="none"/>
        </w:rPr>
        <w:fldChar w:fldCharType="end"/>
      </w:r>
    </w:p>
    <w:p w14:paraId="0B60EF7D">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_Toc4162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第四节 报价文件格式</w:t>
      </w:r>
      <w:r>
        <w:rPr>
          <w:color w:val="auto"/>
          <w:highlight w:val="none"/>
        </w:rPr>
        <w:tab/>
      </w:r>
      <w:r>
        <w:rPr>
          <w:color w:val="auto"/>
          <w:highlight w:val="none"/>
        </w:rPr>
        <w:fldChar w:fldCharType="begin"/>
      </w:r>
      <w:r>
        <w:rPr>
          <w:color w:val="auto"/>
          <w:highlight w:val="none"/>
        </w:rPr>
        <w:instrText xml:space="preserve"> PAGEREF _Toc4162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4"/>
          <w:highlight w:val="none"/>
        </w:rPr>
        <w:fldChar w:fldCharType="end"/>
      </w:r>
    </w:p>
    <w:p w14:paraId="4E1A2768">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_Toc18354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第五节 其他文书、文件格式</w:t>
      </w:r>
      <w:r>
        <w:rPr>
          <w:color w:val="auto"/>
          <w:highlight w:val="none"/>
        </w:rPr>
        <w:tab/>
      </w:r>
      <w:r>
        <w:rPr>
          <w:color w:val="auto"/>
          <w:highlight w:val="none"/>
        </w:rPr>
        <w:fldChar w:fldCharType="begin"/>
      </w:r>
      <w:r>
        <w:rPr>
          <w:color w:val="auto"/>
          <w:highlight w:val="none"/>
        </w:rPr>
        <w:instrText xml:space="preserve"> PAGEREF _Toc18354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4"/>
          <w:highlight w:val="none"/>
        </w:rPr>
        <w:fldChar w:fldCharType="end"/>
      </w:r>
    </w:p>
    <w:p w14:paraId="5F4E96BD">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_Toc11925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_Toc11925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4"/>
          <w:highlight w:val="none"/>
        </w:rPr>
        <w:fldChar w:fldCharType="end"/>
      </w:r>
    </w:p>
    <w:p w14:paraId="1E6CFC16">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_Toc18563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r>
        <w:rPr>
          <w:color w:val="auto"/>
          <w:highlight w:val="none"/>
        </w:rPr>
        <w:tab/>
      </w:r>
      <w:r>
        <w:rPr>
          <w:color w:val="auto"/>
          <w:highlight w:val="none"/>
        </w:rPr>
        <w:fldChar w:fldCharType="begin"/>
      </w:r>
      <w:r>
        <w:rPr>
          <w:color w:val="auto"/>
          <w:highlight w:val="none"/>
        </w:rPr>
        <w:instrText xml:space="preserve"> PAGEREF _Toc18563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eastAsia="宋体" w:cs="宋体"/>
          <w:color w:val="auto"/>
          <w:szCs w:val="24"/>
          <w:highlight w:val="none"/>
        </w:rPr>
        <w:fldChar w:fldCharType="end"/>
      </w:r>
    </w:p>
    <w:p w14:paraId="32125D1C">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_Toc31581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r>
        <w:rPr>
          <w:color w:val="auto"/>
          <w:highlight w:val="none"/>
        </w:rPr>
        <w:tab/>
      </w:r>
      <w:r>
        <w:rPr>
          <w:color w:val="auto"/>
          <w:highlight w:val="none"/>
        </w:rPr>
        <w:fldChar w:fldCharType="begin"/>
      </w:r>
      <w:r>
        <w:rPr>
          <w:color w:val="auto"/>
          <w:highlight w:val="none"/>
        </w:rPr>
        <w:instrText xml:space="preserve"> PAGEREF _Toc31581 </w:instrText>
      </w:r>
      <w:r>
        <w:rPr>
          <w:color w:val="auto"/>
          <w:highlight w:val="none"/>
        </w:rPr>
        <w:fldChar w:fldCharType="separate"/>
      </w:r>
      <w:r>
        <w:rPr>
          <w:color w:val="auto"/>
          <w:highlight w:val="none"/>
        </w:rPr>
        <w:t>92</w:t>
      </w:r>
      <w:r>
        <w:rPr>
          <w:color w:val="auto"/>
          <w:highlight w:val="none"/>
        </w:rPr>
        <w:fldChar w:fldCharType="end"/>
      </w:r>
      <w:r>
        <w:rPr>
          <w:rFonts w:hint="eastAsia" w:ascii="宋体" w:hAnsi="宋体" w:eastAsia="宋体" w:cs="宋体"/>
          <w:color w:val="auto"/>
          <w:szCs w:val="24"/>
          <w:highlight w:val="none"/>
        </w:rPr>
        <w:fldChar w:fldCharType="end"/>
      </w:r>
    </w:p>
    <w:p w14:paraId="1E9865D3">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_Toc1166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九</w:t>
      </w:r>
      <w:r>
        <w:rPr>
          <w:rFonts w:hint="eastAsia" w:ascii="宋体" w:hAnsi="宋体" w:eastAsia="宋体" w:cs="宋体"/>
          <w:bCs/>
          <w:color w:val="auto"/>
          <w:highlight w:val="none"/>
        </w:rPr>
        <w:t>章 质疑、投诉材料格式</w:t>
      </w:r>
      <w:r>
        <w:rPr>
          <w:color w:val="auto"/>
          <w:highlight w:val="none"/>
        </w:rPr>
        <w:tab/>
      </w:r>
      <w:r>
        <w:rPr>
          <w:color w:val="auto"/>
          <w:highlight w:val="none"/>
        </w:rPr>
        <w:fldChar w:fldCharType="begin"/>
      </w:r>
      <w:r>
        <w:rPr>
          <w:color w:val="auto"/>
          <w:highlight w:val="none"/>
        </w:rPr>
        <w:instrText xml:space="preserve"> PAGEREF _Toc1166 </w:instrText>
      </w:r>
      <w:r>
        <w:rPr>
          <w:color w:val="auto"/>
          <w:highlight w:val="none"/>
        </w:rPr>
        <w:fldChar w:fldCharType="separate"/>
      </w:r>
      <w:r>
        <w:rPr>
          <w:color w:val="auto"/>
          <w:highlight w:val="none"/>
        </w:rPr>
        <w:t>93</w:t>
      </w:r>
      <w:r>
        <w:rPr>
          <w:color w:val="auto"/>
          <w:highlight w:val="none"/>
        </w:rPr>
        <w:fldChar w:fldCharType="end"/>
      </w:r>
      <w:r>
        <w:rPr>
          <w:rFonts w:hint="eastAsia" w:ascii="宋体" w:hAnsi="宋体" w:eastAsia="宋体" w:cs="宋体"/>
          <w:color w:val="auto"/>
          <w:szCs w:val="24"/>
          <w:highlight w:val="none"/>
        </w:rPr>
        <w:fldChar w:fldCharType="end"/>
      </w:r>
    </w:p>
    <w:p w14:paraId="1EECB8A4">
      <w:pPr>
        <w:pStyle w:val="1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062645B9">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4B9823D5">
      <w:pPr>
        <w:pStyle w:val="2"/>
        <w:spacing w:line="360" w:lineRule="auto"/>
        <w:jc w:val="center"/>
        <w:rPr>
          <w:rFonts w:hint="eastAsia" w:ascii="宋体" w:hAnsi="宋体" w:eastAsia="宋体" w:cs="宋体"/>
          <w:color w:val="auto"/>
          <w:highlight w:val="none"/>
          <w:lang w:eastAsia="zh-CN"/>
        </w:rPr>
      </w:pPr>
      <w:bookmarkStart w:id="3" w:name="_Toc21181"/>
      <w:bookmarkStart w:id="4" w:name="_Toc23020"/>
      <w:bookmarkStart w:id="5" w:name="_Toc1000"/>
      <w:bookmarkStart w:id="6" w:name="_Toc2884"/>
      <w:bookmarkStart w:id="7" w:name="_Toc11033"/>
      <w:r>
        <w:rPr>
          <w:rFonts w:hint="eastAsia" w:ascii="宋体" w:hAnsi="宋体" w:eastAsia="宋体" w:cs="宋体"/>
          <w:color w:val="auto"/>
          <w:highlight w:val="none"/>
        </w:rPr>
        <w:t>第一章 竞争性磋商公告</w:t>
      </w:r>
      <w:bookmarkEnd w:id="3"/>
      <w:bookmarkEnd w:id="4"/>
      <w:bookmarkEnd w:id="5"/>
      <w:bookmarkEnd w:id="6"/>
      <w:bookmarkEnd w:id="7"/>
      <w:bookmarkStart w:id="8" w:name="_Toc35393629"/>
      <w:bookmarkStart w:id="9" w:name="_Toc44229878"/>
      <w:bookmarkStart w:id="10" w:name="_Toc28359012"/>
      <w:bookmarkStart w:id="11" w:name="_Toc35393798"/>
      <w:bookmarkStart w:id="12" w:name="_Toc28359089"/>
      <w:bookmarkStart w:id="13" w:name="_Toc28359081"/>
      <w:bookmarkStart w:id="14" w:name="_Toc35393623"/>
      <w:bookmarkStart w:id="15" w:name="_Toc28359004"/>
      <w:bookmarkStart w:id="16" w:name="_Toc35393792"/>
    </w:p>
    <w:p w14:paraId="3CB21AB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04CBC17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隆安县罗兴至布泉、锣圩至乔建、廷罗至新光安全隐患整治工程</w:t>
      </w:r>
      <w:r>
        <w:rPr>
          <w:rFonts w:hint="eastAsia" w:ascii="宋体" w:hAnsi="宋体" w:eastAsia="宋体" w:cs="宋体"/>
          <w:color w:val="auto"/>
          <w:szCs w:val="21"/>
          <w:highlight w:val="none"/>
        </w:rPr>
        <w:t>项目的潜在供应商应在</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lang w:eastAsia="zh-CN"/>
        </w:rPr>
        <w:t>日10时00</w:t>
      </w:r>
      <w:r>
        <w:rPr>
          <w:rFonts w:hint="eastAsia" w:ascii="宋体" w:hAnsi="宋体" w:cs="宋体"/>
          <w:color w:val="auto"/>
          <w:szCs w:val="21"/>
          <w:highlight w:val="none"/>
          <w:u w:val="single"/>
          <w:lang w:val="en-US" w:eastAsia="zh-CN"/>
        </w:rPr>
        <w:t>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53C69275">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8"/>
      <w:bookmarkEnd w:id="9"/>
      <w:bookmarkEnd w:id="10"/>
      <w:bookmarkEnd w:id="11"/>
      <w:bookmarkEnd w:id="12"/>
    </w:p>
    <w:p w14:paraId="170C925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 xml:space="preserve">NNZC2024-C2-230247-GXXM    </w:t>
      </w:r>
    </w:p>
    <w:p w14:paraId="7AADC11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隆安县罗兴至布泉、锣圩至乔建、廷罗至新光安全隐患整治工程</w:t>
      </w:r>
    </w:p>
    <w:p w14:paraId="7327AF71">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r>
        <w:rPr>
          <w:rFonts w:hint="eastAsia" w:ascii="宋体" w:hAnsi="宋体" w:eastAsia="宋体" w:cs="宋体"/>
          <w:color w:val="auto"/>
          <w:szCs w:val="21"/>
          <w:highlight w:val="none"/>
          <w:lang w:eastAsia="zh-CN"/>
        </w:rPr>
        <w:tab/>
      </w:r>
    </w:p>
    <w:p w14:paraId="33BC4B8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eastAsia="zh-CN"/>
        </w:rPr>
        <w:t>828639.00</w:t>
      </w:r>
      <w:r>
        <w:rPr>
          <w:rFonts w:hint="eastAsia" w:ascii="宋体" w:hAnsi="宋体" w:eastAsia="宋体" w:cs="宋体"/>
          <w:b w:val="0"/>
          <w:bCs w:val="0"/>
          <w:color w:val="auto"/>
          <w:szCs w:val="21"/>
          <w:highlight w:val="none"/>
          <w:lang w:val="en-US" w:eastAsia="zh-CN"/>
        </w:rPr>
        <w:t>元</w:t>
      </w:r>
    </w:p>
    <w:p w14:paraId="202962E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eastAsia="zh-CN"/>
        </w:rPr>
        <w:t>828639.00</w:t>
      </w:r>
      <w:r>
        <w:rPr>
          <w:rFonts w:hint="eastAsia" w:ascii="宋体" w:hAnsi="宋体" w:eastAsia="宋体" w:cs="宋体"/>
          <w:b w:val="0"/>
          <w:bCs w:val="0"/>
          <w:color w:val="auto"/>
          <w:szCs w:val="21"/>
          <w:highlight w:val="none"/>
          <w:lang w:val="en-US" w:eastAsia="zh-CN"/>
        </w:rPr>
        <w:t>元</w:t>
      </w:r>
    </w:p>
    <w:p w14:paraId="5040A27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隆安县罗兴至布泉、锣圩至乔建、廷罗至新光安全隐患整治工程</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具体内容详见施工图纸及工程量清单所包含的内容</w:t>
      </w:r>
      <w:r>
        <w:rPr>
          <w:rFonts w:hint="eastAsia" w:ascii="宋体" w:hAnsi="宋体" w:eastAsia="宋体" w:cs="宋体"/>
          <w:color w:val="auto"/>
          <w:szCs w:val="21"/>
          <w:highlight w:val="none"/>
        </w:rPr>
        <w:t>。</w:t>
      </w:r>
    </w:p>
    <w:p w14:paraId="4E872CA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90日历天</w:t>
      </w:r>
      <w:r>
        <w:rPr>
          <w:rFonts w:hint="eastAsia" w:ascii="宋体" w:hAnsi="宋体" w:eastAsia="宋体" w:cs="宋体"/>
          <w:color w:val="auto"/>
          <w:szCs w:val="21"/>
          <w:highlight w:val="none"/>
        </w:rPr>
        <w:t>。</w:t>
      </w:r>
    </w:p>
    <w:p w14:paraId="32310F3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39F28BEC">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7" w:name="_Toc35393630"/>
      <w:bookmarkStart w:id="18" w:name="_Toc28359013"/>
      <w:bookmarkStart w:id="19" w:name="_Toc28359090"/>
      <w:bookmarkStart w:id="20" w:name="_Toc35393799"/>
      <w:bookmarkStart w:id="21" w:name="_Toc44229879"/>
      <w:r>
        <w:rPr>
          <w:rFonts w:hint="eastAsia" w:ascii="宋体" w:hAnsi="宋体" w:eastAsia="宋体" w:cs="宋体"/>
          <w:b/>
          <w:color w:val="auto"/>
          <w:kern w:val="44"/>
          <w:sz w:val="24"/>
          <w:highlight w:val="none"/>
        </w:rPr>
        <w:t>二、供应商的资格条件</w:t>
      </w:r>
      <w:bookmarkEnd w:id="17"/>
      <w:bookmarkEnd w:id="18"/>
      <w:bookmarkEnd w:id="19"/>
      <w:bookmarkEnd w:id="20"/>
      <w:bookmarkEnd w:id="21"/>
    </w:p>
    <w:p w14:paraId="3DCA3AD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7DCC2E9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专门面向中小企业采购的项目（供应商应为中小微企业、监狱企业、残疾人福利性单位)</w:t>
      </w:r>
    </w:p>
    <w:p w14:paraId="7F6619C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6C2A7512">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（1）具备公路工程施工总承包叁级以上（含叁级）资质，并在人员、设备、资金等方面具备相应的施工能力。</w:t>
      </w:r>
    </w:p>
    <w:p w14:paraId="4F44E347">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项目经理须具备公路工程专业贰级以上（含贰级）注册建造师执业资格，具备有效的安全生产考核合格证书（B类）。本项目不接受有在建、已中标未开工或已列为其他项目中标候选人第一名的建造师作为项目经理。</w:t>
      </w:r>
    </w:p>
    <w:p w14:paraId="795A139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6A8F74C1">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C0A602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14A1016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3"/>
      <w:bookmarkEnd w:id="14"/>
      <w:bookmarkEnd w:id="15"/>
      <w:bookmarkEnd w:id="16"/>
    </w:p>
    <w:p w14:paraId="2E50C670">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2" w:name="_Toc28359082"/>
      <w:bookmarkStart w:id="23" w:name="_Toc35393624"/>
      <w:bookmarkStart w:id="24" w:name="_Toc28359005"/>
      <w:bookmarkStart w:id="25" w:name="_Toc35393793"/>
      <w:r>
        <w:rPr>
          <w:rFonts w:hint="eastAsia" w:ascii="宋体" w:hAnsi="宋体" w:eastAsia="宋体" w:cs="宋体"/>
          <w:color w:val="auto"/>
          <w:szCs w:val="21"/>
          <w:highlight w:val="none"/>
        </w:rPr>
        <w:t>时间：自公告发布之日起。</w:t>
      </w:r>
    </w:p>
    <w:p w14:paraId="2429DF73">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1"/>
          <w:highlight w:val="none"/>
        </w:rPr>
        <w:t>网上下载。本项目不发放纸质采购文件，</w:t>
      </w:r>
      <w:r>
        <w:rPr>
          <w:rFonts w:hint="eastAsia" w:ascii="宋体" w:hAnsi="宋体" w:eastAsia="宋体" w:cs="宋体"/>
          <w:color w:val="auto"/>
          <w:szCs w:val="21"/>
          <w:highlight w:val="none"/>
        </w:rPr>
        <w:t>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7F796045">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4DBF144">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2"/>
      <w:bookmarkEnd w:id="23"/>
      <w:bookmarkEnd w:id="24"/>
      <w:bookmarkEnd w:id="25"/>
      <w:r>
        <w:rPr>
          <w:rFonts w:hint="eastAsia" w:ascii="宋体" w:hAnsi="宋体" w:eastAsia="宋体" w:cs="宋体"/>
          <w:b/>
          <w:bCs/>
          <w:color w:val="auto"/>
          <w:sz w:val="24"/>
          <w:highlight w:val="none"/>
        </w:rPr>
        <w:t>响应文件提交</w:t>
      </w:r>
    </w:p>
    <w:p w14:paraId="465C8DB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lang w:eastAsia="zh-CN"/>
        </w:rPr>
        <w:t>日10时00</w:t>
      </w:r>
      <w:r>
        <w:rPr>
          <w:rFonts w:hint="eastAsia" w:ascii="宋体" w:hAnsi="宋体" w:cs="宋体"/>
          <w:color w:val="auto"/>
          <w:szCs w:val="21"/>
          <w:highlight w:val="none"/>
          <w:u w:val="single"/>
          <w:lang w:val="en-US" w:eastAsia="zh-CN"/>
        </w:rPr>
        <w:t>分</w:t>
      </w:r>
      <w:r>
        <w:rPr>
          <w:rFonts w:hint="eastAsia" w:ascii="宋体" w:hAnsi="宋体" w:eastAsia="宋体" w:cs="宋体"/>
          <w:color w:val="auto"/>
          <w:szCs w:val="21"/>
          <w:highlight w:val="none"/>
        </w:rPr>
        <w:t>。</w:t>
      </w:r>
    </w:p>
    <w:p w14:paraId="47B731A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4771A374">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）实行在线电子响应，供应商应先安装“政采云电子交易客户端”（请自行前往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5BD3266C">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）及响应文件的提交。完成CA数字证书办理预计7日左右，供应商只需办理其中一家CA数字证书及签章。</w:t>
      </w:r>
    </w:p>
    <w:p w14:paraId="4EDB25E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64123A3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407A0FFA">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w:t>
      </w:r>
      <w:r>
        <w:rPr>
          <w:rFonts w:hint="eastAsia" w:ascii="宋体" w:hAnsi="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lang w:eastAsia="zh-CN"/>
        </w:rPr>
        <w:t>要</w:t>
      </w:r>
      <w:r>
        <w:rPr>
          <w:rFonts w:hint="eastAsia" w:ascii="宋体" w:hAnsi="宋体" w:eastAsia="宋体" w:cs="宋体"/>
          <w:b/>
          <w:bCs/>
          <w:color w:val="auto"/>
          <w:kern w:val="0"/>
          <w:szCs w:val="21"/>
          <w:highlight w:val="none"/>
        </w:rPr>
        <w:t>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电子开标大厅现场按规定时间对加密的响应文件进行解密，未能按要求进行解密的，由此产生的后果由</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自行承担。</w:t>
      </w:r>
    </w:p>
    <w:p w14:paraId="6912D3BD">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5F20C9EA">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3566463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lang w:eastAsia="zh-CN"/>
        </w:rPr>
        <w:t>日10时00</w:t>
      </w:r>
      <w:r>
        <w:rPr>
          <w:rFonts w:hint="eastAsia" w:ascii="宋体" w:hAnsi="宋体" w:cs="宋体"/>
          <w:color w:val="auto"/>
          <w:szCs w:val="21"/>
          <w:highlight w:val="none"/>
          <w:u w:val="single"/>
          <w:lang w:val="en-US" w:eastAsia="zh-CN"/>
        </w:rPr>
        <w:t>分</w:t>
      </w:r>
      <w:r>
        <w:rPr>
          <w:rFonts w:hint="eastAsia" w:ascii="宋体" w:hAnsi="宋体" w:eastAsia="宋体" w:cs="宋体"/>
          <w:color w:val="auto"/>
          <w:szCs w:val="21"/>
          <w:highlight w:val="none"/>
        </w:rPr>
        <w:t>后</w:t>
      </w:r>
    </w:p>
    <w:p w14:paraId="3F53DF2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08289444">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6" w:name="_Toc35393625"/>
      <w:bookmarkStart w:id="27" w:name="_Toc28359007"/>
      <w:bookmarkStart w:id="28" w:name="_Toc28359084"/>
      <w:bookmarkStart w:id="29" w:name="_Toc35393794"/>
      <w:r>
        <w:rPr>
          <w:rFonts w:hint="eastAsia" w:ascii="宋体" w:hAnsi="宋体" w:eastAsia="宋体" w:cs="宋体"/>
          <w:b/>
          <w:bCs/>
          <w:color w:val="auto"/>
          <w:sz w:val="24"/>
          <w:highlight w:val="none"/>
        </w:rPr>
        <w:t>六、公告期限</w:t>
      </w:r>
      <w:bookmarkEnd w:id="26"/>
      <w:bookmarkEnd w:id="27"/>
      <w:bookmarkEnd w:id="28"/>
      <w:bookmarkEnd w:id="29"/>
    </w:p>
    <w:p w14:paraId="35BBB7E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575B3487">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30" w:name="_Toc35393626"/>
      <w:bookmarkStart w:id="31" w:name="_Toc35393795"/>
      <w:r>
        <w:rPr>
          <w:rFonts w:hint="eastAsia" w:ascii="宋体" w:hAnsi="宋体" w:eastAsia="宋体" w:cs="宋体"/>
          <w:b/>
          <w:bCs/>
          <w:color w:val="auto"/>
          <w:sz w:val="24"/>
          <w:highlight w:val="none"/>
        </w:rPr>
        <w:t>七、其他补充事宜</w:t>
      </w:r>
      <w:bookmarkEnd w:id="30"/>
      <w:bookmarkEnd w:id="31"/>
    </w:p>
    <w:p w14:paraId="31F1272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747594EE">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rPr>
        <w:t>2.采购意向公开链接：</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6"/>
      </w:tblGrid>
      <w:tr w14:paraId="05A4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6" w:type="dxa"/>
          </w:tcPr>
          <w:p w14:paraId="14BF089D">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rPr>
              <w:t>http://www.ccgp-guangxi.gov.cn/site/detail?categoryCode=reformColumn&amp;parentId=66601&amp;articleId=2CpZqMDRrmkohsbUA7kOjQ==</w:t>
            </w:r>
          </w:p>
        </w:tc>
      </w:tr>
    </w:tbl>
    <w:p w14:paraId="7F3BEE2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2" w:name="_Hlk37429585"/>
      <w:r>
        <w:rPr>
          <w:rFonts w:hint="eastAsia" w:ascii="宋体" w:hAnsi="宋体" w:eastAsia="宋体" w:cs="宋体"/>
          <w:color w:val="auto"/>
          <w:kern w:val="0"/>
          <w:szCs w:val="21"/>
          <w:highlight w:val="none"/>
        </w:rPr>
        <w:t>3.</w:t>
      </w:r>
      <w:bookmarkStart w:id="33" w:name="_Hlk37429595"/>
      <w:r>
        <w:rPr>
          <w:rFonts w:hint="eastAsia" w:ascii="宋体" w:hAnsi="宋体" w:eastAsia="宋体" w:cs="宋体"/>
          <w:color w:val="auto"/>
          <w:kern w:val="0"/>
          <w:szCs w:val="21"/>
          <w:highlight w:val="none"/>
        </w:rPr>
        <w:t>网上查询地址</w:t>
      </w:r>
    </w:p>
    <w:bookmarkEnd w:id="32"/>
    <w:bookmarkEnd w:id="33"/>
    <w:p w14:paraId="54FC4A2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eastAsia="宋体" w:cs="宋体"/>
          <w:color w:val="auto"/>
          <w:kern w:val="0"/>
          <w:szCs w:val="21"/>
          <w:highlight w:val="none"/>
          <w:lang w:eastAsia="zh-CN"/>
        </w:rPr>
      </w:pPr>
      <w:bookmarkStart w:id="34"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s="宋体"/>
          <w:color w:val="auto"/>
          <w:kern w:val="0"/>
          <w:szCs w:val="21"/>
          <w:highlight w:val="none"/>
          <w:lang w:val="en-US" w:eastAsia="zh-CN"/>
        </w:rPr>
        <w:t>。</w:t>
      </w:r>
    </w:p>
    <w:p w14:paraId="2C2F6FA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4"/>
    <w:p w14:paraId="7961CE8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7944829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6FD0004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57CF23F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BB4B0C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0299547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6804738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548316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（https://www.gcy.zfcg.gxzf.gov.cn/），点击右侧咨询小采，获取采小蜜智能服务管家帮助，或拨打政采云服务热线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651EF78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4386E558">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5" w:name="_Toc15775"/>
      <w:bookmarkStart w:id="36" w:name="_Toc20817"/>
      <w:bookmarkStart w:id="37" w:name="_Toc24059"/>
      <w:r>
        <w:rPr>
          <w:rFonts w:hint="eastAsia" w:ascii="宋体" w:hAnsi="宋体" w:eastAsia="宋体" w:cs="宋体"/>
          <w:color w:val="auto"/>
          <w:szCs w:val="21"/>
          <w:highlight w:val="none"/>
        </w:rPr>
        <w:t>1.采购人信息</w:t>
      </w:r>
    </w:p>
    <w:p w14:paraId="5C91790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隆安县交通运输局</w:t>
      </w:r>
    </w:p>
    <w:p w14:paraId="2C5B25B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隆安县城厢镇榕华街3号</w:t>
      </w:r>
    </w:p>
    <w:p w14:paraId="7F61C2C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eastAsia="zh-CN"/>
        </w:rPr>
        <w:t>黄工</w:t>
      </w:r>
    </w:p>
    <w:p w14:paraId="3D820D62">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0771-6508311</w:t>
      </w:r>
    </w:p>
    <w:p w14:paraId="7120461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55ABC22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广西星木工程咨询有限公司</w:t>
      </w:r>
    </w:p>
    <w:p w14:paraId="71086064">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地址：南宁市青秀区佛子岭路18号德利国际·东盟文化广场B1栋十五层1508、1509号办公室</w:t>
      </w:r>
    </w:p>
    <w:p w14:paraId="3F47CA2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韦工</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0771-3132669</w:t>
      </w:r>
    </w:p>
    <w:p w14:paraId="1F283FE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3E31161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韦工</w:t>
      </w:r>
    </w:p>
    <w:p w14:paraId="6ED62475">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0771-3132669</w:t>
      </w:r>
    </w:p>
    <w:p w14:paraId="4356156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6A099DFA">
      <w:pPr>
        <w:pStyle w:val="9"/>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0B95925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color w:val="auto"/>
          <w:szCs w:val="21"/>
          <w:highlight w:val="none"/>
        </w:rPr>
        <w:t>CA证书申请方式及操作指南下载地址（</w:t>
      </w:r>
      <w:r>
        <w:rPr>
          <w:rFonts w:hint="eastAsia" w:ascii="宋体" w:hAnsi="宋体"/>
          <w:color w:val="auto"/>
          <w:szCs w:val="21"/>
          <w:highlight w:val="none"/>
          <w:lang w:eastAsia="zh-CN"/>
        </w:rPr>
        <w:t>登录http</w:t>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“广西政采云西部</w:t>
      </w:r>
      <w:r>
        <w:rPr>
          <w:color w:val="auto"/>
          <w:highlight w:val="none"/>
        </w:rPr>
        <w:t>CA</w:t>
      </w:r>
      <w:r>
        <w:rPr>
          <w:rFonts w:hint="eastAsia"/>
          <w:color w:val="auto"/>
          <w:highlight w:val="none"/>
        </w:rPr>
        <w:t>办理方式”或“南宁市政采云</w:t>
      </w:r>
      <w:r>
        <w:rPr>
          <w:color w:val="auto"/>
          <w:highlight w:val="none"/>
        </w:rPr>
        <w:t>CA</w:t>
      </w:r>
      <w:r>
        <w:rPr>
          <w:rFonts w:hint="eastAsia"/>
          <w:color w:val="auto"/>
          <w:highlight w:val="none"/>
        </w:rPr>
        <w:t>证书办理操作指南”</w:t>
      </w:r>
      <w:r>
        <w:rPr>
          <w:rFonts w:hint="eastAsia" w:ascii="宋体" w:hAnsi="宋体"/>
          <w:color w:val="auto"/>
          <w:szCs w:val="21"/>
          <w:highlight w:val="none"/>
        </w:rPr>
        <w:t>）</w:t>
      </w:r>
    </w:p>
    <w:p w14:paraId="6BA3583B">
      <w:pPr>
        <w:pStyle w:val="9"/>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color w:val="auto"/>
          <w:szCs w:val="21"/>
          <w:highlight w:val="none"/>
        </w:rPr>
        <w:t>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7"/>
          <w:color w:val="auto"/>
          <w:highlight w:val="none"/>
        </w:rPr>
        <w:t>http://nncz.nanning.gov.cn/</w:t>
      </w:r>
      <w:r>
        <w:rPr>
          <w:color w:val="auto"/>
          <w:highlight w:val="none"/>
        </w:rPr>
        <w:fldChar w:fldCharType="end"/>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南宁市政府采购项目全流程电子化交易操作指南</w:t>
      </w:r>
      <w:r>
        <w:rPr>
          <w:rFonts w:hint="eastAsia" w:ascii="宋体" w:hAnsi="宋体"/>
          <w:color w:val="auto"/>
          <w:szCs w:val="21"/>
          <w:highlight w:val="none"/>
        </w:rPr>
        <w:t>）</w:t>
      </w:r>
    </w:p>
    <w:p w14:paraId="6C6151A6">
      <w:pPr>
        <w:pStyle w:val="9"/>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6D516FF4">
      <w:pPr>
        <w:pStyle w:val="9"/>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广西星木工程咨询有限公司</w:t>
      </w:r>
    </w:p>
    <w:p w14:paraId="70283874">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31</w:t>
      </w:r>
      <w:r>
        <w:rPr>
          <w:rFonts w:hint="eastAsia" w:ascii="宋体" w:hAnsi="宋体" w:eastAsia="宋体" w:cs="宋体"/>
          <w:color w:val="auto"/>
          <w:szCs w:val="21"/>
          <w:highlight w:val="none"/>
          <w:lang w:eastAsia="zh-CN"/>
        </w:rPr>
        <w:t>日</w:t>
      </w:r>
    </w:p>
    <w:p w14:paraId="0C2D4DDD">
      <w:pPr>
        <w:pStyle w:val="2"/>
        <w:spacing w:line="360" w:lineRule="auto"/>
        <w:jc w:val="center"/>
        <w:rPr>
          <w:rFonts w:hint="eastAsia" w:ascii="宋体" w:hAnsi="宋体" w:eastAsia="宋体" w:cs="宋体"/>
          <w:b/>
          <w:bCs/>
          <w:color w:val="auto"/>
          <w:highlight w:val="none"/>
          <w:lang w:val="en-US" w:eastAsia="zh-CN"/>
        </w:rPr>
      </w:pPr>
      <w:bookmarkStart w:id="38" w:name="_Toc7539"/>
      <w:bookmarkStart w:id="39" w:name="_Toc5115"/>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5"/>
      <w:bookmarkEnd w:id="36"/>
      <w:bookmarkEnd w:id="37"/>
      <w:bookmarkEnd w:id="38"/>
      <w:bookmarkEnd w:id="39"/>
    </w:p>
    <w:p w14:paraId="0C37D32E">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25EADE4A">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3E106FDA">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3BE9054E">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6451CEF">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377131C3">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p w14:paraId="36B32F1C">
      <w:pPr>
        <w:outlineLvl w:val="9"/>
        <w:rPr>
          <w:rFonts w:hint="eastAsia" w:ascii="宋体" w:hAnsi="宋体"/>
          <w:color w:val="auto"/>
          <w:highlight w:val="none"/>
        </w:rPr>
      </w:pPr>
    </w:p>
    <w:p w14:paraId="62F94A31">
      <w:pPr>
        <w:outlineLvl w:val="9"/>
        <w:rPr>
          <w:rFonts w:hint="eastAsia" w:ascii="宋体" w:hAnsi="宋体"/>
          <w:color w:val="auto"/>
          <w:highlight w:val="none"/>
        </w:rPr>
      </w:pPr>
    </w:p>
    <w:p w14:paraId="2B819597">
      <w:pPr>
        <w:outlineLvl w:val="9"/>
        <w:rPr>
          <w:rFonts w:hint="eastAsia" w:ascii="宋体" w:hAnsi="宋体"/>
          <w:color w:val="auto"/>
          <w:highlight w:val="none"/>
        </w:rPr>
      </w:pPr>
    </w:p>
    <w:p w14:paraId="159FEDC2">
      <w:pPr>
        <w:outlineLvl w:val="9"/>
        <w:rPr>
          <w:rFonts w:hint="eastAsia" w:ascii="宋体" w:hAnsi="宋体"/>
          <w:color w:val="auto"/>
          <w:highlight w:val="none"/>
        </w:rPr>
      </w:pPr>
    </w:p>
    <w:p w14:paraId="1147E4EC">
      <w:pPr>
        <w:outlineLvl w:val="9"/>
        <w:rPr>
          <w:rFonts w:hint="eastAsia" w:ascii="宋体" w:hAnsi="宋体"/>
          <w:color w:val="auto"/>
          <w:highlight w:val="none"/>
        </w:rPr>
      </w:pPr>
    </w:p>
    <w:p w14:paraId="71256324">
      <w:pPr>
        <w:outlineLvl w:val="9"/>
        <w:rPr>
          <w:rFonts w:hint="eastAsia" w:ascii="宋体" w:hAnsi="宋体"/>
          <w:color w:val="auto"/>
          <w:highlight w:val="none"/>
        </w:rPr>
      </w:pPr>
    </w:p>
    <w:p w14:paraId="1313A29F">
      <w:pPr>
        <w:outlineLvl w:val="9"/>
        <w:rPr>
          <w:rFonts w:hint="eastAsia" w:ascii="宋体" w:hAnsi="宋体"/>
          <w:color w:val="auto"/>
          <w:highlight w:val="none"/>
        </w:rPr>
      </w:pPr>
    </w:p>
    <w:p w14:paraId="778F5397">
      <w:pPr>
        <w:outlineLvl w:val="9"/>
        <w:rPr>
          <w:rFonts w:hint="eastAsia"/>
          <w:color w:val="auto"/>
          <w:highlight w:val="none"/>
        </w:rPr>
      </w:pPr>
    </w:p>
    <w:p w14:paraId="65633653">
      <w:pPr>
        <w:outlineLvl w:val="9"/>
        <w:rPr>
          <w:rFonts w:hint="eastAsia" w:ascii="宋体" w:hAnsi="宋体"/>
          <w:color w:val="auto"/>
          <w:highlight w:val="none"/>
        </w:rPr>
      </w:pPr>
    </w:p>
    <w:p w14:paraId="6973A1EF">
      <w:pPr>
        <w:outlineLvl w:val="9"/>
        <w:rPr>
          <w:rFonts w:hint="eastAsia" w:ascii="宋体" w:hAnsi="宋体"/>
          <w:color w:val="auto"/>
          <w:highlight w:val="none"/>
        </w:rPr>
      </w:pPr>
    </w:p>
    <w:p w14:paraId="3267D2BB">
      <w:pPr>
        <w:pStyle w:val="28"/>
        <w:rPr>
          <w:rFonts w:hint="eastAsia" w:ascii="宋体" w:hAnsi="宋体"/>
          <w:color w:val="auto"/>
          <w:highlight w:val="none"/>
        </w:rPr>
      </w:pPr>
    </w:p>
    <w:p w14:paraId="5535C297">
      <w:pPr>
        <w:pStyle w:val="28"/>
        <w:rPr>
          <w:rFonts w:hint="eastAsia" w:ascii="宋体" w:hAnsi="宋体"/>
          <w:color w:val="auto"/>
          <w:highlight w:val="none"/>
        </w:rPr>
      </w:pPr>
    </w:p>
    <w:p w14:paraId="3134BC8A">
      <w:pPr>
        <w:pStyle w:val="28"/>
        <w:rPr>
          <w:rFonts w:hint="eastAsia" w:ascii="宋体" w:hAnsi="宋体"/>
          <w:color w:val="auto"/>
          <w:highlight w:val="none"/>
        </w:rPr>
      </w:pPr>
    </w:p>
    <w:p w14:paraId="3FF549B8">
      <w:pPr>
        <w:outlineLvl w:val="9"/>
        <w:rPr>
          <w:rFonts w:hint="eastAsia" w:ascii="宋体" w:hAnsi="宋体"/>
          <w:color w:val="auto"/>
          <w:highlight w:val="none"/>
        </w:rPr>
      </w:pPr>
    </w:p>
    <w:p w14:paraId="42F9D569">
      <w:pPr>
        <w:outlineLvl w:val="9"/>
        <w:rPr>
          <w:rFonts w:hint="eastAsia"/>
          <w:color w:val="auto"/>
          <w:highlight w:val="none"/>
        </w:rPr>
      </w:pPr>
    </w:p>
    <w:p w14:paraId="329D23A7">
      <w:pPr>
        <w:outlineLvl w:val="9"/>
        <w:rPr>
          <w:rFonts w:hint="eastAsia"/>
          <w:color w:val="auto"/>
          <w:highlight w:val="none"/>
        </w:rPr>
      </w:pPr>
    </w:p>
    <w:p w14:paraId="72D9480B">
      <w:pPr>
        <w:outlineLvl w:val="9"/>
        <w:rPr>
          <w:rFonts w:hint="eastAsia" w:ascii="宋体" w:hAnsi="宋体"/>
          <w:color w:val="auto"/>
          <w:highlight w:val="none"/>
        </w:rPr>
      </w:pPr>
    </w:p>
    <w:tbl>
      <w:tblPr>
        <w:tblStyle w:val="24"/>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90"/>
        <w:gridCol w:w="525"/>
        <w:gridCol w:w="375"/>
        <w:gridCol w:w="4500"/>
        <w:gridCol w:w="1362"/>
        <w:gridCol w:w="1181"/>
      </w:tblGrid>
      <w:tr w14:paraId="35018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4646CE3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6C7CDBA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71342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13191B9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A47828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F65F26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3D4741D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14744BA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5F7B519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51FDB3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val="0"/>
                <w:bCs/>
                <w:color w:val="auto"/>
                <w:szCs w:val="21"/>
                <w:highlight w:val="none"/>
              </w:rPr>
            </w:pPr>
            <w:r>
              <w:rPr>
                <w:rFonts w:hint="eastAsia" w:ascii="宋体" w:hAnsi="宋体"/>
                <w:b w:val="0"/>
                <w:bCs/>
                <w:color w:val="auto"/>
                <w:szCs w:val="21"/>
                <w:highlight w:val="none"/>
              </w:rPr>
              <w:t>最高限价（元）</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12EB384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val="0"/>
                <w:bCs/>
                <w:color w:val="auto"/>
                <w:szCs w:val="21"/>
                <w:highlight w:val="none"/>
              </w:rPr>
            </w:pPr>
            <w:r>
              <w:rPr>
                <w:rFonts w:hint="eastAsia" w:ascii="宋体" w:hAnsi="宋体"/>
                <w:b w:val="0"/>
                <w:bCs/>
                <w:color w:val="auto"/>
                <w:sz w:val="18"/>
                <w:szCs w:val="18"/>
                <w:highlight w:val="none"/>
              </w:rPr>
              <w:t>中小企业划分标准所属行业名称（行业名称及划分见本章附件2）</w:t>
            </w:r>
          </w:p>
        </w:tc>
      </w:tr>
      <w:tr w14:paraId="451CF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5CF755BD">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15098AD">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98A3C0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隆安县罗兴至布泉、锣圩至乔建、廷罗至新光安全隐患整治工程 </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538398E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val="0"/>
                <w:bCs w:val="0"/>
                <w:color w:val="auto"/>
                <w:szCs w:val="21"/>
                <w:highlight w:val="none"/>
              </w:rPr>
            </w:pPr>
            <w:r>
              <w:rPr>
                <w:rFonts w:hint="eastAsia" w:ascii="宋体" w:hAnsi="宋体"/>
                <w:b w:val="0"/>
                <w:bCs w:val="0"/>
                <w:color w:val="auto"/>
                <w:szCs w:val="21"/>
                <w:highlight w:val="none"/>
              </w:rPr>
              <w:t>项</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2D6F36BA">
            <w:pPr>
              <w:spacing w:line="48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74AB07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1.工程概况</w:t>
            </w:r>
            <w:r>
              <w:rPr>
                <w:rFonts w:hint="eastAsia" w:ascii="宋体" w:hAnsi="宋体" w:eastAsia="宋体" w:cs="宋体"/>
                <w:b w:val="0"/>
                <w:bCs w:val="0"/>
                <w:color w:val="auto"/>
                <w:highlight w:val="none"/>
                <w:lang w:eastAsia="zh-CN"/>
              </w:rPr>
              <w:t>及</w:t>
            </w:r>
            <w:r>
              <w:rPr>
                <w:rFonts w:hint="eastAsia" w:ascii="宋体" w:hAnsi="宋体" w:eastAsia="宋体" w:cs="宋体"/>
                <w:b w:val="0"/>
                <w:bCs w:val="0"/>
                <w:color w:val="auto"/>
                <w:highlight w:val="none"/>
                <w:lang w:val="en-US" w:eastAsia="zh-CN"/>
              </w:rPr>
              <w:t>采购</w:t>
            </w:r>
            <w:r>
              <w:rPr>
                <w:rFonts w:hint="eastAsia" w:ascii="宋体" w:hAnsi="宋体" w:eastAsia="宋体" w:cs="宋体"/>
                <w:b w:val="0"/>
                <w:bCs w:val="0"/>
                <w:color w:val="auto"/>
                <w:highlight w:val="none"/>
              </w:rPr>
              <w:t>范围：隆安县罗兴至布泉、锣圩至乔建、廷罗至新光安全隐患整治工程是由三个项目组成，分别为:罗兴至布泉公路、廷罗至乔建公路、廷罗至新光公路，路线全长约13.400公里。主要建设内容:设置波形护栏2960米，挡土墙339米</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具体详见施工图纸及工程量清单所包含的所有内容）</w:t>
            </w:r>
            <w:r>
              <w:rPr>
                <w:rFonts w:hint="eastAsia" w:ascii="宋体" w:hAnsi="宋体" w:eastAsia="宋体" w:cs="宋体"/>
                <w:b w:val="0"/>
                <w:bCs w:val="0"/>
                <w:color w:val="auto"/>
                <w:highlight w:val="none"/>
                <w:lang w:eastAsia="zh-CN"/>
              </w:rPr>
              <w:t>。</w:t>
            </w:r>
          </w:p>
          <w:p w14:paraId="16A658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建设地点：隆安县罗兴至布泉、锣圩至乔建、廷罗至新光</w:t>
            </w:r>
          </w:p>
          <w:p w14:paraId="4451C9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eastAsia="宋体" w:cs="宋体"/>
                <w:b w:val="0"/>
                <w:bCs w:val="0"/>
                <w:color w:val="auto"/>
                <w:szCs w:val="21"/>
                <w:highlight w:val="none"/>
              </w:rPr>
              <w:t>3</w:t>
            </w:r>
            <w:r>
              <w:rPr>
                <w:rFonts w:hint="eastAsia" w:ascii="宋体" w:hAnsi="宋体" w:cs="宋体"/>
                <w:b w:val="0"/>
                <w:bCs w:val="0"/>
                <w:color w:val="auto"/>
                <w:szCs w:val="21"/>
                <w:highlight w:val="none"/>
                <w:lang w:eastAsia="zh-CN"/>
              </w:rPr>
              <w:t>.工程建设地点的现场条件：</w:t>
            </w:r>
          </w:p>
          <w:p w14:paraId="569737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（1）现场自然条件：满足施工要求。</w:t>
            </w:r>
          </w:p>
          <w:p w14:paraId="06A91A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（2）现场施工条件：符合施工要求。</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7EF8B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828639.00</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3C7098F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3ADDD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246CC60D">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74096A3D">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 25 日内</w:t>
            </w:r>
            <w:r>
              <w:rPr>
                <w:rFonts w:hint="eastAsia" w:ascii="宋体" w:hAnsi="宋体" w:cs="Times New Roman"/>
                <w:color w:val="auto"/>
                <w:szCs w:val="21"/>
                <w:highlight w:val="none"/>
                <w:lang w:val="en-US" w:eastAsia="zh-CN"/>
              </w:rPr>
              <w:t>。</w:t>
            </w:r>
          </w:p>
          <w:p w14:paraId="0E04C682">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90日历天</w:t>
            </w:r>
            <w:r>
              <w:rPr>
                <w:rFonts w:hint="eastAsia" w:ascii="宋体" w:hAnsi="宋体" w:eastAsia="宋体" w:cs="宋体"/>
                <w:color w:val="auto"/>
                <w:szCs w:val="21"/>
                <w:highlight w:val="none"/>
              </w:rPr>
              <w:t>。</w:t>
            </w:r>
          </w:p>
          <w:p w14:paraId="0ED29B17">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6F94CC99">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、工程质量要求：符合施工设计图纸和国家相关技术标准的要求。工程交工验收的质量评定：合格；竣工验收的质量评定：合格。</w:t>
            </w:r>
          </w:p>
          <w:p w14:paraId="27344D65">
            <w:pPr>
              <w:spacing w:line="360" w:lineRule="auto"/>
              <w:rPr>
                <w:rFonts w:hint="eastAsia" w:ascii="宋体" w:hAnsi="宋体"/>
                <w:color w:val="auto"/>
                <w:highlight w:val="none"/>
              </w:rPr>
            </w:pPr>
            <w:r>
              <w:rPr>
                <w:rFonts w:hint="eastAsia" w:ascii="宋体" w:hAnsi="宋体" w:eastAsia="宋体" w:cs="Times New Roman"/>
                <w:color w:val="auto"/>
                <w:szCs w:val="21"/>
                <w:highlight w:val="none"/>
              </w:rPr>
              <w:t>▲</w:t>
            </w:r>
            <w:r>
              <w:rPr>
                <w:rFonts w:hint="eastAsia" w:ascii="宋体" w:hAnsi="宋体"/>
                <w:color w:val="auto"/>
                <w:highlight w:val="none"/>
                <w:lang w:eastAsia="zh-CN"/>
              </w:rPr>
              <w:t>五</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68AAC159">
            <w:pPr>
              <w:spacing w:line="360" w:lineRule="auto"/>
              <w:rPr>
                <w:rFonts w:hint="eastAsia" w:ascii="宋体" w:hAnsi="宋体"/>
                <w:color w:val="auto"/>
                <w:highlight w:val="none"/>
              </w:rPr>
            </w:pPr>
            <w:r>
              <w:rPr>
                <w:rFonts w:hint="eastAsia" w:ascii="宋体" w:hAnsi="宋体"/>
                <w:color w:val="auto"/>
                <w:highlight w:val="none"/>
              </w:rPr>
              <w:t>（1）</w:t>
            </w:r>
            <w:r>
              <w:rPr>
                <w:rFonts w:hint="eastAsia" w:ascii="宋体" w:hAnsi="宋体"/>
                <w:b/>
                <w:bCs/>
                <w:color w:val="auto"/>
                <w:szCs w:val="21"/>
                <w:highlight w:val="none"/>
              </w:rPr>
              <w:t>工程质量保修期要求：</w:t>
            </w:r>
            <w:r>
              <w:rPr>
                <w:rFonts w:hint="eastAsia" w:ascii="宋体" w:hAnsi="宋体" w:cs="宋体"/>
                <w:bCs/>
                <w:color w:val="auto"/>
                <w:szCs w:val="21"/>
                <w:highlight w:val="none"/>
              </w:rPr>
              <w:t>自实际交工日期起计算</w:t>
            </w:r>
            <w:r>
              <w:rPr>
                <w:rFonts w:hint="eastAsia" w:ascii="宋体" w:hAnsi="宋体" w:cs="宋体"/>
                <w:bCs/>
                <w:color w:val="auto"/>
                <w:szCs w:val="21"/>
                <w:highlight w:val="none"/>
                <w:u w:val="none"/>
                <w:lang w:val="en-US" w:eastAsia="zh-CN"/>
              </w:rPr>
              <w:t>1</w:t>
            </w:r>
            <w:r>
              <w:rPr>
                <w:rFonts w:hint="eastAsia" w:ascii="宋体" w:hAnsi="宋体" w:cs="宋体"/>
                <w:bCs/>
                <w:color w:val="auto"/>
                <w:szCs w:val="21"/>
                <w:highlight w:val="none"/>
              </w:rPr>
              <w:t>年</w:t>
            </w:r>
            <w:r>
              <w:rPr>
                <w:rFonts w:hint="eastAsia" w:ascii="宋体" w:hAnsi="宋体"/>
                <w:bCs/>
                <w:color w:val="auto"/>
                <w:szCs w:val="21"/>
                <w:highlight w:val="none"/>
                <w:lang w:eastAsia="zh-CN"/>
              </w:rPr>
              <w:t>，</w:t>
            </w:r>
            <w:r>
              <w:rPr>
                <w:rFonts w:hint="eastAsia" w:ascii="宋体" w:hAnsi="宋体"/>
                <w:color w:val="auto"/>
                <w:highlight w:val="none"/>
              </w:rPr>
              <w:t>使用年限应符合国家建设相关要求。</w:t>
            </w:r>
          </w:p>
          <w:p w14:paraId="6F993954">
            <w:pPr>
              <w:spacing w:line="360" w:lineRule="auto"/>
              <w:rPr>
                <w:rFonts w:hint="eastAsia" w:ascii="宋体" w:hAnsi="宋体"/>
                <w:color w:val="auto"/>
                <w:highlight w:val="none"/>
              </w:rPr>
            </w:pPr>
            <w:r>
              <w:rPr>
                <w:rFonts w:hint="eastAsia" w:ascii="宋体" w:hAnsi="宋体"/>
                <w:color w:val="auto"/>
                <w:highlight w:val="none"/>
              </w:rPr>
              <w:t>（2）响应时间：接到采购人处理问题通知后 4 小时内到达采购人指定现场，8小时内提出解决方案。在工程质量保修期期限内发生质量问题，必须在收到质保通知后的3个日历天内整改完毕。</w:t>
            </w:r>
          </w:p>
          <w:p w14:paraId="65098077">
            <w:pPr>
              <w:spacing w:line="360" w:lineRule="auto"/>
              <w:rPr>
                <w:rFonts w:hint="eastAsia" w:ascii="宋体" w:hAnsi="宋体"/>
                <w:color w:val="auto"/>
                <w:highlight w:val="none"/>
              </w:rPr>
            </w:pPr>
            <w:r>
              <w:rPr>
                <w:rFonts w:hint="eastAsia" w:ascii="宋体" w:hAnsi="宋体"/>
                <w:color w:val="auto"/>
                <w:highlight w:val="none"/>
              </w:rPr>
              <w:t>（3）</w:t>
            </w:r>
            <w:r>
              <w:rPr>
                <w:rFonts w:hint="eastAsia" w:ascii="宋体" w:hAnsi="宋体" w:eastAsia="宋体" w:cs="Times New Roman"/>
                <w:color w:val="auto"/>
                <w:szCs w:val="21"/>
                <w:highlight w:val="none"/>
              </w:rPr>
              <w:t>技术人员按项目管理机构人员配备</w:t>
            </w:r>
            <w:r>
              <w:rPr>
                <w:rFonts w:hint="eastAsia" w:ascii="宋体" w:hAnsi="宋体"/>
                <w:color w:val="auto"/>
                <w:highlight w:val="none"/>
              </w:rPr>
              <w:t>。</w:t>
            </w:r>
          </w:p>
          <w:p w14:paraId="0581F0FE">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p>
          <w:p w14:paraId="3E3595E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（1）开工预付款金额：30%签约合同价</w:t>
            </w:r>
            <w:r>
              <w:rPr>
                <w:rFonts w:hint="eastAsia" w:ascii="宋体" w:hAnsi="宋体" w:eastAsia="宋体" w:cs="宋体"/>
                <w:color w:val="auto"/>
                <w:szCs w:val="21"/>
                <w:highlight w:val="none"/>
              </w:rPr>
              <w:t>；</w:t>
            </w:r>
          </w:p>
          <w:p w14:paraId="153B8A3A">
            <w:pPr>
              <w:spacing w:line="560" w:lineRule="exact"/>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lang w:val="en-US" w:eastAsia="zh-CN"/>
              </w:rPr>
              <w:t>）工程进度款：工程进度款按已完成实际工作量计算，合同内工程支付限额为实际已完成工作量的80%。合同外未超10%部分工程支付限额为实际完成工作量的70%，超出10%部分不做工程进度支付计量，等结算审计确认后作为结算款一并支付（注：工程款项支付时，需按隆安县财政、税务部门的规定在项目所在地缴纳相关税费）。</w:t>
            </w:r>
          </w:p>
          <w:p w14:paraId="242C894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1EE1900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本项目采用工程量清单报价方式。磋商报价不得高于最高限价，否则竞标无效；最后报价与首次报价相比有调整的，供应商提交的最后报价必须包含已标价的工程量清单（上传格式必须为PDF格式），供应商须提前做好相关准备并按时递交最终报价文件，否则报价无效</w:t>
            </w:r>
            <w:r>
              <w:rPr>
                <w:rFonts w:hint="eastAsia" w:ascii="宋体" w:hAnsi="宋体" w:eastAsia="宋体" w:cs="宋体"/>
                <w:b/>
                <w:bCs/>
                <w:color w:val="auto"/>
                <w:szCs w:val="21"/>
                <w:highlight w:val="none"/>
              </w:rPr>
              <w:t>。</w:t>
            </w:r>
          </w:p>
          <w:p w14:paraId="3D63D61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78C59E9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74189FE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14:paraId="5AF93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33A549E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15EE9F51">
            <w:pPr>
              <w:tabs>
                <w:tab w:val="left" w:pos="180"/>
                <w:tab w:val="left" w:pos="1620"/>
              </w:tabs>
              <w:spacing w:line="400" w:lineRule="exact"/>
              <w:rPr>
                <w:rFonts w:hint="eastAsia"/>
                <w:color w:val="auto"/>
                <w:szCs w:val="21"/>
                <w:highlight w:val="none"/>
              </w:rPr>
            </w:pPr>
            <w:r>
              <w:rPr>
                <w:rFonts w:hint="eastAsia"/>
                <w:color w:val="auto"/>
                <w:szCs w:val="21"/>
                <w:highlight w:val="none"/>
              </w:rPr>
              <w:t>一、与本项目有关的设计图纸、技术规范、文件等附件资料及其获取方式（如有）</w:t>
            </w:r>
          </w:p>
          <w:p w14:paraId="18C7F85C">
            <w:pPr>
              <w:tabs>
                <w:tab w:val="left" w:pos="180"/>
                <w:tab w:val="left" w:pos="1620"/>
              </w:tabs>
              <w:spacing w:line="400" w:lineRule="exact"/>
              <w:rPr>
                <w:rFonts w:hint="eastAsia"/>
                <w:color w:val="auto"/>
                <w:szCs w:val="21"/>
                <w:highlight w:val="none"/>
              </w:rPr>
            </w:pPr>
            <w:r>
              <w:rPr>
                <w:rFonts w:hint="eastAsia"/>
                <w:color w:val="auto"/>
                <w:szCs w:val="21"/>
                <w:highlight w:val="none"/>
              </w:rPr>
              <w:t xml:space="preserve">文件或者资料名称：工程量清单、图纸           </w:t>
            </w:r>
          </w:p>
          <w:p w14:paraId="06B16A66">
            <w:pPr>
              <w:tabs>
                <w:tab w:val="left" w:pos="180"/>
                <w:tab w:val="left" w:pos="1620"/>
              </w:tabs>
              <w:spacing w:line="400" w:lineRule="exact"/>
              <w:rPr>
                <w:rFonts w:hint="eastAsia"/>
                <w:color w:val="auto"/>
                <w:szCs w:val="21"/>
                <w:highlight w:val="none"/>
              </w:rPr>
            </w:pPr>
            <w:r>
              <w:rPr>
                <w:rFonts w:hint="eastAsia"/>
                <w:color w:val="auto"/>
                <w:szCs w:val="21"/>
                <w:highlight w:val="none"/>
              </w:rPr>
              <w:t>公布渠道或者获取方式：</w:t>
            </w:r>
            <w:r>
              <w:rPr>
                <w:rFonts w:hint="eastAsia"/>
                <w:color w:val="auto"/>
                <w:szCs w:val="21"/>
                <w:highlight w:val="none"/>
                <w:lang w:eastAsia="zh-CN"/>
              </w:rPr>
              <w:t>“广西政府采购云平台”</w:t>
            </w:r>
            <w:r>
              <w:rPr>
                <w:rFonts w:hint="eastAsia"/>
                <w:color w:val="auto"/>
                <w:szCs w:val="21"/>
                <w:highlight w:val="none"/>
              </w:rPr>
              <w:t xml:space="preserve">下载      </w:t>
            </w:r>
          </w:p>
          <w:p w14:paraId="66BFB545">
            <w:pPr>
              <w:widowControl/>
              <w:shd w:val="clear" w:color="auto" w:fill="FFFFFF"/>
              <w:spacing w:line="400" w:lineRule="exact"/>
              <w:rPr>
                <w:rFonts w:hint="eastAsia"/>
                <w:color w:val="auto"/>
                <w:szCs w:val="21"/>
                <w:highlight w:val="none"/>
              </w:rPr>
            </w:pPr>
            <w:r>
              <w:rPr>
                <w:rFonts w:hint="eastAsia"/>
                <w:color w:val="auto"/>
                <w:szCs w:val="21"/>
                <w:highlight w:val="none"/>
                <w:lang w:eastAsia="zh-CN"/>
              </w:rPr>
              <w:t>二</w:t>
            </w:r>
            <w:r>
              <w:rPr>
                <w:rFonts w:hint="eastAsia"/>
                <w:color w:val="auto"/>
                <w:szCs w:val="21"/>
                <w:highlight w:val="none"/>
              </w:rPr>
              <w:t>、其他</w:t>
            </w:r>
          </w:p>
          <w:p w14:paraId="4113B717">
            <w:pPr>
              <w:widowControl/>
              <w:shd w:val="clear" w:color="auto" w:fill="FFFFFF"/>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1、是否进行演示：否</w:t>
            </w:r>
          </w:p>
          <w:p w14:paraId="3694F3A8">
            <w:pPr>
              <w:widowControl/>
              <w:shd w:val="clear" w:color="auto" w:fill="FFFFFF"/>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2、是否要求提供样品：否</w:t>
            </w:r>
          </w:p>
          <w:p w14:paraId="6E9580A2">
            <w:pPr>
              <w:pStyle w:val="47"/>
              <w:numPr>
                <w:ilvl w:val="0"/>
                <w:numId w:val="0"/>
              </w:numPr>
              <w:ind w:left="0" w:leftChars="0" w:firstLine="0" w:firstLineChars="0"/>
              <w:rPr>
                <w:rFonts w:ascii="宋体" w:hAnsi="宋体"/>
                <w:color w:val="auto"/>
                <w:szCs w:val="21"/>
                <w:highlight w:val="none"/>
              </w:rPr>
            </w:pPr>
            <w:r>
              <w:rPr>
                <w:rFonts w:hint="eastAsia" w:ascii="宋体" w:hAnsi="宋体" w:cs="宋体"/>
                <w:color w:val="auto"/>
                <w:sz w:val="21"/>
                <w:szCs w:val="21"/>
                <w:highlight w:val="none"/>
              </w:rPr>
              <w:t>3、是否现场踏勘：否</w:t>
            </w:r>
          </w:p>
        </w:tc>
      </w:tr>
    </w:tbl>
    <w:p w14:paraId="5222A103">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3DE49B52">
      <w:pPr>
        <w:spacing w:line="428" w:lineRule="exact"/>
        <w:rPr>
          <w:rFonts w:ascii="Arial Unicode MS" w:hAnsi="Arial Unicode MS" w:eastAsia="Times New Roman" w:cs="Arial Unicode MS"/>
          <w:color w:val="auto"/>
          <w:sz w:val="17"/>
          <w:szCs w:val="17"/>
          <w:highlight w:val="none"/>
        </w:rPr>
      </w:pPr>
      <w:bookmarkStart w:id="40" w:name="_Toc17962"/>
      <w:bookmarkStart w:id="41" w:name="_Toc30087"/>
      <w:bookmarkStart w:id="42" w:name="_Toc23956"/>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1ED59D87">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4"/>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14:paraId="66FE5608">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0F83AB41">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52BF4B30">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0"/>
            <w:vAlign w:val="center"/>
          </w:tcPr>
          <w:p w14:paraId="61DD17FB">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4ED40FB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FC73A1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30664E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6247672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70BC639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FD714C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651C1FF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6E9322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34DA9E1">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3D867D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46FE70F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C759AC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54F11380">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FDC91F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C3C57B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8CF927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79C30C4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4D9E97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17F3E4A6">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116DB2F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2F5256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111F041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3A65AAC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0"/>
            <w:vAlign w:val="center"/>
          </w:tcPr>
          <w:p w14:paraId="3884670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4EADE49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AC7499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70C406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7ED28FC">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5512EA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0"/>
            <w:vAlign w:val="center"/>
          </w:tcPr>
          <w:p w14:paraId="6802D7B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62EAC6E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EE32D1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39DF7C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F8E4DE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5CD6EE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0"/>
            <w:vAlign w:val="center"/>
          </w:tcPr>
          <w:p w14:paraId="1A36FFC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18F17ED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4EA069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936E259">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D30E38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205C7D8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0"/>
            <w:vAlign w:val="center"/>
          </w:tcPr>
          <w:p w14:paraId="01B2A90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24D7655F">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8855BD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3F80024">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B9FF1A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568343E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0"/>
            <w:vAlign w:val="center"/>
          </w:tcPr>
          <w:p w14:paraId="7389152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45F38BB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506FE7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701B53D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3346EDD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6B8232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0FE77C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067A96D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CABCDE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53539CC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2A85B12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325613F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FA1441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6FB8FF1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06A87E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0099CF5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7D25889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78B368A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87DB23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146FACEE">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15CF9EC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0D1A9B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7A3BBCF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5D35312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0"/>
            <w:vAlign w:val="center"/>
          </w:tcPr>
          <w:p w14:paraId="3BBB182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388731D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E3EB69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815B792">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B25F73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DB4A88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0"/>
            <w:vAlign w:val="center"/>
          </w:tcPr>
          <w:p w14:paraId="6C50198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423CE9B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FA3586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195D20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CCC0B44">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FC8255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0"/>
            <w:vAlign w:val="center"/>
          </w:tcPr>
          <w:p w14:paraId="7AA98E4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6F6EE1D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45766D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659F753">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05A8985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3C08A33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0CEB0E0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3584F94E">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7AA2B1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E9BE210">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64746D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1C217F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12ECB49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7296750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FEAD2E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43BD5A0">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41D5F6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5CF3ED2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0"/>
            <w:vAlign w:val="center"/>
          </w:tcPr>
          <w:p w14:paraId="1AE22CA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3ADF204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7BBDC7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3DFD87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652E31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2466072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0"/>
            <w:vAlign w:val="center"/>
          </w:tcPr>
          <w:p w14:paraId="21343F3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6E5346C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386CFA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2CEF70D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7D3D5B4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328E8E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1B9E1F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76C677A2">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FE1AD7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0E0B9D4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1D87E5C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00788C4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3B3196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2F645B0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92D9BA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64603BB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3F6C55D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1B581D2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CE8386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1930AEFA">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14DF90C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0C5FFC1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02E5A8D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68778B8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2B30DE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140F3CFC">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5633E7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416A7DA">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50255E5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766C8BA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0"/>
            <w:vAlign w:val="center"/>
          </w:tcPr>
          <w:p w14:paraId="6D08332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75B60B0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079AB7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9EAAEB1">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98CC67E">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35C21F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0"/>
            <w:vAlign w:val="center"/>
          </w:tcPr>
          <w:p w14:paraId="4A95514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652D702E">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568425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3E1FED5">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16F8B48">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EC1F97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0"/>
            <w:vAlign w:val="center"/>
          </w:tcPr>
          <w:p w14:paraId="1BEF706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00FD986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A942F6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4E0547F">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90D54D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5F3F6F9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90BFFA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7A3A906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11E38B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464CD9B">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01C6CCC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234F34E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0"/>
            <w:vAlign w:val="center"/>
          </w:tcPr>
          <w:p w14:paraId="7352448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3F738C8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307C10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D9899C3">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D8434EF">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563357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0"/>
            <w:vAlign w:val="center"/>
          </w:tcPr>
          <w:p w14:paraId="2B0154C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0BCACB3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619351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7099916">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151D07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D4E673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0"/>
            <w:vAlign w:val="center"/>
          </w:tcPr>
          <w:p w14:paraId="1F22E15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1DCCDFE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AE1828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2CB4524">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666D171">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449A92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0"/>
            <w:vAlign w:val="center"/>
          </w:tcPr>
          <w:p w14:paraId="4394971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61B6163F">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25D022E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5C2A7C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54D55E6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7221274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2FD993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58C9EE4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ACE5ED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B1DD01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CDDFC3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0E05477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D00D36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26C4241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3335F1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B0202C2">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FB3C6B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30FCCA2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9D56D1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4AC1D9C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D6EB9C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F4C6F1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AA173A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08FEB57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E58157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48B56A3F">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24D7F5F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494B40A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718DDF5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5DFFB46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628AF1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1D7C7431">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52B643C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46804ED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692A988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6CB7873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0"/>
            <w:vAlign w:val="center"/>
          </w:tcPr>
          <w:p w14:paraId="1F71D5C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33845D9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9DBFDB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75345A7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1FBC7AB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27A33D7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E8715F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32D3AC8E">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2D23DFC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BE60FC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3FD0340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7685EFB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588303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0A3EF89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066BD3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4520C9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DBA3D3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4DF7071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0769CD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283FBB8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3011D3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77D0EC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9C69B1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44DBDC5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D7F9BC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0F2A500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C0DCB8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5501BB8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585406A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778EC6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95A912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097EFFD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B19C8D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55BDCB7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00CBD4A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4711B7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8756F8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10057892">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3F6D20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4D889F9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7EAC095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89D4ED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8AEBF7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4CAA8BC4">
      <w:pPr>
        <w:pStyle w:val="11"/>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01807B43">
      <w:pPr>
        <w:pStyle w:val="15"/>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4239ADDC">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59E96E25">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BA86F1A">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7EC8F489">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7374D6A6">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547810B5">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793292B9">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6B0142A">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48CCFEFC">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5F6B325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4FA861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870D1F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F8B54B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20FE9D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6B2D0C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4613A93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0D9BB6">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1B68211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D9E03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59F78F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370B444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60CEAE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0686D8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8AB8EA6">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A5D1A8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0CAB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2E49FE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14:paraId="3F0CE0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3744A2D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5A176D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7B5C60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24BCEF4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3FA1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31D62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14:paraId="019F23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6642629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D7994E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6D534A1">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B89FA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9AE280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3323A9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14:paraId="7E3CE5A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784DDA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00EDAB6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A88273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20D9D9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9E2991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91AAAD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14:paraId="1C0C2D2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71D5830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2B43AB3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BE19E9">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21062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844D3C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99C74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14:paraId="15840C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302E58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33C533B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2830F4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4F42F26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03CD6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52258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14:paraId="1934730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15BBDAE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A3C956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8265E40">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227037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529BA8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BEB25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03CF0C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238770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393A29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7EF91B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058A484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D9742E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044F5A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6EC133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D291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477658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1F333F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A641FF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7AA39B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8493E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14:paraId="7EF391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396552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1DC16BE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08F326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2DAF41F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D2FC3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A97CE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14:paraId="3C46F34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663D6B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0AAD4A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3A76763">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09241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84BC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8AE01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14:paraId="547BD50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7BD4B1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5648F8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A39A3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3E1E19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A75BB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7CEE37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451593A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EDCB4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84BFE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7A9990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0D7C4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159A64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6510A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14:paraId="1ABF50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E7B0D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219E28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9CBA19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59C7A7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0946C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135EF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4EA4B8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88276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6F3EE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F991D2F">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187A7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36DBF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8EC72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6812F6B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858D4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39428D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D4F00D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00385F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4F051B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4E76E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0B93DB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A652F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B386C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E1AFD78">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135AB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418EED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7C49D9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36E5BF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FFEF3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9B1BCB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5E528A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7472B3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6234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EEDA3D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14:paraId="63D59D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89EF31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F61076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95699E6">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8FC76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90CE4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AABDB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14:paraId="4A0E640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9820B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2AA13A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5B427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42F6A9E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6904F4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074B7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72F223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340E5F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6FB872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3E9234">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64D8D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D8D92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32531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14:paraId="5C6ED57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0A461E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324F2D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5728416">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6D711BC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E0F03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F882B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14:paraId="307007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4103B64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15C2A2B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7847EA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88FEC7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DD5B88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60907E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14:paraId="69C21C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5E4521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552E5B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AAB4A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6891509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41FCD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784F7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75425A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319F62D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43C4515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B29917B">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FBFFFE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468B9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F8C4FC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14:paraId="602320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769229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0DA389A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0432FC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74A1C9F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9B5EE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A10685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2D970E9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193B68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87CC85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AD3AFCC">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F600E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A61B4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F131D7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14:paraId="0B362B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0AC06D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845FA9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0EF10AE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0346D04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F1DCA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FCB609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018840A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F980F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65BC35FD">
      <w:pPr>
        <w:spacing w:line="560" w:lineRule="exact"/>
        <w:ind w:firstLine="525" w:firstLineChars="250"/>
        <w:rPr>
          <w:rFonts w:hint="eastAsia" w:ascii="仿宋" w:hAnsi="仿宋" w:eastAsia="仿宋" w:cs="仿宋"/>
          <w:color w:val="auto"/>
          <w:kern w:val="0"/>
          <w:sz w:val="20"/>
          <w:szCs w:val="21"/>
          <w:highlight w:val="none"/>
        </w:rPr>
        <w:sectPr>
          <w:footerReference r:id="rId11" w:type="default"/>
          <w:pgSz w:w="11906" w:h="16838"/>
          <w:pgMar w:top="1134" w:right="1134" w:bottom="1134" w:left="1134" w:header="720" w:footer="720" w:gutter="0"/>
          <w:pgNumType w:fmt="decimal"/>
          <w:cols w:space="720" w:num="1"/>
          <w:docGrid w:type="lines" w:linePitch="331" w:charSpace="0"/>
        </w:sect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C9ADF0A">
      <w:pPr>
        <w:pStyle w:val="2"/>
        <w:spacing w:line="360" w:lineRule="auto"/>
        <w:jc w:val="center"/>
        <w:rPr>
          <w:rFonts w:hint="eastAsia" w:ascii="宋体" w:hAnsi="宋体" w:eastAsia="宋体" w:cs="宋体"/>
          <w:b/>
          <w:bCs/>
          <w:color w:val="auto"/>
          <w:highlight w:val="none"/>
        </w:rPr>
      </w:pPr>
      <w:bookmarkStart w:id="43" w:name="_Toc680"/>
      <w:bookmarkStart w:id="44" w:name="_Toc14404"/>
      <w:r>
        <w:rPr>
          <w:rFonts w:hint="eastAsia" w:ascii="宋体" w:hAnsi="宋体" w:eastAsia="宋体" w:cs="宋体"/>
          <w:b/>
          <w:bCs/>
          <w:color w:val="auto"/>
          <w:highlight w:val="none"/>
        </w:rPr>
        <w:t>第三章 供应商须知</w:t>
      </w:r>
      <w:bookmarkEnd w:id="40"/>
      <w:bookmarkEnd w:id="41"/>
      <w:bookmarkEnd w:id="42"/>
      <w:bookmarkEnd w:id="43"/>
      <w:bookmarkEnd w:id="44"/>
    </w:p>
    <w:p w14:paraId="3B679EC5">
      <w:pPr>
        <w:pStyle w:val="3"/>
        <w:spacing w:line="360" w:lineRule="auto"/>
        <w:jc w:val="center"/>
        <w:rPr>
          <w:rFonts w:hint="eastAsia" w:ascii="宋体" w:hAnsi="宋体" w:eastAsia="宋体" w:cs="宋体"/>
          <w:b w:val="0"/>
          <w:color w:val="auto"/>
          <w:highlight w:val="none"/>
        </w:rPr>
      </w:pPr>
      <w:bookmarkStart w:id="45" w:name="_Toc23940"/>
      <w:bookmarkStart w:id="46" w:name="_Toc28335"/>
      <w:bookmarkStart w:id="47" w:name="_Toc24946"/>
      <w:bookmarkStart w:id="48" w:name="_Toc2403"/>
      <w:bookmarkStart w:id="49" w:name="_Toc1315"/>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45"/>
      <w:bookmarkEnd w:id="46"/>
      <w:bookmarkEnd w:id="47"/>
      <w:bookmarkEnd w:id="48"/>
      <w:bookmarkEnd w:id="49"/>
    </w:p>
    <w:tbl>
      <w:tblPr>
        <w:tblStyle w:val="24"/>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74334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317D33A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588899FD">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14:paraId="0DFEE6B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7CC4C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0CA926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3492F4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14:paraId="18DB3CC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3F4D5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E680E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319CE2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14:paraId="3E9CBF4C">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456D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7D8F30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6B90CB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14:paraId="1F56F1B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0DD03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DEF10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37EA19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14:paraId="7223C4E1">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462AF8FA">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7C160802">
            <w:pPr>
              <w:pStyle w:val="9"/>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35A4A21E">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7C7B8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744AF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50B9B48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14:paraId="28B7A976">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752283C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u w:val="single"/>
                <w:lang w:val="en-US" w:eastAsia="zh-CN"/>
              </w:rPr>
              <w:t xml:space="preserve"> 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依法缴纳税收的凭据复印件；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245BA85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u w:val="single"/>
                <w:lang w:val="en-US" w:eastAsia="zh-CN"/>
              </w:rPr>
              <w:t xml:space="preserve"> 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w:t>
            </w:r>
            <w:r>
              <w:rPr>
                <w:rFonts w:hint="eastAsia" w:ascii="宋体" w:hAnsi="宋体" w:eastAsia="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5FE44BA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u w:val="single"/>
                <w:lang w:val="en-US" w:eastAsia="zh-CN"/>
              </w:rPr>
              <w:t>2023年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0179A09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3A1C0A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D649E7D">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038A45">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：（1）具备公路工程施工总承包叁级以上（含叁级）资质，并在人员、设备、资金等方面具备相应的施工能力。</w:t>
            </w:r>
          </w:p>
          <w:p w14:paraId="7FC21CFC">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拟派项目经理须具备公路工程专业贰级以上（含贰级）注册建造师执业资格，具备有效的安全生产考核合格证书（B类）。本项目不接受有在建、已中标未开工或已列为其他项目中标候选人第一名的建造师作为项目经理</w:t>
            </w:r>
            <w:r>
              <w:rPr>
                <w:rFonts w:hint="eastAsia" w:ascii="宋体" w:hAnsi="宋体" w:eastAsia="宋体" w:cs="宋体"/>
                <w:color w:val="auto"/>
                <w:szCs w:val="21"/>
                <w:highlight w:val="none"/>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2D1854A0">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73DD004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4693FBD3">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D3C1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2ADA86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10F026C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14:paraId="5F880D4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7918F1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29A4956">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57B6C7C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4E38B2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0EABC3C0">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.农民工工资保证金承诺书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E48B1B0">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供应商类似业绩的证明文件；</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272CD542">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2CC7FC37">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10DC7044">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10870C85">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3FF9C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FCF1E65">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0F83A675">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14:paraId="216BFEB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1.技术需求偏离表；（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D258B4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C92CD66">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69153BB">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项目经理简历表；（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6CF9F6">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1C98DF7A">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5A87F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1F520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48B24C7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14:paraId="3E9AAB1E">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471B491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D2621A3">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9B9F365">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tc>
      </w:tr>
      <w:tr w14:paraId="0932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BA53E1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47EAA7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14:paraId="07AC08E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30316AF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46953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35EA1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1682AF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14:paraId="44033581">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02F3EA60">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67394340">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19428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6BDF8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09DC41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14:paraId="1F6F459B">
            <w:pPr>
              <w:pStyle w:val="7"/>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9</w:t>
            </w:r>
            <w:r>
              <w:rPr>
                <w:rFonts w:hint="eastAsia" w:ascii="宋体" w:hAnsi="宋体" w:eastAsia="宋体" w:cs="宋体"/>
                <w:color w:val="auto"/>
                <w:kern w:val="2"/>
                <w:sz w:val="21"/>
                <w:szCs w:val="21"/>
                <w:highlight w:val="none"/>
                <w:u w:val="single"/>
              </w:rPr>
              <w:t xml:space="preserve">0 </w:t>
            </w:r>
            <w:r>
              <w:rPr>
                <w:rFonts w:hint="eastAsia" w:ascii="宋体" w:hAnsi="宋体" w:eastAsia="宋体" w:cs="宋体"/>
                <w:color w:val="auto"/>
                <w:kern w:val="2"/>
                <w:sz w:val="21"/>
                <w:szCs w:val="21"/>
                <w:highlight w:val="none"/>
              </w:rPr>
              <w:t>日。</w:t>
            </w:r>
          </w:p>
        </w:tc>
      </w:tr>
      <w:tr w14:paraId="2C78A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B406C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716C34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14:paraId="2F87B407">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0CD7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903" w:type="dxa"/>
            <w:vMerge w:val="restart"/>
            <w:noWrap w:val="0"/>
            <w:vAlign w:val="center"/>
          </w:tcPr>
          <w:p w14:paraId="294383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06196E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14:paraId="692FFE2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0858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52A14D4F">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340D5C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noWrap w:val="0"/>
            <w:vAlign w:val="center"/>
          </w:tcPr>
          <w:p w14:paraId="34385EE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DFE6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2C4DD0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6669F5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14:paraId="1639F94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6165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29C3A7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459A30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14:paraId="554D75E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46496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7AE2DA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65C270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14:paraId="0407A5D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3AED5180">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6EB31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2" w:hRule="atLeast"/>
          <w:jc w:val="center"/>
        </w:trPr>
        <w:tc>
          <w:tcPr>
            <w:tcW w:w="903" w:type="dxa"/>
            <w:vMerge w:val="continue"/>
            <w:noWrap w:val="0"/>
            <w:vAlign w:val="center"/>
          </w:tcPr>
          <w:p w14:paraId="060E0EA0">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22711E9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14:paraId="275BE604">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451311D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63FF0CC1">
            <w:pPr>
              <w:pStyle w:val="9"/>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032EE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6C6AB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2D72BA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noWrap w:val="0"/>
            <w:vAlign w:val="center"/>
          </w:tcPr>
          <w:p w14:paraId="15EDBA0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按签约合同总价的2%</w:t>
            </w:r>
            <w:r>
              <w:rPr>
                <w:rFonts w:hint="eastAsia" w:ascii="宋体" w:hAnsi="宋体" w:cs="宋体"/>
                <w:color w:val="auto"/>
                <w:szCs w:val="21"/>
                <w:highlight w:val="none"/>
                <w:lang w:val="en-US" w:eastAsia="zh-CN"/>
              </w:rPr>
              <w:t>缴存</w:t>
            </w:r>
          </w:p>
        </w:tc>
      </w:tr>
      <w:tr w14:paraId="33977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C3893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4B73EA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14:paraId="621A6DE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748DB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425823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520B5F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14:paraId="7AF9548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B45B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0D46FF7B">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CF26A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14:paraId="786F4C3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广西星木工程咨询有限公司</w:t>
            </w:r>
            <w:r>
              <w:rPr>
                <w:rFonts w:hint="eastAsia" w:ascii="宋体" w:hAnsi="宋体" w:eastAsia="宋体" w:cs="宋体"/>
                <w:color w:val="auto"/>
                <w:szCs w:val="21"/>
                <w:highlight w:val="none"/>
              </w:rPr>
              <w:t>；</w:t>
            </w:r>
          </w:p>
          <w:p w14:paraId="6631E5FA">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0771-3132669</w:t>
            </w:r>
          </w:p>
          <w:p w14:paraId="12EC8020">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通讯地址：南宁市青秀区佛子岭路18号德利国际·东盟文化广场B1栋十五层1508、1509号办公室</w:t>
            </w:r>
          </w:p>
          <w:p w14:paraId="4801BD0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隆安县交通运输局</w:t>
            </w:r>
            <w:r>
              <w:rPr>
                <w:rFonts w:hint="eastAsia" w:ascii="宋体" w:hAnsi="宋体" w:eastAsia="宋体" w:cs="宋体"/>
                <w:color w:val="auto"/>
                <w:szCs w:val="21"/>
                <w:highlight w:val="none"/>
              </w:rPr>
              <w:t>；</w:t>
            </w:r>
          </w:p>
          <w:p w14:paraId="5C289F9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0771-6508311</w:t>
            </w:r>
          </w:p>
          <w:p w14:paraId="52E627D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隆安县城厢镇榕华街3号</w:t>
            </w:r>
          </w:p>
        </w:tc>
      </w:tr>
      <w:tr w14:paraId="299BB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4DC55250">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EABB87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14:paraId="5DD8003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673C7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286860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5F479F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14:paraId="3D0155DC">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7C508F74">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4EE4754E">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名称：隆安县财政局</w:t>
            </w:r>
          </w:p>
          <w:p w14:paraId="48D945B7">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bidi="ar"/>
              </w:rPr>
              <w:t>隆安县广场路8号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67B1658D">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联系电话：0771-6531019 </w:t>
            </w:r>
          </w:p>
        </w:tc>
      </w:tr>
      <w:tr w14:paraId="5FF43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72F99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38ECAB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14:paraId="01A7B86B">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14:paraId="60A521C9">
            <w:pPr>
              <w:pStyle w:val="15"/>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是    □ 否</w:t>
            </w:r>
          </w:p>
          <w:p w14:paraId="566D16D0">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14:paraId="535A73F0">
            <w:pPr>
              <w:pStyle w:val="15"/>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Ansi="宋体" w:eastAsia="Times New Roman" w:cs="宋体"/>
                <w:color w:val="auto"/>
                <w:sz w:val="21"/>
                <w:szCs w:val="21"/>
                <w:highlight w:val="none"/>
              </w:rPr>
              <w:t>领取成交通知书前，一次性向采购代理机构支付。</w:t>
            </w:r>
          </w:p>
          <w:p w14:paraId="020198ED">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□采购人支付。</w:t>
            </w:r>
          </w:p>
          <w:p w14:paraId="1C9F01FE">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采购代理费收取标准：按“国家计委关于印发《招标代理服务收费管理暂行办法》的通知”（计价格【2002】1980号）文中的“工程类”）与“国家发展改革委关于降低部分建设项目收费标准规范收费行为等有关问题的通知”规定计取。</w:t>
            </w:r>
          </w:p>
          <w:p w14:paraId="49847C99">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14:paraId="1D80EF5D">
            <w:pPr>
              <w:pStyle w:val="15"/>
              <w:snapToGrid w:val="0"/>
              <w:spacing w:line="360" w:lineRule="auto"/>
              <w:rPr>
                <w:rFonts w:hint="eastAsia"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开户名称：</w:t>
            </w:r>
            <w:r>
              <w:rPr>
                <w:rFonts w:hint="eastAsia" w:hAnsi="宋体" w:eastAsia="Times New Roman" w:cs="宋体"/>
                <w:color w:val="auto"/>
                <w:sz w:val="21"/>
                <w:szCs w:val="21"/>
                <w:highlight w:val="none"/>
                <w:lang w:val="en-US" w:eastAsia="zh-CN"/>
              </w:rPr>
              <w:t>广西星木工程咨询有限公司</w:t>
            </w:r>
            <w:r>
              <w:rPr>
                <w:rFonts w:hint="eastAsia" w:ascii="宋体" w:hAnsi="宋体" w:eastAsia="Times New Roman" w:cs="宋体"/>
                <w:color w:val="auto"/>
                <w:sz w:val="21"/>
                <w:szCs w:val="21"/>
                <w:highlight w:val="none"/>
                <w:lang w:val="en-US" w:eastAsia="zh-CN"/>
              </w:rPr>
              <w:t xml:space="preserve">      </w:t>
            </w:r>
          </w:p>
          <w:p w14:paraId="78FE2851">
            <w:pPr>
              <w:pStyle w:val="15"/>
              <w:snapToGrid w:val="0"/>
              <w:spacing w:line="360" w:lineRule="auto"/>
              <w:rPr>
                <w:rFonts w:hint="eastAsia"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 xml:space="preserve">开户银行：桂林银行股份有限公司南宁桃源支行 </w:t>
            </w:r>
          </w:p>
          <w:p w14:paraId="62971669">
            <w:pPr>
              <w:pStyle w:val="15"/>
              <w:snapToGrid w:val="0"/>
              <w:spacing w:line="360" w:lineRule="auto"/>
              <w:rPr>
                <w:rFonts w:hint="default" w:ascii="宋体" w:hAnsi="宋体" w:eastAsia="宋体" w:cs="宋体"/>
                <w:color w:val="auto"/>
                <w:sz w:val="21"/>
                <w:highlight w:val="none"/>
                <w:lang w:val="en-US" w:eastAsia="zh-CN"/>
              </w:rPr>
            </w:pPr>
            <w:r>
              <w:rPr>
                <w:rFonts w:hint="eastAsia" w:ascii="宋体" w:hAnsi="宋体" w:eastAsia="Times New Roman" w:cs="宋体"/>
                <w:color w:val="auto"/>
                <w:sz w:val="21"/>
                <w:szCs w:val="21"/>
                <w:highlight w:val="none"/>
                <w:lang w:val="en-US" w:eastAsia="zh-CN"/>
              </w:rPr>
              <w:t>银行账号：</w:t>
            </w:r>
            <w:r>
              <w:rPr>
                <w:rFonts w:hint="eastAsia" w:hAnsi="宋体" w:eastAsia="Times New Roman" w:cs="宋体"/>
                <w:color w:val="auto"/>
                <w:sz w:val="21"/>
                <w:szCs w:val="21"/>
                <w:highlight w:val="none"/>
                <w:lang w:val="en-US" w:eastAsia="zh-CN"/>
              </w:rPr>
              <w:t>660000019017100018</w:t>
            </w:r>
          </w:p>
        </w:tc>
      </w:tr>
      <w:tr w14:paraId="405E2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D6B0B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6CF29F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14:paraId="7ECAE9BA">
            <w:pPr>
              <w:pStyle w:val="15"/>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44C194EC">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3FB47819">
            <w:pPr>
              <w:pStyle w:val="15"/>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项目采购全流程电子化电子开评标规程执行项目采购活动，代理机构在</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A711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F1FB4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7C17170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14:paraId="3914C639">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F6E6F44">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5B048EB">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094A69FC">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1A3B5F1D">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7BC5E674">
      <w:pPr>
        <w:pStyle w:val="3"/>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50" w:name="_Toc18606"/>
      <w:bookmarkStart w:id="51" w:name="_Toc28698"/>
      <w:bookmarkStart w:id="52" w:name="_Toc3460"/>
      <w:bookmarkStart w:id="53" w:name="_Toc11935"/>
      <w:bookmarkStart w:id="54" w:name="_Toc11716"/>
      <w:r>
        <w:rPr>
          <w:rFonts w:hint="eastAsia" w:ascii="宋体" w:hAnsi="宋体" w:eastAsia="宋体" w:cs="宋体"/>
          <w:b w:val="0"/>
          <w:color w:val="auto"/>
          <w:highlight w:val="none"/>
        </w:rPr>
        <w:t>第二节 供应商须知正文</w:t>
      </w:r>
      <w:bookmarkEnd w:id="50"/>
      <w:bookmarkEnd w:id="51"/>
      <w:bookmarkEnd w:id="52"/>
      <w:bookmarkEnd w:id="53"/>
      <w:bookmarkEnd w:id="54"/>
    </w:p>
    <w:p w14:paraId="1C47EA04">
      <w:pPr>
        <w:pStyle w:val="4"/>
        <w:spacing w:before="0" w:after="0" w:line="360" w:lineRule="auto"/>
        <w:rPr>
          <w:rFonts w:hint="eastAsia" w:ascii="宋体" w:hAnsi="宋体" w:eastAsia="宋体" w:cs="宋体"/>
          <w:b/>
          <w:bCs w:val="0"/>
          <w:color w:val="auto"/>
          <w:highlight w:val="none"/>
        </w:rPr>
      </w:pPr>
      <w:bookmarkStart w:id="55" w:name="_Toc4039"/>
      <w:bookmarkStart w:id="56" w:name="_Toc4242"/>
      <w:bookmarkStart w:id="57" w:name="_Toc6602"/>
      <w:bookmarkStart w:id="58" w:name="_Toc5632"/>
      <w:r>
        <w:rPr>
          <w:rFonts w:hint="eastAsia" w:ascii="宋体" w:hAnsi="宋体" w:eastAsia="宋体" w:cs="宋体"/>
          <w:b/>
          <w:bCs w:val="0"/>
          <w:color w:val="auto"/>
          <w:highlight w:val="none"/>
        </w:rPr>
        <w:t>一、总则</w:t>
      </w:r>
      <w:bookmarkEnd w:id="55"/>
      <w:bookmarkEnd w:id="56"/>
      <w:bookmarkEnd w:id="57"/>
      <w:bookmarkEnd w:id="58"/>
    </w:p>
    <w:p w14:paraId="275B184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0B9884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97172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26A708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3905EB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52D83B7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619945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F9A5D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14:paraId="59ED93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257283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BB9B0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6157E1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4CEBEF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7F826F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49D4F3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4AC057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121971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5B2764A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4DF518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227B13E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6ECCEA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005C46D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4936EC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34A70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1322D1C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37BBF6B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3BDD72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78078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46E88A07">
      <w:pPr>
        <w:spacing w:line="360" w:lineRule="auto"/>
        <w:ind w:firstLine="482" w:firstLineChars="200"/>
        <w:rPr>
          <w:rFonts w:hint="eastAsia" w:ascii="宋体" w:hAnsi="宋体" w:eastAsia="宋体" w:cs="宋体"/>
          <w:b/>
          <w:bCs/>
          <w:color w:val="auto"/>
          <w:sz w:val="24"/>
          <w:highlight w:val="none"/>
        </w:rPr>
      </w:pPr>
      <w:bookmarkStart w:id="59" w:name="_Toc254970532"/>
      <w:bookmarkStart w:id="60" w:name="_Toc254970673"/>
      <w:r>
        <w:rPr>
          <w:rFonts w:hint="eastAsia" w:ascii="宋体" w:hAnsi="宋体" w:eastAsia="宋体" w:cs="宋体"/>
          <w:b/>
          <w:bCs/>
          <w:color w:val="auto"/>
          <w:sz w:val="24"/>
          <w:highlight w:val="none"/>
        </w:rPr>
        <w:t>7.特别说明</w:t>
      </w:r>
      <w:bookmarkEnd w:id="59"/>
      <w:bookmarkEnd w:id="60"/>
    </w:p>
    <w:p w14:paraId="66AD9DBF">
      <w:pPr>
        <w:spacing w:line="360" w:lineRule="auto"/>
        <w:ind w:firstLine="420" w:firstLineChars="200"/>
        <w:rPr>
          <w:rFonts w:hint="eastAsia" w:ascii="宋体" w:hAnsi="宋体" w:eastAsia="宋体" w:cs="宋体"/>
          <w:color w:val="auto"/>
          <w:szCs w:val="21"/>
          <w:highlight w:val="none"/>
        </w:rPr>
      </w:pPr>
      <w:bookmarkStart w:id="61" w:name="_8.1提供相同品牌产品且通过资格审查、符合性审查的不同投标人参加同一合"/>
      <w:bookmarkEnd w:id="61"/>
      <w:r>
        <w:rPr>
          <w:rFonts w:hint="eastAsia" w:ascii="宋体" w:hAnsi="宋体" w:eastAsia="宋体" w:cs="宋体"/>
          <w:color w:val="auto"/>
          <w:szCs w:val="21"/>
          <w:highlight w:val="none"/>
        </w:rPr>
        <w:t>7.1</w:t>
      </w:r>
      <w:bookmarkStart w:id="62"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62"/>
    <w:p w14:paraId="5E9289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73BE9A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F0117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1E622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6BF24F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ADCD3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678322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237410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1F0008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CC475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3D60E1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7C13D6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16C17A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00CEFF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E0CCE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FEFB300">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31290C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267676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5DC951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1DF8D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51FBE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0ABAF5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98445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08466C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B202791">
      <w:pPr>
        <w:bidi w:val="0"/>
        <w:spacing w:line="360" w:lineRule="auto"/>
        <w:rPr>
          <w:rFonts w:hint="eastAsia" w:ascii="宋体" w:hAnsi="宋体" w:eastAsia="宋体" w:cs="宋体"/>
          <w:color w:val="auto"/>
          <w:highlight w:val="none"/>
        </w:rPr>
      </w:pPr>
      <w:bookmarkStart w:id="63" w:name="_Toc254970534"/>
      <w:bookmarkStart w:id="64" w:name="_Toc254970675"/>
    </w:p>
    <w:p w14:paraId="2D8134AE">
      <w:pPr>
        <w:pStyle w:val="4"/>
        <w:spacing w:before="0" w:after="0" w:line="360" w:lineRule="auto"/>
        <w:rPr>
          <w:rFonts w:hint="eastAsia" w:ascii="宋体" w:hAnsi="宋体" w:eastAsia="宋体" w:cs="宋体"/>
          <w:b/>
          <w:bCs w:val="0"/>
          <w:color w:val="auto"/>
          <w:highlight w:val="none"/>
        </w:rPr>
      </w:pPr>
      <w:bookmarkStart w:id="65" w:name="_Toc22797"/>
      <w:bookmarkStart w:id="66" w:name="_Toc16003"/>
      <w:bookmarkStart w:id="67" w:name="_Toc29382"/>
      <w:bookmarkStart w:id="68" w:name="_Toc25818"/>
      <w:r>
        <w:rPr>
          <w:rFonts w:hint="eastAsia" w:ascii="宋体" w:hAnsi="宋体" w:eastAsia="宋体" w:cs="宋体"/>
          <w:b/>
          <w:bCs w:val="0"/>
          <w:color w:val="auto"/>
          <w:highlight w:val="none"/>
        </w:rPr>
        <w:t>二、磋商文件</w:t>
      </w:r>
      <w:bookmarkEnd w:id="63"/>
      <w:bookmarkEnd w:id="64"/>
      <w:bookmarkEnd w:id="65"/>
      <w:bookmarkEnd w:id="66"/>
      <w:bookmarkEnd w:id="67"/>
      <w:bookmarkEnd w:id="68"/>
    </w:p>
    <w:p w14:paraId="6645CE7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3CC7F5A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6B9B633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6290221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36E6E8E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337BB0D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26814D4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14587905">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47944F26">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165DA4B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57DE757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5B9FE2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AE243E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D0817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B22869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1CF67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4A161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39A319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60FE0559">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728ACF68">
      <w:pPr>
        <w:pStyle w:val="11"/>
        <w:spacing w:line="360" w:lineRule="auto"/>
        <w:rPr>
          <w:rFonts w:hint="eastAsia" w:ascii="宋体" w:hAnsi="宋体" w:eastAsia="宋体" w:cs="宋体"/>
          <w:color w:val="auto"/>
          <w:highlight w:val="none"/>
        </w:rPr>
      </w:pPr>
    </w:p>
    <w:p w14:paraId="3E6BED9E">
      <w:pPr>
        <w:pStyle w:val="4"/>
        <w:spacing w:before="0" w:after="0" w:line="360" w:lineRule="auto"/>
        <w:rPr>
          <w:rFonts w:hint="eastAsia" w:ascii="宋体" w:hAnsi="宋体" w:eastAsia="宋体" w:cs="宋体"/>
          <w:b/>
          <w:bCs w:val="0"/>
          <w:color w:val="auto"/>
          <w:highlight w:val="none"/>
        </w:rPr>
      </w:pPr>
      <w:bookmarkStart w:id="69" w:name="_Toc30069"/>
      <w:bookmarkStart w:id="70" w:name="_Toc18572"/>
      <w:bookmarkStart w:id="71" w:name="_Toc2622"/>
      <w:bookmarkStart w:id="72" w:name="_Toc30454"/>
      <w:r>
        <w:rPr>
          <w:rFonts w:hint="eastAsia" w:ascii="宋体" w:hAnsi="宋体" w:eastAsia="宋体" w:cs="宋体"/>
          <w:b/>
          <w:bCs w:val="0"/>
          <w:color w:val="auto"/>
          <w:highlight w:val="none"/>
        </w:rPr>
        <w:t>三、响应文件的编制</w:t>
      </w:r>
      <w:bookmarkEnd w:id="69"/>
      <w:bookmarkEnd w:id="70"/>
      <w:bookmarkEnd w:id="71"/>
      <w:bookmarkEnd w:id="72"/>
    </w:p>
    <w:p w14:paraId="698ED53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35CEC6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5F36140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679A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781A8362">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03E7F92B">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5B54FF08">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2E1B16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3FA7F4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54C288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0CB2F3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3C44C4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B20B6A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6E3BC58D">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2F69A9AD">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3EE617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677B48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650886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65DD03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02FA5D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4A9670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73"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07F95A5B">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73"/>
    <w:p w14:paraId="697F2F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F4611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96739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124DDB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1D70D6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233165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C7DD7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18F9F2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132542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18BAA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74"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74"/>
      <w:r>
        <w:rPr>
          <w:rFonts w:hint="eastAsia" w:ascii="宋体" w:hAnsi="宋体" w:eastAsia="宋体" w:cs="宋体"/>
          <w:color w:val="auto"/>
          <w:szCs w:val="21"/>
          <w:highlight w:val="none"/>
        </w:rPr>
        <w:t>，否则其响应文件按无效响应处理。骑缝盖公章不视为在规定位置盖章。</w:t>
      </w:r>
    </w:p>
    <w:p w14:paraId="625D85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885B7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2BF173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668502D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125FEBE7">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3DBC5892">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0830F55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D75EB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458568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523F54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147C96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5A8125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3717DF18">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718FF47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6006F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62C226B9">
      <w:pPr>
        <w:spacing w:line="360" w:lineRule="auto"/>
        <w:ind w:firstLine="482" w:firstLineChars="200"/>
        <w:rPr>
          <w:rFonts w:hint="eastAsia" w:ascii="宋体" w:hAnsi="宋体" w:eastAsia="宋体" w:cs="宋体"/>
          <w:b/>
          <w:bCs/>
          <w:color w:val="auto"/>
          <w:sz w:val="24"/>
          <w:highlight w:val="none"/>
        </w:rPr>
      </w:pPr>
      <w:bookmarkStart w:id="75" w:name="_Hlk45702405"/>
      <w:r>
        <w:rPr>
          <w:rFonts w:hint="eastAsia" w:ascii="宋体" w:hAnsi="宋体" w:eastAsia="宋体" w:cs="宋体"/>
          <w:b/>
          <w:bCs/>
          <w:color w:val="auto"/>
          <w:sz w:val="24"/>
          <w:highlight w:val="none"/>
        </w:rPr>
        <w:t>22. 首次响应文件的退回</w:t>
      </w:r>
    </w:p>
    <w:p w14:paraId="7BA3A7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3078E42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2AA5A5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75"/>
    </w:p>
    <w:p w14:paraId="152EF714">
      <w:pPr>
        <w:pStyle w:val="11"/>
        <w:spacing w:line="360" w:lineRule="auto"/>
        <w:rPr>
          <w:rFonts w:hint="eastAsia" w:ascii="宋体" w:hAnsi="宋体" w:eastAsia="宋体" w:cs="宋体"/>
          <w:color w:val="auto"/>
          <w:highlight w:val="none"/>
        </w:rPr>
      </w:pPr>
    </w:p>
    <w:p w14:paraId="78428A13">
      <w:pPr>
        <w:pStyle w:val="4"/>
        <w:spacing w:before="0" w:after="0" w:line="360" w:lineRule="auto"/>
        <w:rPr>
          <w:rFonts w:hint="eastAsia" w:ascii="宋体" w:hAnsi="宋体" w:eastAsia="宋体" w:cs="宋体"/>
          <w:b/>
          <w:bCs w:val="0"/>
          <w:color w:val="auto"/>
          <w:highlight w:val="none"/>
        </w:rPr>
      </w:pPr>
      <w:bookmarkStart w:id="76" w:name="_Toc25351"/>
      <w:bookmarkStart w:id="77" w:name="_Toc30168"/>
      <w:bookmarkStart w:id="78" w:name="_Toc12235"/>
      <w:bookmarkStart w:id="79" w:name="_Toc27120"/>
      <w:r>
        <w:rPr>
          <w:rFonts w:hint="eastAsia" w:ascii="宋体" w:hAnsi="宋体" w:eastAsia="宋体" w:cs="宋体"/>
          <w:b/>
          <w:bCs w:val="0"/>
          <w:color w:val="auto"/>
          <w:highlight w:val="none"/>
        </w:rPr>
        <w:t>四、评审及磋商</w:t>
      </w:r>
      <w:bookmarkEnd w:id="76"/>
      <w:bookmarkEnd w:id="77"/>
      <w:bookmarkEnd w:id="78"/>
      <w:bookmarkEnd w:id="79"/>
    </w:p>
    <w:p w14:paraId="2F6C4E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1E05B8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22856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7E2CEE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5A89B0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70E52B67">
      <w:pPr>
        <w:pStyle w:val="15"/>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579D35FA">
      <w:pPr>
        <w:pStyle w:val="15"/>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6D009223">
      <w:pPr>
        <w:pStyle w:val="15"/>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2513E8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26E772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45AD49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46DF9D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0EADB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27A5DF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51BFB6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D43932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41D003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4871BF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9507C69">
      <w:pPr>
        <w:pStyle w:val="11"/>
        <w:spacing w:line="360" w:lineRule="auto"/>
        <w:rPr>
          <w:rFonts w:hint="eastAsia" w:ascii="宋体" w:hAnsi="宋体" w:eastAsia="宋体" w:cs="宋体"/>
          <w:color w:val="auto"/>
          <w:highlight w:val="none"/>
        </w:rPr>
      </w:pPr>
    </w:p>
    <w:p w14:paraId="50B6E0C7">
      <w:pPr>
        <w:pStyle w:val="4"/>
        <w:spacing w:before="0" w:after="0" w:line="360" w:lineRule="auto"/>
        <w:rPr>
          <w:rFonts w:hint="eastAsia" w:ascii="宋体" w:hAnsi="宋体" w:eastAsia="宋体" w:cs="宋体"/>
          <w:b/>
          <w:bCs w:val="0"/>
          <w:color w:val="auto"/>
          <w:highlight w:val="none"/>
        </w:rPr>
      </w:pPr>
      <w:bookmarkStart w:id="80" w:name="_Toc26245"/>
      <w:bookmarkStart w:id="81" w:name="_Toc24055"/>
      <w:bookmarkStart w:id="82" w:name="_Toc24541"/>
      <w:bookmarkStart w:id="83" w:name="_Toc18614"/>
      <w:r>
        <w:rPr>
          <w:rFonts w:hint="eastAsia" w:ascii="宋体" w:hAnsi="宋体" w:eastAsia="宋体" w:cs="宋体"/>
          <w:b/>
          <w:bCs w:val="0"/>
          <w:color w:val="auto"/>
          <w:highlight w:val="none"/>
        </w:rPr>
        <w:t>五、成交及合同</w:t>
      </w:r>
      <w:bookmarkEnd w:id="80"/>
      <w:bookmarkEnd w:id="81"/>
      <w:bookmarkEnd w:id="82"/>
      <w:bookmarkEnd w:id="83"/>
    </w:p>
    <w:p w14:paraId="6AD36B0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A3994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66FB0C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5827A5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77000E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12281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33070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299FA98A">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025B96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125CC984">
      <w:pPr>
        <w:pStyle w:val="29"/>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70CED2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BFF0A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86D07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41798959">
      <w:pPr>
        <w:pStyle w:val="29"/>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6870D0E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1A0B3C0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18FF8DB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4F4645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3B023E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7C2375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2B0169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6B15B3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75CF61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1D6C5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1E6827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320EED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556607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7A555C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8937C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687781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D8286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525F03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89003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B191C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8F569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FF6F3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84" w:name="_Toc80205930"/>
    </w:p>
    <w:p w14:paraId="2C0CE440">
      <w:pPr>
        <w:pStyle w:val="11"/>
        <w:spacing w:line="360" w:lineRule="auto"/>
        <w:rPr>
          <w:rFonts w:hint="eastAsia" w:ascii="宋体" w:hAnsi="宋体" w:eastAsia="宋体" w:cs="宋体"/>
          <w:color w:val="auto"/>
          <w:highlight w:val="none"/>
        </w:rPr>
      </w:pPr>
    </w:p>
    <w:p w14:paraId="53F2912A">
      <w:pPr>
        <w:pStyle w:val="4"/>
        <w:spacing w:before="0" w:after="0" w:line="360" w:lineRule="auto"/>
        <w:rPr>
          <w:rFonts w:hint="eastAsia" w:ascii="宋体" w:hAnsi="宋体" w:eastAsia="宋体" w:cs="宋体"/>
          <w:b/>
          <w:bCs w:val="0"/>
          <w:color w:val="auto"/>
          <w:highlight w:val="none"/>
        </w:rPr>
      </w:pPr>
      <w:bookmarkStart w:id="85" w:name="_Toc15338"/>
      <w:bookmarkStart w:id="86" w:name="_Toc7926"/>
      <w:bookmarkStart w:id="87" w:name="_Toc14574"/>
      <w:bookmarkStart w:id="88" w:name="_Toc12020"/>
      <w:r>
        <w:rPr>
          <w:rFonts w:hint="eastAsia" w:ascii="宋体" w:hAnsi="宋体" w:eastAsia="宋体" w:cs="宋体"/>
          <w:b/>
          <w:bCs w:val="0"/>
          <w:color w:val="auto"/>
          <w:highlight w:val="none"/>
        </w:rPr>
        <w:t>六、验收</w:t>
      </w:r>
      <w:bookmarkEnd w:id="84"/>
      <w:bookmarkEnd w:id="85"/>
      <w:bookmarkEnd w:id="86"/>
      <w:bookmarkEnd w:id="87"/>
      <w:bookmarkEnd w:id="88"/>
    </w:p>
    <w:p w14:paraId="3F9043AC">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3ED14636">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7893D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F69559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F59B3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33CCAE">
      <w:pPr>
        <w:pStyle w:val="11"/>
        <w:spacing w:line="360" w:lineRule="auto"/>
        <w:rPr>
          <w:rFonts w:hint="eastAsia" w:ascii="宋体" w:hAnsi="宋体" w:eastAsia="宋体" w:cs="宋体"/>
          <w:color w:val="auto"/>
          <w:highlight w:val="none"/>
        </w:rPr>
      </w:pPr>
    </w:p>
    <w:p w14:paraId="6983247E">
      <w:pPr>
        <w:pStyle w:val="4"/>
        <w:spacing w:before="0" w:after="0" w:line="360" w:lineRule="auto"/>
        <w:rPr>
          <w:rFonts w:hint="eastAsia" w:ascii="宋体" w:hAnsi="宋体" w:eastAsia="宋体" w:cs="宋体"/>
          <w:b/>
          <w:bCs w:val="0"/>
          <w:color w:val="auto"/>
          <w:highlight w:val="none"/>
        </w:rPr>
      </w:pPr>
      <w:bookmarkStart w:id="89" w:name="_Toc14544"/>
      <w:bookmarkStart w:id="90" w:name="_Toc12694"/>
      <w:bookmarkStart w:id="91" w:name="_Toc28745"/>
      <w:bookmarkStart w:id="92" w:name="_Toc3779"/>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89"/>
      <w:bookmarkEnd w:id="90"/>
      <w:bookmarkEnd w:id="91"/>
      <w:bookmarkEnd w:id="92"/>
    </w:p>
    <w:p w14:paraId="3CE3F49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591D2C6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651D4ACC">
      <w:pPr>
        <w:ind w:firstLine="632" w:firstLineChars="300"/>
        <w:rPr>
          <w:rFonts w:hint="eastAsia"/>
          <w:b/>
          <w:bCs/>
          <w:color w:val="auto"/>
          <w:highlight w:val="none"/>
        </w:rPr>
      </w:pPr>
      <w:r>
        <w:rPr>
          <w:rFonts w:hint="eastAsia"/>
          <w:b/>
          <w:bCs/>
          <w:color w:val="auto"/>
          <w:highlight w:val="none"/>
        </w:rPr>
        <w:t>附件：</w:t>
      </w:r>
    </w:p>
    <w:tbl>
      <w:tblPr>
        <w:tblStyle w:val="24"/>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599"/>
        <w:gridCol w:w="1704"/>
        <w:gridCol w:w="1537"/>
      </w:tblGrid>
      <w:tr w14:paraId="38AE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425" w:type="dxa"/>
            <w:tcBorders>
              <w:tl2br w:val="single" w:color="auto" w:sz="4" w:space="0"/>
            </w:tcBorders>
            <w:noWrap w:val="0"/>
            <w:vAlign w:val="top"/>
          </w:tcPr>
          <w:p w14:paraId="057BE364">
            <w:pPr>
              <w:tabs>
                <w:tab w:val="left" w:pos="2835"/>
              </w:tabs>
              <w:spacing w:line="360" w:lineRule="auto"/>
              <w:ind w:firstLine="420" w:firstLineChars="200"/>
              <w:rPr>
                <w:rFonts w:hint="eastAsia" w:ascii="宋体" w:hAnsi="宋体" w:eastAsia="宋体" w:cs="宋体"/>
                <w:color w:val="auto"/>
                <w:szCs w:val="21"/>
                <w:highlight w:val="none"/>
              </w:rPr>
            </w:pPr>
          </w:p>
          <w:p w14:paraId="1824C84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04AAD39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599" w:type="dxa"/>
            <w:noWrap w:val="0"/>
            <w:vAlign w:val="center"/>
          </w:tcPr>
          <w:p w14:paraId="4D7AAD8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04" w:type="dxa"/>
            <w:noWrap w:val="0"/>
            <w:vAlign w:val="center"/>
          </w:tcPr>
          <w:p w14:paraId="5F980F6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537" w:type="dxa"/>
            <w:noWrap w:val="0"/>
            <w:vAlign w:val="center"/>
          </w:tcPr>
          <w:p w14:paraId="3550DFA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1196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0D92AB7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599" w:type="dxa"/>
            <w:noWrap w:val="0"/>
            <w:vAlign w:val="top"/>
          </w:tcPr>
          <w:p w14:paraId="362F2C9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04" w:type="dxa"/>
            <w:noWrap w:val="0"/>
            <w:vAlign w:val="top"/>
          </w:tcPr>
          <w:p w14:paraId="5DEBE87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37" w:type="dxa"/>
            <w:noWrap w:val="0"/>
            <w:vAlign w:val="top"/>
          </w:tcPr>
          <w:p w14:paraId="165A7B3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22EC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59087B3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599" w:type="dxa"/>
            <w:noWrap w:val="0"/>
            <w:vAlign w:val="top"/>
          </w:tcPr>
          <w:p w14:paraId="7BBC75E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04" w:type="dxa"/>
            <w:noWrap w:val="0"/>
            <w:vAlign w:val="top"/>
          </w:tcPr>
          <w:p w14:paraId="68CA070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537" w:type="dxa"/>
            <w:noWrap w:val="0"/>
            <w:vAlign w:val="top"/>
          </w:tcPr>
          <w:p w14:paraId="76287E2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030B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376D57E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599" w:type="dxa"/>
            <w:noWrap w:val="0"/>
            <w:vAlign w:val="top"/>
          </w:tcPr>
          <w:p w14:paraId="56CCBE5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04" w:type="dxa"/>
            <w:noWrap w:val="0"/>
            <w:vAlign w:val="top"/>
          </w:tcPr>
          <w:p w14:paraId="20814AD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537" w:type="dxa"/>
            <w:noWrap w:val="0"/>
            <w:vAlign w:val="top"/>
          </w:tcPr>
          <w:p w14:paraId="03CBF8C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6CF6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418B408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599" w:type="dxa"/>
            <w:noWrap w:val="0"/>
            <w:vAlign w:val="top"/>
          </w:tcPr>
          <w:p w14:paraId="0EDC10D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04" w:type="dxa"/>
            <w:noWrap w:val="0"/>
            <w:vAlign w:val="top"/>
          </w:tcPr>
          <w:p w14:paraId="5C6E50A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537" w:type="dxa"/>
            <w:noWrap w:val="0"/>
            <w:vAlign w:val="top"/>
          </w:tcPr>
          <w:p w14:paraId="718C7E4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5F72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1756295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599" w:type="dxa"/>
            <w:noWrap w:val="0"/>
            <w:vAlign w:val="top"/>
          </w:tcPr>
          <w:p w14:paraId="70ED9EE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04" w:type="dxa"/>
            <w:noWrap w:val="0"/>
            <w:vAlign w:val="top"/>
          </w:tcPr>
          <w:p w14:paraId="695FF4B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537" w:type="dxa"/>
            <w:noWrap w:val="0"/>
            <w:vAlign w:val="top"/>
          </w:tcPr>
          <w:p w14:paraId="5FE5226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42D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2E7D463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599" w:type="dxa"/>
            <w:noWrap w:val="0"/>
            <w:vAlign w:val="top"/>
          </w:tcPr>
          <w:p w14:paraId="3C4C92E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04" w:type="dxa"/>
            <w:noWrap w:val="0"/>
            <w:vAlign w:val="top"/>
          </w:tcPr>
          <w:p w14:paraId="4D96467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7" w:type="dxa"/>
            <w:noWrap w:val="0"/>
            <w:vAlign w:val="top"/>
          </w:tcPr>
          <w:p w14:paraId="48B944B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5A91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1590F30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599" w:type="dxa"/>
            <w:noWrap w:val="0"/>
            <w:vAlign w:val="top"/>
          </w:tcPr>
          <w:p w14:paraId="704ED46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04" w:type="dxa"/>
            <w:noWrap w:val="0"/>
            <w:vAlign w:val="top"/>
          </w:tcPr>
          <w:p w14:paraId="7EE04C7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7" w:type="dxa"/>
            <w:noWrap w:val="0"/>
            <w:vAlign w:val="top"/>
          </w:tcPr>
          <w:p w14:paraId="1FD76BF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549A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2576683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599" w:type="dxa"/>
            <w:noWrap w:val="0"/>
            <w:vAlign w:val="top"/>
          </w:tcPr>
          <w:p w14:paraId="4579D01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04" w:type="dxa"/>
            <w:noWrap w:val="0"/>
            <w:vAlign w:val="top"/>
          </w:tcPr>
          <w:p w14:paraId="346B139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7" w:type="dxa"/>
            <w:noWrap w:val="0"/>
            <w:vAlign w:val="top"/>
          </w:tcPr>
          <w:p w14:paraId="641BF64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6A4F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708A1B2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599" w:type="dxa"/>
            <w:noWrap w:val="0"/>
            <w:vAlign w:val="top"/>
          </w:tcPr>
          <w:p w14:paraId="46F1788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04" w:type="dxa"/>
            <w:noWrap w:val="0"/>
            <w:vAlign w:val="top"/>
          </w:tcPr>
          <w:p w14:paraId="03F4E5A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37" w:type="dxa"/>
            <w:noWrap w:val="0"/>
            <w:vAlign w:val="top"/>
          </w:tcPr>
          <w:p w14:paraId="56489AF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5BA3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425" w:type="dxa"/>
            <w:noWrap w:val="0"/>
            <w:vAlign w:val="top"/>
          </w:tcPr>
          <w:p w14:paraId="011762F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599" w:type="dxa"/>
            <w:noWrap w:val="0"/>
            <w:vAlign w:val="top"/>
          </w:tcPr>
          <w:p w14:paraId="49F3ADF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04" w:type="dxa"/>
            <w:noWrap w:val="0"/>
            <w:vAlign w:val="top"/>
          </w:tcPr>
          <w:p w14:paraId="6C6BC6D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37" w:type="dxa"/>
            <w:noWrap w:val="0"/>
            <w:vAlign w:val="top"/>
          </w:tcPr>
          <w:p w14:paraId="624CDD0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1FED909">
      <w:pPr>
        <w:spacing w:line="360" w:lineRule="auto"/>
        <w:ind w:firstLine="482" w:firstLineChars="200"/>
        <w:rPr>
          <w:rFonts w:hint="eastAsia" w:ascii="宋体" w:hAnsi="宋体" w:eastAsia="宋体" w:cs="宋体"/>
          <w:b/>
          <w:bCs/>
          <w:color w:val="auto"/>
          <w:sz w:val="24"/>
          <w:highlight w:val="none"/>
        </w:rPr>
      </w:pPr>
    </w:p>
    <w:p w14:paraId="5FB6C84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0C3BC317">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4DB0D9B6">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545F4601">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w:t>
      </w:r>
      <w:r>
        <w:rPr>
          <w:rFonts w:hint="eastAsia" w:hAnsi="宋体" w:cs="宋体"/>
          <w:color w:val="auto"/>
          <w:sz w:val="21"/>
          <w:highlight w:val="none"/>
          <w:lang w:eastAsia="zh-CN"/>
        </w:rPr>
        <w:t>民法典</w:t>
      </w:r>
      <w:r>
        <w:rPr>
          <w:rFonts w:hint="eastAsia" w:ascii="宋体" w:hAnsi="宋体" w:eastAsia="宋体" w:cs="宋体"/>
          <w:color w:val="auto"/>
          <w:sz w:val="21"/>
          <w:highlight w:val="none"/>
        </w:rPr>
        <w:t>》订立劳动合同的从业人员，不对其中涉及的货物的制造商和工程承建商作出要求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4AA9DAB6">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6EDA18B0">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36057EB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64D0E1E3">
      <w:pPr>
        <w:pStyle w:val="15"/>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6B7D2792">
      <w:pPr>
        <w:pStyle w:val="15"/>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hAnsi="宋体"/>
          <w:color w:val="auto"/>
          <w:sz w:val="21"/>
          <w:highlight w:val="none"/>
        </w:rPr>
        <w:t>http://www.nnggzy.org.cn）“交易信息-政府采购-政府采购信用融资”中融资银行和南宁市企业融资货物中心专栏信息申请政府采购信用融资。</w:t>
      </w:r>
      <w:r>
        <w:rPr>
          <w:rStyle w:val="27"/>
          <w:rFonts w:hint="eastAsia" w:hAnsi="宋体"/>
          <w:color w:val="auto"/>
          <w:sz w:val="21"/>
          <w:highlight w:val="none"/>
        </w:rPr>
        <w:fldChar w:fldCharType="end"/>
      </w:r>
    </w:p>
    <w:p w14:paraId="0087A505">
      <w:pPr>
        <w:pStyle w:val="15"/>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1B11E919">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520BA524">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03FEE17C">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4CE03282">
      <w:pPr>
        <w:pStyle w:val="15"/>
        <w:numPr>
          <w:ilvl w:val="0"/>
          <w:numId w:val="0"/>
        </w:numPr>
        <w:spacing w:line="360" w:lineRule="auto"/>
        <w:ind w:firstLine="0" w:firstLineChars="0"/>
        <w:textAlignment w:val="center"/>
        <w:rPr>
          <w:rFonts w:hint="eastAsia" w:ascii="宋体" w:hAnsi="宋体" w:eastAsia="宋体" w:cs="宋体"/>
          <w:color w:val="auto"/>
          <w:highlight w:val="none"/>
        </w:rPr>
      </w:pPr>
    </w:p>
    <w:p w14:paraId="0158BA79">
      <w:pPr>
        <w:pStyle w:val="2"/>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BD354AD">
      <w:pPr>
        <w:pStyle w:val="2"/>
        <w:spacing w:line="360" w:lineRule="auto"/>
        <w:jc w:val="center"/>
        <w:rPr>
          <w:rFonts w:hint="eastAsia" w:ascii="宋体" w:hAnsi="宋体" w:eastAsia="宋体" w:cs="宋体"/>
          <w:b/>
          <w:bCs/>
          <w:color w:val="auto"/>
          <w:highlight w:val="none"/>
        </w:rPr>
      </w:pPr>
      <w:bookmarkStart w:id="93" w:name="_Toc22508"/>
      <w:bookmarkStart w:id="94" w:name="_Toc18270"/>
      <w:bookmarkStart w:id="95" w:name="_Toc15760"/>
      <w:bookmarkStart w:id="96" w:name="_Toc16334"/>
      <w:bookmarkStart w:id="97" w:name="_Toc14829"/>
      <w:r>
        <w:rPr>
          <w:rFonts w:hint="eastAsia" w:ascii="宋体" w:hAnsi="宋体" w:eastAsia="宋体" w:cs="宋体"/>
          <w:b/>
          <w:bCs/>
          <w:color w:val="auto"/>
          <w:highlight w:val="none"/>
        </w:rPr>
        <w:t>第四章  评审程序、评审方法和评审标准</w:t>
      </w:r>
      <w:bookmarkEnd w:id="93"/>
      <w:bookmarkEnd w:id="94"/>
      <w:bookmarkEnd w:id="95"/>
      <w:bookmarkEnd w:id="96"/>
      <w:bookmarkEnd w:id="97"/>
    </w:p>
    <w:p w14:paraId="04874175">
      <w:pPr>
        <w:pStyle w:val="3"/>
        <w:spacing w:line="360" w:lineRule="auto"/>
        <w:jc w:val="center"/>
        <w:rPr>
          <w:rFonts w:hint="eastAsia" w:ascii="宋体" w:hAnsi="宋体" w:eastAsia="宋体" w:cs="宋体"/>
          <w:b w:val="0"/>
          <w:color w:val="auto"/>
          <w:highlight w:val="none"/>
        </w:rPr>
      </w:pPr>
      <w:bookmarkStart w:id="98" w:name="_Toc8295"/>
      <w:bookmarkStart w:id="99" w:name="_Toc23306"/>
      <w:bookmarkStart w:id="100" w:name="_Toc21500"/>
      <w:bookmarkStart w:id="101" w:name="_Toc19232"/>
      <w:bookmarkStart w:id="102" w:name="_Toc2012"/>
      <w:r>
        <w:rPr>
          <w:rFonts w:hint="eastAsia" w:ascii="宋体" w:hAnsi="宋体" w:eastAsia="宋体" w:cs="宋体"/>
          <w:b w:val="0"/>
          <w:color w:val="auto"/>
          <w:highlight w:val="none"/>
        </w:rPr>
        <w:t>第一节 评审程序和评审方法</w:t>
      </w:r>
      <w:bookmarkEnd w:id="98"/>
      <w:bookmarkEnd w:id="99"/>
      <w:bookmarkEnd w:id="100"/>
      <w:bookmarkEnd w:id="101"/>
      <w:bookmarkEnd w:id="102"/>
    </w:p>
    <w:p w14:paraId="2863E60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40433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6E5C060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4D431DC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25C59BC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4392A669">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7"/>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7"/>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0CC7AB5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F1757C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401EF7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0F29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22994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55519E5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F1F09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40375C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C0094C5">
      <w:pPr>
        <w:spacing w:line="360" w:lineRule="auto"/>
        <w:ind w:firstLine="420" w:firstLineChars="200"/>
        <w:rPr>
          <w:rFonts w:hint="eastAsia" w:ascii="宋体" w:hAnsi="宋体" w:eastAsia="宋体" w:cs="宋体"/>
          <w:color w:val="auto"/>
          <w:szCs w:val="21"/>
          <w:highlight w:val="none"/>
        </w:rPr>
      </w:pPr>
      <w:bookmarkStart w:id="10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03"/>
    </w:p>
    <w:p w14:paraId="10F661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2AF4A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0163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31343D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2E7D7B">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6828820D">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A3B83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65C7FC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4D9F6D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41ADE1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AA1F9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FD9E3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55598B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9E57E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364040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7292FB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23D167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53D9F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4D522F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2C97D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44F006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229211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55FE4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408DD5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21808C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543AF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071ECF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4F84A5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03762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05F1FE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192938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1F10E9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0C002C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45417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0F57C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7B5C9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066E06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00B3B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C1B099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4EA6F5C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8141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E440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37049D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62A6F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17F16686">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1926F0CD">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1441794F">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5EC1929">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63BB1F91">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3053E5E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56BBEA4">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18C7D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6AFFF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A5198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9784D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1A48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5DA7C9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4FF94E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0F218D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3BA833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1ED1D7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268E3C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1A6B93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60CD8C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791362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4614A459">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7A4817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14A298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84122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27E52F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2C729A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78D905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229D31B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7DB4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B33563">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41B41F02">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26674E37">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E9097E1">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3B42D2B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p w14:paraId="25610032">
      <w:pPr>
        <w:pStyle w:val="21"/>
        <w:rPr>
          <w:rFonts w:hint="eastAsia" w:ascii="宋体" w:hAnsi="宋体" w:eastAsia="宋体" w:cs="Times New Roman"/>
          <w:color w:val="auto"/>
          <w:szCs w:val="21"/>
          <w:highlight w:val="none"/>
        </w:rPr>
      </w:pPr>
    </w:p>
    <w:p w14:paraId="5A04D716">
      <w:pPr>
        <w:rPr>
          <w:rFonts w:hint="eastAsia" w:ascii="宋体" w:hAnsi="宋体" w:eastAsia="宋体" w:cs="Times New Roman"/>
          <w:color w:val="auto"/>
          <w:szCs w:val="21"/>
          <w:highlight w:val="none"/>
        </w:rPr>
      </w:pPr>
    </w:p>
    <w:p w14:paraId="425DDD14">
      <w:pPr>
        <w:pStyle w:val="21"/>
        <w:rPr>
          <w:rFonts w:hint="eastAsia" w:ascii="宋体" w:hAnsi="宋体" w:eastAsia="宋体" w:cs="Times New Roman"/>
          <w:color w:val="auto"/>
          <w:szCs w:val="21"/>
          <w:highlight w:val="none"/>
        </w:rPr>
      </w:pPr>
    </w:p>
    <w:p w14:paraId="1BD37CA2">
      <w:pPr>
        <w:rPr>
          <w:rFonts w:hint="eastAsia" w:ascii="宋体" w:hAnsi="宋体" w:eastAsia="宋体" w:cs="Times New Roman"/>
          <w:color w:val="auto"/>
          <w:szCs w:val="21"/>
          <w:highlight w:val="none"/>
        </w:rPr>
      </w:pPr>
    </w:p>
    <w:p w14:paraId="00AE7CC1">
      <w:pPr>
        <w:pStyle w:val="21"/>
        <w:rPr>
          <w:rFonts w:hint="eastAsia" w:ascii="宋体" w:hAnsi="宋体" w:eastAsia="宋体" w:cs="Times New Roman"/>
          <w:color w:val="auto"/>
          <w:szCs w:val="21"/>
          <w:highlight w:val="none"/>
        </w:rPr>
      </w:pPr>
    </w:p>
    <w:p w14:paraId="52E08FAE">
      <w:pPr>
        <w:rPr>
          <w:rFonts w:hint="eastAsia"/>
          <w:color w:val="auto"/>
          <w:highlight w:val="none"/>
        </w:rPr>
      </w:pPr>
    </w:p>
    <w:tbl>
      <w:tblPr>
        <w:tblStyle w:val="24"/>
        <w:tblpPr w:leftFromText="180" w:rightFromText="180" w:vertAnchor="text" w:horzAnchor="page" w:tblpX="1232" w:tblpY="227"/>
        <w:tblOverlap w:val="never"/>
        <w:tblW w:w="10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60"/>
        <w:gridCol w:w="7432"/>
        <w:gridCol w:w="859"/>
      </w:tblGrid>
      <w:tr w14:paraId="1DFE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696" w:type="dxa"/>
            <w:noWrap w:val="0"/>
            <w:vAlign w:val="center"/>
          </w:tcPr>
          <w:p w14:paraId="79C2A179">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160" w:type="dxa"/>
            <w:noWrap w:val="0"/>
            <w:vAlign w:val="center"/>
          </w:tcPr>
          <w:p w14:paraId="5F3FC32B">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7432" w:type="dxa"/>
            <w:noWrap w:val="0"/>
            <w:vAlign w:val="center"/>
          </w:tcPr>
          <w:p w14:paraId="46B592FF">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859" w:type="dxa"/>
            <w:noWrap w:val="0"/>
            <w:vAlign w:val="center"/>
          </w:tcPr>
          <w:p w14:paraId="4EB7D631">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2F57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6" w:type="dxa"/>
            <w:noWrap w:val="0"/>
            <w:vAlign w:val="center"/>
          </w:tcPr>
          <w:p w14:paraId="65766C74">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160" w:type="dxa"/>
            <w:noWrap w:val="0"/>
            <w:vAlign w:val="center"/>
          </w:tcPr>
          <w:p w14:paraId="4AE83544">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价格分</w:t>
            </w:r>
          </w:p>
        </w:tc>
        <w:tc>
          <w:tcPr>
            <w:tcW w:w="7432" w:type="dxa"/>
            <w:noWrap w:val="0"/>
            <w:vAlign w:val="top"/>
          </w:tcPr>
          <w:p w14:paraId="1D8D7269">
            <w:pPr>
              <w:pStyle w:val="48"/>
              <w:numPr>
                <w:ilvl w:val="0"/>
                <w:numId w:val="2"/>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以进入综合评分环节的最低的</w:t>
            </w:r>
            <w:r>
              <w:rPr>
                <w:rFonts w:hint="eastAsia"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报价为基准价，基准价报价得分为1</w:t>
            </w:r>
            <w:r>
              <w:rPr>
                <w:rFonts w:hint="eastAsia"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w:t>
            </w:r>
          </w:p>
          <w:p w14:paraId="5FFBD29C">
            <w:pPr>
              <w:pStyle w:val="48"/>
              <w:numPr>
                <w:ilvl w:val="0"/>
                <w:numId w:val="2"/>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价格分计算公式</w:t>
            </w:r>
            <w:r>
              <w:rPr>
                <w:rFonts w:hint="eastAsia"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价格分=基准价/某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评标报价金额×1</w:t>
            </w:r>
            <w:r>
              <w:rPr>
                <w:rFonts w:hint="eastAsia"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w:t>
            </w:r>
          </w:p>
          <w:p w14:paraId="2ECADFBD">
            <w:pPr>
              <w:pStyle w:val="48"/>
              <w:numPr>
                <w:ilvl w:val="0"/>
                <w:numId w:val="2"/>
              </w:numPr>
              <w:spacing w:before="33" w:line="408" w:lineRule="exact"/>
              <w:rPr>
                <w:rFonts w:hint="eastAsia" w:ascii="宋体" w:hAnsi="宋体" w:cs="宋体"/>
                <w:b w:val="0"/>
                <w:bCs/>
                <w:color w:val="auto"/>
                <w:sz w:val="21"/>
                <w:szCs w:val="21"/>
                <w:highlight w:val="none"/>
              </w:rPr>
            </w:pPr>
            <w:r>
              <w:rPr>
                <w:rFonts w:hint="eastAsia" w:ascii="宋体" w:hAnsi="宋体" w:eastAsia="宋体" w:cs="宋体"/>
                <w:color w:val="auto"/>
                <w:kern w:val="0"/>
                <w:sz w:val="21"/>
                <w:szCs w:val="21"/>
                <w:highlight w:val="none"/>
                <w:lang w:val="en-US" w:eastAsia="zh-CN" w:bidi="ar-SA"/>
              </w:rPr>
              <w:t>本项目为专门面向中</w:t>
            </w:r>
            <w:r>
              <w:rPr>
                <w:rFonts w:hint="eastAsia" w:cs="宋体"/>
                <w:color w:val="auto"/>
                <w:kern w:val="0"/>
                <w:sz w:val="21"/>
                <w:szCs w:val="21"/>
                <w:highlight w:val="none"/>
                <w:lang w:val="en-US" w:eastAsia="zh-CN" w:bidi="ar-SA"/>
              </w:rPr>
              <w:t>小</w:t>
            </w:r>
            <w:r>
              <w:rPr>
                <w:rFonts w:hint="eastAsia" w:ascii="宋体" w:hAnsi="宋体" w:eastAsia="宋体" w:cs="宋体"/>
                <w:color w:val="auto"/>
                <w:kern w:val="0"/>
                <w:sz w:val="21"/>
                <w:szCs w:val="21"/>
                <w:highlight w:val="none"/>
                <w:lang w:val="en-US" w:eastAsia="zh-CN" w:bidi="ar-SA"/>
              </w:rPr>
              <w:t>企业采购项目，所有供应商不再享受价格扣除。</w:t>
            </w:r>
          </w:p>
        </w:tc>
        <w:tc>
          <w:tcPr>
            <w:tcW w:w="859" w:type="dxa"/>
            <w:noWrap w:val="0"/>
            <w:vAlign w:val="center"/>
          </w:tcPr>
          <w:p w14:paraId="7617BDE3">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rPr>
              <w:t>分</w:t>
            </w:r>
          </w:p>
        </w:tc>
      </w:tr>
      <w:tr w14:paraId="63A1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6" w:type="dxa"/>
            <w:noWrap w:val="0"/>
            <w:vAlign w:val="center"/>
          </w:tcPr>
          <w:p w14:paraId="063FCD8E">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w:t>
            </w:r>
          </w:p>
        </w:tc>
        <w:tc>
          <w:tcPr>
            <w:tcW w:w="1160" w:type="dxa"/>
            <w:noWrap w:val="0"/>
            <w:vAlign w:val="center"/>
          </w:tcPr>
          <w:p w14:paraId="6FFADEA4">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技术分</w:t>
            </w:r>
          </w:p>
        </w:tc>
        <w:tc>
          <w:tcPr>
            <w:tcW w:w="7432" w:type="dxa"/>
            <w:noWrap w:val="0"/>
            <w:vAlign w:val="center"/>
          </w:tcPr>
          <w:p w14:paraId="33B1684C">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859" w:type="dxa"/>
            <w:noWrap w:val="0"/>
            <w:vAlign w:val="top"/>
          </w:tcPr>
          <w:p w14:paraId="218676DC">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80</w:t>
            </w:r>
            <w:r>
              <w:rPr>
                <w:rFonts w:hint="eastAsia" w:ascii="宋体" w:hAnsi="宋体" w:cs="宋体"/>
                <w:b/>
                <w:color w:val="auto"/>
                <w:kern w:val="0"/>
                <w:sz w:val="21"/>
                <w:szCs w:val="21"/>
                <w:highlight w:val="none"/>
              </w:rPr>
              <w:t>分</w:t>
            </w:r>
          </w:p>
        </w:tc>
      </w:tr>
      <w:tr w14:paraId="4CCD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6" w:type="dxa"/>
            <w:noWrap w:val="0"/>
            <w:vAlign w:val="center"/>
          </w:tcPr>
          <w:p w14:paraId="2E16A9C6">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160" w:type="dxa"/>
            <w:noWrap w:val="0"/>
            <w:vAlign w:val="center"/>
          </w:tcPr>
          <w:p w14:paraId="6BF9CA0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Cs w:val="21"/>
                <w:highlight w:val="none"/>
              </w:rPr>
              <w:t>项目管理机构</w:t>
            </w:r>
          </w:p>
        </w:tc>
        <w:tc>
          <w:tcPr>
            <w:tcW w:w="7432" w:type="dxa"/>
            <w:noWrap w:val="0"/>
            <w:vAlign w:val="center"/>
          </w:tcPr>
          <w:p w14:paraId="4CBE62C0">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szCs w:val="21"/>
                <w:highlight w:val="none"/>
              </w:rPr>
              <w:t>拟投入</w:t>
            </w:r>
            <w:r>
              <w:rPr>
                <w:rFonts w:hint="eastAsia" w:ascii="宋体" w:hAnsi="宋体" w:eastAsia="宋体" w:cs="宋体"/>
                <w:bCs/>
                <w:color w:val="auto"/>
                <w:kern w:val="2"/>
                <w:sz w:val="21"/>
                <w:szCs w:val="21"/>
                <w:highlight w:val="none"/>
              </w:rPr>
              <w:t>本</w:t>
            </w:r>
            <w:r>
              <w:rPr>
                <w:rFonts w:hint="eastAsia" w:ascii="宋体" w:hAnsi="宋体" w:eastAsia="宋体" w:cs="宋体"/>
                <w:color w:val="auto"/>
                <w:szCs w:val="21"/>
                <w:highlight w:val="none"/>
              </w:rPr>
              <w:t>项目管理机构配备人员（不含项目经理）</w:t>
            </w:r>
            <w:r>
              <w:rPr>
                <w:rFonts w:hint="eastAsia" w:ascii="宋体" w:hAnsi="宋体" w:eastAsia="宋体" w:cs="宋体"/>
                <w:bCs/>
                <w:color w:val="auto"/>
                <w:kern w:val="2"/>
                <w:sz w:val="21"/>
                <w:szCs w:val="21"/>
                <w:highlight w:val="none"/>
              </w:rPr>
              <w:t>：拟投入本项目的人员齐备、专业配套，具备</w:t>
            </w:r>
            <w:r>
              <w:rPr>
                <w:rFonts w:hint="eastAsia" w:ascii="宋体" w:hAnsi="宋体" w:eastAsia="宋体" w:cs="宋体"/>
                <w:color w:val="auto"/>
                <w:szCs w:val="21"/>
                <w:highlight w:val="none"/>
              </w:rPr>
              <w:t>相应</w:t>
            </w:r>
            <w:r>
              <w:rPr>
                <w:rFonts w:hint="eastAsia" w:ascii="宋体" w:hAnsi="宋体" w:eastAsia="宋体" w:cs="宋体"/>
                <w:bCs/>
                <w:color w:val="auto"/>
                <w:kern w:val="2"/>
                <w:sz w:val="21"/>
                <w:szCs w:val="21"/>
                <w:highlight w:val="none"/>
              </w:rPr>
              <w:t>岗位证书：拟投入本项目的技术负责人具有工程类中级及以上技术职称的得2分；安全员、施工员、质量员、材料员具有相应岗位资格证书</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color w:val="auto"/>
                <w:highlight w:val="none"/>
              </w:rPr>
              <w:t>每个</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分；本项满分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r>
              <w:rPr>
                <w:rFonts w:hint="eastAsia" w:ascii="宋体" w:hAnsi="宋体" w:eastAsia="宋体" w:cs="宋体"/>
                <w:bCs/>
                <w:color w:val="auto"/>
                <w:kern w:val="2"/>
                <w:sz w:val="21"/>
                <w:szCs w:val="21"/>
                <w:highlight w:val="none"/>
              </w:rPr>
              <w:t>。</w:t>
            </w:r>
          </w:p>
          <w:p w14:paraId="6422112D">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注：以上拟投入本项目人员均须提供相关证书及[202</w:t>
            </w:r>
            <w:r>
              <w:rPr>
                <w:rFonts w:hint="eastAsia" w:ascii="宋体" w:hAnsi="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val="en-US" w:eastAsia="zh-CN"/>
              </w:rPr>
              <w:t>年</w:t>
            </w:r>
            <w:r>
              <w:rPr>
                <w:rFonts w:hint="eastAsia" w:ascii="宋体" w:hAnsi="宋体" w:cs="宋体"/>
                <w:b/>
                <w:bCs/>
                <w:color w:val="auto"/>
                <w:kern w:val="2"/>
                <w:sz w:val="21"/>
                <w:szCs w:val="21"/>
                <w:highlight w:val="none"/>
                <w:lang w:val="en-US" w:eastAsia="zh-CN"/>
              </w:rPr>
              <w:t>05</w:t>
            </w:r>
            <w:r>
              <w:rPr>
                <w:rFonts w:hint="eastAsia" w:ascii="宋体" w:hAnsi="宋体" w:eastAsia="宋体" w:cs="宋体"/>
                <w:b/>
                <w:bCs/>
                <w:color w:val="auto"/>
                <w:kern w:val="2"/>
                <w:sz w:val="21"/>
                <w:szCs w:val="21"/>
                <w:highlight w:val="none"/>
                <w:lang w:val="en-US" w:eastAsia="zh-CN"/>
              </w:rPr>
              <w:t>月至2024年</w:t>
            </w:r>
            <w:r>
              <w:rPr>
                <w:rFonts w:hint="eastAsia" w:ascii="宋体" w:hAnsi="宋体" w:cs="宋体"/>
                <w:b/>
                <w:bCs/>
                <w:color w:val="auto"/>
                <w:kern w:val="2"/>
                <w:sz w:val="21"/>
                <w:szCs w:val="21"/>
                <w:highlight w:val="none"/>
                <w:lang w:val="en-US" w:eastAsia="zh-CN"/>
              </w:rPr>
              <w:t>10</w:t>
            </w:r>
            <w:r>
              <w:rPr>
                <w:rFonts w:hint="eastAsia" w:ascii="宋体" w:hAnsi="宋体" w:eastAsia="宋体" w:cs="宋体"/>
                <w:b/>
                <w:bCs/>
                <w:color w:val="auto"/>
                <w:kern w:val="2"/>
                <w:sz w:val="21"/>
                <w:szCs w:val="21"/>
                <w:highlight w:val="none"/>
                <w:lang w:val="en-US" w:eastAsia="zh-CN"/>
              </w:rPr>
              <w:t>月]期间</w:t>
            </w:r>
            <w:r>
              <w:rPr>
                <w:rFonts w:hint="eastAsia" w:ascii="宋体" w:hAnsi="宋体" w:cs="宋体"/>
                <w:b/>
                <w:bCs/>
                <w:color w:val="auto"/>
                <w:kern w:val="2"/>
                <w:sz w:val="21"/>
                <w:szCs w:val="21"/>
                <w:highlight w:val="none"/>
                <w:lang w:val="en-US" w:eastAsia="zh-CN"/>
              </w:rPr>
              <w:t>任意1</w:t>
            </w:r>
            <w:r>
              <w:rPr>
                <w:rFonts w:hint="eastAsia" w:ascii="宋体" w:hAnsi="宋体" w:eastAsia="宋体" w:cs="宋体"/>
                <w:b/>
                <w:bCs/>
                <w:color w:val="auto"/>
                <w:kern w:val="2"/>
                <w:sz w:val="21"/>
                <w:szCs w:val="21"/>
                <w:highlight w:val="none"/>
                <w:lang w:val="en-US" w:eastAsia="zh-CN"/>
              </w:rPr>
              <w:t>个月供应商为其依法缴纳社保证明材料，复印件加盖供应商电子公章。</w:t>
            </w:r>
          </w:p>
        </w:tc>
        <w:tc>
          <w:tcPr>
            <w:tcW w:w="859" w:type="dxa"/>
            <w:noWrap w:val="0"/>
            <w:vAlign w:val="center"/>
          </w:tcPr>
          <w:p w14:paraId="63F06B17">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10分</w:t>
            </w:r>
          </w:p>
        </w:tc>
      </w:tr>
      <w:tr w14:paraId="652D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696" w:type="dxa"/>
            <w:noWrap w:val="0"/>
            <w:vAlign w:val="center"/>
          </w:tcPr>
          <w:p w14:paraId="16E66FA5">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160" w:type="dxa"/>
            <w:noWrap w:val="0"/>
            <w:vAlign w:val="center"/>
          </w:tcPr>
          <w:p w14:paraId="4AF48D79">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主要施工方法</w:t>
            </w:r>
          </w:p>
          <w:p w14:paraId="25CDE4A4">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7432" w:type="dxa"/>
            <w:noWrap w:val="0"/>
            <w:vAlign w:val="center"/>
          </w:tcPr>
          <w:p w14:paraId="405E1EF9">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详尽的施工技术方案，方案能够针对本项目实际情况进行表述，有明显的针对性，拟采用的工艺先进、方法科学详细完整且适用于本项目，表述清晰能非常好的指导具体施工并确保安全。</w:t>
            </w:r>
          </w:p>
          <w:p w14:paraId="2850AA91">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各主要分部施工方法符合项目实际，有完整的施工技术方案，但是缺乏针对本项目实际情况的表述，工艺操作规范成熟、方法科学完整，能指导具体施工并确保安全。</w:t>
            </w:r>
          </w:p>
          <w:p w14:paraId="65A4B259">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各主要分部施工方法符合项目实际，有施工技术方案，工艺落后、方法粗略，能指导施工并确保安全。</w:t>
            </w:r>
          </w:p>
          <w:p w14:paraId="65CC76C4">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各主要分部施工方法不符合项目实际，有施工技术方案，工艺落后，不能指导具体施工并确保安全。</w:t>
            </w:r>
          </w:p>
          <w:p w14:paraId="68B066D1">
            <w:pPr>
              <w:keepNext w:val="0"/>
              <w:keepLines w:val="0"/>
              <w:pageBreakBefore w:val="0"/>
              <w:kinsoku/>
              <w:wordWrap/>
              <w:overflowPunct/>
              <w:topLinePunct w:val="0"/>
              <w:autoSpaceDE w:val="0"/>
              <w:autoSpaceDN w:val="0"/>
              <w:bidi w:val="0"/>
              <w:adjustRightInd w:val="0"/>
              <w:spacing w:line="400" w:lineRule="exact"/>
              <w:jc w:val="left"/>
              <w:textAlignment w:val="auto"/>
              <w:rPr>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9" w:type="dxa"/>
            <w:noWrap w:val="0"/>
            <w:vAlign w:val="center"/>
          </w:tcPr>
          <w:p w14:paraId="4867F63C">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p w14:paraId="04F8B651">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p>
        </w:tc>
      </w:tr>
      <w:tr w14:paraId="7283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96" w:type="dxa"/>
            <w:noWrap w:val="0"/>
            <w:vAlign w:val="center"/>
          </w:tcPr>
          <w:p w14:paraId="513D90D9">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160" w:type="dxa"/>
            <w:noWrap w:val="0"/>
            <w:vAlign w:val="center"/>
          </w:tcPr>
          <w:p w14:paraId="5AEEC275">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拟投入的主要物资计划</w:t>
            </w:r>
          </w:p>
          <w:p w14:paraId="4278D67C">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7432" w:type="dxa"/>
            <w:noWrap w:val="0"/>
            <w:vAlign w:val="center"/>
          </w:tcPr>
          <w:p w14:paraId="1EAFDAA8">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投入的施工材料有详细的组织计划且计划周密贴合施工实际要求，数量、选型配置计划内容详尽、进场时间安排贴合现场需要与进度计划呼应，满足施工需要。</w:t>
            </w:r>
          </w:p>
          <w:p w14:paraId="7C7F368B">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投入的施工材料有详细的组织计划但计划不够贴合施工实际要求，数量、选型配置、进场时间安排与进度计划有偏差，但基本满足现场需要，满足施工需要。</w:t>
            </w:r>
          </w:p>
          <w:p w14:paraId="4298F793">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投入的施工材料有组织计划但计划粗略，数量、选型配置计划内容有缺项、进场时间安排与进度计划有偏差，基本满足施工需要。</w:t>
            </w:r>
          </w:p>
          <w:p w14:paraId="3BDA2203">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投入的施工材料无组织计划，数量、选型配置、进场时间安排不切实际，不满足施工需要。</w:t>
            </w:r>
          </w:p>
          <w:p w14:paraId="17E29FE8">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9" w:type="dxa"/>
            <w:noWrap w:val="0"/>
            <w:vAlign w:val="center"/>
          </w:tcPr>
          <w:p w14:paraId="1355505C">
            <w:pPr>
              <w:keepNext w:val="0"/>
              <w:keepLines w:val="0"/>
              <w:pageBreakBefore w:val="0"/>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0233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6" w:type="dxa"/>
            <w:noWrap w:val="0"/>
            <w:vAlign w:val="center"/>
          </w:tcPr>
          <w:p w14:paraId="38121555">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160" w:type="dxa"/>
            <w:noWrap w:val="0"/>
            <w:vAlign w:val="center"/>
          </w:tcPr>
          <w:p w14:paraId="12CA8367">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拟投入的主要施工机械、设备计划</w:t>
            </w:r>
          </w:p>
          <w:p w14:paraId="7D09DEB7">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7432" w:type="dxa"/>
            <w:noWrap w:val="0"/>
            <w:vAlign w:val="center"/>
          </w:tcPr>
          <w:p w14:paraId="5CF8B2DF">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投入的施工机械、设备、机具有详细的组织计划且计划周密，设备数量、选型配置计划内容详尽、进场时间安排贴合现场需要进度计划呼应，满足施工需要。</w:t>
            </w:r>
          </w:p>
          <w:p w14:paraId="551B546F">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投入的施工机械、设备、机具有详细的组织计划但计划不够贴合施工实际要求，设备数量、选型配置计划内容有缺项、进场时间安排与进度计划有偏差，但基本满足现场需要，满足施工需要。</w:t>
            </w:r>
          </w:p>
          <w:p w14:paraId="21D56E20">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投入的施工机械、设备、机具有组织计划但计划粗略，设备数量、选型配置计划内容有缺项、进场时间安排与进度计划有偏差，基本满足施工需要。</w:t>
            </w:r>
          </w:p>
          <w:p w14:paraId="197F2A77">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投入的施工机械、设备、机具无组织计划，设备数量、选型配置计划内容有重大缺项、进场时间安排不切实际，不满足施工需要。</w:t>
            </w:r>
          </w:p>
          <w:p w14:paraId="644040EA">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9" w:type="dxa"/>
            <w:noWrap w:val="0"/>
            <w:vAlign w:val="center"/>
          </w:tcPr>
          <w:p w14:paraId="4AF7998A">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p w14:paraId="2A5373BB">
            <w:pPr>
              <w:pStyle w:val="40"/>
              <w:keepNext w:val="0"/>
              <w:keepLines w:val="0"/>
              <w:pageBreakBefore w:val="0"/>
              <w:kinsoku/>
              <w:wordWrap/>
              <w:overflowPunct/>
              <w:topLinePunct w:val="0"/>
              <w:bidi w:val="0"/>
              <w:spacing w:line="400" w:lineRule="exact"/>
              <w:ind w:firstLine="720" w:firstLineChars="0"/>
              <w:textAlignment w:val="auto"/>
              <w:rPr>
                <w:rFonts w:ascii="宋体" w:hAnsi="宋体" w:cs="宋体"/>
                <w:bCs/>
                <w:color w:val="auto"/>
                <w:kern w:val="0"/>
                <w:sz w:val="21"/>
                <w:szCs w:val="21"/>
                <w:highlight w:val="none"/>
              </w:rPr>
            </w:pPr>
          </w:p>
        </w:tc>
      </w:tr>
      <w:tr w14:paraId="181D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6" w:type="dxa"/>
            <w:noWrap w:val="0"/>
            <w:vAlign w:val="center"/>
          </w:tcPr>
          <w:p w14:paraId="07626594">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160" w:type="dxa"/>
            <w:noWrap w:val="0"/>
            <w:vAlign w:val="center"/>
          </w:tcPr>
          <w:p w14:paraId="1E439632">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劳动力安排计划</w:t>
            </w:r>
          </w:p>
        </w:tc>
        <w:tc>
          <w:tcPr>
            <w:tcW w:w="7432" w:type="dxa"/>
            <w:noWrap w:val="0"/>
            <w:vAlign w:val="center"/>
          </w:tcPr>
          <w:p w14:paraId="176BB223">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各主要施工工序有详细周密的劳动力安排计划，有各工种劳动力安排计划，劳动力投入贴合现场需要与进度计划呼应，较满足施工需要。</w:t>
            </w:r>
          </w:p>
          <w:p w14:paraId="40E44F21">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各主要施工工序有劳动力安排计划，有各工种劳动力安排计划，劳动力投入满足现场需要与进度计划呼应，满足施工需要。</w:t>
            </w:r>
          </w:p>
          <w:p w14:paraId="5D6FDBFB">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各主要施工工序只有劳动力安排计划，无各工种劳动力安排计划，劳动力投入与进度计划有偏差，基本满足施工需要。</w:t>
            </w:r>
          </w:p>
          <w:p w14:paraId="63D7E32F">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各主要施工工序无劳动力安排计划，劳动力投入不足，不满足施工需要。</w:t>
            </w:r>
          </w:p>
          <w:p w14:paraId="66D12236">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Courier New"/>
                <w:bCs/>
                <w:color w:val="auto"/>
                <w:kern w:val="2"/>
                <w:sz w:val="21"/>
                <w:szCs w:val="21"/>
                <w:highlight w:val="none"/>
              </w:rPr>
              <w:t>不符合最低入档条件的按不入档处理并计0分。</w:t>
            </w:r>
          </w:p>
        </w:tc>
        <w:tc>
          <w:tcPr>
            <w:tcW w:w="859" w:type="dxa"/>
            <w:noWrap w:val="0"/>
            <w:vAlign w:val="center"/>
          </w:tcPr>
          <w:p w14:paraId="3FD8B6BC">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6DBD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6" w:type="dxa"/>
            <w:noWrap w:val="0"/>
            <w:vAlign w:val="center"/>
          </w:tcPr>
          <w:p w14:paraId="7280DC88">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160" w:type="dxa"/>
            <w:noWrap w:val="0"/>
            <w:vAlign w:val="center"/>
          </w:tcPr>
          <w:p w14:paraId="73D366A4">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确保工程质量的技术组织措施</w:t>
            </w:r>
          </w:p>
          <w:p w14:paraId="4F0F05EB">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7432" w:type="dxa"/>
            <w:noWrap w:val="0"/>
            <w:vAlign w:val="center"/>
          </w:tcPr>
          <w:p w14:paraId="21C4F642">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有专门的质量技术管理班子和制度，且人员配备完善符合施工需要，制度健全。主要工序有质量技术保证措施和手段，自控体系完整，能有效保证技术质量，达到承诺的质量标准。</w:t>
            </w:r>
          </w:p>
          <w:p w14:paraId="78B5B4D3">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有质量技术管理班子和制度，且人员配备满足施工需要，制度健全。主要工序有质量技术保证措施和手段，自控体系完整，能有效保证技术质量，达到承诺的质量标准。</w:t>
            </w:r>
          </w:p>
          <w:p w14:paraId="7771A81D">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有质量技术管理班子和制度。主要工序有质量技术保证措施和手段，自控体系有缺漏，基本能保证技术质量，达到承诺的质量标准。</w:t>
            </w:r>
          </w:p>
          <w:p w14:paraId="013FECB6">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有质量技术管理班子和制度。主要工序无质量技术保证措施和手段，自控体系有重大缺漏，不能有效保证技术质量。</w:t>
            </w:r>
          </w:p>
          <w:p w14:paraId="194E83C2">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9" w:type="dxa"/>
            <w:noWrap w:val="0"/>
            <w:vAlign w:val="center"/>
          </w:tcPr>
          <w:p w14:paraId="6C943EEA">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6454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6" w:type="dxa"/>
            <w:noWrap w:val="0"/>
            <w:vAlign w:val="center"/>
          </w:tcPr>
          <w:p w14:paraId="69AFAE53">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7</w:t>
            </w:r>
          </w:p>
        </w:tc>
        <w:tc>
          <w:tcPr>
            <w:tcW w:w="1160" w:type="dxa"/>
            <w:noWrap w:val="0"/>
            <w:vAlign w:val="center"/>
          </w:tcPr>
          <w:p w14:paraId="53A96450">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确保安全生产的技术组织措施</w:t>
            </w:r>
          </w:p>
          <w:p w14:paraId="0C67982F">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7432" w:type="dxa"/>
            <w:noWrap w:val="0"/>
            <w:vAlign w:val="center"/>
          </w:tcPr>
          <w:p w14:paraId="06B64F7C">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有专门的安全管理人员和制度，且人员配备完善符合施工需要，制度健全，各道工序安全技术措施针对性强，符合实际且满足有关安全技术标准要求。现场防火、应急救援、社会治安安全措施得力。</w:t>
            </w:r>
          </w:p>
          <w:p w14:paraId="1B5BD8AC">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有安全管理人员和制度，且人员配备满足施工需要，制度健全，各道工序安全技术措施针对性强，符合实际且满足有关安全技术标准要求。现场防火、应急救援、社会治安安全措施得力。</w:t>
            </w:r>
          </w:p>
          <w:p w14:paraId="6085193C">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有安全管理人员和制度，各道工序安全技术措施针对性差，满足有关安全技术标准要求。现场防火、应急救援、社会治安安全措施差。</w:t>
            </w:r>
          </w:p>
          <w:p w14:paraId="57FF3C28">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有安全管理人员和制度，各道工序安全技术措施无针对性，满足有关安全技术标准要求。现场防火、应急救援、社会治安安全措施差。</w:t>
            </w:r>
          </w:p>
          <w:p w14:paraId="5B567907">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9" w:type="dxa"/>
            <w:noWrap w:val="0"/>
            <w:vAlign w:val="center"/>
          </w:tcPr>
          <w:p w14:paraId="13E99BBA">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7C2D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6" w:type="dxa"/>
            <w:noWrap w:val="0"/>
            <w:vAlign w:val="center"/>
          </w:tcPr>
          <w:p w14:paraId="4682115E">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8</w:t>
            </w:r>
          </w:p>
        </w:tc>
        <w:tc>
          <w:tcPr>
            <w:tcW w:w="1160" w:type="dxa"/>
            <w:noWrap w:val="0"/>
            <w:vAlign w:val="center"/>
          </w:tcPr>
          <w:p w14:paraId="38A3553B">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工程施工的重点和难点</w:t>
            </w:r>
          </w:p>
        </w:tc>
        <w:tc>
          <w:tcPr>
            <w:tcW w:w="7432" w:type="dxa"/>
            <w:noWrap w:val="0"/>
            <w:vAlign w:val="center"/>
          </w:tcPr>
          <w:p w14:paraId="0377BC1E">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一档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10</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针对本工程的特点，详细阐述了本工程的重点和难点，解决重点和难点问题的方法科学、详细贴合项目实际情况，能确保项目顺利实施。</w:t>
            </w:r>
          </w:p>
          <w:p w14:paraId="49E8C99D">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二档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7</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针对本工程的特点，阐述了本工程的重点和难点，解决重点和难点问题的方法有针对性，其内容符合项目情况。</w:t>
            </w:r>
          </w:p>
          <w:p w14:paraId="5688BE78">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三档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4</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简单阐述了本工程的重点和难点，解决重点和难点问题的方法粗略。</w:t>
            </w:r>
          </w:p>
          <w:p w14:paraId="182072C4">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四档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1</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未阐述本工程的重点和难点，无解决重点和难</w:t>
            </w:r>
            <w:r>
              <w:rPr>
                <w:rFonts w:hint="eastAsia" w:cs="宋体" w:asciiTheme="minorEastAsia" w:hAnsiTheme="minorEastAsia" w:eastAsiaTheme="minorEastAsia"/>
                <w:color w:val="auto"/>
                <w:sz w:val="21"/>
                <w:szCs w:val="21"/>
                <w:highlight w:val="none"/>
              </w:rPr>
              <w:t>点问题的方法。</w:t>
            </w:r>
          </w:p>
          <w:p w14:paraId="5D4EF0E3">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9" w:type="dxa"/>
            <w:noWrap w:val="0"/>
            <w:vAlign w:val="center"/>
          </w:tcPr>
          <w:p w14:paraId="61EA4D37">
            <w:pPr>
              <w:keepNext w:val="0"/>
              <w:keepLines w:val="0"/>
              <w:pageBreakBefore w:val="0"/>
              <w:kinsoku/>
              <w:wordWrap/>
              <w:overflowPunct/>
              <w:topLinePunct w:val="0"/>
              <w:bidi w:val="0"/>
              <w:spacing w:line="400" w:lineRule="exact"/>
              <w:jc w:val="both"/>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165D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6" w:type="dxa"/>
            <w:noWrap w:val="0"/>
            <w:vAlign w:val="center"/>
          </w:tcPr>
          <w:p w14:paraId="306AC75F">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p>
        </w:tc>
        <w:tc>
          <w:tcPr>
            <w:tcW w:w="1160" w:type="dxa"/>
            <w:noWrap w:val="0"/>
            <w:vAlign w:val="center"/>
          </w:tcPr>
          <w:p w14:paraId="197E63AA">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商务分</w:t>
            </w:r>
          </w:p>
        </w:tc>
        <w:tc>
          <w:tcPr>
            <w:tcW w:w="7432" w:type="dxa"/>
            <w:noWrap w:val="0"/>
            <w:vAlign w:val="center"/>
          </w:tcPr>
          <w:p w14:paraId="303A7499">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 w:val="21"/>
                <w:szCs w:val="21"/>
                <w:highlight w:val="none"/>
              </w:rPr>
            </w:pPr>
            <w:r>
              <w:rPr>
                <w:rFonts w:hint="eastAsia" w:ascii="宋体" w:hAnsi="宋体" w:eastAsia="宋体" w:cs="Tahoma"/>
                <w:b/>
                <w:bCs/>
                <w:color w:val="auto"/>
                <w:kern w:val="0"/>
                <w:sz w:val="21"/>
                <w:szCs w:val="21"/>
                <w:highlight w:val="none"/>
              </w:rPr>
              <w:t>评审因素</w:t>
            </w:r>
          </w:p>
        </w:tc>
        <w:tc>
          <w:tcPr>
            <w:tcW w:w="859" w:type="dxa"/>
            <w:noWrap w:val="0"/>
            <w:vAlign w:val="center"/>
          </w:tcPr>
          <w:p w14:paraId="21D5F034">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10</w:t>
            </w:r>
            <w:r>
              <w:rPr>
                <w:rFonts w:hint="eastAsia" w:ascii="宋体" w:hAnsi="宋体" w:cs="宋体"/>
                <w:b/>
                <w:bCs/>
                <w:color w:val="auto"/>
                <w:kern w:val="0"/>
                <w:sz w:val="21"/>
                <w:szCs w:val="21"/>
                <w:highlight w:val="none"/>
              </w:rPr>
              <w:t>分</w:t>
            </w:r>
          </w:p>
        </w:tc>
      </w:tr>
      <w:tr w14:paraId="1288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6" w:type="dxa"/>
            <w:noWrap w:val="0"/>
            <w:vAlign w:val="center"/>
          </w:tcPr>
          <w:p w14:paraId="74FDB2AC">
            <w:pPr>
              <w:keepNext w:val="0"/>
              <w:keepLines w:val="0"/>
              <w:pageBreakBefore w:val="0"/>
              <w:kinsoku/>
              <w:wordWrap/>
              <w:overflowPunct/>
              <w:topLinePunct w:val="0"/>
              <w:bidi w:val="0"/>
              <w:spacing w:line="40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1160" w:type="dxa"/>
            <w:noWrap w:val="0"/>
            <w:vAlign w:val="center"/>
          </w:tcPr>
          <w:p w14:paraId="3ACCF1F8">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eastAsia="宋体" w:cs="宋体"/>
                <w:bCs/>
                <w:color w:val="auto"/>
                <w:sz w:val="21"/>
                <w:szCs w:val="21"/>
                <w:highlight w:val="none"/>
                <w:lang w:val="en-US" w:eastAsia="zh-CN"/>
              </w:rPr>
              <w:t>业绩分</w:t>
            </w:r>
          </w:p>
        </w:tc>
        <w:tc>
          <w:tcPr>
            <w:tcW w:w="7432" w:type="dxa"/>
            <w:noWrap w:val="0"/>
            <w:vAlign w:val="center"/>
          </w:tcPr>
          <w:p w14:paraId="7305E1AD">
            <w:pPr>
              <w:keepNext w:val="0"/>
              <w:keepLines w:val="0"/>
              <w:pageBreakBefore w:val="0"/>
              <w:kinsoku/>
              <w:wordWrap/>
              <w:overflowPunct/>
              <w:topLinePunct w:val="0"/>
              <w:bidi w:val="0"/>
              <w:snapToGrid w:val="0"/>
              <w:spacing w:line="400" w:lineRule="exact"/>
              <w:jc w:val="left"/>
              <w:textAlignment w:val="auto"/>
              <w:rPr>
                <w:rFonts w:ascii="宋体" w:hAnsi="宋体" w:cs="宋体"/>
                <w:bCs/>
                <w:color w:val="auto"/>
                <w:kern w:val="0"/>
                <w:sz w:val="21"/>
                <w:szCs w:val="21"/>
                <w:highlight w:val="none"/>
              </w:rPr>
            </w:pPr>
            <w:r>
              <w:rPr>
                <w:rFonts w:hint="eastAsia" w:ascii="宋体" w:hAnsi="宋体"/>
                <w:bCs/>
                <w:color w:val="auto"/>
                <w:szCs w:val="21"/>
                <w:highlight w:val="none"/>
              </w:rPr>
              <w:t>供应商</w:t>
            </w:r>
            <w:r>
              <w:rPr>
                <w:rFonts w:hint="eastAsia" w:ascii="宋体" w:hAnsi="宋体"/>
                <w:bCs/>
                <w:color w:val="auto"/>
                <w:szCs w:val="21"/>
                <w:highlight w:val="none"/>
                <w:lang w:eastAsia="zh-CN"/>
              </w:rPr>
              <w:t>自202</w:t>
            </w:r>
            <w:r>
              <w:rPr>
                <w:rFonts w:hint="eastAsia" w:ascii="宋体" w:hAnsi="宋体"/>
                <w:bCs/>
                <w:color w:val="auto"/>
                <w:szCs w:val="21"/>
                <w:highlight w:val="none"/>
                <w:lang w:val="en-US" w:eastAsia="zh-CN"/>
              </w:rPr>
              <w:t>1</w:t>
            </w:r>
            <w:r>
              <w:rPr>
                <w:rFonts w:hint="eastAsia" w:ascii="宋体" w:hAnsi="宋体"/>
                <w:bCs/>
                <w:color w:val="auto"/>
                <w:szCs w:val="21"/>
                <w:highlight w:val="none"/>
                <w:lang w:eastAsia="zh-CN"/>
              </w:rPr>
              <w:t>年1月1日</w:t>
            </w:r>
            <w:r>
              <w:rPr>
                <w:rFonts w:hint="eastAsia" w:ascii="宋体" w:hAnsi="宋体"/>
                <w:bCs/>
                <w:color w:val="auto"/>
                <w:szCs w:val="21"/>
                <w:highlight w:val="none"/>
              </w:rPr>
              <w:t>以来承接过类似项目（</w:t>
            </w:r>
            <w:r>
              <w:rPr>
                <w:rFonts w:hint="eastAsia" w:ascii="宋体" w:hAnsi="宋体" w:eastAsia="宋体" w:cs="Tahoma"/>
                <w:color w:val="auto"/>
                <w:kern w:val="0"/>
                <w:szCs w:val="21"/>
                <w:highlight w:val="none"/>
              </w:rPr>
              <w:t>公路工程</w:t>
            </w:r>
            <w:r>
              <w:rPr>
                <w:rFonts w:hint="eastAsia" w:ascii="宋体" w:hAnsi="宋体" w:eastAsia="宋体" w:cs="Tahoma"/>
                <w:color w:val="auto"/>
                <w:kern w:val="0"/>
                <w:szCs w:val="21"/>
                <w:highlight w:val="none"/>
                <w:lang w:val="en-US" w:eastAsia="zh-CN"/>
              </w:rPr>
              <w:t>施工项目</w:t>
            </w:r>
            <w:r>
              <w:rPr>
                <w:rFonts w:hint="eastAsia" w:ascii="宋体" w:hAnsi="宋体"/>
                <w:bCs/>
                <w:color w:val="auto"/>
                <w:szCs w:val="21"/>
                <w:highlight w:val="none"/>
              </w:rPr>
              <w:t>）的每个得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分，此项满分</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分。（业绩证明材料</w:t>
            </w:r>
            <w:r>
              <w:rPr>
                <w:rFonts w:hint="eastAsia" w:ascii="宋体" w:hAnsi="Courier New"/>
                <w:color w:val="auto"/>
                <w:szCs w:val="21"/>
                <w:highlight w:val="none"/>
              </w:rPr>
              <w:t>须</w:t>
            </w:r>
            <w:r>
              <w:rPr>
                <w:rFonts w:hint="eastAsia" w:ascii="宋体" w:hAnsi="宋体"/>
                <w:bCs/>
                <w:color w:val="auto"/>
                <w:szCs w:val="21"/>
                <w:highlight w:val="none"/>
              </w:rPr>
              <w:t>提供合同复印件或中标通知书复印件）</w:t>
            </w:r>
          </w:p>
        </w:tc>
        <w:tc>
          <w:tcPr>
            <w:tcW w:w="859" w:type="dxa"/>
            <w:noWrap w:val="0"/>
            <w:vAlign w:val="center"/>
          </w:tcPr>
          <w:p w14:paraId="2C884015">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r>
    </w:tbl>
    <w:p w14:paraId="7CD77977">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0F4C133B">
      <w:pPr>
        <w:spacing w:line="360" w:lineRule="auto"/>
        <w:ind w:firstLine="420" w:firstLineChars="200"/>
        <w:rPr>
          <w:rFonts w:hint="eastAsia" w:ascii="宋体" w:hAnsi="宋体" w:eastAsia="宋体" w:cs="宋体"/>
          <w:color w:val="auto"/>
          <w:highlight w:val="none"/>
        </w:rPr>
      </w:pPr>
      <w:bookmarkStart w:id="104"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73D9A2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C3CEE57">
      <w:pPr>
        <w:pStyle w:val="3"/>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00BEC38">
      <w:pPr>
        <w:pStyle w:val="3"/>
        <w:spacing w:before="0" w:after="0" w:line="360" w:lineRule="auto"/>
        <w:ind w:firstLine="640" w:firstLineChars="200"/>
        <w:jc w:val="center"/>
        <w:rPr>
          <w:rFonts w:hint="eastAsia" w:ascii="宋体" w:hAnsi="宋体" w:eastAsia="宋体" w:cs="宋体"/>
          <w:b w:val="0"/>
          <w:color w:val="auto"/>
          <w:highlight w:val="none"/>
          <w:lang w:eastAsia="zh-CN"/>
        </w:rPr>
      </w:pPr>
      <w:bookmarkStart w:id="105" w:name="_Toc18798"/>
      <w:bookmarkStart w:id="106" w:name="_Toc498"/>
      <w:bookmarkStart w:id="107" w:name="_Toc22098"/>
      <w:bookmarkStart w:id="108" w:name="_Toc25481"/>
      <w:bookmarkStart w:id="109" w:name="_Toc640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104"/>
      <w:bookmarkEnd w:id="105"/>
      <w:bookmarkEnd w:id="106"/>
      <w:bookmarkEnd w:id="107"/>
      <w:bookmarkEnd w:id="108"/>
      <w:bookmarkEnd w:id="109"/>
    </w:p>
    <w:p w14:paraId="0D2CA95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23E48B4B">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1C743DB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794A64DE">
      <w:pPr>
        <w:pStyle w:val="29"/>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BF1E5D0">
      <w:pPr>
        <w:pStyle w:val="3"/>
        <w:spacing w:before="0" w:after="0" w:line="360" w:lineRule="auto"/>
        <w:ind w:firstLine="640" w:firstLineChars="200"/>
        <w:jc w:val="center"/>
        <w:rPr>
          <w:rFonts w:hint="eastAsia" w:ascii="宋体" w:hAnsi="宋体" w:eastAsia="宋体" w:cs="宋体"/>
          <w:b w:val="0"/>
          <w:color w:val="auto"/>
          <w:highlight w:val="none"/>
        </w:rPr>
      </w:pPr>
      <w:bookmarkStart w:id="110" w:name="_Toc30628"/>
      <w:bookmarkStart w:id="111" w:name="_Toc80205936"/>
      <w:bookmarkStart w:id="112" w:name="_Toc3713"/>
      <w:bookmarkStart w:id="113" w:name="_Toc13101"/>
      <w:bookmarkStart w:id="114" w:name="_Toc9233"/>
      <w:bookmarkStart w:id="115" w:name="_Toc384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110"/>
      <w:bookmarkEnd w:id="111"/>
      <w:bookmarkEnd w:id="112"/>
      <w:bookmarkEnd w:id="113"/>
      <w:bookmarkEnd w:id="114"/>
      <w:bookmarkEnd w:id="115"/>
    </w:p>
    <w:p w14:paraId="4270FF0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0B43584C">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AF0A8BB">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41DB68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B9F4EFF">
      <w:pPr>
        <w:spacing w:line="360" w:lineRule="auto"/>
        <w:ind w:firstLine="420" w:firstLineChars="200"/>
        <w:rPr>
          <w:rFonts w:hint="eastAsia" w:ascii="宋体" w:hAnsi="宋体" w:eastAsia="宋体" w:cs="宋体"/>
          <w:color w:val="auto"/>
          <w:highlight w:val="none"/>
        </w:rPr>
      </w:pPr>
    </w:p>
    <w:p w14:paraId="44436E95">
      <w:pPr>
        <w:spacing w:line="360" w:lineRule="auto"/>
        <w:ind w:firstLine="420" w:firstLineChars="200"/>
        <w:rPr>
          <w:rFonts w:hint="eastAsia" w:ascii="宋体" w:hAnsi="宋体" w:eastAsia="宋体" w:cs="宋体"/>
          <w:color w:val="auto"/>
          <w:highlight w:val="none"/>
        </w:rPr>
      </w:pPr>
    </w:p>
    <w:p w14:paraId="7622979D">
      <w:pPr>
        <w:spacing w:line="360" w:lineRule="auto"/>
        <w:rPr>
          <w:rFonts w:hint="eastAsia" w:ascii="宋体" w:hAnsi="宋体" w:eastAsia="宋体" w:cs="宋体"/>
          <w:color w:val="auto"/>
          <w:highlight w:val="none"/>
        </w:rPr>
      </w:pPr>
    </w:p>
    <w:p w14:paraId="7C4853A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FF0B7C">
      <w:pPr>
        <w:pStyle w:val="11"/>
        <w:spacing w:line="360" w:lineRule="auto"/>
        <w:rPr>
          <w:rFonts w:hint="eastAsia" w:ascii="宋体" w:hAnsi="宋体" w:eastAsia="宋体" w:cs="宋体"/>
          <w:color w:val="auto"/>
          <w:highlight w:val="none"/>
        </w:rPr>
      </w:pPr>
    </w:p>
    <w:p w14:paraId="3AEE965E">
      <w:pPr>
        <w:pStyle w:val="11"/>
        <w:spacing w:line="360" w:lineRule="auto"/>
        <w:rPr>
          <w:rFonts w:hint="eastAsia" w:ascii="宋体" w:hAnsi="宋体" w:eastAsia="宋体" w:cs="宋体"/>
          <w:color w:val="auto"/>
          <w:highlight w:val="none"/>
        </w:rPr>
      </w:pPr>
    </w:p>
    <w:p w14:paraId="4167C474">
      <w:pPr>
        <w:pStyle w:val="11"/>
        <w:spacing w:line="360" w:lineRule="auto"/>
        <w:rPr>
          <w:rFonts w:hint="eastAsia" w:ascii="宋体" w:hAnsi="宋体" w:eastAsia="宋体" w:cs="宋体"/>
          <w:color w:val="auto"/>
          <w:highlight w:val="none"/>
        </w:rPr>
      </w:pPr>
    </w:p>
    <w:p w14:paraId="6C114CBC">
      <w:pPr>
        <w:pStyle w:val="11"/>
        <w:spacing w:line="360" w:lineRule="auto"/>
        <w:rPr>
          <w:rFonts w:hint="eastAsia" w:ascii="宋体" w:hAnsi="宋体" w:eastAsia="宋体" w:cs="宋体"/>
          <w:color w:val="auto"/>
          <w:highlight w:val="none"/>
        </w:rPr>
      </w:pPr>
    </w:p>
    <w:p w14:paraId="2595F3AB">
      <w:pPr>
        <w:pStyle w:val="11"/>
        <w:spacing w:line="360" w:lineRule="auto"/>
        <w:rPr>
          <w:rFonts w:hint="eastAsia" w:ascii="宋体" w:hAnsi="宋体" w:eastAsia="宋体" w:cs="宋体"/>
          <w:color w:val="auto"/>
          <w:highlight w:val="none"/>
        </w:rPr>
      </w:pPr>
    </w:p>
    <w:p w14:paraId="167DF138">
      <w:pPr>
        <w:pStyle w:val="11"/>
        <w:spacing w:line="360" w:lineRule="auto"/>
        <w:rPr>
          <w:rFonts w:hint="eastAsia" w:ascii="宋体" w:hAnsi="宋体" w:eastAsia="宋体" w:cs="宋体"/>
          <w:color w:val="auto"/>
          <w:highlight w:val="none"/>
        </w:rPr>
      </w:pPr>
    </w:p>
    <w:p w14:paraId="6B7CF4D5">
      <w:pPr>
        <w:pStyle w:val="11"/>
        <w:spacing w:line="360" w:lineRule="auto"/>
        <w:rPr>
          <w:rFonts w:hint="eastAsia" w:ascii="宋体" w:hAnsi="宋体" w:eastAsia="宋体" w:cs="宋体"/>
          <w:color w:val="auto"/>
          <w:highlight w:val="none"/>
        </w:rPr>
      </w:pPr>
    </w:p>
    <w:p w14:paraId="02836D76">
      <w:pPr>
        <w:pStyle w:val="11"/>
        <w:spacing w:line="360" w:lineRule="auto"/>
        <w:rPr>
          <w:rFonts w:hint="eastAsia" w:ascii="宋体" w:hAnsi="宋体" w:eastAsia="宋体" w:cs="宋体"/>
          <w:color w:val="auto"/>
          <w:highlight w:val="none"/>
        </w:rPr>
      </w:pPr>
    </w:p>
    <w:p w14:paraId="6F65C4F5">
      <w:pPr>
        <w:pStyle w:val="11"/>
        <w:spacing w:line="360" w:lineRule="auto"/>
        <w:rPr>
          <w:rFonts w:hint="eastAsia" w:ascii="宋体" w:hAnsi="宋体" w:eastAsia="宋体" w:cs="宋体"/>
          <w:color w:val="auto"/>
          <w:highlight w:val="none"/>
        </w:rPr>
      </w:pPr>
    </w:p>
    <w:p w14:paraId="47979060">
      <w:pPr>
        <w:pStyle w:val="11"/>
        <w:spacing w:line="360" w:lineRule="auto"/>
        <w:rPr>
          <w:rFonts w:hint="eastAsia" w:ascii="宋体" w:hAnsi="宋体" w:eastAsia="宋体" w:cs="宋体"/>
          <w:color w:val="auto"/>
          <w:highlight w:val="none"/>
        </w:rPr>
      </w:pPr>
    </w:p>
    <w:p w14:paraId="41EBFDFA">
      <w:pPr>
        <w:pStyle w:val="11"/>
        <w:spacing w:line="360" w:lineRule="auto"/>
        <w:rPr>
          <w:rFonts w:hint="eastAsia" w:ascii="宋体" w:hAnsi="宋体" w:eastAsia="宋体" w:cs="宋体"/>
          <w:color w:val="auto"/>
          <w:highlight w:val="none"/>
        </w:rPr>
      </w:pPr>
    </w:p>
    <w:p w14:paraId="765CF128">
      <w:pPr>
        <w:pStyle w:val="2"/>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16" w:name="_Toc22349"/>
      <w:bookmarkStart w:id="117" w:name="_Toc8541"/>
      <w:bookmarkStart w:id="118" w:name="_Toc16991"/>
      <w:bookmarkStart w:id="119" w:name="_Toc29932"/>
      <w:bookmarkStart w:id="120" w:name="_Toc11732"/>
      <w:r>
        <w:rPr>
          <w:rFonts w:hint="eastAsia" w:ascii="宋体" w:hAnsi="宋体" w:eastAsia="宋体" w:cs="宋体"/>
          <w:b/>
          <w:bCs/>
          <w:color w:val="auto"/>
          <w:highlight w:val="none"/>
        </w:rPr>
        <w:t>第五章 响应文件格式</w:t>
      </w:r>
      <w:bookmarkEnd w:id="116"/>
      <w:bookmarkEnd w:id="117"/>
      <w:bookmarkEnd w:id="118"/>
      <w:bookmarkEnd w:id="119"/>
      <w:bookmarkEnd w:id="120"/>
    </w:p>
    <w:p w14:paraId="0BF032E6">
      <w:pPr>
        <w:pStyle w:val="3"/>
        <w:spacing w:line="360" w:lineRule="auto"/>
        <w:jc w:val="center"/>
        <w:rPr>
          <w:rFonts w:hint="eastAsia" w:ascii="宋体" w:hAnsi="宋体" w:eastAsia="宋体" w:cs="宋体"/>
          <w:b w:val="0"/>
          <w:color w:val="auto"/>
          <w:highlight w:val="none"/>
          <w:lang w:val="en-US" w:eastAsia="zh-CN"/>
        </w:rPr>
      </w:pPr>
      <w:bookmarkStart w:id="121" w:name="_Toc9368"/>
      <w:bookmarkStart w:id="122" w:name="_Toc7703"/>
      <w:bookmarkStart w:id="123" w:name="_Toc80205938"/>
      <w:bookmarkStart w:id="124" w:name="_Toc16580"/>
      <w:bookmarkStart w:id="125" w:name="_Toc26547"/>
      <w:bookmarkStart w:id="126" w:name="_Toc3747"/>
      <w:r>
        <w:rPr>
          <w:rFonts w:hint="eastAsia" w:ascii="宋体" w:hAnsi="宋体" w:eastAsia="宋体" w:cs="宋体"/>
          <w:b w:val="0"/>
          <w:color w:val="auto"/>
          <w:highlight w:val="none"/>
          <w:lang w:val="en-US" w:eastAsia="zh-CN"/>
        </w:rPr>
        <w:t>第一节 封面格式</w:t>
      </w:r>
      <w:bookmarkEnd w:id="121"/>
      <w:bookmarkEnd w:id="122"/>
      <w:bookmarkEnd w:id="123"/>
      <w:bookmarkEnd w:id="124"/>
      <w:bookmarkEnd w:id="125"/>
      <w:bookmarkEnd w:id="126"/>
    </w:p>
    <w:p w14:paraId="07D50571">
      <w:pPr>
        <w:snapToGrid w:val="0"/>
        <w:spacing w:before="120" w:beforeLines="50" w:after="50" w:line="360" w:lineRule="auto"/>
        <w:rPr>
          <w:rFonts w:hint="eastAsia" w:ascii="宋体" w:hAnsi="宋体" w:eastAsia="宋体" w:cs="宋体"/>
          <w:color w:val="auto"/>
          <w:sz w:val="24"/>
          <w:szCs w:val="20"/>
          <w:highlight w:val="none"/>
        </w:rPr>
      </w:pPr>
    </w:p>
    <w:p w14:paraId="28C7C38D">
      <w:pPr>
        <w:snapToGrid w:val="0"/>
        <w:spacing w:before="120" w:beforeLines="50" w:after="50" w:line="360" w:lineRule="auto"/>
        <w:jc w:val="center"/>
        <w:rPr>
          <w:rFonts w:hint="eastAsia" w:ascii="宋体" w:hAnsi="宋体" w:eastAsia="宋体" w:cs="宋体"/>
          <w:bCs/>
          <w:color w:val="auto"/>
          <w:sz w:val="24"/>
          <w:szCs w:val="20"/>
          <w:highlight w:val="none"/>
        </w:rPr>
      </w:pPr>
    </w:p>
    <w:p w14:paraId="6C2B8B79">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278B6DB2">
      <w:pPr>
        <w:snapToGrid w:val="0"/>
        <w:spacing w:before="120" w:beforeLines="50" w:after="50" w:line="360" w:lineRule="auto"/>
        <w:jc w:val="center"/>
        <w:rPr>
          <w:rFonts w:hint="eastAsia" w:ascii="宋体" w:hAnsi="宋体" w:eastAsia="宋体" w:cs="宋体"/>
          <w:bCs/>
          <w:color w:val="auto"/>
          <w:sz w:val="44"/>
          <w:szCs w:val="44"/>
          <w:highlight w:val="none"/>
        </w:rPr>
      </w:pPr>
    </w:p>
    <w:p w14:paraId="1D21C365">
      <w:pPr>
        <w:snapToGrid w:val="0"/>
        <w:spacing w:before="120" w:beforeLines="50" w:after="50" w:line="360" w:lineRule="auto"/>
        <w:rPr>
          <w:rFonts w:hint="eastAsia" w:ascii="宋体" w:hAnsi="宋体" w:eastAsia="宋体" w:cs="宋体"/>
          <w:bCs/>
          <w:color w:val="auto"/>
          <w:sz w:val="32"/>
          <w:szCs w:val="32"/>
          <w:highlight w:val="none"/>
        </w:rPr>
      </w:pPr>
    </w:p>
    <w:p w14:paraId="462EC3FE">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隆安县罗兴至布泉、锣圩至乔建、廷罗至新光安全隐患整治工程</w:t>
      </w:r>
    </w:p>
    <w:p w14:paraId="609D3553">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33784510">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NNZC2024-C2-230247-GXXM    </w:t>
      </w:r>
    </w:p>
    <w:p w14:paraId="60428FB4">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3892BFA7">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8763DCA">
      <w:pPr>
        <w:snapToGrid w:val="0"/>
        <w:spacing w:before="120" w:beforeLines="50" w:after="50" w:line="360" w:lineRule="auto"/>
        <w:rPr>
          <w:rFonts w:hint="eastAsia" w:ascii="宋体" w:hAnsi="宋体" w:eastAsia="宋体" w:cs="宋体"/>
          <w:bCs/>
          <w:color w:val="auto"/>
          <w:sz w:val="32"/>
          <w:szCs w:val="32"/>
          <w:highlight w:val="none"/>
        </w:rPr>
      </w:pPr>
    </w:p>
    <w:p w14:paraId="2BE2F45C">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2281AD1">
      <w:pPr>
        <w:snapToGrid w:val="0"/>
        <w:spacing w:before="120" w:beforeLines="50" w:after="50" w:line="360" w:lineRule="auto"/>
        <w:rPr>
          <w:rFonts w:hint="eastAsia" w:ascii="宋体" w:hAnsi="宋体" w:eastAsia="宋体" w:cs="宋体"/>
          <w:bCs/>
          <w:color w:val="auto"/>
          <w:sz w:val="32"/>
          <w:szCs w:val="32"/>
          <w:highlight w:val="none"/>
        </w:rPr>
      </w:pPr>
    </w:p>
    <w:p w14:paraId="4EDAA5C3">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4A808849">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4E275783">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623007A4">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D59D43A">
      <w:pPr>
        <w:pStyle w:val="3"/>
        <w:spacing w:line="360" w:lineRule="auto"/>
        <w:jc w:val="center"/>
        <w:rPr>
          <w:rFonts w:hint="eastAsia" w:ascii="宋体" w:hAnsi="宋体" w:eastAsia="宋体" w:cs="宋体"/>
          <w:bCs w:val="0"/>
          <w:color w:val="auto"/>
          <w:highlight w:val="none"/>
        </w:rPr>
      </w:pPr>
      <w:bookmarkStart w:id="127" w:name="_Toc1031"/>
      <w:bookmarkStart w:id="128" w:name="_Toc80205939"/>
      <w:bookmarkStart w:id="129" w:name="_Toc1270"/>
      <w:bookmarkStart w:id="130" w:name="_Toc25039"/>
      <w:bookmarkStart w:id="131" w:name="_Toc25717"/>
      <w:bookmarkStart w:id="132" w:name="_Toc21695"/>
      <w:r>
        <w:rPr>
          <w:rFonts w:hint="eastAsia" w:ascii="宋体" w:hAnsi="宋体" w:eastAsia="宋体" w:cs="宋体"/>
          <w:bCs w:val="0"/>
          <w:color w:val="auto"/>
          <w:highlight w:val="none"/>
        </w:rPr>
        <w:t>第二节 资格证明文件格式</w:t>
      </w:r>
      <w:bookmarkEnd w:id="127"/>
      <w:bookmarkEnd w:id="128"/>
      <w:bookmarkEnd w:id="129"/>
      <w:bookmarkEnd w:id="130"/>
      <w:bookmarkEnd w:id="131"/>
      <w:bookmarkEnd w:id="132"/>
    </w:p>
    <w:p w14:paraId="3E57E1F3">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191273B">
      <w:pPr>
        <w:snapToGrid w:val="0"/>
        <w:spacing w:before="120" w:beforeLines="50" w:after="50" w:line="360" w:lineRule="auto"/>
        <w:rPr>
          <w:rFonts w:hint="eastAsia" w:ascii="宋体" w:hAnsi="宋体" w:eastAsia="宋体" w:cs="宋体"/>
          <w:color w:val="auto"/>
          <w:sz w:val="24"/>
          <w:szCs w:val="20"/>
          <w:highlight w:val="none"/>
        </w:rPr>
      </w:pPr>
    </w:p>
    <w:p w14:paraId="637D7A33">
      <w:pPr>
        <w:snapToGrid w:val="0"/>
        <w:spacing w:before="120" w:beforeLines="50" w:after="50" w:line="360" w:lineRule="auto"/>
        <w:rPr>
          <w:rFonts w:hint="eastAsia" w:ascii="宋体" w:hAnsi="宋体" w:eastAsia="宋体" w:cs="宋体"/>
          <w:color w:val="auto"/>
          <w:sz w:val="24"/>
          <w:szCs w:val="20"/>
          <w:highlight w:val="none"/>
        </w:rPr>
      </w:pPr>
    </w:p>
    <w:p w14:paraId="0752645B">
      <w:pPr>
        <w:snapToGrid w:val="0"/>
        <w:spacing w:before="120" w:beforeLines="50" w:after="50" w:line="360" w:lineRule="auto"/>
        <w:jc w:val="center"/>
        <w:rPr>
          <w:rFonts w:hint="eastAsia" w:ascii="宋体" w:hAnsi="宋体" w:eastAsia="宋体" w:cs="宋体"/>
          <w:bCs/>
          <w:color w:val="auto"/>
          <w:sz w:val="24"/>
          <w:szCs w:val="20"/>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3CE30612">
      <w:pPr>
        <w:snapToGrid w:val="0"/>
        <w:spacing w:before="120" w:beforeLines="50" w:after="50" w:line="360" w:lineRule="auto"/>
        <w:rPr>
          <w:rFonts w:hint="eastAsia" w:ascii="宋体" w:hAnsi="宋体" w:eastAsia="宋体" w:cs="宋体"/>
          <w:bCs/>
          <w:color w:val="auto"/>
          <w:sz w:val="24"/>
          <w:szCs w:val="20"/>
          <w:highlight w:val="none"/>
        </w:rPr>
      </w:pPr>
    </w:p>
    <w:p w14:paraId="0EA3B35C">
      <w:pPr>
        <w:snapToGrid w:val="0"/>
        <w:spacing w:before="120" w:beforeLines="50" w:after="50" w:line="360" w:lineRule="auto"/>
        <w:rPr>
          <w:rFonts w:hint="eastAsia" w:ascii="宋体" w:hAnsi="宋体" w:eastAsia="宋体" w:cs="宋体"/>
          <w:bCs/>
          <w:color w:val="auto"/>
          <w:sz w:val="24"/>
          <w:szCs w:val="20"/>
          <w:highlight w:val="none"/>
        </w:rPr>
      </w:pPr>
    </w:p>
    <w:p w14:paraId="738D4867">
      <w:pPr>
        <w:snapToGrid w:val="0"/>
        <w:spacing w:before="120" w:beforeLines="50" w:after="50" w:line="360" w:lineRule="auto"/>
        <w:rPr>
          <w:rFonts w:hint="eastAsia" w:ascii="宋体" w:hAnsi="宋体" w:eastAsia="宋体" w:cs="宋体"/>
          <w:bCs/>
          <w:color w:val="auto"/>
          <w:sz w:val="24"/>
          <w:szCs w:val="20"/>
          <w:highlight w:val="none"/>
        </w:rPr>
      </w:pPr>
    </w:p>
    <w:p w14:paraId="5BB2E931">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隆安县罗兴至布泉、锣圩至乔建、廷罗至新光安全隐患整治工程</w:t>
      </w:r>
    </w:p>
    <w:p w14:paraId="28344B3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7D6AE6B5">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NNZC2024-C2-230247-GXXM   </w:t>
      </w:r>
    </w:p>
    <w:p w14:paraId="465E80E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6F973541">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C729A1F">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ADB956F">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9967978">
      <w:pPr>
        <w:pStyle w:val="8"/>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51F84C46">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55EFBAD">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789CB48D">
      <w:pPr>
        <w:snapToGrid w:val="0"/>
        <w:spacing w:line="360" w:lineRule="auto"/>
        <w:rPr>
          <w:rFonts w:hint="eastAsia" w:ascii="宋体" w:hAnsi="宋体" w:eastAsia="宋体" w:cs="宋体"/>
          <w:color w:val="auto"/>
          <w:kern w:val="0"/>
          <w:sz w:val="24"/>
          <w:highlight w:val="none"/>
        </w:rPr>
      </w:pPr>
    </w:p>
    <w:p w14:paraId="525BDCB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sz w:val="24"/>
          <w:highlight w:val="none"/>
        </w:rPr>
        <w:t>营业执照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或事业法人登记证或其他工商等登记证明材料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复印件（供应商为自然人的，须提供</w:t>
      </w:r>
      <w:r>
        <w:rPr>
          <w:rFonts w:hint="eastAsia" w:ascii="仿宋" w:hAnsi="仿宋" w:eastAsia="仿宋" w:cs="仿宋"/>
          <w:color w:val="auto"/>
          <w:kern w:val="0"/>
          <w:sz w:val="24"/>
          <w:highlight w:val="none"/>
        </w:rPr>
        <w:t>自然人的身份证明</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2CCAE25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二、符合参与政府采购活动的资格条件依法缴纳税收、社会保障资金等方面的材料………………………………………………………………………………</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3591D11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三、财务状况报告方面的材料…………………………………………………（页码）</w:t>
      </w:r>
    </w:p>
    <w:p w14:paraId="56A05B7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四、供应商直接控股股东信息</w:t>
      </w:r>
      <w:r>
        <w:rPr>
          <w:rFonts w:hint="eastAsia" w:ascii="仿宋" w:hAnsi="仿宋" w:eastAsia="仿宋" w:cs="仿宋"/>
          <w:color w:val="auto"/>
          <w:kern w:val="0"/>
          <w:sz w:val="24"/>
          <w:highlight w:val="none"/>
        </w:rPr>
        <w:t>…………………………………………………（页码）</w:t>
      </w:r>
    </w:p>
    <w:p w14:paraId="1567C11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五、供应商直接关联关系信息表</w:t>
      </w:r>
      <w:r>
        <w:rPr>
          <w:rFonts w:hint="eastAsia" w:ascii="仿宋" w:hAnsi="仿宋" w:eastAsia="仿宋" w:cs="仿宋"/>
          <w:color w:val="auto"/>
          <w:kern w:val="0"/>
          <w:sz w:val="24"/>
          <w:highlight w:val="none"/>
        </w:rPr>
        <w:t>………………………………………………（页码）</w:t>
      </w:r>
    </w:p>
    <w:p w14:paraId="3080F82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六、资格声明函…………………………………………………………………（页码）</w:t>
      </w:r>
    </w:p>
    <w:p w14:paraId="04BF7F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七</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中小</w:t>
      </w:r>
      <w:r>
        <w:rPr>
          <w:rFonts w:hint="eastAsia" w:ascii="仿宋" w:hAnsi="仿宋" w:eastAsia="仿宋" w:cs="仿宋"/>
          <w:color w:val="auto"/>
          <w:sz w:val="24"/>
          <w:szCs w:val="24"/>
          <w:highlight w:val="none"/>
        </w:rPr>
        <w:t>企业声明函或残疾人福利性单位声明函或供应商属于监狱企业的证明材料</w:t>
      </w:r>
      <w:r>
        <w:rPr>
          <w:rFonts w:hint="eastAsia" w:ascii="仿宋" w:hAnsi="仿宋" w:eastAsia="仿宋" w:cs="仿宋"/>
          <w:color w:val="auto"/>
          <w:kern w:val="0"/>
          <w:sz w:val="24"/>
          <w:highlight w:val="none"/>
        </w:rPr>
        <w:t>………………………………………………（页码）</w:t>
      </w:r>
    </w:p>
    <w:p w14:paraId="3F015B7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、符合特定资格条件的有关证明材料（复印件）</w:t>
      </w:r>
      <w:r>
        <w:rPr>
          <w:rFonts w:hint="eastAsia" w:ascii="仿宋" w:hAnsi="仿宋" w:eastAsia="仿宋" w:cs="仿宋"/>
          <w:color w:val="auto"/>
          <w:kern w:val="0"/>
          <w:sz w:val="24"/>
          <w:highlight w:val="none"/>
        </w:rPr>
        <w:t>………………（页码）</w:t>
      </w:r>
    </w:p>
    <w:p w14:paraId="5C2FE6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、除磋商文件规定必须提供以外，供应商认为需要提供的其他证明材料。</w:t>
      </w:r>
      <w:r>
        <w:rPr>
          <w:rFonts w:hint="eastAsia" w:ascii="仿宋" w:hAnsi="仿宋" w:eastAsia="仿宋" w:cs="仿宋"/>
          <w:color w:val="auto"/>
          <w:kern w:val="0"/>
          <w:sz w:val="24"/>
          <w:highlight w:val="none"/>
        </w:rPr>
        <w:t>…</w:t>
      </w:r>
    </w:p>
    <w:p w14:paraId="2311E104">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……………………………………………………………………………………（页码）</w:t>
      </w:r>
    </w:p>
    <w:p w14:paraId="17F1C3F2">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3F19B1D6">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2348D162">
      <w:pPr>
        <w:spacing w:line="360" w:lineRule="auto"/>
        <w:rPr>
          <w:rFonts w:hint="eastAsia" w:ascii="宋体" w:hAnsi="宋体" w:eastAsia="宋体" w:cs="宋体"/>
          <w:color w:val="auto"/>
          <w:szCs w:val="21"/>
          <w:highlight w:val="none"/>
        </w:rPr>
      </w:pPr>
    </w:p>
    <w:p w14:paraId="24F7DDDF">
      <w:pPr>
        <w:spacing w:line="360" w:lineRule="auto"/>
        <w:rPr>
          <w:rFonts w:hint="eastAsia" w:ascii="宋体" w:hAnsi="宋体" w:eastAsia="宋体" w:cs="宋体"/>
          <w:color w:val="auto"/>
          <w:szCs w:val="21"/>
          <w:highlight w:val="none"/>
        </w:rPr>
      </w:pPr>
    </w:p>
    <w:p w14:paraId="479628DA">
      <w:pPr>
        <w:spacing w:line="360" w:lineRule="auto"/>
        <w:rPr>
          <w:rFonts w:hint="eastAsia" w:ascii="宋体" w:hAnsi="宋体" w:eastAsia="宋体" w:cs="宋体"/>
          <w:color w:val="auto"/>
          <w:szCs w:val="21"/>
          <w:highlight w:val="none"/>
        </w:rPr>
      </w:pPr>
    </w:p>
    <w:p w14:paraId="755D7B47">
      <w:pPr>
        <w:spacing w:line="360" w:lineRule="auto"/>
        <w:rPr>
          <w:rFonts w:hint="eastAsia" w:ascii="宋体" w:hAnsi="宋体" w:eastAsia="宋体" w:cs="宋体"/>
          <w:color w:val="auto"/>
          <w:szCs w:val="21"/>
          <w:highlight w:val="none"/>
        </w:rPr>
      </w:pPr>
    </w:p>
    <w:p w14:paraId="74C1170E">
      <w:pPr>
        <w:spacing w:line="360" w:lineRule="auto"/>
        <w:rPr>
          <w:rFonts w:hint="eastAsia" w:ascii="宋体" w:hAnsi="宋体" w:eastAsia="宋体" w:cs="宋体"/>
          <w:color w:val="auto"/>
          <w:szCs w:val="21"/>
          <w:highlight w:val="none"/>
        </w:rPr>
      </w:pPr>
    </w:p>
    <w:p w14:paraId="47AB7BF1">
      <w:pPr>
        <w:spacing w:line="360" w:lineRule="auto"/>
        <w:rPr>
          <w:rFonts w:hint="eastAsia" w:ascii="宋体" w:hAnsi="宋体" w:eastAsia="宋体" w:cs="宋体"/>
          <w:color w:val="auto"/>
          <w:szCs w:val="21"/>
          <w:highlight w:val="none"/>
        </w:rPr>
      </w:pPr>
    </w:p>
    <w:p w14:paraId="71BE8279">
      <w:pPr>
        <w:spacing w:line="360" w:lineRule="auto"/>
        <w:rPr>
          <w:rFonts w:hint="eastAsia" w:ascii="宋体" w:hAnsi="宋体" w:eastAsia="宋体" w:cs="宋体"/>
          <w:color w:val="auto"/>
          <w:szCs w:val="21"/>
          <w:highlight w:val="none"/>
        </w:rPr>
      </w:pPr>
    </w:p>
    <w:p w14:paraId="3D4B293A">
      <w:pPr>
        <w:spacing w:line="360" w:lineRule="auto"/>
        <w:rPr>
          <w:rFonts w:hint="eastAsia" w:ascii="宋体" w:hAnsi="宋体" w:eastAsia="宋体" w:cs="宋体"/>
          <w:color w:val="auto"/>
          <w:szCs w:val="21"/>
          <w:highlight w:val="none"/>
        </w:rPr>
      </w:pPr>
    </w:p>
    <w:p w14:paraId="79DC8992">
      <w:pPr>
        <w:spacing w:line="360" w:lineRule="auto"/>
        <w:rPr>
          <w:rFonts w:hint="eastAsia" w:ascii="宋体" w:hAnsi="宋体" w:eastAsia="宋体" w:cs="宋体"/>
          <w:color w:val="auto"/>
          <w:szCs w:val="21"/>
          <w:highlight w:val="none"/>
        </w:rPr>
      </w:pPr>
    </w:p>
    <w:p w14:paraId="3810FA21">
      <w:pPr>
        <w:pStyle w:val="15"/>
        <w:spacing w:line="360" w:lineRule="auto"/>
        <w:ind w:firstLine="400" w:firstLineChars="200"/>
        <w:rPr>
          <w:rFonts w:hint="eastAsia" w:ascii="仿宋" w:hAnsi="仿宋" w:eastAsia="仿宋" w:cs="仿宋"/>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仿宋" w:hAnsi="仿宋" w:eastAsia="仿宋" w:cs="仿宋"/>
          <w:color w:val="auto"/>
          <w:highlight w:val="none"/>
        </w:rPr>
        <w:t xml:space="preserve"> </w:t>
      </w:r>
      <w:r>
        <w:rPr>
          <w:rFonts w:hint="eastAsia" w:ascii="仿宋" w:hAnsi="仿宋" w:eastAsia="仿宋" w:cs="仿宋"/>
          <w:b/>
          <w:color w:val="auto"/>
          <w:sz w:val="30"/>
          <w:szCs w:val="30"/>
          <w:highlight w:val="none"/>
        </w:rPr>
        <w:t>一、营业执照</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或事业法人登记证或其他工商等登记证明材料</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复印件（</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为自然人的，提供自然人的身份证明）</w:t>
      </w:r>
    </w:p>
    <w:p w14:paraId="18BFEB99">
      <w:pPr>
        <w:pStyle w:val="15"/>
        <w:spacing w:line="360" w:lineRule="auto"/>
        <w:ind w:firstLine="602" w:firstLineChars="200"/>
        <w:rPr>
          <w:rFonts w:hint="eastAsia" w:ascii="仿宋" w:hAnsi="仿宋" w:eastAsia="仿宋" w:cs="仿宋"/>
          <w:b/>
          <w:color w:val="auto"/>
          <w:sz w:val="30"/>
          <w:szCs w:val="30"/>
          <w:highlight w:val="none"/>
        </w:rPr>
      </w:pPr>
    </w:p>
    <w:p w14:paraId="6EB4A9C1">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F3BCE43">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1C57D7AB">
      <w:pPr>
        <w:snapToGrid w:val="0"/>
        <w:spacing w:before="120" w:beforeLines="50" w:after="50" w:line="360" w:lineRule="auto"/>
        <w:rPr>
          <w:rFonts w:hint="eastAsia" w:ascii="仿宋" w:hAnsi="仿宋" w:eastAsia="仿宋" w:cs="仿宋"/>
          <w:color w:val="auto"/>
          <w:sz w:val="24"/>
          <w:szCs w:val="20"/>
          <w:highlight w:val="none"/>
        </w:rPr>
      </w:pPr>
    </w:p>
    <w:p w14:paraId="6A805EAE">
      <w:pPr>
        <w:pStyle w:val="15"/>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符合参与政府采购活动的资格条件依法缴纳税收、社会保障资金等方面的材料</w:t>
      </w:r>
    </w:p>
    <w:p w14:paraId="714004E0">
      <w:pPr>
        <w:spacing w:line="360" w:lineRule="auto"/>
        <w:rPr>
          <w:rFonts w:hint="eastAsia" w:ascii="仿宋" w:hAnsi="仿宋" w:eastAsia="仿宋" w:cs="仿宋"/>
          <w:color w:val="auto"/>
          <w:szCs w:val="21"/>
          <w:highlight w:val="none"/>
        </w:rPr>
      </w:pPr>
    </w:p>
    <w:p w14:paraId="06E91E13">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36E25CF">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5257F59B">
      <w:pPr>
        <w:spacing w:line="360" w:lineRule="auto"/>
        <w:rPr>
          <w:rFonts w:hint="eastAsia" w:ascii="仿宋" w:hAnsi="仿宋" w:eastAsia="仿宋" w:cs="仿宋"/>
          <w:color w:val="auto"/>
          <w:szCs w:val="21"/>
          <w:highlight w:val="none"/>
        </w:rPr>
      </w:pPr>
    </w:p>
    <w:p w14:paraId="5A67A245">
      <w:pPr>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三、财务状况报告方面的材料</w:t>
      </w:r>
    </w:p>
    <w:p w14:paraId="53A786F4">
      <w:pPr>
        <w:spacing w:line="360" w:lineRule="auto"/>
        <w:rPr>
          <w:rFonts w:hint="eastAsia" w:ascii="仿宋" w:hAnsi="仿宋" w:eastAsia="仿宋" w:cs="仿宋"/>
          <w:color w:val="auto"/>
          <w:szCs w:val="21"/>
          <w:highlight w:val="none"/>
        </w:rPr>
      </w:pPr>
    </w:p>
    <w:p w14:paraId="074B5E4A">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93871CF">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000365BE">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4A2F0FBA">
      <w:pPr>
        <w:snapToGrid w:val="0"/>
        <w:spacing w:before="120" w:beforeLines="50" w:after="50" w:line="360" w:lineRule="auto"/>
        <w:jc w:val="center"/>
        <w:rPr>
          <w:rFonts w:hint="eastAsia" w:ascii="仿宋" w:hAnsi="仿宋" w:eastAsia="仿宋" w:cs="仿宋"/>
          <w:b/>
          <w:color w:val="auto"/>
          <w:sz w:val="24"/>
          <w:highlight w:val="none"/>
        </w:rPr>
      </w:pPr>
    </w:p>
    <w:p w14:paraId="1DC9FA35">
      <w:pPr>
        <w:spacing w:line="360" w:lineRule="auto"/>
        <w:ind w:firstLine="596" w:firstLineChars="198"/>
        <w:contextualSpacing/>
        <w:rPr>
          <w:rFonts w:hint="eastAsia" w:ascii="仿宋" w:hAnsi="仿宋" w:eastAsia="仿宋" w:cs="仿宋"/>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F59402B">
      <w:pPr>
        <w:spacing w:line="360" w:lineRule="auto"/>
        <w:ind w:firstLine="596" w:firstLineChars="198"/>
        <w:contextualSpacing/>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四、供应商直接控股股东信息</w:t>
      </w:r>
    </w:p>
    <w:p w14:paraId="7A3DAEDE">
      <w:pPr>
        <w:spacing w:line="360" w:lineRule="auto"/>
        <w:contextualSpacing/>
        <w:jc w:val="center"/>
        <w:rPr>
          <w:rFonts w:hint="eastAsia" w:ascii="仿宋" w:hAnsi="仿宋" w:eastAsia="仿宋" w:cs="仿宋"/>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3795AD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1C8235">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EC69DF">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80CD50">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E2D75B">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72C273">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186D09D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594BE9">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0B952D">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BEE0A2">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6C3D60">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2F5C70">
            <w:pPr>
              <w:widowControl/>
              <w:spacing w:line="360" w:lineRule="auto"/>
              <w:contextualSpacing/>
              <w:jc w:val="center"/>
              <w:rPr>
                <w:rFonts w:hint="eastAsia" w:ascii="仿宋" w:hAnsi="仿宋" w:eastAsia="仿宋" w:cs="仿宋"/>
                <w:color w:val="auto"/>
                <w:kern w:val="0"/>
                <w:sz w:val="24"/>
                <w:highlight w:val="none"/>
              </w:rPr>
            </w:pPr>
          </w:p>
        </w:tc>
      </w:tr>
      <w:tr w14:paraId="22B1FFE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C17992">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229E22">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F43EE4">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BDEACA">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749776">
            <w:pPr>
              <w:widowControl/>
              <w:spacing w:line="360" w:lineRule="auto"/>
              <w:contextualSpacing/>
              <w:jc w:val="center"/>
              <w:rPr>
                <w:rFonts w:hint="eastAsia" w:ascii="仿宋" w:hAnsi="仿宋" w:eastAsia="仿宋" w:cs="仿宋"/>
                <w:color w:val="auto"/>
                <w:kern w:val="0"/>
                <w:sz w:val="24"/>
                <w:highlight w:val="none"/>
              </w:rPr>
            </w:pPr>
          </w:p>
        </w:tc>
      </w:tr>
      <w:tr w14:paraId="5F18A66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2CC2DC">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5F9050">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62740A">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C7E31F">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107461">
            <w:pPr>
              <w:widowControl/>
              <w:spacing w:line="360" w:lineRule="auto"/>
              <w:contextualSpacing/>
              <w:jc w:val="center"/>
              <w:rPr>
                <w:rFonts w:hint="eastAsia" w:ascii="仿宋" w:hAnsi="仿宋" w:eastAsia="仿宋" w:cs="仿宋"/>
                <w:color w:val="auto"/>
                <w:kern w:val="0"/>
                <w:sz w:val="24"/>
                <w:highlight w:val="none"/>
              </w:rPr>
            </w:pPr>
          </w:p>
        </w:tc>
      </w:tr>
      <w:tr w14:paraId="1375959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0F4A40">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3D7D4A">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15B560">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5758A1">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FAB543">
            <w:pPr>
              <w:widowControl/>
              <w:spacing w:line="360" w:lineRule="auto"/>
              <w:contextualSpacing/>
              <w:jc w:val="center"/>
              <w:rPr>
                <w:rFonts w:hint="eastAsia" w:ascii="仿宋" w:hAnsi="仿宋" w:eastAsia="仿宋" w:cs="仿宋"/>
                <w:color w:val="auto"/>
                <w:kern w:val="0"/>
                <w:sz w:val="24"/>
                <w:highlight w:val="none"/>
              </w:rPr>
            </w:pPr>
          </w:p>
        </w:tc>
      </w:tr>
    </w:tbl>
    <w:p w14:paraId="1B3917BB">
      <w:pPr>
        <w:spacing w:line="360" w:lineRule="auto"/>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3EE8288E">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BA164B7">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2.本表所指的控股关系仅限于直接控股关系，不包括间接的控股关系。公司实际控制人与公司之间的关系不属于本表所指的直接控股关系。</w:t>
      </w:r>
    </w:p>
    <w:p w14:paraId="444E6894">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3.供应商不存在直接控股股东的，则填“无”。</w:t>
      </w:r>
    </w:p>
    <w:p w14:paraId="2B65EFAC">
      <w:pPr>
        <w:snapToGrid w:val="0"/>
        <w:spacing w:line="360" w:lineRule="auto"/>
        <w:jc w:val="left"/>
        <w:rPr>
          <w:rFonts w:hint="eastAsia" w:ascii="仿宋" w:hAnsi="仿宋" w:eastAsia="仿宋" w:cs="仿宋"/>
          <w:color w:val="auto"/>
          <w:sz w:val="24"/>
          <w:highlight w:val="none"/>
        </w:rPr>
      </w:pPr>
    </w:p>
    <w:p w14:paraId="73ACE010">
      <w:pPr>
        <w:snapToGrid w:val="0"/>
        <w:spacing w:line="360" w:lineRule="auto"/>
        <w:jc w:val="left"/>
        <w:rPr>
          <w:rFonts w:hint="eastAsia" w:ascii="仿宋" w:hAnsi="仿宋" w:eastAsia="仿宋" w:cs="仿宋"/>
          <w:color w:val="auto"/>
          <w:sz w:val="24"/>
          <w:highlight w:val="none"/>
        </w:rPr>
      </w:pPr>
    </w:p>
    <w:p w14:paraId="4C080FF5">
      <w:pPr>
        <w:snapToGrid w:val="0"/>
        <w:spacing w:line="360" w:lineRule="auto"/>
        <w:jc w:val="left"/>
        <w:rPr>
          <w:rFonts w:hint="eastAsia" w:ascii="仿宋" w:hAnsi="仿宋" w:eastAsia="仿宋" w:cs="仿宋"/>
          <w:color w:val="auto"/>
          <w:sz w:val="24"/>
          <w:highlight w:val="none"/>
        </w:rPr>
      </w:pPr>
    </w:p>
    <w:p w14:paraId="6FF4C1DB">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B21C5A6">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518CA107">
      <w:pPr>
        <w:snapToGrid w:val="0"/>
        <w:spacing w:line="360" w:lineRule="auto"/>
        <w:rPr>
          <w:rFonts w:hint="eastAsia" w:ascii="仿宋" w:hAnsi="仿宋" w:eastAsia="仿宋" w:cs="仿宋"/>
          <w:b/>
          <w:color w:val="auto"/>
          <w:kern w:val="0"/>
          <w:sz w:val="30"/>
          <w:szCs w:val="30"/>
          <w:highlight w:val="none"/>
        </w:rPr>
      </w:pPr>
    </w:p>
    <w:p w14:paraId="1C795B52">
      <w:pPr>
        <w:snapToGrid w:val="0"/>
        <w:spacing w:line="360" w:lineRule="auto"/>
        <w:ind w:firstLine="596" w:firstLineChars="198"/>
        <w:rPr>
          <w:rFonts w:hint="eastAsia" w:ascii="仿宋" w:hAnsi="仿宋" w:eastAsia="仿宋" w:cs="仿宋"/>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1AA1BD5">
      <w:pPr>
        <w:snapToGrid w:val="0"/>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五、供应商直接管理关系信息表</w:t>
      </w:r>
    </w:p>
    <w:p w14:paraId="548D41FC">
      <w:pPr>
        <w:snapToGrid w:val="0"/>
        <w:spacing w:line="360" w:lineRule="auto"/>
        <w:jc w:val="center"/>
        <w:rPr>
          <w:rFonts w:hint="eastAsia" w:ascii="仿宋" w:hAnsi="仿宋" w:eastAsia="仿宋" w:cs="仿宋"/>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4F10A2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A5AA13">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8BA278">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847CA">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865F8E">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30D92D4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72E3DB">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18ECF0">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53F8C3">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3C20E9">
            <w:pPr>
              <w:widowControl/>
              <w:spacing w:line="360" w:lineRule="auto"/>
              <w:contextualSpacing/>
              <w:jc w:val="center"/>
              <w:rPr>
                <w:rFonts w:hint="eastAsia" w:ascii="仿宋" w:hAnsi="仿宋" w:eastAsia="仿宋" w:cs="仿宋"/>
                <w:color w:val="auto"/>
                <w:kern w:val="0"/>
                <w:sz w:val="24"/>
                <w:highlight w:val="none"/>
              </w:rPr>
            </w:pPr>
          </w:p>
        </w:tc>
      </w:tr>
      <w:tr w14:paraId="6A81D62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65A6F4">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E327A2">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E3920B">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CCEA78">
            <w:pPr>
              <w:widowControl/>
              <w:spacing w:line="360" w:lineRule="auto"/>
              <w:contextualSpacing/>
              <w:jc w:val="center"/>
              <w:rPr>
                <w:rFonts w:hint="eastAsia" w:ascii="仿宋" w:hAnsi="仿宋" w:eastAsia="仿宋" w:cs="仿宋"/>
                <w:color w:val="auto"/>
                <w:kern w:val="0"/>
                <w:sz w:val="24"/>
                <w:highlight w:val="none"/>
              </w:rPr>
            </w:pPr>
          </w:p>
        </w:tc>
      </w:tr>
      <w:tr w14:paraId="7F3F05C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ADA34F">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E65646">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549227">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1FA7E0">
            <w:pPr>
              <w:widowControl/>
              <w:spacing w:line="360" w:lineRule="auto"/>
              <w:contextualSpacing/>
              <w:jc w:val="center"/>
              <w:rPr>
                <w:rFonts w:hint="eastAsia" w:ascii="仿宋" w:hAnsi="仿宋" w:eastAsia="仿宋" w:cs="仿宋"/>
                <w:color w:val="auto"/>
                <w:kern w:val="0"/>
                <w:sz w:val="24"/>
                <w:highlight w:val="none"/>
              </w:rPr>
            </w:pPr>
          </w:p>
        </w:tc>
      </w:tr>
      <w:tr w14:paraId="7ED39C9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B898F4">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151CB9">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5F54E6">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C72A33">
            <w:pPr>
              <w:widowControl/>
              <w:spacing w:line="360" w:lineRule="auto"/>
              <w:contextualSpacing/>
              <w:jc w:val="center"/>
              <w:rPr>
                <w:rFonts w:hint="eastAsia" w:ascii="仿宋" w:hAnsi="仿宋" w:eastAsia="仿宋" w:cs="仿宋"/>
                <w:color w:val="auto"/>
                <w:kern w:val="0"/>
                <w:sz w:val="24"/>
                <w:highlight w:val="none"/>
              </w:rPr>
            </w:pPr>
          </w:p>
        </w:tc>
      </w:tr>
    </w:tbl>
    <w:p w14:paraId="273E7360">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1DDEAEB7">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1.管理关系：是指不具有出资持股关系的其他单位之间存在的管理与被管理关系，如一些上下级关系的事业单位和团体组织。</w:t>
      </w:r>
    </w:p>
    <w:p w14:paraId="75B76E0D">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2.本表所指的管理关系仅限于直接管理关系，不包括间接的管理关系。</w:t>
      </w:r>
    </w:p>
    <w:p w14:paraId="10B05672">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3.供应商不存在直接管理关系的，则填“无”。</w:t>
      </w:r>
    </w:p>
    <w:p w14:paraId="237B9A4F">
      <w:pPr>
        <w:spacing w:line="360" w:lineRule="auto"/>
        <w:contextualSpacing/>
        <w:jc w:val="left"/>
        <w:rPr>
          <w:rFonts w:hint="eastAsia" w:ascii="仿宋" w:hAnsi="仿宋" w:eastAsia="仿宋" w:cs="仿宋"/>
          <w:color w:val="auto"/>
          <w:sz w:val="24"/>
          <w:highlight w:val="none"/>
        </w:rPr>
      </w:pPr>
    </w:p>
    <w:p w14:paraId="35B50EF8">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0BA510B">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61805EC7">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p>
    <w:p w14:paraId="58A1328A">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30"/>
          <w:szCs w:val="30"/>
          <w:highlight w:val="none"/>
        </w:rPr>
        <w:t>六、资格声明函</w:t>
      </w:r>
    </w:p>
    <w:p w14:paraId="0A97BB86">
      <w:pPr>
        <w:spacing w:line="360" w:lineRule="auto"/>
        <w:jc w:val="center"/>
        <w:rPr>
          <w:rFonts w:hint="eastAsia" w:ascii="仿宋" w:hAnsi="仿宋" w:eastAsia="仿宋" w:cs="仿宋"/>
          <w:b/>
          <w:color w:val="auto"/>
          <w:sz w:val="32"/>
          <w:szCs w:val="32"/>
          <w:highlight w:val="none"/>
        </w:rPr>
      </w:pPr>
    </w:p>
    <w:p w14:paraId="7D66788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资格声明函</w:t>
      </w:r>
    </w:p>
    <w:p w14:paraId="4934ECA4">
      <w:pPr>
        <w:spacing w:line="360" w:lineRule="auto"/>
        <w:jc w:val="center"/>
        <w:rPr>
          <w:rFonts w:hint="eastAsia" w:ascii="仿宋" w:hAnsi="仿宋" w:eastAsia="仿宋" w:cs="仿宋"/>
          <w:color w:val="auto"/>
          <w:sz w:val="24"/>
          <w:szCs w:val="20"/>
          <w:highlight w:val="none"/>
        </w:rPr>
      </w:pPr>
    </w:p>
    <w:p w14:paraId="12888750">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3C195FA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22D68F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隆安县罗兴至布泉、锣圩至乔建、廷罗至新光安全隐患整治工程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项目的竞标，为便于贵方公正、择优</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确定成交供应商及其竞标产品和服务，我方就本次竞标有关事项郑重声明如下：</w:t>
      </w:r>
    </w:p>
    <w:p w14:paraId="6514342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4A85F73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170798E4">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362E6B3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7784ACA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15FE6DB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（3）同意提供按照贵方可能要求的与谈判有关的一切数据或者资料；</w:t>
      </w:r>
    </w:p>
    <w:p w14:paraId="6550DB1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14:paraId="013E0DF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0508965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1E3C23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37D9AC6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071083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8BAFEC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B4A7FE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2E2C96E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5D5B82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183B77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7D817D7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9DFB66C">
      <w:pPr>
        <w:pStyle w:val="15"/>
        <w:spacing w:line="360" w:lineRule="auto"/>
        <w:ind w:firstLine="480" w:firstLineChars="2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u w:val="single"/>
        </w:rPr>
        <w:t xml:space="preserve">        </w:t>
      </w:r>
    </w:p>
    <w:p w14:paraId="62D8EC06">
      <w:pPr>
        <w:pStyle w:val="15"/>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4426405">
      <w:pPr>
        <w:pStyle w:val="13"/>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帐号：</w:t>
      </w:r>
      <w:r>
        <w:rPr>
          <w:rFonts w:hint="eastAsia" w:ascii="仿宋" w:hAnsi="仿宋" w:eastAsia="仿宋" w:cs="仿宋"/>
          <w:color w:val="auto"/>
          <w:sz w:val="24"/>
          <w:highlight w:val="none"/>
          <w:u w:val="single"/>
        </w:rPr>
        <w:t xml:space="preserve">                               </w:t>
      </w:r>
    </w:p>
    <w:p w14:paraId="44D14E8E">
      <w:pPr>
        <w:pStyle w:val="13"/>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18024D30">
      <w:pPr>
        <w:pStyle w:val="13"/>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417D4958">
      <w:pPr>
        <w:pStyle w:val="13"/>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注：如为联合体竞标，盖章处须加盖联合体各方公章并由联合体各方法定代表人签署，否则其响应文件按无效响应处理。</w:t>
      </w:r>
    </w:p>
    <w:p w14:paraId="2B285D5E">
      <w:pPr>
        <w:pStyle w:val="13"/>
        <w:tabs>
          <w:tab w:val="left" w:pos="939"/>
        </w:tabs>
        <w:spacing w:line="360" w:lineRule="auto"/>
        <w:ind w:left="0" w:leftChars="0" w:firstLine="480" w:firstLineChars="200"/>
        <w:rPr>
          <w:rFonts w:hint="eastAsia" w:ascii="仿宋" w:hAnsi="仿宋" w:eastAsia="仿宋" w:cs="仿宋"/>
          <w:color w:val="auto"/>
          <w:sz w:val="24"/>
          <w:highlight w:val="none"/>
        </w:rPr>
      </w:pPr>
    </w:p>
    <w:p w14:paraId="05D6C074">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842C747">
      <w:pPr>
        <w:autoSpaceDE w:val="0"/>
        <w:autoSpaceDN w:val="0"/>
        <w:spacing w:line="360" w:lineRule="auto"/>
        <w:ind w:firstLine="6120" w:firstLineChars="2550"/>
        <w:rPr>
          <w:rFonts w:hint="eastAsia" w:ascii="仿宋" w:hAnsi="仿宋" w:eastAsia="仿宋" w:cs="仿宋"/>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kern w:val="0"/>
          <w:sz w:val="24"/>
          <w:highlight w:val="none"/>
          <w:lang w:val="zh-CN"/>
        </w:rPr>
        <w:t>日期：  年  月   日</w:t>
      </w:r>
    </w:p>
    <w:p w14:paraId="3FC8F4D8">
      <w:pPr>
        <w:pStyle w:val="15"/>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、中小企业声明函或残疾人福利性单位声明函或供应商属于监狱企业的证明材料</w:t>
      </w:r>
    </w:p>
    <w:p w14:paraId="6830BE86">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54CEFC97">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隆安县交通运输局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隆安县罗兴至布泉、锣圩至乔建、廷罗至新光安全隐患整治工程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584A6532">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2DF018BB">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22FB32F8">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77E40AAB">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183F7735">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4436253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7ABCD7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B71CC15">
      <w:pPr>
        <w:pStyle w:val="15"/>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300672BB">
      <w:pPr>
        <w:pStyle w:val="11"/>
        <w:spacing w:after="0" w:line="360" w:lineRule="auto"/>
        <w:ind w:left="3960" w:right="1808"/>
        <w:contextualSpacing/>
        <w:rPr>
          <w:rFonts w:hint="eastAsia" w:ascii="宋体" w:hAnsi="宋体" w:eastAsia="宋体" w:cs="宋体"/>
          <w:color w:val="auto"/>
          <w:highlight w:val="none"/>
        </w:rPr>
      </w:pPr>
    </w:p>
    <w:p w14:paraId="5DFAA53C">
      <w:pPr>
        <w:pStyle w:val="8"/>
        <w:overflowPunct w:val="0"/>
        <w:spacing w:line="360" w:lineRule="auto"/>
        <w:ind w:firstLine="0"/>
        <w:jc w:val="left"/>
        <w:rPr>
          <w:rFonts w:hint="eastAsia" w:ascii="仿宋" w:hAnsi="仿宋" w:eastAsia="仿宋" w:cs="仿宋"/>
          <w:b/>
          <w:color w:val="auto"/>
          <w:sz w:val="30"/>
          <w:szCs w:val="30"/>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1176240">
      <w:pPr>
        <w:pStyle w:val="8"/>
        <w:overflowPunct w:val="0"/>
        <w:spacing w:line="360" w:lineRule="auto"/>
        <w:ind w:firstLine="0"/>
        <w:jc w:val="left"/>
        <w:rPr>
          <w:rFonts w:hint="eastAsia" w:ascii="仿宋" w:hAnsi="仿宋" w:eastAsia="仿宋" w:cs="仿宋"/>
          <w:b/>
          <w:color w:val="auto"/>
          <w:sz w:val="30"/>
          <w:szCs w:val="30"/>
          <w:highlight w:val="none"/>
        </w:rPr>
      </w:pPr>
    </w:p>
    <w:p w14:paraId="20549637">
      <w:pPr>
        <w:pStyle w:val="8"/>
        <w:overflowPunct w:val="0"/>
        <w:spacing w:line="360" w:lineRule="auto"/>
        <w:ind w:firstLine="0"/>
        <w:jc w:val="left"/>
        <w:rPr>
          <w:rFonts w:hint="eastAsia" w:ascii="仿宋" w:hAnsi="仿宋" w:eastAsia="仿宋" w:cs="仿宋"/>
          <w:b/>
          <w:color w:val="auto"/>
          <w:sz w:val="30"/>
          <w:szCs w:val="30"/>
          <w:highlight w:val="none"/>
        </w:rPr>
      </w:pPr>
    </w:p>
    <w:p w14:paraId="0832FC63">
      <w:pPr>
        <w:pStyle w:val="8"/>
        <w:overflowPunct w:val="0"/>
        <w:spacing w:line="360" w:lineRule="auto"/>
        <w:ind w:firstLine="0"/>
        <w:jc w:val="left"/>
        <w:rPr>
          <w:rFonts w:hint="eastAsia" w:ascii="仿宋" w:hAnsi="仿宋" w:eastAsia="仿宋" w:cs="仿宋"/>
          <w:b/>
          <w:color w:val="auto"/>
          <w:sz w:val="30"/>
          <w:szCs w:val="30"/>
          <w:highlight w:val="none"/>
        </w:rPr>
      </w:pPr>
    </w:p>
    <w:p w14:paraId="4C403E2B">
      <w:pPr>
        <w:pStyle w:val="8"/>
        <w:overflowPunct w:val="0"/>
        <w:spacing w:line="360" w:lineRule="auto"/>
        <w:ind w:firstLine="0"/>
        <w:jc w:val="left"/>
        <w:rPr>
          <w:rFonts w:hint="eastAsia" w:ascii="仿宋" w:hAnsi="仿宋" w:eastAsia="仿宋" w:cs="仿宋"/>
          <w:b/>
          <w:color w:val="auto"/>
          <w:sz w:val="30"/>
          <w:szCs w:val="30"/>
          <w:highlight w:val="none"/>
        </w:rPr>
      </w:pPr>
    </w:p>
    <w:p w14:paraId="1CF17B40">
      <w:pPr>
        <w:spacing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02EE44EF">
      <w:pPr>
        <w:spacing w:line="360" w:lineRule="auto"/>
        <w:rPr>
          <w:rFonts w:hint="eastAsia" w:ascii="宋体" w:hAnsi="宋体" w:cs="宋体"/>
          <w:color w:val="auto"/>
          <w:sz w:val="32"/>
          <w:szCs w:val="32"/>
          <w:highlight w:val="none"/>
        </w:rPr>
      </w:pPr>
    </w:p>
    <w:p w14:paraId="0B0F716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54B5BE5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2424F54">
      <w:pPr>
        <w:spacing w:line="360" w:lineRule="auto"/>
        <w:contextualSpacing/>
        <w:rPr>
          <w:rFonts w:hint="eastAsia" w:ascii="宋体" w:hAnsi="宋体" w:cs="宋体"/>
          <w:color w:val="auto"/>
          <w:sz w:val="24"/>
          <w:highlight w:val="none"/>
        </w:rPr>
      </w:pPr>
    </w:p>
    <w:p w14:paraId="53AACFD5">
      <w:pPr>
        <w:spacing w:line="360" w:lineRule="auto"/>
        <w:contextualSpacing/>
        <w:rPr>
          <w:rFonts w:hint="eastAsia" w:ascii="宋体" w:hAnsi="宋体" w:cs="宋体"/>
          <w:color w:val="auto"/>
          <w:sz w:val="24"/>
          <w:highlight w:val="none"/>
        </w:rPr>
      </w:pPr>
    </w:p>
    <w:p w14:paraId="05BF061E">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供应商名称（电子签章）：</w:t>
      </w:r>
    </w:p>
    <w:p w14:paraId="42BACAED">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7B994D8C">
      <w:pPr>
        <w:spacing w:line="360" w:lineRule="auto"/>
        <w:contextualSpacing/>
        <w:rPr>
          <w:rFonts w:hint="eastAsia" w:ascii="宋体" w:hAnsi="宋体" w:cs="宋体"/>
          <w:color w:val="auto"/>
          <w:sz w:val="24"/>
          <w:highlight w:val="none"/>
        </w:rPr>
      </w:pPr>
    </w:p>
    <w:p w14:paraId="4A26F80D">
      <w:pPr>
        <w:spacing w:line="360" w:lineRule="auto"/>
        <w:contextualSpacing/>
        <w:rPr>
          <w:rFonts w:hint="eastAsia" w:ascii="宋体" w:hAnsi="宋体" w:cs="宋体"/>
          <w:color w:val="auto"/>
          <w:sz w:val="24"/>
          <w:highlight w:val="none"/>
        </w:rPr>
      </w:pPr>
    </w:p>
    <w:p w14:paraId="183EE26B">
      <w:pPr>
        <w:spacing w:line="360" w:lineRule="auto"/>
        <w:contextualSpacing/>
        <w:rPr>
          <w:rFonts w:hint="eastAsia" w:ascii="宋体" w:hAnsi="宋体" w:cs="宋体"/>
          <w:color w:val="auto"/>
          <w:sz w:val="24"/>
          <w:highlight w:val="none"/>
        </w:rPr>
      </w:pPr>
    </w:p>
    <w:p w14:paraId="57D94385">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D881B77">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269AD233">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05787320">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6A4C3BB5">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88FD479">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F9E6614">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04F86C2D">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29753F19">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7D18CC9D">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C19F959">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26524F8">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29591DBA">
      <w:pPr>
        <w:pStyle w:val="8"/>
        <w:overflowPunct w:val="0"/>
        <w:spacing w:line="360" w:lineRule="auto"/>
        <w:ind w:firstLine="0"/>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符合特定资格</w:t>
      </w:r>
      <w:r>
        <w:rPr>
          <w:rFonts w:hint="eastAsia" w:ascii="仿宋" w:hAnsi="仿宋" w:eastAsia="仿宋" w:cs="仿宋"/>
          <w:b/>
          <w:color w:val="auto"/>
          <w:sz w:val="30"/>
          <w:szCs w:val="30"/>
          <w:highlight w:val="none"/>
          <w:lang w:eastAsia="zh-CN"/>
        </w:rPr>
        <w:t>要求和特定</w:t>
      </w:r>
      <w:r>
        <w:rPr>
          <w:rFonts w:hint="eastAsia" w:ascii="仿宋" w:hAnsi="仿宋" w:eastAsia="仿宋" w:cs="仿宋"/>
          <w:b/>
          <w:color w:val="auto"/>
          <w:sz w:val="30"/>
          <w:szCs w:val="30"/>
          <w:highlight w:val="none"/>
        </w:rPr>
        <w:t>条件的有关证明材料（复印件）</w:t>
      </w:r>
    </w:p>
    <w:p w14:paraId="4E2FE5BC">
      <w:pPr>
        <w:snapToGrid w:val="0"/>
        <w:spacing w:line="360" w:lineRule="auto"/>
        <w:ind w:firstLine="602" w:firstLineChars="200"/>
        <w:rPr>
          <w:rFonts w:hint="eastAsia" w:ascii="仿宋" w:hAnsi="仿宋" w:eastAsia="仿宋" w:cs="仿宋"/>
          <w:b/>
          <w:color w:val="auto"/>
          <w:sz w:val="30"/>
          <w:szCs w:val="30"/>
          <w:highlight w:val="none"/>
        </w:rPr>
      </w:pPr>
    </w:p>
    <w:p w14:paraId="28A6F116">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549EC1B">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DBB8D5D">
      <w:pPr>
        <w:pStyle w:val="11"/>
        <w:rPr>
          <w:rFonts w:hint="eastAsia" w:ascii="仿宋" w:hAnsi="仿宋" w:eastAsia="仿宋" w:cs="仿宋"/>
          <w:color w:val="auto"/>
          <w:kern w:val="0"/>
          <w:sz w:val="24"/>
          <w:highlight w:val="none"/>
          <w:lang w:val="zh-CN"/>
        </w:rPr>
      </w:pPr>
    </w:p>
    <w:p w14:paraId="18E3387D">
      <w:pPr>
        <w:rPr>
          <w:rFonts w:hint="eastAsia" w:ascii="仿宋" w:hAnsi="仿宋" w:eastAsia="仿宋" w:cs="仿宋"/>
          <w:color w:val="auto"/>
          <w:kern w:val="0"/>
          <w:sz w:val="24"/>
          <w:highlight w:val="none"/>
          <w:lang w:val="zh-CN"/>
        </w:rPr>
      </w:pPr>
    </w:p>
    <w:p w14:paraId="69E6D969">
      <w:pPr>
        <w:pStyle w:val="11"/>
        <w:rPr>
          <w:rFonts w:hint="eastAsia" w:ascii="仿宋" w:hAnsi="仿宋" w:eastAsia="仿宋" w:cs="仿宋"/>
          <w:color w:val="auto"/>
          <w:kern w:val="0"/>
          <w:sz w:val="24"/>
          <w:highlight w:val="none"/>
          <w:lang w:val="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rPr>
        <w:t>、除磋商文件规定必须提供以外，供应商认为需要提供的其他证明材料</w:t>
      </w:r>
    </w:p>
    <w:p w14:paraId="3B9A65C2">
      <w:pPr>
        <w:rPr>
          <w:rFonts w:hint="eastAsia" w:ascii="仿宋" w:hAnsi="仿宋" w:eastAsia="仿宋" w:cs="仿宋"/>
          <w:color w:val="auto"/>
          <w:kern w:val="0"/>
          <w:sz w:val="24"/>
          <w:highlight w:val="none"/>
          <w:lang w:val="zh-CN"/>
        </w:rPr>
      </w:pPr>
    </w:p>
    <w:p w14:paraId="0C7C4877">
      <w:pPr>
        <w:pStyle w:val="11"/>
        <w:rPr>
          <w:rFonts w:hint="eastAsia" w:ascii="仿宋" w:hAnsi="仿宋" w:eastAsia="仿宋" w:cs="仿宋"/>
          <w:color w:val="auto"/>
          <w:highlight w:val="none"/>
          <w:lang w:val="zh-CN"/>
        </w:rPr>
      </w:pPr>
    </w:p>
    <w:p w14:paraId="2AFEECA3">
      <w:pPr>
        <w:rPr>
          <w:rFonts w:hint="eastAsia" w:ascii="仿宋" w:hAnsi="仿宋" w:eastAsia="仿宋" w:cs="仿宋"/>
          <w:color w:val="auto"/>
          <w:highlight w:val="none"/>
          <w:lang w:val="zh-CN"/>
        </w:rPr>
      </w:pPr>
    </w:p>
    <w:p w14:paraId="64FAD933">
      <w:pPr>
        <w:pStyle w:val="11"/>
        <w:rPr>
          <w:rFonts w:hint="eastAsia" w:ascii="仿宋" w:hAnsi="仿宋" w:eastAsia="仿宋" w:cs="仿宋"/>
          <w:color w:val="auto"/>
          <w:highlight w:val="none"/>
          <w:lang w:val="zh-CN"/>
        </w:rPr>
      </w:pPr>
    </w:p>
    <w:p w14:paraId="7A565182">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B7C53EC">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5E6254C">
      <w:pPr>
        <w:rPr>
          <w:rFonts w:hint="eastAsia"/>
          <w:color w:val="auto"/>
          <w:highlight w:val="none"/>
          <w:lang w:val="zh-CN"/>
        </w:rPr>
      </w:pPr>
    </w:p>
    <w:p w14:paraId="47E7FE3B">
      <w:pPr>
        <w:pStyle w:val="11"/>
        <w:rPr>
          <w:rFonts w:hint="eastAsia"/>
          <w:color w:val="auto"/>
          <w:highlight w:val="none"/>
          <w:lang w:val="zh-CN"/>
        </w:rPr>
      </w:pPr>
    </w:p>
    <w:p w14:paraId="046B4109">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9A5001E">
      <w:pPr>
        <w:pStyle w:val="3"/>
        <w:spacing w:line="360" w:lineRule="auto"/>
        <w:jc w:val="center"/>
        <w:rPr>
          <w:rFonts w:hint="eastAsia" w:ascii="宋体" w:hAnsi="宋体" w:eastAsia="宋体" w:cs="宋体"/>
          <w:b w:val="0"/>
          <w:color w:val="auto"/>
          <w:highlight w:val="none"/>
        </w:rPr>
      </w:pPr>
      <w:bookmarkStart w:id="133" w:name="_Toc8220"/>
      <w:bookmarkStart w:id="134" w:name="_Toc14159"/>
      <w:bookmarkStart w:id="135" w:name="_Toc24675"/>
      <w:bookmarkStart w:id="136" w:name="_Toc22872"/>
      <w:bookmarkStart w:id="137" w:name="_Toc1171"/>
      <w:bookmarkStart w:id="138" w:name="_Toc80205940"/>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33"/>
      <w:bookmarkEnd w:id="134"/>
      <w:bookmarkEnd w:id="135"/>
      <w:bookmarkEnd w:id="136"/>
      <w:bookmarkEnd w:id="137"/>
      <w:bookmarkEnd w:id="138"/>
    </w:p>
    <w:p w14:paraId="308C57C0">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F93D8E5">
      <w:pPr>
        <w:snapToGrid w:val="0"/>
        <w:spacing w:before="120" w:beforeLines="50" w:after="50" w:line="360" w:lineRule="auto"/>
        <w:rPr>
          <w:rFonts w:hint="eastAsia" w:ascii="宋体" w:hAnsi="宋体" w:eastAsia="宋体" w:cs="宋体"/>
          <w:color w:val="auto"/>
          <w:sz w:val="24"/>
          <w:szCs w:val="20"/>
          <w:highlight w:val="none"/>
        </w:rPr>
      </w:pPr>
    </w:p>
    <w:p w14:paraId="38A00416">
      <w:pPr>
        <w:snapToGrid w:val="0"/>
        <w:spacing w:before="120" w:beforeLines="50" w:after="50" w:line="360" w:lineRule="auto"/>
        <w:rPr>
          <w:rFonts w:hint="eastAsia" w:ascii="宋体" w:hAnsi="宋体" w:eastAsia="宋体" w:cs="宋体"/>
          <w:color w:val="auto"/>
          <w:sz w:val="24"/>
          <w:szCs w:val="20"/>
          <w:highlight w:val="none"/>
        </w:rPr>
      </w:pPr>
    </w:p>
    <w:p w14:paraId="30BE244D">
      <w:pPr>
        <w:snapToGrid w:val="0"/>
        <w:spacing w:before="120" w:beforeLines="50" w:after="50" w:line="360" w:lineRule="auto"/>
        <w:rPr>
          <w:rFonts w:hint="eastAsia" w:ascii="宋体" w:hAnsi="宋体" w:eastAsia="宋体" w:cs="宋体"/>
          <w:color w:val="auto"/>
          <w:sz w:val="24"/>
          <w:szCs w:val="20"/>
          <w:highlight w:val="none"/>
        </w:rPr>
      </w:pPr>
    </w:p>
    <w:p w14:paraId="79888B93">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6CB11570">
      <w:pPr>
        <w:snapToGrid w:val="0"/>
        <w:spacing w:before="120" w:beforeLines="50" w:after="50" w:line="360" w:lineRule="auto"/>
        <w:rPr>
          <w:rFonts w:hint="eastAsia" w:ascii="宋体" w:hAnsi="宋体" w:eastAsia="宋体" w:cs="宋体"/>
          <w:bCs/>
          <w:color w:val="auto"/>
          <w:sz w:val="24"/>
          <w:szCs w:val="20"/>
          <w:highlight w:val="none"/>
        </w:rPr>
      </w:pPr>
    </w:p>
    <w:p w14:paraId="6DE319A5">
      <w:pPr>
        <w:snapToGrid w:val="0"/>
        <w:spacing w:before="120" w:beforeLines="50" w:after="50" w:line="360" w:lineRule="auto"/>
        <w:rPr>
          <w:rFonts w:hint="eastAsia" w:ascii="宋体" w:hAnsi="宋体" w:eastAsia="宋体" w:cs="宋体"/>
          <w:bCs/>
          <w:color w:val="auto"/>
          <w:sz w:val="24"/>
          <w:szCs w:val="20"/>
          <w:highlight w:val="none"/>
        </w:rPr>
      </w:pPr>
    </w:p>
    <w:p w14:paraId="59D93494">
      <w:pPr>
        <w:snapToGrid w:val="0"/>
        <w:spacing w:before="120" w:beforeLines="50" w:after="50" w:line="360" w:lineRule="auto"/>
        <w:rPr>
          <w:rFonts w:hint="eastAsia" w:ascii="宋体" w:hAnsi="宋体" w:eastAsia="宋体" w:cs="宋体"/>
          <w:bCs/>
          <w:color w:val="auto"/>
          <w:sz w:val="24"/>
          <w:szCs w:val="20"/>
          <w:highlight w:val="none"/>
        </w:rPr>
      </w:pPr>
    </w:p>
    <w:p w14:paraId="5935F83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隆安县罗兴至布泉、锣圩至乔建、廷罗至新光安全隐患整治工程</w:t>
      </w:r>
    </w:p>
    <w:p w14:paraId="7ED3682D">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7A7CA6CA">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NNZC2024-C2-230247-GXXM    </w:t>
      </w:r>
    </w:p>
    <w:p w14:paraId="4EE8D217">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62CF9A1F">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AAF1BB6">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23AB3689">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F16AB0F">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691C6423">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23536C29">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8790A7A">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CFFF019">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商务技术文件目录</w:t>
      </w:r>
    </w:p>
    <w:p w14:paraId="4795927C">
      <w:pPr>
        <w:spacing w:line="360" w:lineRule="auto"/>
        <w:jc w:val="center"/>
        <w:rPr>
          <w:rFonts w:hint="eastAsia" w:ascii="宋体" w:hAnsi="宋体" w:eastAsia="宋体" w:cs="宋体"/>
          <w:b/>
          <w:color w:val="auto"/>
          <w:kern w:val="0"/>
          <w:sz w:val="28"/>
          <w:szCs w:val="28"/>
          <w:highlight w:val="none"/>
        </w:rPr>
      </w:pPr>
    </w:p>
    <w:p w14:paraId="638491BE">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一、无串通竞标行为的承诺函……………………………………………………（页码）</w:t>
      </w:r>
    </w:p>
    <w:p w14:paraId="18F2C90D">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二、法定代表人身份证明书及法定代表人有效身份证正反面复印件…………（页码）</w:t>
      </w:r>
    </w:p>
    <w:p w14:paraId="0207CFFD">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三、法定代表人授权委托书及委托代理人有效身份证正反面复印件（如有委托时）……………………………（页码）</w:t>
      </w:r>
    </w:p>
    <w:p w14:paraId="6CE451E9">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zh-CN"/>
        </w:rPr>
        <w:t>商务条款偏离表………………………………</w:t>
      </w:r>
      <w:r>
        <w:rPr>
          <w:rFonts w:hint="eastAsia" w:ascii="仿宋" w:hAnsi="仿宋" w:eastAsia="仿宋" w:cs="仿宋"/>
          <w:color w:val="auto"/>
          <w:highlight w:val="none"/>
        </w:rPr>
        <w:t>………………………………（页码）</w:t>
      </w:r>
    </w:p>
    <w:p w14:paraId="257003D4">
      <w:pPr>
        <w:pStyle w:val="30"/>
        <w:spacing w:line="360" w:lineRule="auto"/>
        <w:rPr>
          <w:rFonts w:hint="eastAsia" w:ascii="仿宋" w:hAnsi="仿宋" w:eastAsia="仿宋" w:cs="仿宋"/>
          <w:color w:val="auto"/>
          <w:highlight w:val="none"/>
        </w:rPr>
      </w:pPr>
      <w:bookmarkStart w:id="139" w:name="OLE_LINK7"/>
      <w:bookmarkStart w:id="140" w:name="OLE_LINK6"/>
      <w:bookmarkStart w:id="141" w:name="OLE_LINK5"/>
      <w:r>
        <w:rPr>
          <w:rFonts w:hint="eastAsia" w:ascii="仿宋" w:hAnsi="仿宋" w:eastAsia="仿宋" w:cs="仿宋"/>
          <w:color w:val="auto"/>
          <w:highlight w:val="none"/>
        </w:rPr>
        <w:t>五、竞标人情况介绍</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2F09E179">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六、农民工工资保证金承诺书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72898423">
      <w:pPr>
        <w:pStyle w:val="30"/>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七</w:t>
      </w:r>
      <w:r>
        <w:rPr>
          <w:rFonts w:hint="eastAsia" w:ascii="仿宋" w:hAnsi="仿宋" w:eastAsia="仿宋" w:cs="仿宋"/>
          <w:color w:val="auto"/>
          <w:highlight w:val="none"/>
        </w:rPr>
        <w:t>、供应商类似业绩的证明文件</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0CB69118">
      <w:pPr>
        <w:pStyle w:val="30"/>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八</w:t>
      </w:r>
      <w:r>
        <w:rPr>
          <w:rFonts w:hint="eastAsia" w:ascii="仿宋" w:hAnsi="仿宋" w:eastAsia="仿宋" w:cs="仿宋"/>
          <w:color w:val="auto"/>
          <w:highlight w:val="none"/>
          <w:lang w:val="en-US" w:eastAsia="zh-CN"/>
        </w:rPr>
        <w:t>、供应商认为需要提供的其他有关资料</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（页码）</w:t>
      </w:r>
      <w:bookmarkEnd w:id="139"/>
      <w:bookmarkEnd w:id="140"/>
    </w:p>
    <w:bookmarkEnd w:id="141"/>
    <w:p w14:paraId="50CD7EB8">
      <w:pPr>
        <w:pStyle w:val="30"/>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九</w:t>
      </w:r>
      <w:r>
        <w:rPr>
          <w:rFonts w:hint="eastAsia" w:ascii="仿宋" w:hAnsi="仿宋" w:eastAsia="仿宋" w:cs="仿宋"/>
          <w:color w:val="auto"/>
          <w:highlight w:val="none"/>
          <w:lang w:val="en-US" w:eastAsia="zh-CN"/>
        </w:rPr>
        <w:t>、技术需求偏离表</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7B2C3A5E">
      <w:pPr>
        <w:pStyle w:val="30"/>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十、施工组织设计…………………………………………………………</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7C319984">
      <w:pPr>
        <w:pStyle w:val="30"/>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十一、项目管理机构配备情况表…………………………………………………（页码）</w:t>
      </w:r>
    </w:p>
    <w:p w14:paraId="0643CB08">
      <w:pPr>
        <w:pStyle w:val="30"/>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w:t>
      </w:r>
      <w:r>
        <w:rPr>
          <w:rFonts w:hint="eastAsia" w:ascii="仿宋" w:eastAsia="仿宋" w:cs="仿宋"/>
          <w:color w:val="auto"/>
          <w:highlight w:val="none"/>
          <w:lang w:val="en-US" w:eastAsia="zh-CN"/>
        </w:rPr>
        <w:t>二</w:t>
      </w:r>
      <w:r>
        <w:rPr>
          <w:rFonts w:hint="eastAsia" w:ascii="仿宋" w:hAnsi="仿宋" w:eastAsia="仿宋" w:cs="仿宋"/>
          <w:color w:val="auto"/>
          <w:highlight w:val="none"/>
          <w:lang w:val="en-US" w:eastAsia="zh-CN"/>
        </w:rPr>
        <w:t>、项目经理简历表……………………………………………………………（页码）</w:t>
      </w:r>
    </w:p>
    <w:p w14:paraId="6D95C7D1">
      <w:pPr>
        <w:pStyle w:val="30"/>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w:t>
      </w:r>
      <w:r>
        <w:rPr>
          <w:rFonts w:hint="eastAsia" w:ascii="仿宋" w:eastAsia="仿宋" w:cs="仿宋"/>
          <w:color w:val="auto"/>
          <w:highlight w:val="none"/>
          <w:lang w:val="en-US" w:eastAsia="zh-CN"/>
        </w:rPr>
        <w:t>三</w:t>
      </w:r>
      <w:r>
        <w:rPr>
          <w:rFonts w:hint="eastAsia" w:ascii="仿宋" w:hAnsi="仿宋" w:eastAsia="仿宋" w:cs="仿宋"/>
          <w:color w:val="auto"/>
          <w:highlight w:val="none"/>
          <w:lang w:val="en-US" w:eastAsia="zh-CN"/>
        </w:rPr>
        <w:t>、供应商认为需要提供的其他有关资料……………………………………（页码）</w:t>
      </w:r>
    </w:p>
    <w:p w14:paraId="43DEE0BC">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3860880C">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一、无串通竞标行为的承诺函</w:t>
      </w:r>
    </w:p>
    <w:p w14:paraId="1AD6D0E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6CB44DC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7DA0FBB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5EFFEA1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83CDE0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1B4D02E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1C00031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4F0621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532C9B7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BA09BE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2D224C5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30A4BD6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70FCAFD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38E05BF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B9EF9C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35D3E93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2A2199CF">
      <w:pPr>
        <w:spacing w:line="360" w:lineRule="auto"/>
        <w:ind w:firstLine="480" w:firstLineChars="200"/>
        <w:contextualSpacing/>
        <w:rPr>
          <w:rFonts w:hint="eastAsia" w:ascii="宋体" w:hAnsi="宋体" w:eastAsia="宋体" w:cs="宋体"/>
          <w:color w:val="auto"/>
          <w:sz w:val="24"/>
          <w:highlight w:val="none"/>
        </w:rPr>
      </w:pPr>
    </w:p>
    <w:p w14:paraId="01495A85">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0D671EC9">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844C13B">
      <w:pPr>
        <w:spacing w:line="360" w:lineRule="auto"/>
        <w:ind w:left="237" w:leftChars="113" w:firstLine="5860" w:firstLineChars="2442"/>
        <w:jc w:val="left"/>
        <w:rPr>
          <w:rFonts w:hint="eastAsia" w:ascii="仿宋" w:hAnsi="仿宋" w:eastAsia="仿宋" w:cs="仿宋"/>
          <w:bCs/>
          <w:color w:val="auto"/>
          <w:sz w:val="44"/>
          <w:szCs w:val="44"/>
          <w:highlight w:val="none"/>
        </w:rPr>
      </w:pPr>
      <w:r>
        <w:rPr>
          <w:rFonts w:hint="eastAsia" w:ascii="仿宋" w:hAnsi="仿宋" w:eastAsia="仿宋" w:cs="仿宋"/>
          <w:color w:val="auto"/>
          <w:kern w:val="0"/>
          <w:sz w:val="24"/>
          <w:highlight w:val="none"/>
          <w:lang w:val="zh-CN"/>
        </w:rPr>
        <w:t xml:space="preserve">日期：  年  月   日  </w:t>
      </w:r>
      <w:r>
        <w:rPr>
          <w:rFonts w:hint="eastAsia" w:ascii="宋体" w:hAnsi="宋体" w:eastAsia="宋体" w:cs="宋体"/>
          <w:color w:val="auto"/>
          <w:kern w:val="0"/>
          <w:sz w:val="24"/>
          <w:highlight w:val="none"/>
          <w:lang w:val="zh-CN"/>
        </w:rPr>
        <w:t xml:space="preserve"> </w:t>
      </w:r>
      <w:r>
        <w:rPr>
          <w:rFonts w:hint="eastAsia" w:ascii="宋体" w:hAnsi="宋体" w:eastAsia="宋体" w:cs="宋体"/>
          <w:b/>
          <w:bCs/>
          <w:color w:val="auto"/>
          <w:sz w:val="32"/>
          <w:szCs w:val="32"/>
          <w:highlight w:val="none"/>
        </w:rPr>
        <w:br w:type="page"/>
      </w:r>
      <w:r>
        <w:rPr>
          <w:rFonts w:hint="eastAsia" w:ascii="仿宋" w:hAnsi="仿宋" w:eastAsia="仿宋" w:cs="仿宋"/>
          <w:b/>
          <w:color w:val="auto"/>
          <w:sz w:val="30"/>
          <w:szCs w:val="30"/>
          <w:highlight w:val="none"/>
        </w:rPr>
        <w:t>二、法定代表人身份证明及法定代表人有效身份证正反面复印件</w:t>
      </w:r>
    </w:p>
    <w:p w14:paraId="6B99100E">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57791E4B">
      <w:pPr>
        <w:spacing w:line="360" w:lineRule="auto"/>
        <w:ind w:left="540"/>
        <w:contextualSpacing/>
        <w:rPr>
          <w:rFonts w:hint="eastAsia" w:ascii="宋体" w:hAnsi="宋体" w:eastAsia="宋体" w:cs="宋体"/>
          <w:color w:val="auto"/>
          <w:sz w:val="32"/>
          <w:szCs w:val="32"/>
          <w:highlight w:val="none"/>
        </w:rPr>
      </w:pPr>
    </w:p>
    <w:p w14:paraId="272DBC0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76D5140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EF1120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54E0919E">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BAC08C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E5FEE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10E2509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A20EA0E">
      <w:pPr>
        <w:spacing w:line="360" w:lineRule="auto"/>
        <w:ind w:left="540"/>
        <w:contextualSpacing/>
        <w:rPr>
          <w:rFonts w:hint="eastAsia" w:ascii="宋体" w:hAnsi="宋体" w:eastAsia="宋体" w:cs="宋体"/>
          <w:color w:val="auto"/>
          <w:sz w:val="24"/>
          <w:highlight w:val="none"/>
        </w:rPr>
      </w:pPr>
    </w:p>
    <w:p w14:paraId="20ECAA1D">
      <w:pPr>
        <w:spacing w:line="360" w:lineRule="auto"/>
        <w:ind w:left="540"/>
        <w:contextualSpacing/>
        <w:rPr>
          <w:rFonts w:hint="eastAsia" w:ascii="宋体" w:hAnsi="宋体" w:eastAsia="宋体" w:cs="宋体"/>
          <w:color w:val="auto"/>
          <w:sz w:val="24"/>
          <w:highlight w:val="none"/>
        </w:rPr>
      </w:pPr>
    </w:p>
    <w:p w14:paraId="4906B9D3">
      <w:pPr>
        <w:spacing w:line="360" w:lineRule="auto"/>
        <w:ind w:left="540"/>
        <w:contextualSpacing/>
        <w:rPr>
          <w:rFonts w:hint="eastAsia" w:ascii="宋体" w:hAnsi="宋体" w:eastAsia="宋体" w:cs="宋体"/>
          <w:color w:val="auto"/>
          <w:sz w:val="24"/>
          <w:highlight w:val="none"/>
        </w:rPr>
      </w:pPr>
    </w:p>
    <w:p w14:paraId="0B115C0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707F99B7">
      <w:pPr>
        <w:spacing w:line="360" w:lineRule="auto"/>
        <w:ind w:left="540"/>
        <w:contextualSpacing/>
        <w:rPr>
          <w:rFonts w:hint="eastAsia" w:ascii="宋体" w:hAnsi="宋体" w:eastAsia="宋体" w:cs="宋体"/>
          <w:color w:val="auto"/>
          <w:sz w:val="24"/>
          <w:highlight w:val="none"/>
        </w:rPr>
      </w:pPr>
    </w:p>
    <w:p w14:paraId="5F4E54D4">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A1DE871">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0A685775">
      <w:pPr>
        <w:spacing w:line="360" w:lineRule="auto"/>
        <w:contextualSpacing/>
        <w:jc w:val="left"/>
        <w:rPr>
          <w:rFonts w:hint="eastAsia" w:ascii="宋体" w:hAnsi="宋体" w:eastAsia="宋体" w:cs="宋体"/>
          <w:color w:val="auto"/>
          <w:sz w:val="24"/>
          <w:highlight w:val="none"/>
        </w:rPr>
      </w:pPr>
    </w:p>
    <w:p w14:paraId="43F20603">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316C723">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4"/>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643F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9400" w:type="dxa"/>
            <w:noWrap w:val="0"/>
            <w:vAlign w:val="top"/>
          </w:tcPr>
          <w:p w14:paraId="2B8994D1">
            <w:pPr>
              <w:spacing w:line="360" w:lineRule="auto"/>
              <w:rPr>
                <w:rFonts w:hint="eastAsia" w:ascii="宋体" w:hAnsi="宋体" w:eastAsia="宋体" w:cs="宋体"/>
                <w:b/>
                <w:color w:val="auto"/>
                <w:sz w:val="24"/>
                <w:highlight w:val="none"/>
              </w:rPr>
            </w:pPr>
          </w:p>
          <w:p w14:paraId="6932EA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4D6BB2C2">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610E84E7">
      <w:pPr>
        <w:adjustRightInd w:val="0"/>
        <w:snapToGrid w:val="0"/>
        <w:spacing w:line="360" w:lineRule="auto"/>
        <w:jc w:val="left"/>
        <w:rPr>
          <w:rFonts w:hint="eastAsia" w:ascii="宋体" w:hAnsi="宋体" w:eastAsia="宋体" w:cs="宋体"/>
          <w:b/>
          <w:color w:val="auto"/>
          <w:szCs w:val="21"/>
          <w:highlight w:val="none"/>
        </w:rPr>
      </w:pPr>
    </w:p>
    <w:p w14:paraId="72548467">
      <w:pPr>
        <w:spacing w:line="360" w:lineRule="auto"/>
        <w:ind w:firstLine="880"/>
        <w:jc w:val="left"/>
        <w:rPr>
          <w:rFonts w:hint="eastAsia" w:ascii="仿宋" w:hAnsi="仿宋" w:eastAsia="仿宋" w:cs="仿宋"/>
          <w:bCs/>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三、法定代表人授权委托书及委托代理人有效身份证正反面复印件</w:t>
      </w:r>
    </w:p>
    <w:p w14:paraId="734DB722">
      <w:pPr>
        <w:spacing w:line="360" w:lineRule="auto"/>
        <w:jc w:val="center"/>
        <w:rPr>
          <w:rFonts w:hint="eastAsia" w:ascii="宋体" w:hAnsi="宋体" w:eastAsia="宋体" w:cs="宋体"/>
          <w:color w:val="auto"/>
          <w:sz w:val="44"/>
          <w:szCs w:val="44"/>
          <w:highlight w:val="none"/>
        </w:rPr>
      </w:pPr>
    </w:p>
    <w:p w14:paraId="31B23E31">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532E1E3E">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25BD4F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6C81F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6A07DF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2BEF59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401DE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D0B96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33CF2415">
      <w:pPr>
        <w:spacing w:line="360" w:lineRule="auto"/>
        <w:rPr>
          <w:rFonts w:hint="eastAsia" w:ascii="宋体" w:hAnsi="宋体" w:eastAsia="宋体" w:cs="宋体"/>
          <w:color w:val="auto"/>
          <w:sz w:val="24"/>
          <w:highlight w:val="none"/>
        </w:rPr>
      </w:pPr>
    </w:p>
    <w:p w14:paraId="2A00B4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29BCEA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2F765923">
      <w:pPr>
        <w:spacing w:line="360" w:lineRule="auto"/>
        <w:rPr>
          <w:rFonts w:hint="eastAsia" w:ascii="仿宋" w:hAnsi="仿宋" w:eastAsia="仿宋" w:cs="仿宋"/>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rPr>
        <w:t>供应商名称（电子签章）：</w:t>
      </w:r>
    </w:p>
    <w:p w14:paraId="541DD8B3">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62731BAB">
      <w:pPr>
        <w:spacing w:line="360" w:lineRule="auto"/>
        <w:rPr>
          <w:rFonts w:hint="eastAsia" w:ascii="宋体" w:hAnsi="宋体" w:eastAsia="宋体" w:cs="宋体"/>
          <w:color w:val="auto"/>
          <w:sz w:val="24"/>
          <w:highlight w:val="none"/>
        </w:rPr>
      </w:pPr>
    </w:p>
    <w:p w14:paraId="13B1A4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74161FF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7282632">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496BD96D">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4766A692">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253CDEFE">
      <w:pPr>
        <w:spacing w:line="360" w:lineRule="auto"/>
        <w:jc w:val="center"/>
        <w:rPr>
          <w:rFonts w:hint="eastAsia" w:ascii="宋体" w:hAnsi="宋体" w:eastAsia="宋体" w:cs="宋体"/>
          <w:color w:val="auto"/>
          <w:sz w:val="32"/>
          <w:szCs w:val="32"/>
          <w:highlight w:val="none"/>
        </w:rPr>
      </w:pPr>
    </w:p>
    <w:p w14:paraId="2AF2447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0333CE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5C7215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07C533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67F40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A63DAE6">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7684551E">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16BE7434">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B2888C4">
      <w:pPr>
        <w:spacing w:line="360" w:lineRule="auto"/>
        <w:rPr>
          <w:rFonts w:hint="eastAsia" w:ascii="宋体" w:hAnsi="宋体" w:eastAsia="宋体" w:cs="宋体"/>
          <w:color w:val="auto"/>
          <w:sz w:val="24"/>
          <w:highlight w:val="none"/>
        </w:rPr>
      </w:pPr>
    </w:p>
    <w:p w14:paraId="7083B6C0">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755B977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CD83397">
      <w:pPr>
        <w:spacing w:line="360" w:lineRule="auto"/>
        <w:rPr>
          <w:rFonts w:hint="eastAsia" w:ascii="宋体" w:hAnsi="宋体" w:eastAsia="宋体" w:cs="宋体"/>
          <w:color w:val="auto"/>
          <w:sz w:val="24"/>
          <w:highlight w:val="none"/>
        </w:rPr>
      </w:pPr>
    </w:p>
    <w:p w14:paraId="3E41F2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51C65CD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6D329A9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4C315EB">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仿宋" w:hAnsi="仿宋" w:eastAsia="仿宋" w:cs="仿宋"/>
          <w:b/>
          <w:color w:val="auto"/>
          <w:sz w:val="30"/>
          <w:szCs w:val="30"/>
          <w:highlight w:val="none"/>
        </w:rPr>
        <w:t>四、商务条款偏离表</w:t>
      </w:r>
    </w:p>
    <w:p w14:paraId="3EFEA87F">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3790E801">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NNZC2024-C2-230247-GXXM  </w:t>
      </w:r>
      <w:r>
        <w:rPr>
          <w:rFonts w:hint="eastAsia" w:ascii="宋体" w:hAnsi="宋体" w:eastAsia="宋体" w:cs="宋体"/>
          <w:color w:val="auto"/>
          <w:sz w:val="24"/>
          <w:highlight w:val="none"/>
          <w:u w:val="single"/>
        </w:rPr>
        <w:t xml:space="preserve"> </w:t>
      </w:r>
    </w:p>
    <w:p w14:paraId="7A4209B8">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隆安县罗兴至布泉、锣圩至乔建、廷罗至新光安全隐患整治工程</w:t>
      </w:r>
      <w:r>
        <w:rPr>
          <w:rFonts w:hint="eastAsia" w:ascii="宋体" w:hAnsi="宋体" w:eastAsia="宋体" w:cs="宋体"/>
          <w:color w:val="auto"/>
          <w:sz w:val="24"/>
          <w:highlight w:val="none"/>
          <w:u w:val="single"/>
        </w:rPr>
        <w:t xml:space="preserve"> </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248"/>
        <w:gridCol w:w="1615"/>
      </w:tblGrid>
      <w:tr w14:paraId="623B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7BFB30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26E823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2DE780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097A3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187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7BA7A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7AB8E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714D6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5879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7A34B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10520D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3089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9CB8E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F780F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3F237C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1B1B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293BE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2D6E9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CDF3C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8FC5F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CBC4B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62F54E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4DD74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CEDFD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1A0A6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7E3E29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29C5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7344C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B6D12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C1DDD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1197D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A9763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073036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EDD53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0A121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06800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7337B0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6AF03540">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F4E11EC">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14:paraId="169325D3">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14:paraId="5DDE0034">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14:paraId="36FDDEC5">
      <w:pPr>
        <w:pStyle w:val="15"/>
        <w:spacing w:line="360" w:lineRule="auto"/>
        <w:contextualSpacing/>
        <w:rPr>
          <w:rFonts w:hint="eastAsia" w:ascii="宋体" w:hAnsi="宋体" w:eastAsia="宋体" w:cs="宋体"/>
          <w:color w:val="auto"/>
          <w:sz w:val="24"/>
          <w:highlight w:val="none"/>
          <w:lang w:eastAsia="zh-CN"/>
        </w:rPr>
      </w:pPr>
    </w:p>
    <w:p w14:paraId="7778BB55">
      <w:pPr>
        <w:outlineLvl w:val="9"/>
        <w:rPr>
          <w:rFonts w:hint="eastAsia"/>
          <w:color w:val="auto"/>
          <w:highlight w:val="none"/>
          <w:lang w:eastAsia="zh-CN"/>
        </w:rPr>
      </w:pPr>
    </w:p>
    <w:p w14:paraId="74B9677F">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供应商名称（电子签章）：</w:t>
      </w:r>
    </w:p>
    <w:p w14:paraId="2299372A">
      <w:pPr>
        <w:spacing w:line="360" w:lineRule="auto"/>
        <w:contextualSpacing/>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FE82BA0">
      <w:pPr>
        <w:pStyle w:val="21"/>
        <w:rPr>
          <w:rFonts w:hint="eastAsia"/>
          <w:color w:val="auto"/>
          <w:highlight w:val="none"/>
          <w:lang w:val="zh-CN"/>
        </w:rPr>
      </w:pPr>
    </w:p>
    <w:p w14:paraId="2D1E720C">
      <w:pPr>
        <w:pStyle w:val="21"/>
        <w:rPr>
          <w:rFonts w:hint="eastAsia" w:ascii="仿宋" w:hAnsi="仿宋" w:eastAsia="仿宋" w:cs="仿宋"/>
          <w:color w:val="auto"/>
          <w:kern w:val="0"/>
          <w:sz w:val="24"/>
          <w:highlight w:val="none"/>
          <w:lang w:val="zh-CN"/>
        </w:rPr>
      </w:pPr>
    </w:p>
    <w:p w14:paraId="45C846BB">
      <w:pPr>
        <w:rPr>
          <w:rFonts w:hint="eastAsia" w:ascii="仿宋" w:hAnsi="仿宋" w:eastAsia="仿宋" w:cs="仿宋"/>
          <w:color w:val="auto"/>
          <w:kern w:val="0"/>
          <w:sz w:val="24"/>
          <w:highlight w:val="none"/>
          <w:lang w:val="zh-CN"/>
        </w:rPr>
      </w:pPr>
    </w:p>
    <w:p w14:paraId="7ABFD350">
      <w:pPr>
        <w:pStyle w:val="21"/>
        <w:rPr>
          <w:rFonts w:hint="eastAsia" w:ascii="仿宋" w:hAnsi="仿宋" w:eastAsia="仿宋" w:cs="仿宋"/>
          <w:color w:val="auto"/>
          <w:kern w:val="0"/>
          <w:sz w:val="24"/>
          <w:highlight w:val="none"/>
          <w:lang w:val="zh-CN"/>
        </w:rPr>
      </w:pPr>
    </w:p>
    <w:p w14:paraId="3FC79C2A">
      <w:pPr>
        <w:rPr>
          <w:rFonts w:hint="eastAsia"/>
          <w:color w:val="auto"/>
          <w:highlight w:val="none"/>
          <w:lang w:val="zh-CN"/>
        </w:rPr>
      </w:pPr>
    </w:p>
    <w:p w14:paraId="00BF5448">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五、竞标人情况介绍</w:t>
      </w:r>
    </w:p>
    <w:p w14:paraId="0C4D02C9">
      <w:pPr>
        <w:snapToGrid w:val="0"/>
        <w:spacing w:line="360" w:lineRule="auto"/>
        <w:ind w:firstLine="602" w:firstLineChars="200"/>
        <w:rPr>
          <w:rFonts w:hint="eastAsia" w:ascii="宋体" w:hAnsi="宋体" w:eastAsia="宋体" w:cs="宋体"/>
          <w:b/>
          <w:color w:val="auto"/>
          <w:sz w:val="30"/>
          <w:szCs w:val="30"/>
          <w:highlight w:val="none"/>
        </w:rPr>
      </w:pPr>
    </w:p>
    <w:p w14:paraId="39A785FE">
      <w:pPr>
        <w:pStyle w:val="11"/>
        <w:spacing w:line="360" w:lineRule="auto"/>
        <w:rPr>
          <w:rFonts w:hint="eastAsia" w:ascii="宋体" w:hAnsi="宋体" w:eastAsia="宋体" w:cs="宋体"/>
          <w:b/>
          <w:color w:val="auto"/>
          <w:sz w:val="30"/>
          <w:szCs w:val="30"/>
          <w:highlight w:val="none"/>
        </w:rPr>
      </w:pPr>
    </w:p>
    <w:p w14:paraId="32A1CBC5">
      <w:pPr>
        <w:pStyle w:val="11"/>
        <w:spacing w:line="360" w:lineRule="auto"/>
        <w:rPr>
          <w:rFonts w:hint="eastAsia" w:ascii="仿宋" w:hAnsi="仿宋" w:eastAsia="仿宋" w:cs="仿宋"/>
          <w:b/>
          <w:color w:val="auto"/>
          <w:sz w:val="30"/>
          <w:szCs w:val="30"/>
          <w:highlight w:val="none"/>
        </w:rPr>
      </w:pPr>
    </w:p>
    <w:p w14:paraId="6BE46ECB">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BEA1605">
      <w:pPr>
        <w:spacing w:line="360" w:lineRule="auto"/>
        <w:ind w:left="0" w:leftChars="0" w:firstLine="6098" w:firstLineChars="2541"/>
        <w:contextualSpacing/>
        <w:jc w:val="both"/>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21380EC">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6146B608">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14F12074">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89FD2D8">
      <w:pPr>
        <w:tabs>
          <w:tab w:val="left" w:pos="826"/>
        </w:tabs>
        <w:snapToGrid w:val="0"/>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lang w:eastAsia="zh-CN"/>
        </w:rPr>
        <w:t>、农民工工资保证金承诺书</w:t>
      </w:r>
    </w:p>
    <w:p w14:paraId="2E1D2A03">
      <w:pPr>
        <w:pStyle w:val="46"/>
        <w:spacing w:line="42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采购</w:t>
      </w:r>
      <w:r>
        <w:rPr>
          <w:rFonts w:hint="eastAsia" w:ascii="宋体" w:hAnsi="宋体"/>
          <w:color w:val="auto"/>
          <w:sz w:val="24"/>
          <w:szCs w:val="24"/>
          <w:highlight w:val="none"/>
          <w:u w:val="single"/>
        </w:rPr>
        <w:t>人)</w:t>
      </w:r>
    </w:p>
    <w:p w14:paraId="69F591E8">
      <w:pPr>
        <w:pStyle w:val="46"/>
        <w:spacing w:line="420" w:lineRule="exact"/>
        <w:ind w:firstLine="480"/>
        <w:rPr>
          <w:rFonts w:ascii="宋体" w:hAnsi="宋体" w:cs="宋体"/>
          <w:color w:val="auto"/>
          <w:sz w:val="24"/>
          <w:szCs w:val="24"/>
          <w:highlight w:val="none"/>
        </w:rPr>
      </w:pPr>
      <w:r>
        <w:rPr>
          <w:rFonts w:ascii="宋体" w:hAnsi="宋体" w:cs="Arial"/>
          <w:color w:val="auto"/>
          <w:sz w:val="24"/>
          <w:szCs w:val="24"/>
          <w:highlight w:val="none"/>
        </w:rPr>
        <w:t xml:space="preserve">   </w:t>
      </w:r>
      <w:r>
        <w:rPr>
          <w:rFonts w:hint="eastAsia" w:ascii="宋体" w:hAnsi="宋体" w:cs="Arial"/>
          <w:color w:val="auto"/>
          <w:sz w:val="24"/>
          <w:szCs w:val="24"/>
          <w:highlight w:val="none"/>
        </w:rPr>
        <w:t>根据</w:t>
      </w:r>
      <w:r>
        <w:rPr>
          <w:rFonts w:hint="eastAsia" w:ascii="宋体" w:hAnsi="宋体"/>
          <w:color w:val="auto"/>
          <w:sz w:val="24"/>
          <w:szCs w:val="24"/>
          <w:highlight w:val="none"/>
        </w:rPr>
        <w:t>《</w:t>
      </w:r>
      <w:r>
        <w:rPr>
          <w:rFonts w:hint="eastAsia" w:ascii="宋体" w:hAnsi="宋体" w:cs="Arial"/>
          <w:bCs/>
          <w:color w:val="auto"/>
          <w:sz w:val="24"/>
          <w:szCs w:val="24"/>
          <w:highlight w:val="none"/>
        </w:rPr>
        <w:t>关于建立交通行业农民工工资保证金制度的通知》</w:t>
      </w:r>
      <w:r>
        <w:rPr>
          <w:rFonts w:hint="eastAsia" w:ascii="宋体" w:hAnsi="宋体"/>
          <w:color w:val="auto"/>
          <w:sz w:val="24"/>
          <w:szCs w:val="24"/>
          <w:highlight w:val="none"/>
        </w:rPr>
        <w:t>（</w:t>
      </w:r>
      <w:r>
        <w:rPr>
          <w:rFonts w:hint="eastAsia" w:ascii="宋体" w:hAnsi="宋体" w:cs="Arial"/>
          <w:bCs/>
          <w:color w:val="auto"/>
          <w:sz w:val="24"/>
          <w:szCs w:val="24"/>
          <w:highlight w:val="none"/>
        </w:rPr>
        <w:t>桂劳社发﹝2007﹞147号</w:t>
      </w:r>
      <w:r>
        <w:rPr>
          <w:rFonts w:hint="eastAsia" w:ascii="宋体" w:hAnsi="宋体"/>
          <w:color w:val="auto"/>
          <w:sz w:val="24"/>
          <w:szCs w:val="24"/>
          <w:highlight w:val="none"/>
        </w:rPr>
        <w:t>）、《关于明确农民工工资保证金制度有关问题的通知》（桂薪联发﹝</w:t>
      </w:r>
      <w:r>
        <w:rPr>
          <w:rFonts w:hint="eastAsia" w:ascii="宋体" w:hAnsi="宋体" w:cs="Arial"/>
          <w:bCs/>
          <w:color w:val="auto"/>
          <w:sz w:val="24"/>
          <w:szCs w:val="24"/>
          <w:highlight w:val="none"/>
        </w:rPr>
        <w:t>2016</w:t>
      </w:r>
      <w:r>
        <w:rPr>
          <w:rFonts w:hint="eastAsia" w:ascii="宋体" w:hAnsi="宋体"/>
          <w:color w:val="auto"/>
          <w:sz w:val="24"/>
          <w:szCs w:val="24"/>
          <w:highlight w:val="none"/>
        </w:rPr>
        <w:t>﹞</w:t>
      </w:r>
      <w:r>
        <w:rPr>
          <w:rFonts w:hint="eastAsia" w:ascii="宋体" w:hAnsi="宋体" w:cs="Arial"/>
          <w:bCs/>
          <w:color w:val="auto"/>
          <w:sz w:val="24"/>
          <w:szCs w:val="24"/>
          <w:highlight w:val="none"/>
        </w:rPr>
        <w:t>2号</w:t>
      </w:r>
      <w:r>
        <w:rPr>
          <w:rFonts w:hint="eastAsia" w:ascii="宋体" w:hAnsi="宋体"/>
          <w:color w:val="auto"/>
          <w:sz w:val="24"/>
          <w:szCs w:val="24"/>
          <w:highlight w:val="none"/>
        </w:rPr>
        <w:t>）</w:t>
      </w:r>
      <w:r>
        <w:rPr>
          <w:rFonts w:hint="eastAsia" w:ascii="宋体" w:hAnsi="宋体" w:cs="Arial"/>
          <w:color w:val="auto"/>
          <w:sz w:val="24"/>
          <w:szCs w:val="24"/>
          <w:highlight w:val="none"/>
        </w:rPr>
        <w:t>，在</w:t>
      </w:r>
      <w:r>
        <w:rPr>
          <w:rFonts w:hint="eastAsia" w:ascii="宋体" w:hAnsi="宋体" w:cs="Arial"/>
          <w:color w:val="auto"/>
          <w:sz w:val="24"/>
          <w:szCs w:val="24"/>
          <w:highlight w:val="none"/>
          <w:u w:val="single"/>
        </w:rPr>
        <w:t xml:space="preserve">（项目名称） </w:t>
      </w:r>
      <w:r>
        <w:rPr>
          <w:rFonts w:hint="eastAsia" w:ascii="宋体" w:hAnsi="宋体" w:cs="Arial"/>
          <w:color w:val="auto"/>
          <w:sz w:val="24"/>
          <w:szCs w:val="24"/>
          <w:highlight w:val="none"/>
        </w:rPr>
        <w:t>施工</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的投标中，我单位对农民工工资的支付作出以下郑重承诺：</w:t>
      </w:r>
    </w:p>
    <w:p w14:paraId="4E616082">
      <w:pPr>
        <w:pStyle w:val="46"/>
        <w:spacing w:line="420" w:lineRule="exact"/>
        <w:ind w:firstLine="480"/>
        <w:rPr>
          <w:rFonts w:ascii="宋体" w:hAnsi="宋体" w:cs="宋体"/>
          <w:color w:val="auto"/>
          <w:sz w:val="24"/>
          <w:szCs w:val="24"/>
          <w:highlight w:val="none"/>
        </w:rPr>
      </w:pPr>
      <w:r>
        <w:rPr>
          <w:rFonts w:hint="eastAsia" w:ascii="宋体" w:hAnsi="宋体" w:cs="Arial"/>
          <w:color w:val="auto"/>
          <w:sz w:val="24"/>
          <w:szCs w:val="24"/>
          <w:highlight w:val="none"/>
        </w:rPr>
        <w:t>（一）我单位在本</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项目递交</w:t>
      </w:r>
      <w:r>
        <w:rPr>
          <w:rFonts w:hint="eastAsia" w:ascii="宋体" w:hAnsi="宋体" w:cs="Arial"/>
          <w:color w:val="auto"/>
          <w:sz w:val="24"/>
          <w:szCs w:val="24"/>
          <w:highlight w:val="none"/>
          <w:lang w:eastAsia="zh-CN"/>
        </w:rPr>
        <w:t>响应</w:t>
      </w:r>
      <w:r>
        <w:rPr>
          <w:rFonts w:hint="eastAsia" w:ascii="宋体" w:hAnsi="宋体" w:cs="Arial"/>
          <w:color w:val="auto"/>
          <w:sz w:val="24"/>
          <w:szCs w:val="24"/>
          <w:highlight w:val="none"/>
        </w:rPr>
        <w:t>文件截止时间</w:t>
      </w:r>
      <w:r>
        <w:rPr>
          <w:rFonts w:hint="eastAsia" w:ascii="宋体" w:hAnsi="宋体" w:cs="Arial"/>
          <w:color w:val="auto"/>
          <w:sz w:val="24"/>
          <w:szCs w:val="24"/>
          <w:highlight w:val="none"/>
          <w:u w:val="single"/>
        </w:rPr>
        <w:t xml:space="preserve">             （开标日）</w:t>
      </w:r>
      <w:r>
        <w:rPr>
          <w:rFonts w:hint="eastAsia" w:ascii="宋体" w:hAnsi="宋体" w:cs="Arial"/>
          <w:color w:val="auto"/>
          <w:sz w:val="24"/>
          <w:szCs w:val="24"/>
          <w:highlight w:val="none"/>
        </w:rPr>
        <w:t>前所承建的工程项目，不存在拖欠或克扣农民工工资的行为。</w:t>
      </w:r>
    </w:p>
    <w:p w14:paraId="0BB70587">
      <w:pPr>
        <w:spacing w:line="560" w:lineRule="exact"/>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（二）竞标中标后，</w:t>
      </w:r>
      <w:r>
        <w:rPr>
          <w:rFonts w:ascii="宋体" w:hAnsi="宋体" w:eastAsia="宋体" w:cs="宋体"/>
          <w:color w:val="auto"/>
          <w:sz w:val="24"/>
          <w:szCs w:val="24"/>
          <w:highlight w:val="none"/>
        </w:rPr>
        <w:t>在签订合同后按桂人社规〔2021〕16号文件规定到隆安县人力资源和社会保障局办理农民工工资缴存和三方监管手续，并报采购人备案，并按合同规定的农民工工资保证金额度转入农民工工资支付专用帐户，专项用于支付农民工工资。</w:t>
      </w:r>
    </w:p>
    <w:p w14:paraId="3E4B100E">
      <w:pPr>
        <w:pStyle w:val="46"/>
        <w:spacing w:line="420" w:lineRule="exact"/>
        <w:ind w:firstLine="480"/>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（三）在项目实施过程中，若出现结算价与成交价不一致时，以实际结算金额按施工合同规定的计算额度存入农民工工资保证金。</w:t>
      </w:r>
    </w:p>
    <w:p w14:paraId="3323C11B">
      <w:pPr>
        <w:pStyle w:val="46"/>
        <w:spacing w:line="420" w:lineRule="exact"/>
        <w:ind w:firstLine="480"/>
        <w:rPr>
          <w:rFonts w:ascii="宋体" w:hAnsi="宋体" w:cs="Arial"/>
          <w:color w:val="auto"/>
          <w:sz w:val="24"/>
          <w:szCs w:val="24"/>
          <w:highlight w:val="none"/>
        </w:rPr>
      </w:pPr>
      <w:r>
        <w:rPr>
          <w:rFonts w:hint="eastAsia" w:ascii="宋体" w:hAnsi="宋体" w:cs="Arial"/>
          <w:color w:val="auto"/>
          <w:sz w:val="24"/>
          <w:szCs w:val="24"/>
          <w:highlight w:val="none"/>
        </w:rPr>
        <w:t>（四）我单位向建设单位承诺依法足额支付农民工工资，一旦我单位（包含我单位的分包商）承建的</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施工</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出现拖欠农民工工资情况的，可由劳动保障、交通主管部门（或授权机构）及建设单位根据相关规定从其农民工工资保证金中先予支取。</w:t>
      </w:r>
    </w:p>
    <w:p w14:paraId="20A1A768">
      <w:pPr>
        <w:pStyle w:val="46"/>
        <w:spacing w:line="420" w:lineRule="exact"/>
        <w:ind w:firstLine="480"/>
        <w:rPr>
          <w:rFonts w:ascii="宋体" w:hAnsi="宋体" w:cs="Arial"/>
          <w:color w:val="auto"/>
          <w:sz w:val="24"/>
          <w:szCs w:val="24"/>
          <w:highlight w:val="none"/>
        </w:rPr>
      </w:pPr>
      <w:r>
        <w:rPr>
          <w:rFonts w:hint="eastAsia" w:ascii="宋体" w:hAnsi="宋体" w:cs="Arial"/>
          <w:color w:val="auto"/>
          <w:sz w:val="24"/>
          <w:szCs w:val="24"/>
          <w:highlight w:val="none"/>
        </w:rPr>
        <w:t>（五）其它未尽事宜按</w:t>
      </w:r>
      <w:r>
        <w:rPr>
          <w:rFonts w:hint="eastAsia" w:ascii="宋体" w:hAnsi="宋体"/>
          <w:color w:val="auto"/>
          <w:sz w:val="24"/>
          <w:szCs w:val="24"/>
          <w:highlight w:val="none"/>
        </w:rPr>
        <w:t>《</w:t>
      </w:r>
      <w:r>
        <w:rPr>
          <w:rFonts w:hint="eastAsia" w:ascii="宋体" w:hAnsi="宋体" w:cs="Arial"/>
          <w:bCs/>
          <w:color w:val="auto"/>
          <w:sz w:val="24"/>
          <w:szCs w:val="24"/>
          <w:highlight w:val="none"/>
        </w:rPr>
        <w:t>关于建立交通行业农民工工资保证金制度的通知》</w:t>
      </w:r>
      <w:r>
        <w:rPr>
          <w:rFonts w:hint="eastAsia" w:ascii="宋体" w:hAnsi="宋体"/>
          <w:color w:val="auto"/>
          <w:sz w:val="24"/>
          <w:szCs w:val="24"/>
          <w:highlight w:val="none"/>
        </w:rPr>
        <w:t>（</w:t>
      </w:r>
      <w:r>
        <w:rPr>
          <w:rFonts w:hint="eastAsia" w:ascii="宋体" w:hAnsi="宋体" w:cs="Arial"/>
          <w:bCs/>
          <w:color w:val="auto"/>
          <w:sz w:val="24"/>
          <w:szCs w:val="24"/>
          <w:highlight w:val="none"/>
        </w:rPr>
        <w:t>桂劳社发﹝2007﹞147号</w:t>
      </w:r>
      <w:r>
        <w:rPr>
          <w:rFonts w:hint="eastAsia" w:ascii="宋体" w:hAnsi="宋体"/>
          <w:color w:val="auto"/>
          <w:sz w:val="24"/>
          <w:szCs w:val="24"/>
          <w:highlight w:val="none"/>
        </w:rPr>
        <w:t>）、《关于明确农民工工资保证金制度有关问题的通知》（桂薪联发﹝</w:t>
      </w:r>
      <w:r>
        <w:rPr>
          <w:rFonts w:hint="eastAsia" w:ascii="宋体" w:hAnsi="宋体" w:cs="Arial"/>
          <w:bCs/>
          <w:color w:val="auto"/>
          <w:sz w:val="24"/>
          <w:szCs w:val="24"/>
          <w:highlight w:val="none"/>
        </w:rPr>
        <w:t>2016</w:t>
      </w:r>
      <w:r>
        <w:rPr>
          <w:rFonts w:hint="eastAsia" w:ascii="宋体" w:hAnsi="宋体"/>
          <w:color w:val="auto"/>
          <w:sz w:val="24"/>
          <w:szCs w:val="24"/>
          <w:highlight w:val="none"/>
        </w:rPr>
        <w:t>﹞</w:t>
      </w:r>
      <w:r>
        <w:rPr>
          <w:rFonts w:hint="eastAsia" w:ascii="宋体" w:hAnsi="宋体" w:cs="Arial"/>
          <w:bCs/>
          <w:color w:val="auto"/>
          <w:sz w:val="24"/>
          <w:szCs w:val="24"/>
          <w:highlight w:val="none"/>
        </w:rPr>
        <w:t>2号</w:t>
      </w:r>
      <w:r>
        <w:rPr>
          <w:rFonts w:hint="eastAsia" w:ascii="宋体" w:hAnsi="宋体"/>
          <w:color w:val="auto"/>
          <w:sz w:val="24"/>
          <w:szCs w:val="24"/>
          <w:highlight w:val="none"/>
        </w:rPr>
        <w:t>）</w:t>
      </w:r>
      <w:r>
        <w:rPr>
          <w:rFonts w:hint="eastAsia" w:ascii="宋体" w:hAnsi="宋体" w:cs="Arial"/>
          <w:color w:val="auto"/>
          <w:sz w:val="24"/>
          <w:szCs w:val="24"/>
          <w:highlight w:val="none"/>
        </w:rPr>
        <w:t>等有关规定执行。</w:t>
      </w:r>
    </w:p>
    <w:p w14:paraId="3A50384C">
      <w:pPr>
        <w:pStyle w:val="46"/>
        <w:tabs>
          <w:tab w:val="left" w:pos="7365"/>
        </w:tabs>
        <w:spacing w:line="420" w:lineRule="exact"/>
        <w:ind w:firstLine="4320" w:firstLineChars="1800"/>
        <w:rPr>
          <w:rFonts w:hint="eastAsia" w:ascii="宋体" w:hAnsi="宋体" w:cs="Arial"/>
          <w:color w:val="auto"/>
          <w:sz w:val="24"/>
          <w:szCs w:val="24"/>
          <w:highlight w:val="none"/>
        </w:rPr>
      </w:pPr>
      <w:r>
        <w:rPr>
          <w:rFonts w:ascii="宋体" w:hAnsi="宋体" w:cs="Arial"/>
          <w:color w:val="auto"/>
          <w:sz w:val="24"/>
          <w:szCs w:val="24"/>
          <w:highlight w:val="none"/>
        </w:rPr>
        <w:tab/>
      </w:r>
    </w:p>
    <w:p w14:paraId="148462D9">
      <w:pPr>
        <w:pStyle w:val="46"/>
        <w:spacing w:line="420" w:lineRule="exact"/>
        <w:ind w:left="200" w:firstLine="4159" w:firstLineChars="1733"/>
        <w:rPr>
          <w:rFonts w:hint="eastAsia" w:ascii="宋体" w:hAnsi="宋体" w:cs="Arial"/>
          <w:color w:val="auto"/>
          <w:sz w:val="24"/>
          <w:szCs w:val="24"/>
          <w:highlight w:val="none"/>
        </w:rPr>
      </w:pPr>
      <w:r>
        <w:rPr>
          <w:rFonts w:hint="eastAsia" w:ascii="宋体" w:hAnsi="宋体" w:cs="Arial"/>
          <w:color w:val="auto"/>
          <w:sz w:val="24"/>
          <w:szCs w:val="24"/>
          <w:highlight w:val="none"/>
        </w:rPr>
        <w:t>供应商名称（电子签章）：</w:t>
      </w:r>
    </w:p>
    <w:p w14:paraId="393E8891">
      <w:pPr>
        <w:pStyle w:val="46"/>
        <w:spacing w:line="420" w:lineRule="exact"/>
        <w:ind w:left="200" w:firstLine="4159" w:firstLineChars="1733"/>
        <w:rPr>
          <w:rFonts w:ascii="宋体" w:hAnsi="宋体" w:cs="Arial"/>
          <w:color w:val="auto"/>
          <w:sz w:val="24"/>
          <w:szCs w:val="24"/>
          <w:highlight w:val="none"/>
        </w:rPr>
      </w:pPr>
      <w:r>
        <w:rPr>
          <w:rFonts w:hint="eastAsia" w:ascii="宋体" w:hAnsi="宋体" w:cs="Arial"/>
          <w:color w:val="auto"/>
          <w:sz w:val="24"/>
          <w:szCs w:val="24"/>
          <w:highlight w:val="none"/>
        </w:rPr>
        <w:t>法定代表人或其授权的代理人：</w:t>
      </w:r>
      <w:r>
        <w:rPr>
          <w:rFonts w:hint="eastAsia" w:ascii="宋体" w:hAnsi="宋体" w:cs="Arial"/>
          <w:color w:val="auto"/>
          <w:sz w:val="24"/>
          <w:szCs w:val="24"/>
          <w:highlight w:val="none"/>
          <w:lang w:val="en-US" w:eastAsia="zh-CN"/>
        </w:rPr>
        <w:t xml:space="preserve">         </w:t>
      </w:r>
      <w:r>
        <w:rPr>
          <w:rFonts w:hint="eastAsia" w:ascii="宋体" w:hAnsi="宋体" w:cs="Arial"/>
          <w:color w:val="auto"/>
          <w:sz w:val="24"/>
          <w:szCs w:val="24"/>
          <w:highlight w:val="none"/>
        </w:rPr>
        <w:t xml:space="preserve"> （签字）  </w:t>
      </w:r>
    </w:p>
    <w:p w14:paraId="59A4A731">
      <w:pPr>
        <w:pStyle w:val="46"/>
        <w:spacing w:line="420" w:lineRule="exact"/>
        <w:ind w:firstLine="4800" w:firstLineChars="2000"/>
        <w:rPr>
          <w:rFonts w:hint="eastAsia" w:ascii="宋体" w:hAnsi="宋体" w:cs="Arial"/>
          <w:color w:val="auto"/>
          <w:sz w:val="24"/>
          <w:szCs w:val="24"/>
          <w:highlight w:val="none"/>
        </w:rPr>
      </w:pPr>
      <w:r>
        <w:rPr>
          <w:rFonts w:hint="eastAsia" w:ascii="宋体" w:hAnsi="宋体" w:eastAsia="宋体" w:cs="宋体"/>
          <w:color w:val="auto"/>
          <w:kern w:val="0"/>
          <w:sz w:val="24"/>
          <w:szCs w:val="24"/>
          <w:highlight w:val="none"/>
          <w:lang w:val="zh-CN"/>
        </w:rPr>
        <w:t>日期：  年  月   日</w:t>
      </w:r>
    </w:p>
    <w:p w14:paraId="5F030C13">
      <w:pPr>
        <w:tabs>
          <w:tab w:val="left" w:pos="826"/>
        </w:tabs>
        <w:snapToGrid w:val="0"/>
        <w:ind w:firstLine="602" w:firstLineChars="200"/>
        <w:rPr>
          <w:rFonts w:hint="eastAsia" w:ascii="仿宋" w:hAnsi="仿宋" w:eastAsia="仿宋" w:cs="仿宋"/>
          <w:b/>
          <w:color w:val="auto"/>
          <w:sz w:val="30"/>
          <w:szCs w:val="30"/>
          <w:highlight w:val="none"/>
          <w:lang w:eastAsia="zh-CN"/>
        </w:rPr>
      </w:pPr>
    </w:p>
    <w:p w14:paraId="1D9D75A4">
      <w:pPr>
        <w:tabs>
          <w:tab w:val="left" w:pos="826"/>
        </w:tabs>
        <w:snapToGrid w:val="0"/>
        <w:ind w:firstLine="602" w:firstLineChars="200"/>
        <w:rPr>
          <w:rFonts w:hint="eastAsia" w:ascii="仿宋" w:hAnsi="仿宋" w:eastAsia="仿宋" w:cs="仿宋"/>
          <w:b/>
          <w:color w:val="auto"/>
          <w:sz w:val="30"/>
          <w:szCs w:val="30"/>
          <w:highlight w:val="none"/>
          <w:lang w:eastAsia="zh-CN"/>
        </w:rPr>
      </w:pPr>
    </w:p>
    <w:p w14:paraId="54F8CCE6">
      <w:pPr>
        <w:pStyle w:val="28"/>
        <w:rPr>
          <w:rFonts w:hint="eastAsia" w:ascii="仿宋" w:hAnsi="仿宋" w:eastAsia="仿宋" w:cs="仿宋"/>
          <w:b/>
          <w:color w:val="auto"/>
          <w:sz w:val="30"/>
          <w:szCs w:val="30"/>
          <w:highlight w:val="none"/>
          <w:lang w:eastAsia="zh-CN"/>
        </w:rPr>
      </w:pPr>
    </w:p>
    <w:p w14:paraId="4989F50F">
      <w:pPr>
        <w:pStyle w:val="28"/>
        <w:rPr>
          <w:rFonts w:hint="eastAsia" w:ascii="仿宋" w:hAnsi="仿宋" w:eastAsia="仿宋" w:cs="仿宋"/>
          <w:b/>
          <w:color w:val="auto"/>
          <w:sz w:val="30"/>
          <w:szCs w:val="30"/>
          <w:highlight w:val="none"/>
          <w:lang w:eastAsia="zh-CN"/>
        </w:rPr>
      </w:pPr>
    </w:p>
    <w:p w14:paraId="5906F707">
      <w:pPr>
        <w:pStyle w:val="28"/>
        <w:rPr>
          <w:rFonts w:hint="eastAsia" w:ascii="仿宋" w:hAnsi="仿宋" w:eastAsia="仿宋" w:cs="仿宋"/>
          <w:b/>
          <w:color w:val="auto"/>
          <w:sz w:val="30"/>
          <w:szCs w:val="30"/>
          <w:highlight w:val="none"/>
          <w:lang w:eastAsia="zh-CN"/>
        </w:rPr>
      </w:pPr>
    </w:p>
    <w:p w14:paraId="0C1834D2">
      <w:pPr>
        <w:pStyle w:val="28"/>
        <w:rPr>
          <w:rFonts w:hint="eastAsia" w:ascii="仿宋" w:hAnsi="仿宋" w:eastAsia="仿宋" w:cs="仿宋"/>
          <w:b/>
          <w:color w:val="auto"/>
          <w:sz w:val="30"/>
          <w:szCs w:val="30"/>
          <w:highlight w:val="none"/>
          <w:lang w:eastAsia="zh-CN"/>
        </w:rPr>
      </w:pPr>
    </w:p>
    <w:p w14:paraId="7D59FE1A">
      <w:pPr>
        <w:pStyle w:val="28"/>
        <w:rPr>
          <w:rFonts w:hint="eastAsia" w:ascii="仿宋" w:hAnsi="仿宋" w:eastAsia="仿宋" w:cs="仿宋"/>
          <w:b/>
          <w:color w:val="auto"/>
          <w:sz w:val="30"/>
          <w:szCs w:val="30"/>
          <w:highlight w:val="none"/>
          <w:lang w:eastAsia="zh-CN"/>
        </w:rPr>
      </w:pPr>
    </w:p>
    <w:p w14:paraId="5566D4F1">
      <w:pPr>
        <w:pStyle w:val="28"/>
        <w:rPr>
          <w:rFonts w:hint="eastAsia" w:ascii="仿宋" w:hAnsi="仿宋" w:eastAsia="仿宋" w:cs="仿宋"/>
          <w:b/>
          <w:color w:val="auto"/>
          <w:sz w:val="30"/>
          <w:szCs w:val="30"/>
          <w:highlight w:val="none"/>
          <w:lang w:eastAsia="zh-CN"/>
        </w:rPr>
      </w:pPr>
    </w:p>
    <w:p w14:paraId="237E3A28">
      <w:pPr>
        <w:pStyle w:val="28"/>
        <w:rPr>
          <w:rFonts w:hint="eastAsia" w:ascii="仿宋" w:hAnsi="仿宋" w:eastAsia="仿宋" w:cs="仿宋"/>
          <w:b/>
          <w:color w:val="auto"/>
          <w:sz w:val="30"/>
          <w:szCs w:val="30"/>
          <w:highlight w:val="none"/>
          <w:lang w:eastAsia="zh-CN"/>
        </w:rPr>
      </w:pPr>
    </w:p>
    <w:p w14:paraId="478E1DFD">
      <w:pPr>
        <w:tabs>
          <w:tab w:val="left" w:pos="826"/>
        </w:tabs>
        <w:snapToGrid w:val="0"/>
        <w:ind w:firstLine="602" w:firstLineChars="200"/>
        <w:rPr>
          <w:rFonts w:hint="eastAsia" w:ascii="仿宋" w:hAnsi="仿宋" w:eastAsia="仿宋" w:cs="仿宋"/>
          <w:b/>
          <w:color w:val="auto"/>
          <w:sz w:val="30"/>
          <w:szCs w:val="30"/>
          <w:highlight w:val="none"/>
          <w:lang w:eastAsia="zh-CN"/>
        </w:rPr>
      </w:pPr>
    </w:p>
    <w:p w14:paraId="337876F1">
      <w:pPr>
        <w:tabs>
          <w:tab w:val="left" w:pos="826"/>
        </w:tabs>
        <w:snapToGrid w:val="0"/>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供应商类似业绩的证明文件</w:t>
      </w:r>
    </w:p>
    <w:p w14:paraId="4A08ACCC">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534EC8D9">
      <w:pPr>
        <w:pStyle w:val="11"/>
        <w:rPr>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60"/>
        <w:gridCol w:w="2409"/>
        <w:gridCol w:w="1284"/>
        <w:gridCol w:w="1701"/>
      </w:tblGrid>
      <w:tr w14:paraId="0B1F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03A4B8D8">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3790B0F">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5879DCC">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3801ED87">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F670293">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3814F1B">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70AA1373">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2360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B77D783">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B71D289">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219F101">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C0F59A7">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7223BDB">
            <w:pPr>
              <w:jc w:val="center"/>
              <w:rPr>
                <w:rFonts w:ascii="宋体" w:hAnsi="宋体"/>
                <w:color w:val="auto"/>
                <w:sz w:val="24"/>
                <w:szCs w:val="24"/>
                <w:highlight w:val="none"/>
              </w:rPr>
            </w:pPr>
          </w:p>
        </w:tc>
      </w:tr>
      <w:tr w14:paraId="705D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581A34DC">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2495921">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033FCAE">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E44F728">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8481F75">
            <w:pPr>
              <w:jc w:val="center"/>
              <w:rPr>
                <w:rFonts w:ascii="宋体" w:hAnsi="宋体"/>
                <w:color w:val="auto"/>
                <w:sz w:val="24"/>
                <w:szCs w:val="24"/>
                <w:highlight w:val="none"/>
              </w:rPr>
            </w:pPr>
          </w:p>
        </w:tc>
      </w:tr>
      <w:tr w14:paraId="31F6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DDBEB76">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B6059FE">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D53248C">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ACD5399">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CAD2703">
            <w:pPr>
              <w:jc w:val="center"/>
              <w:rPr>
                <w:rFonts w:ascii="宋体" w:hAnsi="宋体"/>
                <w:color w:val="auto"/>
                <w:sz w:val="24"/>
                <w:szCs w:val="24"/>
                <w:highlight w:val="none"/>
              </w:rPr>
            </w:pPr>
          </w:p>
        </w:tc>
      </w:tr>
      <w:tr w14:paraId="67CA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31FA99D9">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72940AA">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E00A97C">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5FD0193">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6E31AD8">
            <w:pPr>
              <w:jc w:val="center"/>
              <w:rPr>
                <w:rFonts w:ascii="宋体" w:hAnsi="宋体"/>
                <w:color w:val="auto"/>
                <w:sz w:val="24"/>
                <w:szCs w:val="24"/>
                <w:highlight w:val="none"/>
              </w:rPr>
            </w:pPr>
          </w:p>
        </w:tc>
      </w:tr>
      <w:tr w14:paraId="0B0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F14126A">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8A325D6">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5318FB4">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2E31B8C">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1DC3D0">
            <w:pPr>
              <w:jc w:val="center"/>
              <w:rPr>
                <w:rFonts w:ascii="宋体" w:hAnsi="宋体"/>
                <w:color w:val="auto"/>
                <w:sz w:val="24"/>
                <w:szCs w:val="24"/>
                <w:highlight w:val="none"/>
              </w:rPr>
            </w:pPr>
          </w:p>
        </w:tc>
      </w:tr>
      <w:tr w14:paraId="6276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2CE6A9B">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02EA533">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4949E3F">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FC31181">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4DBA6D7">
            <w:pPr>
              <w:jc w:val="center"/>
              <w:rPr>
                <w:rFonts w:ascii="宋体" w:hAnsi="宋体"/>
                <w:color w:val="auto"/>
                <w:sz w:val="24"/>
                <w:szCs w:val="24"/>
                <w:highlight w:val="none"/>
              </w:rPr>
            </w:pPr>
          </w:p>
        </w:tc>
      </w:tr>
      <w:tr w14:paraId="2D63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E3B996E">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833F3CF">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6522004">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ED8E865">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871201B">
            <w:pPr>
              <w:jc w:val="center"/>
              <w:rPr>
                <w:rFonts w:ascii="宋体" w:hAnsi="宋体"/>
                <w:color w:val="auto"/>
                <w:sz w:val="24"/>
                <w:szCs w:val="24"/>
                <w:highlight w:val="none"/>
              </w:rPr>
            </w:pPr>
          </w:p>
        </w:tc>
      </w:tr>
    </w:tbl>
    <w:p w14:paraId="68CCF281">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6D557BB8">
      <w:pPr>
        <w:ind w:firstLine="720" w:firstLineChars="300"/>
        <w:rPr>
          <w:rFonts w:ascii="宋体" w:hAnsi="宋体"/>
          <w:color w:val="auto"/>
          <w:sz w:val="24"/>
          <w:szCs w:val="24"/>
          <w:highlight w:val="none"/>
        </w:rPr>
      </w:pPr>
      <w:bookmarkStart w:id="142"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142"/>
    <w:p w14:paraId="178DA5FD">
      <w:pPr>
        <w:jc w:val="center"/>
        <w:rPr>
          <w:rFonts w:ascii="宋体" w:hAnsi="宋体"/>
          <w:color w:val="auto"/>
          <w:sz w:val="24"/>
          <w:szCs w:val="24"/>
          <w:highlight w:val="none"/>
        </w:rPr>
      </w:pPr>
    </w:p>
    <w:p w14:paraId="7268BEB9">
      <w:pPr>
        <w:widowControl/>
        <w:tabs>
          <w:tab w:val="center" w:pos="4153"/>
          <w:tab w:val="right" w:pos="8306"/>
        </w:tabs>
        <w:snapToGrid w:val="0"/>
        <w:jc w:val="left"/>
        <w:rPr>
          <w:rFonts w:ascii="宋体" w:hAnsi="宋体"/>
          <w:color w:val="auto"/>
          <w:kern w:val="0"/>
          <w:sz w:val="24"/>
          <w:szCs w:val="24"/>
          <w:highlight w:val="none"/>
        </w:rPr>
      </w:pPr>
    </w:p>
    <w:p w14:paraId="356F5BFB">
      <w:pPr>
        <w:widowControl/>
        <w:tabs>
          <w:tab w:val="center" w:pos="4153"/>
          <w:tab w:val="right" w:pos="8306"/>
        </w:tabs>
        <w:snapToGrid w:val="0"/>
        <w:jc w:val="left"/>
        <w:rPr>
          <w:rFonts w:ascii="宋体" w:hAnsi="宋体"/>
          <w:color w:val="auto"/>
          <w:kern w:val="0"/>
          <w:sz w:val="24"/>
          <w:szCs w:val="24"/>
          <w:highlight w:val="none"/>
        </w:rPr>
      </w:pPr>
    </w:p>
    <w:p w14:paraId="7B03027C">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31DE7821">
      <w:pPr>
        <w:snapToGrid w:val="0"/>
        <w:spacing w:before="120" w:beforeLines="50" w:after="50" w:line="360" w:lineRule="auto"/>
        <w:ind w:firstLine="6720" w:firstLineChars="28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43E0DCE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7DDFDBD1">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4856D0D8">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18A2C7C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36B9ECAD">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442FA02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59F1C2BD">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4602C6E2">
      <w:pPr>
        <w:pStyle w:val="20"/>
        <w:snapToGrid w:val="0"/>
        <w:spacing w:line="360" w:lineRule="auto"/>
        <w:ind w:left="480" w:hanging="480"/>
        <w:rPr>
          <w:rFonts w:hint="eastAsia" w:ascii="宋体" w:hAnsi="宋体" w:eastAsia="宋体" w:cs="宋体"/>
          <w:color w:val="auto"/>
          <w:sz w:val="24"/>
          <w:highlight w:val="none"/>
        </w:rPr>
      </w:pPr>
    </w:p>
    <w:p w14:paraId="529176C7">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、供应商认为需要提供的其他有关资料</w:t>
      </w:r>
    </w:p>
    <w:p w14:paraId="78DE320B">
      <w:pPr>
        <w:jc w:val="center"/>
        <w:rPr>
          <w:rFonts w:hint="eastAsia" w:ascii="仿宋" w:hAnsi="仿宋" w:eastAsia="仿宋" w:cs="仿宋"/>
          <w:b/>
          <w:color w:val="auto"/>
          <w:sz w:val="30"/>
          <w:szCs w:val="30"/>
          <w:highlight w:val="none"/>
        </w:rPr>
      </w:pPr>
    </w:p>
    <w:p w14:paraId="1500F1DF">
      <w:pPr>
        <w:jc w:val="center"/>
        <w:rPr>
          <w:rFonts w:hint="eastAsia" w:ascii="仿宋" w:hAnsi="仿宋" w:eastAsia="仿宋" w:cs="仿宋"/>
          <w:b/>
          <w:color w:val="auto"/>
          <w:sz w:val="30"/>
          <w:szCs w:val="30"/>
          <w:highlight w:val="none"/>
        </w:rPr>
      </w:pPr>
    </w:p>
    <w:p w14:paraId="54AF8CAF">
      <w:pPr>
        <w:jc w:val="center"/>
        <w:rPr>
          <w:rFonts w:hint="eastAsia" w:ascii="仿宋" w:hAnsi="仿宋" w:eastAsia="仿宋" w:cs="仿宋"/>
          <w:b/>
          <w:color w:val="auto"/>
          <w:sz w:val="30"/>
          <w:szCs w:val="30"/>
          <w:highlight w:val="none"/>
        </w:rPr>
      </w:pPr>
    </w:p>
    <w:p w14:paraId="695FBDDA">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34512024">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643B12E3">
      <w:pPr>
        <w:jc w:val="center"/>
        <w:rPr>
          <w:rFonts w:hint="eastAsia" w:ascii="宋体" w:hAnsi="宋体" w:cs="宋体"/>
          <w:b/>
          <w:color w:val="auto"/>
          <w:sz w:val="30"/>
          <w:szCs w:val="30"/>
          <w:highlight w:val="none"/>
        </w:rPr>
      </w:pPr>
    </w:p>
    <w:p w14:paraId="265CEF8E">
      <w:pPr>
        <w:jc w:val="center"/>
        <w:rPr>
          <w:rFonts w:hint="eastAsia" w:ascii="宋体" w:hAnsi="宋体" w:cs="宋体"/>
          <w:b/>
          <w:color w:val="auto"/>
          <w:sz w:val="30"/>
          <w:szCs w:val="30"/>
          <w:highlight w:val="none"/>
        </w:rPr>
      </w:pPr>
    </w:p>
    <w:p w14:paraId="0117C901">
      <w:pPr>
        <w:jc w:val="center"/>
        <w:rPr>
          <w:rFonts w:hint="eastAsia" w:ascii="宋体" w:hAnsi="宋体" w:cs="宋体"/>
          <w:b/>
          <w:color w:val="auto"/>
          <w:sz w:val="30"/>
          <w:szCs w:val="30"/>
          <w:highlight w:val="none"/>
        </w:rPr>
      </w:pPr>
    </w:p>
    <w:p w14:paraId="798FA9A8">
      <w:pPr>
        <w:jc w:val="center"/>
        <w:rPr>
          <w:rFonts w:hint="eastAsia" w:ascii="宋体" w:hAnsi="宋体" w:cs="宋体"/>
          <w:b/>
          <w:color w:val="auto"/>
          <w:sz w:val="30"/>
          <w:szCs w:val="30"/>
          <w:highlight w:val="none"/>
        </w:rPr>
      </w:pPr>
    </w:p>
    <w:p w14:paraId="1D1E75E7">
      <w:pPr>
        <w:pStyle w:val="39"/>
        <w:rPr>
          <w:rFonts w:hint="eastAsia" w:ascii="宋体" w:hAnsi="宋体" w:cs="宋体"/>
          <w:b/>
          <w:color w:val="auto"/>
          <w:sz w:val="30"/>
          <w:szCs w:val="30"/>
          <w:highlight w:val="none"/>
        </w:rPr>
      </w:pPr>
    </w:p>
    <w:p w14:paraId="4B7EF9D0">
      <w:pPr>
        <w:pStyle w:val="39"/>
        <w:rPr>
          <w:rFonts w:hint="eastAsia" w:ascii="宋体" w:hAnsi="宋体" w:cs="宋体"/>
          <w:b/>
          <w:color w:val="auto"/>
          <w:sz w:val="30"/>
          <w:szCs w:val="30"/>
          <w:highlight w:val="none"/>
        </w:rPr>
      </w:pPr>
    </w:p>
    <w:p w14:paraId="425B9AA9">
      <w:pPr>
        <w:pStyle w:val="39"/>
        <w:rPr>
          <w:rFonts w:hint="eastAsia" w:ascii="宋体" w:hAnsi="宋体" w:cs="宋体"/>
          <w:b/>
          <w:color w:val="auto"/>
          <w:sz w:val="30"/>
          <w:szCs w:val="30"/>
          <w:highlight w:val="none"/>
        </w:rPr>
      </w:pPr>
    </w:p>
    <w:p w14:paraId="47294C56">
      <w:pPr>
        <w:pStyle w:val="39"/>
        <w:rPr>
          <w:rFonts w:hint="eastAsia" w:ascii="宋体" w:hAnsi="宋体" w:cs="宋体"/>
          <w:b/>
          <w:color w:val="auto"/>
          <w:sz w:val="30"/>
          <w:szCs w:val="30"/>
          <w:highlight w:val="none"/>
        </w:rPr>
      </w:pPr>
    </w:p>
    <w:p w14:paraId="03BD2631">
      <w:pPr>
        <w:pStyle w:val="39"/>
        <w:rPr>
          <w:rFonts w:hint="eastAsia" w:ascii="宋体" w:hAnsi="宋体" w:cs="宋体"/>
          <w:b/>
          <w:color w:val="auto"/>
          <w:sz w:val="30"/>
          <w:szCs w:val="30"/>
          <w:highlight w:val="none"/>
        </w:rPr>
      </w:pPr>
    </w:p>
    <w:p w14:paraId="1D44AB9C">
      <w:pPr>
        <w:pStyle w:val="39"/>
        <w:rPr>
          <w:rFonts w:hint="eastAsia" w:ascii="宋体" w:hAnsi="宋体" w:cs="宋体"/>
          <w:b/>
          <w:color w:val="auto"/>
          <w:sz w:val="30"/>
          <w:szCs w:val="30"/>
          <w:highlight w:val="none"/>
        </w:rPr>
      </w:pPr>
    </w:p>
    <w:p w14:paraId="2B98D25B">
      <w:pPr>
        <w:pStyle w:val="39"/>
        <w:rPr>
          <w:rFonts w:hint="eastAsia" w:ascii="宋体" w:hAnsi="宋体" w:cs="宋体"/>
          <w:b/>
          <w:color w:val="auto"/>
          <w:sz w:val="30"/>
          <w:szCs w:val="30"/>
          <w:highlight w:val="none"/>
        </w:rPr>
      </w:pPr>
    </w:p>
    <w:p w14:paraId="5C6C9EBF">
      <w:pPr>
        <w:pStyle w:val="39"/>
        <w:rPr>
          <w:rFonts w:hint="eastAsia" w:ascii="宋体" w:hAnsi="宋体" w:cs="宋体"/>
          <w:b/>
          <w:color w:val="auto"/>
          <w:sz w:val="30"/>
          <w:szCs w:val="30"/>
          <w:highlight w:val="none"/>
        </w:rPr>
      </w:pPr>
    </w:p>
    <w:p w14:paraId="0B462C35">
      <w:pPr>
        <w:pStyle w:val="39"/>
        <w:rPr>
          <w:rFonts w:hint="eastAsia" w:ascii="宋体" w:hAnsi="宋体" w:cs="宋体"/>
          <w:b/>
          <w:color w:val="auto"/>
          <w:sz w:val="30"/>
          <w:szCs w:val="30"/>
          <w:highlight w:val="none"/>
        </w:rPr>
      </w:pPr>
    </w:p>
    <w:p w14:paraId="70D87F47">
      <w:pPr>
        <w:pStyle w:val="39"/>
        <w:rPr>
          <w:rFonts w:hint="eastAsia" w:ascii="宋体" w:hAnsi="宋体" w:cs="宋体"/>
          <w:b/>
          <w:color w:val="auto"/>
          <w:sz w:val="30"/>
          <w:szCs w:val="30"/>
          <w:highlight w:val="none"/>
        </w:rPr>
      </w:pPr>
    </w:p>
    <w:p w14:paraId="5E6F1EC9">
      <w:pPr>
        <w:pStyle w:val="39"/>
        <w:rPr>
          <w:rFonts w:hint="eastAsia" w:ascii="宋体" w:hAnsi="宋体" w:cs="宋体"/>
          <w:b/>
          <w:color w:val="auto"/>
          <w:sz w:val="30"/>
          <w:szCs w:val="30"/>
          <w:highlight w:val="none"/>
        </w:rPr>
      </w:pPr>
    </w:p>
    <w:p w14:paraId="59ED04AD">
      <w:pPr>
        <w:pStyle w:val="39"/>
        <w:rPr>
          <w:rFonts w:hint="eastAsia" w:ascii="宋体" w:hAnsi="宋体" w:cs="宋体"/>
          <w:b/>
          <w:color w:val="auto"/>
          <w:sz w:val="30"/>
          <w:szCs w:val="30"/>
          <w:highlight w:val="none"/>
        </w:rPr>
      </w:pPr>
    </w:p>
    <w:p w14:paraId="28437C08">
      <w:pPr>
        <w:pStyle w:val="39"/>
        <w:rPr>
          <w:rFonts w:hint="eastAsia" w:ascii="宋体" w:hAnsi="宋体" w:cs="宋体"/>
          <w:b/>
          <w:color w:val="auto"/>
          <w:sz w:val="30"/>
          <w:szCs w:val="30"/>
          <w:highlight w:val="none"/>
        </w:rPr>
      </w:pPr>
    </w:p>
    <w:p w14:paraId="4F973689">
      <w:pPr>
        <w:pStyle w:val="39"/>
        <w:rPr>
          <w:rFonts w:hint="eastAsia" w:ascii="宋体" w:hAnsi="宋体" w:cs="宋体"/>
          <w:b/>
          <w:color w:val="auto"/>
          <w:sz w:val="30"/>
          <w:szCs w:val="30"/>
          <w:highlight w:val="none"/>
        </w:rPr>
      </w:pPr>
    </w:p>
    <w:p w14:paraId="740FBB03">
      <w:pPr>
        <w:pStyle w:val="39"/>
        <w:rPr>
          <w:rFonts w:hint="eastAsia" w:ascii="宋体" w:hAnsi="宋体" w:cs="宋体"/>
          <w:b/>
          <w:color w:val="auto"/>
          <w:sz w:val="30"/>
          <w:szCs w:val="30"/>
          <w:highlight w:val="none"/>
        </w:rPr>
      </w:pPr>
    </w:p>
    <w:p w14:paraId="6D0D9CED">
      <w:pPr>
        <w:pStyle w:val="39"/>
        <w:rPr>
          <w:rFonts w:hint="eastAsia" w:ascii="宋体" w:hAnsi="宋体" w:cs="宋体"/>
          <w:b/>
          <w:color w:val="auto"/>
          <w:sz w:val="30"/>
          <w:szCs w:val="30"/>
          <w:highlight w:val="none"/>
        </w:rPr>
      </w:pPr>
    </w:p>
    <w:p w14:paraId="5E181C93">
      <w:pPr>
        <w:pStyle w:val="39"/>
        <w:rPr>
          <w:rFonts w:hint="eastAsia" w:ascii="宋体" w:hAnsi="宋体" w:cs="宋体"/>
          <w:b/>
          <w:color w:val="auto"/>
          <w:sz w:val="30"/>
          <w:szCs w:val="30"/>
          <w:highlight w:val="none"/>
        </w:rPr>
      </w:pPr>
    </w:p>
    <w:p w14:paraId="421B9292">
      <w:pPr>
        <w:pStyle w:val="39"/>
        <w:rPr>
          <w:rFonts w:hint="eastAsia" w:ascii="宋体" w:hAnsi="宋体" w:cs="宋体"/>
          <w:b/>
          <w:color w:val="auto"/>
          <w:sz w:val="30"/>
          <w:szCs w:val="30"/>
          <w:highlight w:val="none"/>
        </w:rPr>
      </w:pPr>
    </w:p>
    <w:p w14:paraId="3EE05883">
      <w:pPr>
        <w:pStyle w:val="39"/>
        <w:rPr>
          <w:rFonts w:hint="eastAsia" w:ascii="宋体" w:hAnsi="宋体" w:cs="宋体"/>
          <w:b/>
          <w:color w:val="auto"/>
          <w:sz w:val="30"/>
          <w:szCs w:val="30"/>
          <w:highlight w:val="none"/>
        </w:rPr>
      </w:pPr>
    </w:p>
    <w:p w14:paraId="31531095">
      <w:pPr>
        <w:pStyle w:val="39"/>
        <w:rPr>
          <w:rFonts w:hint="eastAsia" w:ascii="宋体" w:hAnsi="宋体" w:cs="宋体"/>
          <w:b/>
          <w:color w:val="auto"/>
          <w:sz w:val="30"/>
          <w:szCs w:val="30"/>
          <w:highlight w:val="none"/>
        </w:rPr>
      </w:pPr>
    </w:p>
    <w:p w14:paraId="434A64BE">
      <w:pPr>
        <w:pStyle w:val="39"/>
        <w:rPr>
          <w:rFonts w:hint="eastAsia" w:ascii="宋体" w:hAnsi="宋体" w:cs="宋体"/>
          <w:b/>
          <w:color w:val="auto"/>
          <w:sz w:val="30"/>
          <w:szCs w:val="30"/>
          <w:highlight w:val="none"/>
        </w:rPr>
      </w:pPr>
    </w:p>
    <w:p w14:paraId="0E6EC258">
      <w:pPr>
        <w:pStyle w:val="39"/>
        <w:rPr>
          <w:rFonts w:hint="eastAsia" w:ascii="宋体" w:hAnsi="宋体" w:cs="宋体"/>
          <w:b/>
          <w:color w:val="auto"/>
          <w:sz w:val="30"/>
          <w:szCs w:val="30"/>
          <w:highlight w:val="none"/>
        </w:rPr>
      </w:pPr>
    </w:p>
    <w:p w14:paraId="62CDC5AF">
      <w:pPr>
        <w:pStyle w:val="39"/>
        <w:rPr>
          <w:rFonts w:hint="eastAsia" w:ascii="宋体" w:hAnsi="宋体" w:cs="宋体"/>
          <w:b/>
          <w:color w:val="auto"/>
          <w:sz w:val="30"/>
          <w:szCs w:val="30"/>
          <w:highlight w:val="none"/>
        </w:rPr>
      </w:pPr>
    </w:p>
    <w:p w14:paraId="2773E589">
      <w:pPr>
        <w:jc w:val="both"/>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lang w:eastAsia="zh-CN"/>
        </w:rPr>
        <w:t>、技术需求偏离表</w:t>
      </w:r>
    </w:p>
    <w:p w14:paraId="5F815294">
      <w:pPr>
        <w:jc w:val="center"/>
        <w:rPr>
          <w:rFonts w:hint="eastAsia" w:ascii="宋体" w:hAnsi="宋体" w:cs="宋体"/>
          <w:b/>
          <w:color w:val="auto"/>
          <w:sz w:val="30"/>
          <w:szCs w:val="30"/>
          <w:highlight w:val="none"/>
          <w:lang w:eastAsia="zh-CN"/>
        </w:rPr>
      </w:pPr>
    </w:p>
    <w:p w14:paraId="09A0FD53">
      <w:pPr>
        <w:spacing w:line="360" w:lineRule="auto"/>
        <w:jc w:val="center"/>
        <w:rPr>
          <w:rFonts w:hint="eastAsia" w:ascii="宋体" w:hAnsi="宋体" w:eastAsia="宋体" w:cs="宋体"/>
          <w:bCs/>
          <w:color w:val="auto"/>
          <w:sz w:val="36"/>
          <w:szCs w:val="36"/>
          <w:highlight w:val="none"/>
        </w:rPr>
      </w:pPr>
      <w:r>
        <w:rPr>
          <w:rFonts w:hint="eastAsia" w:ascii="方正小标宋简体" w:hAnsi="方正小标宋简体" w:eastAsia="方正小标宋简体" w:cs="方正小标宋简体"/>
          <w:bCs/>
          <w:color w:val="auto"/>
          <w:sz w:val="44"/>
          <w:szCs w:val="44"/>
          <w:highlight w:val="none"/>
          <w:lang w:eastAsia="zh-CN"/>
        </w:rPr>
        <w:t>技术</w:t>
      </w:r>
      <w:r>
        <w:rPr>
          <w:rFonts w:hint="eastAsia" w:ascii="方正小标宋简体" w:hAnsi="方正小标宋简体" w:eastAsia="方正小标宋简体" w:cs="方正小标宋简体"/>
          <w:bCs/>
          <w:color w:val="auto"/>
          <w:sz w:val="44"/>
          <w:szCs w:val="44"/>
          <w:highlight w:val="none"/>
        </w:rPr>
        <w:t>需求偏离表</w:t>
      </w:r>
    </w:p>
    <w:p w14:paraId="638F0989">
      <w:pPr>
        <w:pStyle w:val="10"/>
        <w:pageBreakBefore w:val="0"/>
        <w:kinsoku/>
        <w:overflowPunct/>
        <w:topLinePunct w:val="0"/>
        <w:bidi w:val="0"/>
        <w:spacing w:after="0"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kern w:val="0"/>
          <w:sz w:val="21"/>
          <w:szCs w:val="21"/>
          <w:highlight w:val="none"/>
        </w:rPr>
        <w:t>分标号（此处有分标时填写具体分标号，无分标时填写“无”）：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4"/>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14:paraId="5394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3FB9667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1147CB27">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52F6A920">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3606113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5AD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3378F80F">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2C34D9DC">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C52311A">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6CDA1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3A24E34">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B133CAA">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B1060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078E5BE1">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5A2D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657D28E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24CE0B2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DD5EB8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A382DC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3CF77B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204402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12950A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4014E8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FC5F5C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2FBA96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78210E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CED391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A90DE7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7E2A899">
            <w:pPr>
              <w:pageBreakBefore w:val="0"/>
              <w:kinsoku/>
              <w:overflowPunct/>
              <w:topLinePunct w:val="0"/>
              <w:bidi w:val="0"/>
              <w:spacing w:line="360" w:lineRule="auto"/>
              <w:rPr>
                <w:rFonts w:hint="eastAsia" w:ascii="宋体" w:hAnsi="宋体" w:eastAsia="宋体" w:cs="宋体"/>
                <w:color w:val="auto"/>
                <w:szCs w:val="21"/>
                <w:highlight w:val="none"/>
              </w:rPr>
            </w:pPr>
          </w:p>
        </w:tc>
      </w:tr>
      <w:tr w14:paraId="0744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BAC647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B6F716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7C7318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7BBB8D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3C2B3A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028A85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8DB9B7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D66A40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B0C3FD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D1FD6C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0FD8A9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6C0B89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8823EE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2BB2E3F">
            <w:pPr>
              <w:pageBreakBefore w:val="0"/>
              <w:kinsoku/>
              <w:overflowPunct/>
              <w:topLinePunct w:val="0"/>
              <w:bidi w:val="0"/>
              <w:spacing w:line="360" w:lineRule="auto"/>
              <w:rPr>
                <w:rFonts w:hint="eastAsia" w:ascii="宋体" w:hAnsi="宋体" w:eastAsia="宋体" w:cs="宋体"/>
                <w:color w:val="auto"/>
                <w:szCs w:val="21"/>
                <w:highlight w:val="none"/>
              </w:rPr>
            </w:pPr>
          </w:p>
        </w:tc>
      </w:tr>
      <w:tr w14:paraId="7B6C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7B704D6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1EDE3797">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7E1AA339">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A2FBEB3">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0DFAF15">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326F124C">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5F62B7D">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6905388">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65A31B39">
      <w:pPr>
        <w:pStyle w:val="10"/>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14:paraId="4ABEED98">
      <w:pPr>
        <w:pStyle w:val="10"/>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62DB8BE8">
      <w:pPr>
        <w:pStyle w:val="10"/>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6D9FDFE7">
      <w:pPr>
        <w:pStyle w:val="12"/>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1D891F74">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7C7B0758">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73D8A585">
      <w:pPr>
        <w:pageBreakBefore w:val="0"/>
        <w:kinsoku/>
        <w:overflowPunct/>
        <w:topLinePunct w:val="0"/>
        <w:bidi w:val="0"/>
        <w:spacing w:line="360" w:lineRule="auto"/>
        <w:contextualSpacing/>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5. 如技术偏离表中的竞标响应与佐证材料不一致的，以佐证材料为准。</w:t>
      </w:r>
    </w:p>
    <w:p w14:paraId="4255DB27">
      <w:pPr>
        <w:pageBreakBefore w:val="0"/>
        <w:kinsoku/>
        <w:overflowPunct/>
        <w:topLinePunct w:val="0"/>
        <w:autoSpaceDE w:val="0"/>
        <w:autoSpaceDN w:val="0"/>
        <w:bidi w:val="0"/>
        <w:spacing w:line="360" w:lineRule="auto"/>
        <w:ind w:left="4334" w:leftChars="2064"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BF2B434">
      <w:pPr>
        <w:pageBreakBefore w:val="0"/>
        <w:kinsoku/>
        <w:overflowPunct/>
        <w:topLinePunct w:val="0"/>
        <w:autoSpaceDE w:val="0"/>
        <w:autoSpaceDN w:val="0"/>
        <w:bidi w:val="0"/>
        <w:spacing w:line="360" w:lineRule="auto"/>
        <w:ind w:firstLine="7440" w:firstLineChars="31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122F93A7">
      <w:pPr>
        <w:jc w:val="center"/>
        <w:rPr>
          <w:rFonts w:hint="eastAsia" w:ascii="宋体" w:hAnsi="宋体" w:cs="宋体"/>
          <w:b/>
          <w:color w:val="auto"/>
          <w:sz w:val="30"/>
          <w:szCs w:val="30"/>
          <w:highlight w:val="none"/>
          <w:lang w:eastAsia="zh-CN"/>
        </w:rPr>
      </w:pPr>
      <w:r>
        <w:rPr>
          <w:rFonts w:hint="eastAsia" w:ascii="仿宋" w:hAnsi="仿宋" w:eastAsia="仿宋" w:cs="仿宋"/>
          <w:b/>
          <w:color w:val="auto"/>
          <w:sz w:val="30"/>
          <w:szCs w:val="30"/>
          <w:highlight w:val="none"/>
          <w:lang w:val="en-US" w:eastAsia="zh-CN"/>
        </w:rPr>
        <w:t>十</w:t>
      </w:r>
      <w:r>
        <w:rPr>
          <w:rFonts w:hint="eastAsia" w:ascii="仿宋" w:hAnsi="仿宋" w:eastAsia="仿宋" w:cs="仿宋"/>
          <w:b/>
          <w:color w:val="auto"/>
          <w:sz w:val="30"/>
          <w:szCs w:val="30"/>
          <w:highlight w:val="none"/>
          <w:lang w:eastAsia="zh-CN"/>
        </w:rPr>
        <w:t>、施工组织设计</w:t>
      </w:r>
    </w:p>
    <w:p w14:paraId="79589044">
      <w:pPr>
        <w:autoSpaceDE w:val="0"/>
        <w:autoSpaceDN w:val="0"/>
        <w:spacing w:line="360" w:lineRule="auto"/>
        <w:jc w:val="center"/>
        <w:outlineLvl w:val="9"/>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（格式自拟</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由供应商根据采购需求及采购文件要求编制）</w:t>
      </w:r>
    </w:p>
    <w:p w14:paraId="3877D2A0">
      <w:pPr>
        <w:spacing w:line="500" w:lineRule="exact"/>
        <w:rPr>
          <w:rFonts w:ascii="宋体" w:hAnsi="宋体" w:cs="仿宋_GB2312"/>
          <w:color w:val="auto"/>
          <w:sz w:val="32"/>
          <w:szCs w:val="32"/>
          <w:highlight w:val="none"/>
        </w:rPr>
      </w:pPr>
    </w:p>
    <w:p w14:paraId="7B180D7F">
      <w:pPr>
        <w:pStyle w:val="47"/>
        <w:rPr>
          <w:color w:val="auto"/>
          <w:highlight w:val="none"/>
        </w:rPr>
      </w:pPr>
    </w:p>
    <w:p w14:paraId="1E0465B5">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438804C">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3F744480">
      <w:pPr>
        <w:jc w:val="center"/>
        <w:rPr>
          <w:rFonts w:hint="eastAsia" w:ascii="宋体" w:hAnsi="宋体" w:cs="宋体"/>
          <w:b/>
          <w:color w:val="auto"/>
          <w:sz w:val="30"/>
          <w:szCs w:val="30"/>
          <w:highlight w:val="none"/>
          <w:lang w:eastAsia="zh-CN"/>
        </w:rPr>
      </w:pPr>
    </w:p>
    <w:p w14:paraId="25652B51">
      <w:pPr>
        <w:jc w:val="center"/>
        <w:rPr>
          <w:rFonts w:hint="eastAsia" w:ascii="宋体" w:hAnsi="宋体" w:cs="宋体"/>
          <w:b/>
          <w:color w:val="auto"/>
          <w:sz w:val="30"/>
          <w:szCs w:val="30"/>
          <w:highlight w:val="none"/>
          <w:lang w:eastAsia="zh-CN"/>
        </w:rPr>
      </w:pPr>
    </w:p>
    <w:p w14:paraId="050BEBBE">
      <w:pPr>
        <w:jc w:val="center"/>
        <w:rPr>
          <w:rFonts w:hint="eastAsia" w:ascii="宋体" w:hAnsi="宋体" w:cs="宋体"/>
          <w:b/>
          <w:color w:val="auto"/>
          <w:sz w:val="30"/>
          <w:szCs w:val="30"/>
          <w:highlight w:val="none"/>
          <w:lang w:eastAsia="zh-CN"/>
        </w:rPr>
      </w:pPr>
    </w:p>
    <w:p w14:paraId="408B8A99">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r>
        <w:rPr>
          <w:rFonts w:hint="eastAsia" w:ascii="仿宋" w:hAnsi="仿宋" w:eastAsia="仿宋" w:cs="仿宋"/>
          <w:b/>
          <w:color w:val="auto"/>
          <w:sz w:val="28"/>
          <w:szCs w:val="28"/>
          <w:highlight w:val="none"/>
          <w:lang w:val="en-US" w:eastAsia="zh-CN"/>
        </w:rPr>
        <w:t>十一</w:t>
      </w:r>
      <w:r>
        <w:rPr>
          <w:rFonts w:hint="eastAsia" w:ascii="仿宋" w:hAnsi="仿宋" w:eastAsia="仿宋" w:cs="仿宋"/>
          <w:b/>
          <w:color w:val="auto"/>
          <w:sz w:val="28"/>
          <w:szCs w:val="28"/>
          <w:highlight w:val="none"/>
        </w:rPr>
        <w:t>、项目管理机构配备情况表</w:t>
      </w:r>
    </w:p>
    <w:p w14:paraId="17FBE0AF">
      <w:pPr>
        <w:widowControl/>
        <w:rPr>
          <w:rFonts w:hint="eastAsia" w:ascii="宋体" w:hAnsi="宋体" w:cs="宋体"/>
          <w:color w:val="auto"/>
          <w:szCs w:val="21"/>
          <w:highlight w:val="none"/>
          <w:u w:val="single"/>
        </w:rPr>
      </w:pPr>
    </w:p>
    <w:p w14:paraId="757FE5E2">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：隆安县罗兴至布泉、锣圩至乔建、廷罗至新光安全隐患整治工程</w:t>
      </w:r>
    </w:p>
    <w:p w14:paraId="20580788">
      <w:pPr>
        <w:widowControl/>
        <w:ind w:firstLine="210" w:firstLineChars="100"/>
        <w:rPr>
          <w:rFonts w:hint="eastAsia" w:ascii="宋体" w:hAnsi="宋体" w:cs="宋体"/>
          <w:color w:val="auto"/>
          <w:szCs w:val="21"/>
          <w:highlight w:val="none"/>
          <w:u w:val="single"/>
          <w:lang w:val="en-US" w:eastAsia="zh-CN"/>
        </w:rPr>
      </w:pPr>
    </w:p>
    <w:p w14:paraId="39E264E2">
      <w:pPr>
        <w:widowControl/>
        <w:ind w:firstLine="210" w:firstLineChars="10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项目编号：NNZC2024-C2-230247-GXXM    </w:t>
      </w:r>
    </w:p>
    <w:p w14:paraId="16EBBC57">
      <w:pPr>
        <w:pStyle w:val="21"/>
        <w:rPr>
          <w:rFonts w:hint="default"/>
          <w:color w:val="auto"/>
          <w:highlight w:val="none"/>
          <w:lang w:val="en-US" w:eastAsia="zh-CN"/>
        </w:rPr>
      </w:pP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1793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1214CAEE">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46F61E5F">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姓名</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2971A73B">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职称</w:t>
            </w:r>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76E4432E">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执业或职业资格证明</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676E868C">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承担完工工程情况</w:t>
            </w:r>
          </w:p>
        </w:tc>
      </w:tr>
      <w:tr w14:paraId="2A90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632E2539">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7292AE50">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1A74609B">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50CB5C">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证书名称</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B5DA81B">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级别</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4A0D2A5">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D27301B">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专业</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3FD5592">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项目数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1CB0BF">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主要项目</w:t>
            </w:r>
          </w:p>
          <w:p w14:paraId="66A7E511">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p>
        </w:tc>
      </w:tr>
      <w:tr w14:paraId="6014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450E58BC">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2323A26">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7496454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D9E1A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62B654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11ABEC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9DFA512">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B15FA20">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AC0269">
            <w:pPr>
              <w:ind w:left="223" w:hanging="222" w:hangingChars="106"/>
              <w:jc w:val="center"/>
              <w:rPr>
                <w:rFonts w:ascii="宋体" w:hAnsi="宋体"/>
                <w:color w:val="auto"/>
                <w:szCs w:val="21"/>
                <w:highlight w:val="none"/>
              </w:rPr>
            </w:pPr>
          </w:p>
        </w:tc>
      </w:tr>
      <w:tr w14:paraId="4B7C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53261F71">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EFAC2A3">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6CCAFA3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23638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7088C3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0FBC1A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B1D298">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043B90B">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DDB630">
            <w:pPr>
              <w:ind w:left="223" w:hanging="222" w:hangingChars="106"/>
              <w:jc w:val="center"/>
              <w:rPr>
                <w:rFonts w:ascii="宋体" w:hAnsi="宋体"/>
                <w:color w:val="auto"/>
                <w:szCs w:val="21"/>
                <w:highlight w:val="none"/>
              </w:rPr>
            </w:pPr>
          </w:p>
        </w:tc>
      </w:tr>
      <w:tr w14:paraId="109E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207E9944">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0F031FD">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CD92C0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0FAB70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A9C341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BDBF5F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1AD3EA8">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ADE9D7C">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BF7A0B8">
            <w:pPr>
              <w:ind w:left="223" w:hanging="222" w:hangingChars="106"/>
              <w:jc w:val="center"/>
              <w:rPr>
                <w:rFonts w:ascii="宋体" w:hAnsi="宋体"/>
                <w:color w:val="auto"/>
                <w:szCs w:val="21"/>
                <w:highlight w:val="none"/>
              </w:rPr>
            </w:pPr>
          </w:p>
        </w:tc>
      </w:tr>
      <w:tr w14:paraId="1E0C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6FE16887">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5567B33F">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7DEC585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54ACC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542BA3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C16EA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E7DAED">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FD7BFE5">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A68523">
            <w:pPr>
              <w:ind w:left="223" w:hanging="222" w:hangingChars="106"/>
              <w:jc w:val="center"/>
              <w:rPr>
                <w:rFonts w:ascii="宋体" w:hAnsi="宋体"/>
                <w:color w:val="auto"/>
                <w:szCs w:val="21"/>
                <w:highlight w:val="none"/>
              </w:rPr>
            </w:pPr>
          </w:p>
        </w:tc>
      </w:tr>
    </w:tbl>
    <w:p w14:paraId="7FD5A606">
      <w:pPr>
        <w:jc w:val="center"/>
        <w:rPr>
          <w:rFonts w:ascii="宋体" w:hAnsi="宋体"/>
          <w:b/>
          <w:color w:val="auto"/>
          <w:szCs w:val="21"/>
          <w:highlight w:val="none"/>
        </w:rPr>
      </w:pPr>
    </w:p>
    <w:p w14:paraId="0DFA7510">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0371F41B">
      <w:pPr>
        <w:spacing w:line="440" w:lineRule="exact"/>
        <w:jc w:val="center"/>
        <w:rPr>
          <w:rFonts w:ascii="宋体" w:hAnsi="宋体"/>
          <w:b/>
          <w:color w:val="auto"/>
          <w:szCs w:val="21"/>
          <w:highlight w:val="none"/>
        </w:rPr>
      </w:pPr>
    </w:p>
    <w:p w14:paraId="08C85EC9">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0D83E2D2">
      <w:pPr>
        <w:pStyle w:val="11"/>
        <w:snapToGrid w:val="0"/>
        <w:spacing w:line="360" w:lineRule="auto"/>
        <w:ind w:left="480" w:firstLine="6960" w:firstLineChars="2900"/>
        <w:rPr>
          <w:rFonts w:hint="eastAsia" w:ascii="仿宋" w:hAnsi="仿宋" w:eastAsia="仿宋" w:cs="仿宋"/>
          <w:b/>
          <w:color w:val="auto"/>
          <w:sz w:val="24"/>
          <w:szCs w:val="24"/>
          <w:highlight w:val="none"/>
          <w:lang w:val="en-US"/>
        </w:rPr>
      </w:pPr>
      <w:r>
        <w:rPr>
          <w:rFonts w:hint="eastAsia" w:ascii="仿宋" w:hAnsi="仿宋" w:eastAsia="仿宋" w:cs="仿宋"/>
          <w:color w:val="auto"/>
          <w:kern w:val="0"/>
          <w:sz w:val="24"/>
          <w:szCs w:val="24"/>
          <w:highlight w:val="none"/>
          <w:lang w:val="zh-CN"/>
        </w:rPr>
        <w:t>日期：  年  月   日</w:t>
      </w:r>
    </w:p>
    <w:p w14:paraId="427F8794">
      <w:pPr>
        <w:jc w:val="center"/>
        <w:rPr>
          <w:rFonts w:hint="eastAsia" w:ascii="宋体" w:hAnsi="宋体" w:cs="宋体"/>
          <w:b/>
          <w:color w:val="auto"/>
          <w:sz w:val="30"/>
          <w:szCs w:val="30"/>
          <w:highlight w:val="none"/>
          <w:lang w:eastAsia="zh-CN"/>
        </w:rPr>
      </w:pPr>
    </w:p>
    <w:p w14:paraId="423204D2">
      <w:pPr>
        <w:jc w:val="center"/>
        <w:rPr>
          <w:rFonts w:hint="eastAsia" w:ascii="宋体" w:hAnsi="宋体" w:cs="宋体"/>
          <w:b/>
          <w:color w:val="auto"/>
          <w:sz w:val="30"/>
          <w:szCs w:val="30"/>
          <w:highlight w:val="none"/>
          <w:lang w:eastAsia="zh-CN"/>
        </w:rPr>
      </w:pPr>
    </w:p>
    <w:p w14:paraId="092196AC">
      <w:pPr>
        <w:pStyle w:val="23"/>
        <w:rPr>
          <w:rFonts w:hint="eastAsia" w:ascii="宋体" w:hAnsi="宋体" w:cs="宋体"/>
          <w:b/>
          <w:color w:val="auto"/>
          <w:sz w:val="30"/>
          <w:szCs w:val="30"/>
          <w:highlight w:val="none"/>
          <w:lang w:eastAsia="zh-CN"/>
        </w:rPr>
      </w:pPr>
    </w:p>
    <w:p w14:paraId="17482690">
      <w:pPr>
        <w:pStyle w:val="23"/>
        <w:rPr>
          <w:rFonts w:hint="eastAsia" w:ascii="宋体" w:hAnsi="宋体" w:cs="宋体"/>
          <w:b/>
          <w:color w:val="auto"/>
          <w:sz w:val="30"/>
          <w:szCs w:val="30"/>
          <w:highlight w:val="none"/>
          <w:lang w:eastAsia="zh-CN"/>
        </w:rPr>
      </w:pPr>
    </w:p>
    <w:p w14:paraId="3202A8EE">
      <w:pPr>
        <w:jc w:val="center"/>
        <w:rPr>
          <w:rFonts w:hint="eastAsia" w:ascii="宋体" w:hAnsi="宋体" w:cs="宋体"/>
          <w:b/>
          <w:color w:val="auto"/>
          <w:sz w:val="30"/>
          <w:szCs w:val="30"/>
          <w:highlight w:val="none"/>
          <w:lang w:eastAsia="zh-CN"/>
        </w:rPr>
      </w:pPr>
    </w:p>
    <w:p w14:paraId="0B370F27">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十</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项目经理简历表</w:t>
      </w:r>
    </w:p>
    <w:p w14:paraId="779498DA">
      <w:pPr>
        <w:jc w:val="center"/>
        <w:rPr>
          <w:rFonts w:ascii="宋体" w:hAnsi="宋体"/>
          <w:color w:val="auto"/>
          <w:highlight w:val="none"/>
        </w:rPr>
      </w:pPr>
    </w:p>
    <w:tbl>
      <w:tblPr>
        <w:tblStyle w:val="24"/>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7205646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B9FD1E">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27696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2C3528">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150F60">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96F5B6">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272A4B">
            <w:pPr>
              <w:jc w:val="center"/>
              <w:rPr>
                <w:rFonts w:ascii="宋体" w:hAnsi="宋体"/>
                <w:color w:val="auto"/>
                <w:szCs w:val="21"/>
                <w:highlight w:val="none"/>
              </w:rPr>
            </w:pPr>
          </w:p>
        </w:tc>
      </w:tr>
      <w:tr w14:paraId="47E5719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14B603">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43BCC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21CF46">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5CEF5A">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E67027">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9BD25C">
            <w:pPr>
              <w:jc w:val="center"/>
              <w:rPr>
                <w:rFonts w:ascii="宋体" w:hAnsi="宋体"/>
                <w:color w:val="auto"/>
                <w:szCs w:val="21"/>
                <w:highlight w:val="none"/>
              </w:rPr>
            </w:pPr>
          </w:p>
        </w:tc>
      </w:tr>
      <w:tr w14:paraId="70118A06">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40F04C">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27A6B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8B210C">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9148D0">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BF45BB">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5C0FB6">
            <w:pPr>
              <w:jc w:val="center"/>
              <w:rPr>
                <w:rFonts w:ascii="宋体" w:hAnsi="宋体"/>
                <w:color w:val="auto"/>
                <w:szCs w:val="21"/>
                <w:highlight w:val="none"/>
              </w:rPr>
            </w:pPr>
          </w:p>
        </w:tc>
      </w:tr>
      <w:tr w14:paraId="08F98CA6">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121605">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8BF331">
            <w:pPr>
              <w:jc w:val="center"/>
              <w:rPr>
                <w:rFonts w:ascii="宋体" w:hAnsi="宋体"/>
                <w:color w:val="auto"/>
                <w:szCs w:val="21"/>
                <w:highlight w:val="none"/>
              </w:rPr>
            </w:pPr>
          </w:p>
        </w:tc>
      </w:tr>
      <w:tr w14:paraId="630D370B">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47991B">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03794D89">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80DD07">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691E0F">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274639">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0CC2E6">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DC7738">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63D8636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D0503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7359D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F94F2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2652B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51D91C">
            <w:pPr>
              <w:jc w:val="center"/>
              <w:rPr>
                <w:rFonts w:ascii="宋体" w:hAnsi="宋体"/>
                <w:color w:val="auto"/>
                <w:szCs w:val="21"/>
                <w:highlight w:val="none"/>
              </w:rPr>
            </w:pPr>
          </w:p>
        </w:tc>
      </w:tr>
      <w:tr w14:paraId="20F412A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2B4BB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4CED9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0A022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639CD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68048A">
            <w:pPr>
              <w:jc w:val="center"/>
              <w:rPr>
                <w:rFonts w:ascii="宋体" w:hAnsi="宋体"/>
                <w:color w:val="auto"/>
                <w:szCs w:val="21"/>
                <w:highlight w:val="none"/>
              </w:rPr>
            </w:pPr>
          </w:p>
        </w:tc>
      </w:tr>
      <w:tr w14:paraId="4724096F">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2015E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9670E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1F81B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34AEAD">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40F04C">
            <w:pPr>
              <w:jc w:val="center"/>
              <w:rPr>
                <w:rFonts w:ascii="宋体" w:hAnsi="宋体"/>
                <w:color w:val="auto"/>
                <w:szCs w:val="21"/>
                <w:highlight w:val="none"/>
              </w:rPr>
            </w:pPr>
          </w:p>
        </w:tc>
      </w:tr>
      <w:tr w14:paraId="7BA5BF7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E5FA9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E3537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479D0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2F19E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519180">
            <w:pPr>
              <w:jc w:val="center"/>
              <w:rPr>
                <w:rFonts w:ascii="宋体" w:hAnsi="宋体"/>
                <w:color w:val="auto"/>
                <w:szCs w:val="21"/>
                <w:highlight w:val="none"/>
              </w:rPr>
            </w:pPr>
          </w:p>
        </w:tc>
      </w:tr>
      <w:tr w14:paraId="76B267A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A797F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1E717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8F06F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B93E0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B59F51">
            <w:pPr>
              <w:jc w:val="center"/>
              <w:rPr>
                <w:rFonts w:ascii="宋体" w:hAnsi="宋体"/>
                <w:color w:val="auto"/>
                <w:szCs w:val="21"/>
                <w:highlight w:val="none"/>
              </w:rPr>
            </w:pPr>
          </w:p>
        </w:tc>
      </w:tr>
      <w:tr w14:paraId="38BA5A0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62EC5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E76C9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BE587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512B1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A1C1276">
            <w:pPr>
              <w:jc w:val="center"/>
              <w:rPr>
                <w:rFonts w:ascii="宋体" w:hAnsi="宋体"/>
                <w:color w:val="auto"/>
                <w:szCs w:val="21"/>
                <w:highlight w:val="none"/>
              </w:rPr>
            </w:pPr>
          </w:p>
        </w:tc>
      </w:tr>
      <w:tr w14:paraId="30B090C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87B83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E4329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A49358">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1940C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5F1D54">
            <w:pPr>
              <w:jc w:val="center"/>
              <w:rPr>
                <w:rFonts w:ascii="宋体" w:hAnsi="宋体"/>
                <w:color w:val="auto"/>
                <w:szCs w:val="21"/>
                <w:highlight w:val="none"/>
              </w:rPr>
            </w:pPr>
          </w:p>
        </w:tc>
      </w:tr>
      <w:tr w14:paraId="51C3991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9F1090">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60FF9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56F99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EF52D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138C43">
            <w:pPr>
              <w:jc w:val="center"/>
              <w:rPr>
                <w:rFonts w:ascii="宋体" w:hAnsi="宋体"/>
                <w:color w:val="auto"/>
                <w:szCs w:val="21"/>
                <w:highlight w:val="none"/>
              </w:rPr>
            </w:pPr>
          </w:p>
        </w:tc>
      </w:tr>
      <w:tr w14:paraId="67838B0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2771D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D1008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FDB68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61FDD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6B3F6C">
            <w:pPr>
              <w:jc w:val="center"/>
              <w:rPr>
                <w:rFonts w:ascii="宋体" w:hAnsi="宋体"/>
                <w:color w:val="auto"/>
                <w:szCs w:val="21"/>
                <w:highlight w:val="none"/>
              </w:rPr>
            </w:pPr>
          </w:p>
        </w:tc>
      </w:tr>
      <w:tr w14:paraId="18AE891F">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2AB901">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04A53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7BB90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DAD004">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854204">
            <w:pPr>
              <w:jc w:val="center"/>
              <w:rPr>
                <w:rFonts w:ascii="宋体" w:hAnsi="宋体"/>
                <w:color w:val="auto"/>
                <w:szCs w:val="21"/>
                <w:highlight w:val="none"/>
              </w:rPr>
            </w:pPr>
          </w:p>
        </w:tc>
      </w:tr>
      <w:tr w14:paraId="3BB46DB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C05AD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B72CB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553FD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69976A">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5D7962">
            <w:pPr>
              <w:jc w:val="center"/>
              <w:rPr>
                <w:rFonts w:ascii="宋体" w:hAnsi="宋体"/>
                <w:color w:val="auto"/>
                <w:szCs w:val="21"/>
                <w:highlight w:val="none"/>
              </w:rPr>
            </w:pPr>
          </w:p>
        </w:tc>
      </w:tr>
      <w:tr w14:paraId="50A3C1A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A0E3913">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FE353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7809D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5B035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F19AAC">
            <w:pPr>
              <w:jc w:val="center"/>
              <w:rPr>
                <w:rFonts w:ascii="宋体" w:hAnsi="宋体"/>
                <w:color w:val="auto"/>
                <w:szCs w:val="21"/>
                <w:highlight w:val="none"/>
              </w:rPr>
            </w:pPr>
          </w:p>
        </w:tc>
      </w:tr>
    </w:tbl>
    <w:p w14:paraId="1B7D0FE0">
      <w:pPr>
        <w:rPr>
          <w:rFonts w:ascii="宋体" w:hAnsi="宋体"/>
          <w:color w:val="auto"/>
          <w:szCs w:val="21"/>
          <w:highlight w:val="none"/>
        </w:rPr>
      </w:pPr>
    </w:p>
    <w:p w14:paraId="0102B094">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43351965">
      <w:pPr>
        <w:rPr>
          <w:rFonts w:ascii="宋体" w:hAnsi="宋体"/>
          <w:b/>
          <w:color w:val="auto"/>
          <w:szCs w:val="21"/>
          <w:highlight w:val="none"/>
        </w:rPr>
      </w:pPr>
    </w:p>
    <w:p w14:paraId="7B2490C6">
      <w:pPr>
        <w:rPr>
          <w:rFonts w:ascii="宋体" w:hAnsi="宋体"/>
          <w:b/>
          <w:color w:val="auto"/>
          <w:szCs w:val="21"/>
          <w:highlight w:val="none"/>
        </w:rPr>
      </w:pPr>
    </w:p>
    <w:p w14:paraId="27B4C6AE">
      <w:pPr>
        <w:rPr>
          <w:rFonts w:ascii="宋体" w:hAnsi="宋体"/>
          <w:b/>
          <w:color w:val="auto"/>
          <w:szCs w:val="21"/>
          <w:highlight w:val="none"/>
        </w:rPr>
      </w:pPr>
    </w:p>
    <w:p w14:paraId="694A7F3A">
      <w:pPr>
        <w:rPr>
          <w:rFonts w:ascii="宋体" w:hAnsi="宋体"/>
          <w:b/>
          <w:color w:val="auto"/>
          <w:szCs w:val="21"/>
          <w:highlight w:val="none"/>
        </w:rPr>
      </w:pPr>
    </w:p>
    <w:p w14:paraId="7F6B61C3">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15DBA890">
      <w:pPr>
        <w:pStyle w:val="20"/>
        <w:snapToGrid w:val="0"/>
        <w:spacing w:line="360" w:lineRule="auto"/>
        <w:ind w:left="409" w:leftChars="195"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  年  月   日</w:t>
      </w:r>
    </w:p>
    <w:p w14:paraId="1C34B086">
      <w:pPr>
        <w:pStyle w:val="20"/>
        <w:snapToGrid w:val="0"/>
        <w:spacing w:line="360" w:lineRule="auto"/>
        <w:ind w:left="480" w:hanging="480"/>
        <w:rPr>
          <w:rFonts w:hint="eastAsia" w:ascii="宋体" w:hAnsi="宋体" w:eastAsia="宋体" w:cs="宋体"/>
          <w:color w:val="auto"/>
          <w:sz w:val="24"/>
          <w:highlight w:val="none"/>
        </w:rPr>
      </w:pPr>
    </w:p>
    <w:p w14:paraId="57C9DE7E">
      <w:pPr>
        <w:pStyle w:val="20"/>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F056C49">
      <w:pPr>
        <w:numPr>
          <w:ilvl w:val="0"/>
          <w:numId w:val="0"/>
        </w:numPr>
        <w:snapToGrid w:val="0"/>
        <w:spacing w:line="360" w:lineRule="auto"/>
        <w:ind w:left="480" w:leftChars="0"/>
        <w:jc w:val="left"/>
        <w:rPr>
          <w:rFonts w:hint="eastAsia" w:ascii="仿宋" w:hAnsi="仿宋" w:eastAsia="仿宋" w:cs="仿宋"/>
          <w:b/>
          <w:color w:val="auto"/>
          <w:sz w:val="28"/>
          <w:szCs w:val="28"/>
          <w:highlight w:val="none"/>
          <w:lang w:val="en-US" w:eastAsia="zh-CN"/>
        </w:rPr>
      </w:pPr>
      <w:bookmarkStart w:id="143" w:name="_Toc2647"/>
      <w:r>
        <w:rPr>
          <w:rFonts w:hint="eastAsia" w:ascii="仿宋" w:hAnsi="仿宋" w:eastAsia="仿宋" w:cs="仿宋"/>
          <w:b/>
          <w:color w:val="auto"/>
          <w:sz w:val="28"/>
          <w:szCs w:val="28"/>
          <w:highlight w:val="none"/>
          <w:lang w:val="en-US" w:eastAsia="zh-CN"/>
        </w:rPr>
        <w:t>十</w:t>
      </w:r>
      <w:bookmarkEnd w:id="143"/>
      <w:r>
        <w:rPr>
          <w:rFonts w:hint="eastAsia" w:ascii="仿宋" w:hAnsi="仿宋" w:eastAsia="仿宋" w:cs="仿宋"/>
          <w:b/>
          <w:color w:val="auto"/>
          <w:sz w:val="28"/>
          <w:szCs w:val="28"/>
          <w:highlight w:val="none"/>
          <w:lang w:val="en-US" w:eastAsia="zh-CN"/>
        </w:rPr>
        <w:t>三、供应商认为需要提供的其他有关资料</w:t>
      </w:r>
    </w:p>
    <w:p w14:paraId="174361E1">
      <w:pPr>
        <w:numPr>
          <w:ilvl w:val="0"/>
          <w:numId w:val="0"/>
        </w:numPr>
        <w:outlineLvl w:val="9"/>
        <w:rPr>
          <w:rFonts w:hint="eastAsia" w:ascii="仿宋" w:hAnsi="仿宋" w:eastAsia="仿宋" w:cs="仿宋"/>
          <w:color w:val="auto"/>
          <w:highlight w:val="none"/>
          <w:lang w:val="en-US" w:eastAsia="zh-CN"/>
        </w:rPr>
      </w:pPr>
    </w:p>
    <w:p w14:paraId="742998A0">
      <w:pPr>
        <w:outlineLvl w:val="9"/>
        <w:rPr>
          <w:rFonts w:hint="eastAsia" w:ascii="仿宋" w:hAnsi="仿宋" w:eastAsia="仿宋" w:cs="仿宋"/>
          <w:color w:val="auto"/>
          <w:highlight w:val="none"/>
          <w:lang w:val="en-US" w:eastAsia="zh-CN"/>
        </w:rPr>
      </w:pPr>
    </w:p>
    <w:p w14:paraId="71FC0C2C">
      <w:pPr>
        <w:outlineLvl w:val="9"/>
        <w:rPr>
          <w:rFonts w:hint="eastAsia" w:ascii="仿宋" w:hAnsi="仿宋" w:eastAsia="仿宋" w:cs="仿宋"/>
          <w:color w:val="auto"/>
          <w:highlight w:val="none"/>
          <w:lang w:val="en-US" w:eastAsia="zh-CN"/>
        </w:rPr>
      </w:pPr>
    </w:p>
    <w:p w14:paraId="6DA24720">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14706EC9">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3AC02EA5">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4447F6E">
      <w:pPr>
        <w:pStyle w:val="1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14:paraId="613E313D">
      <w:pPr>
        <w:pStyle w:val="16"/>
        <w:rPr>
          <w:rFonts w:hint="eastAsia" w:ascii="宋体" w:hAnsi="宋体" w:eastAsia="宋体" w:cs="宋体"/>
          <w:color w:val="auto"/>
          <w:kern w:val="0"/>
          <w:sz w:val="24"/>
          <w:highlight w:val="none"/>
          <w:lang w:val="zh-CN"/>
        </w:rPr>
      </w:pPr>
    </w:p>
    <w:p w14:paraId="18E57444">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B0D5F02">
      <w:pPr>
        <w:autoSpaceDE w:val="0"/>
        <w:autoSpaceDN w:val="0"/>
        <w:spacing w:line="360" w:lineRule="auto"/>
        <w:ind w:firstLine="6505" w:firstLineChars="2700"/>
        <w:rPr>
          <w:rFonts w:hint="eastAsia" w:ascii="宋体" w:hAnsi="宋体" w:eastAsia="宋体" w:cs="宋体"/>
          <w:b/>
          <w:bCs/>
          <w:color w:val="auto"/>
          <w:sz w:val="24"/>
          <w:highlight w:val="none"/>
        </w:rPr>
      </w:pPr>
    </w:p>
    <w:p w14:paraId="47F4F4F0">
      <w:pPr>
        <w:pStyle w:val="3"/>
        <w:spacing w:line="360" w:lineRule="auto"/>
        <w:jc w:val="center"/>
        <w:rPr>
          <w:rFonts w:hint="eastAsia" w:ascii="宋体" w:hAnsi="宋体" w:eastAsia="宋体" w:cs="宋体"/>
          <w:color w:val="auto"/>
          <w:highlight w:val="none"/>
          <w:lang w:val="en-US" w:eastAsia="zh-CN"/>
        </w:rPr>
      </w:pPr>
      <w:bookmarkStart w:id="144" w:name="_Toc14497"/>
      <w:bookmarkStart w:id="145" w:name="_Toc23387"/>
      <w:bookmarkStart w:id="146" w:name="_Toc9136"/>
      <w:bookmarkStart w:id="147" w:name="_Toc7838"/>
      <w:bookmarkStart w:id="148" w:name="_Toc80205941"/>
      <w:bookmarkStart w:id="149" w:name="_Toc4162"/>
      <w:r>
        <w:rPr>
          <w:rFonts w:hint="eastAsia" w:ascii="宋体" w:hAnsi="宋体" w:eastAsia="宋体" w:cs="宋体"/>
          <w:color w:val="auto"/>
          <w:highlight w:val="none"/>
          <w:lang w:val="en-US" w:eastAsia="zh-CN"/>
        </w:rPr>
        <w:t>第四节 报价文件格式</w:t>
      </w:r>
      <w:bookmarkEnd w:id="144"/>
      <w:bookmarkEnd w:id="145"/>
      <w:bookmarkEnd w:id="146"/>
      <w:bookmarkEnd w:id="147"/>
      <w:bookmarkEnd w:id="148"/>
      <w:bookmarkEnd w:id="149"/>
    </w:p>
    <w:p w14:paraId="0B950186">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50B5021">
      <w:pPr>
        <w:snapToGrid w:val="0"/>
        <w:spacing w:before="120" w:beforeLines="50" w:after="50" w:line="360" w:lineRule="auto"/>
        <w:rPr>
          <w:rFonts w:hint="eastAsia" w:ascii="宋体" w:hAnsi="宋体" w:eastAsia="宋体" w:cs="宋体"/>
          <w:color w:val="auto"/>
          <w:sz w:val="24"/>
          <w:szCs w:val="20"/>
          <w:highlight w:val="none"/>
        </w:rPr>
      </w:pPr>
    </w:p>
    <w:p w14:paraId="41A6D45B">
      <w:pPr>
        <w:snapToGrid w:val="0"/>
        <w:spacing w:before="120" w:beforeLines="50" w:after="50" w:line="360" w:lineRule="auto"/>
        <w:rPr>
          <w:rFonts w:hint="eastAsia" w:ascii="宋体" w:hAnsi="宋体" w:eastAsia="宋体" w:cs="宋体"/>
          <w:color w:val="auto"/>
          <w:sz w:val="24"/>
          <w:szCs w:val="20"/>
          <w:highlight w:val="none"/>
        </w:rPr>
      </w:pPr>
    </w:p>
    <w:p w14:paraId="3F507AAA">
      <w:pPr>
        <w:snapToGrid w:val="0"/>
        <w:spacing w:before="120" w:beforeLines="50" w:after="50" w:line="360" w:lineRule="auto"/>
        <w:rPr>
          <w:rFonts w:hint="eastAsia" w:ascii="宋体" w:hAnsi="宋体" w:eastAsia="宋体" w:cs="宋体"/>
          <w:color w:val="auto"/>
          <w:sz w:val="24"/>
          <w:szCs w:val="20"/>
          <w:highlight w:val="none"/>
        </w:rPr>
      </w:pPr>
    </w:p>
    <w:p w14:paraId="3B0D4816">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0CB1E5DC">
      <w:pPr>
        <w:snapToGrid w:val="0"/>
        <w:spacing w:before="120" w:beforeLines="50" w:after="50" w:line="360" w:lineRule="auto"/>
        <w:rPr>
          <w:rFonts w:hint="eastAsia" w:ascii="宋体" w:hAnsi="宋体" w:eastAsia="宋体" w:cs="宋体"/>
          <w:bCs/>
          <w:color w:val="auto"/>
          <w:sz w:val="24"/>
          <w:szCs w:val="20"/>
          <w:highlight w:val="none"/>
        </w:rPr>
      </w:pPr>
    </w:p>
    <w:p w14:paraId="683C45F3">
      <w:pPr>
        <w:snapToGrid w:val="0"/>
        <w:spacing w:before="120" w:beforeLines="50" w:after="50" w:line="360" w:lineRule="auto"/>
        <w:rPr>
          <w:rFonts w:hint="eastAsia" w:ascii="宋体" w:hAnsi="宋体" w:eastAsia="宋体" w:cs="宋体"/>
          <w:bCs/>
          <w:color w:val="auto"/>
          <w:sz w:val="24"/>
          <w:szCs w:val="20"/>
          <w:highlight w:val="none"/>
        </w:rPr>
      </w:pPr>
    </w:p>
    <w:p w14:paraId="67009E7C">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隆安县罗兴至布泉、锣圩至乔建、廷罗至新光安全隐患整治工程</w:t>
      </w:r>
    </w:p>
    <w:p w14:paraId="26135FA3">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13759FB">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NNZC2024-C2-230247-GXXM    </w:t>
      </w:r>
    </w:p>
    <w:p w14:paraId="14F22D13">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A60D9A0">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B731B7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CE10E56">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C20A0D3">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7FA1E2D3">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6EFBA05A">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81B16C9">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报价文件目录</w:t>
      </w:r>
    </w:p>
    <w:p w14:paraId="51E5246B">
      <w:pPr>
        <w:spacing w:line="360" w:lineRule="auto"/>
        <w:rPr>
          <w:rFonts w:hint="eastAsia" w:ascii="宋体" w:hAnsi="宋体" w:eastAsia="宋体" w:cs="宋体"/>
          <w:color w:val="auto"/>
          <w:highlight w:val="none"/>
        </w:rPr>
      </w:pPr>
    </w:p>
    <w:p w14:paraId="77A21E9B">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一、响应函………………………………………………………（页码）</w:t>
      </w:r>
    </w:p>
    <w:p w14:paraId="53F1EBA0">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二、响应报价表…………………………………………………（页码）</w:t>
      </w:r>
    </w:p>
    <w:p w14:paraId="629F2D42">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已标价工程量清单</w:t>
      </w:r>
      <w:r>
        <w:rPr>
          <w:rFonts w:hint="eastAsia" w:ascii="仿宋" w:hAnsi="仿宋" w:eastAsia="仿宋" w:cs="仿宋"/>
          <w:color w:val="auto"/>
          <w:highlight w:val="none"/>
        </w:rPr>
        <w:t>…………………………………………（页码）</w:t>
      </w:r>
    </w:p>
    <w:p w14:paraId="40C1330C">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、供应商认为需要提供的其他有关资料……………………（页码）</w:t>
      </w:r>
    </w:p>
    <w:p w14:paraId="6DC0A478">
      <w:pPr>
        <w:snapToGrid w:val="0"/>
        <w:spacing w:before="120" w:beforeLines="50" w:after="50" w:line="360" w:lineRule="auto"/>
        <w:ind w:left="0" w:firstLine="0" w:firstLineChars="0"/>
        <w:jc w:val="left"/>
        <w:rPr>
          <w:rFonts w:hint="eastAsia" w:ascii="仿宋" w:hAnsi="仿宋" w:eastAsia="仿宋" w:cs="仿宋"/>
          <w:color w:val="auto"/>
          <w:sz w:val="32"/>
          <w:szCs w:val="32"/>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40C514DF">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仿宋" w:hAnsi="仿宋" w:eastAsia="仿宋" w:cs="仿宋"/>
          <w:b/>
          <w:bCs/>
          <w:color w:val="auto"/>
          <w:sz w:val="32"/>
          <w:szCs w:val="32"/>
          <w:highlight w:val="none"/>
        </w:rPr>
        <w:t>一、响应函</w:t>
      </w:r>
    </w:p>
    <w:p w14:paraId="62C11E92">
      <w:pPr>
        <w:pStyle w:val="15"/>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62BFD309">
      <w:pPr>
        <w:pStyle w:val="15"/>
        <w:spacing w:line="360" w:lineRule="auto"/>
        <w:rPr>
          <w:rFonts w:hint="eastAsia" w:ascii="宋体" w:hAnsi="宋体" w:eastAsia="宋体" w:cs="宋体"/>
          <w:color w:val="auto"/>
          <w:sz w:val="32"/>
          <w:highlight w:val="none"/>
        </w:rPr>
      </w:pPr>
    </w:p>
    <w:p w14:paraId="1F257246">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3B71D9F7">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隆安县罗兴至布泉、锣圩至乔建、廷罗至新光安全隐患整治工程</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single"/>
        </w:rPr>
        <w:t>（项目编号：</w:t>
      </w:r>
      <w:r>
        <w:rPr>
          <w:rFonts w:hint="eastAsia" w:hAnsi="宋体" w:cs="宋体"/>
          <w:color w:val="auto"/>
          <w:sz w:val="21"/>
          <w:szCs w:val="21"/>
          <w:highlight w:val="none"/>
          <w:u w:val="single"/>
          <w:lang w:eastAsia="zh-CN"/>
        </w:rPr>
        <w:t>NNZC2024-C2-230247-GXXM</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65ECB556">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343FA684">
      <w:pPr>
        <w:pStyle w:val="1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4880D83A">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257DF330">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w:t>
      </w:r>
      <w:r>
        <w:rPr>
          <w:rFonts w:hint="eastAsia" w:ascii="宋体" w:hAnsi="宋体" w:eastAsia="宋体" w:cs="宋体"/>
          <w:color w:val="auto"/>
          <w:sz w:val="21"/>
          <w:szCs w:val="21"/>
          <w:highlight w:val="none"/>
        </w:rPr>
        <w:t>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rPr>
        <w:t>上述合同条件、技术规范、图纸的条件承包本采购范围内全部工程的施工、竣工和保修。</w:t>
      </w:r>
    </w:p>
    <w:p w14:paraId="6ACECE30">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14:paraId="2C3FF6BA">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2BBBC1F0">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45A71244">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7446C576">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、我方承诺未被列入失信被执行人、重大税收违法失信主体、政府采购严重违法失信行为记录名单，并已经具备《中华人民共和国政府采购法》中规定的参加政府采购活动的供应商应当具备的条件：</w:t>
      </w:r>
    </w:p>
    <w:p w14:paraId="44A40416">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5725951">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0CB87682">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310F9D05">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72FA7C74">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25A241EB">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766ABE9D">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1529F420">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0078B785">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54698919">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3C97D276">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6B4AA0DE">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8CAC110">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1423BFD2">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5B9089E5">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40687A50">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5E6922B6">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1AF1AEFD">
      <w:pPr>
        <w:pStyle w:val="15"/>
        <w:numPr>
          <w:ilvl w:val="0"/>
          <w:numId w:val="4"/>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50F753FB">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2DD14040">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023B491">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285A8267">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264F0FC0">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7F79FC60">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51BEE1A5">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7A620642">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74EF171D">
      <w:pPr>
        <w:pStyle w:val="13"/>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2522A49E">
      <w:pPr>
        <w:spacing w:line="360" w:lineRule="auto"/>
        <w:contextualSpacing/>
        <w:jc w:val="left"/>
        <w:rPr>
          <w:rFonts w:hint="eastAsia" w:ascii="宋体" w:hAnsi="宋体" w:eastAsia="宋体" w:cs="宋体"/>
          <w:color w:val="auto"/>
          <w:szCs w:val="21"/>
          <w:highlight w:val="none"/>
        </w:rPr>
      </w:pPr>
    </w:p>
    <w:p w14:paraId="76BC4892">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1F106EE">
      <w:pPr>
        <w:autoSpaceDE w:val="0"/>
        <w:autoSpaceDN w:val="0"/>
        <w:spacing w:line="360" w:lineRule="auto"/>
        <w:ind w:left="0" w:leftChars="0"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2C0A736">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A27F674">
      <w:pPr>
        <w:snapToGrid w:val="0"/>
        <w:spacing w:before="120" w:beforeLines="50" w:after="50" w:line="360" w:lineRule="auto"/>
        <w:ind w:left="142"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二、响应报价表</w:t>
      </w:r>
    </w:p>
    <w:p w14:paraId="4ACDD3A7">
      <w:pPr>
        <w:snapToGrid w:val="0"/>
        <w:spacing w:before="50" w:after="50" w:line="360" w:lineRule="auto"/>
        <w:rPr>
          <w:rFonts w:hint="eastAsia" w:ascii="宋体" w:hAnsi="宋体" w:eastAsia="宋体" w:cs="宋体"/>
          <w:color w:val="auto"/>
          <w:sz w:val="24"/>
          <w:highlight w:val="none"/>
        </w:rPr>
      </w:pPr>
    </w:p>
    <w:p w14:paraId="1832E902">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隆安县罗兴至布泉、锣圩至乔建、廷罗至新光安全隐患整治工程</w:t>
      </w:r>
    </w:p>
    <w:p w14:paraId="65023ABF">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NNZC2024-C2-230247-GXXM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F268A6A">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4"/>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68"/>
        <w:gridCol w:w="1080"/>
        <w:gridCol w:w="2686"/>
        <w:gridCol w:w="1124"/>
      </w:tblGrid>
      <w:tr w14:paraId="5936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4FFF77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0E3094C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E5D37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3CF164C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264398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111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2B89243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019FE3EE">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隆安县罗兴至布泉、锣圩至乔建、廷罗至新光安全隐患整治工程</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A97C6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7CC4B2E1">
            <w:pPr>
              <w:jc w:val="center"/>
              <w:rPr>
                <w:rFonts w:hint="eastAsia" w:ascii="宋体" w:hAnsi="宋体" w:eastAsia="宋体" w:cs="宋体"/>
                <w:color w:val="auto"/>
                <w:sz w:val="24"/>
                <w:szCs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5FA796DC">
            <w:pPr>
              <w:jc w:val="center"/>
              <w:rPr>
                <w:rFonts w:hint="eastAsia" w:ascii="宋体" w:hAnsi="宋体" w:eastAsia="宋体" w:cs="宋体"/>
                <w:color w:val="auto"/>
                <w:sz w:val="24"/>
                <w:szCs w:val="24"/>
                <w:highlight w:val="none"/>
              </w:rPr>
            </w:pPr>
          </w:p>
        </w:tc>
      </w:tr>
      <w:tr w14:paraId="3DAC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65E4D26E">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报价合计（包含税费等所有费用）：（大写）人民币             （¥        元）</w:t>
            </w:r>
          </w:p>
        </w:tc>
      </w:tr>
      <w:tr w14:paraId="1686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2F542795">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6583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5EABEC0E">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工程质量要求</w:t>
            </w:r>
            <w:r>
              <w:rPr>
                <w:rFonts w:hint="eastAsia" w:ascii="宋体" w:hAnsi="宋体" w:eastAsia="宋体" w:cs="宋体"/>
                <w:color w:val="auto"/>
                <w:sz w:val="24"/>
                <w:szCs w:val="24"/>
                <w:highlight w:val="none"/>
              </w:rPr>
              <w:t>：</w:t>
            </w:r>
          </w:p>
        </w:tc>
      </w:tr>
    </w:tbl>
    <w:p w14:paraId="42A590B3">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7950A54">
      <w:pPr>
        <w:autoSpaceDE/>
        <w:autoSpaceDN/>
        <w:snapToGrid w:val="0"/>
        <w:spacing w:line="360" w:lineRule="auto"/>
        <w:ind w:left="0" w:leftChars="0" w:firstLine="480" w:firstLineChars="200"/>
        <w:jc w:val="left"/>
        <w:rPr>
          <w:rFonts w:hint="eastAsia" w:ascii="宋体" w:hAnsi="宋体" w:eastAsia="宋体" w:cs="宋体"/>
          <w:color w:val="auto"/>
          <w:kern w:val="0"/>
          <w:sz w:val="24"/>
          <w:highlight w:val="none"/>
        </w:rPr>
      </w:pPr>
      <w:r>
        <w:rPr>
          <w:rFonts w:hint="eastAsia" w:ascii="宋体" w:hAnsi="宋体" w:cs="仿宋_GB2312"/>
          <w:color w:val="auto"/>
          <w:kern w:val="0"/>
          <w:sz w:val="24"/>
          <w:szCs w:val="22"/>
          <w:highlight w:val="none"/>
          <w:lang w:val="zh-CN"/>
        </w:rPr>
        <w:t>注</w:t>
      </w:r>
      <w:r>
        <w:rPr>
          <w:rFonts w:ascii="宋体" w:hAnsi="宋体" w:cs="仿宋_GB2312"/>
          <w:color w:val="auto"/>
          <w:kern w:val="0"/>
          <w:sz w:val="24"/>
          <w:szCs w:val="22"/>
          <w:highlight w:val="none"/>
          <w:lang w:val="zh-CN"/>
        </w:rPr>
        <w:t>：</w:t>
      </w:r>
      <w:r>
        <w:rPr>
          <w:rFonts w:hint="eastAsia" w:ascii="宋体" w:hAnsi="宋体" w:cs="仿宋_GB2312"/>
          <w:color w:val="auto"/>
          <w:kern w:val="0"/>
          <w:sz w:val="24"/>
          <w:highlight w:val="none"/>
          <w:lang w:val="zh-CN"/>
        </w:rPr>
        <w:t>符合采购文件中列明的可享受中小企业扶持政策的供应商，请填写中小企业声明函。注：供应商</w:t>
      </w:r>
      <w:r>
        <w:rPr>
          <w:rFonts w:ascii="宋体" w:hAnsi="宋体" w:cs="仿宋_GB2312"/>
          <w:color w:val="auto"/>
          <w:kern w:val="0"/>
          <w:sz w:val="24"/>
          <w:highlight w:val="none"/>
          <w:lang w:val="zh-CN"/>
        </w:rPr>
        <w:t>提供</w:t>
      </w:r>
      <w:r>
        <w:rPr>
          <w:rFonts w:hint="eastAsia" w:ascii="宋体" w:hAnsi="宋体" w:cs="仿宋_GB2312"/>
          <w:color w:val="auto"/>
          <w:kern w:val="0"/>
          <w:sz w:val="24"/>
          <w:highlight w:val="none"/>
          <w:lang w:val="zh-CN"/>
        </w:rPr>
        <w:t>的中小企业</w:t>
      </w:r>
      <w:r>
        <w:rPr>
          <w:rFonts w:ascii="宋体" w:hAnsi="宋体" w:cs="仿宋_GB2312"/>
          <w:color w:val="auto"/>
          <w:kern w:val="0"/>
          <w:sz w:val="24"/>
          <w:highlight w:val="none"/>
          <w:lang w:val="zh-CN"/>
        </w:rPr>
        <w:t>声明函内容不实的，属于提供虚假材料谋取中标、成交，依照《中华人民共和国政府采购法》等国家有关规定追究相应责任</w:t>
      </w:r>
      <w:r>
        <w:rPr>
          <w:rFonts w:hint="eastAsia" w:ascii="宋体" w:hAnsi="宋体" w:eastAsia="宋体" w:cs="宋体"/>
          <w:color w:val="auto"/>
          <w:kern w:val="0"/>
          <w:sz w:val="24"/>
          <w:highlight w:val="none"/>
          <w:lang w:val="zh-CN"/>
        </w:rPr>
        <w:t>。</w:t>
      </w:r>
    </w:p>
    <w:p w14:paraId="3FA7268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64AAB7F">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11DF232">
      <w:pPr>
        <w:pStyle w:val="15"/>
        <w:spacing w:line="360" w:lineRule="auto"/>
        <w:ind w:left="0" w:leftChars="0" w:firstLine="5678" w:firstLineChars="2366"/>
        <w:rPr>
          <w:rFonts w:hint="eastAsia" w:ascii="仿宋" w:hAnsi="仿宋" w:eastAsia="仿宋" w:cs="仿宋"/>
          <w:color w:val="auto"/>
          <w:highlight w:val="none"/>
          <w:lang w:val="zh-CN"/>
        </w:rPr>
      </w:pPr>
      <w:r>
        <w:rPr>
          <w:rFonts w:hint="eastAsia" w:ascii="仿宋" w:hAnsi="仿宋" w:eastAsia="仿宋" w:cs="仿宋"/>
          <w:color w:val="auto"/>
          <w:sz w:val="24"/>
          <w:highlight w:val="none"/>
          <w:lang w:val="zh-CN"/>
        </w:rPr>
        <w:t>日期：  年  月   日</w:t>
      </w:r>
    </w:p>
    <w:p w14:paraId="6FDEF4F9">
      <w:pPr>
        <w:rPr>
          <w:rFonts w:hint="eastAsia"/>
          <w:color w:val="auto"/>
          <w:highlight w:val="none"/>
          <w:lang w:val="zh-CN"/>
        </w:rPr>
      </w:pPr>
    </w:p>
    <w:p w14:paraId="1EDEB425">
      <w:pPr>
        <w:pStyle w:val="23"/>
        <w:rPr>
          <w:rFonts w:hint="eastAsia"/>
          <w:color w:val="auto"/>
          <w:highlight w:val="none"/>
          <w:lang w:val="zh-CN"/>
        </w:rPr>
      </w:pPr>
    </w:p>
    <w:p w14:paraId="7DA5845D">
      <w:pPr>
        <w:rPr>
          <w:rFonts w:hint="eastAsia"/>
          <w:color w:val="auto"/>
          <w:highlight w:val="none"/>
          <w:lang w:val="zh-CN"/>
        </w:rPr>
      </w:pPr>
    </w:p>
    <w:p w14:paraId="6FE7CD5C">
      <w:pPr>
        <w:pStyle w:val="23"/>
        <w:rPr>
          <w:rFonts w:hint="eastAsia"/>
          <w:color w:val="auto"/>
          <w:highlight w:val="none"/>
          <w:lang w:val="zh-CN"/>
        </w:rPr>
      </w:pPr>
    </w:p>
    <w:p w14:paraId="21ED07C2">
      <w:pPr>
        <w:rPr>
          <w:rFonts w:hint="eastAsia"/>
          <w:color w:val="auto"/>
          <w:highlight w:val="none"/>
          <w:lang w:val="zh-CN"/>
        </w:rPr>
      </w:pPr>
    </w:p>
    <w:p w14:paraId="5C8442B5">
      <w:pPr>
        <w:pStyle w:val="23"/>
        <w:rPr>
          <w:rFonts w:hint="eastAsia"/>
          <w:color w:val="auto"/>
          <w:highlight w:val="none"/>
          <w:lang w:val="zh-CN"/>
        </w:rPr>
      </w:pPr>
    </w:p>
    <w:p w14:paraId="59FB5CA6">
      <w:pPr>
        <w:pStyle w:val="23"/>
        <w:rPr>
          <w:rFonts w:hint="eastAsia"/>
          <w:color w:val="auto"/>
          <w:highlight w:val="none"/>
          <w:lang w:val="zh-CN"/>
        </w:rPr>
      </w:pPr>
    </w:p>
    <w:p w14:paraId="37214898">
      <w:pPr>
        <w:pStyle w:val="23"/>
        <w:rPr>
          <w:rFonts w:hint="eastAsia"/>
          <w:color w:val="auto"/>
          <w:highlight w:val="none"/>
          <w:lang w:val="zh-CN"/>
        </w:rPr>
      </w:pPr>
    </w:p>
    <w:p w14:paraId="44EBEFD6">
      <w:pPr>
        <w:rPr>
          <w:rFonts w:hint="eastAsia"/>
          <w:color w:val="auto"/>
          <w:highlight w:val="none"/>
          <w:lang w:val="zh-CN"/>
        </w:rPr>
      </w:pPr>
    </w:p>
    <w:p w14:paraId="13A5A89C">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三、已标价工程量清单</w:t>
      </w:r>
    </w:p>
    <w:p w14:paraId="16B71E1B">
      <w:pPr>
        <w:snapToGrid w:val="0"/>
        <w:spacing w:line="360" w:lineRule="auto"/>
        <w:ind w:firstLine="482" w:firstLineChars="200"/>
        <w:rPr>
          <w:rFonts w:hint="eastAsia" w:ascii="宋体" w:hAnsi="宋体" w:cs="仿宋_GB2312"/>
          <w:b/>
          <w:color w:val="auto"/>
          <w:sz w:val="24"/>
          <w:szCs w:val="24"/>
          <w:highlight w:val="none"/>
          <w:lang w:val="en-US" w:eastAsia="zh-CN"/>
        </w:rPr>
      </w:pPr>
    </w:p>
    <w:p w14:paraId="2730C9A9">
      <w:pPr>
        <w:snapToGrid w:val="0"/>
        <w:spacing w:line="360" w:lineRule="auto"/>
        <w:ind w:firstLine="482" w:firstLineChars="200"/>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24"/>
          <w:szCs w:val="24"/>
          <w:highlight w:val="none"/>
          <w:lang w:val="en-US" w:eastAsia="zh-CN"/>
        </w:rPr>
        <w:t>说明：最后报价与首次报价相比有调整的，供应商提交的最后报价必须包含已标价的工程量清单（上传格式必须为PDF格式），请供应商提前准备好调整后的已标价工程量清单（已标价工程量清单合计金额须与相对应的竞标总报价金额保持一致），如未在规定时间内提供调整后的已标价工程量清单，由此造成的后果供应商自行承担</w:t>
      </w:r>
      <w:r>
        <w:rPr>
          <w:rFonts w:hint="eastAsia" w:ascii="仿宋" w:hAnsi="仿宋" w:eastAsia="仿宋" w:cs="仿宋"/>
          <w:b/>
          <w:bCs w:val="0"/>
          <w:color w:val="auto"/>
          <w:kern w:val="2"/>
          <w:sz w:val="24"/>
          <w:szCs w:val="24"/>
          <w:highlight w:val="none"/>
          <w:lang w:val="en-US" w:eastAsia="zh-CN"/>
        </w:rPr>
        <w:t>。</w:t>
      </w:r>
    </w:p>
    <w:p w14:paraId="13C4BDA1">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3174685D">
      <w:pPr>
        <w:pStyle w:val="11"/>
        <w:jc w:val="center"/>
        <w:rPr>
          <w:rFonts w:hint="eastAsia" w:ascii="宋体" w:hAnsi="宋体" w:cs="宋体"/>
          <w:b/>
          <w:color w:val="auto"/>
          <w:sz w:val="24"/>
          <w:szCs w:val="24"/>
          <w:highlight w:val="none"/>
          <w:lang w:val="en-US" w:eastAsia="zh-CN"/>
        </w:rPr>
      </w:pPr>
    </w:p>
    <w:p w14:paraId="51DA1557">
      <w:pPr>
        <w:pStyle w:val="11"/>
        <w:jc w:val="center"/>
        <w:rPr>
          <w:rFonts w:hint="eastAsia" w:ascii="宋体" w:hAnsi="宋体" w:cs="宋体"/>
          <w:b/>
          <w:color w:val="auto"/>
          <w:sz w:val="24"/>
          <w:szCs w:val="24"/>
          <w:highlight w:val="none"/>
          <w:lang w:val="en-US" w:eastAsia="zh-CN"/>
        </w:rPr>
      </w:pPr>
    </w:p>
    <w:p w14:paraId="3EE75DE1">
      <w:pPr>
        <w:rPr>
          <w:rFonts w:hint="eastAsia" w:ascii="宋体" w:hAnsi="宋体" w:cs="宋体"/>
          <w:b/>
          <w:color w:val="auto"/>
          <w:sz w:val="24"/>
          <w:szCs w:val="24"/>
          <w:highlight w:val="none"/>
          <w:lang w:val="en-US" w:eastAsia="zh-CN"/>
        </w:rPr>
      </w:pPr>
    </w:p>
    <w:p w14:paraId="74BE1B9E">
      <w:pPr>
        <w:pStyle w:val="11"/>
        <w:rPr>
          <w:rFonts w:hint="eastAsia" w:ascii="宋体" w:hAnsi="宋体" w:cs="宋体"/>
          <w:b/>
          <w:color w:val="auto"/>
          <w:sz w:val="24"/>
          <w:szCs w:val="24"/>
          <w:highlight w:val="none"/>
          <w:lang w:val="en-US" w:eastAsia="zh-CN"/>
        </w:rPr>
      </w:pPr>
    </w:p>
    <w:p w14:paraId="67368808">
      <w:pPr>
        <w:rPr>
          <w:rFonts w:hint="eastAsia" w:ascii="宋体" w:hAnsi="宋体" w:cs="宋体"/>
          <w:b/>
          <w:color w:val="auto"/>
          <w:sz w:val="24"/>
          <w:szCs w:val="24"/>
          <w:highlight w:val="none"/>
          <w:lang w:val="en-US" w:eastAsia="zh-CN"/>
        </w:rPr>
      </w:pPr>
    </w:p>
    <w:p w14:paraId="3DAE45E0">
      <w:pPr>
        <w:pStyle w:val="11"/>
        <w:rPr>
          <w:rFonts w:hint="eastAsia" w:ascii="宋体" w:hAnsi="宋体" w:cs="宋体"/>
          <w:b/>
          <w:color w:val="auto"/>
          <w:sz w:val="24"/>
          <w:szCs w:val="24"/>
          <w:highlight w:val="none"/>
          <w:lang w:val="en-US" w:eastAsia="zh-CN"/>
        </w:rPr>
      </w:pPr>
    </w:p>
    <w:p w14:paraId="3F81BD6B">
      <w:pPr>
        <w:rPr>
          <w:rFonts w:hint="eastAsia" w:ascii="宋体" w:hAnsi="宋体" w:cs="宋体"/>
          <w:b/>
          <w:color w:val="auto"/>
          <w:sz w:val="24"/>
          <w:szCs w:val="24"/>
          <w:highlight w:val="none"/>
          <w:lang w:val="en-US" w:eastAsia="zh-CN"/>
        </w:rPr>
      </w:pPr>
    </w:p>
    <w:p w14:paraId="42FBBCCC">
      <w:pPr>
        <w:pStyle w:val="11"/>
        <w:rPr>
          <w:rFonts w:hint="eastAsia" w:ascii="宋体" w:hAnsi="宋体" w:cs="宋体"/>
          <w:b/>
          <w:color w:val="auto"/>
          <w:sz w:val="24"/>
          <w:szCs w:val="24"/>
          <w:highlight w:val="none"/>
          <w:lang w:val="en-US" w:eastAsia="zh-CN"/>
        </w:rPr>
      </w:pPr>
    </w:p>
    <w:p w14:paraId="17419FA6">
      <w:pPr>
        <w:rPr>
          <w:rFonts w:hint="eastAsia" w:ascii="宋体" w:hAnsi="宋体" w:cs="宋体"/>
          <w:b/>
          <w:color w:val="auto"/>
          <w:sz w:val="24"/>
          <w:szCs w:val="24"/>
          <w:highlight w:val="none"/>
          <w:lang w:val="en-US" w:eastAsia="zh-CN"/>
        </w:rPr>
      </w:pPr>
    </w:p>
    <w:p w14:paraId="21EA79F7">
      <w:pPr>
        <w:pStyle w:val="11"/>
        <w:rPr>
          <w:rFonts w:hint="eastAsia" w:ascii="宋体" w:hAnsi="宋体" w:cs="宋体"/>
          <w:b/>
          <w:color w:val="auto"/>
          <w:sz w:val="24"/>
          <w:szCs w:val="24"/>
          <w:highlight w:val="none"/>
          <w:lang w:val="en-US" w:eastAsia="zh-CN"/>
        </w:rPr>
      </w:pPr>
    </w:p>
    <w:p w14:paraId="46F0B953">
      <w:pPr>
        <w:rPr>
          <w:rFonts w:hint="eastAsia" w:ascii="宋体" w:hAnsi="宋体" w:cs="宋体"/>
          <w:b/>
          <w:color w:val="auto"/>
          <w:sz w:val="24"/>
          <w:szCs w:val="24"/>
          <w:highlight w:val="none"/>
          <w:lang w:val="en-US" w:eastAsia="zh-CN"/>
        </w:rPr>
      </w:pPr>
    </w:p>
    <w:p w14:paraId="5541E98D">
      <w:pPr>
        <w:pStyle w:val="11"/>
        <w:rPr>
          <w:rFonts w:hint="eastAsia" w:ascii="宋体" w:hAnsi="宋体" w:cs="宋体"/>
          <w:b/>
          <w:color w:val="auto"/>
          <w:sz w:val="24"/>
          <w:szCs w:val="24"/>
          <w:highlight w:val="none"/>
          <w:lang w:val="en-US" w:eastAsia="zh-CN"/>
        </w:rPr>
      </w:pPr>
    </w:p>
    <w:p w14:paraId="2E751155">
      <w:pPr>
        <w:rPr>
          <w:rFonts w:hint="eastAsia" w:ascii="宋体" w:hAnsi="宋体" w:cs="宋体"/>
          <w:b/>
          <w:color w:val="auto"/>
          <w:sz w:val="24"/>
          <w:szCs w:val="24"/>
          <w:highlight w:val="none"/>
          <w:lang w:val="en-US" w:eastAsia="zh-CN"/>
        </w:rPr>
      </w:pPr>
    </w:p>
    <w:p w14:paraId="5C127004">
      <w:pPr>
        <w:pStyle w:val="11"/>
        <w:rPr>
          <w:rFonts w:hint="eastAsia" w:ascii="宋体" w:hAnsi="宋体" w:cs="宋体"/>
          <w:b/>
          <w:color w:val="auto"/>
          <w:sz w:val="24"/>
          <w:szCs w:val="24"/>
          <w:highlight w:val="none"/>
          <w:lang w:val="en-US" w:eastAsia="zh-CN"/>
        </w:rPr>
      </w:pPr>
    </w:p>
    <w:p w14:paraId="1B1FC500">
      <w:pPr>
        <w:rPr>
          <w:rFonts w:hint="eastAsia" w:ascii="宋体" w:hAnsi="宋体" w:cs="宋体"/>
          <w:b/>
          <w:color w:val="auto"/>
          <w:sz w:val="24"/>
          <w:szCs w:val="24"/>
          <w:highlight w:val="none"/>
          <w:lang w:val="en-US" w:eastAsia="zh-CN"/>
        </w:rPr>
      </w:pPr>
    </w:p>
    <w:p w14:paraId="671BBEF4">
      <w:pPr>
        <w:pStyle w:val="11"/>
        <w:rPr>
          <w:rFonts w:hint="eastAsia" w:ascii="宋体" w:hAnsi="宋体" w:cs="宋体"/>
          <w:b/>
          <w:color w:val="auto"/>
          <w:sz w:val="24"/>
          <w:szCs w:val="24"/>
          <w:highlight w:val="none"/>
          <w:lang w:val="en-US" w:eastAsia="zh-CN"/>
        </w:rPr>
      </w:pPr>
    </w:p>
    <w:p w14:paraId="5735B58D">
      <w:pPr>
        <w:rPr>
          <w:rFonts w:hint="eastAsia" w:ascii="宋体" w:hAnsi="宋体" w:cs="宋体"/>
          <w:b/>
          <w:color w:val="auto"/>
          <w:sz w:val="24"/>
          <w:szCs w:val="24"/>
          <w:highlight w:val="none"/>
          <w:lang w:val="en-US" w:eastAsia="zh-CN"/>
        </w:rPr>
      </w:pPr>
    </w:p>
    <w:p w14:paraId="23C22F0D">
      <w:pPr>
        <w:pStyle w:val="11"/>
        <w:rPr>
          <w:rFonts w:hint="eastAsia" w:ascii="宋体" w:hAnsi="宋体" w:cs="宋体"/>
          <w:b/>
          <w:color w:val="auto"/>
          <w:sz w:val="24"/>
          <w:szCs w:val="24"/>
          <w:highlight w:val="none"/>
          <w:lang w:val="en-US" w:eastAsia="zh-CN"/>
        </w:rPr>
      </w:pPr>
    </w:p>
    <w:p w14:paraId="0601C9BC">
      <w:pPr>
        <w:rPr>
          <w:rFonts w:hint="eastAsia" w:ascii="宋体" w:hAnsi="宋体" w:cs="宋体"/>
          <w:b/>
          <w:color w:val="auto"/>
          <w:sz w:val="24"/>
          <w:szCs w:val="24"/>
          <w:highlight w:val="none"/>
          <w:lang w:val="en-US" w:eastAsia="zh-CN"/>
        </w:rPr>
      </w:pPr>
    </w:p>
    <w:p w14:paraId="363393C7">
      <w:pPr>
        <w:pStyle w:val="11"/>
        <w:rPr>
          <w:rFonts w:hint="eastAsia" w:ascii="宋体" w:hAnsi="宋体" w:cs="宋体"/>
          <w:b/>
          <w:color w:val="auto"/>
          <w:sz w:val="24"/>
          <w:szCs w:val="24"/>
          <w:highlight w:val="none"/>
          <w:lang w:val="en-US" w:eastAsia="zh-CN"/>
        </w:rPr>
      </w:pPr>
    </w:p>
    <w:p w14:paraId="1E046CB1">
      <w:pPr>
        <w:rPr>
          <w:rFonts w:hint="eastAsia" w:ascii="宋体" w:hAnsi="宋体" w:cs="宋体"/>
          <w:b/>
          <w:color w:val="auto"/>
          <w:sz w:val="24"/>
          <w:szCs w:val="24"/>
          <w:highlight w:val="none"/>
          <w:lang w:val="en-US" w:eastAsia="zh-CN"/>
        </w:rPr>
      </w:pPr>
    </w:p>
    <w:p w14:paraId="7354F553">
      <w:pPr>
        <w:pStyle w:val="11"/>
        <w:rPr>
          <w:rFonts w:hint="eastAsia" w:ascii="宋体" w:hAnsi="宋体" w:cs="宋体"/>
          <w:b/>
          <w:color w:val="auto"/>
          <w:sz w:val="24"/>
          <w:szCs w:val="24"/>
          <w:highlight w:val="none"/>
          <w:lang w:val="en-US" w:eastAsia="zh-CN"/>
        </w:rPr>
      </w:pPr>
    </w:p>
    <w:p w14:paraId="269238B6">
      <w:pPr>
        <w:rPr>
          <w:rFonts w:hint="eastAsia" w:ascii="宋体" w:hAnsi="宋体" w:cs="宋体"/>
          <w:b/>
          <w:color w:val="auto"/>
          <w:sz w:val="24"/>
          <w:szCs w:val="24"/>
          <w:highlight w:val="none"/>
          <w:lang w:val="en-US" w:eastAsia="zh-CN"/>
        </w:rPr>
      </w:pPr>
    </w:p>
    <w:p w14:paraId="2EEE68AA">
      <w:pPr>
        <w:pStyle w:val="11"/>
        <w:rPr>
          <w:rFonts w:hint="eastAsia" w:ascii="宋体" w:hAnsi="宋体" w:cs="宋体"/>
          <w:b/>
          <w:color w:val="auto"/>
          <w:sz w:val="24"/>
          <w:szCs w:val="24"/>
          <w:highlight w:val="none"/>
          <w:lang w:val="en-US" w:eastAsia="zh-CN"/>
        </w:rPr>
      </w:pPr>
    </w:p>
    <w:p w14:paraId="415F8A3E">
      <w:pPr>
        <w:rPr>
          <w:rFonts w:hint="eastAsia" w:ascii="宋体" w:hAnsi="宋体" w:cs="宋体"/>
          <w:b/>
          <w:color w:val="auto"/>
          <w:sz w:val="24"/>
          <w:szCs w:val="24"/>
          <w:highlight w:val="none"/>
          <w:lang w:val="en-US" w:eastAsia="zh-CN"/>
        </w:rPr>
      </w:pPr>
    </w:p>
    <w:p w14:paraId="5D5073FD">
      <w:pPr>
        <w:pStyle w:val="11"/>
        <w:rPr>
          <w:rFonts w:hint="eastAsia"/>
          <w:color w:val="auto"/>
          <w:highlight w:val="none"/>
          <w:lang w:val="en-US" w:eastAsia="zh-CN"/>
        </w:rPr>
      </w:pPr>
    </w:p>
    <w:p w14:paraId="4C1521B3">
      <w:pPr>
        <w:pStyle w:val="11"/>
        <w:ind w:firstLine="630" w:firstLineChars="300"/>
        <w:rPr>
          <w:rFonts w:hint="eastAsia"/>
          <w:color w:val="auto"/>
          <w:highlight w:val="none"/>
          <w:lang w:val="en-US" w:eastAsia="zh-CN"/>
        </w:rPr>
      </w:pPr>
    </w:p>
    <w:p w14:paraId="383B4ABF">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31EE8E79">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、供应商认为需要提供的其他有关资料</w:t>
      </w:r>
    </w:p>
    <w:p w14:paraId="7A34EC66">
      <w:pPr>
        <w:widowControl/>
        <w:shd w:val="clear" w:color="auto" w:fill="FFFFFF"/>
        <w:spacing w:line="360" w:lineRule="auto"/>
        <w:jc w:val="left"/>
        <w:rPr>
          <w:rFonts w:hint="eastAsia" w:ascii="仿宋" w:hAnsi="仿宋" w:eastAsia="仿宋" w:cs="仿宋"/>
          <w:color w:val="auto"/>
          <w:kern w:val="2"/>
          <w:sz w:val="24"/>
          <w:szCs w:val="24"/>
          <w:highlight w:val="none"/>
          <w:shd w:val="clear" w:color="auto" w:fill="FFFFFF"/>
          <w:lang w:val="en-US" w:eastAsia="zh-CN"/>
        </w:rPr>
      </w:pPr>
    </w:p>
    <w:p w14:paraId="448C8844">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122A0B1B">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37CADA8">
      <w:pPr>
        <w:pStyle w:val="15"/>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日期：  </w:t>
      </w:r>
      <w:r>
        <w:rPr>
          <w:rFonts w:hint="eastAsia" w:ascii="仿宋" w:hAnsi="仿宋" w:eastAsia="仿宋" w:cs="仿宋"/>
          <w:color w:val="auto"/>
          <w:sz w:val="24"/>
          <w:highlight w:val="none"/>
          <w:lang w:val="zh-CN"/>
        </w:rPr>
        <w:t>年  月</w:t>
      </w:r>
      <w:r>
        <w:rPr>
          <w:rFonts w:hint="eastAsia" w:ascii="仿宋" w:hAnsi="仿宋" w:eastAsia="仿宋" w:cs="仿宋"/>
          <w:color w:val="auto"/>
          <w:kern w:val="0"/>
          <w:sz w:val="24"/>
          <w:highlight w:val="none"/>
          <w:lang w:val="zh-CN"/>
        </w:rPr>
        <w:t xml:space="preserve">   日</w:t>
      </w:r>
    </w:p>
    <w:p w14:paraId="28CBE4AA">
      <w:pPr>
        <w:pStyle w:val="11"/>
        <w:spacing w:after="0" w:line="360" w:lineRule="auto"/>
        <w:ind w:left="3960" w:right="1808"/>
        <w:contextualSpacing/>
        <w:rPr>
          <w:rFonts w:hint="eastAsia" w:ascii="仿宋" w:hAnsi="仿宋" w:eastAsia="仿宋" w:cs="仿宋"/>
          <w:color w:val="auto"/>
          <w:highlight w:val="none"/>
        </w:rPr>
      </w:pPr>
    </w:p>
    <w:p w14:paraId="5FAA9F71">
      <w:pPr>
        <w:spacing w:line="360" w:lineRule="auto"/>
        <w:contextualSpacing/>
        <w:jc w:val="left"/>
        <w:rPr>
          <w:rFonts w:hint="eastAsia" w:ascii="仿宋" w:hAnsi="仿宋" w:eastAsia="仿宋" w:cs="仿宋"/>
          <w:color w:val="auto"/>
          <w:kern w:val="0"/>
          <w:sz w:val="24"/>
          <w:highlight w:val="none"/>
        </w:rPr>
      </w:pPr>
    </w:p>
    <w:p w14:paraId="3C90F44F">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846EB1D">
      <w:pPr>
        <w:pStyle w:val="3"/>
        <w:spacing w:line="360" w:lineRule="auto"/>
        <w:jc w:val="center"/>
        <w:rPr>
          <w:rFonts w:hint="eastAsia" w:ascii="宋体" w:hAnsi="宋体" w:eastAsia="宋体" w:cs="宋体"/>
          <w:color w:val="auto"/>
          <w:highlight w:val="none"/>
          <w:lang w:val="en-US" w:eastAsia="zh-CN"/>
        </w:rPr>
      </w:pPr>
      <w:bookmarkStart w:id="150" w:name="_Toc18354"/>
      <w:bookmarkStart w:id="151" w:name="_Toc147684389"/>
      <w:bookmarkStart w:id="152" w:name="_Toc80205942"/>
      <w:r>
        <w:rPr>
          <w:rFonts w:hint="eastAsia" w:ascii="宋体" w:hAnsi="宋体" w:eastAsia="宋体" w:cs="宋体"/>
          <w:color w:val="auto"/>
          <w:highlight w:val="none"/>
          <w:lang w:val="en-US" w:eastAsia="zh-CN"/>
        </w:rPr>
        <w:t>第五节 其他文书、文件格式</w:t>
      </w:r>
      <w:bookmarkEnd w:id="150"/>
      <w:bookmarkEnd w:id="151"/>
      <w:bookmarkEnd w:id="152"/>
    </w:p>
    <w:p w14:paraId="498EF880">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2CCA2FC7">
      <w:pPr>
        <w:rPr>
          <w:rFonts w:ascii="仿宋_GB2312" w:hAnsi="仿宋_GB2312" w:eastAsia="仿宋_GB2312" w:cs="仿宋_GB2312"/>
          <w:color w:val="auto"/>
          <w:sz w:val="30"/>
          <w:szCs w:val="30"/>
          <w:highlight w:val="none"/>
        </w:rPr>
      </w:pPr>
    </w:p>
    <w:p w14:paraId="64865B4B">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本企业（单位）自愿参与政府投资政府采购的</w:t>
      </w:r>
      <w:r>
        <w:rPr>
          <w:rFonts w:hint="eastAsia" w:ascii="仿宋_GB2312" w:hAnsi="仿宋_GB2312" w:eastAsia="仿宋_GB2312" w:cs="仿宋_GB2312"/>
          <w:color w:val="auto"/>
          <w:sz w:val="30"/>
          <w:szCs w:val="30"/>
          <w:highlight w:val="none"/>
          <w:u w:val="single"/>
          <w:lang w:eastAsia="zh-CN"/>
        </w:rPr>
        <w:t>隆安县罗兴至布泉、锣圩至乔建、廷罗至新光安全隐患整治工程</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b/>
          <w:bCs/>
          <w:color w:val="auto"/>
          <w:sz w:val="30"/>
          <w:szCs w:val="30"/>
          <w:highlight w:val="none"/>
        </w:rPr>
        <w:t>在此郑重承诺：</w:t>
      </w:r>
      <w:r>
        <w:rPr>
          <w:rFonts w:hint="eastAsia" w:ascii="仿宋_GB2312" w:hAnsi="仿宋_GB2312" w:eastAsia="仿宋_GB2312" w:cs="仿宋_GB2312"/>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1B7EA1F1">
      <w:pPr>
        <w:snapToGrid w:val="0"/>
        <w:spacing w:line="360" w:lineRule="auto"/>
        <w:ind w:left="5137" w:leftChars="1736" w:hanging="1491" w:hangingChars="825"/>
        <w:rPr>
          <w:b/>
          <w:color w:val="auto"/>
          <w:sz w:val="18"/>
          <w:szCs w:val="18"/>
          <w:highlight w:val="none"/>
        </w:rPr>
      </w:pPr>
    </w:p>
    <w:p w14:paraId="292D3BE8">
      <w:pPr>
        <w:snapToGrid w:val="0"/>
        <w:spacing w:line="360" w:lineRule="auto"/>
        <w:ind w:left="5137" w:leftChars="1736" w:hanging="1491" w:hangingChars="825"/>
        <w:rPr>
          <w:b/>
          <w:color w:val="auto"/>
          <w:sz w:val="18"/>
          <w:szCs w:val="18"/>
          <w:highlight w:val="none"/>
        </w:rPr>
      </w:pPr>
    </w:p>
    <w:p w14:paraId="0838E809">
      <w:pPr>
        <w:snapToGrid w:val="0"/>
        <w:spacing w:line="360" w:lineRule="auto"/>
        <w:ind w:left="5137" w:leftChars="1736" w:hanging="1491" w:hangingChars="825"/>
        <w:rPr>
          <w:b/>
          <w:color w:val="auto"/>
          <w:sz w:val="18"/>
          <w:szCs w:val="18"/>
          <w:highlight w:val="none"/>
        </w:rPr>
      </w:pPr>
    </w:p>
    <w:p w14:paraId="1574EB96">
      <w:pPr>
        <w:snapToGrid w:val="0"/>
        <w:spacing w:line="360" w:lineRule="auto"/>
        <w:ind w:left="5626" w:leftChars="1736" w:hanging="1980" w:hangingChars="825"/>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供应商名称(电子签章)：</w:t>
      </w:r>
    </w:p>
    <w:p w14:paraId="64E83478">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EB8C3F4">
      <w:pPr>
        <w:widowControl/>
        <w:jc w:val="left"/>
        <w:rPr>
          <w:rFonts w:ascii="宋体" w:hAnsi="宋体" w:cs="仿宋_GB2312"/>
          <w:color w:val="auto"/>
          <w:sz w:val="24"/>
          <w:highlight w:val="none"/>
        </w:rPr>
        <w:sectPr>
          <w:pgSz w:w="11906" w:h="16838"/>
          <w:pgMar w:top="1134" w:right="1134" w:bottom="1134" w:left="1134" w:header="720" w:footer="720" w:gutter="0"/>
          <w:pgNumType w:fmt="decimal"/>
          <w:cols w:space="720" w:num="1"/>
          <w:docGrid w:type="lines" w:linePitch="331" w:charSpace="0"/>
        </w:sectPr>
      </w:pPr>
    </w:p>
    <w:p w14:paraId="4AF30145">
      <w:pPr>
        <w:rPr>
          <w:rFonts w:hint="eastAsia"/>
          <w:color w:val="auto"/>
          <w:highlight w:val="none"/>
          <w:lang w:val="zh-CN" w:eastAsia="zh-CN"/>
        </w:rPr>
      </w:pPr>
    </w:p>
    <w:p w14:paraId="106B4047">
      <w:pPr>
        <w:pStyle w:val="15"/>
        <w:spacing w:line="360" w:lineRule="auto"/>
        <w:ind w:firstLine="602" w:firstLineChars="200"/>
        <w:rPr>
          <w:rFonts w:hint="eastAsia" w:ascii="宋体" w:hAnsi="宋体" w:eastAsia="宋体" w:cs="宋体"/>
          <w:b/>
          <w:color w:val="auto"/>
          <w:kern w:val="2"/>
          <w:sz w:val="30"/>
          <w:szCs w:val="30"/>
          <w:highlight w:val="none"/>
          <w:lang w:val="en-US" w:eastAsia="zh-CN"/>
        </w:rPr>
      </w:pPr>
    </w:p>
    <w:p w14:paraId="18EDA107">
      <w:pPr>
        <w:spacing w:line="360" w:lineRule="auto"/>
        <w:jc w:val="center"/>
        <w:rPr>
          <w:rFonts w:hint="eastAsia" w:ascii="宋体" w:hAnsi="宋体" w:eastAsia="宋体" w:cs="宋体"/>
          <w:color w:val="auto"/>
          <w:sz w:val="24"/>
          <w:highlight w:val="none"/>
        </w:rPr>
      </w:pPr>
    </w:p>
    <w:p w14:paraId="703188FF">
      <w:pPr>
        <w:spacing w:line="360" w:lineRule="auto"/>
        <w:jc w:val="center"/>
        <w:rPr>
          <w:rFonts w:hint="eastAsia" w:ascii="宋体" w:hAnsi="宋体" w:eastAsia="宋体" w:cs="宋体"/>
          <w:color w:val="auto"/>
          <w:sz w:val="24"/>
          <w:highlight w:val="none"/>
        </w:rPr>
      </w:pPr>
    </w:p>
    <w:p w14:paraId="4AE521ED">
      <w:pPr>
        <w:spacing w:line="360" w:lineRule="auto"/>
        <w:jc w:val="center"/>
        <w:rPr>
          <w:rFonts w:hint="eastAsia" w:ascii="宋体" w:hAnsi="宋体" w:eastAsia="宋体" w:cs="宋体"/>
          <w:color w:val="auto"/>
          <w:sz w:val="24"/>
          <w:highlight w:val="none"/>
        </w:rPr>
      </w:pPr>
    </w:p>
    <w:p w14:paraId="626443F6">
      <w:pPr>
        <w:spacing w:line="360" w:lineRule="auto"/>
        <w:jc w:val="center"/>
        <w:rPr>
          <w:rFonts w:hint="eastAsia" w:ascii="宋体" w:hAnsi="宋体" w:eastAsia="宋体" w:cs="宋体"/>
          <w:color w:val="auto"/>
          <w:sz w:val="24"/>
          <w:highlight w:val="none"/>
        </w:rPr>
      </w:pPr>
    </w:p>
    <w:p w14:paraId="226A13C0">
      <w:pPr>
        <w:spacing w:line="360" w:lineRule="auto"/>
        <w:jc w:val="center"/>
        <w:rPr>
          <w:rFonts w:hint="eastAsia" w:ascii="宋体" w:hAnsi="宋体" w:eastAsia="宋体" w:cs="宋体"/>
          <w:color w:val="auto"/>
          <w:sz w:val="24"/>
          <w:highlight w:val="none"/>
        </w:rPr>
      </w:pPr>
    </w:p>
    <w:p w14:paraId="3928627F">
      <w:pPr>
        <w:spacing w:line="360" w:lineRule="auto"/>
        <w:jc w:val="both"/>
        <w:rPr>
          <w:rFonts w:hint="eastAsia" w:ascii="宋体" w:hAnsi="宋体" w:eastAsia="宋体" w:cs="宋体"/>
          <w:color w:val="auto"/>
          <w:sz w:val="24"/>
          <w:highlight w:val="none"/>
        </w:rPr>
      </w:pPr>
    </w:p>
    <w:p w14:paraId="26BE2DA4">
      <w:pPr>
        <w:spacing w:line="360" w:lineRule="auto"/>
        <w:jc w:val="center"/>
        <w:rPr>
          <w:rFonts w:hint="eastAsia" w:ascii="宋体" w:hAnsi="宋体" w:eastAsia="宋体" w:cs="宋体"/>
          <w:color w:val="auto"/>
          <w:sz w:val="24"/>
          <w:highlight w:val="none"/>
        </w:rPr>
      </w:pPr>
    </w:p>
    <w:p w14:paraId="1A98D65C">
      <w:pPr>
        <w:spacing w:line="360" w:lineRule="auto"/>
        <w:jc w:val="center"/>
        <w:rPr>
          <w:rFonts w:hint="eastAsia" w:ascii="宋体" w:hAnsi="宋体" w:eastAsia="宋体" w:cs="宋体"/>
          <w:color w:val="auto"/>
          <w:sz w:val="24"/>
          <w:highlight w:val="none"/>
        </w:rPr>
      </w:pPr>
    </w:p>
    <w:p w14:paraId="4DFA53C5">
      <w:pPr>
        <w:spacing w:line="360" w:lineRule="auto"/>
        <w:jc w:val="center"/>
        <w:rPr>
          <w:rFonts w:hint="eastAsia" w:ascii="宋体" w:hAnsi="宋体" w:eastAsia="宋体" w:cs="宋体"/>
          <w:color w:val="auto"/>
          <w:sz w:val="24"/>
          <w:highlight w:val="none"/>
        </w:rPr>
      </w:pPr>
    </w:p>
    <w:p w14:paraId="33A3136E">
      <w:pPr>
        <w:pStyle w:val="2"/>
        <w:spacing w:line="360" w:lineRule="auto"/>
        <w:jc w:val="center"/>
        <w:rPr>
          <w:rFonts w:hint="eastAsia" w:ascii="宋体" w:hAnsi="宋体" w:eastAsia="宋体" w:cs="宋体"/>
          <w:b w:val="0"/>
          <w:bCs w:val="0"/>
          <w:color w:val="auto"/>
          <w:highlight w:val="none"/>
        </w:rPr>
      </w:pPr>
      <w:bookmarkStart w:id="153" w:name="_Toc26628"/>
      <w:bookmarkStart w:id="154" w:name="_Toc11925"/>
      <w:bookmarkStart w:id="155" w:name="_Toc25466"/>
      <w:bookmarkStart w:id="156" w:name="_Toc11775"/>
      <w:bookmarkStart w:id="157" w:name="_Toc14897"/>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53"/>
      <w:bookmarkEnd w:id="154"/>
      <w:bookmarkEnd w:id="155"/>
      <w:bookmarkEnd w:id="156"/>
      <w:bookmarkEnd w:id="157"/>
    </w:p>
    <w:p w14:paraId="0114251F">
      <w:pPr>
        <w:rPr>
          <w:rFonts w:hint="eastAsia"/>
          <w:color w:val="auto"/>
          <w:highlight w:val="none"/>
        </w:rPr>
      </w:pPr>
      <w:bookmarkStart w:id="158" w:name="_Toc23153"/>
      <w:bookmarkStart w:id="159" w:name="_Toc20243"/>
      <w:bookmarkStart w:id="160" w:name="_Toc18563"/>
      <w:bookmarkStart w:id="161" w:name="_Toc13697"/>
    </w:p>
    <w:p w14:paraId="4651BFBE">
      <w:pPr>
        <w:rPr>
          <w:rFonts w:hint="eastAsia"/>
          <w:color w:val="auto"/>
          <w:highlight w:val="none"/>
        </w:rPr>
      </w:pPr>
    </w:p>
    <w:p w14:paraId="5AD7D384">
      <w:pPr>
        <w:spacing w:line="360" w:lineRule="auto"/>
        <w:jc w:val="center"/>
        <w:rPr>
          <w:rFonts w:hint="eastAsia" w:ascii="宋体" w:hAnsi="宋体"/>
          <w:b/>
          <w:color w:val="auto"/>
          <w:sz w:val="72"/>
          <w:szCs w:val="72"/>
          <w:highlight w:val="none"/>
        </w:rPr>
      </w:pPr>
    </w:p>
    <w:p w14:paraId="37E9AD3B">
      <w:pPr>
        <w:spacing w:line="360" w:lineRule="auto"/>
        <w:jc w:val="center"/>
        <w:rPr>
          <w:rFonts w:hint="eastAsia" w:ascii="黑体" w:hAnsi="宋体" w:eastAsia="黑体"/>
          <w:b/>
          <w:color w:val="auto"/>
          <w:sz w:val="72"/>
          <w:szCs w:val="52"/>
          <w:highlight w:val="none"/>
        </w:rPr>
      </w:pPr>
      <w:r>
        <w:rPr>
          <w:rFonts w:hint="eastAsia" w:ascii="仿宋_GB2312" w:hAnsi="仿宋_GB2312" w:eastAsia="仿宋_GB2312" w:cs="仿宋_GB2312"/>
          <w:b/>
          <w:bCs w:val="0"/>
          <w:color w:val="auto"/>
          <w:sz w:val="72"/>
          <w:szCs w:val="52"/>
          <w:highlight w:val="none"/>
        </w:rPr>
        <w:t>施工合同</w:t>
      </w:r>
      <w:r>
        <w:rPr>
          <w:rFonts w:hint="eastAsia" w:ascii="黑体" w:hAnsi="宋体" w:eastAsia="黑体"/>
          <w:b/>
          <w:color w:val="auto"/>
          <w:sz w:val="72"/>
          <w:szCs w:val="52"/>
          <w:highlight w:val="none"/>
        </w:rPr>
        <w:t xml:space="preserve"> </w:t>
      </w:r>
    </w:p>
    <w:p w14:paraId="784AAA90">
      <w:pPr>
        <w:spacing w:line="360" w:lineRule="auto"/>
        <w:jc w:val="center"/>
        <w:rPr>
          <w:rFonts w:hint="eastAsia" w:ascii="仿宋_GB2312" w:eastAsia="仿宋_GB2312"/>
          <w:b/>
          <w:color w:val="auto"/>
          <w:sz w:val="52"/>
          <w:szCs w:val="52"/>
          <w:highlight w:val="none"/>
        </w:rPr>
      </w:pPr>
    </w:p>
    <w:p w14:paraId="5B604265">
      <w:pPr>
        <w:spacing w:line="360" w:lineRule="auto"/>
        <w:jc w:val="center"/>
        <w:rPr>
          <w:rFonts w:hint="eastAsia" w:ascii="仿宋_GB2312" w:eastAsia="仿宋_GB2312"/>
          <w:b/>
          <w:color w:val="auto"/>
          <w:sz w:val="52"/>
          <w:szCs w:val="52"/>
          <w:highlight w:val="none"/>
        </w:rPr>
      </w:pPr>
    </w:p>
    <w:p w14:paraId="08B01DB1">
      <w:pPr>
        <w:spacing w:line="360" w:lineRule="auto"/>
        <w:jc w:val="center"/>
        <w:rPr>
          <w:rFonts w:hint="eastAsia" w:ascii="仿宋_GB2312" w:eastAsia="仿宋_GB2312"/>
          <w:b/>
          <w:color w:val="auto"/>
          <w:sz w:val="52"/>
          <w:szCs w:val="52"/>
          <w:highlight w:val="none"/>
        </w:rPr>
      </w:pPr>
    </w:p>
    <w:p w14:paraId="47428C6F">
      <w:pPr>
        <w:spacing w:line="360" w:lineRule="auto"/>
        <w:jc w:val="center"/>
        <w:rPr>
          <w:rFonts w:hint="eastAsia" w:ascii="仿宋_GB2312" w:eastAsia="仿宋_GB2312"/>
          <w:b/>
          <w:color w:val="auto"/>
          <w:sz w:val="52"/>
          <w:szCs w:val="52"/>
          <w:highlight w:val="none"/>
        </w:rPr>
      </w:pPr>
    </w:p>
    <w:p w14:paraId="56091132">
      <w:pPr>
        <w:spacing w:line="360" w:lineRule="auto"/>
        <w:jc w:val="both"/>
        <w:rPr>
          <w:rFonts w:hint="eastAsia" w:ascii="仿宋_GB2312" w:eastAsia="仿宋_GB2312"/>
          <w:b/>
          <w:color w:val="auto"/>
          <w:sz w:val="52"/>
          <w:szCs w:val="52"/>
          <w:highlight w:val="none"/>
        </w:rPr>
      </w:pPr>
    </w:p>
    <w:p w14:paraId="79F85833">
      <w:pPr>
        <w:spacing w:line="360" w:lineRule="auto"/>
        <w:rPr>
          <w:rFonts w:hint="eastAsia" w:ascii="仿宋_GB2312" w:eastAsia="仿宋_GB2312"/>
          <w:b/>
          <w:color w:val="auto"/>
          <w:sz w:val="52"/>
          <w:szCs w:val="52"/>
          <w:highlight w:val="none"/>
        </w:rPr>
      </w:pPr>
    </w:p>
    <w:p w14:paraId="1DEA09BB">
      <w:pPr>
        <w:tabs>
          <w:tab w:val="left" w:pos="426"/>
          <w:tab w:val="left" w:pos="1300"/>
        </w:tabs>
        <w:spacing w:before="120" w:beforeLines="50" w:line="360" w:lineRule="auto"/>
        <w:ind w:left="2570" w:hanging="2570" w:hangingChars="800"/>
        <w:jc w:val="left"/>
        <w:rPr>
          <w:rFonts w:hint="default" w:ascii="仿宋_GB2312" w:hAnsi="仿宋_GB2312" w:eastAsia="仿宋_GB2312" w:cs="仿宋_GB2312"/>
          <w:b/>
          <w:bCs/>
          <w:color w:val="auto"/>
          <w:sz w:val="32"/>
          <w:szCs w:val="32"/>
          <w:highlight w:val="none"/>
          <w:u w:val="single"/>
          <w:lang w:val="en-US" w:eastAsia="zh-CN"/>
        </w:rPr>
      </w:pPr>
      <w:r>
        <w:rPr>
          <w:rFonts w:hint="eastAsia" w:ascii="仿宋_GB2312" w:hAnsi="仿宋_GB2312" w:eastAsia="仿宋_GB2312" w:cs="仿宋_GB2312"/>
          <w:b/>
          <w:color w:val="auto"/>
          <w:sz w:val="32"/>
          <w:szCs w:val="32"/>
          <w:highlight w:val="none"/>
        </w:rPr>
        <w:t>项 目 名 称  ：</w:t>
      </w:r>
      <w:r>
        <w:rPr>
          <w:rFonts w:hint="eastAsia" w:ascii="仿宋_GB2312" w:hAnsi="仿宋_GB2312" w:eastAsia="仿宋_GB2312" w:cs="仿宋_GB2312"/>
          <w:b/>
          <w:bCs/>
          <w:color w:val="auto"/>
          <w:sz w:val="32"/>
          <w:szCs w:val="32"/>
          <w:highlight w:val="none"/>
          <w:u w:val="single"/>
          <w:lang w:val="en-US" w:eastAsia="zh-CN"/>
        </w:rPr>
        <w:t>隆安县罗兴至布泉、锣圩至乔建、廷罗至新光安全隐患整治工程</w:t>
      </w:r>
    </w:p>
    <w:p w14:paraId="2F89EC2F">
      <w:pPr>
        <w:tabs>
          <w:tab w:val="left" w:pos="1200"/>
          <w:tab w:val="left" w:pos="1300"/>
        </w:tabs>
        <w:spacing w:before="120" w:beforeLines="50" w:line="360" w:lineRule="auto"/>
        <w:jc w:val="left"/>
        <w:rPr>
          <w:rFonts w:hint="eastAsia"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color w:val="auto"/>
          <w:sz w:val="32"/>
          <w:szCs w:val="32"/>
          <w:highlight w:val="none"/>
        </w:rPr>
        <w:t>发包方（甲方）：</w:t>
      </w:r>
      <w:r>
        <w:rPr>
          <w:rFonts w:hint="eastAsia" w:ascii="仿宋_GB2312" w:hAnsi="仿宋_GB2312" w:eastAsia="仿宋_GB2312" w:cs="仿宋_GB2312"/>
          <w:b/>
          <w:bCs/>
          <w:color w:val="auto"/>
          <w:sz w:val="32"/>
          <w:szCs w:val="32"/>
          <w:highlight w:val="none"/>
          <w:u w:val="single"/>
        </w:rPr>
        <w:t>隆安县交通运输局</w:t>
      </w:r>
    </w:p>
    <w:p w14:paraId="0354281D">
      <w:pPr>
        <w:keepNext w:val="0"/>
        <w:keepLines w:val="0"/>
        <w:widowControl/>
        <w:suppressLineNumbers w:val="0"/>
        <w:jc w:val="left"/>
        <w:rPr>
          <w:rFonts w:hint="default" w:ascii="仿宋_GB2312" w:hAnsi="仿宋_GB2312" w:eastAsia="仿宋_GB2312" w:cs="仿宋_GB2312"/>
          <w:b/>
          <w:bCs/>
          <w:color w:val="auto"/>
          <w:sz w:val="32"/>
          <w:szCs w:val="32"/>
          <w:highlight w:val="none"/>
          <w:u w:val="single"/>
          <w:lang w:val="en-US" w:eastAsia="zh-CN"/>
        </w:rPr>
      </w:pPr>
      <w:r>
        <w:rPr>
          <w:rFonts w:hint="eastAsia" w:ascii="仿宋_GB2312" w:hAnsi="仿宋_GB2312" w:eastAsia="仿宋_GB2312" w:cs="仿宋_GB2312"/>
          <w:b/>
          <w:bCs/>
          <w:color w:val="auto"/>
          <w:sz w:val="32"/>
          <w:szCs w:val="32"/>
          <w:highlight w:val="none"/>
          <w:u w:val="single" w:color="FFFFFF"/>
        </w:rPr>
        <w:t>承包方（乙方）：</w:t>
      </w:r>
      <w:r>
        <w:rPr>
          <w:rFonts w:hint="eastAsia" w:ascii="仿宋_GB2312" w:hAnsi="仿宋_GB2312" w:eastAsia="仿宋_GB2312" w:cs="仿宋_GB2312"/>
          <w:b/>
          <w:bCs/>
          <w:color w:val="auto"/>
          <w:sz w:val="32"/>
          <w:szCs w:val="32"/>
          <w:highlight w:val="none"/>
          <w:u w:val="single"/>
          <w:lang w:val="en-US" w:eastAsia="zh-CN"/>
        </w:rPr>
        <w:t xml:space="preserve">                </w:t>
      </w:r>
    </w:p>
    <w:p w14:paraId="35FCB2D8">
      <w:pPr>
        <w:spacing w:before="120" w:beforeLines="50" w:line="360" w:lineRule="auto"/>
        <w:jc w:val="left"/>
        <w:rPr>
          <w:rFonts w:hint="eastAsia" w:ascii="仿宋_GB2312" w:hAnsi="仿宋_GB2312" w:eastAsia="仿宋_GB2312" w:cs="仿宋_GB2312"/>
          <w:color w:val="auto"/>
          <w:sz w:val="32"/>
          <w:szCs w:val="32"/>
          <w:highlight w:val="none"/>
        </w:rPr>
        <w:sectPr>
          <w:headerReference r:id="rId13" w:type="default"/>
          <w:pgSz w:w="11900" w:h="16843"/>
          <w:pgMar w:top="1134" w:right="1134" w:bottom="1134" w:left="1418" w:header="851" w:footer="567" w:gutter="0"/>
          <w:pgNumType w:fmt="decimal"/>
          <w:cols w:space="720" w:num="1"/>
          <w:titlePg/>
          <w:docGrid w:linePitch="286" w:charSpace="0"/>
        </w:sectPr>
      </w:pPr>
      <w:r>
        <w:rPr>
          <w:rFonts w:hint="eastAsia" w:ascii="仿宋_GB2312" w:hAnsi="仿宋_GB2312" w:eastAsia="仿宋_GB2312" w:cs="仿宋_GB2312"/>
          <w:b/>
          <w:color w:val="auto"/>
          <w:sz w:val="32"/>
          <w:szCs w:val="32"/>
          <w:highlight w:val="none"/>
        </w:rPr>
        <w:t>签 订 日 期  ：</w:t>
      </w:r>
      <w:r>
        <w:rPr>
          <w:rFonts w:hint="eastAsia" w:ascii="仿宋_GB2312" w:hAnsi="仿宋_GB2312" w:eastAsia="仿宋_GB2312" w:cs="仿宋_GB2312"/>
          <w:b/>
          <w:bCs/>
          <w:color w:val="auto"/>
          <w:sz w:val="32"/>
          <w:szCs w:val="32"/>
          <w:highlight w:val="none"/>
          <w:u w:val="single"/>
        </w:rPr>
        <w:t>202</w:t>
      </w:r>
      <w:r>
        <w:rPr>
          <w:rFonts w:hint="eastAsia" w:ascii="仿宋_GB2312" w:hAnsi="仿宋_GB2312" w:eastAsia="仿宋_GB2312" w:cs="仿宋_GB2312"/>
          <w:b/>
          <w:bCs/>
          <w:color w:val="auto"/>
          <w:sz w:val="32"/>
          <w:szCs w:val="32"/>
          <w:highlight w:val="none"/>
          <w:u w:val="single"/>
          <w:lang w:val="en-US" w:eastAsia="zh-CN"/>
        </w:rPr>
        <w:t>4</w:t>
      </w:r>
      <w:r>
        <w:rPr>
          <w:rFonts w:hint="eastAsia" w:ascii="仿宋_GB2312" w:hAnsi="仿宋_GB2312" w:eastAsia="仿宋_GB2312" w:cs="仿宋_GB2312"/>
          <w:b/>
          <w:bCs/>
          <w:color w:val="auto"/>
          <w:sz w:val="32"/>
          <w:szCs w:val="32"/>
          <w:highlight w:val="none"/>
          <w:u w:val="single"/>
        </w:rPr>
        <w:t>年</w:t>
      </w:r>
      <w:r>
        <w:rPr>
          <w:rFonts w:hint="eastAsia" w:ascii="仿宋_GB2312" w:hAnsi="仿宋_GB2312" w:eastAsia="仿宋_GB2312" w:cs="仿宋_GB2312"/>
          <w:b/>
          <w:bCs/>
          <w:color w:val="auto"/>
          <w:sz w:val="32"/>
          <w:szCs w:val="32"/>
          <w:highlight w:val="none"/>
          <w:u w:val="single"/>
          <w:lang w:val="en-US" w:eastAsia="zh-CN"/>
        </w:rPr>
        <w:t xml:space="preserve">    </w:t>
      </w:r>
      <w:r>
        <w:rPr>
          <w:rFonts w:hint="eastAsia" w:ascii="仿宋_GB2312" w:hAnsi="仿宋_GB2312" w:eastAsia="仿宋_GB2312" w:cs="仿宋_GB2312"/>
          <w:b/>
          <w:bCs/>
          <w:color w:val="auto"/>
          <w:sz w:val="32"/>
          <w:szCs w:val="32"/>
          <w:highlight w:val="none"/>
          <w:u w:val="single"/>
        </w:rPr>
        <w:t>月</w:t>
      </w:r>
      <w:r>
        <w:rPr>
          <w:rFonts w:hint="eastAsia" w:ascii="仿宋_GB2312" w:hAnsi="仿宋_GB2312" w:eastAsia="仿宋_GB2312" w:cs="仿宋_GB2312"/>
          <w:b/>
          <w:bCs/>
          <w:color w:val="auto"/>
          <w:sz w:val="32"/>
          <w:szCs w:val="32"/>
          <w:highlight w:val="none"/>
          <w:u w:val="single"/>
          <w:lang w:val="en-US" w:eastAsia="zh-CN"/>
        </w:rPr>
        <w:t xml:space="preserve">    </w:t>
      </w:r>
      <w:r>
        <w:rPr>
          <w:rFonts w:hint="eastAsia" w:ascii="仿宋_GB2312" w:hAnsi="仿宋_GB2312" w:eastAsia="仿宋_GB2312" w:cs="仿宋_GB2312"/>
          <w:b/>
          <w:bCs/>
          <w:color w:val="auto"/>
          <w:sz w:val="32"/>
          <w:szCs w:val="32"/>
          <w:highlight w:val="none"/>
          <w:u w:val="single"/>
        </w:rPr>
        <w:t>日</w:t>
      </w:r>
    </w:p>
    <w:p w14:paraId="1F814984">
      <w:pPr>
        <w:spacing w:line="560" w:lineRule="exact"/>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发包人（甲方）：隆安县交通运输局</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承包人（乙方）：</w:t>
      </w:r>
      <w:r>
        <w:rPr>
          <w:rFonts w:hint="eastAsia" w:ascii="仿宋_GB2312" w:hAnsi="仿宋_GB2312" w:eastAsia="仿宋_GB2312" w:cs="仿宋_GB2312"/>
          <w:color w:val="auto"/>
          <w:sz w:val="32"/>
          <w:szCs w:val="32"/>
          <w:highlight w:val="none"/>
          <w:lang w:val="en-US" w:eastAsia="zh-CN"/>
        </w:rPr>
        <w:t xml:space="preserve"> </w:t>
      </w:r>
    </w:p>
    <w:p w14:paraId="50AF7816">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第一条 总则</w:t>
      </w:r>
    </w:p>
    <w:p w14:paraId="11A9D5DE">
      <w:pPr>
        <w:spacing w:line="560" w:lineRule="exact"/>
        <w:ind w:firstLine="614" w:firstLineChars="192"/>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为优质、高效的完成</w:t>
      </w:r>
      <w:r>
        <w:rPr>
          <w:rFonts w:hint="eastAsia" w:ascii="仿宋_GB2312" w:hAnsi="仿宋_GB2312" w:eastAsia="仿宋_GB2312" w:cs="仿宋_GB2312"/>
          <w:color w:val="auto"/>
          <w:sz w:val="32"/>
          <w:szCs w:val="32"/>
          <w:highlight w:val="none"/>
          <w:u w:val="single"/>
          <w:lang w:val="en-US" w:eastAsia="zh-CN"/>
        </w:rPr>
        <w:t>隆安县罗兴至布泉、锣圩至乔建、廷罗至新光安全隐患整治工程</w:t>
      </w:r>
      <w:r>
        <w:rPr>
          <w:rFonts w:hint="eastAsia" w:ascii="仿宋_GB2312" w:hAnsi="仿宋_GB2312" w:eastAsia="仿宋_GB2312" w:cs="仿宋_GB2312"/>
          <w:color w:val="auto"/>
          <w:sz w:val="32"/>
          <w:szCs w:val="32"/>
          <w:highlight w:val="none"/>
        </w:rPr>
        <w:t>的施工任务，依据《中华人民共和国民法典》及其他相关法律、法规的规定，遵循平等、自愿、公平和诚信的原则，双方协商一致，订立本合同。</w:t>
      </w:r>
    </w:p>
    <w:p w14:paraId="58605A50">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甲、乙双方应严格恪守和执行本合同条款。</w:t>
      </w:r>
    </w:p>
    <w:p w14:paraId="27DF02BE">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第二条 组成合同的文件</w:t>
      </w:r>
    </w:p>
    <w:p w14:paraId="6ED0C85A">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（1）本协议书及各种合同附件（含评标期间和合同谈判过程中的澄清文件和补充资料）；</w:t>
      </w:r>
    </w:p>
    <w:p w14:paraId="098C03CE">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（2）中标通知书；</w:t>
      </w:r>
    </w:p>
    <w:p w14:paraId="64ACACD0">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（3）投标函及投标函附录；</w:t>
      </w:r>
    </w:p>
    <w:p w14:paraId="674A044E">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（4）项目专用合同条款；</w:t>
      </w:r>
    </w:p>
    <w:p w14:paraId="6AA75467">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（5）公路工程专用合同条款；</w:t>
      </w:r>
    </w:p>
    <w:p w14:paraId="644BF392">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（6）通用合同条款；</w:t>
      </w:r>
    </w:p>
    <w:p w14:paraId="270AF7EC">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（7）工程量清单计量规则；</w:t>
      </w:r>
    </w:p>
    <w:p w14:paraId="75019581">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（8）技术规范；</w:t>
      </w:r>
    </w:p>
    <w:p w14:paraId="16C4BC98">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（9）施工图设计、施工图预算；</w:t>
      </w:r>
    </w:p>
    <w:p w14:paraId="601B5000">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（10）已标价《工程量清单》及《工程量清单说明》；</w:t>
      </w:r>
    </w:p>
    <w:p w14:paraId="338AD9AB">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（11）承包人有关人员、设备投入的承诺及投标文件中的施工组织设计；</w:t>
      </w:r>
    </w:p>
    <w:p w14:paraId="596F99CD">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（12）其他合同文件。</w:t>
      </w:r>
    </w:p>
    <w:p w14:paraId="01E3C326">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上述合同文件互相补充和解释。如果合同文件之间存在矛盾或不一致之处，以上述文件的排列顺序在先者为准。双方工程施工全部权利和义务均受本合同约束和调整。</w:t>
      </w:r>
    </w:p>
    <w:p w14:paraId="61953AC7">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第三条 本合同概况</w:t>
      </w:r>
    </w:p>
    <w:p w14:paraId="165A73EF">
      <w:pPr>
        <w:spacing w:line="560"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rPr>
        <w:t>1.工程名称：</w:t>
      </w:r>
      <w:r>
        <w:rPr>
          <w:rFonts w:hint="eastAsia" w:ascii="仿宋_GB2312" w:hAnsi="仿宋_GB2312" w:eastAsia="仿宋_GB2312" w:cs="仿宋_GB2312"/>
          <w:color w:val="auto"/>
          <w:sz w:val="32"/>
          <w:szCs w:val="32"/>
          <w:highlight w:val="none"/>
          <w:u w:val="none"/>
          <w:lang w:val="en-US" w:eastAsia="zh-CN"/>
        </w:rPr>
        <w:t>隆安县罗兴至布泉、锣圩至乔建、廷罗至新光安全隐患整治工程</w:t>
      </w:r>
      <w:r>
        <w:rPr>
          <w:rFonts w:hint="eastAsia" w:ascii="仿宋_GB2312" w:hAnsi="仿宋_GB2312" w:eastAsia="仿宋_GB2312" w:cs="仿宋_GB2312"/>
          <w:color w:val="auto"/>
          <w:sz w:val="32"/>
          <w:szCs w:val="32"/>
          <w:highlight w:val="none"/>
          <w:u w:val="none"/>
        </w:rPr>
        <w:t>。</w:t>
      </w:r>
    </w:p>
    <w:p w14:paraId="7B03C52D">
      <w:pPr>
        <w:spacing w:line="560" w:lineRule="exact"/>
        <w:ind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2.工程</w:t>
      </w:r>
      <w:r>
        <w:rPr>
          <w:rFonts w:hint="eastAsia" w:ascii="仿宋_GB2312" w:hAnsi="仿宋_GB2312" w:eastAsia="仿宋_GB2312" w:cs="仿宋_GB2312"/>
          <w:color w:val="auto"/>
          <w:sz w:val="32"/>
          <w:szCs w:val="32"/>
          <w:highlight w:val="none"/>
          <w:u w:val="none"/>
          <w:lang w:eastAsia="zh-CN"/>
        </w:rPr>
        <w:t>性质</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隆安县罗兴至布泉、锣圩至乔建、廷罗至新光安全隐患整治工程。</w:t>
      </w:r>
    </w:p>
    <w:p w14:paraId="0E03C194">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3.工程范围及内容</w:t>
      </w:r>
      <w:r>
        <w:rPr>
          <w:rFonts w:hint="eastAsia" w:ascii="仿宋_GB2312" w:hAnsi="仿宋_GB2312" w:eastAsia="仿宋_GB2312" w:cs="仿宋_GB2312"/>
          <w:color w:val="auto"/>
          <w:sz w:val="32"/>
          <w:szCs w:val="32"/>
          <w:highlight w:val="none"/>
          <w:u w:val="none"/>
          <w:lang w:val="en-US" w:eastAsia="zh-CN"/>
        </w:rPr>
        <w:t>:隆安县罗兴至布泉、锣圩至乔建、廷罗至新光安全隐患整治工程是由三个项目组成，分别为:罗兴至布泉公路、廷罗至乔建公路、廷罗至新光公路，路线全长约13.400公里。主要建设内容:设置波形护栏2960米，挡土墙339米，具体内容详见施工图纸及工程量清单所包含的内容。</w:t>
      </w:r>
    </w:p>
    <w:p w14:paraId="68056653">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4.工程期限</w:t>
      </w:r>
      <w:r>
        <w:rPr>
          <w:rFonts w:hint="eastAsia" w:ascii="仿宋_GB2312" w:hAnsi="仿宋_GB2312" w:eastAsia="仿宋_GB2312" w:cs="仿宋_GB2312"/>
          <w:color w:val="auto"/>
          <w:sz w:val="32"/>
          <w:szCs w:val="32"/>
          <w:highlight w:val="none"/>
          <w:u w:val="single"/>
        </w:rPr>
        <w:t>202</w:t>
      </w:r>
      <w:r>
        <w:rPr>
          <w:rFonts w:hint="eastAsia" w:ascii="仿宋_GB2312" w:hAnsi="仿宋_GB2312" w:eastAsia="仿宋_GB2312" w:cs="仿宋_GB2312"/>
          <w:color w:val="auto"/>
          <w:sz w:val="32"/>
          <w:szCs w:val="32"/>
          <w:highlight w:val="none"/>
          <w:u w:val="single"/>
          <w:lang w:val="en-US" w:eastAsia="zh-CN"/>
        </w:rPr>
        <w:t>4</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rPr>
        <w:t>（工期</w:t>
      </w:r>
      <w:r>
        <w:rPr>
          <w:rFonts w:hint="eastAsia" w:ascii="仿宋_GB2312" w:hAnsi="仿宋_GB2312" w:eastAsia="仿宋_GB2312" w:cs="仿宋_GB2312"/>
          <w:color w:val="auto"/>
          <w:sz w:val="32"/>
          <w:szCs w:val="32"/>
          <w:highlight w:val="none"/>
          <w:lang w:val="en-US" w:eastAsia="zh-CN"/>
        </w:rPr>
        <w:t>90日历</w:t>
      </w:r>
      <w:r>
        <w:rPr>
          <w:rFonts w:hint="eastAsia" w:ascii="仿宋_GB2312" w:hAnsi="仿宋_GB2312" w:eastAsia="仿宋_GB2312" w:cs="仿宋_GB2312"/>
          <w:color w:val="auto"/>
          <w:sz w:val="32"/>
          <w:szCs w:val="32"/>
          <w:highlight w:val="none"/>
        </w:rPr>
        <w:t>天</w:t>
      </w:r>
      <w:r>
        <w:rPr>
          <w:rFonts w:hint="eastAsia" w:ascii="仿宋_GB2312" w:hAnsi="仿宋_GB2312" w:eastAsia="仿宋_GB2312" w:cs="仿宋_GB2312"/>
          <w:color w:val="auto"/>
          <w:sz w:val="32"/>
          <w:szCs w:val="32"/>
          <w:highlight w:val="none"/>
          <w:lang w:eastAsia="zh-CN"/>
        </w:rPr>
        <w:t>，实际开工时间以开工令为准</w:t>
      </w:r>
      <w:r>
        <w:rPr>
          <w:rFonts w:hint="eastAsia" w:ascii="仿宋_GB2312" w:hAnsi="仿宋_GB2312" w:eastAsia="仿宋_GB2312" w:cs="仿宋_GB2312"/>
          <w:color w:val="auto"/>
          <w:sz w:val="32"/>
          <w:szCs w:val="32"/>
          <w:highlight w:val="none"/>
        </w:rPr>
        <w:t>），如因开工延误、工程变更或非乙方原因引起停工或不能正常开工的，经报甲方及监理审批并书面同意后相应顺期推延工期，缺陷责任期自工程通过竣工验收之日起计算，期限为一年。</w:t>
      </w:r>
    </w:p>
    <w:p w14:paraId="233641C8">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5.工程数量及单价:</w:t>
      </w:r>
    </w:p>
    <w:p w14:paraId="3E1D41FA">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（1）承包方式：单价承包；</w:t>
      </w:r>
    </w:p>
    <w:p w14:paraId="4F192568">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（2）工程数量及单价：详见附件《工程量清单》及《工程量清单说明》；</w:t>
      </w:r>
    </w:p>
    <w:p w14:paraId="1CED2D44">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本合同《工程量清单》内工程数量仅为名义数量，具体结算数量以实际完成并经甲方及监理</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验收合格，符合本合同规定计价条件的工程数量为准。</w:t>
      </w:r>
    </w:p>
    <w:p w14:paraId="5F61F8A8">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（3）工程造价：根据</w:t>
      </w:r>
      <w:r>
        <w:rPr>
          <w:rFonts w:hint="eastAsia" w:ascii="仿宋_GB2312" w:hAnsi="仿宋_GB2312" w:eastAsia="仿宋_GB2312" w:cs="仿宋_GB2312"/>
          <w:color w:val="auto"/>
          <w:sz w:val="32"/>
          <w:szCs w:val="32"/>
          <w:highlight w:val="none"/>
          <w:lang w:val="en-US" w:eastAsia="zh-CN"/>
        </w:rPr>
        <w:t>预算控制价评审报告和投标报价为</w:t>
      </w:r>
      <w:r>
        <w:rPr>
          <w:rFonts w:hint="eastAsia" w:ascii="仿宋_GB2312" w:hAnsi="仿宋_GB2312" w:eastAsia="仿宋_GB2312" w:cs="仿宋_GB2312"/>
          <w:color w:val="auto"/>
          <w:sz w:val="32"/>
          <w:szCs w:val="32"/>
          <w:highlight w:val="none"/>
        </w:rPr>
        <w:t>签约合同价（包含税费）：人民币（大写）</w:t>
      </w:r>
      <w:r>
        <w:rPr>
          <w:rFonts w:hint="eastAsia" w:ascii="仿宋_GB2312" w:hAnsi="仿宋_GB2312" w:eastAsia="仿宋_GB2312" w:cs="仿宋_GB2312"/>
          <w:color w:val="auto"/>
          <w:sz w:val="32"/>
          <w:szCs w:val="32"/>
          <w:highlight w:val="none"/>
          <w:u w:val="single"/>
          <w:shd w:val="clear" w:color="auto" w:fill="auto"/>
          <w:lang w:val="en-US" w:eastAsia="zh-CN"/>
        </w:rPr>
        <w:t xml:space="preserve">       </w:t>
      </w:r>
      <w:r>
        <w:rPr>
          <w:rFonts w:hint="eastAsia" w:ascii="仿宋_GB2312" w:hAnsi="仿宋_GB2312" w:eastAsia="仿宋_GB2312" w:cs="仿宋_GB2312"/>
          <w:color w:val="auto"/>
          <w:sz w:val="32"/>
          <w:szCs w:val="32"/>
          <w:highlight w:val="none"/>
          <w:u w:val="single"/>
          <w:shd w:val="clear" w:color="auto" w:fill="auto"/>
        </w:rPr>
        <w:t>（￥</w:t>
      </w:r>
      <w:r>
        <w:rPr>
          <w:rFonts w:hint="eastAsia" w:ascii="仿宋_GB2312" w:hAnsi="仿宋_GB2312" w:eastAsia="仿宋_GB2312" w:cs="仿宋_GB2312"/>
          <w:color w:val="auto"/>
          <w:sz w:val="32"/>
          <w:szCs w:val="32"/>
          <w:highlight w:val="none"/>
          <w:u w:val="single"/>
          <w:shd w:val="clear" w:color="auto" w:fill="auto"/>
          <w:lang w:val="en-US" w:eastAsia="zh-CN"/>
        </w:rPr>
        <w:t xml:space="preserve">     </w:t>
      </w:r>
      <w:r>
        <w:rPr>
          <w:rFonts w:hint="eastAsia" w:ascii="仿宋_GB2312" w:hAnsi="仿宋_GB2312" w:eastAsia="仿宋_GB2312" w:cs="仿宋_GB2312"/>
          <w:color w:val="auto"/>
          <w:sz w:val="32"/>
          <w:szCs w:val="32"/>
          <w:highlight w:val="none"/>
          <w:u w:val="single"/>
          <w:shd w:val="clear" w:color="auto" w:fill="auto"/>
        </w:rPr>
        <w:t>元）</w:t>
      </w:r>
      <w:r>
        <w:rPr>
          <w:rFonts w:hint="eastAsia" w:ascii="仿宋_GB2312" w:hAnsi="仿宋_GB2312" w:eastAsia="仿宋_GB2312" w:cs="仿宋_GB2312"/>
          <w:color w:val="auto"/>
          <w:sz w:val="32"/>
          <w:szCs w:val="32"/>
          <w:highlight w:val="none"/>
          <w:shd w:val="clear" w:color="auto" w:fill="auto"/>
        </w:rPr>
        <w:t>。</w:t>
      </w:r>
    </w:p>
    <w:p w14:paraId="74D288ED">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第四条 合同履约金和农民工工资保证金</w:t>
      </w:r>
    </w:p>
    <w:p w14:paraId="3CFAB616">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1.合同履约金：乙方在</w:t>
      </w:r>
      <w:r>
        <w:rPr>
          <w:rFonts w:hint="eastAsia" w:ascii="仿宋_GB2312" w:hAnsi="仿宋_GB2312" w:eastAsia="仿宋_GB2312" w:cs="仿宋_GB2312"/>
          <w:color w:val="auto"/>
          <w:sz w:val="32"/>
          <w:szCs w:val="32"/>
          <w:highlight w:val="none"/>
          <w:lang w:val="en-US" w:eastAsia="zh-CN"/>
        </w:rPr>
        <w:t>双方签订合同</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val="en-US" w:eastAsia="zh-CN"/>
        </w:rPr>
        <w:t>10个工作日</w:t>
      </w:r>
      <w:r>
        <w:rPr>
          <w:rFonts w:hint="eastAsia" w:ascii="仿宋_GB2312" w:hAnsi="仿宋_GB2312" w:eastAsia="仿宋_GB2312" w:cs="仿宋_GB2312"/>
          <w:color w:val="auto"/>
          <w:sz w:val="32"/>
          <w:szCs w:val="32"/>
          <w:highlight w:val="none"/>
        </w:rPr>
        <w:t>内，应按相关规定进行合同履约担保。项目完工并验收合格后</w:t>
      </w:r>
      <w:r>
        <w:rPr>
          <w:rFonts w:hint="eastAsia" w:ascii="仿宋_GB2312" w:hAnsi="仿宋_GB2312" w:eastAsia="仿宋_GB2312" w:cs="仿宋_GB2312"/>
          <w:color w:val="auto"/>
          <w:sz w:val="32"/>
          <w:szCs w:val="32"/>
          <w:highlight w:val="none"/>
          <w:lang w:val="en-US" w:eastAsia="zh-CN"/>
        </w:rPr>
        <w:t>并提交竣工资料</w:t>
      </w:r>
      <w:r>
        <w:rPr>
          <w:rFonts w:hint="eastAsia" w:ascii="仿宋_GB2312" w:hAnsi="仿宋_GB2312" w:eastAsia="仿宋_GB2312" w:cs="仿宋_GB2312"/>
          <w:color w:val="auto"/>
          <w:sz w:val="32"/>
          <w:szCs w:val="32"/>
          <w:highlight w:val="none"/>
        </w:rPr>
        <w:t>，方可申请退还缴存的工程履约金，甲方在收到乙方申请退还履约金报告后</w:t>
      </w:r>
      <w:r>
        <w:rPr>
          <w:rFonts w:hint="eastAsia" w:ascii="仿宋_GB2312" w:hAnsi="仿宋_GB2312" w:eastAsia="仿宋_GB2312" w:cs="仿宋_GB2312"/>
          <w:color w:val="auto"/>
          <w:sz w:val="32"/>
          <w:szCs w:val="32"/>
          <w:highlight w:val="none"/>
          <w:lang w:val="en-US" w:eastAsia="zh-CN"/>
        </w:rPr>
        <w:t>按规定</w:t>
      </w:r>
      <w:r>
        <w:rPr>
          <w:rFonts w:hint="eastAsia" w:ascii="仿宋_GB2312" w:hAnsi="仿宋_GB2312" w:eastAsia="仿宋_GB2312" w:cs="仿宋_GB2312"/>
          <w:color w:val="auto"/>
          <w:sz w:val="32"/>
          <w:szCs w:val="32"/>
          <w:highlight w:val="none"/>
        </w:rPr>
        <w:t>退还。履约担保金额按签约合同总价</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（即</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元</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）缴</w:t>
      </w:r>
      <w:r>
        <w:rPr>
          <w:rFonts w:hint="eastAsia" w:ascii="仿宋_GB2312" w:hAnsi="仿宋_GB2312" w:eastAsia="仿宋_GB2312" w:cs="仿宋_GB2312"/>
          <w:color w:val="auto"/>
          <w:sz w:val="32"/>
          <w:szCs w:val="32"/>
          <w:highlight w:val="none"/>
        </w:rPr>
        <w:t>存，逾期未进行履约担保视为放弃中标。（履约金缴存账号附后）。</w:t>
      </w:r>
    </w:p>
    <w:p w14:paraId="1DA2C885">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2.农民工工资保证金：乙方在完成本合同</w:t>
      </w:r>
      <w:r>
        <w:rPr>
          <w:rFonts w:ascii="仿宋_GB2312" w:hAnsi="仿宋_GB2312" w:eastAsia="仿宋_GB2312" w:cs="仿宋_GB2312"/>
          <w:color w:val="auto"/>
          <w:sz w:val="32"/>
          <w:szCs w:val="32"/>
          <w:highlight w:val="none"/>
        </w:rPr>
        <w:t>签订后</w:t>
      </w:r>
      <w:r>
        <w:rPr>
          <w:rFonts w:hint="eastAsia" w:ascii="仿宋_GB2312" w:hAnsi="仿宋_GB2312" w:eastAsia="仿宋_GB2312" w:cs="仿宋_GB2312"/>
          <w:color w:val="auto"/>
          <w:sz w:val="32"/>
          <w:szCs w:val="32"/>
          <w:highlight w:val="none"/>
        </w:rPr>
        <w:t>，自行按桂人社规〔2021〕16号文件规定到隆安县人力资源和社会保障局办理农民工工资缴存和三方监管手续，并报我局备案。</w:t>
      </w:r>
    </w:p>
    <w:p w14:paraId="421C5C51">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第五条 工程质量、进度、安全生产、环境保护及文明施工</w:t>
      </w:r>
    </w:p>
    <w:p w14:paraId="7A2C556E">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1.工程质量应符合施工设计图纸和国家相关技术标准的要求。工程交工验收的质量评定：合格；竣工验收的质量评定：合格。</w:t>
      </w:r>
    </w:p>
    <w:p w14:paraId="564428F9">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2.工程进度要满足工程进度计划要求，同时符合总体控制计划及阶段性目标的规定。</w:t>
      </w:r>
    </w:p>
    <w:p w14:paraId="477C984A">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3.安全生产费用</w:t>
      </w:r>
      <w:r>
        <w:rPr>
          <w:rFonts w:hint="eastAsia" w:ascii="仿宋_GB2312" w:hAnsi="仿宋_GB2312" w:eastAsia="仿宋_GB2312" w:cs="仿宋_GB2312"/>
          <w:color w:val="auto"/>
          <w:sz w:val="32"/>
          <w:szCs w:val="32"/>
          <w:highlight w:val="none"/>
          <w:lang w:val="en-US" w:eastAsia="zh-CN"/>
        </w:rPr>
        <w:t>约</w:t>
      </w:r>
      <w:r>
        <w:rPr>
          <w:rFonts w:hint="eastAsia" w:ascii="仿宋_GB2312" w:hAnsi="仿宋_GB2312" w:eastAsia="仿宋_GB2312" w:cs="仿宋_GB2312"/>
          <w:color w:val="auto"/>
          <w:sz w:val="32"/>
          <w:szCs w:val="32"/>
          <w:highlight w:val="none"/>
        </w:rPr>
        <w:t>为投标价（不含安全生产费及建筑工程一切险及第三者责任险的保险费）的1.5%。安全生产费用应用于施工安全防护用具及设施的采购和更新、安全施工措施的落实、安全生产条件的改善，不得挪作他用，甲方不再另行支付。安全生产费用的结算以乙方实际投入的（经甲方和监理书面确认）安全措施费用结算但总价不能超过投标价的1.5%。乙方按《公路水运工程安全生产</w:t>
      </w:r>
      <w:r>
        <w:rPr>
          <w:rFonts w:hint="eastAsia" w:ascii="仿宋_GB2312" w:hAnsi="仿宋_GB2312" w:eastAsia="仿宋_GB2312" w:cs="仿宋_GB2312"/>
          <w:color w:val="auto"/>
          <w:sz w:val="32"/>
          <w:szCs w:val="32"/>
          <w:highlight w:val="none"/>
          <w:lang w:eastAsia="zh-CN"/>
        </w:rPr>
        <w:t>监</w:t>
      </w:r>
      <w:r>
        <w:rPr>
          <w:rFonts w:hint="eastAsia" w:ascii="仿宋_GB2312" w:hAnsi="仿宋_GB2312" w:eastAsia="仿宋_GB2312" w:cs="仿宋_GB2312"/>
          <w:color w:val="auto"/>
          <w:sz w:val="32"/>
          <w:szCs w:val="32"/>
          <w:highlight w:val="none"/>
        </w:rPr>
        <w:t>督管理办法》规定的最低数量和资质条件配备专职安全生产管理人员。</w:t>
      </w:r>
    </w:p>
    <w:p w14:paraId="4F443B79">
      <w:pPr>
        <w:spacing w:line="560" w:lineRule="exact"/>
        <w:ind w:firstLine="56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4.符合《中华人民共和国环境保护法》，《中华人民共和国水污染防治法》，《中华人民共和国</w:t>
      </w:r>
      <w:r>
        <w:rPr>
          <w:rFonts w:hint="eastAsia" w:ascii="仿宋_GB2312" w:hAnsi="仿宋_GB2312" w:eastAsia="仿宋_GB2312" w:cs="仿宋_GB2312"/>
          <w:color w:val="auto"/>
          <w:sz w:val="32"/>
          <w:szCs w:val="32"/>
          <w:highlight w:val="none"/>
          <w:lang w:eastAsia="zh-CN"/>
        </w:rPr>
        <w:t>环境</w:t>
      </w:r>
      <w:r>
        <w:rPr>
          <w:rFonts w:hint="eastAsia" w:ascii="仿宋_GB2312" w:hAnsi="仿宋_GB2312" w:eastAsia="仿宋_GB2312" w:cs="仿宋_GB2312"/>
          <w:color w:val="auto"/>
          <w:sz w:val="32"/>
          <w:szCs w:val="32"/>
          <w:highlight w:val="none"/>
        </w:rPr>
        <w:t>噪声污染防治法》，</w:t>
      </w:r>
      <w:r>
        <w:rPr>
          <w:rFonts w:hint="eastAsia" w:ascii="仿宋_GB2312" w:hAnsi="仿宋_GB2312" w:eastAsia="仿宋_GB2312" w:cs="仿宋_GB2312"/>
          <w:color w:val="auto"/>
          <w:sz w:val="32"/>
          <w:szCs w:val="32"/>
          <w:highlight w:val="none"/>
          <w:lang w:val="en-US" w:eastAsia="zh-CN"/>
        </w:rPr>
        <w:t>《中华人民共和国固体废物污染环境防治法》</w:t>
      </w:r>
      <w:r>
        <w:rPr>
          <w:rFonts w:hint="eastAsia" w:ascii="仿宋_GB2312" w:hAnsi="仿宋_GB2312" w:eastAsia="仿宋_GB2312" w:cs="仿宋_GB2312"/>
          <w:color w:val="auto"/>
          <w:sz w:val="32"/>
          <w:szCs w:val="32"/>
          <w:highlight w:val="none"/>
        </w:rPr>
        <w:t>等相关法律、法规及环境保护主管部门批复的有关环境保护和文明施工的有关规定，达到规定的环境保护和文明施工标准，树立良好的文明施工形象。</w:t>
      </w:r>
    </w:p>
    <w:p w14:paraId="645874C0">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第六条 管理人员、施工机械、临时设施及交通运输</w:t>
      </w:r>
    </w:p>
    <w:p w14:paraId="476BD727">
      <w:pPr>
        <w:spacing w:line="560" w:lineRule="exact"/>
        <w:ind w:firstLine="640" w:firstLineChars="200"/>
        <w:jc w:val="both"/>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u w:val="none"/>
          <w:lang w:val="en-US" w:eastAsia="zh-CN"/>
        </w:rPr>
        <w:t>按要求组建项目部，配备相应的专业技术人员，费用包含在相应工程价款内，</w:t>
      </w:r>
      <w:r>
        <w:rPr>
          <w:rFonts w:hint="eastAsia" w:ascii="仿宋_GB2312" w:hAnsi="仿宋_GB2312" w:eastAsia="仿宋_GB2312" w:cs="仿宋_GB2312"/>
          <w:bCs/>
          <w:color w:val="auto"/>
          <w:sz w:val="32"/>
          <w:szCs w:val="32"/>
          <w:highlight w:val="none"/>
        </w:rPr>
        <w:t>项目经理：</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，联系方式：</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none"/>
          <w:lang w:val="en-US" w:eastAsia="zh-CN"/>
        </w:rPr>
        <w:t>。未经</w:t>
      </w:r>
      <w:r>
        <w:rPr>
          <w:rFonts w:hint="eastAsia" w:ascii="仿宋_GB2312" w:hAnsi="仿宋_GB2312" w:eastAsia="仿宋_GB2312" w:cs="仿宋_GB2312"/>
          <w:bCs/>
          <w:color w:val="auto"/>
          <w:sz w:val="32"/>
          <w:szCs w:val="32"/>
          <w:highlight w:val="none"/>
          <w:u w:val="none"/>
          <w:lang w:val="en-US" w:eastAsia="zh-CN"/>
        </w:rPr>
        <w:t>甲方书面同意，乙方不得擅自更换项目经理，若甲方同意更换的，更换后的项目经理的资质及工作能力不得低于更换前的项目经理。</w:t>
      </w:r>
    </w:p>
    <w:p w14:paraId="331F50E3">
      <w:pPr>
        <w:spacing w:line="560" w:lineRule="exact"/>
        <w:ind w:firstLine="640" w:firstLineChars="2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乙方应按合同进度计划的要求，及时配置施工设备和修建临时设施。进入施工场地的设备需经甲方及监理工程师核查并书面确认后才能投入使用。乙方更换合同约定设备的，应报甲方书面批准。乙方承诺的施工设备必须按时达到现场，不得拖延、短缺或任意更换。尽管乙方已按承诺提供了上述设备，但若乙方使用的施工设备不能满足合同进度计划和（或）质量要求时，甲方有权要求乙方增加或更换施工设备，乙方应及时增加或更换，由此增加的费用和（或）工期延误由乙方承担。除合同另有约定外，运入施工场地的所有施工设备以及在施工场地建设的临时设施应专用于合同工程。未经甲方书面同意，不得将上述施工设备和临时设施中的任何部分运出施工场地或挪作他用；经甲方书面同意，乙方可根据合同进度计划撤走闲置的施工设备。</w:t>
      </w:r>
    </w:p>
    <w:p w14:paraId="187C05F0">
      <w:pPr>
        <w:spacing w:line="560" w:lineRule="exact"/>
        <w:ind w:firstLine="640" w:firstLineChars="2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3.乙</w:t>
      </w:r>
      <w:r>
        <w:rPr>
          <w:rFonts w:hint="eastAsia" w:ascii="仿宋_GB2312" w:hAnsi="仿宋_GB2312" w:eastAsia="仿宋_GB2312" w:cs="仿宋_GB2312"/>
          <w:bCs/>
          <w:color w:val="auto"/>
          <w:sz w:val="32"/>
          <w:szCs w:val="32"/>
          <w:highlight w:val="none"/>
          <w:lang w:val="en-US" w:eastAsia="zh-CN"/>
        </w:rPr>
        <w:t>方</w:t>
      </w:r>
      <w:r>
        <w:rPr>
          <w:rFonts w:hint="eastAsia" w:ascii="仿宋_GB2312" w:hAnsi="仿宋_GB2312" w:eastAsia="仿宋_GB2312" w:cs="仿宋_GB2312"/>
          <w:bCs/>
          <w:color w:val="auto"/>
          <w:sz w:val="32"/>
          <w:szCs w:val="32"/>
          <w:highlight w:val="none"/>
        </w:rPr>
        <w:t>应自行承担修建临时设施，费用已包含在相应工程价款内。需要临时占地的，由乙方自行解决租地费用。</w:t>
      </w:r>
    </w:p>
    <w:p w14:paraId="6A18FC46">
      <w:pPr>
        <w:spacing w:line="560" w:lineRule="exact"/>
        <w:ind w:firstLine="640" w:firstLineChars="200"/>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Cs/>
          <w:color w:val="auto"/>
          <w:sz w:val="32"/>
          <w:szCs w:val="32"/>
          <w:highlight w:val="none"/>
        </w:rPr>
        <w:t>4.乙方应负责修建、维修、养护和管理施工所需的临时道路和交通设施，包括维修、养护和管理甲方提供的道路和交通设施，并承担相应费用。乙方应遵守有关交通法规，严格按照道路和桥梁的限制荷重安全行驶，并服从交通管理部门的检查和监督。因乙方运输造成施工场地内外公共道路和桥梁损坏的，由乙方承担修复损坏的全部费用和可能引起的赔偿。乙方应采取可靠措施保证原有交通的正常通行，维持沿线村镇的居民饮水、农田灌溉、生产生活用电及通讯等管线的正常使用。</w:t>
      </w:r>
    </w:p>
    <w:p w14:paraId="135499A7">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第七条 工程资金支付</w:t>
      </w:r>
    </w:p>
    <w:p w14:paraId="587D5FAE">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1.工程资金进度（</w:t>
      </w:r>
      <w:r>
        <w:rPr>
          <w:rFonts w:hint="eastAsia" w:ascii="仿宋_GB2312" w:hAnsi="仿宋_GB2312" w:eastAsia="仿宋_GB2312" w:cs="仿宋_GB2312"/>
          <w:color w:val="auto"/>
          <w:sz w:val="32"/>
          <w:szCs w:val="32"/>
          <w:highlight w:val="none"/>
          <w:lang w:val="en-US" w:eastAsia="zh-CN"/>
        </w:rPr>
        <w:t>85</w:t>
      </w:r>
      <w:r>
        <w:rPr>
          <w:rFonts w:hint="eastAsia" w:ascii="仿宋_GB2312" w:hAnsi="仿宋_GB2312" w:eastAsia="仿宋_GB2312" w:cs="仿宋_GB2312"/>
          <w:color w:val="auto"/>
          <w:sz w:val="32"/>
          <w:szCs w:val="32"/>
          <w:highlight w:val="none"/>
        </w:rPr>
        <w:t>%）支付户名：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，开户银行：</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，银行账号：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14:paraId="59DA8636">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2.农民工工资（</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%）支付专户户名：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，开户银行：</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，银行账号：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 xml:space="preserve">。        </w:t>
      </w:r>
    </w:p>
    <w:p w14:paraId="2211190A">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3.工程预付款总金额为签约合同总价的30%（即￥</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在中标人进场施工后可申请支付合同价的30%（即￥</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）；工程预付款在进度付款证书的累计金额达到签约合同价的30%时转为期中支付。</w:t>
      </w:r>
    </w:p>
    <w:p w14:paraId="0127F732">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4.工程进度款：每月25日前按完成工程量计量，进度付款申请单一式四份。工程进度款按已完成实际工作量计算，合同内工程支付限额为实际已完成工作量的</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0%。合同外未超10%部分工程支付限额为实际完成工作量的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0%，超出10%部分不做工程进度支付计量，等结算审计确认后作为结算款一并支付（注：工程款项支付时，需按隆安县财政、税务部门的规定在项目所在地缴纳相关税费）。</w:t>
      </w:r>
    </w:p>
    <w:p w14:paraId="69C5CFDB">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5.乙方加强对农民工使用管理，农民工工资实行银行代发。乙方设立农民工工资支付专用帐户，甲方每次拨付工程进度款（含预付款）时，按所拨款金额的</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%转入农民工工资支付专用帐户，专项用于支付农民工工资。</w:t>
      </w:r>
    </w:p>
    <w:p w14:paraId="42625B25">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第八条 工程竣工、变更估价、结算与质量保证金</w:t>
      </w:r>
    </w:p>
    <w:p w14:paraId="6B794FF3">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1.项目完工后，乙方按甲方的要求提交竣工资料，甲方在收到合格的竣工材料后14天内组织竣工验收；经验收合格的实际交工日期，以甲方收到合格的竣工资料日期为准，并在交工验收证书中写明。</w:t>
      </w:r>
    </w:p>
    <w:p w14:paraId="476D0FD1">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程变更程序应执行《公路工程设计变更管理办法》的相关规定。已标价工程量清单中有适用于变更工作的子目的，采用该子目的单价；已标价工程量清单中无适用于变更工作的子目，但有类似子目的，可在合理范围内参照类似子目的单价，并由监理审批变更工作的单价；已标价工程量清单中无适用或类似子目的单价，可在综合考虑乙方在投标时所提供的单价分析表的基础上，由监理审批变更工作的单价；最终变更单价以审计单位审计为准。</w:t>
      </w:r>
    </w:p>
    <w:p w14:paraId="513B5875">
      <w:pPr>
        <w:spacing w:line="560" w:lineRule="exact"/>
        <w:ind w:firstLine="640" w:firstLineChars="200"/>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3.项目</w:t>
      </w:r>
      <w:r>
        <w:rPr>
          <w:rFonts w:hint="eastAsia" w:ascii="仿宋_GB2312" w:hAnsi="仿宋_GB2312" w:eastAsia="仿宋_GB2312" w:cs="仿宋_GB2312"/>
          <w:color w:val="auto"/>
          <w:sz w:val="32"/>
          <w:szCs w:val="32"/>
          <w:highlight w:val="none"/>
          <w:lang w:val="en-US" w:eastAsia="zh-CN"/>
        </w:rPr>
        <w:t>完工并检测合格</w:t>
      </w:r>
      <w:r>
        <w:rPr>
          <w:rFonts w:hint="eastAsia" w:ascii="仿宋_GB2312" w:hAnsi="仿宋_GB2312" w:eastAsia="仿宋_GB2312" w:cs="仿宋_GB2312"/>
          <w:color w:val="auto"/>
          <w:sz w:val="32"/>
          <w:szCs w:val="32"/>
          <w:highlight w:val="none"/>
        </w:rPr>
        <w:t>后，乙方</w:t>
      </w:r>
      <w:r>
        <w:rPr>
          <w:rFonts w:hint="eastAsia" w:ascii="仿宋_GB2312" w:hAnsi="仿宋_GB2312" w:eastAsia="仿宋_GB2312" w:cs="仿宋_GB2312"/>
          <w:color w:val="auto"/>
          <w:sz w:val="32"/>
          <w:szCs w:val="32"/>
          <w:highlight w:val="none"/>
          <w:lang w:val="en-US" w:eastAsia="zh-CN"/>
        </w:rPr>
        <w:t>可申请进度支付至合同价款的90%，并</w:t>
      </w:r>
      <w:r>
        <w:rPr>
          <w:rFonts w:hint="eastAsia" w:ascii="仿宋_GB2312" w:hAnsi="仿宋_GB2312" w:eastAsia="仿宋_GB2312" w:cs="仿宋_GB2312"/>
          <w:color w:val="auto"/>
          <w:sz w:val="32"/>
          <w:szCs w:val="32"/>
          <w:highlight w:val="none"/>
        </w:rPr>
        <w:t>及时提交结算资料。结算送审的工程量以甲乙双方及监理方签字核实为准，最终结算工程量以财政部门委托的审计单位审定为准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质量保证金：交</w:t>
      </w:r>
      <w:r>
        <w:rPr>
          <w:rFonts w:hint="eastAsia" w:ascii="仿宋_GB2312" w:hAnsi="仿宋_GB2312" w:eastAsia="仿宋_GB2312" w:cs="仿宋_GB2312"/>
          <w:color w:val="auto"/>
          <w:sz w:val="32"/>
          <w:szCs w:val="32"/>
          <w:highlight w:val="none"/>
          <w:lang w:val="en-US" w:eastAsia="zh-CN"/>
        </w:rPr>
        <w:t>（竣）</w:t>
      </w:r>
      <w:r>
        <w:rPr>
          <w:rFonts w:hint="eastAsia" w:ascii="仿宋_GB2312" w:hAnsi="仿宋_GB2312" w:eastAsia="仿宋_GB2312" w:cs="仿宋_GB2312"/>
          <w:color w:val="auto"/>
          <w:sz w:val="32"/>
          <w:szCs w:val="32"/>
          <w:highlight w:val="none"/>
        </w:rPr>
        <w:t>工验收合格后支付工程款至项目结算价款的9</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工程质量保证金的金额为项目结算总价的</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%，工程质量</w:t>
      </w:r>
      <w:r>
        <w:rPr>
          <w:rFonts w:hint="eastAsia" w:ascii="仿宋_GB2312" w:hAnsi="仿宋_GB2312" w:eastAsia="仿宋_GB2312" w:cs="仿宋_GB2312"/>
          <w:color w:val="auto"/>
          <w:sz w:val="32"/>
          <w:szCs w:val="32"/>
          <w:highlight w:val="none"/>
          <w:lang w:val="en-US" w:eastAsia="zh-CN"/>
        </w:rPr>
        <w:t>保证</w:t>
      </w:r>
      <w:r>
        <w:rPr>
          <w:rFonts w:hint="eastAsia" w:ascii="仿宋_GB2312" w:hAnsi="仿宋_GB2312" w:eastAsia="仿宋_GB2312" w:cs="仿宋_GB2312"/>
          <w:color w:val="auto"/>
          <w:sz w:val="32"/>
          <w:szCs w:val="32"/>
          <w:highlight w:val="none"/>
        </w:rPr>
        <w:t>期（</w:t>
      </w:r>
      <w:r>
        <w:rPr>
          <w:rFonts w:hint="eastAsia" w:ascii="仿宋_GB2312" w:hAnsi="仿宋_GB2312" w:eastAsia="仿宋_GB2312" w:cs="仿宋_GB2312"/>
          <w:color w:val="auto"/>
          <w:sz w:val="32"/>
          <w:szCs w:val="32"/>
          <w:highlight w:val="none"/>
          <w:lang w:val="en-US" w:eastAsia="zh-CN"/>
        </w:rPr>
        <w:t>工程验收后</w:t>
      </w:r>
      <w:r>
        <w:rPr>
          <w:rFonts w:hint="eastAsia" w:ascii="仿宋_GB2312" w:hAnsi="仿宋_GB2312" w:eastAsia="仿宋_GB2312" w:cs="仿宋_GB2312"/>
          <w:color w:val="auto"/>
          <w:sz w:val="32"/>
          <w:szCs w:val="32"/>
          <w:highlight w:val="none"/>
        </w:rPr>
        <w:t>一年）</w:t>
      </w:r>
      <w:r>
        <w:rPr>
          <w:rFonts w:hint="eastAsia" w:ascii="仿宋_GB2312" w:hAnsi="仿宋_GB2312" w:eastAsia="仿宋_GB2312" w:cs="仿宋_GB2312"/>
          <w:color w:val="auto"/>
          <w:sz w:val="32"/>
          <w:szCs w:val="32"/>
          <w:highlight w:val="none"/>
          <w:lang w:val="en-US" w:eastAsia="zh-CN"/>
        </w:rPr>
        <w:t>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经项目业主、监理单位复检合格后</w:t>
      </w:r>
      <w:r>
        <w:rPr>
          <w:rFonts w:hint="eastAsia" w:ascii="仿宋_GB2312" w:hAnsi="仿宋_GB2312" w:eastAsia="仿宋_GB2312" w:cs="仿宋_GB2312"/>
          <w:color w:val="auto"/>
          <w:sz w:val="32"/>
          <w:szCs w:val="32"/>
          <w:highlight w:val="none"/>
        </w:rPr>
        <w:t>支付工程款至100%。</w:t>
      </w:r>
      <w:r>
        <w:rPr>
          <w:rFonts w:hint="eastAsia" w:ascii="仿宋_GB2312" w:hAnsi="仿宋_GB2312" w:eastAsia="仿宋_GB2312" w:cs="仿宋_GB2312"/>
          <w:color w:val="auto"/>
          <w:sz w:val="32"/>
          <w:szCs w:val="32"/>
          <w:highlight w:val="none"/>
          <w:lang w:val="en-US" w:eastAsia="zh-CN"/>
        </w:rPr>
        <w:t>在工程质量保证期内，如出现工程质量问题，乙方应按甲方和监理下达的整改指令落实整改，未按时落实整改的，甲方指定第三方实施整改，整改所需费用从乙方的质量保证金中支付，若质量保证金不足以抵扣工程缺陷修复费用，由乙方承担不足费用的补偿责任</w:t>
      </w:r>
      <w:r>
        <w:rPr>
          <w:rFonts w:hint="eastAsia" w:ascii="仿宋_GB2312" w:hAnsi="仿宋_GB2312" w:eastAsia="仿宋_GB2312" w:cs="仿宋_GB2312"/>
          <w:color w:val="auto"/>
          <w:sz w:val="32"/>
          <w:szCs w:val="32"/>
          <w:highlight w:val="none"/>
        </w:rPr>
        <w:t>。项目复验无质量问题，甲方出具复验报告2个月内后，乙方仍未提出拨款申请的，财政部门可将乙方的工程质量保证金作为结余资金处理。</w:t>
      </w:r>
    </w:p>
    <w:p w14:paraId="1EE69AD6">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第九条 双方的权利与义务</w:t>
      </w:r>
    </w:p>
    <w:p w14:paraId="1E0B9CA3">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（一）甲方的权利与义务</w:t>
      </w:r>
    </w:p>
    <w:p w14:paraId="1B95526E">
      <w:pPr>
        <w:spacing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1.甲方要及时提供施工场地，保证乙方按时开工，工程以乙方实际完成的工程进度按规定支付工程款</w:t>
      </w:r>
      <w:r>
        <w:rPr>
          <w:rFonts w:hint="eastAsia" w:ascii="仿宋_GB2312" w:hAnsi="仿宋_GB2312" w:eastAsia="仿宋_GB2312" w:cs="仿宋_GB2312"/>
          <w:color w:val="auto"/>
          <w:sz w:val="32"/>
          <w:szCs w:val="32"/>
          <w:highlight w:val="none"/>
          <w:lang w:eastAsia="zh-CN"/>
        </w:rPr>
        <w:t>。</w:t>
      </w:r>
    </w:p>
    <w:p w14:paraId="19560204">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2.履行合同规定的义务，行使合同约定的权利。对乙方进行监督检查和管理。</w:t>
      </w:r>
    </w:p>
    <w:p w14:paraId="28A3EFB0">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负责协助乙方协调与当地政府和群众的关系，共同营造良好的施工环境</w:t>
      </w:r>
      <w:r>
        <w:rPr>
          <w:rFonts w:hint="eastAsia" w:ascii="仿宋_GB2312" w:hAnsi="仿宋_GB2312" w:eastAsia="仿宋_GB2312" w:cs="仿宋_GB2312"/>
          <w:color w:val="auto"/>
          <w:sz w:val="32"/>
          <w:szCs w:val="32"/>
          <w:highlight w:val="none"/>
        </w:rPr>
        <w:t>。</w:t>
      </w:r>
    </w:p>
    <w:p w14:paraId="724DB159">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（二）乙方的权利与义务</w:t>
      </w:r>
    </w:p>
    <w:p w14:paraId="0B22959C">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1.遵守本合同有关规定，承担的相应义务与责任（指本合同涉及的部分），服从甲方的统一管理。</w:t>
      </w:r>
    </w:p>
    <w:p w14:paraId="209E093A">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2.合同执行期间，乙方应接受和执行甲方、监理单位发出的一切书面通知、意见、指示、决策等，其同样具有法律效力，不得扣压、拖延。</w:t>
      </w:r>
    </w:p>
    <w:p w14:paraId="102CF791">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3.负责本合同工程施工过程中与相关单位或部门或组织或个人发生的一切债权、债务的处理，承担相应的法律责任，对因此引发的经济纠纷或诉讼，乙方应主动处理，给甲方造成的费用损失乙方应予以赔偿。</w:t>
      </w:r>
    </w:p>
    <w:p w14:paraId="1532B73E">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第十条 违约责任</w:t>
      </w:r>
    </w:p>
    <w:p w14:paraId="70046ED1">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1.乙方不得将工程再次分包或转包，否则甲方有权终止合同并另行安排施工单位，对此给甲方造成的损失将通过扣付工程款或法律手段从乙方得到相应的赔偿。</w:t>
      </w:r>
    </w:p>
    <w:p w14:paraId="5CC47E16">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因乙方原因（不可抗拒因素除外）无法在工程期限内完工，逾期交工违约金按合同总价的0.05%/天从工程款中扣除，工程款不足于扣除剩余部分由公司补足后方可进行结算。工程存在质量问题或不能通过竣工验收的，乙方自行承担因此而遭受的一切损失。</w:t>
      </w:r>
    </w:p>
    <w:p w14:paraId="4DBBA687">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3.双方应严格遵守本合同相关条款的规定，若有违反将按相关条款约定的违约责任处理，赔偿对方损失。</w:t>
      </w:r>
    </w:p>
    <w:p w14:paraId="18088B8B">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第十一条 通知和传达</w:t>
      </w:r>
    </w:p>
    <w:p w14:paraId="7844A6B4">
      <w:pPr>
        <w:spacing w:line="560" w:lineRule="exact"/>
        <w:ind w:firstLine="640" w:firstLineChars="2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在本合同履行过程中，需要向对方发送通知或其他文件的，可选择当面送达或向以下地址或号码发特快专递邮寄、传真、电子邮件的方式送达：</w:t>
      </w:r>
    </w:p>
    <w:p w14:paraId="5E6ED8B2">
      <w:pPr>
        <w:spacing w:line="560" w:lineRule="exact"/>
        <w:ind w:firstLine="640" w:firstLineChars="2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甲方收件地址：广西隆安县城厢镇榕华街3号</w:t>
      </w:r>
    </w:p>
    <w:p w14:paraId="493DCBB2">
      <w:pPr>
        <w:spacing w:line="560" w:lineRule="exact"/>
        <w:ind w:firstLine="640" w:firstLineChars="2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传真号：0771-6522203；电子邮箱：laxjtj@139.com</w:t>
      </w:r>
    </w:p>
    <w:p w14:paraId="14930A6E">
      <w:pPr>
        <w:spacing w:line="560" w:lineRule="exact"/>
        <w:ind w:firstLine="640" w:firstLineChars="2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乙方收件地址：</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，传真号：</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；电子邮箱：</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rPr>
        <w:t>按</w:t>
      </w:r>
      <w:r>
        <w:rPr>
          <w:rFonts w:hint="eastAsia" w:ascii="仿宋_GB2312" w:hAnsi="仿宋_GB2312" w:eastAsia="仿宋_GB2312" w:cs="仿宋_GB2312"/>
          <w:bCs/>
          <w:color w:val="auto"/>
          <w:sz w:val="32"/>
          <w:szCs w:val="32"/>
          <w:highlight w:val="none"/>
        </w:rPr>
        <w:t>照上述地址邮寄的文件，以对方签收之日为送达日。收件方如否认收到对方寄送的文件，文件寄出之日起满二日视为送达。以传真方式发出的文件，传真机送达记录记载的发送日期为送达日期。往对方电子邮箱发送的文件，邮件成功发送之日为送达日期。</w:t>
      </w:r>
    </w:p>
    <w:p w14:paraId="63B22373">
      <w:pPr>
        <w:spacing w:line="560" w:lineRule="exact"/>
        <w:ind w:firstLine="640" w:firstLineChars="2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任何一方变更上述联系信息时应当及时通知对方，否则应当自行承担因此可能产生的损失或责任。</w:t>
      </w:r>
    </w:p>
    <w:p w14:paraId="191FAB95">
      <w:pPr>
        <w:spacing w:line="560" w:lineRule="exact"/>
        <w:ind w:firstLine="640" w:firstLineChars="2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甲方联系不上乙方时，还可以选择在公众号上公告的方式通知乙方，公告发布之日起三十日届满视为送达日。</w:t>
      </w:r>
    </w:p>
    <w:p w14:paraId="04BD78BA">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第十二条 其它事项</w:t>
      </w:r>
    </w:p>
    <w:p w14:paraId="5559859C">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1.本合同未尽事宜，双方协商解决；若协商不成，双方均可向隆安县人民法院提起诉讼。</w:t>
      </w:r>
    </w:p>
    <w:p w14:paraId="4300E01D">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2.本合同一式</w:t>
      </w:r>
      <w:r>
        <w:rPr>
          <w:rFonts w:hint="eastAsia" w:ascii="仿宋_GB2312" w:hAnsi="仿宋_GB2312" w:eastAsia="仿宋_GB2312" w:cs="仿宋_GB2312"/>
          <w:color w:val="auto"/>
          <w:sz w:val="32"/>
          <w:szCs w:val="32"/>
          <w:highlight w:val="none"/>
          <w:lang w:val="en-US" w:eastAsia="zh-CN"/>
        </w:rPr>
        <w:t>肆</w:t>
      </w:r>
      <w:r>
        <w:rPr>
          <w:rFonts w:hint="eastAsia" w:ascii="仿宋_GB2312" w:hAnsi="仿宋_GB2312" w:eastAsia="仿宋_GB2312" w:cs="仿宋_GB2312"/>
          <w:color w:val="auto"/>
          <w:sz w:val="32"/>
          <w:szCs w:val="32"/>
          <w:highlight w:val="none"/>
        </w:rPr>
        <w:t>份，甲方</w:t>
      </w:r>
      <w:r>
        <w:rPr>
          <w:rFonts w:hint="eastAsia" w:ascii="仿宋_GB2312" w:hAnsi="仿宋_GB2312" w:eastAsia="仿宋_GB2312" w:cs="仿宋_GB2312"/>
          <w:color w:val="auto"/>
          <w:sz w:val="32"/>
          <w:szCs w:val="32"/>
          <w:highlight w:val="none"/>
          <w:lang w:val="en-US" w:eastAsia="zh-CN"/>
        </w:rPr>
        <w:t>贰</w:t>
      </w:r>
      <w:r>
        <w:rPr>
          <w:rFonts w:hint="eastAsia" w:ascii="仿宋_GB2312" w:hAnsi="仿宋_GB2312" w:eastAsia="仿宋_GB2312" w:cs="仿宋_GB2312"/>
          <w:color w:val="auto"/>
          <w:sz w:val="32"/>
          <w:szCs w:val="32"/>
          <w:highlight w:val="none"/>
        </w:rPr>
        <w:t>份，乙方</w:t>
      </w:r>
      <w:r>
        <w:rPr>
          <w:rFonts w:hint="eastAsia" w:ascii="仿宋_GB2312" w:hAnsi="仿宋_GB2312" w:eastAsia="仿宋_GB2312" w:cs="仿宋_GB2312"/>
          <w:color w:val="auto"/>
          <w:sz w:val="32"/>
          <w:szCs w:val="32"/>
          <w:highlight w:val="none"/>
          <w:lang w:val="en-US" w:eastAsia="zh-CN"/>
        </w:rPr>
        <w:t>贰</w:t>
      </w:r>
      <w:r>
        <w:rPr>
          <w:rFonts w:hint="eastAsia" w:ascii="仿宋_GB2312" w:hAnsi="仿宋_GB2312" w:eastAsia="仿宋_GB2312" w:cs="仿宋_GB2312"/>
          <w:color w:val="auto"/>
          <w:sz w:val="32"/>
          <w:szCs w:val="32"/>
          <w:highlight w:val="none"/>
        </w:rPr>
        <w:t>份。本合同工程交工、办理交工计量结算后双方签订《合同终止协议》，除支付和工程质量缺陷责任条款外其余条款自行失效。当所有款项付清后，合同自然终止。</w:t>
      </w:r>
    </w:p>
    <w:p w14:paraId="03E81EEA">
      <w:pPr>
        <w:spacing w:line="56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3.本合同自签字并加盖公章之日起生效。</w:t>
      </w:r>
    </w:p>
    <w:p w14:paraId="0BAE5A71">
      <w:pPr>
        <w:spacing w:line="560" w:lineRule="exact"/>
        <w:ind w:firstLine="640" w:firstLineChars="200"/>
        <w:rPr>
          <w:rFonts w:hint="eastAsia" w:ascii="仿宋_GB2312" w:hAnsi="仿宋_GB2312" w:eastAsia="仿宋_GB2312" w:cs="仿宋_GB2312"/>
          <w:color w:val="auto"/>
          <w:sz w:val="32"/>
          <w:szCs w:val="32"/>
          <w:highlight w:val="none"/>
        </w:rPr>
      </w:pPr>
    </w:p>
    <w:p w14:paraId="683E2AFD">
      <w:pPr>
        <w:spacing w:line="560" w:lineRule="exact"/>
        <w:rPr>
          <w:rFonts w:hint="eastAsia" w:ascii="仿宋_GB2312" w:hAnsi="仿宋_GB2312" w:eastAsia="仿宋_GB2312" w:cs="仿宋_GB2312"/>
          <w:color w:val="auto"/>
          <w:sz w:val="32"/>
          <w:szCs w:val="32"/>
          <w:highlight w:val="none"/>
        </w:rPr>
      </w:pPr>
    </w:p>
    <w:p w14:paraId="0AB5D4DB">
      <w:pPr>
        <w:spacing w:line="560" w:lineRule="exact"/>
        <w:ind w:left="6080" w:hanging="6080" w:hangingChars="19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甲方：隆安县交通运输局(盖章)   乙方:</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17"/>
          <w:sz w:val="32"/>
          <w:szCs w:val="32"/>
          <w:highlight w:val="none"/>
        </w:rPr>
        <w:t>(盖章)</w:t>
      </w:r>
    </w:p>
    <w:p w14:paraId="5F1A4DDF">
      <w:pPr>
        <w:spacing w:line="560" w:lineRule="exact"/>
        <w:ind w:left="6560" w:hanging="6560" w:hangingChars="2050"/>
        <w:rPr>
          <w:rFonts w:hint="eastAsia" w:ascii="仿宋_GB2312" w:hAnsi="仿宋_GB2312" w:eastAsia="仿宋_GB2312" w:cs="仿宋_GB2312"/>
          <w:color w:val="auto"/>
          <w:sz w:val="32"/>
          <w:szCs w:val="32"/>
          <w:highlight w:val="none"/>
        </w:rPr>
      </w:pPr>
    </w:p>
    <w:p w14:paraId="6EC97F50">
      <w:pPr>
        <w:spacing w:line="560" w:lineRule="exact"/>
        <w:ind w:left="6560" w:hanging="6560" w:hangingChars="20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法定代表人（签字）</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法定代表人（签字）</w:t>
      </w:r>
      <w:r>
        <w:rPr>
          <w:rFonts w:hint="eastAsia" w:ascii="仿宋_GB2312" w:hAnsi="仿宋_GB2312" w:eastAsia="仿宋_GB2312" w:cs="仿宋_GB2312"/>
          <w:color w:val="auto"/>
          <w:sz w:val="32"/>
          <w:szCs w:val="32"/>
          <w:highlight w:val="none"/>
        </w:rPr>
        <w:t>：</w:t>
      </w:r>
    </w:p>
    <w:p w14:paraId="785767C8">
      <w:pPr>
        <w:spacing w:line="560" w:lineRule="exact"/>
        <w:rPr>
          <w:rFonts w:hint="eastAsia" w:ascii="仿宋_GB2312" w:hAnsi="仿宋_GB2312" w:eastAsia="仿宋_GB2312" w:cs="仿宋_GB2312"/>
          <w:color w:val="auto"/>
          <w:sz w:val="32"/>
          <w:szCs w:val="32"/>
          <w:highlight w:val="none"/>
        </w:rPr>
      </w:pPr>
    </w:p>
    <w:p w14:paraId="2E714715">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日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日期：202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14:paraId="1D356AC2">
      <w:pPr>
        <w:spacing w:line="480" w:lineRule="exact"/>
        <w:rPr>
          <w:rFonts w:hint="eastAsia" w:ascii="仿宋_GB2312" w:hAnsi="仿宋_GB2312" w:eastAsia="仿宋_GB2312" w:cs="仿宋_GB2312"/>
          <w:bCs/>
          <w:color w:val="auto"/>
          <w:sz w:val="32"/>
          <w:szCs w:val="32"/>
          <w:highlight w:val="none"/>
        </w:rPr>
      </w:pPr>
    </w:p>
    <w:p w14:paraId="55223E3F">
      <w:pPr>
        <w:spacing w:line="480" w:lineRule="exact"/>
        <w:ind w:left="6067" w:leftChars="2432" w:hanging="960" w:hangingChars="300"/>
        <w:rPr>
          <w:rFonts w:hint="default" w:ascii="仿宋_GB2312" w:hAnsi="仿宋_GB2312" w:eastAsia="仿宋_GB2312" w:cs="仿宋_GB2312"/>
          <w:bCs/>
          <w:color w:val="auto"/>
          <w:sz w:val="32"/>
          <w:szCs w:val="32"/>
          <w:highlight w:val="none"/>
          <w:u w:val="single"/>
          <w:lang w:val="en-US" w:eastAsia="zh-CN"/>
        </w:rPr>
      </w:pPr>
      <w:r>
        <w:rPr>
          <w:rFonts w:hint="eastAsia" w:ascii="仿宋_GB2312" w:hAnsi="仿宋_GB2312" w:eastAsia="仿宋_GB2312" w:cs="仿宋_GB2312"/>
          <w:bCs/>
          <w:color w:val="auto"/>
          <w:sz w:val="32"/>
          <w:szCs w:val="32"/>
          <w:highlight w:val="none"/>
        </w:rPr>
        <w:t>住所：</w:t>
      </w:r>
      <w:r>
        <w:rPr>
          <w:rFonts w:hint="eastAsia" w:ascii="仿宋_GB2312" w:hAnsi="仿宋_GB2312" w:eastAsia="仿宋_GB2312" w:cs="仿宋_GB2312"/>
          <w:bCs/>
          <w:color w:val="auto"/>
          <w:sz w:val="32"/>
          <w:szCs w:val="32"/>
          <w:highlight w:val="none"/>
          <w:u w:val="single"/>
          <w:lang w:val="en-US" w:eastAsia="zh-CN"/>
        </w:rPr>
        <w:t xml:space="preserve">             </w:t>
      </w:r>
    </w:p>
    <w:p w14:paraId="3E9CE297">
      <w:pPr>
        <w:spacing w:line="480" w:lineRule="exact"/>
        <w:ind w:left="6400" w:hanging="6400" w:hangingChars="2000"/>
        <w:rPr>
          <w:rFonts w:hint="eastAsia" w:ascii="仿宋_GB2312" w:hAnsi="仿宋_GB2312" w:eastAsia="仿宋_GB2312" w:cs="仿宋_GB2312"/>
          <w:bCs/>
          <w:color w:val="auto"/>
          <w:sz w:val="32"/>
          <w:szCs w:val="32"/>
          <w:highlight w:val="none"/>
        </w:rPr>
      </w:pPr>
    </w:p>
    <w:p w14:paraId="4CDFA221">
      <w:pPr>
        <w:spacing w:line="480" w:lineRule="exact"/>
        <w:ind w:left="6400" w:hanging="6400" w:hangingChars="20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工程履约金缴存帐户：    </w:t>
      </w:r>
    </w:p>
    <w:p w14:paraId="68597257">
      <w:pPr>
        <w:spacing w:line="480" w:lineRule="exac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户名：隆安县国库集中支付中心          </w:t>
      </w:r>
    </w:p>
    <w:p w14:paraId="14408516">
      <w:pPr>
        <w:spacing w:line="480" w:lineRule="exact"/>
        <w:ind w:left="7040" w:hanging="7040" w:hangingChars="2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开户银行：广西隆安农村商业银行营业部  </w:t>
      </w:r>
    </w:p>
    <w:p w14:paraId="24F86024">
      <w:pPr>
        <w:spacing w:line="480" w:lineRule="exact"/>
        <w:ind w:left="6400" w:hanging="6400" w:hangingChars="2000"/>
        <w:rPr>
          <w:rFonts w:hint="default" w:ascii="仿宋_GB2312" w:hAnsi="仿宋_GB2312" w:eastAsia="仿宋_GB2312" w:cs="仿宋_GB2312"/>
          <w:bCs/>
          <w:color w:val="auto"/>
          <w:sz w:val="32"/>
          <w:szCs w:val="32"/>
          <w:highlight w:val="none"/>
          <w:u w:val="single"/>
          <w:lang w:val="en-US"/>
        </w:rPr>
      </w:pPr>
      <w:r>
        <w:rPr>
          <w:rFonts w:hint="eastAsia" w:ascii="仿宋_GB2312" w:hAnsi="仿宋_GB2312" w:eastAsia="仿宋_GB2312" w:cs="仿宋_GB2312"/>
          <w:bCs/>
          <w:color w:val="auto"/>
          <w:sz w:val="32"/>
          <w:szCs w:val="32"/>
          <w:highlight w:val="none"/>
        </w:rPr>
        <w:t xml:space="preserve">银行账号：125612010100380707           </w:t>
      </w:r>
    </w:p>
    <w:p w14:paraId="3B7E99CC">
      <w:pPr>
        <w:rPr>
          <w:color w:val="auto"/>
          <w:highlight w:val="none"/>
        </w:rPr>
      </w:pPr>
    </w:p>
    <w:p w14:paraId="33A32F21">
      <w:pPr>
        <w:rPr>
          <w:color w:val="auto"/>
          <w:highlight w:val="none"/>
        </w:rPr>
      </w:pPr>
    </w:p>
    <w:p w14:paraId="637A4612">
      <w:pPr>
        <w:rPr>
          <w:color w:val="auto"/>
          <w:highlight w:val="none"/>
        </w:rPr>
      </w:pPr>
    </w:p>
    <w:p w14:paraId="55FC35D1">
      <w:pPr>
        <w:rPr>
          <w:color w:val="auto"/>
          <w:highlight w:val="none"/>
        </w:rPr>
      </w:pPr>
    </w:p>
    <w:p w14:paraId="6F3089BC">
      <w:pPr>
        <w:rPr>
          <w:color w:val="auto"/>
          <w:highlight w:val="none"/>
        </w:rPr>
      </w:pPr>
    </w:p>
    <w:p w14:paraId="5BA3B8D5">
      <w:pPr>
        <w:rPr>
          <w:color w:val="auto"/>
          <w:highlight w:val="none"/>
        </w:rPr>
      </w:pPr>
    </w:p>
    <w:p w14:paraId="28F936F5">
      <w:pPr>
        <w:rPr>
          <w:color w:val="auto"/>
          <w:highlight w:val="none"/>
        </w:rPr>
      </w:pPr>
    </w:p>
    <w:p w14:paraId="0BC6340F">
      <w:pPr>
        <w:rPr>
          <w:color w:val="auto"/>
          <w:highlight w:val="none"/>
        </w:rPr>
      </w:pPr>
    </w:p>
    <w:p w14:paraId="309FA9BC">
      <w:pPr>
        <w:rPr>
          <w:color w:val="auto"/>
          <w:highlight w:val="none"/>
        </w:rPr>
      </w:pPr>
    </w:p>
    <w:p w14:paraId="2BF88894">
      <w:pPr>
        <w:rPr>
          <w:color w:val="auto"/>
          <w:highlight w:val="none"/>
        </w:rPr>
      </w:pPr>
    </w:p>
    <w:p w14:paraId="66380A55">
      <w:pPr>
        <w:rPr>
          <w:color w:val="auto"/>
          <w:highlight w:val="none"/>
        </w:rPr>
      </w:pPr>
    </w:p>
    <w:p w14:paraId="7D45F809">
      <w:pPr>
        <w:rPr>
          <w:color w:val="auto"/>
          <w:highlight w:val="none"/>
        </w:rPr>
      </w:pPr>
    </w:p>
    <w:p w14:paraId="2B55800D">
      <w:pPr>
        <w:rPr>
          <w:color w:val="auto"/>
          <w:highlight w:val="none"/>
        </w:rPr>
      </w:pPr>
    </w:p>
    <w:p w14:paraId="18372F96">
      <w:pPr>
        <w:rPr>
          <w:color w:val="auto"/>
          <w:highlight w:val="none"/>
        </w:rPr>
      </w:pPr>
    </w:p>
    <w:p w14:paraId="425F1E34">
      <w:pPr>
        <w:rPr>
          <w:color w:val="auto"/>
          <w:highlight w:val="none"/>
        </w:rPr>
      </w:pPr>
    </w:p>
    <w:p w14:paraId="5D57F5D6">
      <w:pPr>
        <w:rPr>
          <w:color w:val="auto"/>
          <w:highlight w:val="none"/>
        </w:rPr>
      </w:pPr>
    </w:p>
    <w:p w14:paraId="6CCAFD22">
      <w:pPr>
        <w:rPr>
          <w:color w:val="auto"/>
          <w:highlight w:val="none"/>
        </w:rPr>
      </w:pPr>
    </w:p>
    <w:p w14:paraId="174522D3">
      <w:pPr>
        <w:rPr>
          <w:color w:val="auto"/>
          <w:highlight w:val="none"/>
        </w:rPr>
      </w:pPr>
    </w:p>
    <w:p w14:paraId="6FC5E5A6">
      <w:pPr>
        <w:rPr>
          <w:color w:val="auto"/>
          <w:highlight w:val="none"/>
        </w:rPr>
      </w:pPr>
    </w:p>
    <w:p w14:paraId="6A5C16B3">
      <w:pPr>
        <w:rPr>
          <w:color w:val="auto"/>
          <w:highlight w:val="none"/>
        </w:rPr>
      </w:pPr>
    </w:p>
    <w:p w14:paraId="4EEC7CA9">
      <w:pPr>
        <w:rPr>
          <w:color w:val="auto"/>
          <w:highlight w:val="none"/>
        </w:rPr>
      </w:pPr>
    </w:p>
    <w:p w14:paraId="088CB5EC">
      <w:pPr>
        <w:adjustRightInd w:val="0"/>
        <w:snapToGrid w:val="0"/>
        <w:spacing w:line="480" w:lineRule="exact"/>
        <w:ind w:right="435" w:rightChars="207"/>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安全生产合同</w:t>
      </w:r>
    </w:p>
    <w:p w14:paraId="0516765B">
      <w:pPr>
        <w:adjustRightInd w:val="0"/>
        <w:snapToGrid w:val="0"/>
        <w:spacing w:line="500" w:lineRule="exact"/>
        <w:ind w:right="435" w:rightChars="207" w:firstLine="640" w:firstLineChars="200"/>
        <w:rPr>
          <w:rFonts w:hint="eastAsia" w:ascii="仿宋_GB2312" w:hAnsi="宋体" w:eastAsia="仿宋_GB2312"/>
          <w:color w:val="auto"/>
          <w:sz w:val="32"/>
          <w:szCs w:val="32"/>
          <w:highlight w:val="none"/>
        </w:rPr>
      </w:pPr>
    </w:p>
    <w:p w14:paraId="0775D9B7">
      <w:pPr>
        <w:keepNext w:val="0"/>
        <w:keepLines w:val="0"/>
        <w:pageBreakBefore w:val="0"/>
        <w:widowControl w:val="0"/>
        <w:tabs>
          <w:tab w:val="left" w:pos="1200"/>
          <w:tab w:val="left" w:pos="1300"/>
        </w:tabs>
        <w:kinsoku/>
        <w:wordWrap/>
        <w:overflowPunct/>
        <w:topLinePunct w:val="0"/>
        <w:autoSpaceDE/>
        <w:autoSpaceDN/>
        <w:bidi w:val="0"/>
        <w:adjustRightInd/>
        <w:spacing w:before="120" w:beforeLines="50" w:line="52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为在</w:t>
      </w:r>
      <w:r>
        <w:rPr>
          <w:rFonts w:hint="eastAsia" w:ascii="仿宋_GB2312" w:hAnsi="仿宋_GB2312" w:eastAsia="仿宋_GB2312" w:cs="仿宋_GB2312"/>
          <w:color w:val="auto"/>
          <w:sz w:val="32"/>
          <w:szCs w:val="32"/>
          <w:highlight w:val="none"/>
          <w:u w:val="single"/>
          <w:lang w:val="en-US" w:eastAsia="zh-CN"/>
        </w:rPr>
        <w:t>隆安县罗兴至布泉、锣圩至乔建、廷罗至新光安全隐患整治工程</w:t>
      </w:r>
      <w:r>
        <w:rPr>
          <w:rFonts w:hint="eastAsia" w:ascii="仿宋_GB2312" w:hAnsi="仿宋_GB2312" w:eastAsia="仿宋_GB2312" w:cs="仿宋_GB2312"/>
          <w:color w:val="auto"/>
          <w:sz w:val="32"/>
          <w:szCs w:val="32"/>
          <w:highlight w:val="none"/>
        </w:rPr>
        <w:t>施工合同的实施过程中创造安全、高效的施工环境，切实搞好本项目的安全管理工作，本项目业主</w:t>
      </w:r>
      <w:r>
        <w:rPr>
          <w:rFonts w:hint="eastAsia" w:ascii="仿宋_GB2312" w:hAnsi="仿宋_GB2312" w:eastAsia="仿宋_GB2312" w:cs="仿宋_GB2312"/>
          <w:color w:val="auto"/>
          <w:sz w:val="32"/>
          <w:szCs w:val="32"/>
          <w:highlight w:val="none"/>
          <w:u w:val="single"/>
        </w:rPr>
        <w:t>隆安县交通运输局</w:t>
      </w:r>
      <w:r>
        <w:rPr>
          <w:rFonts w:hint="eastAsia" w:ascii="仿宋_GB2312" w:hAnsi="仿宋_GB2312" w:eastAsia="仿宋_GB2312" w:cs="仿宋_GB2312"/>
          <w:color w:val="auto"/>
          <w:sz w:val="32"/>
          <w:szCs w:val="32"/>
          <w:highlight w:val="none"/>
        </w:rPr>
        <w:t>（以下简称“甲方”）与承包人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（以下简称“乙方”）特此签订</w:t>
      </w:r>
      <w:r>
        <w:rPr>
          <w:rFonts w:hint="eastAsia" w:ascii="仿宋_GB2312" w:hAnsi="仿宋_GB2312" w:eastAsia="仿宋_GB2312" w:cs="仿宋_GB2312"/>
          <w:color w:val="auto"/>
          <w:sz w:val="32"/>
          <w:szCs w:val="32"/>
          <w:highlight w:val="none"/>
          <w:lang w:eastAsia="zh-CN"/>
        </w:rPr>
        <w:t>此</w:t>
      </w:r>
      <w:r>
        <w:rPr>
          <w:rFonts w:hint="eastAsia" w:ascii="仿宋_GB2312" w:hAnsi="仿宋_GB2312" w:eastAsia="仿宋_GB2312" w:cs="仿宋_GB2312"/>
          <w:color w:val="auto"/>
          <w:sz w:val="32"/>
          <w:szCs w:val="32"/>
          <w:highlight w:val="none"/>
        </w:rPr>
        <w:t>安全生产合同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p>
    <w:p w14:paraId="417D3627">
      <w:pPr>
        <w:keepNext w:val="0"/>
        <w:keepLines w:val="0"/>
        <w:pageBreakBefore w:val="0"/>
        <w:widowControl w:val="0"/>
        <w:kinsoku/>
        <w:wordWrap/>
        <w:overflowPunct/>
        <w:topLinePunct w:val="0"/>
        <w:autoSpaceDE/>
        <w:autoSpaceDN/>
        <w:bidi w:val="0"/>
        <w:adjustRightInd/>
        <w:spacing w:line="520" w:lineRule="exact"/>
        <w:ind w:right="435" w:rightChars="207" w:firstLine="480" w:firstLineChars="15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一、甲方职责</w:t>
      </w:r>
    </w:p>
    <w:p w14:paraId="00844551">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严格遵守国家有关安全生产的法律法规，认真执行工程承包合同中的有关安全要求。</w:t>
      </w:r>
    </w:p>
    <w:p w14:paraId="0F7BBDE6">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按照“安全第一、预防为主”和坚持“管生产必须管安全”的原则进行安全生产管理，做到生产与安全工作同时计划、布置、检查、总结和评比。</w:t>
      </w:r>
    </w:p>
    <w:p w14:paraId="1BBC3F32">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重要的安全设施必须坚持与主体工程“三同时”的原则，即：同时设计、审批，同时施工，同时验收，投入使用。</w:t>
      </w:r>
    </w:p>
    <w:p w14:paraId="5076C76C">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按期召开安全生产调度会，及时传达中央及地方有关安全生产的精神。</w:t>
      </w:r>
    </w:p>
    <w:p w14:paraId="7FAC138C">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组织对乙方施工现场安全生产检查，督促乙方及时处理发现的各种安全隐患。</w:t>
      </w:r>
    </w:p>
    <w:p w14:paraId="76680C7C">
      <w:pPr>
        <w:keepNext w:val="0"/>
        <w:keepLines w:val="0"/>
        <w:pageBreakBefore w:val="0"/>
        <w:widowControl w:val="0"/>
        <w:kinsoku/>
        <w:wordWrap/>
        <w:overflowPunct/>
        <w:topLinePunct w:val="0"/>
        <w:autoSpaceDE/>
        <w:autoSpaceDN/>
        <w:bidi w:val="0"/>
        <w:adjustRightInd/>
        <w:spacing w:line="520" w:lineRule="exact"/>
        <w:ind w:right="435" w:rightChars="207" w:firstLine="480" w:firstLineChars="15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二、乙方职责</w:t>
      </w:r>
    </w:p>
    <w:p w14:paraId="7DA0BEC8">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严格遵守国家有关安全生产的法律法规、交通部颁发的现行《公路工程施工安全技术规程》（JTJ076——2.25）和《公路筑养路机械操作规程》有关安全生产的规定，认真执行工程承包合同中的有关安全要求。</w:t>
      </w:r>
    </w:p>
    <w:p w14:paraId="2C3A6011">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635D6EA">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建立健全安全生产责任制。从派往项目实施的项目经理到生产工人（包括临时雇请的民工）的安全生产管理系统必须做到纵向到底，一环不漏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E622A08">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乙方在任何时候都应采取各种合理的预防措施，防止其员工发生任何违法、违禁、暴力或妨碍治安的行为。</w:t>
      </w:r>
    </w:p>
    <w:p w14:paraId="58669BF3">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乙方必须具有劳动安全部门颁发的安全生产证书，参加施工的人员，必须接受安全技术教育，熟知和遵守本工种的各项安全技术操作规程，定期进行安全技术考核，合格者方能上岗操作。对于从事电气、起重、建筑登高架设作业、锅炉、压力容器、焊接、机动车船艇驾驶、爆破作业、潜水、瓦斯检验等特殊工种的人员，经过专业培训，获得《安全操作合格证》后，方准持证上岗。施工现场如出现特种作业无证操作现象时，项目经理必须承担管理责任。</w:t>
      </w:r>
    </w:p>
    <w:p w14:paraId="7E9F7032">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对于易燃易爆的材料除应专门妥善保管之外，还应配备有足够的消防设施，所有施工人员都应熟悉消防设备的性能和使用方法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乙方不得将任何种类的爆炸物给予、易货或以其他方式转让给其他任何人，或允许、容忍上述同样行为。</w:t>
      </w:r>
    </w:p>
    <w:p w14:paraId="0820C7EC">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操作人员上岗，必须按规定穿戴防护用品。施工负责人和安全检查员应随时检查劳动防护用品的穿戴情况，不按规定穿戴防护用品的人员不得上岗。</w:t>
      </w:r>
    </w:p>
    <w:p w14:paraId="2A82EFBD">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所有施工机具设备和高空作业的设备均应定期检查，并有安全员的签字记录，保证其经常处于完好状态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不合格的机具、设备和劳动保护用品严禁使用。</w:t>
      </w:r>
    </w:p>
    <w:p w14:paraId="150301A8">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施工中采用新技术、新工艺、新设备、新材料时，必须制定相应的安全技术措施，施工现场必须具有相关的安全标志牌。</w:t>
      </w:r>
    </w:p>
    <w:p w14:paraId="397B6BC7">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乙方必须按照本工程项目特点，组织制定本工程实施中的生产安全事故应急救援预案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如果发生安全事故，应按照《国务院关于特大安全事故行政责任追究的规定》以及其他有关规定，及时上报有关部门，并坚持“四不放过“的原则，严肃处理相关责任人。</w:t>
      </w:r>
    </w:p>
    <w:p w14:paraId="6FB405C0">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三、违约责任</w:t>
      </w:r>
    </w:p>
    <w:p w14:paraId="4F6824AF">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如因甲方或乙方违约造成安全事故，将依法追究责任。</w:t>
      </w:r>
    </w:p>
    <w:p w14:paraId="365A1CD2">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本合同一式</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份，合同双方各执</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份。双方法定代表人或其授权的代理人签署与加盖公章后生效，全部工程竣工验收后失效。</w:t>
      </w:r>
    </w:p>
    <w:p w14:paraId="3F917654">
      <w:pPr>
        <w:spacing w:line="360" w:lineRule="auto"/>
        <w:jc w:val="left"/>
        <w:rPr>
          <w:rFonts w:hint="eastAsia" w:ascii="仿宋_GB2312" w:hAnsi="仿宋_GB2312" w:eastAsia="仿宋_GB2312" w:cs="仿宋_GB2312"/>
          <w:color w:val="auto"/>
          <w:sz w:val="32"/>
          <w:szCs w:val="32"/>
          <w:highlight w:val="none"/>
        </w:rPr>
      </w:pPr>
    </w:p>
    <w:p w14:paraId="5DE3B20F">
      <w:pPr>
        <w:spacing w:line="360" w:lineRule="auto"/>
        <w:jc w:val="left"/>
        <w:rPr>
          <w:rFonts w:hint="eastAsia" w:ascii="仿宋_GB2312" w:hAnsi="仿宋_GB2312" w:eastAsia="仿宋_GB2312" w:cs="仿宋_GB2312"/>
          <w:color w:val="auto"/>
          <w:spacing w:val="-11"/>
          <w:sz w:val="32"/>
          <w:szCs w:val="32"/>
          <w:highlight w:val="none"/>
          <w:u w:val="none"/>
        </w:rPr>
      </w:pPr>
      <w:r>
        <w:rPr>
          <w:rFonts w:hint="eastAsia" w:ascii="仿宋_GB2312" w:hAnsi="仿宋_GB2312" w:eastAsia="仿宋_GB2312" w:cs="仿宋_GB2312"/>
          <w:color w:val="auto"/>
          <w:sz w:val="32"/>
          <w:szCs w:val="32"/>
          <w:highlight w:val="none"/>
        </w:rPr>
        <w:t xml:space="preserve">业主：隆安县交通运输局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承包人</w:t>
      </w:r>
      <w:r>
        <w:rPr>
          <w:rFonts w:hint="eastAsia" w:ascii="仿宋_GB2312" w:hAnsi="仿宋_GB2312" w:eastAsia="仿宋_GB2312" w:cs="仿宋_GB2312"/>
          <w:color w:val="auto"/>
          <w:spacing w:val="-11"/>
          <w:sz w:val="32"/>
          <w:szCs w:val="32"/>
          <w:highlight w:val="none"/>
        </w:rPr>
        <w:t>：</w:t>
      </w:r>
    </w:p>
    <w:p w14:paraId="4484ACEE">
      <w:pPr>
        <w:adjustRightInd w:val="0"/>
        <w:snapToGrid w:val="0"/>
        <w:spacing w:line="500" w:lineRule="exact"/>
        <w:ind w:left="5440" w:right="435" w:rightChars="207" w:hanging="5440" w:hangingChars="17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4EC256C0">
      <w:pPr>
        <w:adjustRightInd w:val="0"/>
        <w:snapToGrid w:val="0"/>
        <w:spacing w:line="500" w:lineRule="exact"/>
        <w:ind w:left="5440" w:right="435" w:rightChars="207" w:hanging="5440" w:hangingChars="1700"/>
        <w:rPr>
          <w:rFonts w:hint="eastAsia" w:ascii="仿宋_GB2312" w:hAnsi="仿宋_GB2312" w:eastAsia="仿宋_GB2312" w:cs="仿宋_GB2312"/>
          <w:color w:val="auto"/>
          <w:sz w:val="32"/>
          <w:szCs w:val="32"/>
          <w:highlight w:val="none"/>
        </w:rPr>
      </w:pPr>
    </w:p>
    <w:p w14:paraId="5520F58F">
      <w:pPr>
        <w:adjustRightInd w:val="0"/>
        <w:snapToGrid w:val="0"/>
        <w:spacing w:line="500" w:lineRule="exact"/>
        <w:ind w:right="435" w:rightChars="207"/>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法定代表人（签字）：</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法定代表人（签字）</w:t>
      </w:r>
      <w:r>
        <w:rPr>
          <w:rFonts w:hint="eastAsia" w:ascii="仿宋_GB2312" w:hAnsi="仿宋_GB2312" w:eastAsia="仿宋_GB2312" w:cs="仿宋_GB2312"/>
          <w:color w:val="auto"/>
          <w:sz w:val="32"/>
          <w:szCs w:val="32"/>
          <w:highlight w:val="none"/>
        </w:rPr>
        <w:t>：</w:t>
      </w:r>
    </w:p>
    <w:p w14:paraId="2B05A69E">
      <w:pPr>
        <w:adjustRightInd w:val="0"/>
        <w:snapToGrid w:val="0"/>
        <w:spacing w:line="500" w:lineRule="exact"/>
        <w:ind w:right="435" w:rightChars="207" w:firstLine="3200" w:firstLineChars="1000"/>
        <w:rPr>
          <w:rFonts w:hint="eastAsia" w:ascii="仿宋_GB2312" w:hAnsi="仿宋_GB2312" w:eastAsia="仿宋_GB2312" w:cs="仿宋_GB2312"/>
          <w:color w:val="auto"/>
          <w:sz w:val="32"/>
          <w:szCs w:val="32"/>
          <w:highlight w:val="none"/>
        </w:rPr>
      </w:pPr>
    </w:p>
    <w:p w14:paraId="21963E59">
      <w:pPr>
        <w:adjustRightInd w:val="0"/>
        <w:snapToGrid w:val="0"/>
        <w:spacing w:line="500" w:lineRule="exact"/>
        <w:ind w:right="435" w:rightChars="207"/>
        <w:rPr>
          <w:rFonts w:hint="eastAsia" w:ascii="仿宋_GB2312" w:hAnsi="仿宋_GB2312" w:eastAsia="仿宋_GB2312" w:cs="仿宋_GB2312"/>
          <w:color w:val="auto"/>
          <w:sz w:val="32"/>
          <w:szCs w:val="32"/>
          <w:highlight w:val="none"/>
        </w:rPr>
      </w:pPr>
    </w:p>
    <w:p w14:paraId="2D615E12">
      <w:pPr>
        <w:rPr>
          <w:rFonts w:hint="eastAsia"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日期：20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日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日期：20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r>
        <w:rPr>
          <w:rFonts w:hint="eastAsia" w:ascii="仿宋" w:hAnsi="仿宋" w:eastAsia="仿宋"/>
          <w:color w:val="auto"/>
          <w:sz w:val="32"/>
          <w:szCs w:val="32"/>
          <w:highlight w:val="none"/>
        </w:rPr>
        <w:t xml:space="preserve">                 </w:t>
      </w:r>
    </w:p>
    <w:p w14:paraId="43D217CC">
      <w:pPr>
        <w:rPr>
          <w:rFonts w:hint="eastAsia" w:ascii="仿宋" w:hAnsi="仿宋" w:eastAsia="仿宋"/>
          <w:color w:val="auto"/>
          <w:sz w:val="32"/>
          <w:szCs w:val="32"/>
          <w:highlight w:val="none"/>
        </w:rPr>
      </w:pPr>
    </w:p>
    <w:p w14:paraId="340C638A">
      <w:pPr>
        <w:rPr>
          <w:rFonts w:hint="eastAsia" w:ascii="仿宋" w:hAnsi="仿宋" w:eastAsia="仿宋"/>
          <w:color w:val="auto"/>
          <w:sz w:val="32"/>
          <w:szCs w:val="32"/>
          <w:highlight w:val="none"/>
        </w:rPr>
      </w:pPr>
    </w:p>
    <w:p w14:paraId="1AE76B90">
      <w:pPr>
        <w:rPr>
          <w:rFonts w:hint="eastAsia" w:ascii="仿宋" w:hAnsi="仿宋" w:eastAsia="仿宋"/>
          <w:color w:val="auto"/>
          <w:sz w:val="32"/>
          <w:szCs w:val="32"/>
          <w:highlight w:val="none"/>
        </w:rPr>
      </w:pPr>
    </w:p>
    <w:p w14:paraId="63F795A7">
      <w:pPr>
        <w:rPr>
          <w:rFonts w:hint="eastAsia" w:ascii="仿宋" w:hAnsi="仿宋" w:eastAsia="仿宋"/>
          <w:color w:val="auto"/>
          <w:sz w:val="32"/>
          <w:szCs w:val="32"/>
          <w:highlight w:val="none"/>
        </w:rPr>
      </w:pPr>
    </w:p>
    <w:p w14:paraId="1AA2EF2C">
      <w:pPr>
        <w:spacing w:line="500" w:lineRule="exact"/>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廉 政 合 同</w:t>
      </w:r>
    </w:p>
    <w:p w14:paraId="67433B03">
      <w:pPr>
        <w:spacing w:line="500" w:lineRule="exact"/>
        <w:jc w:val="center"/>
        <w:rPr>
          <w:rFonts w:hint="eastAsia" w:ascii="仿宋_GB2312" w:eastAsia="仿宋_GB2312"/>
          <w:b/>
          <w:bCs/>
          <w:color w:val="auto"/>
          <w:sz w:val="32"/>
          <w:szCs w:val="32"/>
          <w:highlight w:val="none"/>
        </w:rPr>
      </w:pPr>
    </w:p>
    <w:p w14:paraId="06F53316">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以下简称“甲方”）</w:t>
      </w:r>
      <w:r>
        <w:rPr>
          <w:rFonts w:hint="eastAsia" w:ascii="仿宋_GB2312" w:hAnsi="仿宋_GB2312" w:eastAsia="仿宋_GB2312" w:cs="仿宋_GB2312"/>
          <w:color w:val="auto"/>
          <w:sz w:val="32"/>
          <w:szCs w:val="32"/>
          <w:highlight w:val="none"/>
          <w:u w:val="single" w:color="auto"/>
        </w:rPr>
        <w:t>隆安县交通运输局</w:t>
      </w:r>
      <w:r>
        <w:rPr>
          <w:rFonts w:hint="eastAsia" w:ascii="仿宋_GB2312" w:hAnsi="仿宋_GB2312" w:eastAsia="仿宋_GB2312" w:cs="仿宋_GB2312"/>
          <w:color w:val="auto"/>
          <w:sz w:val="32"/>
          <w:szCs w:val="32"/>
          <w:highlight w:val="none"/>
        </w:rPr>
        <w:t>与施工单位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（以下简称“乙方”）共同商定，特订立以下合同。</w:t>
      </w:r>
    </w:p>
    <w:p w14:paraId="319E5155">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一、</w:t>
      </w:r>
      <w:r>
        <w:rPr>
          <w:rFonts w:hint="eastAsia" w:ascii="黑体" w:hAnsi="黑体" w:eastAsia="黑体" w:cs="黑体"/>
          <w:b w:val="0"/>
          <w:bCs/>
          <w:color w:val="auto"/>
          <w:sz w:val="32"/>
          <w:szCs w:val="32"/>
          <w:highlight w:val="none"/>
        </w:rPr>
        <w:t>甲乙双方的权利和义务</w:t>
      </w:r>
    </w:p>
    <w:p w14:paraId="73F2B38F">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rPr>
        <w:t>（1）</w:t>
      </w:r>
      <w:r>
        <w:rPr>
          <w:rFonts w:hint="eastAsia" w:ascii="仿宋_GB2312" w:hAnsi="仿宋_GB2312" w:eastAsia="仿宋_GB2312" w:cs="仿宋_GB2312"/>
          <w:color w:val="auto"/>
          <w:sz w:val="32"/>
          <w:szCs w:val="32"/>
          <w:highlight w:val="none"/>
        </w:rPr>
        <w:t>严格遵守党的政策规定和国家有关法律法规及交通部的有关规定。</w:t>
      </w:r>
    </w:p>
    <w:p w14:paraId="79C93B16">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（2）严格执行</w:t>
      </w:r>
      <w:r>
        <w:rPr>
          <w:rFonts w:hint="eastAsia" w:ascii="仿宋_GB2312" w:hAnsi="仿宋_GB2312" w:eastAsia="仿宋_GB2312" w:cs="仿宋_GB2312"/>
          <w:color w:val="auto"/>
          <w:sz w:val="32"/>
          <w:szCs w:val="32"/>
          <w:highlight w:val="none"/>
          <w:u w:val="single"/>
          <w:lang w:val="en-US" w:eastAsia="zh-CN"/>
        </w:rPr>
        <w:t>隆安县罗兴至布泉、锣圩至乔建、廷罗至新光安全隐患整治工程</w:t>
      </w:r>
      <w:r>
        <w:rPr>
          <w:rFonts w:hint="eastAsia" w:ascii="仿宋_GB2312" w:hAnsi="仿宋_GB2312" w:eastAsia="仿宋_GB2312" w:cs="仿宋_GB2312"/>
          <w:color w:val="auto"/>
          <w:sz w:val="32"/>
          <w:szCs w:val="32"/>
          <w:highlight w:val="none"/>
        </w:rPr>
        <w:t>的合同文件，自觉按合同办事。</w:t>
      </w:r>
    </w:p>
    <w:p w14:paraId="57492D0C">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（3）双方的业务活动坚持公开、公正、诚信、透明的原则（法律认定的商业秘密和合同文件另有规定除外），不得损害国家和集体利益，违反工程建设管理规章制度。</w:t>
      </w:r>
    </w:p>
    <w:p w14:paraId="0BED1B07">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（4）建立健全廉政制度，开展廉政教育，设立廉政告示牌，公布举报电话，监督并认真查处违法违纪行为。</w:t>
      </w:r>
    </w:p>
    <w:p w14:paraId="50292E76">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（5）发现对方在业务活动中有违反廉政规定的行为，有及时提醒对方纠正的权利和义务。</w:t>
      </w:r>
    </w:p>
    <w:p w14:paraId="7580F44D">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（6）发现对方严重违反本合同义务条款的行为，有向其上级有关部门举报、建议给予处理并要求告知处理结果的权利。</w:t>
      </w:r>
    </w:p>
    <w:p w14:paraId="563CD80D">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rPr>
        <w:t>甲方的义务</w:t>
      </w:r>
    </w:p>
    <w:p w14:paraId="496517A5">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（1）甲方及其工作人员不得索要或接受乙方的礼金、有价证券和贵重物品，不得在乙方报销任何应由甲方或甲方工作人员个人支付的费用等。</w:t>
      </w:r>
    </w:p>
    <w:p w14:paraId="4A622794">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（2）甲方工作人员不得参加乙方安排的超标准宴请和娱乐活动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不得接受乙方提供的通讯工具、交通工具和高档办公用品等。</w:t>
      </w:r>
    </w:p>
    <w:p w14:paraId="5D551E1D">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（3）甲方及其工作人员不得要求或者接受乙方为其住房装修、婚丧嫁娶活动、配偶子女的工作安排以及出国出境、旅游等提供方便等。</w:t>
      </w:r>
    </w:p>
    <w:p w14:paraId="126C9CC5">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（4）甲方工作人员及其配偶、子女不得从事与甲方工程有关的材料设备供应、工程分包、劳务等经济活动等。</w:t>
      </w:r>
    </w:p>
    <w:p w14:paraId="452CE640">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（5）甲方及其工作人员不得以各种理由向乙方推荐分包单位或推销材料，不得要求乙方购买合同规定外的材料和设备。</w:t>
      </w:r>
    </w:p>
    <w:p w14:paraId="68C75E72">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（6）甲方工作人员要秉公办事，不准营私舞弊，不准利用职权从事各种个人有偿中介活动和安排个人施工队伍。</w:t>
      </w:r>
    </w:p>
    <w:p w14:paraId="74D70B96">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乙方义务</w:t>
      </w:r>
    </w:p>
    <w:p w14:paraId="4FEB976F">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（1）乙方不得以任何理由向甲方及其工作人员行贿或馈赠礼金、有价证券、贵重礼品。</w:t>
      </w:r>
    </w:p>
    <w:p w14:paraId="52311577">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（2）乙方不得以任何名义为甲方及其工作人员报销应由甲方单位或个人支付的任何费用。</w:t>
      </w:r>
    </w:p>
    <w:p w14:paraId="1F0F56DA">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（3）乙方不得以任何理由安排甲方工作人员参加超标准宴请及娱乐活动。</w:t>
      </w:r>
    </w:p>
    <w:p w14:paraId="044CE405">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（4）乙方不得为甲方单位和个人购置或提供通讯工具、交通工具和高档办公用品等。</w:t>
      </w:r>
    </w:p>
    <w:p w14:paraId="05F92F4E">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违约责任</w:t>
      </w:r>
    </w:p>
    <w:p w14:paraId="56CEC294">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（1）甲方及其工作人员违反本合同第一、二条，按管理权限，依据有关规定给予党纪、政纪或组织处理；涉嫌犯罪的，移交司法机关追究刑事责任；给乙方单位造成经济损失的，应予以赔偿。</w:t>
      </w:r>
    </w:p>
    <w:p w14:paraId="69E73081">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25F796C5">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b w:val="0"/>
          <w:bCs/>
          <w:color w:val="auto"/>
          <w:sz w:val="32"/>
          <w:szCs w:val="32"/>
          <w:highlight w:val="none"/>
        </w:rPr>
        <w:t>双方约定：</w:t>
      </w:r>
      <w:r>
        <w:rPr>
          <w:rFonts w:hint="eastAsia" w:ascii="仿宋_GB2312" w:hAnsi="仿宋_GB2312" w:eastAsia="仿宋_GB2312" w:cs="仿宋_GB2312"/>
          <w:color w:val="auto"/>
          <w:sz w:val="32"/>
          <w:szCs w:val="32"/>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4D967678">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sz w:val="32"/>
          <w:szCs w:val="32"/>
          <w:highlight w:val="none"/>
          <w:lang w:eastAsia="zh-CN"/>
        </w:rPr>
        <w:t>六、</w:t>
      </w:r>
      <w:r>
        <w:rPr>
          <w:rFonts w:hint="eastAsia" w:ascii="黑体" w:hAnsi="黑体" w:eastAsia="黑体" w:cs="黑体"/>
          <w:b w:val="0"/>
          <w:bCs/>
          <w:color w:val="auto"/>
          <w:sz w:val="32"/>
          <w:szCs w:val="32"/>
          <w:highlight w:val="none"/>
        </w:rPr>
        <w:t>合同有效期</w:t>
      </w:r>
      <w:r>
        <w:rPr>
          <w:rFonts w:hint="eastAsia" w:ascii="黑体" w:hAnsi="黑体" w:eastAsia="黑体" w:cs="黑体"/>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本合同有效期</w:t>
      </w:r>
      <w:r>
        <w:rPr>
          <w:rFonts w:hint="eastAsia" w:ascii="仿宋_GB2312" w:hAnsi="仿宋_GB2312" w:eastAsia="仿宋_GB2312" w:cs="仿宋_GB2312"/>
          <w:color w:val="auto"/>
          <w:sz w:val="32"/>
          <w:szCs w:val="32"/>
          <w:highlight w:val="none"/>
        </w:rPr>
        <w:t>为甲乙双方签署之日起至该工程项目竣工验收后止。</w:t>
      </w:r>
    </w:p>
    <w:p w14:paraId="257344A7">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sz w:val="32"/>
          <w:szCs w:val="32"/>
          <w:highlight w:val="none"/>
          <w:lang w:eastAsia="zh-CN"/>
        </w:rPr>
        <w:t>七、</w:t>
      </w:r>
      <w:r>
        <w:rPr>
          <w:rFonts w:hint="eastAsia" w:ascii="黑体" w:hAnsi="黑体" w:eastAsia="黑体" w:cs="黑体"/>
          <w:b w:val="0"/>
          <w:bCs/>
          <w:color w:val="auto"/>
          <w:sz w:val="32"/>
          <w:szCs w:val="32"/>
          <w:highlight w:val="none"/>
        </w:rPr>
        <w:t>本合同作为</w:t>
      </w:r>
      <w:r>
        <w:rPr>
          <w:rFonts w:hint="eastAsia" w:ascii="仿宋_GB2312" w:hAnsi="仿宋_GB2312" w:eastAsia="仿宋_GB2312" w:cs="仿宋_GB2312"/>
          <w:color w:val="auto"/>
          <w:sz w:val="32"/>
          <w:szCs w:val="32"/>
          <w:highlight w:val="none"/>
          <w:u w:val="single"/>
          <w:lang w:val="en-US" w:eastAsia="zh-CN"/>
        </w:rPr>
        <w:t>隆安县罗兴至布泉、锣圩至乔建、廷罗至新光安全隐患整治工程</w:t>
      </w:r>
      <w:r>
        <w:rPr>
          <w:rFonts w:hint="eastAsia" w:ascii="仿宋_GB2312" w:hAnsi="仿宋_GB2312" w:eastAsia="仿宋_GB2312" w:cs="仿宋_GB2312"/>
          <w:color w:val="auto"/>
          <w:sz w:val="32"/>
          <w:szCs w:val="32"/>
          <w:highlight w:val="none"/>
        </w:rPr>
        <w:t>的附件，与工程施工合同具有同等的法律效力，经合同双方签署立即生效。</w:t>
      </w:r>
    </w:p>
    <w:p w14:paraId="7EEFE526">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八、</w:t>
      </w:r>
      <w:r>
        <w:rPr>
          <w:rFonts w:hint="eastAsia" w:ascii="黑体" w:hAnsi="黑体" w:eastAsia="黑体" w:cs="黑体"/>
          <w:b w:val="0"/>
          <w:bCs/>
          <w:color w:val="auto"/>
          <w:sz w:val="32"/>
          <w:szCs w:val="32"/>
          <w:highlight w:val="none"/>
        </w:rPr>
        <w:t>本合同一式四份，由甲乙双方各执</w:t>
      </w:r>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份。</w:t>
      </w:r>
    </w:p>
    <w:p w14:paraId="060CF594">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highlight w:val="none"/>
        </w:rPr>
      </w:pPr>
    </w:p>
    <w:p w14:paraId="561BF99A">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highlight w:val="none"/>
        </w:rPr>
      </w:pPr>
    </w:p>
    <w:p w14:paraId="5166FB7C">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highlight w:val="none"/>
        </w:rPr>
      </w:pPr>
    </w:p>
    <w:p w14:paraId="0FF94FDA">
      <w:pPr>
        <w:keepNext w:val="0"/>
        <w:keepLines w:val="0"/>
        <w:pageBreakBefore w:val="0"/>
        <w:widowControl w:val="0"/>
        <w:kinsoku/>
        <w:wordWrap/>
        <w:overflowPunct/>
        <w:topLinePunct w:val="0"/>
        <w:autoSpaceDE/>
        <w:autoSpaceDN/>
        <w:bidi w:val="0"/>
        <w:adjustRightInd w:val="0"/>
        <w:snapToGrid w:val="0"/>
        <w:spacing w:line="520" w:lineRule="exact"/>
        <w:ind w:left="6080" w:right="435" w:rightChars="207" w:hanging="6080" w:hangingChars="1900"/>
        <w:textAlignment w:val="auto"/>
        <w:rPr>
          <w:rFonts w:hint="eastAsia" w:ascii="仿宋_GB2312" w:hAnsi="仿宋_GB2312" w:eastAsia="仿宋_GB2312" w:cs="仿宋_GB2312"/>
          <w:color w:val="auto"/>
          <w:sz w:val="32"/>
          <w:szCs w:val="32"/>
          <w:highlight w:val="none"/>
          <w:u w:val="none" w:color="FFFFFF"/>
        </w:rPr>
      </w:pPr>
      <w:r>
        <w:rPr>
          <w:rFonts w:hint="eastAsia" w:ascii="仿宋_GB2312" w:hAnsi="仿宋_GB2312" w:eastAsia="仿宋_GB2312" w:cs="仿宋_GB2312"/>
          <w:color w:val="auto"/>
          <w:sz w:val="32"/>
          <w:szCs w:val="32"/>
          <w:highlight w:val="none"/>
        </w:rPr>
        <w:t xml:space="preserve">业主：隆安县交通运输局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承包</w:t>
      </w:r>
      <w:r>
        <w:rPr>
          <w:rFonts w:hint="eastAsia" w:ascii="仿宋_GB2312" w:hAnsi="仿宋_GB2312" w:eastAsia="仿宋_GB2312" w:cs="仿宋_GB2312"/>
          <w:color w:val="auto"/>
          <w:sz w:val="32"/>
          <w:szCs w:val="32"/>
          <w:highlight w:val="none"/>
          <w:u w:val="none" w:color="auto"/>
        </w:rPr>
        <w:t>人：</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FFFFFF"/>
        </w:rPr>
        <w:t xml:space="preserve">                 </w:t>
      </w:r>
    </w:p>
    <w:p w14:paraId="0F1EB762">
      <w:pPr>
        <w:keepNext w:val="0"/>
        <w:keepLines w:val="0"/>
        <w:pageBreakBefore w:val="0"/>
        <w:widowControl w:val="0"/>
        <w:kinsoku/>
        <w:wordWrap/>
        <w:overflowPunct/>
        <w:topLinePunct w:val="0"/>
        <w:autoSpaceDE/>
        <w:autoSpaceDN/>
        <w:bidi w:val="0"/>
        <w:adjustRightInd w:val="0"/>
        <w:snapToGrid w:val="0"/>
        <w:spacing w:line="520" w:lineRule="exact"/>
        <w:ind w:left="5440" w:right="435" w:rightChars="207" w:hanging="5440" w:hangingChars="1700"/>
        <w:textAlignment w:val="auto"/>
        <w:rPr>
          <w:rFonts w:hint="eastAsia" w:ascii="仿宋_GB2312" w:hAnsi="仿宋_GB2312" w:eastAsia="仿宋_GB2312" w:cs="仿宋_GB2312"/>
          <w:color w:val="auto"/>
          <w:sz w:val="32"/>
          <w:szCs w:val="32"/>
          <w:highlight w:val="none"/>
        </w:rPr>
      </w:pPr>
    </w:p>
    <w:p w14:paraId="2CDE41D7">
      <w:pPr>
        <w:keepNext w:val="0"/>
        <w:keepLines w:val="0"/>
        <w:pageBreakBefore w:val="0"/>
        <w:widowControl w:val="0"/>
        <w:kinsoku/>
        <w:wordWrap/>
        <w:overflowPunct/>
        <w:topLinePunct w:val="0"/>
        <w:autoSpaceDE/>
        <w:autoSpaceDN/>
        <w:bidi w:val="0"/>
        <w:adjustRightInd w:val="0"/>
        <w:snapToGrid w:val="0"/>
        <w:spacing w:line="520" w:lineRule="exact"/>
        <w:ind w:right="435" w:rightChars="207"/>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法定代表人（签字）</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法定代表人（签字）</w:t>
      </w:r>
      <w:r>
        <w:rPr>
          <w:rFonts w:hint="eastAsia" w:ascii="仿宋_GB2312" w:hAnsi="仿宋_GB2312" w:eastAsia="仿宋_GB2312" w:cs="仿宋_GB2312"/>
          <w:color w:val="auto"/>
          <w:sz w:val="32"/>
          <w:szCs w:val="32"/>
          <w:highlight w:val="none"/>
        </w:rPr>
        <w:t>：</w:t>
      </w:r>
    </w:p>
    <w:p w14:paraId="05849DC9">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highlight w:val="none"/>
        </w:rPr>
      </w:pPr>
    </w:p>
    <w:p w14:paraId="1DCBBACE">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highlight w:val="none"/>
        </w:rPr>
      </w:pPr>
    </w:p>
    <w:p w14:paraId="5ADFB9E0">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日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日期：20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14:paraId="596F5AAB">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highlight w:val="none"/>
        </w:rPr>
      </w:pPr>
    </w:p>
    <w:p w14:paraId="791CF947">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highlight w:val="none"/>
          <w:lang w:val="en-US" w:eastAsia="zh-CN"/>
        </w:rPr>
      </w:pPr>
    </w:p>
    <w:p w14:paraId="389EFD1A">
      <w:pPr>
        <w:rPr>
          <w:rFonts w:hint="eastAsia" w:ascii="仿宋" w:hAnsi="仿宋" w:eastAsia="仿宋"/>
          <w:color w:val="auto"/>
          <w:sz w:val="32"/>
          <w:szCs w:val="32"/>
          <w:highlight w:val="none"/>
        </w:rPr>
      </w:pPr>
    </w:p>
    <w:p w14:paraId="2455DC9F">
      <w:pPr>
        <w:jc w:val="center"/>
        <w:outlineLvl w:val="9"/>
        <w:rPr>
          <w:rFonts w:hint="eastAsia" w:ascii="宋体" w:hAnsi="宋体" w:eastAsia="宋体" w:cs="宋体"/>
          <w:color w:val="auto"/>
          <w:highlight w:val="none"/>
        </w:rPr>
      </w:pPr>
    </w:p>
    <w:p w14:paraId="79C6BF6C">
      <w:pPr>
        <w:jc w:val="center"/>
        <w:outlineLvl w:val="9"/>
        <w:rPr>
          <w:rFonts w:hint="eastAsia" w:ascii="宋体" w:hAnsi="宋体" w:eastAsia="宋体" w:cs="宋体"/>
          <w:color w:val="auto"/>
          <w:highlight w:val="none"/>
        </w:rPr>
      </w:pPr>
    </w:p>
    <w:p w14:paraId="3BE20AFF">
      <w:pPr>
        <w:jc w:val="center"/>
        <w:outlineLvl w:val="9"/>
        <w:rPr>
          <w:rFonts w:hint="eastAsia" w:ascii="宋体" w:hAnsi="宋体" w:eastAsia="宋体" w:cs="宋体"/>
          <w:color w:val="auto"/>
          <w:highlight w:val="none"/>
        </w:rPr>
      </w:pPr>
    </w:p>
    <w:p w14:paraId="227F0E81">
      <w:pPr>
        <w:pStyle w:val="2"/>
        <w:jc w:val="center"/>
        <w:rPr>
          <w:rFonts w:hint="default" w:eastAsia="宋体"/>
          <w:color w:val="auto"/>
          <w:highlight w:val="none"/>
          <w:lang w:val="en-US" w:eastAsia="zh-CN"/>
        </w:rPr>
      </w:pPr>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58"/>
      <w:bookmarkEnd w:id="159"/>
      <w:bookmarkEnd w:id="160"/>
      <w:bookmarkEnd w:id="161"/>
    </w:p>
    <w:p w14:paraId="0C8F947B">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14" w:type="default"/>
          <w:footerReference r:id="rId15"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7BAE43F">
      <w:pPr>
        <w:pStyle w:val="2"/>
        <w:jc w:val="center"/>
        <w:rPr>
          <w:rFonts w:hint="eastAsia"/>
          <w:color w:val="auto"/>
          <w:highlight w:val="none"/>
        </w:rPr>
      </w:pPr>
      <w:bookmarkStart w:id="162" w:name="_Toc948"/>
      <w:bookmarkStart w:id="163" w:name="_Toc31581"/>
      <w:bookmarkStart w:id="164" w:name="_Toc20643"/>
      <w:bookmarkStart w:id="165" w:name="_Toc6522"/>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62"/>
      <w:bookmarkEnd w:id="163"/>
      <w:bookmarkEnd w:id="164"/>
      <w:bookmarkEnd w:id="165"/>
    </w:p>
    <w:p w14:paraId="5349529A">
      <w:pPr>
        <w:pStyle w:val="22"/>
        <w:rPr>
          <w:rFonts w:hint="eastAsia"/>
          <w:color w:val="auto"/>
          <w:highlight w:val="none"/>
        </w:rPr>
      </w:pPr>
    </w:p>
    <w:p w14:paraId="44E9A0CA">
      <w:pPr>
        <w:rPr>
          <w:rFonts w:hint="eastAsia"/>
          <w:color w:val="auto"/>
          <w:highlight w:val="none"/>
        </w:rPr>
      </w:pPr>
    </w:p>
    <w:p w14:paraId="38F3694F">
      <w:pPr>
        <w:pStyle w:val="22"/>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1368A92">
      <w:pPr>
        <w:pStyle w:val="2"/>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66" w:name="_Toc5640"/>
      <w:bookmarkStart w:id="167" w:name="_Toc24715"/>
      <w:bookmarkStart w:id="168" w:name="_Toc1166"/>
      <w:bookmarkStart w:id="169" w:name="_Toc24083"/>
      <w:bookmarkStart w:id="170" w:name="_Toc11110"/>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66"/>
      <w:bookmarkEnd w:id="167"/>
      <w:bookmarkEnd w:id="168"/>
      <w:bookmarkEnd w:id="169"/>
      <w:bookmarkEnd w:id="170"/>
    </w:p>
    <w:p w14:paraId="55482A8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1626810F">
      <w:pPr>
        <w:pStyle w:val="15"/>
        <w:spacing w:line="360" w:lineRule="auto"/>
        <w:ind w:firstLine="482" w:firstLineChars="200"/>
        <w:contextualSpacing/>
        <w:rPr>
          <w:rFonts w:hint="eastAsia" w:ascii="宋体" w:hAnsi="宋体" w:eastAsia="宋体" w:cs="宋体"/>
          <w:b/>
          <w:bCs/>
          <w:color w:val="auto"/>
          <w:sz w:val="24"/>
          <w:szCs w:val="24"/>
          <w:highlight w:val="none"/>
        </w:rPr>
      </w:pPr>
    </w:p>
    <w:p w14:paraId="4C272D9A">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7278BD8A">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1B9E4C6">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51DF743">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B17C9AC">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4E3C89DB">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624BCFE">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CFE4A50">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03E97CF0">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5F03A604">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B0DE0DE">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4362C3E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2224A02F">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9CBA7A2">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1002BA53">
      <w:pPr>
        <w:pStyle w:val="1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375941B3">
      <w:pPr>
        <w:pStyle w:val="1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49B3BA99">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3613277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22C532D5">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04E2058F">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04ADAF5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E643DE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7E84AB8A">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207F796A">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7468C97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C76122C">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79AD35B7">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82CD5E9">
      <w:pPr>
        <w:pStyle w:val="15"/>
        <w:spacing w:line="360" w:lineRule="auto"/>
        <w:contextualSpacing/>
        <w:rPr>
          <w:rFonts w:hint="eastAsia" w:ascii="宋体" w:hAnsi="宋体" w:eastAsia="宋体" w:cs="宋体"/>
          <w:b/>
          <w:color w:val="auto"/>
          <w:sz w:val="24"/>
          <w:szCs w:val="24"/>
          <w:highlight w:val="none"/>
          <w:lang w:eastAsia="zh-CN"/>
        </w:rPr>
      </w:pPr>
    </w:p>
    <w:p w14:paraId="73531C2D">
      <w:pPr>
        <w:pStyle w:val="15"/>
        <w:spacing w:line="360" w:lineRule="auto"/>
        <w:contextualSpacing/>
        <w:rPr>
          <w:rFonts w:hint="eastAsia" w:ascii="宋体" w:hAnsi="宋体" w:eastAsia="宋体" w:cs="宋体"/>
          <w:b/>
          <w:color w:val="auto"/>
          <w:sz w:val="24"/>
          <w:szCs w:val="24"/>
          <w:highlight w:val="none"/>
          <w:lang w:eastAsia="zh-CN"/>
        </w:rPr>
      </w:pPr>
    </w:p>
    <w:p w14:paraId="26C1A807">
      <w:pPr>
        <w:pStyle w:val="15"/>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2DDE177">
      <w:pPr>
        <w:pStyle w:val="1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42A99C11">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9A52898">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15A7BFE">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26E5B112">
      <w:pPr>
        <w:pStyle w:val="1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6F25D7A">
      <w:pPr>
        <w:pStyle w:val="15"/>
        <w:snapToGrid w:val="0"/>
        <w:spacing w:line="360" w:lineRule="auto"/>
        <w:rPr>
          <w:rFonts w:hint="eastAsia" w:ascii="宋体" w:hAnsi="宋体" w:eastAsia="宋体" w:cs="宋体"/>
          <w:b/>
          <w:color w:val="auto"/>
          <w:sz w:val="24"/>
          <w:szCs w:val="24"/>
          <w:highlight w:val="none"/>
        </w:rPr>
      </w:pPr>
    </w:p>
    <w:p w14:paraId="568DD54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7DDF2B44">
      <w:pPr>
        <w:pStyle w:val="15"/>
        <w:snapToGrid w:val="0"/>
        <w:spacing w:line="360" w:lineRule="auto"/>
        <w:ind w:firstLine="482" w:firstLineChars="200"/>
        <w:rPr>
          <w:rFonts w:hint="eastAsia" w:ascii="宋体" w:hAnsi="宋体" w:eastAsia="宋体" w:cs="宋体"/>
          <w:b/>
          <w:bCs/>
          <w:color w:val="auto"/>
          <w:sz w:val="24"/>
          <w:szCs w:val="24"/>
          <w:highlight w:val="none"/>
        </w:rPr>
      </w:pPr>
    </w:p>
    <w:p w14:paraId="23D7F98F">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12C32C7">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990114D">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C7B29A0">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02A8B929">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B4198CA">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D6F4D87">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871F626">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25E75F8">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63F39DBC">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34EAE97">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C4644A4">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8CFBFA8">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55056737">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BE22EFA">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398C112D">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1A356B78">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6352DC1">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DA613E3">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331494EF">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051B6DF0">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79A4BA07">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261AC4FB">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5F097DE">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5728901">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49C9654A">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0F144DF5">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70ABADD">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D0965FA">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6E75C0DB">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3B6E177E">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7091A0DB">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8D6C9BD">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4396444A">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A9F969C">
      <w:pPr>
        <w:pStyle w:val="15"/>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434F50A">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5608847">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0F77C16">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5863BDDF">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D417438">
      <w:pPr>
        <w:pStyle w:val="15"/>
        <w:spacing w:line="360" w:lineRule="auto"/>
        <w:ind w:left="25" w:leftChars="12" w:firstLine="352" w:firstLineChars="147"/>
        <w:rPr>
          <w:rFonts w:hint="eastAsia" w:ascii="宋体" w:hAnsi="宋体" w:eastAsia="宋体" w:cs="宋体"/>
          <w:color w:val="auto"/>
          <w:sz w:val="24"/>
          <w:szCs w:val="24"/>
          <w:highlight w:val="none"/>
        </w:rPr>
      </w:pPr>
    </w:p>
    <w:p w14:paraId="548863F2">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AAC81DD">
      <w:pPr>
        <w:pStyle w:val="15"/>
        <w:spacing w:line="360" w:lineRule="auto"/>
        <w:ind w:left="25" w:leftChars="12" w:firstLine="352" w:firstLineChars="147"/>
        <w:rPr>
          <w:rFonts w:hint="eastAsia" w:ascii="宋体" w:hAnsi="宋体" w:eastAsia="宋体" w:cs="宋体"/>
          <w:color w:val="auto"/>
          <w:sz w:val="24"/>
          <w:szCs w:val="24"/>
          <w:highlight w:val="none"/>
        </w:rPr>
      </w:pPr>
    </w:p>
    <w:p w14:paraId="143E2154">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29CD9B0">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399CE0A0">
      <w:pPr>
        <w:pStyle w:val="1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4BC5493">
      <w:pPr>
        <w:pStyle w:val="1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4EA20D28">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8351849">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48F20BA6">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01639CF4">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199A1D00">
      <w:pPr>
        <w:pStyle w:val="15"/>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38F4AC92">
      <w:pPr>
        <w:rPr>
          <w:rFonts w:hint="eastAsia"/>
          <w:color w:val="auto"/>
          <w:highlight w:val="none"/>
        </w:rPr>
      </w:pPr>
    </w:p>
    <w:p w14:paraId="4C042971">
      <w:pPr>
        <w:rPr>
          <w:rFonts w:hint="eastAsia"/>
          <w:color w:val="auto"/>
          <w:highlight w:val="none"/>
        </w:rPr>
      </w:pPr>
    </w:p>
    <w:p w14:paraId="6E75AEDF">
      <w:pPr>
        <w:rPr>
          <w:color w:val="auto"/>
          <w:highlight w:val="none"/>
        </w:rPr>
      </w:pPr>
    </w:p>
    <w:sectPr>
      <w:footerReference r:id="rId18" w:type="first"/>
      <w:headerReference r:id="rId16" w:type="default"/>
      <w:footerReference r:id="rId17"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000E5">
    <w:pPr>
      <w:pStyle w:val="17"/>
      <w:tabs>
        <w:tab w:val="center" w:pos="4439"/>
        <w:tab w:val="clear" w:pos="4153"/>
      </w:tabs>
      <w:jc w:val="both"/>
    </w:pPr>
  </w:p>
  <w:p w14:paraId="5324C395">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B1F1">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47A4A7">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47A4A7">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2D1E3">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0EBEC">
    <w:pPr>
      <w:pStyle w:val="17"/>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D061FA"/>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7ED061FA"/>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0621A">
    <w:pPr>
      <w:pStyle w:val="17"/>
      <w:tabs>
        <w:tab w:val="center" w:pos="4439"/>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C78BE">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3C78BE">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6DAD979C">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56627">
    <w:pPr>
      <w:pStyle w:val="17"/>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DF659">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0DF659">
                    <w:pPr>
                      <w:pStyle w:val="17"/>
                    </w:pPr>
                    <w:r>
                      <w:fldChar w:fldCharType="begin"/>
                    </w:r>
                    <w:r>
                      <w:instrText xml:space="preserve"> PAGE  \* MERGEFORMAT </w:instrText>
                    </w:r>
                    <w:r>
                      <w:fldChar w:fldCharType="separate"/>
                    </w:r>
                    <w:r>
                      <w:t>5</w:t>
                    </w:r>
                    <w:r>
                      <w:fldChar w:fldCharType="end"/>
                    </w:r>
                  </w:p>
                </w:txbxContent>
              </v:textbox>
            </v:shape>
          </w:pict>
        </mc:Fallback>
      </mc:AlternateContent>
    </w:r>
  </w:p>
  <w:p w14:paraId="32EB46C3">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465B">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243CB">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E243CB">
                    <w:pPr>
                      <w:pStyle w:val="1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DE1AF">
    <w:pPr>
      <w:pStyle w:val="1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B1773">
                          <w:pPr>
                            <w:pStyle w:val="1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9B1773">
                    <w:pPr>
                      <w:pStyle w:val="17"/>
                    </w:pPr>
                    <w:r>
                      <w:fldChar w:fldCharType="begin"/>
                    </w:r>
                    <w:r>
                      <w:instrText xml:space="preserve"> PAGE  \* MERGEFORMAT </w:instrText>
                    </w:r>
                    <w:r>
                      <w:fldChar w:fldCharType="separate"/>
                    </w:r>
                    <w:r>
                      <w:t>12</w:t>
                    </w:r>
                    <w:r>
                      <w:fldChar w:fldCharType="end"/>
                    </w:r>
                  </w:p>
                </w:txbxContent>
              </v:textbox>
            </v:shape>
          </w:pict>
        </mc:Fallback>
      </mc:AlternateContent>
    </w:r>
  </w:p>
  <w:p w14:paraId="4FF17555">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C862">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713DB">
                          <w:pPr>
                            <w:pStyle w:val="1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7713DB">
                    <w:pPr>
                      <w:pStyle w:val="1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34067">
    <w:pPr>
      <w:pStyle w:val="1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2E4BB">
                          <w:pPr>
                            <w:pStyle w:val="17"/>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302E4BB">
                    <w:pPr>
                      <w:pStyle w:val="17"/>
                    </w:pPr>
                    <w:r>
                      <w:fldChar w:fldCharType="begin"/>
                    </w:r>
                    <w:r>
                      <w:instrText xml:space="preserve"> PAGE  \* MERGEFORMAT </w:instrText>
                    </w:r>
                    <w:r>
                      <w:fldChar w:fldCharType="separate"/>
                    </w:r>
                    <w:r>
                      <w:t>94</w:t>
                    </w:r>
                    <w:r>
                      <w:fldChar w:fldCharType="end"/>
                    </w:r>
                  </w:p>
                </w:txbxContent>
              </v:textbox>
            </v:shape>
          </w:pict>
        </mc:Fallback>
      </mc:AlternateContent>
    </w:r>
  </w:p>
  <w:p w14:paraId="549830F1">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F1A8A">
    <w:pPr>
      <w:pStyle w:val="18"/>
      <w:rPr>
        <w:color w:val="auto"/>
      </w:rPr>
    </w:pPr>
    <w:r>
      <w:rPr>
        <w:rFonts w:hint="eastAsia"/>
        <w:color w:val="auto"/>
      </w:rPr>
      <w:t>南宁市政府采购竞争性磋商采购文件（项目编号：</w:t>
    </w:r>
    <w:r>
      <w:rPr>
        <w:rFonts w:hint="eastAsia"/>
        <w:color w:val="auto"/>
        <w:lang w:eastAsia="zh-CN"/>
      </w:rPr>
      <w:t>NNZC2024-C2-230247-GXXM</w:t>
    </w:r>
    <w:r>
      <w:rPr>
        <w:rFonts w:hint="eastAsia"/>
        <w:color w:val="auto"/>
      </w:rPr>
      <w:t>）</w:t>
    </w:r>
  </w:p>
  <w:p w14:paraId="73C55BB9">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689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8CBB">
    <w:pPr>
      <w:pStyle w:val="18"/>
      <w:rPr>
        <w:color w:val="auto"/>
      </w:rPr>
    </w:pPr>
    <w:r>
      <w:rPr>
        <w:rFonts w:hint="eastAsia"/>
        <w:color w:val="auto"/>
      </w:rPr>
      <w:t>南宁市政府采购竞争性磋商采购文件（项目编号：</w:t>
    </w:r>
    <w:r>
      <w:rPr>
        <w:rFonts w:hint="eastAsia"/>
        <w:color w:val="auto"/>
        <w:lang w:eastAsia="zh-CN"/>
      </w:rPr>
      <w:t>NNZC2024-C2-230247-GXXM</w:t>
    </w:r>
    <w:r>
      <w:rPr>
        <w:rFonts w:hint="eastAsia"/>
        <w:color w:val="auto"/>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8E0B">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176C">
    <w:pPr>
      <w:pStyle w:val="18"/>
      <w:rPr>
        <w:color w:val="auto"/>
      </w:rPr>
    </w:pPr>
    <w:r>
      <w:rPr>
        <w:rFonts w:hint="eastAsia"/>
        <w:color w:val="auto"/>
      </w:rPr>
      <w:t>南宁市政府采购竞争性磋商采购文件（项目编号：</w:t>
    </w:r>
    <w:r>
      <w:rPr>
        <w:rFonts w:hint="eastAsia"/>
        <w:color w:val="auto"/>
        <w:lang w:eastAsia="zh-CN"/>
      </w:rPr>
      <w:t>NNZC2024-C2-230247-GXXM</w:t>
    </w:r>
    <w:r>
      <w:rPr>
        <w:rFonts w:hint="eastAsia"/>
        <w:color w:val="auto"/>
      </w:rPr>
      <w:t>）</w:t>
    </w:r>
  </w:p>
  <w:p w14:paraId="70C98240">
    <w:pPr>
      <w:pStyle w:val="1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C71F">
    <w:pPr>
      <w:pStyle w:val="18"/>
    </w:pPr>
    <w:r>
      <w:rPr>
        <w:rFonts w:hint="eastAsia"/>
        <w:color w:val="auto"/>
      </w:rPr>
      <w:t>南宁市政府采购竞争性磋商采购文件（项目编号：</w:t>
    </w:r>
    <w:r>
      <w:rPr>
        <w:rFonts w:hint="eastAsia"/>
        <w:color w:val="auto"/>
        <w:lang w:eastAsia="zh-CN"/>
      </w:rPr>
      <w:t>NNZC2024-C2-230247-GXXM</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2B6E0"/>
    <w:multiLevelType w:val="singleLevel"/>
    <w:tmpl w:val="BCB2B6E0"/>
    <w:lvl w:ilvl="0" w:tentative="0">
      <w:start w:val="1"/>
      <w:numFmt w:val="decimal"/>
      <w:lvlText w:val="%1."/>
      <w:lvlJc w:val="left"/>
      <w:pPr>
        <w:tabs>
          <w:tab w:val="left" w:pos="312"/>
        </w:tabs>
      </w:p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2A42B04"/>
    <w:multiLevelType w:val="singleLevel"/>
    <w:tmpl w:val="22A42B04"/>
    <w:lvl w:ilvl="0" w:tentative="0">
      <w:start w:val="1"/>
      <w:numFmt w:val="decimal"/>
      <w:pStyle w:val="7"/>
      <w:lvlText w:val="%1."/>
      <w:lvlJc w:val="left"/>
      <w:pPr>
        <w:tabs>
          <w:tab w:val="left" w:pos="360"/>
        </w:tabs>
        <w:ind w:left="360" w:hanging="36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k4MDkyZDUxMmE1ZGEzZGUzNDg1YjQwY2U4NWIifQ=="/>
  </w:docVars>
  <w:rsids>
    <w:rsidRoot w:val="4A792BC1"/>
    <w:rsid w:val="003A6B66"/>
    <w:rsid w:val="00A67D58"/>
    <w:rsid w:val="00C44682"/>
    <w:rsid w:val="00FE5DE6"/>
    <w:rsid w:val="028E4F47"/>
    <w:rsid w:val="02B80216"/>
    <w:rsid w:val="031501B1"/>
    <w:rsid w:val="033B50CF"/>
    <w:rsid w:val="0442423B"/>
    <w:rsid w:val="06AE4399"/>
    <w:rsid w:val="07047ECE"/>
    <w:rsid w:val="090B3ADF"/>
    <w:rsid w:val="091A5787"/>
    <w:rsid w:val="09B554AF"/>
    <w:rsid w:val="0A0C3321"/>
    <w:rsid w:val="0B195A81"/>
    <w:rsid w:val="0C41127C"/>
    <w:rsid w:val="0C874EE1"/>
    <w:rsid w:val="0CA32483"/>
    <w:rsid w:val="0DA50DBC"/>
    <w:rsid w:val="0E372937"/>
    <w:rsid w:val="0E7B0A75"/>
    <w:rsid w:val="0EA31D7A"/>
    <w:rsid w:val="0F1609AB"/>
    <w:rsid w:val="0F8F00B0"/>
    <w:rsid w:val="0FA638D0"/>
    <w:rsid w:val="0FD83CA6"/>
    <w:rsid w:val="10914580"/>
    <w:rsid w:val="10BA7FBF"/>
    <w:rsid w:val="112847B9"/>
    <w:rsid w:val="11534786"/>
    <w:rsid w:val="117479FE"/>
    <w:rsid w:val="11AE74B8"/>
    <w:rsid w:val="137F2DB6"/>
    <w:rsid w:val="14554682"/>
    <w:rsid w:val="164E59A4"/>
    <w:rsid w:val="16D43419"/>
    <w:rsid w:val="172F064F"/>
    <w:rsid w:val="17614824"/>
    <w:rsid w:val="18324737"/>
    <w:rsid w:val="183D3240"/>
    <w:rsid w:val="18406443"/>
    <w:rsid w:val="188B3EA1"/>
    <w:rsid w:val="18F90F15"/>
    <w:rsid w:val="19B412DF"/>
    <w:rsid w:val="1B54323F"/>
    <w:rsid w:val="1BE55780"/>
    <w:rsid w:val="1D867E58"/>
    <w:rsid w:val="1D8B2357"/>
    <w:rsid w:val="1F901EA7"/>
    <w:rsid w:val="2096173F"/>
    <w:rsid w:val="20C22534"/>
    <w:rsid w:val="20D130FD"/>
    <w:rsid w:val="21BC76DD"/>
    <w:rsid w:val="227B299A"/>
    <w:rsid w:val="22C32593"/>
    <w:rsid w:val="22DB5B2F"/>
    <w:rsid w:val="23A129E3"/>
    <w:rsid w:val="2431093C"/>
    <w:rsid w:val="246C2B90"/>
    <w:rsid w:val="24D22099"/>
    <w:rsid w:val="252D5589"/>
    <w:rsid w:val="25BE5AC8"/>
    <w:rsid w:val="25C94365"/>
    <w:rsid w:val="25CC2EDF"/>
    <w:rsid w:val="263C4B36"/>
    <w:rsid w:val="267E0CAB"/>
    <w:rsid w:val="26A7481C"/>
    <w:rsid w:val="28956780"/>
    <w:rsid w:val="28D5118E"/>
    <w:rsid w:val="2B626DED"/>
    <w:rsid w:val="2B9F568B"/>
    <w:rsid w:val="2C247A62"/>
    <w:rsid w:val="2C2D1DFD"/>
    <w:rsid w:val="2CD81465"/>
    <w:rsid w:val="2D104627"/>
    <w:rsid w:val="2D5901D1"/>
    <w:rsid w:val="2DDD2166"/>
    <w:rsid w:val="2E556795"/>
    <w:rsid w:val="2FE222AB"/>
    <w:rsid w:val="317A6513"/>
    <w:rsid w:val="31F91ADC"/>
    <w:rsid w:val="324C532D"/>
    <w:rsid w:val="324E00CB"/>
    <w:rsid w:val="3267783E"/>
    <w:rsid w:val="32AF463E"/>
    <w:rsid w:val="32C86DCA"/>
    <w:rsid w:val="3345560D"/>
    <w:rsid w:val="33A474CF"/>
    <w:rsid w:val="35FA7C22"/>
    <w:rsid w:val="36956DC4"/>
    <w:rsid w:val="36DF1C32"/>
    <w:rsid w:val="376E466E"/>
    <w:rsid w:val="37ED732A"/>
    <w:rsid w:val="38B1344E"/>
    <w:rsid w:val="39870694"/>
    <w:rsid w:val="3A747564"/>
    <w:rsid w:val="3B1F25AF"/>
    <w:rsid w:val="3B844B5E"/>
    <w:rsid w:val="3BD702F1"/>
    <w:rsid w:val="3D200751"/>
    <w:rsid w:val="3D6176CB"/>
    <w:rsid w:val="3E772758"/>
    <w:rsid w:val="3EFF6AAC"/>
    <w:rsid w:val="3F470381"/>
    <w:rsid w:val="3FB644FE"/>
    <w:rsid w:val="40C15F0C"/>
    <w:rsid w:val="40C625AD"/>
    <w:rsid w:val="40F96FFF"/>
    <w:rsid w:val="42562684"/>
    <w:rsid w:val="42663439"/>
    <w:rsid w:val="43127AF9"/>
    <w:rsid w:val="432A1A6E"/>
    <w:rsid w:val="43516F22"/>
    <w:rsid w:val="43DD305D"/>
    <w:rsid w:val="443006B8"/>
    <w:rsid w:val="458A6498"/>
    <w:rsid w:val="48081CE6"/>
    <w:rsid w:val="48AA54D8"/>
    <w:rsid w:val="49656BC0"/>
    <w:rsid w:val="49CF169A"/>
    <w:rsid w:val="4A050C18"/>
    <w:rsid w:val="4A792BC1"/>
    <w:rsid w:val="4AE21B38"/>
    <w:rsid w:val="4B614574"/>
    <w:rsid w:val="4BAC74BE"/>
    <w:rsid w:val="4BDC3BFA"/>
    <w:rsid w:val="4CBB5F06"/>
    <w:rsid w:val="4DAC0452"/>
    <w:rsid w:val="4F7479F9"/>
    <w:rsid w:val="4FD613F9"/>
    <w:rsid w:val="4FDE6BE1"/>
    <w:rsid w:val="50041972"/>
    <w:rsid w:val="50D94BAC"/>
    <w:rsid w:val="511B3417"/>
    <w:rsid w:val="51894D3E"/>
    <w:rsid w:val="51A77922"/>
    <w:rsid w:val="52100AA2"/>
    <w:rsid w:val="52490566"/>
    <w:rsid w:val="526D7CA2"/>
    <w:rsid w:val="535950B1"/>
    <w:rsid w:val="54120E10"/>
    <w:rsid w:val="547D1CF3"/>
    <w:rsid w:val="577E64AD"/>
    <w:rsid w:val="57C83C4F"/>
    <w:rsid w:val="58005F43"/>
    <w:rsid w:val="588E0972"/>
    <w:rsid w:val="58D17F24"/>
    <w:rsid w:val="591A2206"/>
    <w:rsid w:val="5928560F"/>
    <w:rsid w:val="59B937CD"/>
    <w:rsid w:val="5A270D96"/>
    <w:rsid w:val="5A67147B"/>
    <w:rsid w:val="5BEF797A"/>
    <w:rsid w:val="5C06444B"/>
    <w:rsid w:val="5CD252D1"/>
    <w:rsid w:val="5CE72757"/>
    <w:rsid w:val="5CE868B8"/>
    <w:rsid w:val="5DA35C00"/>
    <w:rsid w:val="5DF272AD"/>
    <w:rsid w:val="5E331DA0"/>
    <w:rsid w:val="5E443FAD"/>
    <w:rsid w:val="605E50CE"/>
    <w:rsid w:val="61555AB1"/>
    <w:rsid w:val="61B21B87"/>
    <w:rsid w:val="61DB4C28"/>
    <w:rsid w:val="62052439"/>
    <w:rsid w:val="63042A79"/>
    <w:rsid w:val="64AC28AC"/>
    <w:rsid w:val="64B41760"/>
    <w:rsid w:val="65B90E14"/>
    <w:rsid w:val="65DB4F07"/>
    <w:rsid w:val="66061B48"/>
    <w:rsid w:val="666F593F"/>
    <w:rsid w:val="66B81126"/>
    <w:rsid w:val="670053B7"/>
    <w:rsid w:val="67375865"/>
    <w:rsid w:val="688B2B84"/>
    <w:rsid w:val="68E85E7D"/>
    <w:rsid w:val="691A77E9"/>
    <w:rsid w:val="698C4A89"/>
    <w:rsid w:val="6D110330"/>
    <w:rsid w:val="6D723464"/>
    <w:rsid w:val="6DDB7D5E"/>
    <w:rsid w:val="6F2F210F"/>
    <w:rsid w:val="700417EE"/>
    <w:rsid w:val="708B319F"/>
    <w:rsid w:val="70FE623D"/>
    <w:rsid w:val="721970A7"/>
    <w:rsid w:val="739C1D3D"/>
    <w:rsid w:val="74A52E74"/>
    <w:rsid w:val="75243D99"/>
    <w:rsid w:val="75BF1D13"/>
    <w:rsid w:val="75FA4D6A"/>
    <w:rsid w:val="762416C6"/>
    <w:rsid w:val="77A45665"/>
    <w:rsid w:val="77DA4BE2"/>
    <w:rsid w:val="798715FB"/>
    <w:rsid w:val="798C478A"/>
    <w:rsid w:val="7A2F7467"/>
    <w:rsid w:val="7C4F2318"/>
    <w:rsid w:val="7D807FDA"/>
    <w:rsid w:val="7E461224"/>
    <w:rsid w:val="7F08297D"/>
    <w:rsid w:val="7F4E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6">
    <w:name w:val="Default Paragraph Font"/>
    <w:autoRedefine/>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tabs>
        <w:tab w:val="left" w:pos="540"/>
        <w:tab w:val="left" w:pos="900"/>
      </w:tabs>
      <w:jc w:val="center"/>
    </w:pPr>
    <w:rPr>
      <w:rFonts w:hAnsi="宋体" w:cs="宋体"/>
      <w:color w:val="000000"/>
      <w:sz w:val="32"/>
      <w:szCs w:val="32"/>
    </w:rPr>
  </w:style>
  <w:style w:type="paragraph" w:styleId="7">
    <w:name w:val="List Number"/>
    <w:basedOn w:val="1"/>
    <w:autoRedefine/>
    <w:qFormat/>
    <w:uiPriority w:val="0"/>
    <w:pPr>
      <w:numPr>
        <w:ilvl w:val="0"/>
        <w:numId w:val="1"/>
      </w:numPr>
    </w:pPr>
  </w:style>
  <w:style w:type="paragraph" w:styleId="8">
    <w:name w:val="Normal Indent"/>
    <w:basedOn w:val="1"/>
    <w:autoRedefine/>
    <w:unhideWhenUsed/>
    <w:qFormat/>
    <w:uiPriority w:val="99"/>
    <w:pPr>
      <w:ind w:firstLine="420"/>
    </w:pPr>
    <w:rPr>
      <w:szCs w:val="20"/>
    </w:rPr>
  </w:style>
  <w:style w:type="paragraph" w:styleId="9">
    <w:name w:val="annotation text"/>
    <w:basedOn w:val="1"/>
    <w:autoRedefine/>
    <w:unhideWhenUsed/>
    <w:qFormat/>
    <w:uiPriority w:val="99"/>
    <w:pPr>
      <w:jc w:val="left"/>
    </w:pPr>
  </w:style>
  <w:style w:type="paragraph" w:styleId="10">
    <w:name w:val="Body Text 3"/>
    <w:basedOn w:val="1"/>
    <w:autoRedefine/>
    <w:qFormat/>
    <w:uiPriority w:val="99"/>
    <w:pPr>
      <w:spacing w:after="120"/>
    </w:pPr>
    <w:rPr>
      <w:sz w:val="16"/>
      <w:szCs w:val="16"/>
    </w:rPr>
  </w:style>
  <w:style w:type="paragraph" w:styleId="11">
    <w:name w:val="Body Text"/>
    <w:basedOn w:val="1"/>
    <w:next w:val="1"/>
    <w:autoRedefine/>
    <w:unhideWhenUsed/>
    <w:qFormat/>
    <w:uiPriority w:val="99"/>
    <w:pPr>
      <w:spacing w:after="120"/>
    </w:pPr>
  </w:style>
  <w:style w:type="paragraph" w:styleId="12">
    <w:name w:val="Body Text Indent"/>
    <w:basedOn w:val="1"/>
    <w:autoRedefine/>
    <w:unhideWhenUsed/>
    <w:qFormat/>
    <w:uiPriority w:val="99"/>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toc 3"/>
    <w:basedOn w:val="1"/>
    <w:next w:val="1"/>
    <w:autoRedefine/>
    <w:qFormat/>
    <w:uiPriority w:val="0"/>
    <w:pPr>
      <w:ind w:left="840" w:leftChars="400"/>
    </w:pPr>
  </w:style>
  <w:style w:type="paragraph" w:styleId="15">
    <w:name w:val="Plain Text"/>
    <w:basedOn w:val="1"/>
    <w:next w:val="5"/>
    <w:autoRedefine/>
    <w:unhideWhenUsed/>
    <w:qFormat/>
    <w:uiPriority w:val="99"/>
    <w:rPr>
      <w:rFonts w:ascii="宋体" w:hAnsi="Courier New"/>
      <w:kern w:val="0"/>
      <w:sz w:val="20"/>
      <w:szCs w:val="21"/>
    </w:rPr>
  </w:style>
  <w:style w:type="paragraph" w:styleId="16">
    <w:name w:val="Date"/>
    <w:basedOn w:val="1"/>
    <w:next w:val="1"/>
    <w:autoRedefine/>
    <w:unhideWhenUsed/>
    <w:qFormat/>
    <w:uiPriority w:val="99"/>
    <w:pPr>
      <w:ind w:left="100" w:leftChars="2500"/>
    </w:pPr>
  </w:style>
  <w:style w:type="paragraph" w:styleId="17">
    <w:name w:val="footer"/>
    <w:basedOn w:val="1"/>
    <w:autoRedefine/>
    <w:unhideWhenUsed/>
    <w:qFormat/>
    <w:uiPriority w:val="0"/>
    <w:pPr>
      <w:tabs>
        <w:tab w:val="center" w:pos="4153"/>
        <w:tab w:val="right" w:pos="8306"/>
      </w:tabs>
      <w:snapToGrid w:val="0"/>
      <w:jc w:val="left"/>
    </w:pPr>
    <w:rPr>
      <w:kern w:val="0"/>
      <w:sz w:val="18"/>
      <w:szCs w:val="18"/>
    </w:rPr>
  </w:style>
  <w:style w:type="paragraph" w:styleId="18">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unhideWhenUsed/>
    <w:qFormat/>
    <w:uiPriority w:val="39"/>
  </w:style>
  <w:style w:type="paragraph" w:styleId="20">
    <w:name w:val="List"/>
    <w:basedOn w:val="1"/>
    <w:autoRedefine/>
    <w:unhideWhenUsed/>
    <w:qFormat/>
    <w:uiPriority w:val="99"/>
    <w:pPr>
      <w:ind w:left="200" w:hanging="200" w:hangingChars="200"/>
      <w:contextualSpacing/>
    </w:pPr>
  </w:style>
  <w:style w:type="paragraph" w:styleId="21">
    <w:name w:val="table of figures"/>
    <w:basedOn w:val="1"/>
    <w:next w:val="1"/>
    <w:autoRedefine/>
    <w:qFormat/>
    <w:uiPriority w:val="0"/>
    <w:pPr>
      <w:ind w:leftChars="200" w:hanging="200" w:hangingChars="200"/>
    </w:pPr>
    <w:rPr>
      <w:rFonts w:ascii="Times New Roman" w:hAnsi="Times New Roman" w:eastAsia="宋体" w:cs="Times New Roman"/>
    </w:rPr>
  </w:style>
  <w:style w:type="paragraph" w:styleId="22">
    <w:name w:val="toc 2"/>
    <w:basedOn w:val="1"/>
    <w:next w:val="1"/>
    <w:autoRedefine/>
    <w:unhideWhenUsed/>
    <w:qFormat/>
    <w:uiPriority w:val="39"/>
    <w:pPr>
      <w:tabs>
        <w:tab w:val="right" w:leader="dot" w:pos="8296"/>
      </w:tabs>
      <w:ind w:left="420" w:leftChars="200"/>
    </w:pPr>
  </w:style>
  <w:style w:type="paragraph" w:styleId="23">
    <w:name w:val="Body Text First Indent 2"/>
    <w:basedOn w:val="12"/>
    <w:autoRedefine/>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autoRedefine/>
    <w:unhideWhenUsed/>
    <w:qFormat/>
    <w:uiPriority w:val="99"/>
    <w:rPr>
      <w:color w:val="0000FF"/>
      <w:u w:val="single"/>
    </w:rPr>
  </w:style>
  <w:style w:type="paragraph" w:customStyle="1" w:styleId="28">
    <w:name w:val="表格文字"/>
    <w:basedOn w:val="12"/>
    <w:autoRedefine/>
    <w:qFormat/>
    <w:uiPriority w:val="0"/>
    <w:pPr>
      <w:spacing w:before="60" w:after="60" w:line="240" w:lineRule="auto"/>
      <w:ind w:firstLine="0"/>
    </w:pPr>
    <w:rPr>
      <w:rFonts w:ascii="Times New Roman" w:hAnsi="Times New Roman"/>
      <w:szCs w:val="24"/>
    </w:rPr>
  </w:style>
  <w:style w:type="paragraph" w:customStyle="1" w:styleId="2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0">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1">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10"/>
    <w:autoRedefine/>
    <w:qFormat/>
    <w:uiPriority w:val="0"/>
    <w:rPr>
      <w:rFonts w:hint="default" w:ascii="Times New Roman" w:hAnsi="Times New Roman" w:cs="Times New Roman"/>
    </w:rPr>
  </w:style>
  <w:style w:type="paragraph" w:customStyle="1" w:styleId="35">
    <w:name w:val="正文_2"/>
    <w:basedOn w:val="36"/>
    <w:next w:val="3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3"/>
    <w:basedOn w:val="1"/>
    <w:autoRedefine/>
    <w:qFormat/>
    <w:uiPriority w:val="0"/>
    <w:rPr>
      <w:szCs w:val="22"/>
    </w:rPr>
  </w:style>
  <w:style w:type="paragraph" w:customStyle="1" w:styleId="37">
    <w:name w:val="标题 2_1"/>
    <w:basedOn w:val="35"/>
    <w:next w:val="38"/>
    <w:autoRedefine/>
    <w:qFormat/>
    <w:uiPriority w:val="99"/>
    <w:pPr>
      <w:keepNext/>
      <w:keepLines/>
      <w:spacing w:before="60" w:after="60" w:line="413" w:lineRule="auto"/>
      <w:outlineLvl w:val="1"/>
    </w:pPr>
    <w:rPr>
      <w:rFonts w:ascii="Arial" w:hAnsi="Arial" w:eastAsia="黑体"/>
      <w:b/>
      <w:bCs/>
      <w:szCs w:val="32"/>
    </w:rPr>
  </w:style>
  <w:style w:type="paragraph" w:customStyle="1" w:styleId="38">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表格文字115"/>
    <w:basedOn w:val="1"/>
    <w:autoRedefine/>
    <w:qFormat/>
    <w:uiPriority w:val="0"/>
    <w:pPr>
      <w:spacing w:before="25" w:after="25"/>
      <w:jc w:val="left"/>
    </w:pPr>
    <w:rPr>
      <w:bCs/>
      <w:spacing w:val="10"/>
      <w:kern w:val="0"/>
      <w:sz w:val="24"/>
    </w:rPr>
  </w:style>
  <w:style w:type="paragraph" w:customStyle="1" w:styleId="40">
    <w:name w:val="Normal Indent1"/>
    <w:basedOn w:val="1"/>
    <w:autoRedefine/>
    <w:qFormat/>
    <w:uiPriority w:val="0"/>
    <w:pPr>
      <w:spacing w:line="660" w:lineRule="exact"/>
      <w:ind w:firstLine="720"/>
    </w:pPr>
    <w:rPr>
      <w:rFonts w:eastAsia="Cambria Math"/>
      <w:sz w:val="36"/>
      <w:szCs w:val="36"/>
    </w:rPr>
  </w:style>
  <w:style w:type="paragraph" w:customStyle="1" w:styleId="41">
    <w:name w:val="font5"/>
    <w:basedOn w:val="1"/>
    <w:autoRedefine/>
    <w:qFormat/>
    <w:uiPriority w:val="0"/>
    <w:pPr>
      <w:widowControl/>
      <w:spacing w:before="100" w:beforeAutospacing="1" w:after="100" w:afterAutospacing="1"/>
      <w:jc w:val="left"/>
    </w:pPr>
    <w:rPr>
      <w:kern w:val="0"/>
      <w:sz w:val="24"/>
      <w:szCs w:val="20"/>
    </w:rPr>
  </w:style>
  <w:style w:type="paragraph" w:customStyle="1" w:styleId="42">
    <w:name w:val="正文文本 (2)4"/>
    <w:basedOn w:val="1"/>
    <w:autoRedefine/>
    <w:qFormat/>
    <w:uiPriority w:val="0"/>
    <w:pPr>
      <w:shd w:val="clear" w:color="auto" w:fill="FFFFFF"/>
      <w:spacing w:before="300" w:line="439" w:lineRule="exact"/>
      <w:jc w:val="distribute"/>
    </w:pPr>
    <w:rPr>
      <w:rFonts w:ascii="MingLiU" w:hAnsi="MingLiU" w:eastAsia="MingLiU"/>
      <w:spacing w:val="20"/>
    </w:rPr>
  </w:style>
  <w:style w:type="character" w:customStyle="1" w:styleId="43">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4">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5">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Table Text"/>
    <w:basedOn w:val="1"/>
    <w:autoRedefine/>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5488</Words>
  <Characters>6514</Characters>
  <Lines>0</Lines>
  <Paragraphs>0</Paragraphs>
  <TotalTime>0</TotalTime>
  <ScaleCrop>false</ScaleCrop>
  <LinksUpToDate>false</LinksUpToDate>
  <CharactersWithSpaces>6645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hmm</cp:lastModifiedBy>
  <cp:lastPrinted>2023-09-11T02:23:00Z</cp:lastPrinted>
  <dcterms:modified xsi:type="dcterms:W3CDTF">2024-10-31T09:45:17Z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680F253A605F47549AD934292168F848_11</vt:lpwstr>
  </property>
</Properties>
</file>