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8368A">
      <w:pPr>
        <w:spacing w:before="165" w:beforeLines="50" w:line="360" w:lineRule="auto"/>
        <w:jc w:val="both"/>
        <w:rPr>
          <w:color w:val="auto"/>
          <w:highlight w:val="none"/>
        </w:rPr>
      </w:pPr>
    </w:p>
    <w:p w14:paraId="3C7E5FE8">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48FD0FCF">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4F4923B">
      <w:pPr>
        <w:spacing w:before="165" w:beforeLines="50" w:line="360" w:lineRule="auto"/>
        <w:jc w:val="center"/>
        <w:rPr>
          <w:rFonts w:hint="eastAsia" w:ascii="宋体" w:hAnsi="宋体" w:eastAsia="宋体" w:cs="宋体"/>
          <w:color w:val="auto"/>
          <w:sz w:val="36"/>
          <w:szCs w:val="36"/>
          <w:highlight w:val="none"/>
        </w:rPr>
      </w:pPr>
    </w:p>
    <w:p w14:paraId="77B97611">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3AB3137F">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17E3AE9">
      <w:pPr>
        <w:spacing w:line="360" w:lineRule="auto"/>
        <w:rPr>
          <w:rFonts w:hint="eastAsia" w:ascii="宋体" w:hAnsi="宋体" w:eastAsia="宋体" w:cs="宋体"/>
          <w:b/>
          <w:color w:val="auto"/>
          <w:sz w:val="32"/>
          <w:szCs w:val="32"/>
          <w:highlight w:val="none"/>
        </w:rPr>
      </w:pPr>
    </w:p>
    <w:p w14:paraId="727CC494">
      <w:pPr>
        <w:spacing w:line="360" w:lineRule="auto"/>
        <w:jc w:val="center"/>
        <w:rPr>
          <w:rFonts w:hint="eastAsia" w:ascii="仿宋" w:hAnsi="仿宋" w:eastAsia="仿宋" w:cs="仿宋"/>
          <w:b/>
          <w:color w:val="auto"/>
          <w:sz w:val="32"/>
          <w:szCs w:val="32"/>
          <w:highlight w:val="none"/>
        </w:rPr>
      </w:pPr>
    </w:p>
    <w:p w14:paraId="7D78C940">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项目名称：隆安县农村公路管养服务（2025、2026年度县道）</w:t>
      </w:r>
    </w:p>
    <w:p w14:paraId="7B5E1E1A">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项目编号：NNZC2024-C3-230257-JHGC</w:t>
      </w:r>
      <w:r>
        <w:rPr>
          <w:rFonts w:hint="eastAsia" w:ascii="仿宋" w:hAnsi="仿宋" w:eastAsia="仿宋" w:cs="仿宋"/>
          <w:b/>
          <w:bCs/>
          <w:color w:val="auto"/>
          <w:kern w:val="0"/>
          <w:sz w:val="32"/>
          <w:szCs w:val="32"/>
          <w:highlight w:val="none"/>
          <w:lang w:val="en-US" w:eastAsia="zh-CN"/>
        </w:rPr>
        <w:t xml:space="preserve"> </w:t>
      </w:r>
    </w:p>
    <w:p w14:paraId="2FFD4F13">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项目所属区划：南宁市隆安县</w:t>
      </w:r>
    </w:p>
    <w:p w14:paraId="6A476024">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 购 人：隆安县交通运输局</w:t>
      </w:r>
    </w:p>
    <w:p w14:paraId="55329FEB">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采购代理机构：广西佳鸿工程咨询有限公司</w:t>
      </w:r>
    </w:p>
    <w:p w14:paraId="5451EBC1">
      <w:pPr>
        <w:snapToGrid w:val="0"/>
        <w:spacing w:before="50" w:after="120" w:line="360" w:lineRule="auto"/>
        <w:jc w:val="center"/>
        <w:rPr>
          <w:rFonts w:hint="eastAsia" w:ascii="仿宋" w:hAnsi="仿宋" w:eastAsia="仿宋" w:cs="仿宋"/>
          <w:b/>
          <w:bCs/>
          <w:color w:val="auto"/>
          <w:sz w:val="32"/>
          <w:szCs w:val="32"/>
          <w:highlight w:val="none"/>
          <w:lang w:val="en-US" w:eastAsia="zh-CN"/>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ascii="仿宋" w:hAnsi="仿宋" w:eastAsia="仿宋" w:cs="仿宋"/>
          <w:b/>
          <w:bCs/>
          <w:color w:val="auto"/>
          <w:sz w:val="32"/>
          <w:szCs w:val="32"/>
          <w:highlight w:val="none"/>
          <w:lang w:val="en-US" w:eastAsia="zh-CN"/>
        </w:rPr>
        <w:t>2025年01月13日</w:t>
      </w:r>
    </w:p>
    <w:p w14:paraId="3FFAD19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69CB8DF">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"1-3" \h \z \u</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_Toc428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6C1CE4">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_Toc15889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第二章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BE642C9">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第三章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F06B1C">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_Toc16265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D78CC17">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_Toc5418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380F43D">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_Toc10969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CDF478">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_Toc30154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B260D00">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_Toc16874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81BBB3">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_Toc9190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610E35">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ED9F41B">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_Toc2984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873101E">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_Toc6859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七、其他事项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E2202B0">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_Toc24842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第四章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6DAFA65">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_Toc11974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25A717">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_Toc12763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3CEA498">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_Toc15026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第三节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1AF5176">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_Toc9501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第五章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959546D">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_Toc25978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024ABD4F">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_Toc14905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1</w:t>
      </w:r>
    </w:p>
    <w:p w14:paraId="5C4E9C5D">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 xml:space="preserve">第三节 </w:t>
      </w:r>
      <w:r>
        <w:rPr>
          <w:rFonts w:hint="eastAsia" w:ascii="宋体" w:hAnsi="宋体" w:eastAsia="宋体" w:cs="宋体"/>
          <w:bCs/>
          <w:color w:val="auto"/>
          <w:szCs w:val="32"/>
          <w:highlight w:val="none"/>
        </w:rPr>
        <w:t>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7FCAD239">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_Toc11988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第四节 报价文件格式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3</w:t>
      </w:r>
    </w:p>
    <w:p w14:paraId="348D6D62">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_Toc15897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第五节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2E913611">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_Toc10317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44"/>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C38D721">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_Toc16025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3C8C9DF0">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_Toc26155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第二部分 合同一般条款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0BAD180A">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第三部分 合同专用条款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077CA0E6">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_Toc11528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35A8F1C">
      <w:pPr>
        <w:spacing w:line="400" w:lineRule="exact"/>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eastAsia="宋体" w:cs="宋体"/>
          <w:color w:val="auto"/>
          <w:szCs w:val="30"/>
          <w:highlight w:val="none"/>
        </w:rPr>
        <w:fldChar w:fldCharType="end"/>
      </w:r>
    </w:p>
    <w:p w14:paraId="7A6B343E">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621665</wp:posOffset>
                </wp:positionV>
                <wp:extent cx="6329680" cy="1200150"/>
                <wp:effectExtent l="0" t="0" r="13970" b="0"/>
                <wp:wrapNone/>
                <wp:docPr id="4" name="文本框 101"/>
                <wp:cNvGraphicFramePr/>
                <a:graphic xmlns:a="http://schemas.openxmlformats.org/drawingml/2006/main">
                  <a:graphicData uri="http://schemas.microsoft.com/office/word/2010/wordprocessingShape">
                    <wps:wsp>
                      <wps:cNvSpPr txBox="1"/>
                      <wps:spPr>
                        <a:xfrm>
                          <a:off x="0" y="0"/>
                          <a:ext cx="6329680" cy="1200150"/>
                        </a:xfrm>
                        <a:prstGeom prst="rect">
                          <a:avLst/>
                        </a:prstGeom>
                        <a:solidFill>
                          <a:srgbClr val="FFFFFF"/>
                        </a:solidFill>
                        <a:ln w="9525">
                          <a:noFill/>
                        </a:ln>
                        <a:effectLst/>
                      </wps:spPr>
                      <wps:txbx>
                        <w:txbxContent>
                          <w:p w14:paraId="780BCB8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65CAF7A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隆安县农村公路管养服务（2025、2026年度县道）</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246" w:name="PO_3000001868_PM015_2"/>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w:t>
                            </w:r>
                            <w:r>
                              <w:rPr>
                                <w:rFonts w:hint="eastAsia" w:ascii="宋体" w:hAnsi="宋体" w:eastAsia="宋体" w:cs="宋体"/>
                                <w:color w:val="auto"/>
                                <w:szCs w:val="21"/>
                                <w:highlight w:val="none"/>
                                <w:u w:val="single"/>
                              </w:rPr>
                              <w:t>（北京时间）]</w:t>
                            </w:r>
                            <w:bookmarkEnd w:id="246"/>
                            <w:r>
                              <w:rPr>
                                <w:rFonts w:hint="eastAsia" w:ascii="宋体" w:hAnsi="宋体" w:eastAsia="宋体" w:cs="宋体"/>
                                <w:color w:val="auto"/>
                                <w:szCs w:val="21"/>
                                <w:highlight w:val="none"/>
                              </w:rPr>
                              <w:t>前提交响应文件。</w:t>
                            </w:r>
                          </w:p>
                          <w:p w14:paraId="7AAB0E34"/>
                        </w:txbxContent>
                      </wps:txbx>
                      <wps:bodyPr wrap="square" upright="1"/>
                    </wps:wsp>
                  </a:graphicData>
                </a:graphic>
              </wp:anchor>
            </w:drawing>
          </mc:Choice>
          <mc:Fallback>
            <w:pict>
              <v:shape id="文本框 101" o:spid="_x0000_s1026" o:spt="202" type="#_x0000_t202" style="position:absolute;left:0pt;margin-left:-10.4pt;margin-top:48.95pt;height:94.5pt;width:498.4pt;z-index:251659264;mso-width-relative:page;mso-height-relative:page;" fillcolor="#FFFFFF" filled="t" stroked="f" coordsize="21600,21600" o:gfxdata="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zZh57YAAAACgEAAA8AAAAA&#10;AAAAAQAgAAAAIgAAAGRycy9kb3ducmV2LnhtbFBLAQIUABQAAAAIAIdO4kAypXjY2wEAAJ8DAAAO&#10;AAAAAAAAAAEAIAAAACcBAABkcnMvZTJvRG9jLnhtbFBLBQYAAAAABgAGAFkBAAB0BQAAAAA=&#10;">
                <v:fill on="t" focussize="0,0"/>
                <v:stroke on="f"/>
                <v:imagedata o:title=""/>
                <o:lock v:ext="edit" aspectratio="f"/>
                <v:textbox>
                  <w:txbxContent>
                    <w:p w14:paraId="780BCB8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65CAF7A1">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隆安县农村公路管养服务（2025、2026年度县道）</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246" w:name="PO_3000001868_PM015_2"/>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w:t>
                      </w:r>
                      <w:r>
                        <w:rPr>
                          <w:rFonts w:hint="eastAsia" w:ascii="宋体" w:hAnsi="宋体" w:eastAsia="宋体" w:cs="宋体"/>
                          <w:color w:val="auto"/>
                          <w:szCs w:val="21"/>
                          <w:highlight w:val="none"/>
                          <w:u w:val="single"/>
                        </w:rPr>
                        <w:t>（北京时间）]</w:t>
                      </w:r>
                      <w:bookmarkEnd w:id="246"/>
                      <w:r>
                        <w:rPr>
                          <w:rFonts w:hint="eastAsia" w:ascii="宋体" w:hAnsi="宋体" w:eastAsia="宋体" w:cs="宋体"/>
                          <w:color w:val="auto"/>
                          <w:szCs w:val="21"/>
                          <w:highlight w:val="none"/>
                        </w:rPr>
                        <w:t>前提交响应文件。</w:t>
                      </w:r>
                    </w:p>
                    <w:p w14:paraId="7AAB0E34"/>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35393798"/>
      <w:bookmarkStart w:id="2" w:name="_Toc28359089"/>
      <w:bookmarkStart w:id="3" w:name="_Toc28359012"/>
      <w:bookmarkStart w:id="4" w:name="_Toc44229878"/>
      <w:bookmarkStart w:id="5" w:name="_Toc35393629"/>
      <w:bookmarkStart w:id="6" w:name="_Toc35393792"/>
      <w:bookmarkStart w:id="7" w:name="_Toc35393623"/>
      <w:bookmarkStart w:id="8" w:name="_Toc28359004"/>
      <w:bookmarkStart w:id="9" w:name="_Toc28359081"/>
    </w:p>
    <w:p w14:paraId="0F09FABF">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7AA5466C">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4C613972">
      <w:pPr>
        <w:spacing w:line="360" w:lineRule="auto"/>
        <w:rPr>
          <w:rFonts w:hint="eastAsia" w:ascii="宋体" w:hAnsi="宋体" w:eastAsia="宋体" w:cs="宋体"/>
          <w:bCs/>
          <w:color w:val="auto"/>
          <w:sz w:val="24"/>
          <w:highlight w:val="none"/>
        </w:rPr>
      </w:pPr>
    </w:p>
    <w:p w14:paraId="464936D5">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640515E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1.项目编号：NNZC2024-C3-230257-JHGC</w:t>
      </w:r>
    </w:p>
    <w:p w14:paraId="2DF0101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隆安县农村公路管养服务（2025、2026年度县道）</w:t>
      </w:r>
    </w:p>
    <w:p w14:paraId="67A9C5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786353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2935951.00</w:t>
      </w:r>
      <w:r>
        <w:rPr>
          <w:rFonts w:hint="eastAsia" w:ascii="宋体" w:hAnsi="宋体" w:eastAsia="宋体" w:cs="宋体"/>
          <w:color w:val="auto"/>
          <w:szCs w:val="21"/>
          <w:highlight w:val="none"/>
        </w:rPr>
        <w:t>元</w:t>
      </w:r>
    </w:p>
    <w:p w14:paraId="5CBF6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2935951.00</w:t>
      </w:r>
      <w:r>
        <w:rPr>
          <w:rFonts w:hint="eastAsia" w:ascii="宋体" w:hAnsi="宋体" w:eastAsia="宋体" w:cs="宋体"/>
          <w:color w:val="auto"/>
          <w:szCs w:val="21"/>
          <w:highlight w:val="none"/>
        </w:rPr>
        <w:t>元</w:t>
      </w:r>
    </w:p>
    <w:p w14:paraId="38FE54B9">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隆安县农村公路管养服务（2025、2026年度县道）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具体详见第二章采购需求。</w:t>
      </w:r>
    </w:p>
    <w:p w14:paraId="221F8DE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7.合同履行期限：</w:t>
      </w:r>
      <w:r>
        <w:rPr>
          <w:rFonts w:hint="eastAsia" w:ascii="宋体" w:hAnsi="宋体" w:eastAsia="宋体" w:cs="宋体"/>
          <w:color w:val="auto"/>
          <w:szCs w:val="21"/>
          <w:highlight w:val="none"/>
        </w:rPr>
        <w:t>自签订合同之日起至2026年12月31日。</w:t>
      </w:r>
    </w:p>
    <w:p w14:paraId="01610B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4785B62F">
      <w:pPr>
        <w:spacing w:line="360" w:lineRule="auto"/>
        <w:ind w:firstLine="482" w:firstLineChars="200"/>
        <w:rPr>
          <w:rFonts w:hint="eastAsia" w:ascii="宋体" w:hAnsi="宋体" w:eastAsia="宋体" w:cs="宋体"/>
          <w:bCs/>
          <w:color w:val="auto"/>
          <w:sz w:val="24"/>
          <w:highlight w:val="none"/>
        </w:rPr>
      </w:pPr>
      <w:bookmarkStart w:id="11" w:name="_Toc35393630"/>
      <w:bookmarkStart w:id="12" w:name="_Toc28359090"/>
      <w:bookmarkStart w:id="13" w:name="_Toc44229879"/>
      <w:bookmarkStart w:id="14" w:name="_Toc28359013"/>
      <w:bookmarkStart w:id="15" w:name="_Toc3539379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2DCFDFF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366933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w:t>
      </w:r>
      <w:r>
        <w:rPr>
          <w:rFonts w:hint="eastAsia" w:ascii="宋体" w:hAnsi="宋体" w:cs="宋体"/>
          <w:color w:val="auto"/>
          <w:szCs w:val="21"/>
          <w:highlight w:val="none"/>
          <w:lang w:val="en-US" w:eastAsia="zh-CN"/>
        </w:rPr>
        <w:t>小微</w:t>
      </w:r>
      <w:r>
        <w:rPr>
          <w:rFonts w:hint="eastAsia" w:ascii="宋体" w:hAnsi="宋体" w:eastAsia="宋体" w:cs="宋体"/>
          <w:color w:val="auto"/>
          <w:szCs w:val="21"/>
          <w:highlight w:val="none"/>
        </w:rPr>
        <w:t>企业采购的项目（供应商应为</w:t>
      </w:r>
      <w:r>
        <w:rPr>
          <w:rFonts w:hint="eastAsia" w:ascii="宋体" w:hAnsi="宋体" w:cs="宋体"/>
          <w:color w:val="auto"/>
          <w:szCs w:val="21"/>
          <w:highlight w:val="none"/>
          <w:lang w:val="en-US" w:eastAsia="zh-CN"/>
        </w:rPr>
        <w:t>小微</w:t>
      </w:r>
      <w:r>
        <w:rPr>
          <w:rFonts w:hint="eastAsia" w:ascii="宋体" w:hAnsi="宋体" w:eastAsia="宋体" w:cs="宋体"/>
          <w:color w:val="auto"/>
          <w:szCs w:val="21"/>
          <w:highlight w:val="none"/>
        </w:rPr>
        <w:t>企业、监狱企业、残疾人福利性单位)</w:t>
      </w:r>
    </w:p>
    <w:p w14:paraId="0FB4DF1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无</w:t>
      </w:r>
    </w:p>
    <w:p w14:paraId="507521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5AED165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187D6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4EEBF2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64989F3C">
      <w:pPr>
        <w:spacing w:line="360" w:lineRule="auto"/>
        <w:ind w:firstLine="420" w:firstLineChars="200"/>
        <w:rPr>
          <w:rFonts w:hint="eastAsia" w:ascii="宋体" w:hAnsi="宋体" w:eastAsia="宋体" w:cs="宋体"/>
          <w:color w:val="auto"/>
          <w:szCs w:val="21"/>
          <w:highlight w:val="none"/>
        </w:rPr>
      </w:pPr>
      <w:bookmarkStart w:id="16" w:name="_Toc28359082"/>
      <w:bookmarkStart w:id="17" w:name="_Toc35393793"/>
      <w:bookmarkStart w:id="18" w:name="_Toc35393624"/>
      <w:bookmarkStart w:id="19" w:name="_Toc28359005"/>
      <w:r>
        <w:rPr>
          <w:rFonts w:hint="eastAsia" w:ascii="宋体" w:hAnsi="宋体" w:eastAsia="宋体" w:cs="宋体"/>
          <w:color w:val="auto"/>
          <w:szCs w:val="21"/>
          <w:highlight w:val="none"/>
        </w:rPr>
        <w:t>时间：自公告发布之日起。</w:t>
      </w:r>
    </w:p>
    <w:p w14:paraId="3716BC3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9C8C41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35BB91C">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37DE81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日10: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（北京时间）。</w:t>
      </w:r>
    </w:p>
    <w:p w14:paraId="293E32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7B4CF9B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0B6F4363">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139B50B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CAA4C3C">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408DE71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5B6039C">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7CB5A596">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3A3779C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日10: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kern w:val="0"/>
          <w:szCs w:val="21"/>
          <w:highlight w:val="none"/>
        </w:rPr>
        <w:t>后</w:t>
      </w:r>
    </w:p>
    <w:p w14:paraId="460116ED">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5C0D02C6">
      <w:pPr>
        <w:spacing w:line="360" w:lineRule="auto"/>
        <w:ind w:firstLine="482" w:firstLineChars="200"/>
        <w:rPr>
          <w:rFonts w:hint="eastAsia" w:ascii="宋体" w:hAnsi="宋体" w:eastAsia="宋体" w:cs="宋体"/>
          <w:b/>
          <w:bCs/>
          <w:color w:val="auto"/>
          <w:sz w:val="24"/>
          <w:highlight w:val="none"/>
        </w:rPr>
      </w:pPr>
      <w:bookmarkStart w:id="20" w:name="_Toc28359007"/>
      <w:bookmarkStart w:id="21" w:name="_Toc35393794"/>
      <w:bookmarkStart w:id="22" w:name="_Toc35393625"/>
      <w:bookmarkStart w:id="23" w:name="_Toc28359084"/>
      <w:r>
        <w:rPr>
          <w:rFonts w:hint="eastAsia" w:ascii="宋体" w:hAnsi="宋体" w:eastAsia="宋体" w:cs="宋体"/>
          <w:b/>
          <w:bCs/>
          <w:color w:val="auto"/>
          <w:sz w:val="24"/>
          <w:highlight w:val="none"/>
        </w:rPr>
        <w:t>六、公告期限</w:t>
      </w:r>
      <w:bookmarkEnd w:id="20"/>
      <w:bookmarkEnd w:id="21"/>
      <w:bookmarkEnd w:id="22"/>
      <w:bookmarkEnd w:id="23"/>
    </w:p>
    <w:p w14:paraId="00DCE4F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608AB02A">
      <w:pPr>
        <w:spacing w:line="360" w:lineRule="auto"/>
        <w:ind w:firstLine="482" w:firstLineChars="200"/>
        <w:rPr>
          <w:rFonts w:hint="eastAsia" w:ascii="宋体" w:hAnsi="宋体" w:eastAsia="宋体" w:cs="宋体"/>
          <w:b/>
          <w:bCs/>
          <w:color w:val="auto"/>
          <w:sz w:val="24"/>
          <w:highlight w:val="none"/>
        </w:rPr>
      </w:pPr>
      <w:bookmarkStart w:id="24" w:name="_Toc35393795"/>
      <w:bookmarkStart w:id="25" w:name="_Toc35393626"/>
      <w:r>
        <w:rPr>
          <w:rFonts w:hint="eastAsia" w:ascii="宋体" w:hAnsi="宋体" w:eastAsia="宋体" w:cs="宋体"/>
          <w:b/>
          <w:bCs/>
          <w:color w:val="auto"/>
          <w:sz w:val="24"/>
          <w:highlight w:val="none"/>
        </w:rPr>
        <w:t>七、其他补充事宜</w:t>
      </w:r>
      <w:bookmarkEnd w:id="24"/>
      <w:bookmarkEnd w:id="25"/>
    </w:p>
    <w:p w14:paraId="1BB90AC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18FA25F2">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2.采购意向公开链接：http://www.ccgp-guangxi.gov.cn/site/detail?categoryCode=reformColumn&amp;parentId=66601&amp;articleId=phQlL5djYM8wJUtKHrlBuA==</w:t>
      </w:r>
    </w:p>
    <w:p w14:paraId="7BA989A5">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4D658F02">
      <w:pPr>
        <w:spacing w:line="440" w:lineRule="exact"/>
        <w:ind w:firstLine="420" w:firstLineChars="200"/>
        <w:rPr>
          <w:rFonts w:hint="eastAsia" w:ascii="宋体" w:eastAsia="宋体" w:cs="宋体"/>
          <w:color w:val="auto"/>
          <w:kern w:val="0"/>
          <w:szCs w:val="21"/>
          <w:highlight w:val="none"/>
          <w:lang w:eastAsia="zh-CN"/>
        </w:rPr>
      </w:pPr>
      <w:bookmarkStart w:id="28"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2983DB7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20B946E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5974AE15">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13C98B1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ECF5E9A">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4016F7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3FCE0F8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E75CF2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highlight w:val="none"/>
        </w:rPr>
        <w:t>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r>
        <w:rPr>
          <w:rFonts w:hint="eastAsia" w:ascii="宋体" w:hAnsi="宋体" w:eastAsia="宋体" w:cs="宋体"/>
          <w:color w:val="auto"/>
          <w:kern w:val="0"/>
          <w:szCs w:val="21"/>
          <w:highlight w:val="none"/>
        </w:rPr>
        <w:t xml:space="preserve">。 </w:t>
      </w:r>
    </w:p>
    <w:p w14:paraId="0C17690F">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3955C2D0">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3F23A931">
      <w:pPr>
        <w:spacing w:line="36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none"/>
          <w:lang w:eastAsia="zh-CN"/>
        </w:rPr>
        <w:t>隆安县交通运输局</w:t>
      </w:r>
    </w:p>
    <w:p w14:paraId="1B840785">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lang w:eastAsia="zh-CN"/>
        </w:rPr>
        <w:t>隆安县城厢镇榕华街3号</w:t>
      </w:r>
    </w:p>
    <w:p w14:paraId="44691FCF">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val="en-US" w:eastAsia="zh-CN"/>
        </w:rPr>
        <w:t>黄工</w:t>
      </w:r>
    </w:p>
    <w:p w14:paraId="010B2826">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eastAsia="zh-CN"/>
        </w:rPr>
        <w:t xml:space="preserve">0771-6508311 </w:t>
      </w:r>
    </w:p>
    <w:p w14:paraId="68400F59">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57BF8A6D">
      <w:pPr>
        <w:spacing w:line="360" w:lineRule="auto"/>
        <w:ind w:firstLine="840" w:firstLineChars="400"/>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广西佳鸿工程咨询有限公司</w:t>
      </w:r>
    </w:p>
    <w:p w14:paraId="6D201532">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隆安县城厢镇康安街30号</w:t>
      </w:r>
    </w:p>
    <w:p w14:paraId="7563194B">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马工</w:t>
      </w:r>
    </w:p>
    <w:p w14:paraId="23A9A418">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0771-6509080</w:t>
      </w:r>
    </w:p>
    <w:p w14:paraId="5B669F76">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E3800A3">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马工</w:t>
      </w:r>
    </w:p>
    <w:p w14:paraId="764C7086">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39D33C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23DDA2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36"/>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6B2488B1">
      <w:pPr>
        <w:spacing w:line="360" w:lineRule="auto"/>
        <w:ind w:firstLine="640" w:firstLineChars="200"/>
        <w:jc w:val="right"/>
        <w:rPr>
          <w:rFonts w:hint="eastAsia" w:ascii="宋体" w:hAnsi="宋体" w:eastAsia="宋体" w:cs="宋体"/>
          <w:color w:val="auto"/>
          <w:sz w:val="32"/>
          <w:szCs w:val="32"/>
          <w:highlight w:val="none"/>
        </w:rPr>
      </w:pPr>
    </w:p>
    <w:p w14:paraId="4101CC4E">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广西佳鸿工程咨询有限公司</w:t>
      </w:r>
    </w:p>
    <w:p w14:paraId="33BD7A7C">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01</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13</w:t>
      </w:r>
      <w:r>
        <w:rPr>
          <w:rFonts w:hint="eastAsia" w:ascii="宋体" w:hAnsi="宋体" w:eastAsia="宋体" w:cs="宋体"/>
          <w:color w:val="auto"/>
          <w:szCs w:val="21"/>
          <w:highlight w:val="none"/>
          <w:u w:val="none"/>
          <w:lang w:eastAsia="zh-CN"/>
        </w:rPr>
        <w:t>日</w:t>
      </w:r>
    </w:p>
    <w:p w14:paraId="5B09780D">
      <w:pPr>
        <w:outlineLvl w:val="9"/>
        <w:rPr>
          <w:rFonts w:hint="eastAsia" w:ascii="宋体" w:hAnsi="宋体" w:eastAsia="宋体" w:cs="宋体"/>
          <w:color w:val="auto"/>
          <w:szCs w:val="21"/>
          <w:highlight w:val="none"/>
        </w:rPr>
      </w:pPr>
    </w:p>
    <w:p w14:paraId="5656FDDA">
      <w:pPr>
        <w:outlineLvl w:val="9"/>
        <w:rPr>
          <w:rFonts w:hint="eastAsia" w:ascii="宋体" w:hAnsi="宋体" w:eastAsia="宋体" w:cs="宋体"/>
          <w:color w:val="auto"/>
          <w:highlight w:val="none"/>
        </w:rPr>
      </w:pPr>
    </w:p>
    <w:p w14:paraId="4F451924">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2863605F">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42F850FD">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7346AD75">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56BA54FC">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47829A4C">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25C999F7">
      <w:pPr>
        <w:pStyle w:val="19"/>
        <w:rPr>
          <w:rFonts w:hint="eastAsia" w:ascii="宋体" w:hAnsi="宋体" w:eastAsia="宋体" w:cs="宋体"/>
          <w:color w:val="auto"/>
          <w:highlight w:val="none"/>
        </w:rPr>
      </w:pPr>
    </w:p>
    <w:p w14:paraId="560771CB">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9" w:type="default"/>
          <w:pgSz w:w="11910" w:h="16840"/>
          <w:pgMar w:top="1440" w:right="1080" w:bottom="1440" w:left="1080" w:header="720" w:footer="720" w:gutter="0"/>
          <w:pgNumType w:fmt="decimal" w:start="1"/>
          <w:cols w:space="720" w:num="1"/>
        </w:sectPr>
      </w:pPr>
    </w:p>
    <w:p w14:paraId="3CE10BA3">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011AF0C2">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C4E7D63">
      <w:pPr>
        <w:numPr>
          <w:ilvl w:val="0"/>
          <w:numId w:val="1"/>
        </w:num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为落实政府采购政策需满足的要求</w:t>
      </w:r>
    </w:p>
    <w:p w14:paraId="061F3653">
      <w:pPr>
        <w:numPr>
          <w:ilvl w:val="0"/>
          <w:numId w:val="0"/>
        </w:num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230543AD">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8BAFDF6">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6CBC4A6F">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val="en-US" w:eastAsia="zh-CN"/>
        </w:rPr>
        <w:t>供应商磋商</w:t>
      </w:r>
      <w:r>
        <w:rPr>
          <w:rFonts w:hint="eastAsia" w:ascii="宋体" w:hAnsi="宋体" w:eastAsia="宋体" w:cs="宋体"/>
          <w:color w:val="auto"/>
          <w:highlight w:val="none"/>
        </w:rPr>
        <w:t>产品存在侵犯他人的知识产权或者专利成果行为的，应承担相应法律责任。</w:t>
      </w:r>
    </w:p>
    <w:p w14:paraId="2D231544">
      <w:pPr>
        <w:pStyle w:val="19"/>
        <w:rPr>
          <w:rFonts w:hint="eastAsia" w:ascii="宋体" w:hAnsi="宋体" w:eastAsia="宋体" w:cs="宋体"/>
          <w:color w:val="auto"/>
          <w:highlight w:val="none"/>
        </w:rPr>
      </w:pPr>
    </w:p>
    <w:p w14:paraId="7764E44B">
      <w:pPr>
        <w:pStyle w:val="19"/>
        <w:rPr>
          <w:rFonts w:hint="eastAsia" w:ascii="宋体" w:hAnsi="宋体" w:eastAsia="宋体" w:cs="宋体"/>
          <w:color w:val="auto"/>
          <w:highlight w:val="none"/>
        </w:rPr>
      </w:pPr>
    </w:p>
    <w:p w14:paraId="2722B9F1">
      <w:pPr>
        <w:pStyle w:val="19"/>
        <w:rPr>
          <w:rFonts w:hint="eastAsia" w:ascii="宋体" w:hAnsi="宋体" w:eastAsia="宋体" w:cs="宋体"/>
          <w:color w:val="auto"/>
          <w:highlight w:val="none"/>
        </w:rPr>
      </w:pPr>
    </w:p>
    <w:p w14:paraId="5619E72D">
      <w:pPr>
        <w:pStyle w:val="19"/>
        <w:rPr>
          <w:rFonts w:hint="eastAsia" w:ascii="宋体" w:hAnsi="宋体" w:eastAsia="宋体" w:cs="宋体"/>
          <w:color w:val="auto"/>
          <w:highlight w:val="none"/>
        </w:rPr>
      </w:pPr>
    </w:p>
    <w:p w14:paraId="38F282DF">
      <w:pPr>
        <w:pStyle w:val="19"/>
        <w:rPr>
          <w:rFonts w:hint="eastAsia" w:ascii="宋体" w:hAnsi="宋体" w:eastAsia="宋体" w:cs="宋体"/>
          <w:color w:val="auto"/>
          <w:highlight w:val="none"/>
        </w:rPr>
      </w:pPr>
    </w:p>
    <w:p w14:paraId="18C87513">
      <w:pPr>
        <w:pStyle w:val="19"/>
        <w:rPr>
          <w:rFonts w:hint="eastAsia" w:ascii="宋体" w:hAnsi="宋体" w:eastAsia="宋体" w:cs="宋体"/>
          <w:color w:val="auto"/>
          <w:highlight w:val="none"/>
        </w:rPr>
      </w:pPr>
    </w:p>
    <w:p w14:paraId="1DB35CAF">
      <w:pPr>
        <w:pStyle w:val="19"/>
        <w:rPr>
          <w:rFonts w:hint="eastAsia" w:ascii="宋体" w:hAnsi="宋体" w:eastAsia="宋体" w:cs="宋体"/>
          <w:color w:val="auto"/>
          <w:highlight w:val="none"/>
        </w:rPr>
      </w:pPr>
    </w:p>
    <w:p w14:paraId="39AA3812">
      <w:pPr>
        <w:pStyle w:val="19"/>
        <w:rPr>
          <w:rFonts w:hint="eastAsia" w:ascii="宋体" w:hAnsi="宋体" w:eastAsia="宋体" w:cs="宋体"/>
          <w:color w:val="auto"/>
          <w:highlight w:val="none"/>
        </w:rPr>
      </w:pPr>
    </w:p>
    <w:p w14:paraId="44A3DAEE">
      <w:pPr>
        <w:pStyle w:val="19"/>
        <w:rPr>
          <w:rFonts w:hint="eastAsia" w:ascii="宋体" w:hAnsi="宋体" w:eastAsia="宋体" w:cs="宋体"/>
          <w:color w:val="auto"/>
          <w:highlight w:val="none"/>
        </w:rPr>
      </w:pPr>
    </w:p>
    <w:p w14:paraId="6CC3BEAC">
      <w:pPr>
        <w:pStyle w:val="19"/>
        <w:rPr>
          <w:rFonts w:hint="eastAsia" w:ascii="宋体" w:hAnsi="宋体" w:eastAsia="宋体" w:cs="宋体"/>
          <w:color w:val="auto"/>
          <w:highlight w:val="none"/>
        </w:rPr>
      </w:pPr>
    </w:p>
    <w:p w14:paraId="6CD30FF0">
      <w:pPr>
        <w:pStyle w:val="19"/>
        <w:rPr>
          <w:rFonts w:hint="eastAsia" w:ascii="宋体" w:hAnsi="宋体" w:eastAsia="宋体" w:cs="宋体"/>
          <w:color w:val="auto"/>
          <w:highlight w:val="none"/>
        </w:rPr>
      </w:pPr>
    </w:p>
    <w:p w14:paraId="1BA8105F">
      <w:pPr>
        <w:pStyle w:val="19"/>
        <w:rPr>
          <w:rFonts w:hint="eastAsia" w:ascii="宋体" w:hAnsi="宋体" w:eastAsia="宋体" w:cs="宋体"/>
          <w:color w:val="auto"/>
          <w:highlight w:val="none"/>
        </w:rPr>
      </w:pPr>
    </w:p>
    <w:p w14:paraId="3DD3A1A2">
      <w:pPr>
        <w:pStyle w:val="19"/>
        <w:rPr>
          <w:rFonts w:hint="eastAsia" w:ascii="宋体" w:hAnsi="宋体" w:eastAsia="宋体" w:cs="宋体"/>
          <w:color w:val="auto"/>
          <w:highlight w:val="none"/>
        </w:rPr>
      </w:pPr>
    </w:p>
    <w:p w14:paraId="1946A8AB">
      <w:pPr>
        <w:pStyle w:val="19"/>
        <w:rPr>
          <w:rFonts w:hint="eastAsia" w:ascii="宋体" w:hAnsi="宋体" w:eastAsia="宋体" w:cs="宋体"/>
          <w:color w:val="auto"/>
          <w:highlight w:val="none"/>
        </w:rPr>
      </w:pPr>
    </w:p>
    <w:p w14:paraId="384F1D68">
      <w:pPr>
        <w:pStyle w:val="19"/>
        <w:rPr>
          <w:rFonts w:hint="eastAsia" w:ascii="宋体" w:hAnsi="宋体" w:eastAsia="宋体" w:cs="宋体"/>
          <w:color w:val="auto"/>
          <w:highlight w:val="none"/>
        </w:rPr>
      </w:pPr>
    </w:p>
    <w:p w14:paraId="723B1271">
      <w:pPr>
        <w:pStyle w:val="19"/>
        <w:rPr>
          <w:rFonts w:hint="eastAsia" w:ascii="宋体" w:hAnsi="宋体" w:eastAsia="宋体" w:cs="宋体"/>
          <w:color w:val="auto"/>
          <w:highlight w:val="none"/>
        </w:rPr>
      </w:pPr>
    </w:p>
    <w:p w14:paraId="0E44D163">
      <w:pPr>
        <w:pStyle w:val="19"/>
        <w:rPr>
          <w:rFonts w:hint="eastAsia" w:ascii="宋体" w:hAnsi="宋体" w:eastAsia="宋体" w:cs="宋体"/>
          <w:color w:val="auto"/>
          <w:highlight w:val="none"/>
        </w:rPr>
      </w:pPr>
    </w:p>
    <w:p w14:paraId="5AD3239F">
      <w:pPr>
        <w:pStyle w:val="19"/>
        <w:rPr>
          <w:rFonts w:hint="eastAsia" w:ascii="宋体" w:hAnsi="宋体" w:eastAsia="宋体" w:cs="宋体"/>
          <w:color w:val="auto"/>
          <w:highlight w:val="none"/>
        </w:rPr>
      </w:pPr>
    </w:p>
    <w:p w14:paraId="26E85E03">
      <w:pPr>
        <w:pStyle w:val="19"/>
        <w:rPr>
          <w:rFonts w:hint="eastAsia" w:ascii="宋体" w:hAnsi="宋体" w:eastAsia="宋体" w:cs="宋体"/>
          <w:color w:val="auto"/>
          <w:highlight w:val="none"/>
        </w:rPr>
      </w:pPr>
    </w:p>
    <w:p w14:paraId="186E2960">
      <w:pPr>
        <w:pStyle w:val="19"/>
        <w:rPr>
          <w:rFonts w:hint="eastAsia" w:ascii="宋体" w:hAnsi="宋体" w:eastAsia="宋体" w:cs="宋体"/>
          <w:color w:val="auto"/>
          <w:highlight w:val="none"/>
        </w:rPr>
      </w:pPr>
    </w:p>
    <w:p w14:paraId="0A6DDD53">
      <w:pPr>
        <w:pStyle w:val="19"/>
        <w:rPr>
          <w:rFonts w:hint="eastAsia" w:ascii="宋体" w:hAnsi="宋体" w:eastAsia="宋体" w:cs="宋体"/>
          <w:color w:val="auto"/>
          <w:highlight w:val="none"/>
        </w:rPr>
      </w:pPr>
    </w:p>
    <w:p w14:paraId="6A4719B5">
      <w:pPr>
        <w:pStyle w:val="19"/>
        <w:rPr>
          <w:rFonts w:hint="eastAsia" w:ascii="宋体" w:hAnsi="宋体" w:eastAsia="宋体" w:cs="宋体"/>
          <w:color w:val="auto"/>
          <w:highlight w:val="none"/>
        </w:rPr>
      </w:pPr>
    </w:p>
    <w:p w14:paraId="536446D9">
      <w:pPr>
        <w:pStyle w:val="19"/>
        <w:rPr>
          <w:rFonts w:hint="eastAsia" w:ascii="宋体" w:hAnsi="宋体" w:eastAsia="宋体" w:cs="宋体"/>
          <w:color w:val="auto"/>
          <w:highlight w:val="none"/>
        </w:rPr>
      </w:pPr>
    </w:p>
    <w:p w14:paraId="29B433B2">
      <w:pPr>
        <w:pStyle w:val="19"/>
        <w:rPr>
          <w:rFonts w:hint="eastAsia" w:ascii="宋体" w:hAnsi="宋体" w:eastAsia="宋体" w:cs="宋体"/>
          <w:color w:val="auto"/>
          <w:highlight w:val="none"/>
        </w:rPr>
      </w:pPr>
    </w:p>
    <w:p w14:paraId="27C1ABB5">
      <w:pPr>
        <w:pStyle w:val="19"/>
        <w:rPr>
          <w:rFonts w:hint="eastAsia" w:ascii="宋体" w:hAnsi="宋体" w:eastAsia="宋体" w:cs="宋体"/>
          <w:color w:val="auto"/>
          <w:highlight w:val="none"/>
        </w:rPr>
      </w:pPr>
    </w:p>
    <w:p w14:paraId="02F3989B">
      <w:pPr>
        <w:pStyle w:val="19"/>
        <w:rPr>
          <w:rFonts w:hint="eastAsia" w:ascii="宋体" w:hAnsi="宋体" w:eastAsia="宋体" w:cs="宋体"/>
          <w:color w:val="auto"/>
          <w:highlight w:val="none"/>
        </w:rPr>
      </w:pPr>
    </w:p>
    <w:p w14:paraId="443C49D7">
      <w:pPr>
        <w:pStyle w:val="19"/>
        <w:rPr>
          <w:rFonts w:hint="eastAsia" w:ascii="宋体" w:hAnsi="宋体" w:eastAsia="宋体" w:cs="宋体"/>
          <w:color w:val="auto"/>
          <w:highlight w:val="none"/>
        </w:rPr>
      </w:pPr>
    </w:p>
    <w:p w14:paraId="2B57DD13">
      <w:pPr>
        <w:pStyle w:val="19"/>
        <w:rPr>
          <w:rFonts w:hint="eastAsia" w:ascii="宋体" w:hAnsi="宋体" w:eastAsia="宋体" w:cs="宋体"/>
          <w:color w:val="auto"/>
          <w:highlight w:val="none"/>
        </w:rPr>
      </w:pPr>
    </w:p>
    <w:p w14:paraId="63FEFA6F">
      <w:pPr>
        <w:pStyle w:val="19"/>
        <w:rPr>
          <w:rFonts w:hint="eastAsia" w:ascii="宋体" w:hAnsi="宋体" w:eastAsia="宋体" w:cs="宋体"/>
          <w:color w:val="auto"/>
          <w:highlight w:val="none"/>
        </w:rPr>
      </w:pPr>
    </w:p>
    <w:p w14:paraId="18F71E7C">
      <w:pPr>
        <w:pStyle w:val="19"/>
        <w:rPr>
          <w:rFonts w:hint="eastAsia" w:ascii="宋体" w:hAnsi="宋体" w:eastAsia="宋体" w:cs="宋体"/>
          <w:color w:val="auto"/>
          <w:highlight w:val="none"/>
        </w:rPr>
      </w:pPr>
    </w:p>
    <w:p w14:paraId="5B5930BE">
      <w:pPr>
        <w:pStyle w:val="19"/>
        <w:rPr>
          <w:rFonts w:hint="eastAsia" w:ascii="宋体" w:hAnsi="宋体" w:eastAsia="宋体" w:cs="宋体"/>
          <w:color w:val="auto"/>
          <w:highlight w:val="none"/>
        </w:rPr>
      </w:pPr>
    </w:p>
    <w:tbl>
      <w:tblPr>
        <w:tblStyle w:val="30"/>
        <w:tblW w:w="10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83"/>
        <w:gridCol w:w="564"/>
        <w:gridCol w:w="360"/>
        <w:gridCol w:w="6120"/>
        <w:gridCol w:w="684"/>
        <w:gridCol w:w="896"/>
      </w:tblGrid>
      <w:tr w14:paraId="0430B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97" w:type="dxa"/>
            <w:gridSpan w:val="8"/>
            <w:tcBorders>
              <w:top w:val="single" w:color="auto" w:sz="4" w:space="0"/>
              <w:left w:val="single" w:color="auto" w:sz="4" w:space="0"/>
              <w:right w:val="single" w:color="auto" w:sz="4" w:space="0"/>
            </w:tcBorders>
            <w:noWrap w:val="0"/>
            <w:vAlign w:val="center"/>
          </w:tcPr>
          <w:p w14:paraId="27DA0FEE">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72BF9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2073" w:type="dxa"/>
            <w:gridSpan w:val="3"/>
            <w:tcBorders>
              <w:top w:val="single" w:color="auto" w:sz="4" w:space="0"/>
              <w:left w:val="single" w:color="auto" w:sz="4" w:space="0"/>
              <w:right w:val="single" w:color="auto" w:sz="4" w:space="0"/>
            </w:tcBorders>
            <w:noWrap w:val="0"/>
            <w:vAlign w:val="center"/>
          </w:tcPr>
          <w:p w14:paraId="6C61CF4E">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标段</w:t>
            </w:r>
          </w:p>
        </w:tc>
        <w:tc>
          <w:tcPr>
            <w:tcW w:w="8624" w:type="dxa"/>
            <w:gridSpan w:val="5"/>
            <w:tcBorders>
              <w:top w:val="single" w:color="auto" w:sz="4" w:space="0"/>
              <w:left w:val="single" w:color="auto" w:sz="4" w:space="0"/>
              <w:right w:val="single" w:color="auto" w:sz="4" w:space="0"/>
            </w:tcBorders>
            <w:noWrap w:val="0"/>
            <w:vAlign w:val="center"/>
          </w:tcPr>
          <w:p w14:paraId="16724A97">
            <w:pPr>
              <w:spacing w:line="320" w:lineRule="exact"/>
              <w:jc w:val="left"/>
              <w:rPr>
                <w:rFonts w:hint="eastAsia" w:ascii="宋体" w:hAnsi="宋体" w:eastAsia="宋体" w:cs="宋体"/>
                <w:b/>
                <w:bCs/>
                <w:color w:val="auto"/>
                <w:sz w:val="28"/>
                <w:highlight w:val="none"/>
                <w:lang w:val="en-US" w:eastAsia="zh-CN"/>
              </w:rPr>
            </w:pPr>
            <w:r>
              <w:rPr>
                <w:rFonts w:hint="eastAsia" w:ascii="宋体" w:hAnsi="宋体" w:eastAsia="宋体" w:cs="宋体"/>
                <w:color w:val="auto"/>
                <w:sz w:val="32"/>
                <w:szCs w:val="32"/>
                <w:highlight w:val="none"/>
                <w:lang w:val="en-US" w:eastAsia="zh-CN"/>
              </w:rPr>
              <w:t>无分标</w:t>
            </w:r>
          </w:p>
        </w:tc>
      </w:tr>
      <w:tr w14:paraId="1B383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545" w:type="dxa"/>
            <w:vMerge w:val="restart"/>
            <w:tcBorders>
              <w:top w:val="single" w:color="auto" w:sz="4" w:space="0"/>
              <w:left w:val="single" w:color="auto" w:sz="4" w:space="0"/>
              <w:right w:val="single" w:color="auto" w:sz="4" w:space="0"/>
            </w:tcBorders>
            <w:noWrap w:val="0"/>
            <w:vAlign w:val="top"/>
          </w:tcPr>
          <w:p w14:paraId="7A2CA6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261C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8CF43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名称</w:t>
            </w:r>
          </w:p>
        </w:tc>
        <w:tc>
          <w:tcPr>
            <w:tcW w:w="564" w:type="dxa"/>
            <w:tcBorders>
              <w:top w:val="single" w:color="auto" w:sz="4" w:space="0"/>
              <w:left w:val="single" w:color="auto" w:sz="4" w:space="0"/>
              <w:bottom w:val="single" w:color="auto" w:sz="4" w:space="0"/>
              <w:right w:val="single" w:color="auto" w:sz="4" w:space="0"/>
            </w:tcBorders>
            <w:noWrap w:val="0"/>
            <w:vAlign w:val="center"/>
          </w:tcPr>
          <w:p w14:paraId="6866F6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150E6E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4B592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007A74A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预算</w:t>
            </w:r>
            <w:r>
              <w:rPr>
                <w:rFonts w:hint="eastAsia" w:ascii="宋体" w:hAnsi="宋体" w:eastAsia="宋体" w:cs="宋体"/>
                <w:color w:val="auto"/>
                <w:sz w:val="18"/>
                <w:szCs w:val="18"/>
                <w:highlight w:val="none"/>
                <w:lang w:val="en-US" w:eastAsia="zh-CN"/>
              </w:rPr>
              <w:t>金额</w:t>
            </w:r>
            <w:r>
              <w:rPr>
                <w:rFonts w:hint="eastAsia" w:ascii="宋体" w:hAnsi="宋体" w:eastAsia="宋体" w:cs="宋体"/>
                <w:color w:val="auto"/>
                <w:sz w:val="18"/>
                <w:szCs w:val="18"/>
                <w:highlight w:val="none"/>
              </w:rPr>
              <w:t>（元）</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74889213">
            <w:pPr>
              <w:jc w:val="center"/>
              <w:rPr>
                <w:rFonts w:hint="eastAsia" w:ascii="宋体" w:hAnsi="宋体" w:eastAsia="宋体" w:cs="宋体"/>
                <w:color w:val="auto"/>
                <w:sz w:val="18"/>
                <w:szCs w:val="18"/>
                <w:highlight w:val="none"/>
              </w:rPr>
            </w:pPr>
            <w:r>
              <w:rPr>
                <w:rFonts w:hint="eastAsia" w:ascii="宋体" w:hAnsi="宋体" w:eastAsia="宋体" w:cs="宋体"/>
                <w:color w:val="auto"/>
                <w:sz w:val="15"/>
                <w:szCs w:val="15"/>
                <w:highlight w:val="none"/>
              </w:rPr>
              <w:t>中小企业划分标准所属行业名称（行业名称及划分见本章附件2）</w:t>
            </w:r>
          </w:p>
        </w:tc>
      </w:tr>
      <w:tr w14:paraId="36E2E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45" w:type="dxa"/>
            <w:vMerge w:val="continue"/>
            <w:tcBorders>
              <w:left w:val="single" w:color="auto" w:sz="4" w:space="0"/>
              <w:right w:val="single" w:color="auto" w:sz="4" w:space="0"/>
            </w:tcBorders>
            <w:noWrap w:val="0"/>
            <w:vAlign w:val="top"/>
          </w:tcPr>
          <w:p w14:paraId="3C0818E6">
            <w:pPr>
              <w:spacing w:line="240" w:lineRule="exact"/>
              <w:jc w:val="center"/>
              <w:rPr>
                <w:rFonts w:hint="eastAsia" w:ascii="宋体" w:hAnsi="宋体" w:eastAsia="宋体" w:cs="宋体"/>
                <w:b/>
                <w:bCs/>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7CD2F9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7AEB3F4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隆安县农村公路管养服务（2025、2026年度县道）</w:t>
            </w:r>
          </w:p>
        </w:tc>
        <w:tc>
          <w:tcPr>
            <w:tcW w:w="564" w:type="dxa"/>
            <w:tcBorders>
              <w:top w:val="single" w:color="auto" w:sz="4" w:space="0"/>
              <w:left w:val="single" w:color="auto" w:sz="4" w:space="0"/>
              <w:bottom w:val="single" w:color="auto" w:sz="4" w:space="0"/>
              <w:right w:val="single" w:color="auto" w:sz="4" w:space="0"/>
            </w:tcBorders>
            <w:noWrap w:val="0"/>
            <w:vAlign w:val="center"/>
          </w:tcPr>
          <w:p w14:paraId="145ED727">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360" w:type="dxa"/>
            <w:tcBorders>
              <w:top w:val="single" w:color="auto" w:sz="4" w:space="0"/>
              <w:left w:val="single" w:color="auto" w:sz="4" w:space="0"/>
              <w:bottom w:val="single" w:color="auto" w:sz="4" w:space="0"/>
              <w:right w:val="single" w:color="auto" w:sz="4" w:space="0"/>
            </w:tcBorders>
            <w:noWrap w:val="0"/>
            <w:vAlign w:val="center"/>
          </w:tcPr>
          <w:p w14:paraId="089243E2">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14:paraId="6CACF288">
            <w:pPr>
              <w:widowControl/>
              <w:spacing w:before="248" w:line="360" w:lineRule="auto"/>
              <w:jc w:val="left"/>
              <w:outlineLvl w:val="1"/>
              <w:rPr>
                <w:rFonts w:ascii="仿宋" w:hAnsi="仿宋" w:eastAsia="仿宋"/>
                <w:b/>
                <w:bCs/>
                <w:color w:val="auto"/>
                <w:sz w:val="24"/>
                <w:highlight w:val="none"/>
              </w:rPr>
            </w:pPr>
            <w:r>
              <w:rPr>
                <w:rFonts w:ascii="仿宋" w:hAnsi="仿宋" w:eastAsia="仿宋" w:cs="宋体"/>
                <w:b/>
                <w:bCs/>
                <w:color w:val="auto"/>
                <w:spacing w:val="1"/>
                <w:sz w:val="24"/>
                <w:highlight w:val="none"/>
              </w:rPr>
              <w:t>一、项目概况</w:t>
            </w:r>
          </w:p>
          <w:p w14:paraId="14C48E72">
            <w:pPr>
              <w:tabs>
                <w:tab w:val="left" w:pos="0"/>
              </w:tabs>
              <w:adjustRightInd w:val="0"/>
              <w:spacing w:line="360" w:lineRule="auto"/>
              <w:ind w:firstLine="480"/>
              <w:rPr>
                <w:rFonts w:hint="eastAsia" w:ascii="仿宋" w:hAnsi="仿宋" w:eastAsia="仿宋" w:cs="仿宋"/>
                <w:color w:val="auto"/>
                <w:kern w:val="0"/>
                <w:szCs w:val="21"/>
                <w:highlight w:val="none"/>
              </w:rPr>
            </w:pPr>
            <w:bookmarkStart w:id="30" w:name="_Hlk112332801"/>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val="en-US" w:eastAsia="zh-CN"/>
              </w:rPr>
              <w:t>为2025年-2026年隆安县农村公路</w:t>
            </w:r>
            <w:r>
              <w:rPr>
                <w:rFonts w:hint="eastAsia" w:ascii="仿宋" w:hAnsi="仿宋" w:eastAsia="仿宋" w:cs="仿宋"/>
                <w:color w:val="auto"/>
                <w:kern w:val="0"/>
                <w:szCs w:val="21"/>
                <w:highlight w:val="none"/>
              </w:rPr>
              <w:t>县道日常养护项目</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项目主要</w:t>
            </w:r>
            <w:r>
              <w:rPr>
                <w:rFonts w:hint="eastAsia" w:ascii="仿宋" w:hAnsi="仿宋" w:eastAsia="仿宋" w:cs="仿宋"/>
                <w:color w:val="auto"/>
                <w:kern w:val="0"/>
                <w:szCs w:val="21"/>
                <w:highlight w:val="none"/>
              </w:rPr>
              <w:t>内容包括但不限于：根据养护技术规范和相关文件要求开展路基、路面养护（包含公路红线内一切设施）、排水设施养护（边沟、排水沟、截水沟、排水管道等）、桥隧（涵）养护、交安设施、绿化（</w:t>
            </w:r>
            <w:r>
              <w:rPr>
                <w:rFonts w:hint="eastAsia" w:ascii="仿宋" w:hAnsi="仿宋" w:eastAsia="仿宋" w:cs="仿宋"/>
                <w:color w:val="auto"/>
                <w:kern w:val="0"/>
                <w:szCs w:val="21"/>
                <w:highlight w:val="none"/>
                <w:lang w:val="en-US" w:eastAsia="zh-CN"/>
              </w:rPr>
              <w:t>含</w:t>
            </w:r>
            <w:r>
              <w:rPr>
                <w:rFonts w:hint="eastAsia" w:ascii="仿宋" w:hAnsi="仿宋" w:eastAsia="仿宋" w:cs="仿宋"/>
                <w:color w:val="auto"/>
                <w:kern w:val="0"/>
                <w:szCs w:val="21"/>
                <w:highlight w:val="none"/>
              </w:rPr>
              <w:t>色块、节点绿化）、沿线附属设施（</w:t>
            </w:r>
            <w:r>
              <w:rPr>
                <w:rFonts w:hint="eastAsia" w:ascii="仿宋" w:hAnsi="仿宋" w:eastAsia="仿宋" w:cs="仿宋"/>
                <w:color w:val="auto"/>
                <w:kern w:val="0"/>
                <w:szCs w:val="21"/>
                <w:highlight w:val="none"/>
                <w:lang w:val="en-US" w:eastAsia="zh-CN"/>
              </w:rPr>
              <w:t>候车厅</w:t>
            </w:r>
            <w:r>
              <w:rPr>
                <w:rFonts w:hint="eastAsia" w:ascii="仿宋" w:hAnsi="仿宋" w:eastAsia="仿宋" w:cs="仿宋"/>
                <w:color w:val="auto"/>
                <w:kern w:val="0"/>
                <w:szCs w:val="21"/>
                <w:highlight w:val="none"/>
              </w:rPr>
              <w:t>等）、道路保洁、</w:t>
            </w:r>
            <w:r>
              <w:rPr>
                <w:rFonts w:hint="eastAsia" w:ascii="仿宋" w:hAnsi="仿宋" w:eastAsia="仿宋" w:cs="仿宋"/>
                <w:color w:val="auto"/>
                <w:kern w:val="0"/>
                <w:szCs w:val="21"/>
                <w:highlight w:val="none"/>
                <w:lang w:val="en-US" w:eastAsia="zh-CN"/>
              </w:rPr>
              <w:t>环境保护、设备更新维护</w:t>
            </w:r>
            <w:r>
              <w:rPr>
                <w:rFonts w:hint="eastAsia" w:ascii="仿宋" w:hAnsi="仿宋" w:eastAsia="仿宋" w:cs="仿宋"/>
                <w:color w:val="auto"/>
                <w:kern w:val="0"/>
                <w:szCs w:val="21"/>
                <w:highlight w:val="none"/>
              </w:rPr>
              <w:t>、信息收集报送、内业资料整理、临时应急处置、民生诉求、迎检工作、大型活动配套及其他指令性工作、建立应急保障队伍及对应的物资设备，做好应急保障（如防汛防台</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雨雪冰冻灾害天气道路抢通保障等）、节日保障和迎检保障</w:t>
            </w:r>
            <w:r>
              <w:rPr>
                <w:rFonts w:hint="eastAsia" w:ascii="仿宋" w:hAnsi="仿宋" w:eastAsia="仿宋" w:cs="仿宋"/>
                <w:color w:val="auto"/>
                <w:kern w:val="0"/>
                <w:szCs w:val="21"/>
                <w:highlight w:val="none"/>
                <w:lang w:val="en-US" w:eastAsia="zh-CN"/>
              </w:rPr>
              <w:t>以及保护公路路产等涉及公路管养的</w:t>
            </w:r>
            <w:r>
              <w:rPr>
                <w:rFonts w:hint="eastAsia" w:ascii="仿宋" w:hAnsi="仿宋" w:eastAsia="仿宋" w:cs="仿宋"/>
                <w:strike w:val="0"/>
                <w:dstrike w:val="0"/>
                <w:color w:val="auto"/>
                <w:kern w:val="0"/>
                <w:szCs w:val="21"/>
                <w:highlight w:val="none"/>
                <w:lang w:val="en-US" w:eastAsia="zh-CN"/>
              </w:rPr>
              <w:t>所有工作</w:t>
            </w:r>
            <w:r>
              <w:rPr>
                <w:rFonts w:hint="eastAsia" w:ascii="仿宋" w:hAnsi="仿宋" w:eastAsia="仿宋" w:cs="仿宋"/>
                <w:color w:val="auto"/>
                <w:kern w:val="0"/>
                <w:szCs w:val="21"/>
                <w:highlight w:val="none"/>
              </w:rPr>
              <w:t>。</w:t>
            </w:r>
          </w:p>
          <w:bookmarkEnd w:id="30"/>
          <w:p w14:paraId="0831923D">
            <w:pPr>
              <w:widowControl/>
              <w:numPr>
                <w:ilvl w:val="0"/>
                <w:numId w:val="2"/>
              </w:numPr>
              <w:spacing w:before="218" w:line="360" w:lineRule="auto"/>
              <w:jc w:val="left"/>
              <w:rPr>
                <w:rFonts w:ascii="仿宋" w:hAnsi="仿宋" w:eastAsia="仿宋" w:cs="宋体"/>
                <w:b/>
                <w:bCs/>
                <w:color w:val="auto"/>
                <w:spacing w:val="1"/>
                <w:sz w:val="24"/>
                <w:highlight w:val="none"/>
              </w:rPr>
            </w:pPr>
            <w:r>
              <w:rPr>
                <w:rFonts w:ascii="仿宋" w:hAnsi="仿宋" w:eastAsia="仿宋" w:cs="宋体"/>
                <w:b/>
                <w:bCs/>
                <w:color w:val="auto"/>
                <w:spacing w:val="1"/>
                <w:sz w:val="24"/>
                <w:highlight w:val="none"/>
              </w:rPr>
              <w:t>采购范围、内容</w:t>
            </w:r>
          </w:p>
          <w:tbl>
            <w:tblPr>
              <w:tblStyle w:val="31"/>
              <w:tblW w:w="5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937"/>
              <w:gridCol w:w="805"/>
              <w:gridCol w:w="757"/>
              <w:gridCol w:w="721"/>
              <w:gridCol w:w="716"/>
              <w:gridCol w:w="1013"/>
            </w:tblGrid>
            <w:tr w14:paraId="6A67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960" w:type="dxa"/>
                  <w:gridSpan w:val="7"/>
                  <w:vAlign w:val="center"/>
                </w:tcPr>
                <w:p w14:paraId="06FF0FCC">
                  <w:pPr>
                    <w:numPr>
                      <w:ilvl w:val="0"/>
                      <w:numId w:val="0"/>
                    </w:numPr>
                    <w:tabs>
                      <w:tab w:val="left" w:pos="0"/>
                    </w:tabs>
                    <w:adjustRightInd w:val="0"/>
                    <w:spacing w:line="360" w:lineRule="auto"/>
                    <w:ind w:left="120" w:leftChars="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县道</w:t>
                  </w:r>
                  <w:r>
                    <w:rPr>
                      <w:rFonts w:hint="eastAsia" w:ascii="仿宋" w:hAnsi="仿宋" w:eastAsia="仿宋" w:cs="仿宋"/>
                      <w:color w:val="auto"/>
                      <w:kern w:val="0"/>
                      <w:szCs w:val="21"/>
                      <w:highlight w:val="none"/>
                    </w:rPr>
                    <w:t>养护</w:t>
                  </w:r>
                  <w:r>
                    <w:rPr>
                      <w:rFonts w:hint="eastAsia" w:ascii="仿宋" w:hAnsi="仿宋" w:eastAsia="仿宋" w:cs="仿宋"/>
                      <w:color w:val="auto"/>
                      <w:kern w:val="0"/>
                      <w:szCs w:val="21"/>
                      <w:highlight w:val="none"/>
                      <w:lang w:val="en-US" w:eastAsia="zh-CN"/>
                    </w:rPr>
                    <w:t>管理</w:t>
                  </w:r>
                  <w:r>
                    <w:rPr>
                      <w:rFonts w:hint="eastAsia" w:ascii="仿宋" w:hAnsi="仿宋" w:eastAsia="仿宋" w:cs="仿宋"/>
                      <w:color w:val="auto"/>
                      <w:kern w:val="0"/>
                      <w:szCs w:val="21"/>
                      <w:highlight w:val="none"/>
                    </w:rPr>
                    <w:t>范围</w:t>
                  </w:r>
                </w:p>
              </w:tc>
            </w:tr>
            <w:tr w14:paraId="28F4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11" w:type="dxa"/>
                  <w:vAlign w:val="center"/>
                </w:tcPr>
                <w:p w14:paraId="2DD19A77">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县</w:t>
                  </w:r>
                  <w:r>
                    <w:rPr>
                      <w:rFonts w:hint="eastAsia" w:ascii="仿宋" w:hAnsi="仿宋" w:eastAsia="仿宋" w:cs="仿宋"/>
                      <w:color w:val="auto"/>
                      <w:kern w:val="0"/>
                      <w:szCs w:val="21"/>
                      <w:highlight w:val="none"/>
                    </w:rPr>
                    <w:t>道</w:t>
                  </w:r>
                </w:p>
              </w:tc>
              <w:tc>
                <w:tcPr>
                  <w:tcW w:w="937" w:type="dxa"/>
                  <w:vAlign w:val="center"/>
                </w:tcPr>
                <w:p w14:paraId="39DC759E">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线路名称</w:t>
                  </w:r>
                </w:p>
              </w:tc>
              <w:tc>
                <w:tcPr>
                  <w:tcW w:w="805" w:type="dxa"/>
                  <w:vAlign w:val="center"/>
                </w:tcPr>
                <w:p w14:paraId="3A6E11F9">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起点地名</w:t>
                  </w:r>
                </w:p>
              </w:tc>
              <w:tc>
                <w:tcPr>
                  <w:tcW w:w="757" w:type="dxa"/>
                  <w:vAlign w:val="center"/>
                </w:tcPr>
                <w:p w14:paraId="566DEA4D">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起点桩号</w:t>
                  </w:r>
                </w:p>
              </w:tc>
              <w:tc>
                <w:tcPr>
                  <w:tcW w:w="721" w:type="dxa"/>
                  <w:vAlign w:val="center"/>
                </w:tcPr>
                <w:p w14:paraId="59689DD5">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迄点地名</w:t>
                  </w:r>
                </w:p>
              </w:tc>
              <w:tc>
                <w:tcPr>
                  <w:tcW w:w="716" w:type="dxa"/>
                  <w:vAlign w:val="center"/>
                </w:tcPr>
                <w:p w14:paraId="1B300516">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迄点桩号</w:t>
                  </w:r>
                </w:p>
              </w:tc>
              <w:tc>
                <w:tcPr>
                  <w:tcW w:w="1013" w:type="dxa"/>
                  <w:vAlign w:val="center"/>
                </w:tcPr>
                <w:p w14:paraId="58AB13F1">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养护里程总计</w:t>
                  </w:r>
                </w:p>
                <w:p w14:paraId="6CC1A567">
                  <w:pPr>
                    <w:keepNext w:val="0"/>
                    <w:keepLines w:val="0"/>
                    <w:pageBreakBefore w:val="0"/>
                    <w:tabs>
                      <w:tab w:val="left" w:pos="0"/>
                    </w:tabs>
                    <w:kinsoku/>
                    <w:wordWrap/>
                    <w:overflowPunct/>
                    <w:topLinePunct w:val="0"/>
                    <w:autoSpaceDE/>
                    <w:autoSpaceDN/>
                    <w:bidi w:val="0"/>
                    <w:adjustRightInd w:val="0"/>
                    <w:snapToGrid/>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（公里）</w:t>
                  </w:r>
                </w:p>
              </w:tc>
            </w:tr>
            <w:tr w14:paraId="22D4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11" w:type="dxa"/>
                  <w:vAlign w:val="center"/>
                </w:tcPr>
                <w:p w14:paraId="221309AC">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X</w:t>
                  </w:r>
                  <w:r>
                    <w:rPr>
                      <w:rFonts w:hint="eastAsia" w:ascii="仿宋" w:hAnsi="仿宋" w:eastAsia="仿宋" w:cs="仿宋"/>
                      <w:color w:val="auto"/>
                      <w:kern w:val="0"/>
                      <w:szCs w:val="21"/>
                      <w:highlight w:val="none"/>
                      <w:lang w:val="en-US" w:eastAsia="zh-CN"/>
                    </w:rPr>
                    <w:t>010450123</w:t>
                  </w:r>
                </w:p>
              </w:tc>
              <w:tc>
                <w:tcPr>
                  <w:tcW w:w="937" w:type="dxa"/>
                  <w:vAlign w:val="center"/>
                </w:tcPr>
                <w:p w14:paraId="7F39840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坛洛-联隆</w:t>
                  </w:r>
                </w:p>
              </w:tc>
              <w:tc>
                <w:tcPr>
                  <w:tcW w:w="805" w:type="dxa"/>
                  <w:vAlign w:val="center"/>
                </w:tcPr>
                <w:p w14:paraId="6688A382">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南圩镇S215路口</w:t>
                  </w:r>
                </w:p>
              </w:tc>
              <w:tc>
                <w:tcPr>
                  <w:tcW w:w="757" w:type="dxa"/>
                  <w:vAlign w:val="center"/>
                </w:tcPr>
                <w:p w14:paraId="40AFD57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49.100</w:t>
                  </w:r>
                </w:p>
              </w:tc>
              <w:tc>
                <w:tcPr>
                  <w:tcW w:w="721" w:type="dxa"/>
                  <w:vAlign w:val="center"/>
                </w:tcPr>
                <w:p w14:paraId="3B43FD74">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南圩镇309路口</w:t>
                  </w:r>
                </w:p>
              </w:tc>
              <w:tc>
                <w:tcPr>
                  <w:tcW w:w="716" w:type="dxa"/>
                  <w:vAlign w:val="center"/>
                </w:tcPr>
                <w:p w14:paraId="4C9BA89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50.696</w:t>
                  </w:r>
                </w:p>
              </w:tc>
              <w:tc>
                <w:tcPr>
                  <w:tcW w:w="1013" w:type="dxa"/>
                  <w:vAlign w:val="center"/>
                </w:tcPr>
                <w:p w14:paraId="6146DD50">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1.596</w:t>
                  </w:r>
                </w:p>
              </w:tc>
            </w:tr>
            <w:tr w14:paraId="1A82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11" w:type="dxa"/>
                  <w:vAlign w:val="center"/>
                </w:tcPr>
                <w:p w14:paraId="42B641CE">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w:t>
                  </w:r>
                  <w:r>
                    <w:rPr>
                      <w:rFonts w:hint="eastAsia" w:ascii="仿宋" w:hAnsi="仿宋" w:eastAsia="仿宋" w:cs="仿宋"/>
                      <w:color w:val="auto"/>
                      <w:kern w:val="0"/>
                      <w:szCs w:val="21"/>
                      <w:highlight w:val="none"/>
                      <w:lang w:val="en-US" w:eastAsia="zh-CN"/>
                    </w:rPr>
                    <w:t>010450123</w:t>
                  </w:r>
                </w:p>
              </w:tc>
              <w:tc>
                <w:tcPr>
                  <w:tcW w:w="937" w:type="dxa"/>
                  <w:vAlign w:val="center"/>
                </w:tcPr>
                <w:p w14:paraId="79282FFC">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坛洛-联隆</w:t>
                  </w:r>
                </w:p>
              </w:tc>
              <w:tc>
                <w:tcPr>
                  <w:tcW w:w="805" w:type="dxa"/>
                  <w:vAlign w:val="center"/>
                </w:tcPr>
                <w:p w14:paraId="7E5B7FC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百朝社区S309路口</w:t>
                  </w:r>
                </w:p>
              </w:tc>
              <w:tc>
                <w:tcPr>
                  <w:tcW w:w="757" w:type="dxa"/>
                  <w:vAlign w:val="center"/>
                </w:tcPr>
                <w:p w14:paraId="0A991D4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59.210</w:t>
                  </w:r>
                </w:p>
              </w:tc>
              <w:tc>
                <w:tcPr>
                  <w:tcW w:w="721" w:type="dxa"/>
                  <w:vAlign w:val="center"/>
                </w:tcPr>
                <w:p w14:paraId="6352DAB7">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联隆村G324路口</w:t>
                  </w:r>
                </w:p>
              </w:tc>
              <w:tc>
                <w:tcPr>
                  <w:tcW w:w="716" w:type="dxa"/>
                  <w:vAlign w:val="center"/>
                </w:tcPr>
                <w:p w14:paraId="22AC3449">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71.534</w:t>
                  </w:r>
                </w:p>
              </w:tc>
              <w:tc>
                <w:tcPr>
                  <w:tcW w:w="1013" w:type="dxa"/>
                  <w:vAlign w:val="center"/>
                </w:tcPr>
                <w:p w14:paraId="28DD415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12.324</w:t>
                  </w:r>
                </w:p>
              </w:tc>
            </w:tr>
            <w:tr w14:paraId="0768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7995A6FC">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X036450123</w:t>
                  </w:r>
                </w:p>
              </w:tc>
              <w:tc>
                <w:tcPr>
                  <w:tcW w:w="937" w:type="dxa"/>
                  <w:vAlign w:val="center"/>
                </w:tcPr>
                <w:p w14:paraId="2FAC85EF">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锣圩-乔建</w:t>
                  </w:r>
                </w:p>
              </w:tc>
              <w:tc>
                <w:tcPr>
                  <w:tcW w:w="805" w:type="dxa"/>
                  <w:vAlign w:val="center"/>
                </w:tcPr>
                <w:p w14:paraId="678320C2">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那桐社区G358路口</w:t>
                  </w:r>
                </w:p>
              </w:tc>
              <w:tc>
                <w:tcPr>
                  <w:tcW w:w="757" w:type="dxa"/>
                  <w:vAlign w:val="center"/>
                </w:tcPr>
                <w:p w14:paraId="383EB922">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33.418</w:t>
                  </w:r>
                </w:p>
              </w:tc>
              <w:tc>
                <w:tcPr>
                  <w:tcW w:w="721" w:type="dxa"/>
                  <w:vAlign w:val="center"/>
                </w:tcPr>
                <w:p w14:paraId="7AE9454B">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乔建社区S215路口</w:t>
                  </w:r>
                </w:p>
              </w:tc>
              <w:tc>
                <w:tcPr>
                  <w:tcW w:w="716" w:type="dxa"/>
                  <w:vAlign w:val="center"/>
                </w:tcPr>
                <w:p w14:paraId="55A5208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50.193</w:t>
                  </w:r>
                </w:p>
              </w:tc>
              <w:tc>
                <w:tcPr>
                  <w:tcW w:w="1013" w:type="dxa"/>
                  <w:vAlign w:val="center"/>
                </w:tcPr>
                <w:p w14:paraId="5EA5AF1A">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1</w:t>
                  </w:r>
                  <w:r>
                    <w:rPr>
                      <w:rFonts w:hint="eastAsia" w:ascii="仿宋" w:hAnsi="仿宋" w:eastAsia="仿宋" w:cs="仿宋"/>
                      <w:color w:val="auto"/>
                      <w:kern w:val="0"/>
                      <w:szCs w:val="21"/>
                      <w:highlight w:val="none"/>
                      <w:lang w:val="en-US" w:eastAsia="zh-CN"/>
                    </w:rPr>
                    <w:t>6.775</w:t>
                  </w:r>
                </w:p>
              </w:tc>
            </w:tr>
            <w:tr w14:paraId="3926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3F113E2D">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X505450123</w:t>
                  </w:r>
                </w:p>
              </w:tc>
              <w:tc>
                <w:tcPr>
                  <w:tcW w:w="937" w:type="dxa"/>
                  <w:vAlign w:val="center"/>
                </w:tcPr>
                <w:p w14:paraId="49654267">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南圩-隆安</w:t>
                  </w:r>
                </w:p>
              </w:tc>
              <w:tc>
                <w:tcPr>
                  <w:tcW w:w="805" w:type="dxa"/>
                  <w:vAlign w:val="center"/>
                </w:tcPr>
                <w:p w14:paraId="275AC4C8">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南圩三八场路口</w:t>
                  </w:r>
                </w:p>
              </w:tc>
              <w:tc>
                <w:tcPr>
                  <w:tcW w:w="757" w:type="dxa"/>
                  <w:vAlign w:val="center"/>
                </w:tcPr>
                <w:p w14:paraId="3BAC24AA">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6881DC5B">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旧烈士墓</w:t>
                  </w:r>
                </w:p>
              </w:tc>
              <w:tc>
                <w:tcPr>
                  <w:tcW w:w="716" w:type="dxa"/>
                  <w:vAlign w:val="center"/>
                </w:tcPr>
                <w:p w14:paraId="1B853647">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4.546</w:t>
                  </w:r>
                </w:p>
              </w:tc>
              <w:tc>
                <w:tcPr>
                  <w:tcW w:w="1013" w:type="dxa"/>
                  <w:vAlign w:val="center"/>
                </w:tcPr>
                <w:p w14:paraId="3A2354D8">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4.546</w:t>
                  </w:r>
                </w:p>
              </w:tc>
            </w:tr>
            <w:tr w14:paraId="0DBA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3CF18E82">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X506450123</w:t>
                  </w:r>
                </w:p>
              </w:tc>
              <w:tc>
                <w:tcPr>
                  <w:tcW w:w="937" w:type="dxa"/>
                  <w:vAlign w:val="center"/>
                </w:tcPr>
                <w:p w14:paraId="174607C1">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杨湾-龙茗</w:t>
                  </w:r>
                </w:p>
              </w:tc>
              <w:tc>
                <w:tcPr>
                  <w:tcW w:w="805" w:type="dxa"/>
                  <w:vAlign w:val="center"/>
                </w:tcPr>
                <w:p w14:paraId="419C60B3">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百朝社区X010路口</w:t>
                  </w:r>
                </w:p>
              </w:tc>
              <w:tc>
                <w:tcPr>
                  <w:tcW w:w="757" w:type="dxa"/>
                  <w:vAlign w:val="center"/>
                </w:tcPr>
                <w:p w14:paraId="5EF3A3A4">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color w:val="auto"/>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5AE16070">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百朝社区S309路口</w:t>
                  </w:r>
                </w:p>
              </w:tc>
              <w:tc>
                <w:tcPr>
                  <w:tcW w:w="716" w:type="dxa"/>
                  <w:vAlign w:val="center"/>
                </w:tcPr>
                <w:p w14:paraId="63F46F14">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0.320</w:t>
                  </w:r>
                </w:p>
              </w:tc>
              <w:tc>
                <w:tcPr>
                  <w:tcW w:w="1013" w:type="dxa"/>
                  <w:vAlign w:val="center"/>
                </w:tcPr>
                <w:p w14:paraId="7EF57CAE">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0.320</w:t>
                  </w:r>
                </w:p>
              </w:tc>
            </w:tr>
            <w:tr w14:paraId="01FD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44C4A345">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X506450123</w:t>
                  </w:r>
                </w:p>
              </w:tc>
              <w:tc>
                <w:tcPr>
                  <w:tcW w:w="937" w:type="dxa"/>
                  <w:vAlign w:val="center"/>
                </w:tcPr>
                <w:p w14:paraId="2703E251">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杨湾-龙茗</w:t>
                  </w:r>
                </w:p>
              </w:tc>
              <w:tc>
                <w:tcPr>
                  <w:tcW w:w="805" w:type="dxa"/>
                  <w:vAlign w:val="center"/>
                </w:tcPr>
                <w:p w14:paraId="4539619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陆连村S309路口</w:t>
                  </w:r>
                </w:p>
              </w:tc>
              <w:tc>
                <w:tcPr>
                  <w:tcW w:w="757" w:type="dxa"/>
                  <w:vAlign w:val="center"/>
                </w:tcPr>
                <w:p w14:paraId="4623CAF6">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20.328</w:t>
                  </w:r>
                </w:p>
              </w:tc>
              <w:tc>
                <w:tcPr>
                  <w:tcW w:w="721" w:type="dxa"/>
                  <w:vAlign w:val="center"/>
                </w:tcPr>
                <w:p w14:paraId="56049BAB">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隆安与天等交界</w:t>
                  </w:r>
                </w:p>
              </w:tc>
              <w:tc>
                <w:tcPr>
                  <w:tcW w:w="716" w:type="dxa"/>
                  <w:vAlign w:val="center"/>
                </w:tcPr>
                <w:p w14:paraId="74976858">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24.951</w:t>
                  </w:r>
                </w:p>
              </w:tc>
              <w:tc>
                <w:tcPr>
                  <w:tcW w:w="1013" w:type="dxa"/>
                  <w:vAlign w:val="center"/>
                </w:tcPr>
                <w:p w14:paraId="3A3C532E">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4.623</w:t>
                  </w:r>
                </w:p>
              </w:tc>
            </w:tr>
            <w:tr w14:paraId="2547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1" w:type="dxa"/>
                  <w:vAlign w:val="center"/>
                </w:tcPr>
                <w:p w14:paraId="4C951FFE">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X507450123</w:t>
                  </w:r>
                </w:p>
              </w:tc>
              <w:tc>
                <w:tcPr>
                  <w:tcW w:w="937" w:type="dxa"/>
                  <w:vAlign w:val="center"/>
                </w:tcPr>
                <w:p w14:paraId="7F0F204A">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罗兴-布泉</w:t>
                  </w:r>
                </w:p>
              </w:tc>
              <w:tc>
                <w:tcPr>
                  <w:tcW w:w="805" w:type="dxa"/>
                  <w:vAlign w:val="center"/>
                </w:tcPr>
                <w:p w14:paraId="0D4AB33A">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罗兴屯S215路口</w:t>
                  </w:r>
                </w:p>
              </w:tc>
              <w:tc>
                <w:tcPr>
                  <w:tcW w:w="757" w:type="dxa"/>
                  <w:vAlign w:val="center"/>
                </w:tcPr>
                <w:p w14:paraId="79E2FCC7">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6DBCE6BF">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布泉派出所路口</w:t>
                  </w:r>
                </w:p>
              </w:tc>
              <w:tc>
                <w:tcPr>
                  <w:tcW w:w="716" w:type="dxa"/>
                  <w:vAlign w:val="center"/>
                </w:tcPr>
                <w:p w14:paraId="798F9586">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35.000</w:t>
                  </w:r>
                </w:p>
              </w:tc>
              <w:tc>
                <w:tcPr>
                  <w:tcW w:w="1013" w:type="dxa"/>
                  <w:vAlign w:val="center"/>
                </w:tcPr>
                <w:p w14:paraId="67B4FEB7">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35.000</w:t>
                  </w:r>
                </w:p>
              </w:tc>
            </w:tr>
            <w:tr w14:paraId="6D0F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27441EB2">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X508450123</w:t>
                  </w:r>
                </w:p>
              </w:tc>
              <w:tc>
                <w:tcPr>
                  <w:tcW w:w="937" w:type="dxa"/>
                  <w:vAlign w:val="center"/>
                </w:tcPr>
                <w:p w14:paraId="236D6425">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那桐-敏阳</w:t>
                  </w:r>
                </w:p>
              </w:tc>
              <w:tc>
                <w:tcPr>
                  <w:tcW w:w="805" w:type="dxa"/>
                  <w:vAlign w:val="center"/>
                </w:tcPr>
                <w:p w14:paraId="3AE7421F">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浪湾G358路口</w:t>
                  </w:r>
                </w:p>
              </w:tc>
              <w:tc>
                <w:tcPr>
                  <w:tcW w:w="757" w:type="dxa"/>
                  <w:vAlign w:val="center"/>
                </w:tcPr>
                <w:p w14:paraId="3F02FAE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5205FF83">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大林高速路口</w:t>
                  </w:r>
                </w:p>
              </w:tc>
              <w:tc>
                <w:tcPr>
                  <w:tcW w:w="716" w:type="dxa"/>
                  <w:vAlign w:val="center"/>
                </w:tcPr>
                <w:p w14:paraId="2533EC57">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16.747</w:t>
                  </w:r>
                </w:p>
              </w:tc>
              <w:tc>
                <w:tcPr>
                  <w:tcW w:w="1013" w:type="dxa"/>
                  <w:vAlign w:val="center"/>
                </w:tcPr>
                <w:p w14:paraId="70D3949E">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16.747</w:t>
                  </w:r>
                </w:p>
              </w:tc>
            </w:tr>
            <w:tr w14:paraId="360D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14093E1A">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X509450123</w:t>
                  </w:r>
                </w:p>
              </w:tc>
              <w:tc>
                <w:tcPr>
                  <w:tcW w:w="937" w:type="dxa"/>
                  <w:vAlign w:val="center"/>
                </w:tcPr>
                <w:p w14:paraId="527FE116">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杨湾-仕民</w:t>
                  </w:r>
                </w:p>
              </w:tc>
              <w:tc>
                <w:tcPr>
                  <w:tcW w:w="805" w:type="dxa"/>
                  <w:vAlign w:val="center"/>
                </w:tcPr>
                <w:p w14:paraId="4A8CCC16">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百朝社区S309路口</w:t>
                  </w:r>
                </w:p>
              </w:tc>
              <w:tc>
                <w:tcPr>
                  <w:tcW w:w="757" w:type="dxa"/>
                  <w:vAlign w:val="center"/>
                </w:tcPr>
                <w:p w14:paraId="443FB84B">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62B903F7">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隆安与天等交界</w:t>
                  </w:r>
                </w:p>
              </w:tc>
              <w:tc>
                <w:tcPr>
                  <w:tcW w:w="716" w:type="dxa"/>
                  <w:vAlign w:val="center"/>
                </w:tcPr>
                <w:p w14:paraId="02CD7A3E">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32.600</w:t>
                  </w:r>
                </w:p>
              </w:tc>
              <w:tc>
                <w:tcPr>
                  <w:tcW w:w="1013" w:type="dxa"/>
                  <w:vAlign w:val="center"/>
                </w:tcPr>
                <w:p w14:paraId="65E15A59">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32.600</w:t>
                  </w:r>
                </w:p>
              </w:tc>
            </w:tr>
            <w:tr w14:paraId="42E1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4B265BEE">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X510450123</w:t>
                  </w:r>
                </w:p>
              </w:tc>
              <w:tc>
                <w:tcPr>
                  <w:tcW w:w="937" w:type="dxa"/>
                  <w:vAlign w:val="center"/>
                </w:tcPr>
                <w:p w14:paraId="6A98C185">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隆安-大林</w:t>
                  </w:r>
                </w:p>
              </w:tc>
              <w:tc>
                <w:tcPr>
                  <w:tcW w:w="805" w:type="dxa"/>
                  <w:vAlign w:val="center"/>
                </w:tcPr>
                <w:p w14:paraId="35718C9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宝塔工业区S309路口</w:t>
                  </w:r>
                </w:p>
              </w:tc>
              <w:tc>
                <w:tcPr>
                  <w:tcW w:w="757" w:type="dxa"/>
                  <w:vAlign w:val="center"/>
                </w:tcPr>
                <w:p w14:paraId="7B499A02">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10A92ADC">
                  <w:pPr>
                    <w:keepNext w:val="0"/>
                    <w:keepLines w:val="0"/>
                    <w:pageBreakBefore w:val="0"/>
                    <w:widowControl/>
                    <w:tabs>
                      <w:tab w:val="center" w:pos="876"/>
                      <w:tab w:val="right" w:pos="1632"/>
                    </w:tabs>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大林高速路口</w:t>
                  </w:r>
                </w:p>
              </w:tc>
              <w:tc>
                <w:tcPr>
                  <w:tcW w:w="716" w:type="dxa"/>
                  <w:vAlign w:val="center"/>
                </w:tcPr>
                <w:p w14:paraId="4B84687E">
                  <w:pPr>
                    <w:keepNext w:val="0"/>
                    <w:keepLines w:val="0"/>
                    <w:pageBreakBefore w:val="0"/>
                    <w:widowControl/>
                    <w:tabs>
                      <w:tab w:val="center" w:pos="876"/>
                      <w:tab w:val="right" w:pos="1632"/>
                    </w:tabs>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5.198</w:t>
                  </w:r>
                </w:p>
              </w:tc>
              <w:tc>
                <w:tcPr>
                  <w:tcW w:w="1013" w:type="dxa"/>
                  <w:vAlign w:val="center"/>
                </w:tcPr>
                <w:p w14:paraId="73028FA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5.198</w:t>
                  </w:r>
                </w:p>
              </w:tc>
            </w:tr>
            <w:tr w14:paraId="2184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11" w:type="dxa"/>
                  <w:vAlign w:val="center"/>
                </w:tcPr>
                <w:p w14:paraId="63F499B6">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X617450123</w:t>
                  </w:r>
                </w:p>
              </w:tc>
              <w:tc>
                <w:tcPr>
                  <w:tcW w:w="937" w:type="dxa"/>
                  <w:vAlign w:val="center"/>
                </w:tcPr>
                <w:p w14:paraId="586F0F19">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廷罗-新光</w:t>
                  </w:r>
                </w:p>
              </w:tc>
              <w:tc>
                <w:tcPr>
                  <w:tcW w:w="805" w:type="dxa"/>
                  <w:vAlign w:val="center"/>
                </w:tcPr>
                <w:p w14:paraId="33310D41">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廷罗村S215路口</w:t>
                  </w:r>
                </w:p>
              </w:tc>
              <w:tc>
                <w:tcPr>
                  <w:tcW w:w="757" w:type="dxa"/>
                  <w:vAlign w:val="center"/>
                </w:tcPr>
                <w:p w14:paraId="4EED347C">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503880E5">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新光村委G358路口</w:t>
                  </w:r>
                </w:p>
              </w:tc>
              <w:tc>
                <w:tcPr>
                  <w:tcW w:w="716" w:type="dxa"/>
                  <w:vAlign w:val="center"/>
                </w:tcPr>
                <w:p w14:paraId="0BF485A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11.000</w:t>
                  </w:r>
                </w:p>
              </w:tc>
              <w:tc>
                <w:tcPr>
                  <w:tcW w:w="1013" w:type="dxa"/>
                  <w:vAlign w:val="center"/>
                </w:tcPr>
                <w:p w14:paraId="32B93C19">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11.000</w:t>
                  </w:r>
                </w:p>
              </w:tc>
            </w:tr>
            <w:tr w14:paraId="21C0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11" w:type="dxa"/>
                  <w:vAlign w:val="center"/>
                </w:tcPr>
                <w:p w14:paraId="738094F4">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X712450123</w:t>
                  </w:r>
                </w:p>
              </w:tc>
              <w:tc>
                <w:tcPr>
                  <w:tcW w:w="937" w:type="dxa"/>
                  <w:vAlign w:val="center"/>
                </w:tcPr>
                <w:p w14:paraId="7876B10C">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坛洛-那桐</w:t>
                  </w:r>
                </w:p>
              </w:tc>
              <w:tc>
                <w:tcPr>
                  <w:tcW w:w="805" w:type="dxa"/>
                  <w:vAlign w:val="center"/>
                </w:tcPr>
                <w:p w14:paraId="049AE62A">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那桐社区G358路口</w:t>
                  </w:r>
                </w:p>
              </w:tc>
              <w:tc>
                <w:tcPr>
                  <w:tcW w:w="757" w:type="dxa"/>
                  <w:vAlign w:val="center"/>
                </w:tcPr>
                <w:p w14:paraId="4F00720D">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0.000</w:t>
                  </w:r>
                </w:p>
              </w:tc>
              <w:tc>
                <w:tcPr>
                  <w:tcW w:w="721" w:type="dxa"/>
                  <w:vAlign w:val="center"/>
                </w:tcPr>
                <w:p w14:paraId="1E2DAB19">
                  <w:pPr>
                    <w:keepNext w:val="0"/>
                    <w:keepLines w:val="0"/>
                    <w:pageBreakBefore w:val="0"/>
                    <w:widowControl/>
                    <w:kinsoku/>
                    <w:wordWrap/>
                    <w:overflowPunct/>
                    <w:topLinePunct w:val="0"/>
                    <w:autoSpaceDE/>
                    <w:autoSpaceDN/>
                    <w:bidi w:val="0"/>
                    <w:snapToGrid/>
                    <w:spacing w:line="240" w:lineRule="auto"/>
                    <w:jc w:val="center"/>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隆安西乡塘交界处</w:t>
                  </w:r>
                </w:p>
              </w:tc>
              <w:tc>
                <w:tcPr>
                  <w:tcW w:w="716" w:type="dxa"/>
                  <w:vAlign w:val="center"/>
                </w:tcPr>
                <w:p w14:paraId="2F841A69">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10.100</w:t>
                  </w:r>
                </w:p>
              </w:tc>
              <w:tc>
                <w:tcPr>
                  <w:tcW w:w="1013" w:type="dxa"/>
                  <w:vAlign w:val="center"/>
                </w:tcPr>
                <w:p w14:paraId="32D36C24">
                  <w:pPr>
                    <w:pStyle w:val="2"/>
                    <w:ind w:left="0" w:leftChars="0" w:firstLine="0" w:firstLine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10.100</w:t>
                  </w:r>
                </w:p>
              </w:tc>
            </w:tr>
            <w:tr w14:paraId="01E7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947" w:type="dxa"/>
                  <w:gridSpan w:val="6"/>
                  <w:vAlign w:val="center"/>
                </w:tcPr>
                <w:p w14:paraId="425A1522">
                  <w:pPr>
                    <w:keepNext w:val="0"/>
                    <w:keepLines w:val="0"/>
                    <w:pageBreakBefore w:val="0"/>
                    <w:widowControl/>
                    <w:kinsoku/>
                    <w:wordWrap/>
                    <w:overflowPunct/>
                    <w:topLinePunct w:val="0"/>
                    <w:autoSpaceDE/>
                    <w:autoSpaceDN/>
                    <w:bidi w:val="0"/>
                    <w:snapToGrid/>
                    <w:spacing w:line="240" w:lineRule="auto"/>
                    <w:jc w:val="center"/>
                    <w:textAlignment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合计：</w:t>
                  </w:r>
                </w:p>
              </w:tc>
              <w:tc>
                <w:tcPr>
                  <w:tcW w:w="1013" w:type="dxa"/>
                  <w:vAlign w:val="center"/>
                </w:tcPr>
                <w:p w14:paraId="26257298">
                  <w:pPr>
                    <w:keepNext w:val="0"/>
                    <w:keepLines w:val="0"/>
                    <w:pageBreakBefore w:val="0"/>
                    <w:widowControl/>
                    <w:kinsoku/>
                    <w:wordWrap/>
                    <w:overflowPunct/>
                    <w:topLinePunct w:val="0"/>
                    <w:autoSpaceDE/>
                    <w:autoSpaceDN/>
                    <w:bidi w:val="0"/>
                    <w:snapToGrid/>
                    <w:spacing w:line="240" w:lineRule="auto"/>
                    <w:jc w:val="center"/>
                    <w:textAlignment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150.829</w:t>
                  </w:r>
                </w:p>
              </w:tc>
            </w:tr>
          </w:tbl>
          <w:p w14:paraId="76154755">
            <w:pPr>
              <w:tabs>
                <w:tab w:val="left" w:pos="0"/>
              </w:tabs>
              <w:adjustRightInd w:val="0"/>
              <w:spacing w:line="360" w:lineRule="auto"/>
              <w:ind w:firstLine="480"/>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注：实际养护里程以最近公路统计年报为准</w:t>
            </w:r>
            <w:r>
              <w:rPr>
                <w:rFonts w:hint="eastAsia" w:ascii="仿宋" w:hAnsi="仿宋" w:eastAsia="仿宋" w:cs="仿宋"/>
                <w:b/>
                <w:color w:val="auto"/>
                <w:kern w:val="0"/>
                <w:szCs w:val="21"/>
                <w:highlight w:val="none"/>
                <w:lang w:eastAsia="zh-CN"/>
              </w:rPr>
              <w:t>（</w:t>
            </w:r>
            <w:r>
              <w:rPr>
                <w:rFonts w:hint="eastAsia" w:ascii="仿宋" w:hAnsi="仿宋" w:eastAsia="仿宋" w:cs="仿宋"/>
                <w:b/>
                <w:color w:val="auto"/>
                <w:kern w:val="0"/>
                <w:szCs w:val="21"/>
                <w:highlight w:val="none"/>
                <w:lang w:val="en-US" w:eastAsia="zh-CN"/>
              </w:rPr>
              <w:t>不含城管路段和重复路段里程</w:t>
            </w:r>
            <w:r>
              <w:rPr>
                <w:rFonts w:hint="eastAsia" w:ascii="仿宋" w:hAnsi="仿宋" w:eastAsia="仿宋" w:cs="仿宋"/>
                <w:b/>
                <w:color w:val="auto"/>
                <w:kern w:val="0"/>
                <w:szCs w:val="21"/>
                <w:highlight w:val="none"/>
                <w:lang w:eastAsia="zh-CN"/>
              </w:rPr>
              <w:t>）</w:t>
            </w:r>
            <w:r>
              <w:rPr>
                <w:rFonts w:hint="eastAsia" w:ascii="仿宋" w:hAnsi="仿宋" w:eastAsia="仿宋" w:cs="仿宋"/>
                <w:b/>
                <w:color w:val="auto"/>
                <w:kern w:val="0"/>
                <w:szCs w:val="21"/>
                <w:highlight w:val="none"/>
              </w:rPr>
              <w:t>。</w:t>
            </w:r>
          </w:p>
          <w:p w14:paraId="7530956D">
            <w:pPr>
              <w:widowControl/>
              <w:numPr>
                <w:ilvl w:val="0"/>
                <w:numId w:val="2"/>
              </w:numPr>
              <w:spacing w:before="218" w:line="360" w:lineRule="auto"/>
              <w:jc w:val="left"/>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lang w:val="en-US" w:eastAsia="zh-CN"/>
              </w:rPr>
              <w:t>法律、</w:t>
            </w:r>
            <w:r>
              <w:rPr>
                <w:rFonts w:ascii="仿宋" w:hAnsi="仿宋" w:eastAsia="仿宋" w:cs="宋体"/>
                <w:b/>
                <w:bCs/>
                <w:color w:val="auto"/>
                <w:spacing w:val="1"/>
                <w:sz w:val="24"/>
                <w:highlight w:val="none"/>
              </w:rPr>
              <w:t>规章制度和技术规范</w:t>
            </w:r>
          </w:p>
          <w:p w14:paraId="601465B2">
            <w:pPr>
              <w:tabs>
                <w:tab w:val="left" w:pos="0"/>
              </w:tabs>
              <w:adjustRightInd w:val="0"/>
              <w:spacing w:line="360" w:lineRule="auto"/>
              <w:ind w:firstLine="48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中华人民共和国公路法</w:t>
            </w:r>
            <w:r>
              <w:rPr>
                <w:rFonts w:hint="eastAsia" w:ascii="仿宋" w:hAnsi="仿宋" w:eastAsia="仿宋" w:cs="仿宋"/>
                <w:color w:val="auto"/>
                <w:kern w:val="0"/>
                <w:szCs w:val="21"/>
                <w:highlight w:val="none"/>
                <w:lang w:eastAsia="zh-CN"/>
              </w:rPr>
              <w:t>》</w:t>
            </w:r>
          </w:p>
          <w:p w14:paraId="2DE8E81F">
            <w:pPr>
              <w:tabs>
                <w:tab w:val="left" w:pos="0"/>
              </w:tabs>
              <w:adjustRightInd w:val="0"/>
              <w:spacing w:line="360" w:lineRule="auto"/>
              <w:ind w:firstLine="48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公路安全保护条例</w:t>
            </w:r>
            <w:r>
              <w:rPr>
                <w:rFonts w:hint="eastAsia" w:ascii="仿宋" w:hAnsi="仿宋" w:eastAsia="仿宋" w:cs="仿宋"/>
                <w:color w:val="auto"/>
                <w:kern w:val="0"/>
                <w:szCs w:val="21"/>
                <w:highlight w:val="none"/>
                <w:lang w:eastAsia="zh-CN"/>
              </w:rPr>
              <w:t>》</w:t>
            </w:r>
          </w:p>
          <w:p w14:paraId="6F258339">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《公路桥涵养护规范》(JTG 5120-2021)</w:t>
            </w:r>
          </w:p>
          <w:p w14:paraId="6E17E211">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《公路隧道养护技术规范》（JTG H12-2015）</w:t>
            </w:r>
          </w:p>
          <w:p w14:paraId="1C6914AC">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《公路路面养护技术规范》（DB 31/T 489-2010）</w:t>
            </w:r>
          </w:p>
          <w:p w14:paraId="5D88AF1C">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《公路沥青路面养护技术规范》（JTG 5142-2019）</w:t>
            </w:r>
          </w:p>
          <w:p w14:paraId="22F9ED58">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《道路交通标志和标线》（GB5768-2009）</w:t>
            </w:r>
          </w:p>
          <w:p w14:paraId="6529C08C">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《公路交通安全设施施工技术规范》(JTG F71-2006)</w:t>
            </w:r>
          </w:p>
          <w:p w14:paraId="7736FE7F">
            <w:pPr>
              <w:tabs>
                <w:tab w:val="left" w:pos="0"/>
              </w:tabs>
              <w:adjustRightInd w:val="0"/>
              <w:spacing w:line="360" w:lineRule="auto"/>
              <w:ind w:firstLine="480"/>
              <w:rPr>
                <w:rFonts w:ascii="仿宋" w:hAnsi="仿宋" w:eastAsia="仿宋" w:cs="仿宋"/>
                <w:color w:val="auto"/>
                <w:kern w:val="0"/>
                <w:szCs w:val="21"/>
                <w:highlight w:val="none"/>
              </w:rPr>
            </w:pPr>
            <w:bookmarkStart w:id="31" w:name="br23"/>
            <w:bookmarkEnd w:id="31"/>
            <w:r>
              <w:rPr>
                <w:rFonts w:hint="eastAsia" w:ascii="仿宋" w:hAnsi="仿宋" w:eastAsia="仿宋" w:cs="仿宋"/>
                <w:color w:val="auto"/>
                <w:kern w:val="0"/>
                <w:szCs w:val="21"/>
                <w:highlight w:val="none"/>
              </w:rPr>
              <w:t>《建筑消防设施的安全管理》GA 587-2005</w:t>
            </w:r>
          </w:p>
          <w:p w14:paraId="635DA9E3">
            <w:pPr>
              <w:tabs>
                <w:tab w:val="left" w:pos="0"/>
              </w:tabs>
              <w:adjustRightInd w:val="0"/>
              <w:spacing w:line="360" w:lineRule="auto"/>
              <w:ind w:firstLine="48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其它</w:t>
            </w:r>
            <w:r>
              <w:rPr>
                <w:rFonts w:hint="eastAsia" w:ascii="仿宋" w:hAnsi="仿宋" w:eastAsia="仿宋" w:cs="仿宋"/>
                <w:color w:val="auto"/>
                <w:kern w:val="0"/>
                <w:szCs w:val="21"/>
                <w:highlight w:val="none"/>
                <w:lang w:val="en-US" w:eastAsia="zh-CN"/>
              </w:rPr>
              <w:t>文件（包括但不限于：其他相关</w:t>
            </w:r>
            <w:r>
              <w:rPr>
                <w:rFonts w:hint="eastAsia" w:ascii="仿宋" w:hAnsi="仿宋" w:eastAsia="仿宋" w:cs="仿宋"/>
                <w:color w:val="auto"/>
                <w:kern w:val="0"/>
                <w:szCs w:val="21"/>
                <w:highlight w:val="none"/>
              </w:rPr>
              <w:t>技术标准</w:t>
            </w:r>
            <w:r>
              <w:rPr>
                <w:rFonts w:hint="eastAsia" w:ascii="仿宋" w:hAnsi="仿宋" w:eastAsia="仿宋" w:cs="仿宋"/>
                <w:color w:val="auto"/>
                <w:kern w:val="0"/>
                <w:szCs w:val="21"/>
                <w:highlight w:val="none"/>
                <w:lang w:val="en-US" w:eastAsia="zh-CN"/>
              </w:rPr>
              <w:t>或</w:t>
            </w:r>
            <w:r>
              <w:rPr>
                <w:rFonts w:hint="eastAsia" w:ascii="仿宋" w:hAnsi="仿宋" w:eastAsia="仿宋" w:cs="仿宋"/>
                <w:color w:val="auto"/>
                <w:kern w:val="0"/>
                <w:szCs w:val="21"/>
                <w:highlight w:val="none"/>
              </w:rPr>
              <w:t>规章制度</w:t>
            </w:r>
            <w:r>
              <w:rPr>
                <w:rFonts w:hint="eastAsia" w:ascii="仿宋" w:hAnsi="仿宋" w:eastAsia="仿宋" w:cs="仿宋"/>
                <w:color w:val="auto"/>
                <w:kern w:val="0"/>
                <w:szCs w:val="21"/>
                <w:highlight w:val="none"/>
                <w:lang w:val="en-US" w:eastAsia="zh-CN"/>
              </w:rPr>
              <w:t>或</w:t>
            </w:r>
            <w:r>
              <w:rPr>
                <w:rFonts w:hint="eastAsia" w:ascii="仿宋" w:hAnsi="仿宋" w:eastAsia="仿宋" w:cs="仿宋"/>
                <w:color w:val="auto"/>
                <w:kern w:val="0"/>
                <w:szCs w:val="21"/>
                <w:highlight w:val="none"/>
              </w:rPr>
              <w:t>新颁布的相关规程、规范</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国家有关强制性标准的规定</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省市区主管单位及采购人内部文件）</w:t>
            </w:r>
            <w:r>
              <w:rPr>
                <w:rFonts w:hint="eastAsia" w:ascii="仿宋" w:hAnsi="仿宋" w:eastAsia="仿宋" w:cs="仿宋"/>
                <w:color w:val="auto"/>
                <w:kern w:val="0"/>
                <w:szCs w:val="21"/>
                <w:highlight w:val="none"/>
              </w:rPr>
              <w:t>。</w:t>
            </w:r>
          </w:p>
          <w:p w14:paraId="3CC619CD">
            <w:pPr>
              <w:widowControl/>
              <w:numPr>
                <w:ilvl w:val="0"/>
                <w:numId w:val="2"/>
              </w:numPr>
              <w:spacing w:before="218" w:line="360" w:lineRule="auto"/>
              <w:jc w:val="left"/>
              <w:rPr>
                <w:rFonts w:ascii="仿宋" w:hAnsi="仿宋" w:eastAsia="仿宋" w:cs="宋体"/>
                <w:b/>
                <w:bCs/>
                <w:color w:val="auto"/>
                <w:spacing w:val="1"/>
                <w:sz w:val="24"/>
                <w:highlight w:val="none"/>
              </w:rPr>
            </w:pPr>
            <w:r>
              <w:rPr>
                <w:rFonts w:ascii="仿宋" w:hAnsi="仿宋" w:eastAsia="仿宋" w:cs="宋体"/>
                <w:b/>
                <w:bCs/>
                <w:color w:val="auto"/>
                <w:spacing w:val="1"/>
                <w:sz w:val="24"/>
                <w:highlight w:val="none"/>
              </w:rPr>
              <w:t>主要养护</w:t>
            </w:r>
            <w:r>
              <w:rPr>
                <w:rFonts w:hint="eastAsia" w:ascii="仿宋" w:hAnsi="仿宋" w:eastAsia="仿宋" w:cs="宋体"/>
                <w:b/>
                <w:bCs/>
                <w:color w:val="auto"/>
                <w:spacing w:val="1"/>
                <w:sz w:val="24"/>
                <w:highlight w:val="none"/>
                <w:lang w:val="en-US" w:eastAsia="zh-CN"/>
              </w:rPr>
              <w:t>管理</w:t>
            </w:r>
            <w:r>
              <w:rPr>
                <w:rFonts w:ascii="仿宋" w:hAnsi="仿宋" w:eastAsia="仿宋" w:cs="宋体"/>
                <w:b/>
                <w:bCs/>
                <w:color w:val="auto"/>
                <w:spacing w:val="1"/>
                <w:sz w:val="24"/>
                <w:highlight w:val="none"/>
              </w:rPr>
              <w:t>工作（但不仅限于）</w:t>
            </w:r>
          </w:p>
          <w:p w14:paraId="0A2FC13C">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4.1路基养护标准</w:t>
            </w:r>
          </w:p>
          <w:p w14:paraId="56C9417A">
            <w:pPr>
              <w:pStyle w:val="28"/>
              <w:spacing w:line="360" w:lineRule="auto"/>
              <w:jc w:val="left"/>
              <w:rPr>
                <w:rFonts w:ascii="仿宋" w:hAnsi="仿宋" w:eastAsia="仿宋" w:cs="仿宋"/>
                <w:color w:val="auto"/>
                <w:sz w:val="21"/>
                <w:highlight w:val="none"/>
                <w:lang w:val="en-US"/>
              </w:rPr>
            </w:pPr>
            <w:r>
              <w:rPr>
                <w:rFonts w:ascii="Times New Roman" w:hAnsi="Times New Roman" w:eastAsia="仿宋" w:cs="Times New Roman"/>
                <w:color w:val="auto"/>
                <w:kern w:val="0"/>
                <w:highlight w:val="none"/>
              </w:rPr>
              <w:t>保持路基上下边坡整洁、整齐，不得在公路边焚烧树叶、垃圾。</w:t>
            </w:r>
            <w:r>
              <w:rPr>
                <w:rFonts w:hint="eastAsia" w:ascii="仿宋" w:hAnsi="仿宋" w:eastAsia="仿宋" w:cs="仿宋"/>
                <w:color w:val="auto"/>
                <w:highlight w:val="none"/>
              </w:rPr>
              <w:t>路肩上及时清理杂草、垃圾、堆积物。路基边坡上不得有建筑垃圾和白色垃圾。上下边坡灌木杂草清理、保持整洁。护面墙、</w:t>
            </w:r>
            <w:r>
              <w:rPr>
                <w:rFonts w:ascii="Times New Roman" w:hAnsi="Times New Roman" w:eastAsia="仿宋" w:cs="Times New Roman"/>
                <w:color w:val="auto"/>
                <w:kern w:val="0"/>
                <w:highlight w:val="none"/>
              </w:rPr>
              <w:t>浆砌挡墙上杂草、杂物</w:t>
            </w:r>
            <w:r>
              <w:rPr>
                <w:rFonts w:hint="eastAsia" w:ascii="Times New Roman" w:hAnsi="Times New Roman" w:eastAsia="仿宋" w:cs="Times New Roman"/>
                <w:color w:val="auto"/>
                <w:kern w:val="0"/>
                <w:highlight w:val="none"/>
              </w:rPr>
              <w:t>及时</w:t>
            </w:r>
            <w:r>
              <w:rPr>
                <w:rFonts w:ascii="Times New Roman" w:hAnsi="Times New Roman" w:eastAsia="仿宋" w:cs="Times New Roman"/>
                <w:color w:val="auto"/>
                <w:kern w:val="0"/>
                <w:highlight w:val="none"/>
              </w:rPr>
              <w:t>清除</w:t>
            </w:r>
            <w:r>
              <w:rPr>
                <w:rFonts w:hint="eastAsia" w:ascii="Times New Roman" w:hAnsi="Times New Roman" w:eastAsia="仿宋" w:cs="Times New Roman"/>
                <w:color w:val="auto"/>
                <w:kern w:val="0"/>
                <w:highlight w:val="none"/>
              </w:rPr>
              <w:t>。</w:t>
            </w:r>
            <w:r>
              <w:rPr>
                <w:rFonts w:ascii="仿宋" w:hAnsi="仿宋" w:eastAsia="仿宋" w:cs="仿宋"/>
                <w:color w:val="auto"/>
                <w:sz w:val="21"/>
                <w:highlight w:val="none"/>
                <w:lang w:val="en-US"/>
              </w:rPr>
              <w:t>保持边沟整洁、排水畅通，无明显积水。对易塌方路段巡查，保持边坡安全</w:t>
            </w:r>
            <w:r>
              <w:rPr>
                <w:rFonts w:hint="eastAsia" w:ascii="仿宋" w:hAnsi="仿宋" w:eastAsia="仿宋" w:cs="仿宋"/>
                <w:color w:val="auto"/>
                <w:sz w:val="21"/>
                <w:highlight w:val="none"/>
                <w:lang w:val="en-US"/>
              </w:rPr>
              <w:t>，</w:t>
            </w:r>
            <w:r>
              <w:rPr>
                <w:rFonts w:ascii="仿宋" w:hAnsi="仿宋" w:eastAsia="仿宋" w:cs="仿宋"/>
                <w:color w:val="auto"/>
                <w:sz w:val="21"/>
                <w:highlight w:val="none"/>
                <w:lang w:val="en-US"/>
              </w:rPr>
              <w:t>及时清理塌方、处理水毁、积雪、积水。</w:t>
            </w:r>
            <w:r>
              <w:rPr>
                <w:rFonts w:hint="eastAsia" w:ascii="仿宋" w:hAnsi="仿宋" w:eastAsia="仿宋" w:cs="仿宋"/>
                <w:color w:val="auto"/>
                <w:sz w:val="21"/>
                <w:highlight w:val="none"/>
                <w:lang w:val="en-US"/>
              </w:rPr>
              <w:t>边</w:t>
            </w:r>
            <w:r>
              <w:rPr>
                <w:rFonts w:ascii="仿宋" w:hAnsi="仿宋" w:eastAsia="仿宋" w:cs="仿宋"/>
                <w:color w:val="auto"/>
                <w:sz w:val="21"/>
                <w:highlight w:val="none"/>
                <w:lang w:val="en-US"/>
              </w:rPr>
              <w:t>沟、排水沟、截水沟</w:t>
            </w:r>
            <w:r>
              <w:rPr>
                <w:rFonts w:hint="eastAsia" w:ascii="仿宋" w:hAnsi="仿宋" w:eastAsia="仿宋" w:cs="仿宋"/>
                <w:color w:val="auto"/>
                <w:sz w:val="21"/>
                <w:highlight w:val="none"/>
                <w:lang w:val="en-US"/>
              </w:rPr>
              <w:t>及时清理。</w:t>
            </w:r>
            <w:r>
              <w:rPr>
                <w:rFonts w:ascii="仿宋" w:hAnsi="仿宋" w:eastAsia="仿宋" w:cs="仿宋"/>
                <w:color w:val="auto"/>
                <w:sz w:val="21"/>
                <w:highlight w:val="none"/>
                <w:lang w:val="en-US"/>
              </w:rPr>
              <w:t>上边坡塌方</w:t>
            </w:r>
            <w:r>
              <w:rPr>
                <w:rFonts w:hint="eastAsia" w:ascii="仿宋" w:hAnsi="仿宋" w:eastAsia="仿宋" w:cs="仿宋"/>
                <w:color w:val="auto"/>
                <w:sz w:val="21"/>
                <w:highlight w:val="none"/>
                <w:lang w:val="en-US"/>
              </w:rPr>
              <w:t>应立即组织人员进行处置</w:t>
            </w:r>
            <w:r>
              <w:rPr>
                <w:rFonts w:ascii="仿宋" w:hAnsi="仿宋" w:eastAsia="仿宋" w:cs="仿宋"/>
                <w:color w:val="auto"/>
                <w:sz w:val="21"/>
                <w:highlight w:val="none"/>
                <w:lang w:val="en-US"/>
              </w:rPr>
              <w:t>，方量在</w:t>
            </w:r>
            <w:r>
              <w:rPr>
                <w:rFonts w:hint="eastAsia" w:ascii="仿宋" w:hAnsi="仿宋" w:eastAsia="仿宋" w:cs="仿宋"/>
                <w:b/>
                <w:bCs/>
                <w:color w:val="auto"/>
                <w:sz w:val="21"/>
                <w:highlight w:val="none"/>
                <w:lang w:val="en-US" w:eastAsia="zh-CN"/>
              </w:rPr>
              <w:t>5</w:t>
            </w:r>
            <w:r>
              <w:rPr>
                <w:rFonts w:ascii="仿宋" w:hAnsi="仿宋" w:eastAsia="仿宋" w:cs="仿宋"/>
                <w:b/>
                <w:bCs/>
                <w:color w:val="auto"/>
                <w:sz w:val="21"/>
                <w:highlight w:val="none"/>
                <w:lang w:val="en-US"/>
              </w:rPr>
              <w:t>立方米</w:t>
            </w:r>
            <w:r>
              <w:rPr>
                <w:rFonts w:ascii="仿宋" w:hAnsi="仿宋" w:eastAsia="仿宋" w:cs="仿宋"/>
                <w:color w:val="auto"/>
                <w:sz w:val="21"/>
                <w:highlight w:val="none"/>
                <w:lang w:val="en-US"/>
              </w:rPr>
              <w:t>以</w:t>
            </w:r>
            <w:r>
              <w:rPr>
                <w:rFonts w:ascii="仿宋" w:hAnsi="仿宋" w:eastAsia="仿宋" w:cs="仿宋"/>
                <w:color w:val="auto"/>
                <w:sz w:val="21"/>
                <w:highlight w:val="none"/>
                <w:lang w:val="en-US"/>
              </w:rPr>
              <w:t>内自发现之时起</w:t>
            </w:r>
            <w:r>
              <w:rPr>
                <w:rFonts w:hint="eastAsia" w:ascii="仿宋" w:hAnsi="仿宋" w:eastAsia="仿宋" w:cs="仿宋"/>
                <w:color w:val="auto"/>
                <w:sz w:val="21"/>
                <w:highlight w:val="none"/>
                <w:lang w:val="en-US" w:eastAsia="zh-CN"/>
              </w:rPr>
              <w:t>48</w:t>
            </w:r>
            <w:r>
              <w:rPr>
                <w:rFonts w:ascii="仿宋" w:hAnsi="仿宋" w:eastAsia="仿宋" w:cs="仿宋"/>
                <w:color w:val="auto"/>
                <w:sz w:val="21"/>
                <w:highlight w:val="none"/>
                <w:lang w:val="en-US"/>
              </w:rPr>
              <w:t>小时</w:t>
            </w:r>
            <w:r>
              <w:rPr>
                <w:rFonts w:hint="eastAsia" w:ascii="仿宋" w:hAnsi="仿宋" w:eastAsia="仿宋" w:cs="仿宋"/>
                <w:color w:val="auto"/>
                <w:sz w:val="21"/>
                <w:highlight w:val="none"/>
                <w:lang w:val="en-US"/>
              </w:rPr>
              <w:t>内完成</w:t>
            </w:r>
            <w:r>
              <w:rPr>
                <w:rFonts w:ascii="仿宋" w:hAnsi="仿宋" w:eastAsia="仿宋" w:cs="仿宋"/>
                <w:color w:val="auto"/>
                <w:sz w:val="21"/>
                <w:highlight w:val="none"/>
                <w:lang w:val="en-US"/>
              </w:rPr>
              <w:t>清理</w:t>
            </w:r>
            <w:r>
              <w:rPr>
                <w:rFonts w:hint="eastAsia" w:ascii="仿宋" w:hAnsi="仿宋" w:eastAsia="仿宋" w:cs="仿宋"/>
                <w:color w:val="auto"/>
                <w:sz w:val="21"/>
                <w:highlight w:val="none"/>
                <w:lang w:val="en-US"/>
              </w:rPr>
              <w:t>。</w:t>
            </w:r>
          </w:p>
          <w:p w14:paraId="0C959DA0">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4.2路面养护标准</w:t>
            </w:r>
          </w:p>
          <w:p w14:paraId="25C58746">
            <w:pPr>
              <w:tabs>
                <w:tab w:val="left" w:pos="0"/>
              </w:tabs>
              <w:adjustRightInd w:val="0"/>
              <w:spacing w:line="360" w:lineRule="auto"/>
              <w:ind w:firstLine="480"/>
              <w:rPr>
                <w:rFonts w:ascii="仿宋" w:hAnsi="仿宋" w:eastAsia="仿宋" w:cs="仿宋"/>
                <w:color w:val="auto"/>
                <w:kern w:val="0"/>
                <w:szCs w:val="21"/>
                <w:highlight w:val="none"/>
              </w:rPr>
            </w:pPr>
            <w:r>
              <w:rPr>
                <w:rFonts w:ascii="Times New Roman" w:hAnsi="Times New Roman" w:eastAsia="仿宋" w:cs="Times New Roman"/>
                <w:color w:val="auto"/>
                <w:kern w:val="0"/>
                <w:highlight w:val="none"/>
              </w:rPr>
              <w:t>保持路面整洁、</w:t>
            </w:r>
            <w:r>
              <w:rPr>
                <w:rFonts w:hint="eastAsia" w:ascii="Times New Roman" w:hAnsi="Times New Roman" w:eastAsia="仿宋" w:cs="Times New Roman"/>
                <w:color w:val="auto"/>
                <w:kern w:val="0"/>
                <w:highlight w:val="none"/>
                <w:lang w:val="en-US" w:eastAsia="zh-CN"/>
              </w:rPr>
              <w:t>公路</w:t>
            </w:r>
            <w:r>
              <w:rPr>
                <w:rFonts w:ascii="Times New Roman" w:hAnsi="Times New Roman" w:eastAsia="仿宋" w:cs="Times New Roman"/>
                <w:color w:val="auto"/>
                <w:kern w:val="0"/>
                <w:highlight w:val="none"/>
              </w:rPr>
              <w:t>无垃圾、路</w:t>
            </w:r>
            <w:r>
              <w:rPr>
                <w:rFonts w:hint="eastAsia" w:ascii="Times New Roman" w:hAnsi="Times New Roman" w:eastAsia="仿宋" w:cs="Times New Roman"/>
                <w:color w:val="auto"/>
                <w:kern w:val="0"/>
                <w:highlight w:val="none"/>
                <w:lang w:val="en-US" w:eastAsia="zh-CN"/>
              </w:rPr>
              <w:t>肩</w:t>
            </w:r>
            <w:r>
              <w:rPr>
                <w:rFonts w:ascii="Times New Roman" w:hAnsi="Times New Roman" w:eastAsia="仿宋" w:cs="Times New Roman"/>
                <w:color w:val="auto"/>
                <w:kern w:val="0"/>
                <w:highlight w:val="none"/>
              </w:rPr>
              <w:t>顺直无破损。</w:t>
            </w:r>
            <w:r>
              <w:rPr>
                <w:rFonts w:hint="eastAsia" w:ascii="Times New Roman" w:hAnsi="Times New Roman" w:eastAsia="仿宋" w:cs="Times New Roman"/>
                <w:color w:val="auto"/>
                <w:kern w:val="0"/>
                <w:highlight w:val="none"/>
              </w:rPr>
              <w:t>道路积水、</w:t>
            </w:r>
            <w:r>
              <w:rPr>
                <w:rFonts w:ascii="Times New Roman" w:hAnsi="Times New Roman" w:eastAsia="仿宋" w:cs="Times New Roman"/>
                <w:color w:val="auto"/>
                <w:kern w:val="0"/>
                <w:highlight w:val="none"/>
              </w:rPr>
              <w:t>路面淤泥</w:t>
            </w:r>
            <w:r>
              <w:rPr>
                <w:rFonts w:hint="eastAsia" w:ascii="Times New Roman" w:hAnsi="Times New Roman" w:eastAsia="仿宋" w:cs="Times New Roman"/>
                <w:color w:val="auto"/>
                <w:kern w:val="0"/>
                <w:highlight w:val="none"/>
                <w:lang w:eastAsia="zh-CN"/>
              </w:rPr>
              <w:t>、</w:t>
            </w:r>
            <w:r>
              <w:rPr>
                <w:rFonts w:ascii="Times New Roman" w:hAnsi="Times New Roman" w:eastAsia="仿宋" w:cs="Times New Roman"/>
                <w:color w:val="auto"/>
                <w:kern w:val="0"/>
                <w:highlight w:val="none"/>
              </w:rPr>
              <w:t>抛洒物</w:t>
            </w:r>
            <w:r>
              <w:rPr>
                <w:rFonts w:hint="eastAsia" w:ascii="Times New Roman" w:hAnsi="Times New Roman" w:eastAsia="仿宋" w:cs="Times New Roman"/>
                <w:color w:val="auto"/>
                <w:kern w:val="0"/>
                <w:highlight w:val="none"/>
              </w:rPr>
              <w:t>、</w:t>
            </w:r>
            <w:r>
              <w:rPr>
                <w:rFonts w:hint="eastAsia" w:ascii="Times New Roman" w:hAnsi="Times New Roman" w:eastAsia="仿宋" w:cs="Times New Roman"/>
                <w:color w:val="auto"/>
                <w:kern w:val="0"/>
                <w:highlight w:val="none"/>
                <w:lang w:val="en-US" w:eastAsia="zh-CN"/>
              </w:rPr>
              <w:t>路侧</w:t>
            </w:r>
            <w:r>
              <w:rPr>
                <w:rFonts w:ascii="Times New Roman" w:hAnsi="Times New Roman" w:eastAsia="仿宋" w:cs="Times New Roman"/>
                <w:color w:val="auto"/>
                <w:kern w:val="0"/>
                <w:highlight w:val="none"/>
              </w:rPr>
              <w:t>垃圾</w:t>
            </w:r>
            <w:r>
              <w:rPr>
                <w:rFonts w:hint="eastAsia" w:ascii="Times New Roman" w:hAnsi="Times New Roman" w:eastAsia="仿宋" w:cs="Times New Roman"/>
                <w:color w:val="auto"/>
                <w:kern w:val="0"/>
                <w:highlight w:val="none"/>
              </w:rPr>
              <w:t>及时清理。</w:t>
            </w:r>
            <w:r>
              <w:rPr>
                <w:rFonts w:ascii="Times New Roman" w:hAnsi="Times New Roman" w:eastAsia="仿宋" w:cs="Times New Roman"/>
                <w:color w:val="auto"/>
                <w:kern w:val="0"/>
                <w:highlight w:val="none"/>
              </w:rPr>
              <w:t>路肩</w:t>
            </w:r>
            <w:r>
              <w:rPr>
                <w:rFonts w:hint="eastAsia" w:ascii="Times New Roman" w:hAnsi="Times New Roman" w:eastAsia="仿宋" w:cs="Times New Roman"/>
                <w:color w:val="auto"/>
                <w:kern w:val="0"/>
                <w:highlight w:val="none"/>
              </w:rPr>
              <w:t>不得</w:t>
            </w:r>
            <w:r>
              <w:rPr>
                <w:rFonts w:ascii="Times New Roman" w:hAnsi="Times New Roman" w:eastAsia="仿宋" w:cs="Times New Roman"/>
                <w:color w:val="auto"/>
                <w:kern w:val="0"/>
                <w:highlight w:val="none"/>
              </w:rPr>
              <w:t>有车辙、坑洼、杂物等，高路肩</w:t>
            </w:r>
            <w:r>
              <w:rPr>
                <w:rFonts w:hint="eastAsia" w:ascii="Times New Roman" w:hAnsi="Times New Roman" w:eastAsia="仿宋" w:cs="Times New Roman"/>
                <w:color w:val="auto"/>
                <w:kern w:val="0"/>
                <w:highlight w:val="none"/>
              </w:rPr>
              <w:t>及时</w:t>
            </w:r>
            <w:r>
              <w:rPr>
                <w:rFonts w:ascii="Times New Roman" w:hAnsi="Times New Roman" w:eastAsia="仿宋" w:cs="Times New Roman"/>
                <w:color w:val="auto"/>
                <w:kern w:val="0"/>
                <w:highlight w:val="none"/>
              </w:rPr>
              <w:t>清理、低路肩</w:t>
            </w:r>
            <w:r>
              <w:rPr>
                <w:rFonts w:hint="eastAsia" w:ascii="Times New Roman" w:hAnsi="Times New Roman" w:eastAsia="仿宋" w:cs="Times New Roman"/>
                <w:color w:val="auto"/>
                <w:kern w:val="0"/>
                <w:highlight w:val="none"/>
              </w:rPr>
              <w:t>及时</w:t>
            </w:r>
            <w:r>
              <w:rPr>
                <w:rFonts w:ascii="Times New Roman" w:hAnsi="Times New Roman" w:eastAsia="仿宋" w:cs="Times New Roman"/>
                <w:color w:val="auto"/>
                <w:kern w:val="0"/>
                <w:highlight w:val="none"/>
              </w:rPr>
              <w:t>培土</w:t>
            </w:r>
            <w:r>
              <w:rPr>
                <w:rFonts w:hint="eastAsia" w:ascii="Times New Roman" w:hAnsi="Times New Roman" w:eastAsia="仿宋" w:cs="Times New Roman"/>
                <w:color w:val="auto"/>
                <w:kern w:val="0"/>
                <w:highlight w:val="none"/>
              </w:rPr>
              <w:t>。</w:t>
            </w:r>
          </w:p>
          <w:p w14:paraId="7647DCCC">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4.3排水设施养护</w:t>
            </w:r>
          </w:p>
          <w:p w14:paraId="0CAA96B0">
            <w:pPr>
              <w:tabs>
                <w:tab w:val="left" w:pos="0"/>
              </w:tabs>
              <w:adjustRightInd w:val="0"/>
              <w:spacing w:line="360" w:lineRule="auto"/>
              <w:ind w:firstLine="480"/>
              <w:rPr>
                <w:rFonts w:ascii="Times New Roman" w:hAnsi="Times New Roman" w:eastAsia="仿宋" w:cs="Times New Roman"/>
                <w:color w:val="auto"/>
                <w:kern w:val="0"/>
                <w:highlight w:val="none"/>
              </w:rPr>
            </w:pPr>
            <w:r>
              <w:rPr>
                <w:rFonts w:hint="eastAsia" w:ascii="Times New Roman" w:hAnsi="Times New Roman" w:eastAsia="仿宋" w:cs="Times New Roman"/>
                <w:color w:val="auto"/>
                <w:kern w:val="0"/>
                <w:highlight w:val="none"/>
              </w:rPr>
              <w:t>排水设施养护（涵洞、边沟、排水沟、截水沟、排水管道等）。排水设施完好，无阻水物，泄水孔、排水管道通畅，排水设施应每</w:t>
            </w:r>
            <w:r>
              <w:rPr>
                <w:rFonts w:hint="eastAsia" w:ascii="Times New Roman" w:hAnsi="Times New Roman" w:eastAsia="仿宋" w:cs="Times New Roman"/>
                <w:color w:val="auto"/>
                <w:kern w:val="0"/>
                <w:highlight w:val="none"/>
                <w:lang w:val="en-US" w:eastAsia="zh-CN"/>
              </w:rPr>
              <w:t>季度</w:t>
            </w:r>
            <w:r>
              <w:rPr>
                <w:rFonts w:hint="eastAsia" w:ascii="Times New Roman" w:hAnsi="Times New Roman" w:eastAsia="仿宋" w:cs="Times New Roman"/>
                <w:color w:val="auto"/>
                <w:kern w:val="0"/>
                <w:highlight w:val="none"/>
              </w:rPr>
              <w:t>至少进行一次疏通清理。</w:t>
            </w:r>
          </w:p>
          <w:p w14:paraId="154DF705">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4.4</w:t>
            </w:r>
            <w:r>
              <w:rPr>
                <w:rFonts w:ascii="仿宋" w:hAnsi="仿宋" w:eastAsia="仿宋" w:cs="仿宋"/>
                <w:b/>
                <w:bCs/>
                <w:color w:val="auto"/>
                <w:kern w:val="0"/>
                <w:szCs w:val="21"/>
                <w:highlight w:val="none"/>
              </w:rPr>
              <w:t>桥涵养护</w:t>
            </w:r>
          </w:p>
          <w:p w14:paraId="7FD90380">
            <w:pPr>
              <w:tabs>
                <w:tab w:val="left" w:pos="0"/>
              </w:tabs>
              <w:adjustRightInd w:val="0"/>
              <w:spacing w:line="360" w:lineRule="auto"/>
              <w:ind w:firstLine="480"/>
              <w:rPr>
                <w:rFonts w:ascii="Times New Roman" w:hAnsi="Times New Roman" w:eastAsia="仿宋" w:cs="Times New Roman"/>
                <w:color w:val="auto"/>
                <w:kern w:val="0"/>
                <w:highlight w:val="none"/>
              </w:rPr>
            </w:pPr>
            <w:r>
              <w:rPr>
                <w:rFonts w:hint="eastAsia" w:ascii="Times New Roman" w:hAnsi="Times New Roman" w:eastAsia="仿宋" w:cs="Times New Roman"/>
                <w:color w:val="auto"/>
                <w:kern w:val="0"/>
                <w:highlight w:val="none"/>
              </w:rPr>
              <w:t xml:space="preserve"> </w:t>
            </w:r>
            <w:r>
              <w:rPr>
                <w:rFonts w:ascii="Times New Roman" w:hAnsi="Times New Roman" w:eastAsia="仿宋" w:cs="Times New Roman"/>
                <w:color w:val="auto"/>
                <w:kern w:val="0"/>
                <w:highlight w:val="none"/>
              </w:rPr>
              <w:t>保持桥梁外观整洁、桥面平整、桥头接线顺适、其他构造物齐全完好，基础无冲刷掏空。</w:t>
            </w:r>
            <w:r>
              <w:rPr>
                <w:rFonts w:hint="eastAsia" w:ascii="Times New Roman" w:hAnsi="Times New Roman" w:eastAsia="仿宋" w:cs="Times New Roman"/>
                <w:color w:val="auto"/>
                <w:kern w:val="0"/>
                <w:highlight w:val="none"/>
              </w:rPr>
              <w:t>桥</w:t>
            </w:r>
            <w:r>
              <w:rPr>
                <w:rFonts w:ascii="Times New Roman" w:hAnsi="Times New Roman" w:eastAsia="仿宋" w:cs="Times New Roman"/>
                <w:color w:val="auto"/>
                <w:kern w:val="0"/>
                <w:highlight w:val="none"/>
              </w:rPr>
              <w:t>面</w:t>
            </w:r>
            <w:r>
              <w:rPr>
                <w:rFonts w:hint="eastAsia" w:ascii="Times New Roman" w:hAnsi="Times New Roman" w:eastAsia="仿宋" w:cs="Times New Roman"/>
                <w:color w:val="auto"/>
                <w:kern w:val="0"/>
                <w:highlight w:val="none"/>
              </w:rPr>
              <w:t>不得</w:t>
            </w:r>
            <w:r>
              <w:rPr>
                <w:rFonts w:ascii="Times New Roman" w:hAnsi="Times New Roman" w:eastAsia="仿宋" w:cs="Times New Roman"/>
                <w:color w:val="auto"/>
                <w:kern w:val="0"/>
                <w:highlight w:val="none"/>
              </w:rPr>
              <w:t>有淤泥、积水、杂物</w:t>
            </w:r>
            <w:r>
              <w:rPr>
                <w:rFonts w:hint="eastAsia" w:ascii="Times New Roman" w:hAnsi="Times New Roman" w:eastAsia="仿宋" w:cs="Times New Roman"/>
                <w:color w:val="auto"/>
                <w:kern w:val="0"/>
                <w:highlight w:val="none"/>
              </w:rPr>
              <w:t>；</w:t>
            </w:r>
            <w:r>
              <w:rPr>
                <w:rFonts w:ascii="Times New Roman" w:hAnsi="Times New Roman" w:eastAsia="仿宋" w:cs="Times New Roman"/>
                <w:color w:val="auto"/>
                <w:kern w:val="0"/>
                <w:highlight w:val="none"/>
              </w:rPr>
              <w:t>桥护栏</w:t>
            </w:r>
            <w:r>
              <w:rPr>
                <w:rFonts w:hint="eastAsia" w:ascii="Times New Roman" w:hAnsi="Times New Roman" w:eastAsia="仿宋" w:cs="Times New Roman"/>
                <w:color w:val="auto"/>
                <w:kern w:val="0"/>
                <w:highlight w:val="none"/>
              </w:rPr>
              <w:t>、</w:t>
            </w:r>
            <w:r>
              <w:rPr>
                <w:rFonts w:ascii="Times New Roman" w:hAnsi="Times New Roman" w:eastAsia="仿宋" w:cs="Times New Roman"/>
                <w:color w:val="auto"/>
                <w:kern w:val="0"/>
                <w:highlight w:val="none"/>
              </w:rPr>
              <w:t>伸缩缝破损</w:t>
            </w:r>
            <w:r>
              <w:rPr>
                <w:rFonts w:hint="eastAsia" w:ascii="Times New Roman" w:hAnsi="Times New Roman" w:eastAsia="仿宋" w:cs="Times New Roman"/>
                <w:color w:val="auto"/>
                <w:kern w:val="0"/>
                <w:highlight w:val="none"/>
              </w:rPr>
              <w:t>应及时修复，</w:t>
            </w:r>
            <w:r>
              <w:rPr>
                <w:rFonts w:ascii="Times New Roman" w:hAnsi="Times New Roman" w:eastAsia="仿宋" w:cs="Times New Roman"/>
                <w:color w:val="auto"/>
                <w:kern w:val="0"/>
                <w:highlight w:val="none"/>
              </w:rPr>
              <w:t>桥头</w:t>
            </w:r>
            <w:r>
              <w:rPr>
                <w:rFonts w:hint="eastAsia" w:ascii="Times New Roman" w:hAnsi="Times New Roman" w:eastAsia="仿宋" w:cs="Times New Roman"/>
                <w:color w:val="auto"/>
                <w:kern w:val="0"/>
                <w:highlight w:val="none"/>
              </w:rPr>
              <w:t>不得有</w:t>
            </w:r>
            <w:r>
              <w:rPr>
                <w:rFonts w:ascii="Times New Roman" w:hAnsi="Times New Roman" w:eastAsia="仿宋" w:cs="Times New Roman"/>
                <w:color w:val="auto"/>
                <w:kern w:val="0"/>
                <w:highlight w:val="none"/>
              </w:rPr>
              <w:t>明显跳车</w:t>
            </w:r>
            <w:r>
              <w:rPr>
                <w:rFonts w:hint="eastAsia" w:ascii="Times New Roman" w:hAnsi="Times New Roman" w:eastAsia="仿宋" w:cs="Times New Roman"/>
                <w:color w:val="auto"/>
                <w:kern w:val="0"/>
                <w:highlight w:val="none"/>
              </w:rPr>
              <w:t>。桥面泄水孔畅通，伸缩缝完整无杂物，涵洞无淤塞。桥梁泄水孔堵塞或排水不畅及时疏通，伸缩缝及时清理；涵洞淤塞应及时清理。</w:t>
            </w:r>
          </w:p>
          <w:p w14:paraId="3A179259">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r>
              <w:rPr>
                <w:rFonts w:hint="eastAsia" w:ascii="仿宋" w:hAnsi="仿宋" w:eastAsia="仿宋" w:cs="仿宋"/>
                <w:b/>
                <w:bCs/>
                <w:color w:val="auto"/>
                <w:kern w:val="0"/>
                <w:szCs w:val="21"/>
                <w:highlight w:val="none"/>
                <w:lang w:val="en-US" w:eastAsia="zh-CN"/>
              </w:rPr>
              <w:t>5</w:t>
            </w:r>
            <w:r>
              <w:rPr>
                <w:rFonts w:ascii="仿宋" w:hAnsi="仿宋" w:eastAsia="仿宋" w:cs="仿宋"/>
                <w:b/>
                <w:bCs/>
                <w:color w:val="auto"/>
                <w:kern w:val="0"/>
                <w:szCs w:val="21"/>
                <w:highlight w:val="none"/>
              </w:rPr>
              <w:t>绿化养护</w:t>
            </w:r>
          </w:p>
          <w:p w14:paraId="36E79D2D">
            <w:pPr>
              <w:pStyle w:val="28"/>
              <w:spacing w:line="360" w:lineRule="auto"/>
              <w:rPr>
                <w:rFonts w:ascii="Times New Roman" w:hAnsi="Times New Roman" w:eastAsia="仿宋" w:cs="Times New Roman"/>
                <w:color w:val="auto"/>
                <w:kern w:val="0"/>
                <w:sz w:val="21"/>
                <w:highlight w:val="none"/>
                <w:lang w:val="en-US"/>
              </w:rPr>
            </w:pPr>
            <w:r>
              <w:rPr>
                <w:rFonts w:ascii="Times New Roman" w:hAnsi="Times New Roman" w:eastAsia="仿宋" w:cs="Times New Roman"/>
                <w:color w:val="auto"/>
                <w:kern w:val="0"/>
                <w:sz w:val="21"/>
                <w:highlight w:val="none"/>
                <w:lang w:val="en-US"/>
              </w:rPr>
              <w:t>绿化养护做到树木生长茂盛、无明显病虫害，无枯死枝</w:t>
            </w:r>
            <w:r>
              <w:rPr>
                <w:rFonts w:hint="eastAsia" w:ascii="Times New Roman" w:hAnsi="Times New Roman" w:eastAsia="仿宋" w:cs="Times New Roman"/>
                <w:color w:val="auto"/>
                <w:kern w:val="0"/>
                <w:sz w:val="21"/>
                <w:highlight w:val="none"/>
                <w:lang w:val="en-US"/>
              </w:rPr>
              <w:t>，</w:t>
            </w:r>
            <w:r>
              <w:rPr>
                <w:rFonts w:ascii="Times New Roman" w:hAnsi="Times New Roman" w:eastAsia="仿宋" w:cs="Times New Roman"/>
                <w:color w:val="auto"/>
                <w:kern w:val="0"/>
                <w:sz w:val="21"/>
                <w:highlight w:val="none"/>
                <w:lang w:val="en-US"/>
              </w:rPr>
              <w:t>行道树</w:t>
            </w:r>
            <w:r>
              <w:rPr>
                <w:rFonts w:hint="eastAsia" w:ascii="Times New Roman" w:hAnsi="Times New Roman" w:eastAsia="仿宋" w:cs="Times New Roman"/>
                <w:color w:val="auto"/>
                <w:kern w:val="0"/>
                <w:sz w:val="21"/>
                <w:highlight w:val="none"/>
                <w:lang w:val="en-US"/>
              </w:rPr>
              <w:t>不得</w:t>
            </w:r>
            <w:r>
              <w:rPr>
                <w:rFonts w:ascii="Times New Roman" w:hAnsi="Times New Roman" w:eastAsia="仿宋" w:cs="Times New Roman"/>
                <w:color w:val="auto"/>
                <w:kern w:val="0"/>
                <w:sz w:val="21"/>
                <w:highlight w:val="none"/>
                <w:lang w:val="en-US"/>
              </w:rPr>
              <w:t>遮挡标志</w:t>
            </w:r>
            <w:r>
              <w:rPr>
                <w:rFonts w:hint="eastAsia" w:ascii="Times New Roman" w:hAnsi="Times New Roman" w:eastAsia="仿宋" w:cs="Times New Roman"/>
                <w:color w:val="auto"/>
                <w:kern w:val="0"/>
                <w:sz w:val="21"/>
                <w:highlight w:val="none"/>
                <w:lang w:val="en-US"/>
              </w:rPr>
              <w:t>标牌</w:t>
            </w:r>
            <w:r>
              <w:rPr>
                <w:rFonts w:ascii="Times New Roman" w:hAnsi="Times New Roman" w:eastAsia="仿宋" w:cs="Times New Roman"/>
                <w:color w:val="auto"/>
                <w:kern w:val="0"/>
                <w:sz w:val="21"/>
                <w:highlight w:val="none"/>
                <w:lang w:val="en-US"/>
              </w:rPr>
              <w:t>；</w:t>
            </w:r>
            <w:r>
              <w:rPr>
                <w:rFonts w:hint="eastAsia" w:ascii="Times New Roman" w:hAnsi="Times New Roman" w:eastAsia="仿宋" w:cs="Times New Roman"/>
                <w:color w:val="auto"/>
                <w:kern w:val="0"/>
                <w:sz w:val="21"/>
                <w:highlight w:val="none"/>
                <w:lang w:val="en-US"/>
              </w:rPr>
              <w:t>路侧</w:t>
            </w:r>
            <w:r>
              <w:rPr>
                <w:rFonts w:ascii="Times New Roman" w:hAnsi="Times New Roman" w:eastAsia="仿宋" w:cs="Times New Roman"/>
                <w:color w:val="auto"/>
                <w:kern w:val="0"/>
                <w:sz w:val="21"/>
                <w:highlight w:val="none"/>
                <w:lang w:val="en-US"/>
              </w:rPr>
              <w:t>灌木新梢高度超过20㎝应立即修剪，原有成行成片乔木灌木有缺株的应予以同规格补种，旱季适时浇水。</w:t>
            </w:r>
          </w:p>
          <w:p w14:paraId="01CECC9D">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r>
              <w:rPr>
                <w:rFonts w:hint="eastAsia" w:ascii="仿宋" w:hAnsi="仿宋" w:eastAsia="仿宋" w:cs="仿宋"/>
                <w:b/>
                <w:bCs/>
                <w:color w:val="auto"/>
                <w:kern w:val="0"/>
                <w:szCs w:val="21"/>
                <w:highlight w:val="none"/>
                <w:lang w:val="en-US" w:eastAsia="zh-CN"/>
              </w:rPr>
              <w:t>6</w:t>
            </w:r>
            <w:r>
              <w:rPr>
                <w:rFonts w:ascii="仿宋" w:hAnsi="仿宋" w:eastAsia="仿宋" w:cs="仿宋"/>
                <w:b/>
                <w:bCs/>
                <w:color w:val="auto"/>
                <w:kern w:val="0"/>
                <w:szCs w:val="21"/>
                <w:highlight w:val="none"/>
              </w:rPr>
              <w:t>沿线设施</w:t>
            </w:r>
          </w:p>
          <w:p w14:paraId="184B94EB">
            <w:pPr>
              <w:pStyle w:val="28"/>
              <w:spacing w:line="360" w:lineRule="auto"/>
              <w:rPr>
                <w:rFonts w:hint="eastAsia" w:ascii="Times New Roman" w:hAnsi="Times New Roman" w:eastAsia="仿宋" w:cs="Times New Roman"/>
                <w:color w:val="auto"/>
                <w:kern w:val="0"/>
                <w:sz w:val="21"/>
                <w:highlight w:val="none"/>
                <w:lang w:val="en-US"/>
              </w:rPr>
            </w:pPr>
            <w:r>
              <w:rPr>
                <w:rFonts w:ascii="Times New Roman" w:hAnsi="Times New Roman" w:eastAsia="仿宋" w:cs="Times New Roman"/>
                <w:color w:val="auto"/>
                <w:kern w:val="0"/>
                <w:sz w:val="21"/>
                <w:highlight w:val="none"/>
                <w:lang w:val="en-US"/>
              </w:rPr>
              <w:t>保持护栏顺直无变形、表面整洁</w:t>
            </w:r>
            <w:r>
              <w:rPr>
                <w:rFonts w:hint="eastAsia" w:ascii="Times New Roman" w:hAnsi="Times New Roman" w:eastAsia="仿宋" w:cs="Times New Roman"/>
                <w:color w:val="auto"/>
                <w:kern w:val="0"/>
                <w:sz w:val="21"/>
                <w:highlight w:val="none"/>
                <w:lang w:val="en-US"/>
              </w:rPr>
              <w:t>；</w:t>
            </w:r>
            <w:r>
              <w:rPr>
                <w:rFonts w:ascii="Times New Roman" w:hAnsi="Times New Roman" w:eastAsia="仿宋" w:cs="Times New Roman"/>
                <w:color w:val="auto"/>
                <w:kern w:val="0"/>
                <w:sz w:val="21"/>
                <w:highlight w:val="none"/>
                <w:lang w:val="en-US"/>
              </w:rPr>
              <w:t>保持标志</w:t>
            </w:r>
            <w:r>
              <w:rPr>
                <w:rFonts w:hint="eastAsia" w:ascii="Times New Roman" w:hAnsi="Times New Roman" w:eastAsia="仿宋" w:cs="Times New Roman"/>
                <w:color w:val="auto"/>
                <w:kern w:val="0"/>
                <w:sz w:val="21"/>
                <w:highlight w:val="none"/>
                <w:lang w:val="en-US"/>
              </w:rPr>
              <w:t>、</w:t>
            </w:r>
            <w:r>
              <w:rPr>
                <w:rFonts w:ascii="Times New Roman" w:hAnsi="Times New Roman" w:eastAsia="仿宋" w:cs="Times New Roman"/>
                <w:color w:val="auto"/>
                <w:kern w:val="0"/>
                <w:sz w:val="21"/>
                <w:highlight w:val="none"/>
                <w:lang w:val="en-US"/>
              </w:rPr>
              <w:t>标牌</w:t>
            </w:r>
            <w:r>
              <w:rPr>
                <w:rFonts w:hint="eastAsia" w:ascii="Times New Roman" w:hAnsi="Times New Roman" w:eastAsia="仿宋" w:cs="Times New Roman"/>
                <w:color w:val="auto"/>
                <w:kern w:val="0"/>
                <w:sz w:val="21"/>
                <w:highlight w:val="none"/>
                <w:lang w:val="en-US"/>
              </w:rPr>
              <w:t>等</w:t>
            </w:r>
            <w:r>
              <w:rPr>
                <w:rFonts w:ascii="Times New Roman" w:hAnsi="Times New Roman" w:eastAsia="仿宋" w:cs="Times New Roman"/>
                <w:color w:val="auto"/>
                <w:kern w:val="0"/>
                <w:sz w:val="21"/>
                <w:highlight w:val="none"/>
                <w:lang w:val="en-US"/>
              </w:rPr>
              <w:t>设施的</w:t>
            </w:r>
            <w:r>
              <w:rPr>
                <w:rFonts w:hint="eastAsia" w:ascii="Times New Roman" w:hAnsi="Times New Roman" w:eastAsia="仿宋" w:cs="Times New Roman"/>
                <w:color w:val="auto"/>
                <w:kern w:val="0"/>
                <w:sz w:val="21"/>
                <w:highlight w:val="none"/>
                <w:lang w:val="en-US"/>
              </w:rPr>
              <w:t>完好，</w:t>
            </w:r>
            <w:r>
              <w:rPr>
                <w:rFonts w:ascii="Times New Roman" w:hAnsi="Times New Roman" w:eastAsia="仿宋" w:cs="Times New Roman"/>
                <w:color w:val="auto"/>
                <w:kern w:val="0"/>
                <w:sz w:val="21"/>
                <w:highlight w:val="none"/>
                <w:lang w:val="en-US"/>
              </w:rPr>
              <w:t>版面内容</w:t>
            </w:r>
            <w:r>
              <w:rPr>
                <w:rFonts w:hint="eastAsia" w:ascii="Times New Roman" w:hAnsi="Times New Roman" w:eastAsia="仿宋" w:cs="Times New Roman"/>
                <w:color w:val="auto"/>
                <w:kern w:val="0"/>
                <w:sz w:val="21"/>
                <w:highlight w:val="none"/>
                <w:lang w:val="en-US"/>
              </w:rPr>
              <w:t>清晰</w:t>
            </w:r>
            <w:r>
              <w:rPr>
                <w:rFonts w:ascii="Times New Roman" w:hAnsi="Times New Roman" w:eastAsia="仿宋" w:cs="Times New Roman"/>
                <w:color w:val="auto"/>
                <w:kern w:val="0"/>
                <w:sz w:val="21"/>
                <w:highlight w:val="none"/>
                <w:lang w:val="en-US"/>
              </w:rPr>
              <w:t>、醒目，反光正常</w:t>
            </w:r>
            <w:r>
              <w:rPr>
                <w:rFonts w:hint="eastAsia" w:ascii="Times New Roman" w:hAnsi="Times New Roman" w:eastAsia="仿宋" w:cs="Times New Roman"/>
                <w:color w:val="auto"/>
                <w:kern w:val="0"/>
                <w:sz w:val="21"/>
                <w:highlight w:val="none"/>
                <w:lang w:val="en-US"/>
              </w:rPr>
              <w:t>；保持标线清晰无破损；</w:t>
            </w:r>
            <w:r>
              <w:rPr>
                <w:rFonts w:ascii="Times New Roman" w:hAnsi="Times New Roman" w:eastAsia="仿宋" w:cs="Times New Roman"/>
                <w:color w:val="auto"/>
                <w:kern w:val="0"/>
                <w:sz w:val="21"/>
                <w:highlight w:val="none"/>
                <w:lang w:val="en-US"/>
              </w:rPr>
              <w:t>里程碑、百米桩、道口标柱、标牌齐全醒目，不歪斜</w:t>
            </w:r>
            <w:r>
              <w:rPr>
                <w:rFonts w:hint="eastAsia" w:ascii="Times New Roman" w:hAnsi="Times New Roman" w:eastAsia="仿宋" w:cs="Times New Roman"/>
                <w:color w:val="auto"/>
                <w:kern w:val="0"/>
                <w:sz w:val="21"/>
                <w:highlight w:val="none"/>
                <w:lang w:val="en-US"/>
              </w:rPr>
              <w:t>；</w:t>
            </w:r>
            <w:r>
              <w:rPr>
                <w:rFonts w:hint="eastAsia" w:ascii="Times New Roman" w:hAnsi="Times New Roman" w:eastAsia="仿宋" w:cs="Times New Roman"/>
                <w:color w:val="auto"/>
                <w:kern w:val="0"/>
                <w:sz w:val="21"/>
                <w:highlight w:val="none"/>
                <w:lang w:val="en-US" w:eastAsia="zh-CN"/>
              </w:rPr>
              <w:t>候车厅</w:t>
            </w:r>
            <w:r>
              <w:rPr>
                <w:rFonts w:hint="eastAsia" w:ascii="Times New Roman" w:hAnsi="Times New Roman" w:eastAsia="仿宋" w:cs="Times New Roman"/>
                <w:color w:val="auto"/>
                <w:kern w:val="0"/>
                <w:sz w:val="21"/>
                <w:highlight w:val="none"/>
                <w:lang w:val="en-US"/>
              </w:rPr>
              <w:t>整洁无破损，及时清理垃圾广告。</w:t>
            </w:r>
          </w:p>
          <w:p w14:paraId="63B184B6">
            <w:pPr>
              <w:tabs>
                <w:tab w:val="left" w:pos="0"/>
              </w:tabs>
              <w:adjustRightInd w:val="0"/>
              <w:spacing w:line="360" w:lineRule="auto"/>
              <w:ind w:firstLine="480"/>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rPr>
              <w:t>4.</w:t>
            </w:r>
            <w:r>
              <w:rPr>
                <w:rFonts w:hint="eastAsia" w:ascii="仿宋" w:hAnsi="仿宋" w:eastAsia="仿宋" w:cs="仿宋"/>
                <w:b/>
                <w:bCs/>
                <w:color w:val="auto"/>
                <w:kern w:val="0"/>
                <w:szCs w:val="21"/>
                <w:highlight w:val="none"/>
                <w:lang w:val="en-US" w:eastAsia="zh-CN"/>
              </w:rPr>
              <w:t>7保护路产路权</w:t>
            </w:r>
          </w:p>
          <w:p w14:paraId="25200E1E">
            <w:pPr>
              <w:pStyle w:val="28"/>
              <w:spacing w:line="360" w:lineRule="auto"/>
              <w:rPr>
                <w:rFonts w:hint="default" w:ascii="Times New Roman" w:hAnsi="Times New Roman" w:eastAsia="仿宋" w:cs="Times New Roman"/>
                <w:color w:val="auto"/>
                <w:kern w:val="0"/>
                <w:sz w:val="21"/>
                <w:highlight w:val="none"/>
                <w:lang w:val="en-US" w:eastAsia="zh-CN"/>
              </w:rPr>
            </w:pPr>
            <w:r>
              <w:rPr>
                <w:rFonts w:hint="eastAsia" w:ascii="Times New Roman" w:hAnsi="Times New Roman" w:eastAsia="仿宋" w:cs="Times New Roman"/>
                <w:color w:val="auto"/>
                <w:kern w:val="0"/>
                <w:sz w:val="21"/>
                <w:highlight w:val="none"/>
                <w:lang w:val="en-US"/>
              </w:rPr>
              <w:t>依法保护路产路权，包括对公路、公路用地和公路附属设施进行保护，防止和制止任何单位和个人对路产进行破坏、损坏或者非法占用。</w:t>
            </w:r>
            <w:r>
              <w:rPr>
                <w:rFonts w:hint="eastAsia" w:hAnsi="Times New Roman" w:eastAsia="仿宋" w:cs="Times New Roman"/>
                <w:color w:val="auto"/>
                <w:kern w:val="0"/>
                <w:sz w:val="21"/>
                <w:highlight w:val="none"/>
                <w:lang w:val="en-US" w:eastAsia="zh-CN"/>
              </w:rPr>
              <w:t>在日常工作中发现任何对路产进行破坏、损坏或者非法占用的行为应立即口头制止，并于24小时内书面报告路政管理部门。</w:t>
            </w:r>
          </w:p>
          <w:p w14:paraId="2A65BA02">
            <w:pPr>
              <w:pStyle w:val="23"/>
              <w:ind w:left="0" w:leftChars="0" w:firstLine="0" w:firstLineChars="0"/>
              <w:rPr>
                <w:rFonts w:hint="default"/>
                <w:color w:val="auto"/>
                <w:highlight w:val="none"/>
                <w:lang w:val="en-US" w:eastAsia="zh-CN"/>
              </w:rPr>
            </w:pPr>
          </w:p>
          <w:p w14:paraId="3B92F597">
            <w:pPr>
              <w:tabs>
                <w:tab w:val="left" w:pos="0"/>
              </w:tabs>
              <w:adjustRightInd w:val="0"/>
              <w:spacing w:line="360" w:lineRule="auto"/>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▲五、服务期</w:t>
            </w:r>
          </w:p>
          <w:p w14:paraId="28249CF6">
            <w:pPr>
              <w:tabs>
                <w:tab w:val="left" w:pos="0"/>
              </w:tabs>
              <w:adjustRightInd w:val="0"/>
              <w:spacing w:line="360" w:lineRule="auto"/>
              <w:ind w:firstLine="420" w:firstLineChars="200"/>
              <w:rPr>
                <w:rFonts w:ascii="仿宋" w:hAnsi="仿宋" w:eastAsia="仿宋" w:cs="仿宋"/>
                <w:b/>
                <w:bCs/>
                <w:strike/>
                <w:dstrike w:val="0"/>
                <w:color w:val="auto"/>
                <w:kern w:val="0"/>
                <w:szCs w:val="21"/>
                <w:highlight w:val="none"/>
              </w:rPr>
            </w:pPr>
            <w:r>
              <w:rPr>
                <w:rFonts w:hint="eastAsia" w:ascii="仿宋" w:hAnsi="仿宋" w:eastAsia="仿宋" w:cs="仿宋"/>
                <w:strike w:val="0"/>
                <w:dstrike w:val="0"/>
                <w:color w:val="auto"/>
                <w:kern w:val="0"/>
                <w:szCs w:val="21"/>
                <w:highlight w:val="none"/>
                <w:lang w:val="en-US" w:eastAsia="zh-CN"/>
              </w:rPr>
              <w:t>自签订合同之日起至2026年12月31日</w:t>
            </w:r>
            <w:r>
              <w:rPr>
                <w:rFonts w:hint="eastAsia" w:ascii="仿宋" w:hAnsi="仿宋" w:eastAsia="仿宋" w:cs="仿宋"/>
                <w:color w:val="auto"/>
                <w:kern w:val="0"/>
                <w:szCs w:val="21"/>
                <w:highlight w:val="none"/>
              </w:rPr>
              <w:t>。</w:t>
            </w:r>
          </w:p>
          <w:p w14:paraId="772E49F1">
            <w:pPr>
              <w:tabs>
                <w:tab w:val="left" w:pos="0"/>
              </w:tabs>
              <w:adjustRightInd w:val="0"/>
              <w:spacing w:line="360" w:lineRule="auto"/>
              <w:ind w:left="120"/>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六、人员保险</w:t>
            </w:r>
          </w:p>
          <w:p w14:paraId="0E168AE7">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应配备较强的专业技术队伍，保证达到现场服务响应时间小于</w:t>
            </w:r>
            <w:r>
              <w:rPr>
                <w:rFonts w:hint="eastAsia" w:ascii="仿宋" w:hAnsi="仿宋" w:eastAsia="仿宋" w:cs="仿宋"/>
                <w:b/>
                <w:bCs/>
                <w:color w:val="auto"/>
                <w:kern w:val="0"/>
                <w:szCs w:val="21"/>
                <w:highlight w:val="none"/>
                <w:lang w:val="en-US" w:eastAsia="zh-CN"/>
              </w:rPr>
              <w:t>六个</w:t>
            </w:r>
            <w:r>
              <w:rPr>
                <w:rFonts w:hint="eastAsia" w:ascii="仿宋" w:hAnsi="仿宋" w:eastAsia="仿宋" w:cs="仿宋"/>
                <w:b/>
                <w:bCs/>
                <w:color w:val="auto"/>
                <w:kern w:val="0"/>
                <w:szCs w:val="21"/>
                <w:highlight w:val="none"/>
              </w:rPr>
              <w:t>小时</w:t>
            </w:r>
            <w:r>
              <w:rPr>
                <w:rFonts w:hint="eastAsia" w:ascii="仿宋" w:hAnsi="仿宋" w:eastAsia="仿宋" w:cs="仿宋"/>
                <w:color w:val="auto"/>
                <w:kern w:val="0"/>
                <w:szCs w:val="21"/>
                <w:highlight w:val="none"/>
              </w:rPr>
              <w:t>。中标人需在签订合同前为本项目所有养护人员办理好人身意外伤害保险和第</w:t>
            </w:r>
            <w:r>
              <w:rPr>
                <w:rFonts w:hint="eastAsia" w:ascii="仿宋" w:hAnsi="仿宋" w:eastAsia="仿宋" w:cs="仿宋"/>
                <w:color w:val="auto"/>
                <w:kern w:val="0"/>
                <w:szCs w:val="21"/>
                <w:highlight w:val="none"/>
              </w:rPr>
              <w:t>三方责任险，</w:t>
            </w:r>
            <w:r>
              <w:rPr>
                <w:rFonts w:hint="eastAsia" w:ascii="仿宋" w:hAnsi="仿宋" w:eastAsia="仿宋" w:cs="仿宋"/>
                <w:b/>
                <w:bCs/>
                <w:color w:val="auto"/>
                <w:kern w:val="0"/>
                <w:szCs w:val="21"/>
                <w:highlight w:val="none"/>
              </w:rPr>
              <w:t>人身意外伤害险保险金额每人不小于 100 万元。</w:t>
            </w:r>
            <w:r>
              <w:rPr>
                <w:rFonts w:hint="eastAsia" w:ascii="仿宋" w:hAnsi="仿宋" w:eastAsia="仿宋" w:cs="仿宋"/>
                <w:color w:val="auto"/>
                <w:kern w:val="0"/>
                <w:szCs w:val="21"/>
                <w:highlight w:val="none"/>
              </w:rPr>
              <w:t>此费用包含在</w:t>
            </w:r>
            <w:r>
              <w:rPr>
                <w:rFonts w:hint="eastAsia" w:ascii="仿宋" w:hAnsi="仿宋" w:eastAsia="仿宋" w:cs="仿宋"/>
                <w:color w:val="auto"/>
                <w:kern w:val="0"/>
                <w:szCs w:val="21"/>
                <w:highlight w:val="none"/>
                <w:lang w:val="en-US" w:eastAsia="zh-CN"/>
              </w:rPr>
              <w:t>竞标</w:t>
            </w:r>
            <w:r>
              <w:rPr>
                <w:rFonts w:hint="eastAsia" w:ascii="仿宋" w:hAnsi="仿宋" w:eastAsia="仿宋" w:cs="仿宋"/>
                <w:color w:val="auto"/>
                <w:kern w:val="0"/>
                <w:szCs w:val="21"/>
                <w:highlight w:val="none"/>
              </w:rPr>
              <w:t>报价</w:t>
            </w:r>
            <w:r>
              <w:rPr>
                <w:rFonts w:hint="eastAsia" w:ascii="仿宋" w:hAnsi="仿宋" w:eastAsia="仿宋" w:cs="仿宋"/>
                <w:color w:val="auto"/>
                <w:kern w:val="0"/>
                <w:szCs w:val="21"/>
                <w:highlight w:val="none"/>
              </w:rPr>
              <w:t>中。</w:t>
            </w:r>
          </w:p>
          <w:p w14:paraId="7C2F591D">
            <w:pPr>
              <w:tabs>
                <w:tab w:val="left" w:pos="0"/>
              </w:tabs>
              <w:adjustRightInd w:val="0"/>
              <w:spacing w:line="360" w:lineRule="auto"/>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lang w:val="en-US" w:eastAsia="zh-CN"/>
              </w:rPr>
              <w:t>七</w:t>
            </w:r>
            <w:r>
              <w:rPr>
                <w:rFonts w:hint="eastAsia" w:ascii="仿宋" w:hAnsi="仿宋" w:eastAsia="仿宋" w:cs="宋体"/>
                <w:b/>
                <w:bCs/>
                <w:color w:val="auto"/>
                <w:spacing w:val="1"/>
                <w:sz w:val="24"/>
                <w:highlight w:val="none"/>
              </w:rPr>
              <w:t>、投入人员</w:t>
            </w:r>
          </w:p>
          <w:p w14:paraId="458F91FC">
            <w:pPr>
              <w:tabs>
                <w:tab w:val="left" w:pos="0"/>
              </w:tabs>
              <w:adjustRightInd w:val="0"/>
              <w:spacing w:line="360" w:lineRule="auto"/>
              <w:ind w:firstLine="420" w:firstLineChars="20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承诺拟投入本项目养护</w:t>
            </w:r>
            <w:r>
              <w:rPr>
                <w:rFonts w:hint="eastAsia" w:ascii="仿宋" w:hAnsi="仿宋" w:eastAsia="仿宋" w:cs="仿宋"/>
                <w:color w:val="auto"/>
                <w:kern w:val="0"/>
                <w:szCs w:val="21"/>
                <w:highlight w:val="none"/>
                <w:lang w:val="en-US" w:eastAsia="zh-CN"/>
              </w:rPr>
              <w:t>服务工作</w:t>
            </w:r>
            <w:r>
              <w:rPr>
                <w:rFonts w:hint="eastAsia" w:ascii="仿宋" w:hAnsi="仿宋" w:eastAsia="仿宋" w:cs="仿宋"/>
                <w:color w:val="auto"/>
                <w:kern w:val="0"/>
                <w:szCs w:val="21"/>
                <w:highlight w:val="none"/>
              </w:rPr>
              <w:t>人员不少于</w:t>
            </w:r>
            <w:r>
              <w:rPr>
                <w:rFonts w:hint="eastAsia" w:ascii="仿宋" w:hAnsi="仿宋" w:eastAsia="仿宋" w:cs="仿宋"/>
                <w:b/>
                <w:bCs/>
                <w:color w:val="auto"/>
                <w:kern w:val="0"/>
                <w:szCs w:val="21"/>
                <w:highlight w:val="none"/>
                <w:lang w:val="en-US" w:eastAsia="zh-CN"/>
              </w:rPr>
              <w:t>30</w:t>
            </w:r>
            <w:r>
              <w:rPr>
                <w:rFonts w:hint="eastAsia" w:ascii="仿宋" w:hAnsi="仿宋" w:eastAsia="仿宋" w:cs="仿宋"/>
                <w:b/>
                <w:bCs/>
                <w:color w:val="auto"/>
                <w:kern w:val="0"/>
                <w:szCs w:val="21"/>
                <w:highlight w:val="none"/>
              </w:rPr>
              <w:t>人</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对管养县道按8-12公里的里程分段指定专人负责负责日常养护巡查和日常保养工作，并配置负责公路养护相关内业工作人员。养护服务工作人员按国家法定工作日工作时间开展县道养护各项工作，</w:t>
            </w:r>
            <w:r>
              <w:rPr>
                <w:rFonts w:hint="eastAsia" w:ascii="仿宋" w:hAnsi="仿宋" w:eastAsia="仿宋" w:cs="仿宋"/>
                <w:color w:val="auto"/>
                <w:kern w:val="0"/>
                <w:szCs w:val="21"/>
                <w:highlight w:val="none"/>
              </w:rPr>
              <w:t>每月出勤天数不少于</w:t>
            </w:r>
            <w:r>
              <w:rPr>
                <w:rFonts w:hint="eastAsia" w:ascii="仿宋" w:hAnsi="仿宋" w:eastAsia="仿宋" w:cs="仿宋"/>
                <w:b/>
                <w:bCs/>
                <w:color w:val="auto"/>
                <w:kern w:val="0"/>
                <w:szCs w:val="21"/>
                <w:highlight w:val="none"/>
                <w:lang w:val="en-US" w:eastAsia="zh-CN"/>
              </w:rPr>
              <w:t>21</w:t>
            </w:r>
            <w:r>
              <w:rPr>
                <w:rFonts w:hint="eastAsia" w:ascii="仿宋" w:hAnsi="仿宋" w:eastAsia="仿宋" w:cs="仿宋"/>
                <w:b/>
                <w:bCs/>
                <w:color w:val="auto"/>
                <w:kern w:val="0"/>
                <w:szCs w:val="21"/>
                <w:highlight w:val="none"/>
              </w:rPr>
              <w:t>天</w:t>
            </w:r>
            <w:r>
              <w:rPr>
                <w:rFonts w:hint="eastAsia" w:ascii="仿宋" w:hAnsi="仿宋" w:eastAsia="仿宋" w:cs="仿宋"/>
                <w:color w:val="auto"/>
                <w:kern w:val="0"/>
                <w:szCs w:val="21"/>
                <w:highlight w:val="none"/>
              </w:rPr>
              <w:t>，在有重大任务和突发事件时必须到位并</w:t>
            </w:r>
            <w:r>
              <w:rPr>
                <w:rFonts w:hint="eastAsia" w:ascii="仿宋" w:hAnsi="仿宋" w:eastAsia="仿宋" w:cs="仿宋"/>
                <w:color w:val="auto"/>
                <w:kern w:val="0"/>
                <w:szCs w:val="21"/>
                <w:highlight w:val="none"/>
                <w:lang w:val="en-US" w:eastAsia="zh-CN"/>
              </w:rPr>
              <w:t>开展相关</w:t>
            </w:r>
            <w:r>
              <w:rPr>
                <w:rFonts w:hint="eastAsia" w:ascii="仿宋" w:hAnsi="仿宋" w:eastAsia="仿宋" w:cs="仿宋"/>
                <w:color w:val="auto"/>
                <w:kern w:val="0"/>
                <w:szCs w:val="21"/>
                <w:highlight w:val="none"/>
              </w:rPr>
              <w:t>工作。如目前还不具备，须在收到中标通知书之日起5个日历天内配齐相关人员，</w:t>
            </w:r>
            <w:r>
              <w:rPr>
                <w:rFonts w:hint="eastAsia" w:ascii="仿宋" w:hAnsi="仿宋" w:eastAsia="仿宋" w:cs="仿宋"/>
                <w:color w:val="auto"/>
                <w:kern w:val="0"/>
                <w:szCs w:val="21"/>
                <w:highlight w:val="none"/>
                <w:lang w:val="en-US" w:eastAsia="zh-CN"/>
              </w:rPr>
              <w:t>并书</w:t>
            </w:r>
            <w:r>
              <w:rPr>
                <w:rFonts w:hint="eastAsia" w:ascii="仿宋" w:hAnsi="仿宋" w:eastAsia="仿宋" w:cs="仿宋"/>
                <w:color w:val="auto"/>
                <w:kern w:val="0"/>
                <w:szCs w:val="21"/>
                <w:highlight w:val="none"/>
                <w:lang w:val="en-US" w:eastAsia="zh-CN"/>
              </w:rPr>
              <w:t>面报送发包人，</w:t>
            </w:r>
            <w:r>
              <w:rPr>
                <w:rFonts w:hint="eastAsia" w:ascii="仿宋" w:hAnsi="仿宋" w:eastAsia="仿宋" w:cs="仿宋"/>
                <w:color w:val="auto"/>
                <w:kern w:val="0"/>
                <w:szCs w:val="21"/>
                <w:highlight w:val="none"/>
              </w:rPr>
              <w:t>否者采购人有权取消合同</w:t>
            </w:r>
            <w:r>
              <w:rPr>
                <w:rFonts w:hint="eastAsia" w:ascii="仿宋" w:hAnsi="仿宋" w:eastAsia="仿宋" w:cs="仿宋"/>
                <w:color w:val="auto"/>
                <w:kern w:val="0"/>
                <w:szCs w:val="21"/>
                <w:highlight w:val="none"/>
                <w:lang w:eastAsia="zh-CN"/>
              </w:rPr>
              <w:t>。</w:t>
            </w:r>
          </w:p>
          <w:p w14:paraId="01628231">
            <w:pPr>
              <w:tabs>
                <w:tab w:val="left" w:pos="0"/>
              </w:tabs>
              <w:adjustRightInd w:val="0"/>
              <w:spacing w:line="360" w:lineRule="auto"/>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lang w:val="en-US" w:eastAsia="zh-CN"/>
              </w:rPr>
              <w:t>八</w:t>
            </w:r>
            <w:r>
              <w:rPr>
                <w:rFonts w:hint="eastAsia" w:ascii="仿宋" w:hAnsi="仿宋" w:eastAsia="仿宋" w:cs="宋体"/>
                <w:b/>
                <w:bCs/>
                <w:color w:val="auto"/>
                <w:spacing w:val="1"/>
                <w:sz w:val="24"/>
                <w:highlight w:val="none"/>
              </w:rPr>
              <w:t>、合同</w:t>
            </w:r>
          </w:p>
          <w:p w14:paraId="50313BB5">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合同履行期间，如遇恶劣天气等应急响应，因此而增加的费用由中标人自行承担，合同价格不做调整。</w:t>
            </w:r>
          </w:p>
          <w:p w14:paraId="6BFC5801">
            <w:pPr>
              <w:tabs>
                <w:tab w:val="left" w:pos="0"/>
              </w:tabs>
              <w:adjustRightInd w:val="0"/>
              <w:spacing w:line="360" w:lineRule="auto"/>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lang w:val="en-US" w:eastAsia="zh-CN"/>
              </w:rPr>
              <w:t>九</w:t>
            </w:r>
            <w:r>
              <w:rPr>
                <w:rFonts w:hint="eastAsia" w:ascii="仿宋" w:hAnsi="仿宋" w:eastAsia="仿宋" w:cs="宋体"/>
                <w:b/>
                <w:bCs/>
                <w:color w:val="auto"/>
                <w:spacing w:val="1"/>
                <w:sz w:val="24"/>
                <w:highlight w:val="none"/>
              </w:rPr>
              <w:t>、履约情况</w:t>
            </w:r>
          </w:p>
          <w:p w14:paraId="0AEF4D82">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采购人将配合政府监督部门</w:t>
            </w:r>
            <w:r>
              <w:rPr>
                <w:rFonts w:hint="eastAsia" w:ascii="仿宋" w:hAnsi="仿宋" w:eastAsia="仿宋" w:cs="仿宋"/>
                <w:color w:val="auto"/>
                <w:kern w:val="0"/>
                <w:szCs w:val="21"/>
                <w:highlight w:val="none"/>
                <w:lang w:val="en-US" w:eastAsia="zh-CN"/>
              </w:rPr>
              <w:t>开展定期和</w:t>
            </w:r>
            <w:r>
              <w:rPr>
                <w:rFonts w:hint="eastAsia" w:ascii="仿宋" w:hAnsi="仿宋" w:eastAsia="仿宋" w:cs="仿宋"/>
                <w:color w:val="auto"/>
                <w:kern w:val="0"/>
                <w:szCs w:val="21"/>
                <w:highlight w:val="none"/>
              </w:rPr>
              <w:t>不定期对合同的履约情况检查，发现弄虚作假，偷工减料，以次充好，达不到国家、行业有关标准和技术文件规定的，一经查实，由政府监督管理部门给予相应处罚。</w:t>
            </w:r>
          </w:p>
          <w:p w14:paraId="580AE57A">
            <w:pPr>
              <w:tabs>
                <w:tab w:val="left" w:pos="0"/>
              </w:tabs>
              <w:adjustRightInd w:val="0"/>
              <w:spacing w:line="360" w:lineRule="auto"/>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十、检查要求</w:t>
            </w:r>
          </w:p>
          <w:p w14:paraId="419C1DE5">
            <w:pPr>
              <w:tabs>
                <w:tab w:val="left" w:pos="0"/>
              </w:tabs>
              <w:adjustRightInd w:val="0"/>
              <w:spacing w:line="360" w:lineRule="auto"/>
              <w:ind w:firstLine="480"/>
              <w:rPr>
                <w:rFonts w:ascii="仿宋" w:hAnsi="仿宋" w:eastAsia="仿宋" w:cs="仿宋"/>
                <w:strike/>
                <w:color w:val="auto"/>
                <w:kern w:val="0"/>
                <w:szCs w:val="21"/>
                <w:highlight w:val="none"/>
              </w:rPr>
            </w:pPr>
            <w:r>
              <w:rPr>
                <w:rFonts w:hint="eastAsia" w:ascii="仿宋" w:hAnsi="仿宋" w:eastAsia="仿宋" w:cs="仿宋"/>
                <w:color w:val="auto"/>
                <w:kern w:val="0"/>
                <w:szCs w:val="21"/>
                <w:highlight w:val="none"/>
              </w:rPr>
              <w:t>养护巡查的频率、</w:t>
            </w:r>
            <w:r>
              <w:rPr>
                <w:rFonts w:hint="eastAsia" w:ascii="仿宋" w:hAnsi="仿宋" w:eastAsia="仿宋" w:cs="仿宋"/>
                <w:color w:val="auto"/>
                <w:kern w:val="0"/>
                <w:szCs w:val="21"/>
                <w:highlight w:val="none"/>
                <w:lang w:val="en-US" w:eastAsia="zh-CN"/>
              </w:rPr>
              <w:t>巡查记录填报、涉路设施保护工作、工作</w:t>
            </w:r>
            <w:r>
              <w:rPr>
                <w:rFonts w:hint="eastAsia" w:ascii="仿宋" w:hAnsi="仿宋" w:eastAsia="仿宋" w:cs="仿宋"/>
                <w:color w:val="auto"/>
                <w:kern w:val="0"/>
                <w:szCs w:val="21"/>
                <w:highlight w:val="none"/>
              </w:rPr>
              <w:t>人员</w:t>
            </w:r>
            <w:r>
              <w:rPr>
                <w:rFonts w:hint="eastAsia" w:ascii="仿宋" w:hAnsi="仿宋" w:eastAsia="仿宋" w:cs="仿宋"/>
                <w:color w:val="auto"/>
                <w:kern w:val="0"/>
                <w:szCs w:val="21"/>
                <w:highlight w:val="none"/>
                <w:lang w:val="en-US" w:eastAsia="zh-CN"/>
              </w:rPr>
              <w:t>考勤</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公路养护质量评分</w:t>
            </w:r>
            <w:r>
              <w:rPr>
                <w:rFonts w:hint="eastAsia" w:ascii="仿宋" w:hAnsi="仿宋" w:eastAsia="仿宋" w:cs="仿宋"/>
                <w:color w:val="auto"/>
                <w:kern w:val="0"/>
                <w:szCs w:val="21"/>
                <w:highlight w:val="none"/>
              </w:rPr>
              <w:t>等纳入采购人考核管理。</w:t>
            </w:r>
          </w:p>
          <w:p w14:paraId="556B26CE">
            <w:pPr>
              <w:tabs>
                <w:tab w:val="left" w:pos="0"/>
              </w:tabs>
              <w:adjustRightInd w:val="0"/>
              <w:spacing w:line="360" w:lineRule="auto"/>
              <w:rPr>
                <w:rFonts w:ascii="仿宋" w:hAnsi="仿宋" w:eastAsia="仿宋" w:cs="宋体"/>
                <w:b/>
                <w:bCs/>
                <w:color w:val="auto"/>
                <w:spacing w:val="1"/>
                <w:sz w:val="24"/>
                <w:highlight w:val="none"/>
              </w:rPr>
            </w:pPr>
            <w:bookmarkStart w:id="32" w:name="br26"/>
            <w:bookmarkEnd w:id="32"/>
            <w:r>
              <w:rPr>
                <w:rFonts w:hint="eastAsia" w:ascii="仿宋" w:hAnsi="仿宋" w:eastAsia="仿宋" w:cs="宋体"/>
                <w:b/>
                <w:bCs/>
                <w:color w:val="auto"/>
                <w:spacing w:val="1"/>
                <w:sz w:val="24"/>
                <w:highlight w:val="none"/>
              </w:rPr>
              <w:t>十</w:t>
            </w:r>
            <w:r>
              <w:rPr>
                <w:rFonts w:hint="eastAsia" w:ascii="仿宋" w:hAnsi="仿宋" w:eastAsia="仿宋" w:cs="宋体"/>
                <w:b/>
                <w:bCs/>
                <w:color w:val="auto"/>
                <w:spacing w:val="1"/>
                <w:sz w:val="24"/>
                <w:highlight w:val="none"/>
                <w:lang w:eastAsia="zh-CN"/>
              </w:rPr>
              <w:t>一</w:t>
            </w:r>
            <w:r>
              <w:rPr>
                <w:rFonts w:hint="eastAsia" w:ascii="仿宋" w:hAnsi="仿宋" w:eastAsia="仿宋" w:cs="宋体"/>
                <w:b/>
                <w:bCs/>
                <w:color w:val="auto"/>
                <w:spacing w:val="1"/>
                <w:sz w:val="24"/>
                <w:highlight w:val="none"/>
              </w:rPr>
              <w:t>、养护承包方式及结算方式：</w:t>
            </w:r>
          </w:p>
          <w:p w14:paraId="74D1F40F">
            <w:pPr>
              <w:tabs>
                <w:tab w:val="left" w:pos="0"/>
              </w:tabs>
              <w:adjustRightIn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包工包料。</w:t>
            </w:r>
            <w:r>
              <w:rPr>
                <w:rFonts w:hint="eastAsia" w:ascii="仿宋" w:hAnsi="仿宋" w:eastAsia="仿宋" w:cs="仿宋"/>
                <w:color w:val="auto"/>
                <w:kern w:val="0"/>
                <w:szCs w:val="21"/>
                <w:highlight w:val="none"/>
                <w:lang w:val="en-US" w:eastAsia="zh-CN"/>
              </w:rPr>
              <w:t>竞标</w:t>
            </w:r>
            <w:r>
              <w:rPr>
                <w:rFonts w:hint="eastAsia" w:ascii="仿宋" w:hAnsi="仿宋" w:eastAsia="仿宋" w:cs="仿宋"/>
                <w:color w:val="auto"/>
                <w:kern w:val="0"/>
                <w:szCs w:val="21"/>
                <w:highlight w:val="none"/>
              </w:rPr>
              <w:t>报价包括但不限于人工费、材料费、养护基地费用、办公场所费及办公设施费、工器具、设备（含汽车）设施费、安全文明施工费、劳动保护费、工具物耗、福利、待业费、保险（养老保险、人身意外险等商业保险等）、垃圾分类和运输处置费、管理费、税收、规费、利润、不可预见费用、国家政策工资调整等一切费用。</w:t>
            </w:r>
          </w:p>
          <w:p w14:paraId="2594EC50">
            <w:pPr>
              <w:tabs>
                <w:tab w:val="left" w:pos="0"/>
              </w:tabs>
              <w:adjustRightInd w:val="0"/>
              <w:spacing w:line="360" w:lineRule="auto"/>
              <w:ind w:firstLine="422" w:firstLineChars="200"/>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Cs w:val="21"/>
                <w:highlight w:val="none"/>
              </w:rPr>
              <w:t>养护期内，按</w:t>
            </w:r>
            <w:r>
              <w:rPr>
                <w:rFonts w:hint="eastAsia" w:ascii="仿宋" w:hAnsi="仿宋" w:eastAsia="仿宋" w:cs="仿宋"/>
                <w:b/>
                <w:bCs/>
                <w:color w:val="auto"/>
                <w:kern w:val="0"/>
                <w:szCs w:val="21"/>
                <w:highlight w:val="none"/>
                <w:lang w:val="en-US" w:eastAsia="zh-CN"/>
              </w:rPr>
              <w:t>合同约定</w:t>
            </w:r>
            <w:r>
              <w:rPr>
                <w:rFonts w:hint="eastAsia" w:ascii="仿宋" w:hAnsi="仿宋" w:eastAsia="仿宋" w:cs="仿宋"/>
                <w:b/>
                <w:bCs/>
                <w:color w:val="auto"/>
                <w:kern w:val="0"/>
                <w:szCs w:val="21"/>
                <w:highlight w:val="none"/>
              </w:rPr>
              <w:t>的养护内容、养护线路等进行养护，如遇涉及养护道路</w:t>
            </w:r>
            <w:r>
              <w:rPr>
                <w:rFonts w:hint="eastAsia" w:ascii="仿宋" w:hAnsi="仿宋" w:eastAsia="仿宋" w:cs="仿宋"/>
                <w:b/>
                <w:bCs/>
                <w:color w:val="auto"/>
                <w:kern w:val="0"/>
                <w:szCs w:val="21"/>
                <w:highlight w:val="none"/>
                <w:lang w:val="en-US" w:eastAsia="zh-CN"/>
              </w:rPr>
              <w:t>里程</w:t>
            </w:r>
            <w:r>
              <w:rPr>
                <w:rFonts w:hint="eastAsia" w:ascii="仿宋" w:hAnsi="仿宋" w:eastAsia="仿宋" w:cs="仿宋"/>
                <w:b/>
                <w:bCs/>
                <w:color w:val="auto"/>
                <w:kern w:val="0"/>
                <w:szCs w:val="21"/>
                <w:highlight w:val="none"/>
              </w:rPr>
              <w:t>调整，导致养护</w:t>
            </w:r>
            <w:r>
              <w:rPr>
                <w:rFonts w:hint="eastAsia" w:ascii="仿宋" w:hAnsi="仿宋" w:eastAsia="仿宋" w:cs="仿宋"/>
                <w:b/>
                <w:bCs/>
                <w:color w:val="auto"/>
                <w:kern w:val="0"/>
                <w:szCs w:val="21"/>
                <w:highlight w:val="none"/>
                <w:lang w:val="en-US" w:eastAsia="zh-CN"/>
              </w:rPr>
              <w:t>里程增减</w:t>
            </w:r>
            <w:r>
              <w:rPr>
                <w:rFonts w:hint="eastAsia" w:ascii="仿宋" w:hAnsi="仿宋" w:eastAsia="仿宋" w:cs="仿宋"/>
                <w:b/>
                <w:bCs/>
                <w:color w:val="auto"/>
                <w:kern w:val="0"/>
                <w:szCs w:val="21"/>
                <w:highlight w:val="none"/>
              </w:rPr>
              <w:t>时，则根据中标人的报价</w:t>
            </w:r>
            <w:r>
              <w:rPr>
                <w:rFonts w:hint="eastAsia" w:ascii="仿宋" w:hAnsi="仿宋" w:eastAsia="仿宋" w:cs="仿宋"/>
                <w:b/>
                <w:bCs/>
                <w:color w:val="auto"/>
                <w:kern w:val="0"/>
                <w:szCs w:val="21"/>
                <w:highlight w:val="none"/>
                <w:lang w:val="en-US" w:eastAsia="zh-CN"/>
              </w:rPr>
              <w:t>增减</w:t>
            </w:r>
            <w:r>
              <w:rPr>
                <w:rFonts w:hint="eastAsia" w:ascii="仿宋" w:hAnsi="仿宋" w:eastAsia="仿宋" w:cs="仿宋"/>
                <w:b/>
                <w:bCs/>
                <w:color w:val="auto"/>
                <w:kern w:val="0"/>
                <w:szCs w:val="21"/>
                <w:highlight w:val="none"/>
              </w:rPr>
              <w:t>相应养护费用</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lang w:val="en-US" w:eastAsia="zh-CN"/>
              </w:rPr>
              <w:t>如遇应急道路抢通，按道路应急抢通工程另计支付。</w:t>
            </w:r>
          </w:p>
          <w:p w14:paraId="68EA5E99">
            <w:pPr>
              <w:spacing w:before="216" w:line="360" w:lineRule="auto"/>
              <w:jc w:val="left"/>
              <w:outlineLvl w:val="1"/>
              <w:rPr>
                <w:rFonts w:ascii="仿宋" w:hAnsi="仿宋" w:eastAsia="仿宋"/>
                <w:b/>
                <w:bCs/>
                <w:color w:val="auto"/>
                <w:sz w:val="24"/>
                <w:highlight w:val="none"/>
              </w:rPr>
            </w:pPr>
            <w:r>
              <w:rPr>
                <w:rFonts w:hint="eastAsia" w:ascii="仿宋" w:hAnsi="仿宋" w:eastAsia="仿宋" w:cs="宋体"/>
                <w:b/>
                <w:bCs/>
                <w:color w:val="auto"/>
                <w:spacing w:val="1"/>
                <w:sz w:val="24"/>
                <w:highlight w:val="none"/>
              </w:rPr>
              <w:t>十</w:t>
            </w:r>
            <w:r>
              <w:rPr>
                <w:rFonts w:hint="eastAsia" w:ascii="仿宋" w:hAnsi="仿宋" w:eastAsia="仿宋" w:cs="宋体"/>
                <w:b/>
                <w:bCs/>
                <w:color w:val="auto"/>
                <w:spacing w:val="1"/>
                <w:sz w:val="24"/>
                <w:highlight w:val="none"/>
                <w:lang w:val="en-US" w:eastAsia="zh-CN"/>
              </w:rPr>
              <w:t>二</w:t>
            </w:r>
            <w:r>
              <w:rPr>
                <w:rFonts w:ascii="仿宋" w:hAnsi="仿宋" w:eastAsia="仿宋" w:cs="宋体"/>
                <w:b/>
                <w:bCs/>
                <w:color w:val="auto"/>
                <w:spacing w:val="1"/>
                <w:sz w:val="24"/>
                <w:highlight w:val="none"/>
              </w:rPr>
              <w:t>、考核</w:t>
            </w:r>
          </w:p>
          <w:p w14:paraId="6B387D48">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r>
              <w:rPr>
                <w:rFonts w:hint="eastAsia" w:ascii="仿宋" w:hAnsi="仿宋" w:eastAsia="仿宋" w:cs="仿宋"/>
                <w:b/>
                <w:bCs/>
                <w:color w:val="auto"/>
                <w:kern w:val="0"/>
                <w:szCs w:val="21"/>
                <w:highlight w:val="none"/>
                <w:lang w:val="en-US" w:eastAsia="zh-CN"/>
              </w:rPr>
              <w:t>2</w:t>
            </w:r>
            <w:r>
              <w:rPr>
                <w:rFonts w:hint="eastAsia" w:ascii="仿宋" w:hAnsi="仿宋" w:eastAsia="仿宋" w:cs="仿宋"/>
                <w:b/>
                <w:bCs/>
                <w:color w:val="auto"/>
                <w:kern w:val="0"/>
                <w:szCs w:val="21"/>
                <w:highlight w:val="none"/>
              </w:rPr>
              <w:t>.1考核范围</w:t>
            </w:r>
          </w:p>
          <w:p w14:paraId="273357E5">
            <w:pPr>
              <w:tabs>
                <w:tab w:val="left" w:pos="0"/>
              </w:tabs>
              <w:adjustRightInd w:val="0"/>
              <w:spacing w:line="360" w:lineRule="auto"/>
              <w:ind w:left="420" w:leftChars="200" w:firstLine="56" w:firstLineChars="27"/>
              <w:rPr>
                <w:rFonts w:ascii="仿宋" w:hAnsi="仿宋" w:eastAsia="仿宋" w:cs="仿宋"/>
                <w:b/>
                <w:bCs/>
                <w:color w:val="auto"/>
                <w:kern w:val="0"/>
                <w:szCs w:val="21"/>
                <w:highlight w:val="none"/>
              </w:rPr>
            </w:pPr>
            <w:r>
              <w:rPr>
                <w:rFonts w:hint="eastAsia" w:ascii="仿宋" w:hAnsi="仿宋" w:eastAsia="仿宋" w:cs="仿宋"/>
                <w:color w:val="auto"/>
                <w:kern w:val="0"/>
                <w:szCs w:val="21"/>
                <w:highlight w:val="none"/>
              </w:rPr>
              <w:t>本细则中的</w:t>
            </w:r>
            <w:r>
              <w:rPr>
                <w:rFonts w:hint="eastAsia" w:ascii="仿宋" w:hAnsi="仿宋" w:eastAsia="仿宋" w:cs="仿宋"/>
                <w:color w:val="auto"/>
                <w:kern w:val="0"/>
                <w:szCs w:val="21"/>
                <w:highlight w:val="none"/>
                <w:lang w:val="en-US" w:eastAsia="zh-CN"/>
              </w:rPr>
              <w:t>县道</w:t>
            </w:r>
            <w:r>
              <w:rPr>
                <w:rFonts w:hint="eastAsia" w:ascii="仿宋" w:hAnsi="仿宋" w:eastAsia="仿宋" w:cs="仿宋"/>
                <w:color w:val="auto"/>
                <w:kern w:val="0"/>
                <w:szCs w:val="21"/>
                <w:highlight w:val="none"/>
              </w:rPr>
              <w:t>是指</w:t>
            </w:r>
            <w:r>
              <w:rPr>
                <w:rFonts w:hint="eastAsia" w:ascii="仿宋" w:hAnsi="仿宋" w:eastAsia="仿宋" w:cs="仿宋"/>
                <w:color w:val="auto"/>
                <w:kern w:val="0"/>
                <w:szCs w:val="21"/>
                <w:highlight w:val="none"/>
                <w:lang w:val="en-US" w:eastAsia="zh-CN"/>
              </w:rPr>
              <w:t>隆安县</w:t>
            </w:r>
            <w:r>
              <w:rPr>
                <w:rFonts w:hint="eastAsia" w:ascii="仿宋" w:hAnsi="仿宋" w:eastAsia="仿宋" w:cs="仿宋"/>
                <w:color w:val="auto"/>
                <w:kern w:val="0"/>
                <w:szCs w:val="21"/>
                <w:highlight w:val="none"/>
              </w:rPr>
              <w:t>辖区内纳入公路数据库的县道。</w:t>
            </w:r>
            <w:r>
              <w:rPr>
                <w:rFonts w:hint="eastAsia" w:ascii="仿宋" w:hAnsi="仿宋" w:eastAsia="仿宋" w:cs="仿宋"/>
                <w:b/>
                <w:bCs/>
                <w:color w:val="auto"/>
                <w:kern w:val="0"/>
                <w:sz w:val="21"/>
                <w:szCs w:val="21"/>
                <w:highlight w:val="none"/>
                <w:lang w:val="en-US" w:eastAsia="zh-CN" w:bidi="ar-SA"/>
              </w:rPr>
              <w:t>12.2考核对象</w:t>
            </w:r>
          </w:p>
          <w:p w14:paraId="4A54AE67">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考核对象为县道养护</w:t>
            </w:r>
            <w:r>
              <w:rPr>
                <w:rFonts w:hint="eastAsia" w:ascii="仿宋" w:hAnsi="仿宋" w:eastAsia="仿宋" w:cs="仿宋"/>
                <w:color w:val="auto"/>
                <w:kern w:val="0"/>
                <w:szCs w:val="21"/>
                <w:highlight w:val="none"/>
                <w:lang w:val="en-US" w:eastAsia="zh-CN"/>
              </w:rPr>
              <w:t>承包</w:t>
            </w:r>
            <w:r>
              <w:rPr>
                <w:rFonts w:hint="eastAsia" w:ascii="仿宋" w:hAnsi="仿宋" w:eastAsia="仿宋" w:cs="仿宋"/>
                <w:color w:val="auto"/>
                <w:kern w:val="0"/>
                <w:szCs w:val="21"/>
                <w:highlight w:val="none"/>
              </w:rPr>
              <w:t>单位。</w:t>
            </w:r>
          </w:p>
          <w:p w14:paraId="600F3CAF">
            <w:pPr>
              <w:pStyle w:val="2"/>
              <w:ind w:left="0" w:leftChars="0" w:firstLine="422" w:firstLineChars="200"/>
              <w:rPr>
                <w:rFonts w:hint="default"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12.3考核内容及依据</w:t>
            </w:r>
          </w:p>
          <w:p w14:paraId="56BFC515">
            <w:pPr>
              <w:tabs>
                <w:tab w:val="left" w:pos="0"/>
              </w:tabs>
              <w:adjustRightIn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检查考核的内容为：综合管理（指令性工作、安全生产、</w:t>
            </w:r>
            <w:r>
              <w:rPr>
                <w:rFonts w:hint="eastAsia" w:ascii="仿宋" w:hAnsi="仿宋" w:eastAsia="仿宋" w:cs="仿宋"/>
                <w:color w:val="auto"/>
                <w:kern w:val="0"/>
                <w:szCs w:val="21"/>
                <w:highlight w:val="none"/>
                <w:lang w:val="en-US" w:eastAsia="zh-CN"/>
              </w:rPr>
              <w:t>考勤</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道路养护质量</w:t>
            </w:r>
            <w:r>
              <w:rPr>
                <w:rFonts w:hint="eastAsia" w:ascii="仿宋" w:hAnsi="仿宋" w:eastAsia="仿宋" w:cs="仿宋"/>
                <w:color w:val="auto"/>
                <w:kern w:val="0"/>
                <w:szCs w:val="21"/>
                <w:highlight w:val="none"/>
              </w:rPr>
              <w:t>考核（路基、路面、桥涵、隧道</w:t>
            </w:r>
            <w:r>
              <w:rPr>
                <w:rFonts w:hint="eastAsia" w:ascii="仿宋" w:hAnsi="仿宋" w:eastAsia="仿宋" w:cs="仿宋"/>
                <w:color w:val="auto"/>
                <w:kern w:val="0"/>
                <w:szCs w:val="21"/>
                <w:highlight w:val="none"/>
              </w:rPr>
              <w:t>、绿化、沿线设施等）</w:t>
            </w:r>
            <w:r>
              <w:rPr>
                <w:rFonts w:hint="eastAsia" w:ascii="仿宋" w:hAnsi="仿宋" w:eastAsia="仿宋" w:cs="仿宋"/>
                <w:color w:val="auto"/>
                <w:kern w:val="0"/>
                <w:szCs w:val="21"/>
                <w:highlight w:val="none"/>
                <w:lang w:val="en-US" w:eastAsia="zh-CN"/>
              </w:rPr>
              <w:t>和路产保护等</w:t>
            </w:r>
            <w:r>
              <w:rPr>
                <w:rFonts w:hint="eastAsia" w:ascii="仿宋" w:hAnsi="仿宋" w:eastAsia="仿宋" w:cs="仿宋"/>
                <w:color w:val="auto"/>
                <w:kern w:val="0"/>
                <w:szCs w:val="21"/>
                <w:highlight w:val="none"/>
              </w:rPr>
              <w:t>。</w:t>
            </w:r>
          </w:p>
          <w:p w14:paraId="4DC7B76C">
            <w:pPr>
              <w:tabs>
                <w:tab w:val="left" w:pos="0"/>
              </w:tabs>
              <w:adjustRightInd w:val="0"/>
              <w:spacing w:line="360" w:lineRule="auto"/>
              <w:ind w:firstLine="48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根据</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中华人民共和国公路法</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公路安全保护条例</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《公路桥涵养护规范》(JTG 5120-2021)</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《公路隧道养护技术规范》（JTG H12-2015）《公路养护技术规范》(JTGH10-2009)、《公路养护工程质量检查评定标准》(JTJ5220-2020)</w:t>
            </w:r>
            <w:r>
              <w:rPr>
                <w:rFonts w:hint="eastAsia" w:ascii="仿宋" w:hAnsi="仿宋" w:eastAsia="仿宋" w:cs="仿宋"/>
                <w:color w:val="auto"/>
                <w:kern w:val="0"/>
                <w:szCs w:val="21"/>
                <w:highlight w:val="none"/>
                <w:lang w:eastAsia="zh-CN"/>
              </w:rPr>
              <w:t>、《农村公路养护技术规范》（JTG/T 5190—2019）</w:t>
            </w:r>
            <w:r>
              <w:rPr>
                <w:rFonts w:hint="eastAsia" w:ascii="仿宋" w:hAnsi="仿宋" w:eastAsia="仿宋" w:cs="仿宋"/>
                <w:color w:val="auto"/>
                <w:kern w:val="0"/>
                <w:szCs w:val="21"/>
                <w:highlight w:val="none"/>
              </w:rPr>
              <w:t>等</w:t>
            </w:r>
            <w:r>
              <w:rPr>
                <w:rFonts w:hint="eastAsia" w:ascii="仿宋" w:hAnsi="仿宋" w:eastAsia="仿宋" w:cs="仿宋"/>
                <w:color w:val="auto"/>
                <w:kern w:val="0"/>
                <w:szCs w:val="21"/>
                <w:highlight w:val="none"/>
                <w:lang w:eastAsia="zh-CN"/>
              </w:rPr>
              <w:t>。</w:t>
            </w:r>
          </w:p>
          <w:p w14:paraId="5D9A23C0">
            <w:pPr>
              <w:pStyle w:val="2"/>
              <w:ind w:left="0" w:leftChars="0" w:firstLine="422" w:firstLineChars="200"/>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12.4考核方式</w:t>
            </w:r>
          </w:p>
          <w:p w14:paraId="0824F572">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采用</w:t>
            </w:r>
            <w:r>
              <w:rPr>
                <w:rFonts w:hint="eastAsia" w:ascii="仿宋" w:hAnsi="仿宋" w:eastAsia="仿宋" w:cs="仿宋"/>
                <w:color w:val="auto"/>
                <w:kern w:val="0"/>
                <w:szCs w:val="21"/>
                <w:highlight w:val="none"/>
                <w:lang w:val="en-US" w:eastAsia="zh-CN"/>
              </w:rPr>
              <w:t>服务考勤</w:t>
            </w:r>
            <w:r>
              <w:rPr>
                <w:rFonts w:hint="eastAsia" w:ascii="仿宋" w:hAnsi="仿宋" w:eastAsia="仿宋" w:cs="仿宋"/>
                <w:color w:val="auto"/>
                <w:kern w:val="0"/>
                <w:szCs w:val="21"/>
                <w:highlight w:val="none"/>
              </w:rPr>
              <w:t>与季度检查相结合的综合考核方式。</w:t>
            </w:r>
          </w:p>
          <w:p w14:paraId="5F92190A">
            <w:pPr>
              <w:tabs>
                <w:tab w:val="left" w:pos="0"/>
              </w:tabs>
              <w:adjustRightInd w:val="0"/>
              <w:spacing w:line="360" w:lineRule="auto"/>
              <w:ind w:firstLine="48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r>
              <w:rPr>
                <w:rFonts w:hint="eastAsia" w:ascii="仿宋" w:hAnsi="仿宋" w:eastAsia="仿宋" w:cs="仿宋"/>
                <w:b/>
                <w:bCs/>
                <w:color w:val="auto"/>
                <w:kern w:val="0"/>
                <w:szCs w:val="21"/>
                <w:highlight w:val="none"/>
                <w:lang w:val="en-US" w:eastAsia="zh-CN"/>
              </w:rPr>
              <w:t>2</w:t>
            </w:r>
            <w:r>
              <w:rPr>
                <w:rFonts w:hint="eastAsia" w:ascii="仿宋" w:hAnsi="仿宋" w:eastAsia="仿宋" w:cs="仿宋"/>
                <w:b/>
                <w:bCs/>
                <w:color w:val="auto"/>
                <w:kern w:val="0"/>
                <w:szCs w:val="21"/>
                <w:highlight w:val="none"/>
              </w:rPr>
              <w:t>.5计分方式</w:t>
            </w:r>
          </w:p>
          <w:p w14:paraId="20D145EB">
            <w:pPr>
              <w:tabs>
                <w:tab w:val="left" w:pos="0"/>
              </w:tabs>
              <w:adjustRightInd w:val="0"/>
              <w:spacing w:line="360" w:lineRule="auto"/>
              <w:ind w:firstLine="48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承包人每季度向发包人提供服务考勤表，发包人应对服务考勤情况如实核对并进行评分，考勤平均分</w:t>
            </w:r>
            <w:r>
              <w:rPr>
                <w:rFonts w:hint="eastAsia" w:ascii="仿宋" w:hAnsi="仿宋" w:eastAsia="仿宋" w:cs="仿宋"/>
                <w:color w:val="auto"/>
                <w:kern w:val="0"/>
                <w:szCs w:val="21"/>
                <w:highlight w:val="none"/>
              </w:rPr>
              <w:t>纳入当季考核成绩</w:t>
            </w:r>
            <w:r>
              <w:rPr>
                <w:rFonts w:hint="eastAsia" w:ascii="仿宋" w:hAnsi="仿宋" w:eastAsia="仿宋" w:cs="仿宋"/>
                <w:color w:val="auto"/>
                <w:kern w:val="0"/>
                <w:szCs w:val="21"/>
                <w:highlight w:val="none"/>
                <w:lang w:eastAsia="zh-CN"/>
              </w:rPr>
              <w:t>；</w:t>
            </w:r>
          </w:p>
          <w:p w14:paraId="7DF12A3B">
            <w:pPr>
              <w:tabs>
                <w:tab w:val="left" w:pos="0"/>
              </w:tabs>
              <w:adjustRightInd w:val="0"/>
              <w:spacing w:line="360" w:lineRule="auto"/>
              <w:ind w:firstLine="480"/>
              <w:rPr>
                <w:color w:val="auto"/>
                <w:highlight w:val="none"/>
              </w:rPr>
            </w:pPr>
            <w:r>
              <w:rPr>
                <w:rFonts w:hint="eastAsia" w:ascii="仿宋" w:hAnsi="仿宋" w:eastAsia="仿宋" w:cs="仿宋"/>
                <w:color w:val="auto"/>
                <w:kern w:val="0"/>
                <w:szCs w:val="21"/>
                <w:highlight w:val="none"/>
              </w:rPr>
              <w:t>季度考核一般在每季度末组织进行，</w:t>
            </w:r>
            <w:r>
              <w:rPr>
                <w:rFonts w:hint="eastAsia" w:ascii="仿宋" w:hAnsi="仿宋" w:eastAsia="仿宋" w:cs="仿宋"/>
                <w:color w:val="auto"/>
                <w:kern w:val="0"/>
                <w:szCs w:val="21"/>
                <w:highlight w:val="none"/>
                <w:lang w:val="en-US" w:eastAsia="zh-CN"/>
              </w:rPr>
              <w:t>按《隆安县县道公路日常养护季度考核评分表》</w:t>
            </w:r>
            <w:r>
              <w:rPr>
                <w:rFonts w:hint="eastAsia" w:ascii="仿宋" w:hAnsi="仿宋" w:eastAsia="仿宋" w:cs="仿宋"/>
                <w:color w:val="auto"/>
                <w:kern w:val="0"/>
                <w:szCs w:val="21"/>
                <w:highlight w:val="none"/>
              </w:rPr>
              <w:t>考核成绩以百分制计。</w:t>
            </w:r>
          </w:p>
          <w:p w14:paraId="28DCAC77">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考勤平均分</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Σ每人季度实际出勤天数/每人季度应出勤天数</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100</w:t>
            </w:r>
            <w:r>
              <w:rPr>
                <w:rFonts w:hint="eastAsia" w:ascii="仿宋" w:hAnsi="仿宋" w:eastAsia="仿宋" w:cs="仿宋"/>
                <w:color w:val="auto"/>
                <w:kern w:val="0"/>
                <w:szCs w:val="21"/>
                <w:highlight w:val="none"/>
              </w:rPr>
              <w:t>；</w:t>
            </w:r>
          </w:p>
          <w:p w14:paraId="6EF6B50D">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季度</w:t>
            </w:r>
            <w:r>
              <w:rPr>
                <w:rFonts w:hint="eastAsia" w:ascii="仿宋" w:hAnsi="仿宋" w:eastAsia="仿宋" w:cs="仿宋"/>
                <w:color w:val="auto"/>
                <w:kern w:val="0"/>
                <w:szCs w:val="21"/>
                <w:highlight w:val="none"/>
                <w:lang w:val="en-US" w:eastAsia="zh-CN"/>
              </w:rPr>
              <w:t>考核</w:t>
            </w:r>
            <w:r>
              <w:rPr>
                <w:rFonts w:hint="eastAsia" w:ascii="仿宋" w:hAnsi="仿宋" w:eastAsia="仿宋" w:cs="仿宋"/>
                <w:color w:val="auto"/>
                <w:kern w:val="0"/>
                <w:szCs w:val="21"/>
                <w:highlight w:val="none"/>
              </w:rPr>
              <w:t>综合得分＝</w:t>
            </w:r>
            <w:r>
              <w:rPr>
                <w:rFonts w:hint="eastAsia" w:ascii="仿宋" w:hAnsi="仿宋" w:eastAsia="仿宋" w:cs="仿宋"/>
                <w:color w:val="auto"/>
                <w:kern w:val="0"/>
                <w:szCs w:val="21"/>
                <w:highlight w:val="none"/>
                <w:lang w:val="en-US" w:eastAsia="zh-CN"/>
              </w:rPr>
              <w:t>考勤</w:t>
            </w:r>
            <w:r>
              <w:rPr>
                <w:rFonts w:hint="eastAsia" w:ascii="仿宋" w:hAnsi="仿宋" w:eastAsia="仿宋" w:cs="仿宋"/>
                <w:color w:val="auto"/>
                <w:kern w:val="0"/>
                <w:szCs w:val="21"/>
                <w:highlight w:val="none"/>
              </w:rPr>
              <w:t>平均分</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50%+季度</w:t>
            </w:r>
            <w:r>
              <w:rPr>
                <w:rFonts w:hint="eastAsia" w:ascii="仿宋" w:hAnsi="仿宋" w:eastAsia="仿宋" w:cs="仿宋"/>
                <w:color w:val="auto"/>
                <w:kern w:val="0"/>
                <w:szCs w:val="21"/>
                <w:highlight w:val="none"/>
                <w:lang w:val="en-US" w:eastAsia="zh-CN"/>
              </w:rPr>
              <w:t>考核评分</w:t>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50%；</w:t>
            </w:r>
          </w:p>
          <w:p w14:paraId="6B6F44EE">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季度考核综合得分</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lang w:val="en-US" w:eastAsia="zh-CN"/>
              </w:rPr>
              <w:t>季度</w:t>
            </w:r>
            <w:r>
              <w:rPr>
                <w:rFonts w:hint="eastAsia" w:ascii="仿宋" w:hAnsi="仿宋" w:eastAsia="仿宋" w:cs="仿宋"/>
                <w:color w:val="auto"/>
                <w:kern w:val="0"/>
                <w:szCs w:val="21"/>
                <w:highlight w:val="none"/>
              </w:rPr>
              <w:t>养护经费拨付相挂钩。</w:t>
            </w:r>
          </w:p>
          <w:p w14:paraId="65030EBF">
            <w:pPr>
              <w:tabs>
                <w:tab w:val="left" w:pos="0"/>
              </w:tabs>
              <w:adjustRightInd w:val="0"/>
              <w:spacing w:line="360" w:lineRule="auto"/>
              <w:ind w:firstLine="422" w:firstLineChars="200"/>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 xml:space="preserve"> 1</w:t>
            </w:r>
            <w:r>
              <w:rPr>
                <w:rFonts w:hint="eastAsia" w:ascii="仿宋" w:hAnsi="仿宋" w:eastAsia="仿宋" w:cs="仿宋"/>
                <w:b/>
                <w:bCs/>
                <w:color w:val="auto"/>
                <w:kern w:val="0"/>
                <w:szCs w:val="21"/>
                <w:highlight w:val="none"/>
                <w:lang w:val="en-US" w:eastAsia="zh-CN"/>
              </w:rPr>
              <w:t>2</w:t>
            </w:r>
            <w:r>
              <w:rPr>
                <w:rFonts w:hint="eastAsia" w:ascii="仿宋" w:hAnsi="仿宋" w:eastAsia="仿宋" w:cs="仿宋"/>
                <w:b/>
                <w:bCs/>
                <w:color w:val="auto"/>
                <w:kern w:val="0"/>
                <w:szCs w:val="21"/>
                <w:highlight w:val="none"/>
              </w:rPr>
              <w:t>.6资金拨付</w:t>
            </w:r>
          </w:p>
          <w:p w14:paraId="2F46608F">
            <w:pPr>
              <w:tabs>
                <w:tab w:val="left" w:pos="0"/>
              </w:tabs>
              <w:adjustRightInd w:val="0"/>
              <w:spacing w:line="360" w:lineRule="auto"/>
              <w:ind w:firstLine="420" w:firstLineChars="20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公路</w:t>
            </w:r>
            <w:r>
              <w:rPr>
                <w:rFonts w:hint="eastAsia" w:ascii="仿宋" w:hAnsi="仿宋" w:eastAsia="仿宋" w:cs="仿宋"/>
                <w:color w:val="auto"/>
                <w:kern w:val="0"/>
                <w:szCs w:val="21"/>
                <w:highlight w:val="none"/>
                <w:lang w:val="en-US" w:eastAsia="zh-CN"/>
              </w:rPr>
              <w:t>养护</w:t>
            </w:r>
            <w:r>
              <w:rPr>
                <w:rFonts w:hint="eastAsia" w:ascii="仿宋" w:hAnsi="仿宋" w:eastAsia="仿宋" w:cs="仿宋"/>
                <w:color w:val="auto"/>
                <w:kern w:val="0"/>
                <w:szCs w:val="21"/>
                <w:highlight w:val="none"/>
              </w:rPr>
              <w:t>经费</w:t>
            </w:r>
            <w:r>
              <w:rPr>
                <w:rFonts w:hint="eastAsia" w:ascii="仿宋" w:hAnsi="仿宋" w:eastAsia="仿宋" w:cs="仿宋"/>
                <w:color w:val="auto"/>
                <w:kern w:val="0"/>
                <w:szCs w:val="21"/>
                <w:highlight w:val="none"/>
                <w:lang w:val="en-US" w:eastAsia="zh-CN"/>
              </w:rPr>
              <w:t>按每</w:t>
            </w:r>
            <w:r>
              <w:rPr>
                <w:rFonts w:hint="eastAsia" w:ascii="仿宋" w:hAnsi="仿宋" w:eastAsia="仿宋" w:cs="仿宋"/>
                <w:color w:val="auto"/>
                <w:kern w:val="0"/>
                <w:szCs w:val="21"/>
                <w:highlight w:val="none"/>
              </w:rPr>
              <w:t>季度</w:t>
            </w:r>
            <w:r>
              <w:rPr>
                <w:rFonts w:hint="eastAsia" w:ascii="仿宋" w:hAnsi="仿宋" w:eastAsia="仿宋" w:cs="仿宋"/>
                <w:color w:val="auto"/>
                <w:kern w:val="0"/>
                <w:szCs w:val="21"/>
                <w:highlight w:val="none"/>
                <w:lang w:val="en-US" w:eastAsia="zh-CN"/>
              </w:rPr>
              <w:t>提前预付季度服务款，在每季度末进行季度考核后按计分方式计算核扣款，核扣款从下一季度预付季度服务费款中进行核减</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在第八次预付季度服务款时先预付2个月的服务费，待完成季度综合评分后按计分方式支付尾款。</w:t>
            </w:r>
          </w:p>
          <w:p w14:paraId="3CC82785">
            <w:pPr>
              <w:tabs>
                <w:tab w:val="left" w:pos="0"/>
              </w:tabs>
              <w:adjustRightInd w:val="0"/>
              <w:spacing w:line="360" w:lineRule="auto"/>
              <w:ind w:firstLine="480"/>
              <w:rPr>
                <w:color w:val="auto"/>
                <w:highlight w:val="none"/>
              </w:rPr>
            </w:pPr>
            <w:r>
              <w:rPr>
                <w:rFonts w:hint="eastAsia" w:ascii="仿宋" w:hAnsi="仿宋" w:eastAsia="仿宋" w:cs="仿宋"/>
                <w:color w:val="auto"/>
                <w:kern w:val="0"/>
                <w:szCs w:val="21"/>
                <w:highlight w:val="none"/>
              </w:rPr>
              <w:t>季度综合评分在90分（含）以上的，全额拨付</w:t>
            </w:r>
            <w:r>
              <w:rPr>
                <w:rFonts w:hint="eastAsia" w:ascii="仿宋" w:hAnsi="仿宋" w:eastAsia="仿宋" w:cs="仿宋"/>
                <w:color w:val="auto"/>
                <w:kern w:val="0"/>
                <w:szCs w:val="21"/>
                <w:highlight w:val="none"/>
                <w:lang w:val="en-US" w:eastAsia="zh-CN"/>
              </w:rPr>
              <w:t>当季</w:t>
            </w:r>
            <w:r>
              <w:rPr>
                <w:rFonts w:hint="eastAsia" w:ascii="仿宋" w:hAnsi="仿宋" w:eastAsia="仿宋" w:cs="仿宋"/>
                <w:color w:val="auto"/>
                <w:kern w:val="0"/>
                <w:szCs w:val="21"/>
                <w:highlight w:val="none"/>
              </w:rPr>
              <w:t>公路</w:t>
            </w:r>
            <w:r>
              <w:rPr>
                <w:rFonts w:hint="eastAsia" w:ascii="仿宋" w:hAnsi="仿宋" w:eastAsia="仿宋" w:cs="仿宋"/>
                <w:color w:val="auto"/>
                <w:kern w:val="0"/>
                <w:szCs w:val="21"/>
                <w:highlight w:val="none"/>
                <w:lang w:val="en-US" w:eastAsia="zh-CN"/>
              </w:rPr>
              <w:t>养护</w:t>
            </w:r>
            <w:r>
              <w:rPr>
                <w:rFonts w:hint="eastAsia" w:ascii="仿宋" w:hAnsi="仿宋" w:eastAsia="仿宋" w:cs="仿宋"/>
                <w:color w:val="auto"/>
                <w:kern w:val="0"/>
                <w:szCs w:val="21"/>
                <w:highlight w:val="none"/>
              </w:rPr>
              <w:t>经费；考核得分在80分（含）至90分（不含）时，每扣1分，扣除季度养护经费的1%；考核得分在80分以下时，每扣1分，扣除季度考核养护经费的</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%（养护经费扣除按分值区间进行扣除）。</w:t>
            </w:r>
          </w:p>
          <w:p w14:paraId="564B8531">
            <w:pPr>
              <w:jc w:val="both"/>
              <w:rPr>
                <w:rFonts w:hint="eastAsia" w:ascii="仿宋" w:hAnsi="仿宋" w:eastAsia="仿宋" w:cs="仿宋"/>
                <w:b/>
                <w:color w:val="auto"/>
                <w:sz w:val="28"/>
                <w:szCs w:val="28"/>
                <w:highlight w:val="none"/>
                <w:lang w:val="en-US" w:eastAsia="zh-CN"/>
              </w:rPr>
            </w:pPr>
          </w:p>
          <w:tbl>
            <w:tblPr>
              <w:tblStyle w:val="30"/>
              <w:tblW w:w="5839"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407"/>
              <w:gridCol w:w="410"/>
              <w:gridCol w:w="411"/>
              <w:gridCol w:w="3"/>
              <w:gridCol w:w="661"/>
              <w:gridCol w:w="3253"/>
              <w:gridCol w:w="3"/>
              <w:gridCol w:w="684"/>
              <w:gridCol w:w="4"/>
            </w:tblGrid>
            <w:tr w14:paraId="4286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698" w:hRule="atLeast"/>
              </w:trPr>
              <w:tc>
                <w:tcPr>
                  <w:tcW w:w="5836" w:type="dxa"/>
                  <w:gridSpan w:val="9"/>
                  <w:tcBorders>
                    <w:top w:val="nil"/>
                    <w:left w:val="nil"/>
                    <w:bottom w:val="nil"/>
                    <w:right w:val="nil"/>
                  </w:tcBorders>
                  <w:shd w:val="clear" w:color="auto" w:fill="auto"/>
                  <w:noWrap/>
                  <w:vAlign w:val="center"/>
                </w:tcPr>
                <w:p w14:paraId="60DD6725">
                  <w:pPr>
                    <w:keepNext w:val="0"/>
                    <w:keepLines w:val="0"/>
                    <w:widowControl/>
                    <w:suppressLineNumbers w:val="0"/>
                    <w:jc w:val="center"/>
                    <w:textAlignment w:val="center"/>
                    <w:rPr>
                      <w:rFonts w:ascii="黑体" w:hAnsi="宋体" w:eastAsia="黑体" w:cs="黑体"/>
                      <w:b/>
                      <w:bCs/>
                      <w:i w:val="0"/>
                      <w:iCs w:val="0"/>
                      <w:color w:val="auto"/>
                      <w:sz w:val="36"/>
                      <w:szCs w:val="36"/>
                      <w:highlight w:val="none"/>
                      <w:u w:val="none"/>
                    </w:rPr>
                  </w:pPr>
                  <w:r>
                    <w:rPr>
                      <w:rFonts w:hint="eastAsia" w:ascii="黑体" w:hAnsi="宋体" w:eastAsia="黑体" w:cs="黑体"/>
                      <w:b/>
                      <w:bCs/>
                      <w:i w:val="0"/>
                      <w:iCs w:val="0"/>
                      <w:color w:val="auto"/>
                      <w:kern w:val="0"/>
                      <w:sz w:val="36"/>
                      <w:szCs w:val="36"/>
                      <w:highlight w:val="none"/>
                      <w:u w:val="none"/>
                      <w:lang w:val="en-US" w:eastAsia="zh-CN" w:bidi="ar"/>
                    </w:rPr>
                    <w:t>隆安县县道公路日常养护季度考核评分表</w:t>
                  </w:r>
                </w:p>
              </w:tc>
            </w:tr>
            <w:tr w14:paraId="0AB8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797" w:hRule="atLeast"/>
              </w:trPr>
              <w:tc>
                <w:tcPr>
                  <w:tcW w:w="1231" w:type="dxa"/>
                  <w:gridSpan w:val="4"/>
                  <w:tcBorders>
                    <w:top w:val="nil"/>
                    <w:left w:val="nil"/>
                    <w:bottom w:val="nil"/>
                    <w:right w:val="nil"/>
                  </w:tcBorders>
                  <w:shd w:val="clear" w:color="auto" w:fill="auto"/>
                  <w:noWrap/>
                  <w:vAlign w:val="center"/>
                </w:tcPr>
                <w:p w14:paraId="07D5C100">
                  <w:pPr>
                    <w:keepNext w:val="0"/>
                    <w:keepLines w:val="0"/>
                    <w:widowControl/>
                    <w:suppressLineNumbers w:val="0"/>
                    <w:jc w:val="center"/>
                    <w:textAlignment w:val="center"/>
                    <w:rPr>
                      <w:rFonts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被检单位：</w:t>
                  </w:r>
                </w:p>
              </w:tc>
              <w:tc>
                <w:tcPr>
                  <w:tcW w:w="3917" w:type="dxa"/>
                  <w:gridSpan w:val="3"/>
                  <w:tcBorders>
                    <w:top w:val="nil"/>
                    <w:left w:val="nil"/>
                    <w:bottom w:val="nil"/>
                    <w:right w:val="nil"/>
                  </w:tcBorders>
                  <w:shd w:val="clear" w:color="auto" w:fill="auto"/>
                  <w:noWrap/>
                  <w:vAlign w:val="center"/>
                </w:tcPr>
                <w:p w14:paraId="402DB01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检查日期：</w:t>
                  </w:r>
                </w:p>
              </w:tc>
              <w:tc>
                <w:tcPr>
                  <w:tcW w:w="688" w:type="dxa"/>
                  <w:gridSpan w:val="2"/>
                  <w:tcBorders>
                    <w:top w:val="nil"/>
                    <w:left w:val="nil"/>
                    <w:bottom w:val="nil"/>
                    <w:right w:val="nil"/>
                  </w:tcBorders>
                  <w:shd w:val="clear" w:color="auto" w:fill="auto"/>
                  <w:vAlign w:val="center"/>
                </w:tcPr>
                <w:p w14:paraId="66F9970D">
                  <w:pPr>
                    <w:jc w:val="center"/>
                    <w:rPr>
                      <w:rFonts w:hint="eastAsia" w:ascii="仿宋" w:hAnsi="仿宋" w:eastAsia="仿宋" w:cs="仿宋"/>
                      <w:i w:val="0"/>
                      <w:iCs w:val="0"/>
                      <w:color w:val="auto"/>
                      <w:sz w:val="22"/>
                      <w:szCs w:val="22"/>
                      <w:highlight w:val="none"/>
                      <w:u w:val="none"/>
                    </w:rPr>
                  </w:pPr>
                </w:p>
              </w:tc>
            </w:tr>
            <w:tr w14:paraId="4103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608"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197E">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3799">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检评项目</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D1544">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分值</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9F1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检评内容及评分标准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CA640">
                  <w:pPr>
                    <w:keepNext w:val="0"/>
                    <w:keepLines w:val="0"/>
                    <w:widowControl/>
                    <w:suppressLineNumbers w:val="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扣分</w:t>
                  </w:r>
                </w:p>
              </w:tc>
            </w:tr>
            <w:tr w14:paraId="30C6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548"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B1EC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D62E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日常巡查</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0CD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D82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落实日常巡查制度,每周对道路巡查进行记录,缺一次巡查记录扣0.2分。养护日常巡查发现各类养护相关问题及时上报,未上报的发现一次扣0.2分。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8A4B9">
                  <w:pPr>
                    <w:jc w:val="center"/>
                    <w:rPr>
                      <w:rFonts w:hint="eastAsia" w:ascii="仿宋" w:hAnsi="仿宋" w:eastAsia="仿宋" w:cs="仿宋"/>
                      <w:i w:val="0"/>
                      <w:iCs w:val="0"/>
                      <w:color w:val="auto"/>
                      <w:sz w:val="22"/>
                      <w:szCs w:val="22"/>
                      <w:highlight w:val="none"/>
                      <w:u w:val="none"/>
                    </w:rPr>
                  </w:pPr>
                </w:p>
              </w:tc>
            </w:tr>
            <w:tr w14:paraId="5D09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64" w:hRule="atLeast"/>
              </w:trPr>
              <w:tc>
                <w:tcPr>
                  <w:tcW w:w="410" w:type="dxa"/>
                  <w:gridSpan w:val="2"/>
                  <w:tcBorders>
                    <w:top w:val="single" w:color="000000" w:sz="4" w:space="0"/>
                    <w:left w:val="single" w:color="000000" w:sz="4" w:space="0"/>
                    <w:bottom w:val="nil"/>
                    <w:right w:val="single" w:color="000000" w:sz="4" w:space="0"/>
                  </w:tcBorders>
                  <w:shd w:val="clear" w:color="auto" w:fill="auto"/>
                  <w:vAlign w:val="center"/>
                </w:tcPr>
                <w:p w14:paraId="34A1FEA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410" w:type="dxa"/>
                  <w:vMerge w:val="restart"/>
                  <w:tcBorders>
                    <w:top w:val="single" w:color="000000" w:sz="4" w:space="0"/>
                    <w:left w:val="single" w:color="000000" w:sz="4" w:space="0"/>
                    <w:bottom w:val="nil"/>
                    <w:right w:val="single" w:color="000000" w:sz="4" w:space="0"/>
                  </w:tcBorders>
                  <w:shd w:val="clear" w:color="auto" w:fill="auto"/>
                  <w:vAlign w:val="center"/>
                </w:tcPr>
                <w:p w14:paraId="7657FC5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日常保养</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8B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路面     </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C9A4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88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全天保持路面干净整洁,路面无泥砂、无碎石、无积水、无杂物，每发现一处路面不整洁扣0.1分。检查发现公路拱起、沉陷、错台等影响道路行车安全的病害能及时处理，未能处理的应采取相应安全措施，无安全措施发现一处扣0.1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11374">
                  <w:pPr>
                    <w:jc w:val="center"/>
                    <w:rPr>
                      <w:rFonts w:hint="eastAsia" w:ascii="仿宋" w:hAnsi="仿宋" w:eastAsia="仿宋" w:cs="仿宋"/>
                      <w:i w:val="0"/>
                      <w:iCs w:val="0"/>
                      <w:color w:val="auto"/>
                      <w:sz w:val="22"/>
                      <w:szCs w:val="22"/>
                      <w:highlight w:val="none"/>
                      <w:u w:val="none"/>
                    </w:rPr>
                  </w:pPr>
                </w:p>
              </w:tc>
            </w:tr>
            <w:tr w14:paraId="5619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378"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FC25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410" w:type="dxa"/>
                  <w:vMerge w:val="continue"/>
                  <w:tcBorders>
                    <w:top w:val="single" w:color="000000" w:sz="4" w:space="0"/>
                    <w:left w:val="single" w:color="000000" w:sz="4" w:space="0"/>
                    <w:bottom w:val="nil"/>
                    <w:right w:val="single" w:color="000000" w:sz="4" w:space="0"/>
                  </w:tcBorders>
                  <w:shd w:val="clear" w:color="auto" w:fill="auto"/>
                  <w:vAlign w:val="center"/>
                </w:tcPr>
                <w:p w14:paraId="652B39A2">
                  <w:pPr>
                    <w:jc w:val="center"/>
                    <w:rPr>
                      <w:rFonts w:hint="eastAsia" w:ascii="仿宋" w:hAnsi="仿宋" w:eastAsia="仿宋" w:cs="仿宋"/>
                      <w:i w:val="0"/>
                      <w:iCs w:val="0"/>
                      <w:color w:val="auto"/>
                      <w:sz w:val="22"/>
                      <w:szCs w:val="22"/>
                      <w:highlight w:val="none"/>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0C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路基</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1D44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DD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路肩保持平整、坚实、横坡适顺、排水通畅，检查发现路肩不平整每100米扣0.1分，路肩杂草每100米扣0.1分；路肩横坡、堆积物影响排水每处扣1分；边坡出现缺口、坍塌未整治每处扣0.1分；排水沟杂草每100米扣1分,冲刷、堵塞未修复疏通每处扣0.1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7AABA">
                  <w:pPr>
                    <w:jc w:val="center"/>
                    <w:rPr>
                      <w:rFonts w:hint="eastAsia" w:ascii="仿宋" w:hAnsi="仿宋" w:eastAsia="仿宋" w:cs="仿宋"/>
                      <w:i w:val="0"/>
                      <w:iCs w:val="0"/>
                      <w:color w:val="auto"/>
                      <w:sz w:val="22"/>
                      <w:szCs w:val="22"/>
                      <w:highlight w:val="none"/>
                      <w:u w:val="none"/>
                    </w:rPr>
                  </w:pPr>
                </w:p>
              </w:tc>
            </w:tr>
            <w:tr w14:paraId="0EA8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534"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B11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410" w:type="dxa"/>
                  <w:vMerge w:val="continue"/>
                  <w:tcBorders>
                    <w:top w:val="single" w:color="000000" w:sz="4" w:space="0"/>
                    <w:left w:val="single" w:color="000000" w:sz="4" w:space="0"/>
                    <w:bottom w:val="nil"/>
                    <w:right w:val="single" w:color="000000" w:sz="4" w:space="0"/>
                  </w:tcBorders>
                  <w:shd w:val="clear" w:color="auto" w:fill="auto"/>
                  <w:vAlign w:val="center"/>
                </w:tcPr>
                <w:p w14:paraId="6BF3C0C4">
                  <w:pPr>
                    <w:jc w:val="center"/>
                    <w:rPr>
                      <w:rFonts w:hint="eastAsia" w:ascii="仿宋" w:hAnsi="仿宋" w:eastAsia="仿宋" w:cs="仿宋"/>
                      <w:i w:val="0"/>
                      <w:iCs w:val="0"/>
                      <w:color w:val="auto"/>
                      <w:sz w:val="22"/>
                      <w:szCs w:val="22"/>
                      <w:highlight w:val="none"/>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77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桥涵</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19F7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326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桥涵检查发现桥面积水、杂物未清除，泄水孔堵塞，桥台锥坡未清理杂草，桥涵洞口堆积杂物未清理，涵洞沉沙井堆积未清理，涵洞堵塞，发现一处扣0.1分。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6C8F7">
                  <w:pPr>
                    <w:jc w:val="center"/>
                    <w:rPr>
                      <w:rFonts w:hint="eastAsia" w:ascii="仿宋" w:hAnsi="仿宋" w:eastAsia="仿宋" w:cs="仿宋"/>
                      <w:i w:val="0"/>
                      <w:iCs w:val="0"/>
                      <w:color w:val="auto"/>
                      <w:sz w:val="22"/>
                      <w:szCs w:val="22"/>
                      <w:highlight w:val="none"/>
                      <w:u w:val="none"/>
                    </w:rPr>
                  </w:pPr>
                </w:p>
              </w:tc>
            </w:tr>
            <w:tr w14:paraId="1181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147"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C14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410" w:type="dxa"/>
                  <w:vMerge w:val="continue"/>
                  <w:tcBorders>
                    <w:top w:val="single" w:color="000000" w:sz="4" w:space="0"/>
                    <w:left w:val="single" w:color="000000" w:sz="4" w:space="0"/>
                    <w:bottom w:val="nil"/>
                    <w:right w:val="single" w:color="000000" w:sz="4" w:space="0"/>
                  </w:tcBorders>
                  <w:shd w:val="clear" w:color="auto" w:fill="auto"/>
                  <w:vAlign w:val="center"/>
                </w:tcPr>
                <w:p w14:paraId="3C9CCB37">
                  <w:pPr>
                    <w:jc w:val="center"/>
                    <w:rPr>
                      <w:rFonts w:hint="eastAsia" w:ascii="仿宋" w:hAnsi="仿宋" w:eastAsia="仿宋" w:cs="仿宋"/>
                      <w:i w:val="0"/>
                      <w:iCs w:val="0"/>
                      <w:color w:val="auto"/>
                      <w:sz w:val="22"/>
                      <w:szCs w:val="22"/>
                      <w:highlight w:val="none"/>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01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沿线设施  </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06A1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A8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公路已设置交通标志、标线、标牌应清洁、完整且功能正常，候车厅应整洁无污染，否则每缺一处扣0.1分。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171F">
                  <w:pPr>
                    <w:jc w:val="center"/>
                    <w:rPr>
                      <w:rFonts w:hint="eastAsia" w:ascii="仿宋" w:hAnsi="仿宋" w:eastAsia="仿宋" w:cs="仿宋"/>
                      <w:i w:val="0"/>
                      <w:iCs w:val="0"/>
                      <w:color w:val="auto"/>
                      <w:sz w:val="22"/>
                      <w:szCs w:val="22"/>
                      <w:highlight w:val="none"/>
                      <w:u w:val="none"/>
                    </w:rPr>
                  </w:pPr>
                </w:p>
              </w:tc>
            </w:tr>
            <w:tr w14:paraId="327D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78"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C76F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410" w:type="dxa"/>
                  <w:vMerge w:val="continue"/>
                  <w:tcBorders>
                    <w:top w:val="single" w:color="000000" w:sz="4" w:space="0"/>
                    <w:left w:val="single" w:color="000000" w:sz="4" w:space="0"/>
                    <w:bottom w:val="nil"/>
                    <w:right w:val="single" w:color="000000" w:sz="4" w:space="0"/>
                  </w:tcBorders>
                  <w:shd w:val="clear" w:color="auto" w:fill="auto"/>
                  <w:vAlign w:val="center"/>
                </w:tcPr>
                <w:p w14:paraId="6E7163F0">
                  <w:pPr>
                    <w:jc w:val="center"/>
                    <w:rPr>
                      <w:rFonts w:hint="eastAsia" w:ascii="仿宋" w:hAnsi="仿宋" w:eastAsia="仿宋" w:cs="仿宋"/>
                      <w:i w:val="0"/>
                      <w:iCs w:val="0"/>
                      <w:color w:val="auto"/>
                      <w:sz w:val="22"/>
                      <w:szCs w:val="22"/>
                      <w:highlight w:val="none"/>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219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安全生产</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99BD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E02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养护评分周期内无安全生产责任事故发生，否则扣10分。养护施工现场安全秩序良好，施工牌和锥桶摆放能满足路面保养作业及道路行车安全，检查发现安全措施未到位的一次扣1分。发现妨碍交通安全的落石、路障、水毁等，应及时抢险、排除隐患，并及时报告。如因无法维修要及时设立警示、禁行标志，未进行抢修排险、设置标志及时报告的发生一起扣0.1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F3C81">
                  <w:pPr>
                    <w:jc w:val="center"/>
                    <w:rPr>
                      <w:rFonts w:hint="eastAsia" w:ascii="仿宋" w:hAnsi="仿宋" w:eastAsia="仿宋" w:cs="仿宋"/>
                      <w:i w:val="0"/>
                      <w:iCs w:val="0"/>
                      <w:color w:val="auto"/>
                      <w:sz w:val="22"/>
                      <w:szCs w:val="22"/>
                      <w:highlight w:val="none"/>
                      <w:u w:val="none"/>
                    </w:rPr>
                  </w:pPr>
                </w:p>
              </w:tc>
            </w:tr>
            <w:tr w14:paraId="5705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504"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2FE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F907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工作指令</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2920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5D2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下达养护工作指令后，应安排服务工作人员按照工作指令要求完成相应养护工作，并书面回复工作指令完成情况（包括相应照片、视频资料）。未能按工作指令要求时间、质量指标完成工作的，每一次扣0.5分；无工作指令完成情况回复的，每一次扣0.5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62D7E">
                  <w:pPr>
                    <w:jc w:val="center"/>
                    <w:rPr>
                      <w:rFonts w:hint="eastAsia" w:ascii="仿宋" w:hAnsi="仿宋" w:eastAsia="仿宋" w:cs="仿宋"/>
                      <w:i w:val="0"/>
                      <w:iCs w:val="0"/>
                      <w:color w:val="auto"/>
                      <w:sz w:val="22"/>
                      <w:szCs w:val="22"/>
                      <w:highlight w:val="none"/>
                      <w:u w:val="none"/>
                    </w:rPr>
                  </w:pPr>
                </w:p>
              </w:tc>
            </w:tr>
            <w:tr w14:paraId="6052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60" w:hRule="atLeast"/>
              </w:trPr>
              <w:tc>
                <w:tcPr>
                  <w:tcW w:w="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8159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821" w:type="dxa"/>
                  <w:gridSpan w:val="2"/>
                  <w:tcBorders>
                    <w:top w:val="nil"/>
                    <w:left w:val="single" w:color="000000" w:sz="4" w:space="0"/>
                    <w:bottom w:val="single" w:color="000000" w:sz="4" w:space="0"/>
                    <w:right w:val="single" w:color="000000" w:sz="4" w:space="0"/>
                  </w:tcBorders>
                  <w:shd w:val="clear" w:color="auto" w:fill="auto"/>
                  <w:vAlign w:val="center"/>
                </w:tcPr>
                <w:p w14:paraId="3F91237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路产保护</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F02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AC4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按《公路安全保护条例》相关条款要求做好保护路产工作，日常养护工作中发现损坏公路、公路用地、公路附属设施和影响公路安全行为的，应当及时制止，并书面报告县路政管理部门。检查发现损害路产行为未制止并报告的，每次扣1分：</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28E58">
                  <w:pPr>
                    <w:jc w:val="center"/>
                    <w:rPr>
                      <w:rFonts w:hint="eastAsia" w:ascii="仿宋" w:hAnsi="仿宋" w:eastAsia="仿宋" w:cs="仿宋"/>
                      <w:i w:val="0"/>
                      <w:iCs w:val="0"/>
                      <w:color w:val="auto"/>
                      <w:sz w:val="22"/>
                      <w:szCs w:val="22"/>
                      <w:highlight w:val="none"/>
                      <w:u w:val="none"/>
                    </w:rPr>
                  </w:pPr>
                </w:p>
              </w:tc>
            </w:tr>
            <w:tr w14:paraId="2722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08" w:hRule="atLeast"/>
              </w:trPr>
              <w:tc>
                <w:tcPr>
                  <w:tcW w:w="410" w:type="dxa"/>
                  <w:gridSpan w:val="2"/>
                  <w:tcBorders>
                    <w:top w:val="single" w:color="000000" w:sz="4" w:space="0"/>
                    <w:left w:val="single" w:color="000000" w:sz="4" w:space="0"/>
                    <w:bottom w:val="single" w:color="000000" w:sz="4" w:space="0"/>
                    <w:right w:val="nil"/>
                  </w:tcBorders>
                  <w:shd w:val="clear" w:color="auto" w:fill="auto"/>
                  <w:vAlign w:val="center"/>
                </w:tcPr>
                <w:p w14:paraId="560A92D3">
                  <w:pPr>
                    <w:rPr>
                      <w:rFonts w:hint="eastAsia" w:ascii="仿宋" w:hAnsi="仿宋" w:eastAsia="仿宋" w:cs="仿宋"/>
                      <w:i w:val="0"/>
                      <w:iCs w:val="0"/>
                      <w:color w:val="auto"/>
                      <w:sz w:val="22"/>
                      <w:szCs w:val="22"/>
                      <w:highlight w:val="none"/>
                      <w:u w:val="none"/>
                    </w:rPr>
                  </w:pPr>
                </w:p>
              </w:tc>
              <w:tc>
                <w:tcPr>
                  <w:tcW w:w="410" w:type="dxa"/>
                  <w:tcBorders>
                    <w:top w:val="single" w:color="000000" w:sz="4" w:space="0"/>
                    <w:left w:val="nil"/>
                    <w:bottom w:val="single" w:color="000000" w:sz="4" w:space="0"/>
                    <w:right w:val="nil"/>
                  </w:tcBorders>
                  <w:shd w:val="clear" w:color="auto" w:fill="auto"/>
                  <w:vAlign w:val="center"/>
                </w:tcPr>
                <w:p w14:paraId="7952D26A">
                  <w:pPr>
                    <w:rPr>
                      <w:rFonts w:hint="eastAsia" w:ascii="仿宋" w:hAnsi="仿宋" w:eastAsia="仿宋" w:cs="仿宋"/>
                      <w:i w:val="0"/>
                      <w:iCs w:val="0"/>
                      <w:color w:val="auto"/>
                      <w:sz w:val="22"/>
                      <w:szCs w:val="22"/>
                      <w:highlight w:val="none"/>
                      <w:u w:val="none"/>
                    </w:rPr>
                  </w:pPr>
                </w:p>
              </w:tc>
              <w:tc>
                <w:tcPr>
                  <w:tcW w:w="411" w:type="dxa"/>
                  <w:tcBorders>
                    <w:top w:val="single" w:color="000000" w:sz="4" w:space="0"/>
                    <w:left w:val="nil"/>
                    <w:bottom w:val="single" w:color="000000" w:sz="4" w:space="0"/>
                    <w:right w:val="single" w:color="000000" w:sz="4" w:space="0"/>
                  </w:tcBorders>
                  <w:shd w:val="clear" w:color="auto" w:fill="auto"/>
                  <w:vAlign w:val="center"/>
                </w:tcPr>
                <w:p w14:paraId="2C7EC53D">
                  <w:pPr>
                    <w:rPr>
                      <w:rFonts w:hint="eastAsia" w:ascii="仿宋" w:hAnsi="仿宋" w:eastAsia="仿宋" w:cs="仿宋"/>
                      <w:i w:val="0"/>
                      <w:iCs w:val="0"/>
                      <w:color w:val="auto"/>
                      <w:sz w:val="22"/>
                      <w:szCs w:val="22"/>
                      <w:highlight w:val="none"/>
                      <w:u w:val="none"/>
                    </w:rPr>
                  </w:pP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6B2F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1E0">
                  <w:pPr>
                    <w:jc w:val="center"/>
                    <w:rPr>
                      <w:rFonts w:hint="eastAsia" w:ascii="仿宋" w:hAnsi="仿宋" w:eastAsia="仿宋" w:cs="仿宋"/>
                      <w:i w:val="0"/>
                      <w:iCs w:val="0"/>
                      <w:color w:val="auto"/>
                      <w:sz w:val="22"/>
                      <w:szCs w:val="22"/>
                      <w:highlight w:val="none"/>
                      <w:u w:val="none"/>
                    </w:rPr>
                  </w:pP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C65E">
                  <w:pPr>
                    <w:jc w:val="center"/>
                    <w:rPr>
                      <w:rFonts w:hint="eastAsia" w:ascii="仿宋" w:hAnsi="仿宋" w:eastAsia="仿宋" w:cs="仿宋"/>
                      <w:i w:val="0"/>
                      <w:iCs w:val="0"/>
                      <w:color w:val="auto"/>
                      <w:sz w:val="22"/>
                      <w:szCs w:val="22"/>
                      <w:highlight w:val="none"/>
                      <w:u w:val="none"/>
                    </w:rPr>
                  </w:pPr>
                </w:p>
              </w:tc>
            </w:tr>
            <w:tr w14:paraId="0EB5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847" w:hRule="atLeast"/>
              </w:trPr>
              <w:tc>
                <w:tcPr>
                  <w:tcW w:w="1892" w:type="dxa"/>
                  <w:gridSpan w:val="5"/>
                  <w:tcBorders>
                    <w:top w:val="nil"/>
                    <w:left w:val="nil"/>
                    <w:bottom w:val="nil"/>
                    <w:right w:val="nil"/>
                  </w:tcBorders>
                  <w:shd w:val="clear" w:color="auto" w:fill="auto"/>
                  <w:vAlign w:val="center"/>
                </w:tcPr>
                <w:p w14:paraId="09685D5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检查组组长：</w:t>
                  </w:r>
                </w:p>
              </w:tc>
              <w:tc>
                <w:tcPr>
                  <w:tcW w:w="3256" w:type="dxa"/>
                  <w:gridSpan w:val="2"/>
                  <w:tcBorders>
                    <w:top w:val="nil"/>
                    <w:left w:val="nil"/>
                    <w:bottom w:val="nil"/>
                    <w:right w:val="nil"/>
                  </w:tcBorders>
                  <w:shd w:val="clear" w:color="auto" w:fill="auto"/>
                  <w:vAlign w:val="center"/>
                </w:tcPr>
                <w:p w14:paraId="4C3063E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检查组成员：</w:t>
                  </w:r>
                </w:p>
              </w:tc>
              <w:tc>
                <w:tcPr>
                  <w:tcW w:w="688" w:type="dxa"/>
                  <w:gridSpan w:val="2"/>
                  <w:tcBorders>
                    <w:top w:val="nil"/>
                    <w:left w:val="nil"/>
                    <w:bottom w:val="nil"/>
                    <w:right w:val="nil"/>
                  </w:tcBorders>
                  <w:shd w:val="clear" w:color="auto" w:fill="auto"/>
                  <w:vAlign w:val="center"/>
                </w:tcPr>
                <w:p w14:paraId="70F66B48">
                  <w:pPr>
                    <w:jc w:val="left"/>
                    <w:rPr>
                      <w:rFonts w:hint="eastAsia" w:ascii="仿宋" w:hAnsi="仿宋" w:eastAsia="仿宋" w:cs="仿宋"/>
                      <w:i w:val="0"/>
                      <w:iCs w:val="0"/>
                      <w:color w:val="auto"/>
                      <w:sz w:val="22"/>
                      <w:szCs w:val="22"/>
                      <w:highlight w:val="none"/>
                      <w:u w:val="none"/>
                    </w:rPr>
                  </w:pPr>
                </w:p>
              </w:tc>
            </w:tr>
          </w:tbl>
          <w:p w14:paraId="60326E31">
            <w:pPr>
              <w:spacing w:before="216" w:line="360" w:lineRule="auto"/>
              <w:jc w:val="left"/>
              <w:outlineLvl w:val="1"/>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十</w:t>
            </w:r>
            <w:r>
              <w:rPr>
                <w:rFonts w:hint="eastAsia" w:ascii="仿宋" w:hAnsi="仿宋" w:eastAsia="仿宋" w:cs="宋体"/>
                <w:b/>
                <w:bCs/>
                <w:color w:val="auto"/>
                <w:spacing w:val="1"/>
                <w:sz w:val="24"/>
                <w:highlight w:val="none"/>
                <w:lang w:val="en-US" w:eastAsia="zh-CN"/>
              </w:rPr>
              <w:t>三</w:t>
            </w:r>
            <w:r>
              <w:rPr>
                <w:rFonts w:hint="eastAsia" w:ascii="仿宋" w:hAnsi="仿宋" w:eastAsia="仿宋" w:cs="宋体"/>
                <w:b/>
                <w:bCs/>
                <w:color w:val="auto"/>
                <w:spacing w:val="1"/>
                <w:sz w:val="24"/>
                <w:highlight w:val="none"/>
              </w:rPr>
              <w:t>、防台防汛措施</w:t>
            </w:r>
          </w:p>
          <w:p w14:paraId="20D5DD24">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（1）承包人应成立防汛防台部门，由专人负责防汛防台工作，并报送采购人。</w:t>
            </w:r>
          </w:p>
          <w:p w14:paraId="64B04CD0">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（2）承包人应建立通讯网络，落实抢险人员，添置必须的防汛防台器材，制定抢险预案并报发包人批准。</w:t>
            </w:r>
          </w:p>
          <w:p w14:paraId="5267C8CA">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当气象预报有大暴雨或台风天气来临时，承包人必须安排人员值班。遭受台风暴雨时，承包人要在加强值班的基础上，密切注意气象动向，组织人员上路检查并做好检查记录，发现险情及时报告并迅速排除能够处理的险情或者采取必要的警戒措施。</w:t>
            </w:r>
          </w:p>
          <w:p w14:paraId="73CF82A0">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（4）由自然灾害对道路造成的损害</w:t>
            </w:r>
            <w:r>
              <w:rPr>
                <w:rFonts w:hint="eastAsia" w:ascii="仿宋" w:hAnsi="仿宋" w:eastAsia="仿宋" w:cs="仿宋"/>
                <w:color w:val="auto"/>
                <w:kern w:val="0"/>
                <w:szCs w:val="21"/>
                <w:highlight w:val="none"/>
              </w:rPr>
              <w:t>，承包人应</w:t>
            </w:r>
            <w:r>
              <w:rPr>
                <w:rFonts w:hint="eastAsia" w:ascii="仿宋" w:hAnsi="仿宋" w:eastAsia="仿宋" w:cs="仿宋"/>
                <w:color w:val="auto"/>
                <w:kern w:val="0"/>
                <w:szCs w:val="21"/>
                <w:highlight w:val="none"/>
                <w:lang w:eastAsia="zh-CN"/>
              </w:rPr>
              <w:t>在</w:t>
            </w:r>
            <w:r>
              <w:rPr>
                <w:rFonts w:hint="eastAsia" w:ascii="仿宋" w:hAnsi="仿宋" w:eastAsia="仿宋" w:cs="仿宋"/>
                <w:color w:val="auto"/>
                <w:kern w:val="0"/>
                <w:szCs w:val="21"/>
                <w:highlight w:val="none"/>
                <w:lang w:val="en-US" w:eastAsia="zh-CN"/>
              </w:rPr>
              <w:t>道路损害发生后24小时内报告</w:t>
            </w:r>
            <w:r>
              <w:rPr>
                <w:rFonts w:hint="eastAsia" w:ascii="仿宋" w:hAnsi="仿宋" w:eastAsia="仿宋" w:cs="仿宋"/>
                <w:color w:val="auto"/>
                <w:kern w:val="0"/>
                <w:szCs w:val="21"/>
                <w:highlight w:val="none"/>
              </w:rPr>
              <w:t>发包人，</w:t>
            </w:r>
            <w:r>
              <w:rPr>
                <w:rFonts w:hint="eastAsia" w:ascii="仿宋" w:hAnsi="仿宋" w:eastAsia="仿宋" w:cs="仿宋"/>
                <w:color w:val="auto"/>
                <w:kern w:val="0"/>
                <w:szCs w:val="21"/>
                <w:highlight w:val="none"/>
                <w:lang w:val="en-US" w:eastAsia="zh-CN"/>
              </w:rPr>
              <w:t>并对受损路段受损情</w:t>
            </w:r>
            <w:r>
              <w:rPr>
                <w:rFonts w:hint="eastAsia" w:ascii="仿宋" w:hAnsi="仿宋" w:eastAsia="仿宋" w:cs="仿宋"/>
                <w:color w:val="auto"/>
                <w:kern w:val="0"/>
                <w:szCs w:val="21"/>
                <w:highlight w:val="none"/>
                <w:lang w:val="en-US" w:eastAsia="zh-CN"/>
              </w:rPr>
              <w:t>况按相应公路规范要求设置警戒、限行、禁行等标志</w:t>
            </w:r>
            <w:r>
              <w:rPr>
                <w:rFonts w:hint="eastAsia" w:ascii="仿宋" w:hAnsi="仿宋" w:eastAsia="仿宋" w:cs="仿宋"/>
                <w:color w:val="auto"/>
                <w:kern w:val="0"/>
                <w:szCs w:val="21"/>
                <w:highlight w:val="none"/>
              </w:rPr>
              <w:t>。</w:t>
            </w:r>
          </w:p>
          <w:p w14:paraId="5A0CB3A0">
            <w:pPr>
              <w:spacing w:before="216" w:line="360" w:lineRule="auto"/>
              <w:jc w:val="left"/>
              <w:outlineLvl w:val="1"/>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十</w:t>
            </w:r>
            <w:r>
              <w:rPr>
                <w:rFonts w:hint="eastAsia" w:ascii="仿宋" w:hAnsi="仿宋" w:eastAsia="仿宋" w:cs="宋体"/>
                <w:b/>
                <w:bCs/>
                <w:color w:val="auto"/>
                <w:spacing w:val="1"/>
                <w:sz w:val="24"/>
                <w:highlight w:val="none"/>
                <w:lang w:val="en-US" w:eastAsia="zh-CN"/>
              </w:rPr>
              <w:t>四</w:t>
            </w:r>
            <w:r>
              <w:rPr>
                <w:rFonts w:hint="eastAsia" w:ascii="仿宋" w:hAnsi="仿宋" w:eastAsia="仿宋" w:cs="宋体"/>
                <w:b/>
                <w:bCs/>
                <w:color w:val="auto"/>
                <w:spacing w:val="1"/>
                <w:sz w:val="24"/>
                <w:highlight w:val="none"/>
              </w:rPr>
              <w:t>、公路应急作业要求</w:t>
            </w:r>
          </w:p>
          <w:p w14:paraId="144693AA">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（1）承包人应加强公路巡查，发现公路突发险情应立即向</w:t>
            </w:r>
            <w:r>
              <w:rPr>
                <w:rFonts w:hint="eastAsia" w:ascii="仿宋" w:hAnsi="仿宋" w:eastAsia="仿宋" w:cs="仿宋"/>
                <w:color w:val="auto"/>
                <w:kern w:val="0"/>
                <w:szCs w:val="21"/>
                <w:highlight w:val="none"/>
                <w:lang w:val="en-US" w:eastAsia="zh-CN"/>
              </w:rPr>
              <w:t>发包人</w:t>
            </w:r>
            <w:r>
              <w:rPr>
                <w:rFonts w:hint="eastAsia" w:ascii="仿宋" w:hAnsi="仿宋" w:eastAsia="仿宋" w:cs="仿宋"/>
                <w:color w:val="auto"/>
                <w:kern w:val="0"/>
                <w:szCs w:val="21"/>
                <w:highlight w:val="none"/>
              </w:rPr>
              <w:t>报告，并</w:t>
            </w:r>
            <w:r>
              <w:rPr>
                <w:rFonts w:hint="eastAsia" w:ascii="仿宋" w:hAnsi="仿宋" w:eastAsia="仿宋" w:cs="仿宋"/>
                <w:color w:val="auto"/>
                <w:kern w:val="0"/>
                <w:szCs w:val="21"/>
                <w:highlight w:val="none"/>
                <w:lang w:val="en-US" w:eastAsia="zh-CN"/>
              </w:rPr>
              <w:t>及时</w:t>
            </w:r>
            <w:r>
              <w:rPr>
                <w:rFonts w:hint="eastAsia" w:ascii="仿宋" w:hAnsi="仿宋" w:eastAsia="仿宋" w:cs="仿宋"/>
                <w:color w:val="auto"/>
                <w:kern w:val="0"/>
                <w:szCs w:val="21"/>
                <w:highlight w:val="none"/>
              </w:rPr>
              <w:t>采取措施，设置</w:t>
            </w:r>
            <w:r>
              <w:rPr>
                <w:rFonts w:hint="eastAsia" w:ascii="仿宋" w:hAnsi="仿宋" w:eastAsia="仿宋" w:cs="仿宋"/>
                <w:color w:val="auto"/>
                <w:kern w:val="0"/>
                <w:szCs w:val="21"/>
                <w:highlight w:val="none"/>
                <w:lang w:val="en-US" w:eastAsia="zh-CN"/>
              </w:rPr>
              <w:t>警示、</w:t>
            </w:r>
            <w:r>
              <w:rPr>
                <w:rFonts w:hint="eastAsia" w:ascii="仿宋" w:hAnsi="仿宋" w:eastAsia="仿宋" w:cs="仿宋"/>
                <w:color w:val="auto"/>
                <w:kern w:val="0"/>
                <w:szCs w:val="21"/>
                <w:highlight w:val="none"/>
              </w:rPr>
              <w:t>警告标志，防治车辆及行人的伤亡事故发生；</w:t>
            </w:r>
          </w:p>
          <w:p w14:paraId="453D3D85">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（2）承包人须制定公路应急预案，具备一定的公路应急作业能力；根据</w:t>
            </w:r>
            <w:r>
              <w:rPr>
                <w:rFonts w:hint="eastAsia" w:ascii="仿宋" w:hAnsi="仿宋" w:eastAsia="仿宋" w:cs="仿宋"/>
                <w:color w:val="auto"/>
                <w:kern w:val="0"/>
                <w:szCs w:val="21"/>
                <w:highlight w:val="none"/>
                <w:lang w:eastAsia="zh-CN"/>
              </w:rPr>
              <w:t>发包人</w:t>
            </w:r>
            <w:r>
              <w:rPr>
                <w:rFonts w:hint="eastAsia" w:ascii="仿宋" w:hAnsi="仿宋" w:eastAsia="仿宋" w:cs="仿宋"/>
                <w:color w:val="auto"/>
                <w:kern w:val="0"/>
                <w:szCs w:val="21"/>
                <w:highlight w:val="none"/>
              </w:rPr>
              <w:t>的需要，能迅速组织应急队伍到达指定路段，并根据</w:t>
            </w:r>
            <w:r>
              <w:rPr>
                <w:rFonts w:hint="eastAsia" w:ascii="仿宋" w:hAnsi="仿宋" w:eastAsia="仿宋" w:cs="仿宋"/>
                <w:color w:val="auto"/>
                <w:kern w:val="0"/>
                <w:szCs w:val="21"/>
                <w:highlight w:val="none"/>
                <w:lang w:eastAsia="zh-CN"/>
              </w:rPr>
              <w:t>发包人</w:t>
            </w:r>
            <w:r>
              <w:rPr>
                <w:rFonts w:hint="eastAsia" w:ascii="仿宋" w:hAnsi="仿宋" w:eastAsia="仿宋" w:cs="仿宋"/>
                <w:color w:val="auto"/>
                <w:kern w:val="0"/>
                <w:szCs w:val="21"/>
                <w:highlight w:val="none"/>
              </w:rPr>
              <w:t>要求，迅速组织抢通工作，</w:t>
            </w:r>
            <w:r>
              <w:rPr>
                <w:rFonts w:hint="eastAsia" w:ascii="仿宋" w:hAnsi="仿宋" w:eastAsia="仿宋" w:cs="仿宋"/>
                <w:color w:val="auto"/>
                <w:kern w:val="0"/>
                <w:szCs w:val="21"/>
                <w:highlight w:val="none"/>
                <w:lang w:val="en-US" w:eastAsia="zh-CN"/>
              </w:rPr>
              <w:t>道路抢通工程价款另计支付</w:t>
            </w:r>
            <w:r>
              <w:rPr>
                <w:rFonts w:hint="eastAsia" w:ascii="仿宋" w:hAnsi="仿宋" w:eastAsia="仿宋" w:cs="仿宋"/>
                <w:color w:val="auto"/>
                <w:kern w:val="0"/>
                <w:szCs w:val="21"/>
                <w:highlight w:val="none"/>
              </w:rPr>
              <w:t>。</w:t>
            </w:r>
          </w:p>
          <w:p w14:paraId="2241E66A">
            <w:pPr>
              <w:spacing w:before="216" w:line="360" w:lineRule="auto"/>
              <w:jc w:val="left"/>
              <w:outlineLvl w:val="1"/>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十</w:t>
            </w:r>
            <w:r>
              <w:rPr>
                <w:rFonts w:hint="eastAsia" w:ascii="仿宋" w:hAnsi="仿宋" w:eastAsia="仿宋" w:cs="宋体"/>
                <w:b/>
                <w:bCs/>
                <w:color w:val="auto"/>
                <w:spacing w:val="1"/>
                <w:sz w:val="24"/>
                <w:highlight w:val="none"/>
                <w:lang w:val="en-US" w:eastAsia="zh-CN"/>
              </w:rPr>
              <w:t>五</w:t>
            </w:r>
            <w:r>
              <w:rPr>
                <w:rFonts w:hint="eastAsia" w:ascii="仿宋" w:hAnsi="仿宋" w:eastAsia="仿宋" w:cs="宋体"/>
                <w:b/>
                <w:bCs/>
                <w:color w:val="auto"/>
                <w:spacing w:val="1"/>
                <w:sz w:val="24"/>
                <w:highlight w:val="none"/>
              </w:rPr>
              <w:t>、养护作业安全措施</w:t>
            </w:r>
          </w:p>
          <w:p w14:paraId="235638CD">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（1）凡在公路上进行养护维修作业和管理人员必须穿着带有反光标志的桔红色工作服装。</w:t>
            </w:r>
          </w:p>
          <w:p w14:paraId="3BC7688D">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公路路面养护维修作业应按作业控制区交通控制标准设置相关的渠化装置和标志，必要时应指派专人负责维持交通。在可能发生山体滑坡、塌方、泥石流及高路堤、陡边坡等路段养护维修作业，必要时应设专人观察险情，严防安全事故发生。</w:t>
            </w:r>
          </w:p>
          <w:p w14:paraId="1AE43D29">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（3）养护维修作业人员应在控制区内作业和活动，养护机械或材料不得堆放于控制区外。</w:t>
            </w:r>
          </w:p>
          <w:p w14:paraId="7E71DC57">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（4）公路桥梁养护现场，应专门设置养护维修作业的交通标志。在桥梁栏杆外侧和桥梁墩台进行养护维修作业时，必须设置有效的安全防护设施，作业人员必须系安全带。</w:t>
            </w:r>
          </w:p>
          <w:p w14:paraId="18605074">
            <w:pPr>
              <w:tabs>
                <w:tab w:val="left" w:pos="0"/>
              </w:tabs>
              <w:adjustRightInd w:val="0"/>
              <w:spacing w:line="360" w:lineRule="auto"/>
              <w:ind w:firstLine="48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根据养护维修作业的情况，为养护维修作业而临时设置的交通标志，主要有警告标志、禁令标志、指示标志和施工区标志。交通标志的设置，除应符合现行《道路交通标志和标线》（GB5768）规定外，在养护维修作业时，还应根据具体情况设置于专门的位置，并尽可能利用公路可变信息板，配以图案或文字说明。在弯道、纵坡处进行养护维修作业时，应根据实际情况增设交通标志。</w:t>
            </w:r>
          </w:p>
          <w:p w14:paraId="00DE7A86">
            <w:pPr>
              <w:tabs>
                <w:tab w:val="left" w:pos="0"/>
              </w:tabs>
              <w:adjustRightInd w:val="0"/>
              <w:spacing w:line="360" w:lineRule="auto"/>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当工作区在道路右侧时，交通标志宜设在车道右侧或工作区上游车道上。</w:t>
            </w:r>
          </w:p>
          <w:p w14:paraId="39A6AD55">
            <w:pPr>
              <w:tabs>
                <w:tab w:val="left" w:pos="0"/>
              </w:tabs>
              <w:adjustRightInd w:val="0"/>
              <w:spacing w:line="360" w:lineRule="auto"/>
              <w:ind w:firstLine="480"/>
              <w:rPr>
                <w:rFonts w:hint="eastAsia" w:ascii="宋体" w:hAnsi="宋体" w:eastAsia="仿宋" w:cs="宋体"/>
                <w:color w:val="auto"/>
                <w:sz w:val="21"/>
                <w:szCs w:val="21"/>
                <w:highlight w:val="none"/>
                <w:lang w:val="en-US" w:eastAsia="zh-CN"/>
              </w:rPr>
            </w:pPr>
            <w:r>
              <w:rPr>
                <w:rFonts w:hint="eastAsia" w:ascii="仿宋" w:hAnsi="仿宋" w:eastAsia="仿宋" w:cs="仿宋"/>
                <w:color w:val="auto"/>
                <w:kern w:val="0"/>
                <w:szCs w:val="21"/>
                <w:highlight w:val="none"/>
              </w:rPr>
              <w:t>养护维修作业安全设施的设置与撤除应遵守以下程序：当进行养护维修作业时，应顺着交通流方向设置安全设施。当作业完成后，应逆着交通流方向撤除为养护维修作业而设置的有关安全设施，恢复正常交通</w:t>
            </w:r>
            <w:r>
              <w:rPr>
                <w:rFonts w:hint="eastAsia" w:ascii="仿宋" w:hAnsi="仿宋" w:eastAsia="仿宋" w:cs="仿宋"/>
                <w:color w:val="auto"/>
                <w:kern w:val="0"/>
                <w:szCs w:val="21"/>
                <w:highlight w:val="none"/>
                <w:lang w:eastAsia="zh-CN"/>
              </w:rPr>
              <w:t>。</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B690656">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2935951.00</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1C549426">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其他未列明行业</w:t>
            </w:r>
          </w:p>
        </w:tc>
      </w:tr>
      <w:tr w14:paraId="49E93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46E1F63">
            <w:pPr>
              <w:spacing w:line="360" w:lineRule="auto"/>
              <w:jc w:val="center"/>
              <w:rPr>
                <w:rFonts w:hint="eastAsia" w:ascii="宋体" w:hAnsi="宋体" w:eastAsia="宋体" w:cs="宋体"/>
                <w:color w:val="auto"/>
                <w:sz w:val="21"/>
                <w:szCs w:val="21"/>
                <w:highlight w:val="none"/>
              </w:rPr>
            </w:pPr>
          </w:p>
          <w:p w14:paraId="45BC4E0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10152" w:type="dxa"/>
            <w:gridSpan w:val="7"/>
            <w:tcBorders>
              <w:top w:val="single" w:color="auto" w:sz="4" w:space="0"/>
              <w:left w:val="single" w:color="auto" w:sz="4" w:space="0"/>
              <w:bottom w:val="single" w:color="auto" w:sz="4" w:space="0"/>
              <w:right w:val="single" w:color="auto" w:sz="4" w:space="0"/>
            </w:tcBorders>
            <w:noWrap w:val="0"/>
            <w:vAlign w:val="top"/>
          </w:tcPr>
          <w:p w14:paraId="5BF386B4">
            <w:pPr>
              <w:spacing w:line="360" w:lineRule="auto"/>
              <w:ind w:right="105" w:rightChars="5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▲一、合同签订期：</w:t>
            </w:r>
            <w:r>
              <w:rPr>
                <w:rFonts w:hint="eastAsia" w:ascii="宋体" w:hAnsi="宋体" w:eastAsia="宋体" w:cs="宋体"/>
                <w:color w:val="auto"/>
                <w:sz w:val="21"/>
                <w:szCs w:val="21"/>
                <w:highlight w:val="none"/>
              </w:rPr>
              <w:t>自成交通知书发出之日起25日内；</w:t>
            </w:r>
          </w:p>
          <w:p w14:paraId="58FBD1E0">
            <w:pPr>
              <w:tabs>
                <w:tab w:val="left" w:pos="0"/>
              </w:tabs>
              <w:adjustRightIn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▲二、服务期限：</w:t>
            </w:r>
            <w:r>
              <w:rPr>
                <w:rFonts w:hint="eastAsia" w:ascii="宋体" w:hAnsi="宋体" w:eastAsia="宋体" w:cs="宋体"/>
                <w:color w:val="auto"/>
                <w:sz w:val="21"/>
                <w:szCs w:val="21"/>
                <w:highlight w:val="none"/>
                <w:lang w:val="en-US" w:eastAsia="zh-CN"/>
              </w:rPr>
              <w:t>自签订合同之日起至2026年12月31日</w:t>
            </w:r>
            <w:r>
              <w:rPr>
                <w:rFonts w:hint="eastAsia" w:ascii="宋体" w:hAnsi="宋体" w:eastAsia="宋体" w:cs="宋体"/>
                <w:color w:val="auto"/>
                <w:sz w:val="21"/>
                <w:szCs w:val="21"/>
                <w:highlight w:val="none"/>
              </w:rPr>
              <w:t>。</w:t>
            </w:r>
          </w:p>
          <w:p w14:paraId="5E10983D">
            <w:pPr>
              <w:spacing w:line="360" w:lineRule="auto"/>
              <w:ind w:right="105" w:right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三、提交服务成果地点：</w:t>
            </w:r>
            <w:r>
              <w:rPr>
                <w:rFonts w:hint="eastAsia" w:ascii="宋体" w:hAnsi="宋体" w:eastAsia="宋体" w:cs="宋体"/>
                <w:color w:val="auto"/>
                <w:sz w:val="21"/>
                <w:szCs w:val="21"/>
                <w:highlight w:val="none"/>
              </w:rPr>
              <w:t>采购人指定地点；</w:t>
            </w:r>
          </w:p>
          <w:p w14:paraId="54DE4BD8">
            <w:pPr>
              <w:spacing w:line="360" w:lineRule="auto"/>
              <w:ind w:right="105" w:rightChars="5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四、售后服务要求：</w:t>
            </w:r>
          </w:p>
          <w:p w14:paraId="1EE89C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、响应时间：接到采购人处理问题通知后2小时内到达采购人指定现场；</w:t>
            </w:r>
          </w:p>
          <w:p w14:paraId="31FAA9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、售后服务技术人员要求：专职；</w:t>
            </w:r>
          </w:p>
          <w:p w14:paraId="7CD7F731">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五、其他要求：</w:t>
            </w:r>
          </w:p>
          <w:p w14:paraId="06E9975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▲1、报价包括：</w:t>
            </w:r>
          </w:p>
          <w:p w14:paraId="6D12DB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0C1CE2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（2）必要的保险费用和各项税金；</w:t>
            </w:r>
          </w:p>
          <w:p w14:paraId="291D8C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实施和完成工作所需的劳务费、技术服务费、交通、通讯、办公场地、机械工具购置费、建筑材料费、绿化支出费、管理费、保险费、税费和利润等费用和政策性文件规定及合同包含的所有风险、责任等各项（所有）费用。</w:t>
            </w:r>
          </w:p>
          <w:p w14:paraId="6A8416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（4）该项目全程服务过程中所发生的一切费用均由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供应商自行负责。</w:t>
            </w:r>
          </w:p>
          <w:p w14:paraId="12725E74">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▲2、付款方式：公路养护经费按每季度提前预付季度服务款，在每季度末进行季度</w:t>
            </w:r>
            <w:r>
              <w:rPr>
                <w:rFonts w:hint="eastAsia" w:ascii="宋体" w:hAnsi="宋体" w:cs="宋体"/>
                <w:b/>
                <w:bCs/>
                <w:color w:val="auto"/>
                <w:sz w:val="21"/>
                <w:szCs w:val="21"/>
                <w:highlight w:val="none"/>
                <w:lang w:val="en-US" w:eastAsia="zh-CN"/>
              </w:rPr>
              <w:t>综合评分</w:t>
            </w:r>
            <w:r>
              <w:rPr>
                <w:rFonts w:hint="eastAsia" w:ascii="宋体" w:hAnsi="宋体" w:eastAsia="宋体" w:cs="宋体"/>
                <w:b/>
                <w:bCs/>
                <w:color w:val="auto"/>
                <w:sz w:val="21"/>
                <w:szCs w:val="21"/>
                <w:highlight w:val="none"/>
              </w:rPr>
              <w:t>后按计分方式计算核扣款，核扣款从下一季度预付季度服务费款中进行核减；在第八次预</w:t>
            </w:r>
            <w:r>
              <w:rPr>
                <w:rFonts w:hint="eastAsia" w:ascii="宋体" w:hAnsi="宋体" w:cs="宋体"/>
                <w:b/>
                <w:bCs/>
                <w:color w:val="auto"/>
                <w:sz w:val="21"/>
                <w:szCs w:val="21"/>
                <w:highlight w:val="none"/>
                <w:lang w:val="en-US" w:eastAsia="zh-CN"/>
              </w:rPr>
              <w:t>付</w:t>
            </w:r>
            <w:r>
              <w:rPr>
                <w:rFonts w:hint="eastAsia" w:ascii="宋体" w:hAnsi="宋体" w:eastAsia="宋体" w:cs="宋体"/>
                <w:b/>
                <w:bCs/>
                <w:color w:val="auto"/>
                <w:sz w:val="21"/>
                <w:szCs w:val="21"/>
                <w:highlight w:val="none"/>
              </w:rPr>
              <w:t>季度服务款时先预</w:t>
            </w:r>
            <w:r>
              <w:rPr>
                <w:rFonts w:hint="eastAsia" w:ascii="宋体" w:hAnsi="宋体" w:cs="宋体"/>
                <w:b/>
                <w:bCs/>
                <w:color w:val="auto"/>
                <w:sz w:val="21"/>
                <w:szCs w:val="21"/>
                <w:highlight w:val="none"/>
                <w:lang w:val="en-US" w:eastAsia="zh-CN"/>
              </w:rPr>
              <w:t>付</w:t>
            </w:r>
            <w:r>
              <w:rPr>
                <w:rFonts w:hint="eastAsia" w:ascii="宋体" w:hAnsi="宋体" w:eastAsia="宋体" w:cs="宋体"/>
                <w:b/>
                <w:bCs/>
                <w:color w:val="auto"/>
                <w:sz w:val="21"/>
                <w:szCs w:val="21"/>
                <w:highlight w:val="none"/>
              </w:rPr>
              <w:t>2个月的服务费，待完成季度综合评分后按计分方式支付尾款。</w:t>
            </w:r>
          </w:p>
        </w:tc>
      </w:tr>
      <w:tr w14:paraId="7AE4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0935E8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10152" w:type="dxa"/>
            <w:gridSpan w:val="7"/>
            <w:tcBorders>
              <w:top w:val="single" w:color="auto" w:sz="4" w:space="0"/>
              <w:left w:val="single" w:color="auto" w:sz="4" w:space="0"/>
              <w:bottom w:val="single" w:color="auto" w:sz="4" w:space="0"/>
              <w:right w:val="single" w:color="auto" w:sz="4" w:space="0"/>
            </w:tcBorders>
            <w:noWrap w:val="0"/>
            <w:vAlign w:val="top"/>
          </w:tcPr>
          <w:p w14:paraId="77915CD9">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4481081E">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本项目服务所涉及的货物不接受进口产品（即通过中国海关报关验放进入中国境内且产自关境外的产品）参与投标，如有进口产品参与投标的作无效标处理。</w:t>
            </w:r>
          </w:p>
          <w:p w14:paraId="4A80DD00">
            <w:pPr>
              <w:widowControl/>
              <w:numPr>
                <w:ilvl w:val="0"/>
                <w:numId w:val="3"/>
              </w:numPr>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072B05AE">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所采购货物如需执行国家相关标准、行业标准、地方标准要求时，应执行相应的标准、规范。如具体采购需求与标准、规范不一致的，高于标准、规范的按具体采购需求执行，低于标准、规范的按标准、规范执行。</w:t>
            </w:r>
          </w:p>
          <w:p w14:paraId="66B1283A">
            <w:pPr>
              <w:widowControl/>
              <w:shd w:val="clear" w:color="auto" w:fill="FFFFFF"/>
              <w:spacing w:line="360" w:lineRule="auto"/>
              <w:ind w:firstLine="210" w:firstLineChars="100"/>
              <w:rPr>
                <w:rFonts w:hint="eastAsia" w:ascii="宋体" w:hAnsi="宋体" w:eastAsia="宋体" w:cs="宋体"/>
                <w:color w:val="auto"/>
                <w:sz w:val="21"/>
                <w:szCs w:val="21"/>
                <w:highlight w:val="none"/>
              </w:rPr>
            </w:pPr>
            <w:bookmarkStart w:id="33" w:name="PO_3000001868_PM04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、是否进行演示：</w:t>
            </w:r>
            <w:bookmarkEnd w:id="33"/>
            <w:r>
              <w:rPr>
                <w:rFonts w:hint="eastAsia" w:ascii="宋体" w:hAnsi="宋体" w:eastAsia="宋体" w:cs="宋体"/>
                <w:color w:val="auto"/>
                <w:sz w:val="21"/>
                <w:szCs w:val="21"/>
                <w:highlight w:val="none"/>
              </w:rPr>
              <w:t>无。</w:t>
            </w:r>
          </w:p>
          <w:p w14:paraId="4838C8F8">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34" w:name="PO_3000001868_PM043"/>
            <w:r>
              <w:rPr>
                <w:rFonts w:hint="eastAsia" w:ascii="宋体" w:hAnsi="宋体" w:eastAsia="宋体" w:cs="宋体"/>
                <w:color w:val="auto"/>
                <w:sz w:val="21"/>
                <w:szCs w:val="21"/>
                <w:highlight w:val="none"/>
              </w:rPr>
              <w:t>是否要求提供样品：</w:t>
            </w:r>
            <w:bookmarkEnd w:id="34"/>
            <w:r>
              <w:rPr>
                <w:rFonts w:hint="eastAsia" w:ascii="宋体" w:hAnsi="宋体" w:eastAsia="宋体" w:cs="宋体"/>
                <w:color w:val="auto"/>
                <w:sz w:val="21"/>
                <w:szCs w:val="21"/>
                <w:highlight w:val="none"/>
              </w:rPr>
              <w:t>无。</w:t>
            </w:r>
          </w:p>
          <w:p w14:paraId="09F226BA">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bookmarkStart w:id="35" w:name="PO_3000001868_PM040"/>
            <w:r>
              <w:rPr>
                <w:rFonts w:hint="eastAsia" w:ascii="宋体" w:hAnsi="宋体" w:eastAsia="宋体" w:cs="宋体"/>
                <w:color w:val="auto"/>
                <w:sz w:val="21"/>
                <w:szCs w:val="21"/>
                <w:highlight w:val="none"/>
              </w:rPr>
              <w:t>是否现场踏勘：</w:t>
            </w:r>
            <w:bookmarkEnd w:id="35"/>
            <w:r>
              <w:rPr>
                <w:rFonts w:hint="eastAsia" w:ascii="宋体" w:hAnsi="宋体" w:eastAsia="宋体" w:cs="宋体"/>
                <w:color w:val="auto"/>
                <w:sz w:val="21"/>
                <w:szCs w:val="21"/>
                <w:highlight w:val="none"/>
              </w:rPr>
              <w:t>不组织。</w:t>
            </w:r>
          </w:p>
        </w:tc>
      </w:tr>
    </w:tbl>
    <w:p w14:paraId="7D726769">
      <w:pPr>
        <w:spacing w:line="320" w:lineRule="exact"/>
        <w:rPr>
          <w:rFonts w:hint="eastAsia" w:ascii="宋体" w:hAnsi="宋体" w:eastAsia="宋体" w:cs="宋体"/>
          <w:color w:val="auto"/>
          <w:highlight w:val="none"/>
        </w:rPr>
      </w:pPr>
    </w:p>
    <w:p w14:paraId="793987C6">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33423310">
      <w:pPr>
        <w:spacing w:line="428" w:lineRule="exact"/>
        <w:ind w:left="119"/>
        <w:rPr>
          <w:rFonts w:hint="eastAsia" w:ascii="宋体" w:hAnsi="宋体" w:eastAsia="宋体" w:cs="宋体"/>
          <w:color w:val="auto"/>
          <w:sz w:val="17"/>
          <w:szCs w:val="17"/>
          <w:highlight w:val="none"/>
        </w:rPr>
      </w:pPr>
      <w:bookmarkStart w:id="36" w:name="_Toc26790"/>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1DB530D3">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0"/>
        <w:tblW w:w="9882" w:type="dxa"/>
        <w:tblInd w:w="93" w:type="dxa"/>
        <w:tblLayout w:type="fixed"/>
        <w:tblCellMar>
          <w:top w:w="0" w:type="dxa"/>
          <w:left w:w="108" w:type="dxa"/>
          <w:bottom w:w="0" w:type="dxa"/>
          <w:right w:w="108" w:type="dxa"/>
        </w:tblCellMar>
      </w:tblPr>
      <w:tblGrid>
        <w:gridCol w:w="792"/>
        <w:gridCol w:w="1358"/>
        <w:gridCol w:w="1582"/>
        <w:gridCol w:w="2085"/>
        <w:gridCol w:w="4065"/>
      </w:tblGrid>
      <w:tr w14:paraId="3275B837">
        <w:tblPrEx>
          <w:tblCellMar>
            <w:top w:w="0" w:type="dxa"/>
            <w:left w:w="108" w:type="dxa"/>
            <w:bottom w:w="0" w:type="dxa"/>
            <w:right w:w="108" w:type="dxa"/>
          </w:tblCellMar>
        </w:tblPrEx>
        <w:trPr>
          <w:trHeight w:val="555" w:hRule="atLeast"/>
        </w:trPr>
        <w:tc>
          <w:tcPr>
            <w:tcW w:w="792" w:type="dxa"/>
            <w:tcBorders>
              <w:top w:val="single" w:color="000000" w:sz="8" w:space="0"/>
              <w:left w:val="single" w:color="000000" w:sz="8" w:space="0"/>
              <w:bottom w:val="single" w:color="000000" w:sz="8" w:space="0"/>
              <w:right w:val="single" w:color="000000" w:sz="8" w:space="0"/>
            </w:tcBorders>
            <w:noWrap w:val="0"/>
            <w:vAlign w:val="top"/>
          </w:tcPr>
          <w:p w14:paraId="295FDB7E">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品目序号</w:t>
            </w:r>
          </w:p>
        </w:tc>
        <w:tc>
          <w:tcPr>
            <w:tcW w:w="5025" w:type="dxa"/>
            <w:gridSpan w:val="3"/>
            <w:tcBorders>
              <w:top w:val="single" w:color="000000" w:sz="8" w:space="0"/>
              <w:left w:val="nil"/>
              <w:bottom w:val="single" w:color="000000" w:sz="8" w:space="0"/>
              <w:right w:val="single" w:color="000000" w:sz="8" w:space="0"/>
            </w:tcBorders>
            <w:noWrap w:val="0"/>
            <w:vAlign w:val="center"/>
          </w:tcPr>
          <w:p w14:paraId="0E2F14B8">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名称</w:t>
            </w:r>
          </w:p>
        </w:tc>
        <w:tc>
          <w:tcPr>
            <w:tcW w:w="4065" w:type="dxa"/>
            <w:tcBorders>
              <w:top w:val="single" w:color="000000" w:sz="8" w:space="0"/>
              <w:left w:val="nil"/>
              <w:bottom w:val="single" w:color="000000" w:sz="8" w:space="0"/>
              <w:right w:val="single" w:color="000000" w:sz="8" w:space="0"/>
            </w:tcBorders>
            <w:noWrap w:val="0"/>
            <w:vAlign w:val="center"/>
          </w:tcPr>
          <w:p w14:paraId="444A07C0">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依据的标准</w:t>
            </w:r>
          </w:p>
        </w:tc>
      </w:tr>
      <w:tr w14:paraId="0799D15F">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657CF77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9406B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82" w:type="dxa"/>
            <w:tcBorders>
              <w:top w:val="nil"/>
              <w:left w:val="nil"/>
              <w:bottom w:val="single" w:color="000000" w:sz="8" w:space="0"/>
              <w:right w:val="single" w:color="000000" w:sz="8" w:space="0"/>
            </w:tcBorders>
            <w:noWrap w:val="0"/>
            <w:vAlign w:val="center"/>
          </w:tcPr>
          <w:p w14:paraId="56E135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2085" w:type="dxa"/>
            <w:tcBorders>
              <w:top w:val="nil"/>
              <w:left w:val="nil"/>
              <w:bottom w:val="single" w:color="000000" w:sz="8" w:space="0"/>
              <w:right w:val="single" w:color="000000" w:sz="8" w:space="0"/>
            </w:tcBorders>
            <w:noWrap w:val="0"/>
            <w:vAlign w:val="center"/>
          </w:tcPr>
          <w:p w14:paraId="3C823D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81BDF1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2FE14BB5">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0F8999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E95442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A15E2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2085" w:type="dxa"/>
            <w:tcBorders>
              <w:top w:val="nil"/>
              <w:left w:val="nil"/>
              <w:bottom w:val="single" w:color="000000" w:sz="8" w:space="0"/>
              <w:right w:val="single" w:color="000000" w:sz="8" w:space="0"/>
            </w:tcBorders>
            <w:noWrap w:val="0"/>
            <w:vAlign w:val="center"/>
          </w:tcPr>
          <w:p w14:paraId="44C9A7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41EF5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3801FBE1">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6CB296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74AE4A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97DB1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2085" w:type="dxa"/>
            <w:tcBorders>
              <w:top w:val="nil"/>
              <w:left w:val="nil"/>
              <w:bottom w:val="single" w:color="000000" w:sz="8" w:space="0"/>
              <w:right w:val="single" w:color="000000" w:sz="8" w:space="0"/>
            </w:tcBorders>
            <w:noWrap w:val="0"/>
            <w:vAlign w:val="center"/>
          </w:tcPr>
          <w:p w14:paraId="5409351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209F9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434ACDD6">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52B696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5BE7E1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644DFE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2085" w:type="dxa"/>
            <w:tcBorders>
              <w:top w:val="nil"/>
              <w:left w:val="nil"/>
              <w:bottom w:val="single" w:color="000000" w:sz="8" w:space="0"/>
              <w:right w:val="single" w:color="000000" w:sz="8" w:space="0"/>
            </w:tcBorders>
            <w:noWrap w:val="0"/>
            <w:vAlign w:val="center"/>
          </w:tcPr>
          <w:p w14:paraId="172408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065" w:type="dxa"/>
            <w:tcBorders>
              <w:top w:val="nil"/>
              <w:left w:val="nil"/>
              <w:bottom w:val="single" w:color="000000" w:sz="8" w:space="0"/>
              <w:right w:val="single" w:color="000000" w:sz="8" w:space="0"/>
            </w:tcBorders>
            <w:noWrap w:val="0"/>
            <w:vAlign w:val="center"/>
          </w:tcPr>
          <w:p w14:paraId="608114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1D20688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612FAE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A2127E9">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505E5498">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2AAF8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065" w:type="dxa"/>
            <w:tcBorders>
              <w:top w:val="nil"/>
              <w:left w:val="nil"/>
              <w:bottom w:val="single" w:color="000000" w:sz="8" w:space="0"/>
              <w:right w:val="single" w:color="000000" w:sz="8" w:space="0"/>
            </w:tcBorders>
            <w:noWrap w:val="0"/>
            <w:vAlign w:val="center"/>
          </w:tcPr>
          <w:p w14:paraId="2CC182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540ADCC5">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6D7B3A1E">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308DDA5C">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208550E">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6AA6CD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065" w:type="dxa"/>
            <w:tcBorders>
              <w:top w:val="nil"/>
              <w:left w:val="nil"/>
              <w:bottom w:val="single" w:color="000000" w:sz="8" w:space="0"/>
              <w:right w:val="single" w:color="000000" w:sz="8" w:space="0"/>
            </w:tcBorders>
            <w:noWrap w:val="0"/>
            <w:vAlign w:val="center"/>
          </w:tcPr>
          <w:p w14:paraId="43C944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1812AD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C153875">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D42715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4AE2D2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2085" w:type="dxa"/>
            <w:tcBorders>
              <w:top w:val="nil"/>
              <w:left w:val="nil"/>
              <w:bottom w:val="single" w:color="000000" w:sz="8" w:space="0"/>
              <w:right w:val="single" w:color="000000" w:sz="8" w:space="0"/>
            </w:tcBorders>
            <w:noWrap w:val="0"/>
            <w:vAlign w:val="center"/>
          </w:tcPr>
          <w:p w14:paraId="5B09D8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065" w:type="dxa"/>
            <w:tcBorders>
              <w:top w:val="nil"/>
              <w:left w:val="nil"/>
              <w:bottom w:val="single" w:color="000000" w:sz="8" w:space="0"/>
              <w:right w:val="single" w:color="000000" w:sz="8" w:space="0"/>
            </w:tcBorders>
            <w:noWrap w:val="0"/>
            <w:vAlign w:val="center"/>
          </w:tcPr>
          <w:p w14:paraId="411825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6A11ED83">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E38B3C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25EEA8E">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21FAA4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2085" w:type="dxa"/>
            <w:tcBorders>
              <w:top w:val="nil"/>
              <w:left w:val="nil"/>
              <w:bottom w:val="single" w:color="000000" w:sz="8" w:space="0"/>
              <w:right w:val="single" w:color="000000" w:sz="8" w:space="0"/>
            </w:tcBorders>
            <w:noWrap w:val="0"/>
            <w:vAlign w:val="center"/>
          </w:tcPr>
          <w:p w14:paraId="460E6B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065" w:type="dxa"/>
            <w:tcBorders>
              <w:top w:val="nil"/>
              <w:left w:val="nil"/>
              <w:bottom w:val="single" w:color="000000" w:sz="8" w:space="0"/>
              <w:right w:val="single" w:color="000000" w:sz="8" w:space="0"/>
            </w:tcBorders>
            <w:noWrap w:val="0"/>
            <w:vAlign w:val="center"/>
          </w:tcPr>
          <w:p w14:paraId="1376D89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7C2F326">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1A4135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358" w:type="dxa"/>
            <w:tcBorders>
              <w:top w:val="nil"/>
              <w:left w:val="nil"/>
              <w:bottom w:val="single" w:color="000000" w:sz="8" w:space="0"/>
              <w:right w:val="single" w:color="000000" w:sz="8" w:space="0"/>
            </w:tcBorders>
            <w:noWrap w:val="0"/>
            <w:vAlign w:val="center"/>
          </w:tcPr>
          <w:p w14:paraId="6869B3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82" w:type="dxa"/>
            <w:tcBorders>
              <w:top w:val="nil"/>
              <w:left w:val="nil"/>
              <w:bottom w:val="single" w:color="000000" w:sz="8" w:space="0"/>
              <w:right w:val="single" w:color="000000" w:sz="8" w:space="0"/>
            </w:tcBorders>
            <w:noWrap w:val="0"/>
            <w:vAlign w:val="center"/>
          </w:tcPr>
          <w:p w14:paraId="3F276D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4DB462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0BE6E0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0FF3039D">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37FB61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358" w:type="dxa"/>
            <w:tcBorders>
              <w:top w:val="nil"/>
              <w:left w:val="nil"/>
              <w:bottom w:val="single" w:color="000000" w:sz="8" w:space="0"/>
              <w:right w:val="single" w:color="000000" w:sz="8" w:space="0"/>
            </w:tcBorders>
            <w:noWrap w:val="0"/>
            <w:vAlign w:val="center"/>
          </w:tcPr>
          <w:p w14:paraId="3CD5CA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82" w:type="dxa"/>
            <w:tcBorders>
              <w:top w:val="nil"/>
              <w:left w:val="nil"/>
              <w:bottom w:val="single" w:color="000000" w:sz="8" w:space="0"/>
              <w:right w:val="single" w:color="000000" w:sz="8" w:space="0"/>
            </w:tcBorders>
            <w:noWrap w:val="0"/>
            <w:vAlign w:val="center"/>
          </w:tcPr>
          <w:p w14:paraId="2FAC8E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51C5CA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571CA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2A2A0B0">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311B57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358" w:type="dxa"/>
            <w:tcBorders>
              <w:top w:val="nil"/>
              <w:left w:val="nil"/>
              <w:bottom w:val="single" w:color="000000" w:sz="8" w:space="0"/>
              <w:right w:val="single" w:color="000000" w:sz="8" w:space="0"/>
            </w:tcBorders>
            <w:noWrap w:val="0"/>
            <w:vAlign w:val="center"/>
          </w:tcPr>
          <w:p w14:paraId="14B0BB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82" w:type="dxa"/>
            <w:tcBorders>
              <w:top w:val="nil"/>
              <w:left w:val="nil"/>
              <w:bottom w:val="single" w:color="000000" w:sz="8" w:space="0"/>
              <w:right w:val="single" w:color="000000" w:sz="8" w:space="0"/>
            </w:tcBorders>
            <w:noWrap w:val="0"/>
            <w:vAlign w:val="center"/>
          </w:tcPr>
          <w:p w14:paraId="576B96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2085" w:type="dxa"/>
            <w:tcBorders>
              <w:top w:val="nil"/>
              <w:left w:val="nil"/>
              <w:bottom w:val="single" w:color="000000" w:sz="8" w:space="0"/>
              <w:right w:val="single" w:color="000000" w:sz="8" w:space="0"/>
            </w:tcBorders>
            <w:noWrap w:val="0"/>
            <w:vAlign w:val="center"/>
          </w:tcPr>
          <w:p w14:paraId="302AC4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A1541C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0723B615">
        <w:tblPrEx>
          <w:tblCellMar>
            <w:top w:w="0" w:type="dxa"/>
            <w:left w:w="108" w:type="dxa"/>
            <w:bottom w:w="0" w:type="dxa"/>
            <w:right w:w="108" w:type="dxa"/>
          </w:tblCellMar>
        </w:tblPrEx>
        <w:trPr>
          <w:trHeight w:val="73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7EB5F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4866522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49EE86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2085" w:type="dxa"/>
            <w:tcBorders>
              <w:top w:val="nil"/>
              <w:left w:val="nil"/>
              <w:bottom w:val="single" w:color="000000" w:sz="8" w:space="0"/>
              <w:right w:val="single" w:color="000000" w:sz="8" w:space="0"/>
            </w:tcBorders>
            <w:noWrap w:val="0"/>
            <w:vAlign w:val="center"/>
          </w:tcPr>
          <w:p w14:paraId="4ACFFF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065" w:type="dxa"/>
            <w:tcBorders>
              <w:top w:val="nil"/>
              <w:left w:val="nil"/>
              <w:bottom w:val="single" w:color="000000" w:sz="8" w:space="0"/>
              <w:right w:val="single" w:color="000000" w:sz="8" w:space="0"/>
            </w:tcBorders>
            <w:noWrap w:val="0"/>
            <w:vAlign w:val="center"/>
          </w:tcPr>
          <w:p w14:paraId="0512AA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3613CED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5B53E3C">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898E0C4">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73A299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660ADC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065" w:type="dxa"/>
            <w:tcBorders>
              <w:top w:val="nil"/>
              <w:left w:val="nil"/>
              <w:bottom w:val="single" w:color="000000" w:sz="8" w:space="0"/>
              <w:right w:val="single" w:color="000000" w:sz="8" w:space="0"/>
            </w:tcBorders>
            <w:noWrap w:val="0"/>
            <w:vAlign w:val="center"/>
          </w:tcPr>
          <w:p w14:paraId="7FDD51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60BED6A9">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D81859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C2D22B4">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142F212">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98953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065" w:type="dxa"/>
            <w:tcBorders>
              <w:top w:val="nil"/>
              <w:left w:val="nil"/>
              <w:bottom w:val="single" w:color="000000" w:sz="8" w:space="0"/>
              <w:right w:val="single" w:color="000000" w:sz="8" w:space="0"/>
            </w:tcBorders>
            <w:noWrap w:val="0"/>
            <w:vAlign w:val="center"/>
          </w:tcPr>
          <w:p w14:paraId="180D035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485C147F">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CC6910F">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B63FE83">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206ABC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2085" w:type="dxa"/>
            <w:tcBorders>
              <w:top w:val="nil"/>
              <w:left w:val="nil"/>
              <w:bottom w:val="single" w:color="000000" w:sz="8" w:space="0"/>
              <w:right w:val="single" w:color="000000" w:sz="8" w:space="0"/>
            </w:tcBorders>
            <w:noWrap w:val="0"/>
            <w:vAlign w:val="center"/>
          </w:tcPr>
          <w:p w14:paraId="73943A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多联式空调（热泵）机组(制量&gt;14000W)</w:t>
            </w:r>
          </w:p>
        </w:tc>
        <w:tc>
          <w:tcPr>
            <w:tcW w:w="4065" w:type="dxa"/>
            <w:tcBorders>
              <w:top w:val="nil"/>
              <w:left w:val="nil"/>
              <w:bottom w:val="single" w:color="000000" w:sz="8" w:space="0"/>
              <w:right w:val="single" w:color="000000" w:sz="8" w:space="0"/>
            </w:tcBorders>
            <w:noWrap w:val="0"/>
            <w:vAlign w:val="center"/>
          </w:tcPr>
          <w:p w14:paraId="0C6CE44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18E5CA62">
        <w:tblPrEx>
          <w:tblCellMar>
            <w:top w:w="0" w:type="dxa"/>
            <w:left w:w="108" w:type="dxa"/>
            <w:bottom w:w="0" w:type="dxa"/>
            <w:right w:w="108" w:type="dxa"/>
          </w:tblCellMar>
        </w:tblPrEx>
        <w:trPr>
          <w:trHeight w:val="32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B6AD918">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37CF4AC3">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63BA823E">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14369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065" w:type="dxa"/>
            <w:tcBorders>
              <w:top w:val="nil"/>
              <w:left w:val="nil"/>
              <w:bottom w:val="single" w:color="000000" w:sz="8" w:space="0"/>
              <w:right w:val="single" w:color="000000" w:sz="8" w:space="0"/>
            </w:tcBorders>
            <w:noWrap w:val="0"/>
            <w:vAlign w:val="center"/>
          </w:tcPr>
          <w:p w14:paraId="37607E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513969FA">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6D81E2E">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66C2AD4">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472D2CB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2085" w:type="dxa"/>
            <w:tcBorders>
              <w:top w:val="nil"/>
              <w:left w:val="nil"/>
              <w:bottom w:val="single" w:color="000000" w:sz="8" w:space="0"/>
              <w:right w:val="single" w:color="000000" w:sz="8" w:space="0"/>
            </w:tcBorders>
            <w:noWrap w:val="0"/>
            <w:vAlign w:val="center"/>
          </w:tcPr>
          <w:p w14:paraId="7F2B4DD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065" w:type="dxa"/>
            <w:tcBorders>
              <w:top w:val="nil"/>
              <w:left w:val="nil"/>
              <w:bottom w:val="single" w:color="000000" w:sz="8" w:space="0"/>
              <w:right w:val="single" w:color="000000" w:sz="8" w:space="0"/>
            </w:tcBorders>
            <w:noWrap w:val="0"/>
            <w:vAlign w:val="center"/>
          </w:tcPr>
          <w:p w14:paraId="491D09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5872C19F">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1FE20C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3016FCE">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574ED6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2085" w:type="dxa"/>
            <w:tcBorders>
              <w:top w:val="nil"/>
              <w:left w:val="nil"/>
              <w:bottom w:val="single" w:color="000000" w:sz="8" w:space="0"/>
              <w:right w:val="single" w:color="000000" w:sz="8" w:space="0"/>
            </w:tcBorders>
            <w:noWrap w:val="0"/>
            <w:vAlign w:val="center"/>
          </w:tcPr>
          <w:p w14:paraId="1D681E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065" w:type="dxa"/>
            <w:tcBorders>
              <w:top w:val="nil"/>
              <w:left w:val="nil"/>
              <w:bottom w:val="single" w:color="000000" w:sz="8" w:space="0"/>
              <w:right w:val="single" w:color="000000" w:sz="8" w:space="0"/>
            </w:tcBorders>
            <w:noWrap w:val="0"/>
            <w:vAlign w:val="center"/>
          </w:tcPr>
          <w:p w14:paraId="584A9F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246562CA">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51E4D1A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358" w:type="dxa"/>
            <w:tcBorders>
              <w:top w:val="nil"/>
              <w:left w:val="nil"/>
              <w:bottom w:val="single" w:color="000000" w:sz="8" w:space="0"/>
              <w:right w:val="single" w:color="000000" w:sz="8" w:space="0"/>
            </w:tcBorders>
            <w:noWrap w:val="0"/>
            <w:vAlign w:val="center"/>
          </w:tcPr>
          <w:p w14:paraId="1B1738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82" w:type="dxa"/>
            <w:tcBorders>
              <w:top w:val="nil"/>
              <w:left w:val="nil"/>
              <w:bottom w:val="single" w:color="000000" w:sz="8" w:space="0"/>
              <w:right w:val="single" w:color="000000" w:sz="8" w:space="0"/>
            </w:tcBorders>
            <w:noWrap w:val="0"/>
            <w:vAlign w:val="center"/>
          </w:tcPr>
          <w:p w14:paraId="5EED27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25F15D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56327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0C1B003C">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D4EE9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358" w:type="dxa"/>
            <w:tcBorders>
              <w:top w:val="nil"/>
              <w:left w:val="nil"/>
              <w:bottom w:val="single" w:color="000000" w:sz="8" w:space="0"/>
              <w:right w:val="single" w:color="000000" w:sz="8" w:space="0"/>
            </w:tcBorders>
            <w:noWrap w:val="0"/>
            <w:vAlign w:val="center"/>
          </w:tcPr>
          <w:p w14:paraId="625BC6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82" w:type="dxa"/>
            <w:tcBorders>
              <w:top w:val="nil"/>
              <w:left w:val="nil"/>
              <w:bottom w:val="single" w:color="000000" w:sz="8" w:space="0"/>
              <w:right w:val="single" w:color="000000" w:sz="8" w:space="0"/>
            </w:tcBorders>
            <w:noWrap w:val="0"/>
            <w:vAlign w:val="center"/>
          </w:tcPr>
          <w:p w14:paraId="2F53EC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2085" w:type="dxa"/>
            <w:tcBorders>
              <w:top w:val="nil"/>
              <w:left w:val="nil"/>
              <w:bottom w:val="single" w:color="000000" w:sz="8" w:space="0"/>
              <w:right w:val="single" w:color="000000" w:sz="8" w:space="0"/>
            </w:tcBorders>
            <w:noWrap w:val="0"/>
            <w:vAlign w:val="center"/>
          </w:tcPr>
          <w:p w14:paraId="1FF77C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4EF1E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1DC81D65">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63090A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358" w:type="dxa"/>
            <w:tcBorders>
              <w:top w:val="nil"/>
              <w:left w:val="nil"/>
              <w:bottom w:val="single" w:color="000000" w:sz="8" w:space="0"/>
              <w:right w:val="single" w:color="000000" w:sz="8" w:space="0"/>
            </w:tcBorders>
            <w:noWrap w:val="0"/>
            <w:vAlign w:val="center"/>
          </w:tcPr>
          <w:p w14:paraId="2F49142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82" w:type="dxa"/>
            <w:tcBorders>
              <w:top w:val="nil"/>
              <w:left w:val="nil"/>
              <w:bottom w:val="single" w:color="000000" w:sz="8" w:space="0"/>
              <w:right w:val="single" w:color="000000" w:sz="8" w:space="0"/>
            </w:tcBorders>
            <w:noWrap w:val="0"/>
            <w:vAlign w:val="center"/>
          </w:tcPr>
          <w:p w14:paraId="08769CE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2085" w:type="dxa"/>
            <w:tcBorders>
              <w:top w:val="nil"/>
              <w:left w:val="nil"/>
              <w:bottom w:val="single" w:color="000000" w:sz="8" w:space="0"/>
              <w:right w:val="single" w:color="000000" w:sz="8" w:space="0"/>
            </w:tcBorders>
            <w:noWrap w:val="0"/>
            <w:vAlign w:val="center"/>
          </w:tcPr>
          <w:p w14:paraId="33F3F63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0F6A6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116F8172">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5D310E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96C1EC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82" w:type="dxa"/>
            <w:tcBorders>
              <w:top w:val="nil"/>
              <w:left w:val="nil"/>
              <w:bottom w:val="single" w:color="000000" w:sz="8" w:space="0"/>
              <w:right w:val="single" w:color="000000" w:sz="8" w:space="0"/>
            </w:tcBorders>
            <w:noWrap w:val="0"/>
            <w:vAlign w:val="center"/>
          </w:tcPr>
          <w:p w14:paraId="04E9B5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2085" w:type="dxa"/>
            <w:tcBorders>
              <w:top w:val="nil"/>
              <w:left w:val="nil"/>
              <w:bottom w:val="single" w:color="000000" w:sz="8" w:space="0"/>
              <w:right w:val="single" w:color="000000" w:sz="8" w:space="0"/>
            </w:tcBorders>
            <w:noWrap w:val="0"/>
            <w:vAlign w:val="center"/>
          </w:tcPr>
          <w:p w14:paraId="62D648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7ED8AE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108848E2">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139C61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13AA2A7">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6A402B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2085" w:type="dxa"/>
            <w:tcBorders>
              <w:top w:val="nil"/>
              <w:left w:val="nil"/>
              <w:bottom w:val="single" w:color="000000" w:sz="8" w:space="0"/>
              <w:right w:val="single" w:color="000000" w:sz="8" w:space="0"/>
            </w:tcBorders>
            <w:noWrap w:val="0"/>
            <w:vAlign w:val="center"/>
          </w:tcPr>
          <w:p w14:paraId="298F106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065" w:type="dxa"/>
            <w:tcBorders>
              <w:top w:val="nil"/>
              <w:left w:val="nil"/>
              <w:bottom w:val="single" w:color="000000" w:sz="8" w:space="0"/>
              <w:right w:val="single" w:color="000000" w:sz="8" w:space="0"/>
            </w:tcBorders>
            <w:noWrap w:val="0"/>
            <w:vAlign w:val="center"/>
          </w:tcPr>
          <w:p w14:paraId="1A0F30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ED46A3E">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2C105C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265AA3F">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73010A0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5893A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065" w:type="dxa"/>
            <w:tcBorders>
              <w:top w:val="nil"/>
              <w:left w:val="nil"/>
              <w:bottom w:val="single" w:color="000000" w:sz="8" w:space="0"/>
              <w:right w:val="single" w:color="000000" w:sz="8" w:space="0"/>
            </w:tcBorders>
            <w:noWrap w:val="0"/>
            <w:vAlign w:val="center"/>
          </w:tcPr>
          <w:p w14:paraId="29068F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86952D2">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4D2CAF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40F3F94">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D7E86EC">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A5046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065" w:type="dxa"/>
            <w:tcBorders>
              <w:top w:val="nil"/>
              <w:left w:val="nil"/>
              <w:bottom w:val="single" w:color="000000" w:sz="8" w:space="0"/>
              <w:right w:val="single" w:color="000000" w:sz="8" w:space="0"/>
            </w:tcBorders>
            <w:noWrap w:val="0"/>
            <w:vAlign w:val="center"/>
          </w:tcPr>
          <w:p w14:paraId="3E6701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491DBAFB">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9C8B14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7DC4FF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2C5D24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2085" w:type="dxa"/>
            <w:tcBorders>
              <w:top w:val="nil"/>
              <w:left w:val="nil"/>
              <w:bottom w:val="single" w:color="000000" w:sz="8" w:space="0"/>
              <w:right w:val="single" w:color="000000" w:sz="8" w:space="0"/>
            </w:tcBorders>
            <w:noWrap w:val="0"/>
            <w:vAlign w:val="center"/>
          </w:tcPr>
          <w:p w14:paraId="77B00F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6B64CE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5BEA2730">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56257FE">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A8313F6">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0855299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2085" w:type="dxa"/>
            <w:tcBorders>
              <w:top w:val="nil"/>
              <w:left w:val="nil"/>
              <w:bottom w:val="single" w:color="000000" w:sz="8" w:space="0"/>
              <w:right w:val="single" w:color="000000" w:sz="8" w:space="0"/>
            </w:tcBorders>
            <w:noWrap w:val="0"/>
            <w:vAlign w:val="center"/>
          </w:tcPr>
          <w:p w14:paraId="345C86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065" w:type="dxa"/>
            <w:tcBorders>
              <w:top w:val="nil"/>
              <w:left w:val="nil"/>
              <w:bottom w:val="single" w:color="000000" w:sz="8" w:space="0"/>
              <w:right w:val="single" w:color="000000" w:sz="8" w:space="0"/>
            </w:tcBorders>
            <w:noWrap w:val="0"/>
            <w:vAlign w:val="center"/>
          </w:tcPr>
          <w:p w14:paraId="287366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1C3A98A5">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647E982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691F75A">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471087A">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7611E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065" w:type="dxa"/>
            <w:tcBorders>
              <w:top w:val="nil"/>
              <w:left w:val="nil"/>
              <w:bottom w:val="single" w:color="000000" w:sz="8" w:space="0"/>
              <w:right w:val="single" w:color="000000" w:sz="8" w:space="0"/>
            </w:tcBorders>
            <w:noWrap w:val="0"/>
            <w:vAlign w:val="center"/>
          </w:tcPr>
          <w:p w14:paraId="5B2C85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1D4176F6">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9E2F99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E5DEE8F">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16A4D8BC">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605EF7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065" w:type="dxa"/>
            <w:tcBorders>
              <w:top w:val="nil"/>
              <w:left w:val="nil"/>
              <w:bottom w:val="single" w:color="000000" w:sz="8" w:space="0"/>
              <w:right w:val="single" w:color="000000" w:sz="8" w:space="0"/>
            </w:tcBorders>
            <w:noWrap w:val="0"/>
            <w:vAlign w:val="center"/>
          </w:tcPr>
          <w:p w14:paraId="002B4C1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1C35B1CA">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AA2F82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A767DEF">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25A6B93D">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C91E9A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065" w:type="dxa"/>
            <w:tcBorders>
              <w:top w:val="nil"/>
              <w:left w:val="nil"/>
              <w:bottom w:val="single" w:color="000000" w:sz="8" w:space="0"/>
              <w:right w:val="single" w:color="000000" w:sz="8" w:space="0"/>
            </w:tcBorders>
            <w:noWrap w:val="0"/>
            <w:vAlign w:val="center"/>
          </w:tcPr>
          <w:p w14:paraId="6AB2A3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3FCD60EA">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49DFAB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22842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82" w:type="dxa"/>
            <w:tcBorders>
              <w:top w:val="nil"/>
              <w:left w:val="nil"/>
              <w:bottom w:val="single" w:color="000000" w:sz="8" w:space="0"/>
              <w:right w:val="single" w:color="000000" w:sz="8" w:space="0"/>
            </w:tcBorders>
            <w:noWrap w:val="0"/>
            <w:vAlign w:val="center"/>
          </w:tcPr>
          <w:p w14:paraId="29F37B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2085" w:type="dxa"/>
            <w:tcBorders>
              <w:top w:val="nil"/>
              <w:left w:val="nil"/>
              <w:bottom w:val="single" w:color="000000" w:sz="8" w:space="0"/>
              <w:right w:val="single" w:color="000000" w:sz="8" w:space="0"/>
            </w:tcBorders>
            <w:noWrap w:val="0"/>
            <w:vAlign w:val="center"/>
          </w:tcPr>
          <w:p w14:paraId="2425B3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E65E9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58717A9F">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E969F98">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EFB306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D7016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2085" w:type="dxa"/>
            <w:tcBorders>
              <w:top w:val="nil"/>
              <w:left w:val="nil"/>
              <w:bottom w:val="single" w:color="000000" w:sz="8" w:space="0"/>
              <w:right w:val="single" w:color="000000" w:sz="8" w:space="0"/>
            </w:tcBorders>
            <w:noWrap w:val="0"/>
            <w:vAlign w:val="center"/>
          </w:tcPr>
          <w:p w14:paraId="66D3C0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A89918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414A3391">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FEBC59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897163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D4CE6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2085" w:type="dxa"/>
            <w:tcBorders>
              <w:top w:val="nil"/>
              <w:left w:val="nil"/>
              <w:bottom w:val="single" w:color="000000" w:sz="8" w:space="0"/>
              <w:right w:val="single" w:color="000000" w:sz="8" w:space="0"/>
            </w:tcBorders>
            <w:noWrap w:val="0"/>
            <w:vAlign w:val="center"/>
          </w:tcPr>
          <w:p w14:paraId="16D00B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828CD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3956A605">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0D2781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B8E1E91">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599DDA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2085" w:type="dxa"/>
            <w:tcBorders>
              <w:top w:val="nil"/>
              <w:left w:val="nil"/>
              <w:bottom w:val="single" w:color="000000" w:sz="8" w:space="0"/>
              <w:right w:val="single" w:color="000000" w:sz="8" w:space="0"/>
            </w:tcBorders>
            <w:noWrap w:val="0"/>
            <w:vAlign w:val="center"/>
          </w:tcPr>
          <w:p w14:paraId="21AC047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B5CE49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04DE85BB">
        <w:tblPrEx>
          <w:tblCellMar>
            <w:top w:w="0" w:type="dxa"/>
            <w:left w:w="108" w:type="dxa"/>
            <w:bottom w:w="0" w:type="dxa"/>
            <w:right w:w="108" w:type="dxa"/>
          </w:tblCellMar>
        </w:tblPrEx>
        <w:trPr>
          <w:trHeight w:val="735" w:hRule="atLeast"/>
        </w:trPr>
        <w:tc>
          <w:tcPr>
            <w:tcW w:w="792" w:type="dxa"/>
            <w:tcBorders>
              <w:top w:val="nil"/>
              <w:left w:val="single" w:color="000000" w:sz="8" w:space="0"/>
              <w:bottom w:val="single" w:color="000000" w:sz="8" w:space="0"/>
              <w:right w:val="single" w:color="000000" w:sz="8" w:space="0"/>
            </w:tcBorders>
            <w:noWrap w:val="0"/>
            <w:vAlign w:val="center"/>
          </w:tcPr>
          <w:p w14:paraId="1FFE1A4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358" w:type="dxa"/>
            <w:tcBorders>
              <w:top w:val="nil"/>
              <w:left w:val="nil"/>
              <w:bottom w:val="single" w:color="000000" w:sz="8" w:space="0"/>
              <w:right w:val="single" w:color="000000" w:sz="8" w:space="0"/>
            </w:tcBorders>
            <w:noWrap w:val="0"/>
            <w:vAlign w:val="center"/>
          </w:tcPr>
          <w:p w14:paraId="75768B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82" w:type="dxa"/>
            <w:tcBorders>
              <w:top w:val="nil"/>
              <w:left w:val="nil"/>
              <w:bottom w:val="single" w:color="000000" w:sz="8" w:space="0"/>
              <w:right w:val="single" w:color="000000" w:sz="8" w:space="0"/>
            </w:tcBorders>
            <w:noWrap w:val="0"/>
            <w:vAlign w:val="center"/>
          </w:tcPr>
          <w:p w14:paraId="0D48A0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2085" w:type="dxa"/>
            <w:tcBorders>
              <w:top w:val="nil"/>
              <w:left w:val="nil"/>
              <w:bottom w:val="single" w:color="000000" w:sz="8" w:space="0"/>
              <w:right w:val="single" w:color="000000" w:sz="8" w:space="0"/>
            </w:tcBorders>
            <w:noWrap w:val="0"/>
            <w:vAlign w:val="center"/>
          </w:tcPr>
          <w:p w14:paraId="41B00B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BECCF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066C7A74">
        <w:tblPrEx>
          <w:tblCellMar>
            <w:top w:w="0" w:type="dxa"/>
            <w:left w:w="108" w:type="dxa"/>
            <w:bottom w:w="0" w:type="dxa"/>
            <w:right w:w="108" w:type="dxa"/>
          </w:tblCellMar>
        </w:tblPrEx>
        <w:trPr>
          <w:trHeight w:val="975" w:hRule="atLeast"/>
        </w:trPr>
        <w:tc>
          <w:tcPr>
            <w:tcW w:w="792" w:type="dxa"/>
            <w:tcBorders>
              <w:top w:val="nil"/>
              <w:left w:val="single" w:color="000000" w:sz="8" w:space="0"/>
              <w:bottom w:val="single" w:color="000000" w:sz="8" w:space="0"/>
              <w:right w:val="single" w:color="000000" w:sz="8" w:space="0"/>
            </w:tcBorders>
            <w:noWrap w:val="0"/>
            <w:vAlign w:val="center"/>
          </w:tcPr>
          <w:p w14:paraId="2920A8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358" w:type="dxa"/>
            <w:tcBorders>
              <w:top w:val="nil"/>
              <w:left w:val="nil"/>
              <w:bottom w:val="single" w:color="000000" w:sz="8" w:space="0"/>
              <w:right w:val="single" w:color="000000" w:sz="8" w:space="0"/>
            </w:tcBorders>
            <w:noWrap w:val="0"/>
            <w:vAlign w:val="center"/>
          </w:tcPr>
          <w:p w14:paraId="4DA0295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82" w:type="dxa"/>
            <w:tcBorders>
              <w:top w:val="nil"/>
              <w:left w:val="nil"/>
              <w:bottom w:val="single" w:color="000000" w:sz="8" w:space="0"/>
              <w:right w:val="single" w:color="000000" w:sz="8" w:space="0"/>
            </w:tcBorders>
            <w:noWrap w:val="0"/>
            <w:vAlign w:val="center"/>
          </w:tcPr>
          <w:p w14:paraId="6A80AA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2085" w:type="dxa"/>
            <w:tcBorders>
              <w:top w:val="nil"/>
              <w:left w:val="nil"/>
              <w:bottom w:val="single" w:color="000000" w:sz="8" w:space="0"/>
              <w:right w:val="single" w:color="000000" w:sz="8" w:space="0"/>
            </w:tcBorders>
            <w:noWrap w:val="0"/>
            <w:vAlign w:val="center"/>
          </w:tcPr>
          <w:p w14:paraId="46C955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065" w:type="dxa"/>
            <w:tcBorders>
              <w:top w:val="nil"/>
              <w:left w:val="nil"/>
              <w:bottom w:val="single" w:color="000000" w:sz="8" w:space="0"/>
              <w:right w:val="single" w:color="000000" w:sz="8" w:space="0"/>
            </w:tcBorders>
            <w:noWrap w:val="0"/>
            <w:vAlign w:val="center"/>
          </w:tcPr>
          <w:p w14:paraId="4A81EB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225BAF10">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5082BE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358" w:type="dxa"/>
            <w:tcBorders>
              <w:top w:val="nil"/>
              <w:left w:val="nil"/>
              <w:bottom w:val="single" w:color="000000" w:sz="8" w:space="0"/>
              <w:right w:val="single" w:color="000000" w:sz="8" w:space="0"/>
            </w:tcBorders>
            <w:noWrap w:val="0"/>
            <w:vAlign w:val="center"/>
          </w:tcPr>
          <w:p w14:paraId="458019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82" w:type="dxa"/>
            <w:tcBorders>
              <w:top w:val="nil"/>
              <w:left w:val="nil"/>
              <w:bottom w:val="single" w:color="000000" w:sz="8" w:space="0"/>
              <w:right w:val="single" w:color="000000" w:sz="8" w:space="0"/>
            </w:tcBorders>
            <w:noWrap w:val="0"/>
            <w:vAlign w:val="center"/>
          </w:tcPr>
          <w:p w14:paraId="240427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2085" w:type="dxa"/>
            <w:tcBorders>
              <w:top w:val="nil"/>
              <w:left w:val="nil"/>
              <w:bottom w:val="single" w:color="000000" w:sz="8" w:space="0"/>
              <w:right w:val="single" w:color="000000" w:sz="8" w:space="0"/>
            </w:tcBorders>
            <w:noWrap w:val="0"/>
            <w:vAlign w:val="center"/>
          </w:tcPr>
          <w:p w14:paraId="39598B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D7643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5297A001">
        <w:tblPrEx>
          <w:tblCellMar>
            <w:top w:w="0" w:type="dxa"/>
            <w:left w:w="108" w:type="dxa"/>
            <w:bottom w:w="0" w:type="dxa"/>
            <w:right w:w="108" w:type="dxa"/>
          </w:tblCellMar>
        </w:tblPrEx>
        <w:trPr>
          <w:trHeight w:val="436"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147923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61270B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82" w:type="dxa"/>
            <w:tcBorders>
              <w:top w:val="nil"/>
              <w:left w:val="nil"/>
              <w:bottom w:val="single" w:color="000000" w:sz="8" w:space="0"/>
              <w:right w:val="single" w:color="000000" w:sz="8" w:space="0"/>
            </w:tcBorders>
            <w:noWrap w:val="0"/>
            <w:vAlign w:val="center"/>
          </w:tcPr>
          <w:p w14:paraId="3C890D9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2085" w:type="dxa"/>
            <w:tcBorders>
              <w:top w:val="nil"/>
              <w:left w:val="nil"/>
              <w:bottom w:val="single" w:color="000000" w:sz="8" w:space="0"/>
              <w:right w:val="single" w:color="000000" w:sz="8" w:space="0"/>
            </w:tcBorders>
            <w:noWrap w:val="0"/>
            <w:vAlign w:val="center"/>
          </w:tcPr>
          <w:p w14:paraId="651A87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B7538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5772CFAC">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1A2B42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4C7606A">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5348D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2085" w:type="dxa"/>
            <w:tcBorders>
              <w:top w:val="nil"/>
              <w:left w:val="nil"/>
              <w:bottom w:val="single" w:color="000000" w:sz="8" w:space="0"/>
              <w:right w:val="single" w:color="000000" w:sz="8" w:space="0"/>
            </w:tcBorders>
            <w:noWrap w:val="0"/>
            <w:vAlign w:val="center"/>
          </w:tcPr>
          <w:p w14:paraId="6B9920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D9042A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49E7C897">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8EAADC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AF8EF20">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4ABAA3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2085" w:type="dxa"/>
            <w:tcBorders>
              <w:top w:val="nil"/>
              <w:left w:val="nil"/>
              <w:bottom w:val="single" w:color="000000" w:sz="8" w:space="0"/>
              <w:right w:val="single" w:color="000000" w:sz="8" w:space="0"/>
            </w:tcBorders>
            <w:noWrap w:val="0"/>
            <w:vAlign w:val="center"/>
          </w:tcPr>
          <w:p w14:paraId="19EC99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D0F2A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556F05A5">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69320D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358" w:type="dxa"/>
            <w:tcBorders>
              <w:top w:val="nil"/>
              <w:left w:val="nil"/>
              <w:bottom w:val="single" w:color="000000" w:sz="8" w:space="0"/>
              <w:right w:val="single" w:color="000000" w:sz="8" w:space="0"/>
            </w:tcBorders>
            <w:noWrap w:val="0"/>
            <w:vAlign w:val="center"/>
          </w:tcPr>
          <w:p w14:paraId="2959A9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82" w:type="dxa"/>
            <w:tcBorders>
              <w:top w:val="nil"/>
              <w:left w:val="nil"/>
              <w:bottom w:val="single" w:color="000000" w:sz="8" w:space="0"/>
              <w:right w:val="single" w:color="000000" w:sz="8" w:space="0"/>
            </w:tcBorders>
            <w:noWrap w:val="0"/>
            <w:vAlign w:val="center"/>
          </w:tcPr>
          <w:p w14:paraId="3443FC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26C62D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211E6D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0F428BA4">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E42FF8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358" w:type="dxa"/>
            <w:tcBorders>
              <w:top w:val="nil"/>
              <w:left w:val="nil"/>
              <w:bottom w:val="single" w:color="000000" w:sz="8" w:space="0"/>
              <w:right w:val="single" w:color="000000" w:sz="8" w:space="0"/>
            </w:tcBorders>
            <w:noWrap w:val="0"/>
            <w:vAlign w:val="center"/>
          </w:tcPr>
          <w:p w14:paraId="2DDC78C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82" w:type="dxa"/>
            <w:tcBorders>
              <w:top w:val="nil"/>
              <w:left w:val="nil"/>
              <w:bottom w:val="single" w:color="000000" w:sz="8" w:space="0"/>
              <w:right w:val="single" w:color="000000" w:sz="8" w:space="0"/>
            </w:tcBorders>
            <w:noWrap w:val="0"/>
            <w:vAlign w:val="center"/>
          </w:tcPr>
          <w:p w14:paraId="6EE8D8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37065D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AF9B7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7B417011">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62980B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358" w:type="dxa"/>
            <w:tcBorders>
              <w:top w:val="nil"/>
              <w:left w:val="nil"/>
              <w:bottom w:val="single" w:color="000000" w:sz="8" w:space="0"/>
              <w:right w:val="single" w:color="000000" w:sz="8" w:space="0"/>
            </w:tcBorders>
            <w:noWrap w:val="0"/>
            <w:vAlign w:val="center"/>
          </w:tcPr>
          <w:p w14:paraId="27395A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82" w:type="dxa"/>
            <w:tcBorders>
              <w:top w:val="nil"/>
              <w:left w:val="nil"/>
              <w:bottom w:val="single" w:color="000000" w:sz="8" w:space="0"/>
              <w:right w:val="single" w:color="000000" w:sz="8" w:space="0"/>
            </w:tcBorders>
            <w:noWrap w:val="0"/>
            <w:vAlign w:val="center"/>
          </w:tcPr>
          <w:p w14:paraId="714292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686CFF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5EE79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4F1BDEE9">
      <w:pPr>
        <w:pStyle w:val="13"/>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注：</w:t>
      </w:r>
      <w:r>
        <w:rPr>
          <w:rFonts w:hint="eastAsia" w:ascii="宋体" w:hAnsi="宋体" w:eastAsia="宋体" w:cs="宋体"/>
          <w:color w:val="auto"/>
          <w:spacing w:val="-3"/>
          <w:sz w:val="20"/>
          <w:szCs w:val="20"/>
          <w:highlight w:val="none"/>
          <w:lang w:val="en-US" w:eastAsia="zh-CN"/>
        </w:rPr>
        <w:t>1.</w:t>
      </w:r>
      <w:r>
        <w:rPr>
          <w:rFonts w:hint="eastAsia" w:ascii="宋体" w:hAnsi="宋体" w:eastAsia="宋体" w:cs="宋体"/>
          <w:color w:val="auto"/>
          <w:spacing w:val="-3"/>
          <w:sz w:val="20"/>
          <w:szCs w:val="20"/>
          <w:highlight w:val="none"/>
        </w:rPr>
        <w:t>节能产品认证应依据相关国家标准的最新版本，依据国家标准中二级能效（水效）</w:t>
      </w:r>
      <w:r>
        <w:rPr>
          <w:rFonts w:hint="eastAsia" w:ascii="宋体" w:hAnsi="宋体" w:eastAsia="宋体" w:cs="宋体"/>
          <w:color w:val="auto"/>
          <w:sz w:val="20"/>
          <w:szCs w:val="20"/>
          <w:highlight w:val="none"/>
        </w:rPr>
        <w:t>指标。</w:t>
      </w:r>
    </w:p>
    <w:p w14:paraId="691213C5">
      <w:pPr>
        <w:pStyle w:val="16"/>
        <w:jc w:val="left"/>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5D537477">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0"/>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40F882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E575BAB">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65BEA360">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1B4E2594">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497F38A">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5BC54019">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657E29C1">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5614E1C5">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107A392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0A5A46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B8E8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DB46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13677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368AE2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456906C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F81FB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8B33C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14D0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29BB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13CEB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F57C8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029181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4BE994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7BC7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6B521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EFCE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69886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D5988B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0B8DC08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F65065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2FD96C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863F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7A62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444A4C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0A06C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E5BEEF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AA1436">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8ADE5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70E733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6ACCB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4F00A81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628DF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470EE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DC22F6">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E5E21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01A3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DE1EBA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3C239F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711AA0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7F210DD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8747C3">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F26A8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3614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01B5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6E9E60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58E514B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44640B8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91EC4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E23BE2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D631B1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61B4D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57ED5B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B575A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9AD58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FE078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AF8B2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293EE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D0DAD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897EB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03E76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84358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903A57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6B44E10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0803D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BB74B3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47E03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94236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174CD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2DFD75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BB1C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4717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FC6C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484B5A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5E49FB0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1C78B2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0B3A3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2BA1D2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A0263F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AE1D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7EF8E5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B357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48C93AF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4FDA0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3D870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CA618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DB33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2A184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B5A87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9EE535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43E6D8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27C19BB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A6C8F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B7A15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68D0B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A5C24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0DE77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C6E664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F67CC5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ED9D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151BC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6A108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90679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AA4019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3BE5A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7CA610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84CFF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AD98E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AFA31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3FE07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9CF9FE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05A7D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47490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9CA72F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5893D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638BF2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0718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531235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5CCEB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25DB2D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3D9CD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53231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9F397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741624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CFE7E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83F93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FE37C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1BE1D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0BCB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65CC9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45D77E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118AED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42099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3D65A8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B891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6DED7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7255A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C5F98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8A1C1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B1AD01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6D5A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73E3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9FD05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5705C7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461AA4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0BDF7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2CB90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B12DD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DCF40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CB9547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4D543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CBBEF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C24EE9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43A99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7A6C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8582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EC53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87439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2B351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6E9337C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B922A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EC29CA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0266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FFD6C4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35978EE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4A66E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3D28BE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19E68D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93B32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E8C53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F44EF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3D99AF9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FB1E7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2AD98D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37113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133189B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D23B4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6D130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C8FE4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609C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6B0CB5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45FEB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E52AC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D8776C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165AF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BC3A3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F8790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5B54E48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79D9B0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146AA7F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09A1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60616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98C8A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5A3EC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73EF86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D708C9">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7C8C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FE9D2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EB645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18608B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137BC36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A6F878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DBD917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38152C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0E267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B0E45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CF24F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8258D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11FFF271">
      <w:pPr>
        <w:spacing w:line="5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37D5BE">
      <w:pPr>
        <w:pStyle w:val="16"/>
        <w:jc w:val="center"/>
        <w:outlineLvl w:val="0"/>
        <w:rPr>
          <w:rFonts w:hint="eastAsia" w:ascii="仿宋" w:hAnsi="仿宋" w:eastAsia="仿宋" w:cs="仿宋"/>
          <w:color w:val="auto"/>
          <w:highlight w:val="none"/>
        </w:rPr>
        <w:sectPr>
          <w:pgSz w:w="11906" w:h="16838"/>
          <w:pgMar w:top="1440" w:right="1080" w:bottom="1440" w:left="1080" w:header="720" w:footer="720" w:gutter="0"/>
          <w:pgNumType w:fmt="decimal"/>
          <w:cols w:space="720" w:num="1"/>
          <w:docGrid w:type="lines" w:linePitch="331" w:charSpace="0"/>
        </w:sectPr>
      </w:pPr>
    </w:p>
    <w:p w14:paraId="6B76D513">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36"/>
    </w:p>
    <w:p w14:paraId="3BAF82A6">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bookmarkStart w:id="37" w:name="_Toc16265"/>
      <w:r>
        <w:rPr>
          <w:rFonts w:hint="eastAsia" w:ascii="宋体" w:hAnsi="宋体" w:eastAsia="宋体" w:cs="宋体"/>
          <w:bCs/>
          <w:color w:val="auto"/>
          <w:sz w:val="32"/>
          <w:szCs w:val="32"/>
          <w:highlight w:val="none"/>
        </w:rPr>
        <w:t>第一节 供应商须知前附表</w:t>
      </w:r>
      <w:bookmarkEnd w:id="37"/>
    </w:p>
    <w:tbl>
      <w:tblPr>
        <w:tblStyle w:val="30"/>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7275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6300B34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006D0DF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0C39F20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322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A77D3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3E47A2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6DF51E2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23F6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52573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21E7C0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3F7084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35DAE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9E3B7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6FF0A7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0614AC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6859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8D013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13B1CF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7A4A7E7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0722C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9527A9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2375A003">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4BED7978">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2DE5793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9EBD4D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6C9A618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257CA75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2023年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79EF9B6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D9BB92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420A1FF">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必须提供，否则作无效响应处理）（本项目专门面向小微企业）</w:t>
            </w:r>
          </w:p>
          <w:p w14:paraId="1BDA0A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05E494F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4A8E55C">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2842D4FA">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41FA6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56E34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592931A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02D60BC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0271B2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E2FA016">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F1ADEB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5916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38EB1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EED5AE8">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3762F79">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6678AD7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3219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DDC899A">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5FCFE64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5F3870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7A67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2.组织服务方案；（</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50DC7E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CB9BB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 （</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1514DD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08A0A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725615B">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6825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871" w:type="dxa"/>
            <w:noWrap w:val="0"/>
            <w:vAlign w:val="center"/>
          </w:tcPr>
          <w:p w14:paraId="01FA7F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23D1674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7C8E032F">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150EB0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41A4C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3694F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BEA7A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2C501B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7F19DF2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961A3E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4578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C4A34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7A76F2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241CACB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7E491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02008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0D9E0E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12419CC9">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4567E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60F57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08B323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2D8DBC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48CF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7D50EE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6E65E1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6E0599A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7CA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4948664C">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2BAD92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7B0D950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583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55459F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16CB06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107287E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4303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510DEC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11B0C8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0DDAC70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5FB06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592D1C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67B6AD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35D80B9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27FF3F1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3F5C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038CBB67">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AC100B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5CAFC50A">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A7ADF8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3FB72D4B">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2EF0A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B1186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452997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22DD1F6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6F5C9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94533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BC71D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585A3EE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72D26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347E95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64E0F70E">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127835D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003A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2775D3B3">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186565B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5FB2FD4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39611D5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0771-6509080</w:t>
            </w:r>
            <w:r>
              <w:rPr>
                <w:rFonts w:hint="eastAsia" w:ascii="宋体" w:hAnsi="宋体" w:eastAsia="宋体" w:cs="宋体"/>
                <w:color w:val="auto"/>
                <w:szCs w:val="21"/>
                <w:highlight w:val="none"/>
              </w:rPr>
              <w:t>，</w:t>
            </w:r>
          </w:p>
          <w:p w14:paraId="15F87C1F">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val="en-US" w:eastAsia="zh-CN"/>
              </w:rPr>
              <w:t>隆安县城厢镇康安街30号</w:t>
            </w:r>
          </w:p>
          <w:p w14:paraId="2507629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u w:val="single"/>
                <w:lang w:eastAsia="zh-CN"/>
              </w:rPr>
              <w:t>隆安县交通运输局</w:t>
            </w:r>
            <w:r>
              <w:rPr>
                <w:rFonts w:hint="eastAsia" w:ascii="宋体" w:hAnsi="宋体" w:eastAsia="宋体" w:cs="宋体"/>
                <w:color w:val="auto"/>
                <w:szCs w:val="21"/>
                <w:highlight w:val="none"/>
              </w:rPr>
              <w:t>；</w:t>
            </w:r>
          </w:p>
          <w:p w14:paraId="20E503E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eastAsia="zh-CN"/>
              </w:rPr>
              <w:t>0771-6508311 　</w:t>
            </w:r>
            <w:r>
              <w:rPr>
                <w:rFonts w:hint="eastAsia" w:ascii="宋体" w:hAnsi="宋体" w:eastAsia="宋体" w:cs="宋体"/>
                <w:color w:val="auto"/>
                <w:szCs w:val="21"/>
                <w:highlight w:val="none"/>
              </w:rPr>
              <w:t>，</w:t>
            </w:r>
          </w:p>
          <w:p w14:paraId="4AE252B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eastAsia="zh-CN"/>
              </w:rPr>
              <w:t>隆安县城厢镇榕华街3号</w:t>
            </w:r>
            <w:r>
              <w:rPr>
                <w:rFonts w:hint="eastAsia" w:ascii="宋体" w:hAnsi="宋体" w:eastAsia="宋体" w:cs="宋体"/>
                <w:color w:val="auto"/>
                <w:szCs w:val="21"/>
                <w:highlight w:val="none"/>
                <w:u w:val="single"/>
              </w:rPr>
              <w:t xml:space="preserve"> </w:t>
            </w:r>
          </w:p>
        </w:tc>
      </w:tr>
      <w:tr w14:paraId="7BAE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7E6BCC09">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68CE15B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51F0395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2909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43752E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5A963A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4A89BB63">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98EFCF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45DBB913">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405FAF35">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27A94E9A">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3668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FC1B4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0E3EA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3C87957C">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1、采购代理服务费支付方式：本项目代理服务费由成交供应商在领取成交通知书前，一次性向采购代理机构支付。</w:t>
            </w:r>
          </w:p>
          <w:p w14:paraId="661B83CC">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2、采购代理服务费收取标准：</w:t>
            </w:r>
          </w:p>
          <w:p w14:paraId="0556D8C4">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以成交金额为计费额，按照国家发展计划委员会计价格[2002]1980号《招标代理服务费管理暂行办法》收费标准及发改价格[2011]534号文规定的（服务类）标准计取。</w:t>
            </w:r>
          </w:p>
          <w:p w14:paraId="33E0E2A2">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3、开户名称：广西佳鸿工程咨询有限公司南宁分公司</w:t>
            </w:r>
          </w:p>
          <w:p w14:paraId="5F189C87">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银行账号：45050160478300000597</w:t>
            </w:r>
          </w:p>
          <w:p w14:paraId="39A5F2C9">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开户银行：中国建设银行股份有限公司南宁锦春路支行</w:t>
            </w:r>
          </w:p>
        </w:tc>
      </w:tr>
      <w:tr w14:paraId="40F3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9CF3A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204BB1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51922417">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5A889058">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07067652">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63DBA81E">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AD5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4734B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1A0444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64FD94A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28A186C">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C30BE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21168C4F">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7A53EBA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1C8DC2F3">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8" w:name="_Toc5418"/>
      <w:r>
        <w:rPr>
          <w:rFonts w:hint="eastAsia" w:ascii="宋体" w:hAnsi="宋体" w:eastAsia="宋体" w:cs="宋体"/>
          <w:bCs/>
          <w:color w:val="auto"/>
          <w:sz w:val="32"/>
          <w:szCs w:val="32"/>
          <w:highlight w:val="none"/>
        </w:rPr>
        <w:t>第二节 供应商须知正文</w:t>
      </w:r>
      <w:bookmarkEnd w:id="38"/>
    </w:p>
    <w:p w14:paraId="3A66DC4A">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9" w:name="_Toc10969"/>
      <w:r>
        <w:rPr>
          <w:rFonts w:hint="eastAsia" w:ascii="宋体" w:hAnsi="宋体" w:eastAsia="宋体" w:cs="宋体"/>
          <w:bCs/>
          <w:color w:val="auto"/>
          <w:sz w:val="32"/>
          <w:szCs w:val="32"/>
          <w:highlight w:val="none"/>
        </w:rPr>
        <w:t>一、总则</w:t>
      </w:r>
      <w:bookmarkEnd w:id="39"/>
    </w:p>
    <w:p w14:paraId="03ACA00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B881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AE768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603B23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C6B81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4DBF7450">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8147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8C47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70A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94A2B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F9D1D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B4935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43796B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22BCC6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54EA5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0E042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9C2C4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291A581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681743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B67C5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024E6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037C90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60EE4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79A933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8150BC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598415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C4D8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01EA6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F5E4240">
      <w:pPr>
        <w:spacing w:line="360" w:lineRule="auto"/>
        <w:ind w:firstLine="482" w:firstLineChars="200"/>
        <w:rPr>
          <w:rFonts w:hint="eastAsia" w:ascii="宋体" w:hAnsi="宋体" w:eastAsia="宋体" w:cs="宋体"/>
          <w:b/>
          <w:bCs/>
          <w:color w:val="auto"/>
          <w:sz w:val="24"/>
          <w:highlight w:val="none"/>
        </w:rPr>
      </w:pPr>
      <w:bookmarkStart w:id="40" w:name="_Toc254970673"/>
      <w:bookmarkStart w:id="41" w:name="_Toc254970532"/>
      <w:r>
        <w:rPr>
          <w:rFonts w:hint="eastAsia" w:ascii="宋体" w:hAnsi="宋体" w:eastAsia="宋体" w:cs="宋体"/>
          <w:b/>
          <w:bCs/>
          <w:color w:val="auto"/>
          <w:sz w:val="24"/>
          <w:highlight w:val="none"/>
        </w:rPr>
        <w:t>7.特别说明</w:t>
      </w:r>
      <w:bookmarkEnd w:id="40"/>
      <w:bookmarkEnd w:id="41"/>
    </w:p>
    <w:p w14:paraId="5DEF76D7">
      <w:pPr>
        <w:spacing w:line="360" w:lineRule="auto"/>
        <w:ind w:firstLine="420" w:firstLineChars="200"/>
        <w:rPr>
          <w:rFonts w:hint="eastAsia" w:ascii="宋体" w:hAnsi="宋体" w:eastAsia="宋体" w:cs="宋体"/>
          <w:color w:val="auto"/>
          <w:szCs w:val="21"/>
          <w:highlight w:val="none"/>
        </w:rPr>
      </w:pPr>
      <w:bookmarkStart w:id="42" w:name="_8.1提供相同品牌产品且通过资格审查、符合性审查的不同投标人参加同一合"/>
      <w:bookmarkEnd w:id="42"/>
      <w:r>
        <w:rPr>
          <w:rFonts w:hint="eastAsia" w:ascii="宋体" w:hAnsi="宋体" w:eastAsia="宋体" w:cs="宋体"/>
          <w:color w:val="auto"/>
          <w:szCs w:val="21"/>
          <w:highlight w:val="none"/>
        </w:rPr>
        <w:t>7.1</w:t>
      </w:r>
      <w:bookmarkStart w:id="43"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3"/>
    <w:p w14:paraId="1617E2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657C7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2B146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7B51C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6B8842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1C744E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6CD8D3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6A6F5F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87879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93A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4214C2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FC7D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15A5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2773B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189C90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C455F79">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5885A6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31C2F1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14554B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062246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5637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070B7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A14D2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CF7FD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B0715E2">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4" w:name="_Toc254970534"/>
      <w:bookmarkStart w:id="45" w:name="_Toc30154"/>
      <w:bookmarkStart w:id="46" w:name="_Toc254970675"/>
      <w:r>
        <w:rPr>
          <w:rFonts w:hint="eastAsia" w:ascii="宋体" w:hAnsi="宋体" w:eastAsia="宋体" w:cs="宋体"/>
          <w:color w:val="auto"/>
          <w:sz w:val="32"/>
          <w:szCs w:val="32"/>
          <w:highlight w:val="none"/>
        </w:rPr>
        <w:t>二、磋商文件</w:t>
      </w:r>
      <w:bookmarkEnd w:id="44"/>
      <w:bookmarkEnd w:id="45"/>
      <w:bookmarkEnd w:id="46"/>
    </w:p>
    <w:p w14:paraId="0605C74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72D9B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AE8AF4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53E84DF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165725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7AC94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37A4DA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E47A7E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06FCC8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17665D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C3C16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3AE11F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3D9278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1632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3C4D1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3F8AE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EA96677">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69F4F08F">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7" w:name="_Toc16874"/>
      <w:r>
        <w:rPr>
          <w:rFonts w:hint="eastAsia" w:ascii="宋体" w:hAnsi="宋体" w:eastAsia="宋体" w:cs="宋体"/>
          <w:color w:val="auto"/>
          <w:sz w:val="32"/>
          <w:szCs w:val="32"/>
          <w:highlight w:val="none"/>
        </w:rPr>
        <w:t>三、响应文件的编制</w:t>
      </w:r>
      <w:bookmarkEnd w:id="47"/>
    </w:p>
    <w:p w14:paraId="285F75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1C537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1F614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BC9D5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00D63C3">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63D194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7CCCC22F">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6DAD79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1747DF5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81BB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C66363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4123F0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0F757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E031F4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5B9CF2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24B9DD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379675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0617B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3B5118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64896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0B0110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8"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8"/>
    <w:p w14:paraId="487771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6CC26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1314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7557AD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E953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6719CD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B5076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EDE75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6CE96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F82F1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9"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9"/>
      <w:r>
        <w:rPr>
          <w:rFonts w:hint="eastAsia" w:ascii="宋体" w:hAnsi="宋体" w:eastAsia="宋体" w:cs="宋体"/>
          <w:color w:val="auto"/>
          <w:szCs w:val="21"/>
          <w:highlight w:val="none"/>
        </w:rPr>
        <w:t>，否则其响应文件按无效响应处理。骑缝盖公章不视为在规定位置盖章。</w:t>
      </w:r>
    </w:p>
    <w:p w14:paraId="59E316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162E9D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55FC4D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046423A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7D36531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54E3BB4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01A1E2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011B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A491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7EAF4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2284D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DCA2C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8B96E88">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9BEAA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7B6533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0AE8FEA">
      <w:pPr>
        <w:spacing w:line="360" w:lineRule="auto"/>
        <w:ind w:firstLine="482" w:firstLineChars="200"/>
        <w:rPr>
          <w:rFonts w:hint="eastAsia" w:ascii="宋体" w:hAnsi="宋体" w:eastAsia="宋体" w:cs="宋体"/>
          <w:b/>
          <w:bCs/>
          <w:color w:val="auto"/>
          <w:sz w:val="24"/>
          <w:highlight w:val="none"/>
        </w:rPr>
      </w:pPr>
      <w:bookmarkStart w:id="50" w:name="_Hlk45702405"/>
      <w:r>
        <w:rPr>
          <w:rFonts w:hint="eastAsia" w:ascii="宋体" w:hAnsi="宋体" w:eastAsia="宋体" w:cs="宋体"/>
          <w:b/>
          <w:bCs/>
          <w:color w:val="auto"/>
          <w:sz w:val="24"/>
          <w:highlight w:val="none"/>
        </w:rPr>
        <w:t>22. 首次响应文件的退回</w:t>
      </w:r>
    </w:p>
    <w:p w14:paraId="0E51E9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243B135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B0A4B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50"/>
    </w:p>
    <w:p w14:paraId="70C4DE47">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51" w:name="_Toc9190"/>
      <w:r>
        <w:rPr>
          <w:rFonts w:hint="eastAsia" w:ascii="宋体" w:hAnsi="宋体" w:eastAsia="宋体" w:cs="宋体"/>
          <w:color w:val="auto"/>
          <w:sz w:val="32"/>
          <w:szCs w:val="32"/>
          <w:highlight w:val="none"/>
        </w:rPr>
        <w:t>四、评审及磋商</w:t>
      </w:r>
      <w:bookmarkEnd w:id="51"/>
    </w:p>
    <w:p w14:paraId="48E352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3E92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126D9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D047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FCD78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247C89D">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4197808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0631E96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369BFC6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DC6B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6ECC99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17A051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30054E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C2717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8EED1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4524E4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1995C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2502F8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2F0D5B">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52" w:name="_Toc847"/>
      <w:r>
        <w:rPr>
          <w:rFonts w:hint="eastAsia" w:ascii="宋体" w:hAnsi="宋体" w:eastAsia="宋体" w:cs="宋体"/>
          <w:color w:val="auto"/>
          <w:sz w:val="32"/>
          <w:szCs w:val="32"/>
          <w:highlight w:val="none"/>
        </w:rPr>
        <w:t>五、成交及合同</w:t>
      </w:r>
      <w:bookmarkEnd w:id="52"/>
    </w:p>
    <w:p w14:paraId="21DB974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38E79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03247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BA928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3ACA7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4AC9B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74C67E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54A7DA7">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3A7D8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6C5E39E">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13DE0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29B9F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D55A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76644A42">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08C928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56FF9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040581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68EB847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5F10011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5409A3A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F2A57A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C8D6D1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F66FE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56A76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5FE80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6EB4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6BCAC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2D23C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0FE00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14F2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72AD1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06FF7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D9445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254D9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CE44B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6820B0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3" w:name="_Toc80205930"/>
    </w:p>
    <w:p w14:paraId="3155F8BD">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54"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53"/>
      <w:bookmarkEnd w:id="54"/>
    </w:p>
    <w:p w14:paraId="34C68479">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2F2DDA55">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64FA2E">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C57F61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67A96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252F208">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55" w:name="_Toc6859"/>
      <w:r>
        <w:rPr>
          <w:rFonts w:hint="eastAsia" w:ascii="宋体" w:hAnsi="宋体" w:eastAsia="宋体" w:cs="宋体"/>
          <w:color w:val="auto"/>
          <w:sz w:val="32"/>
          <w:szCs w:val="32"/>
          <w:highlight w:val="none"/>
        </w:rPr>
        <w:t>七、其他事项</w:t>
      </w:r>
      <w:bookmarkEnd w:id="55"/>
    </w:p>
    <w:p w14:paraId="623038DA">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7EE598FD">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2A56FA06">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6E60477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32159226">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7E2BC022">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7E1645FD">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0BE06B79">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1B56C62A">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294F33C4">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6E41F16B">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6"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6"/>
    </w:p>
    <w:p w14:paraId="7FE8459F">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7" w:name="_Toc11974"/>
      <w:r>
        <w:rPr>
          <w:rFonts w:hint="eastAsia" w:ascii="宋体" w:hAnsi="宋体" w:eastAsia="宋体" w:cs="宋体"/>
          <w:bCs/>
          <w:color w:val="auto"/>
          <w:sz w:val="32"/>
          <w:szCs w:val="32"/>
          <w:highlight w:val="none"/>
        </w:rPr>
        <w:t>第一节 评审程序和评审方法</w:t>
      </w:r>
      <w:bookmarkEnd w:id="57"/>
    </w:p>
    <w:p w14:paraId="403F11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33764A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22B555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D9CD24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4EF6522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673DDC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106C507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6BABBB4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7B927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EB85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88CC2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2EE58B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3C0F4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7FBEA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4F69DCC">
      <w:pPr>
        <w:spacing w:line="360" w:lineRule="auto"/>
        <w:ind w:firstLine="420" w:firstLineChars="200"/>
        <w:rPr>
          <w:rFonts w:hint="eastAsia" w:ascii="宋体" w:hAnsi="宋体" w:eastAsia="宋体" w:cs="宋体"/>
          <w:color w:val="auto"/>
          <w:szCs w:val="21"/>
          <w:highlight w:val="none"/>
        </w:rPr>
      </w:pPr>
      <w:bookmarkStart w:id="58"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8"/>
    </w:p>
    <w:p w14:paraId="416E4F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63A3AD6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7F79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4DDDF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74B7D6">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9BB6FF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D4D13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5ECE14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99F56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A071E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C7D5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EC11C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DD264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45EE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3B7E1F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93788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9C29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C55BB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E3E8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3510B6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0E2AF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EA067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C16E9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69A79E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9782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15A034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7E71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1B85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74FEE5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7B6B5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6F3E7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2FDC9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9DC82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57BE8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3F7EF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6D9F9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3103A9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540C4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0D4E8E8">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595F96F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FFC8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51348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082A2B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F7CF9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14889925">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7F49F487">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54A1C886">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1FA697EB">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043529A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2B260B5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A9FF882">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4CB528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ECCD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648F0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87CB7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868D2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2830DC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4866B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870C8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3FA0A6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FA66B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5FF2C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B7A89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18C4E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0E22B1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3AA37F6">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51F05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5310B5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3BE15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D962B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F634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54BE6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86BCA0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2EDD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77168F7">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4090F14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tbl>
      <w:tblPr>
        <w:tblStyle w:val="30"/>
        <w:tblW w:w="10354"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29"/>
        <w:gridCol w:w="7311"/>
        <w:gridCol w:w="786"/>
      </w:tblGrid>
      <w:tr w14:paraId="0C47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8" w:type="dxa"/>
            <w:noWrap w:val="0"/>
            <w:vAlign w:val="center"/>
          </w:tcPr>
          <w:p w14:paraId="6583307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529" w:type="dxa"/>
            <w:noWrap w:val="0"/>
            <w:vAlign w:val="center"/>
          </w:tcPr>
          <w:p w14:paraId="6938CE5A">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评分类型</w:t>
            </w:r>
          </w:p>
        </w:tc>
        <w:tc>
          <w:tcPr>
            <w:tcW w:w="7311" w:type="dxa"/>
            <w:noWrap w:val="0"/>
            <w:vAlign w:val="center"/>
          </w:tcPr>
          <w:p w14:paraId="1C7A64C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评分标准</w:t>
            </w:r>
          </w:p>
        </w:tc>
        <w:tc>
          <w:tcPr>
            <w:tcW w:w="786" w:type="dxa"/>
            <w:noWrap w:val="0"/>
            <w:vAlign w:val="center"/>
          </w:tcPr>
          <w:p w14:paraId="05E4F8D4">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r>
      <w:tr w14:paraId="43F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6645137">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529" w:type="dxa"/>
            <w:noWrap w:val="0"/>
            <w:vAlign w:val="center"/>
          </w:tcPr>
          <w:p w14:paraId="0EC0BDA0">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报价分</w:t>
            </w:r>
          </w:p>
          <w:p w14:paraId="6DA7426B">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（满分</w:t>
            </w:r>
            <w:r>
              <w:rPr>
                <w:rFonts w:hint="eastAsia" w:ascii="宋体" w:hAnsi="宋体"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w:t>
            </w:r>
          </w:p>
        </w:tc>
        <w:tc>
          <w:tcPr>
            <w:tcW w:w="7311" w:type="dxa"/>
            <w:noWrap w:val="0"/>
            <w:vAlign w:val="top"/>
          </w:tcPr>
          <w:p w14:paraId="21544DCC">
            <w:pPr>
              <w:pStyle w:val="89"/>
              <w:numPr>
                <w:ilvl w:val="0"/>
                <w:numId w:val="0"/>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w:t>
            </w:r>
            <w:r>
              <w:rPr>
                <w:rFonts w:hint="eastAsia"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w:t>
            </w:r>
          </w:p>
          <w:p w14:paraId="21FF0831">
            <w:pPr>
              <w:pStyle w:val="89"/>
              <w:numPr>
                <w:ilvl w:val="0"/>
                <w:numId w:val="0"/>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价格分计算公式：某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w:t>
            </w:r>
            <w:r>
              <w:rPr>
                <w:rFonts w:hint="eastAsia"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w:t>
            </w:r>
          </w:p>
          <w:p w14:paraId="2E65BA01">
            <w:pPr>
              <w:pStyle w:val="89"/>
              <w:numPr>
                <w:ilvl w:val="0"/>
                <w:numId w:val="0"/>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本项目为专门面向小微企业采购项目，所有供应商不再享受价格扣除。</w:t>
            </w:r>
          </w:p>
        </w:tc>
        <w:tc>
          <w:tcPr>
            <w:tcW w:w="786" w:type="dxa"/>
            <w:noWrap w:val="0"/>
            <w:vAlign w:val="center"/>
          </w:tcPr>
          <w:p w14:paraId="67EF834F">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0~</w:t>
            </w:r>
            <w:r>
              <w:rPr>
                <w:rFonts w:hint="eastAsia" w:ascii="宋体" w:hAnsi="宋体" w:cs="宋体"/>
                <w:bCs/>
                <w:color w:val="auto"/>
                <w:szCs w:val="21"/>
                <w:highlight w:val="none"/>
                <w:lang w:val="en-US" w:eastAsia="zh-CN"/>
              </w:rPr>
              <w:t>15</w:t>
            </w:r>
          </w:p>
        </w:tc>
      </w:tr>
      <w:tr w14:paraId="0476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8" w:type="dxa"/>
            <w:noWrap w:val="0"/>
            <w:vAlign w:val="top"/>
          </w:tcPr>
          <w:p w14:paraId="573EA492">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p>
        </w:tc>
        <w:tc>
          <w:tcPr>
            <w:tcW w:w="1529" w:type="dxa"/>
            <w:noWrap w:val="0"/>
            <w:vAlign w:val="top"/>
          </w:tcPr>
          <w:p w14:paraId="67E5DBCE">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技术分</w:t>
            </w:r>
          </w:p>
          <w:p w14:paraId="6C5B61C5">
            <w:pPr>
              <w:pStyle w:val="16"/>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（满分</w:t>
            </w:r>
            <w:r>
              <w:rPr>
                <w:rFonts w:hint="eastAsia" w:ascii="宋体" w:hAnsi="宋体" w:cs="宋体"/>
                <w:color w:val="auto"/>
                <w:kern w:val="0"/>
                <w:sz w:val="21"/>
                <w:szCs w:val="21"/>
                <w:highlight w:val="none"/>
                <w:lang w:val="en-US" w:eastAsia="zh-CN" w:bidi="ar-SA"/>
              </w:rPr>
              <w:t>80</w:t>
            </w:r>
            <w:r>
              <w:rPr>
                <w:rFonts w:hint="eastAsia" w:ascii="宋体" w:hAnsi="宋体" w:eastAsia="宋体" w:cs="宋体"/>
                <w:color w:val="auto"/>
                <w:kern w:val="0"/>
                <w:sz w:val="21"/>
                <w:szCs w:val="21"/>
                <w:highlight w:val="none"/>
                <w:lang w:val="en-US" w:eastAsia="zh-CN" w:bidi="ar-SA"/>
              </w:rPr>
              <w:t>分）</w:t>
            </w:r>
          </w:p>
        </w:tc>
        <w:tc>
          <w:tcPr>
            <w:tcW w:w="7311" w:type="dxa"/>
            <w:noWrap w:val="0"/>
            <w:vAlign w:val="center"/>
          </w:tcPr>
          <w:p w14:paraId="54006B39">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评审因素具体内容</w:t>
            </w:r>
          </w:p>
        </w:tc>
        <w:tc>
          <w:tcPr>
            <w:tcW w:w="786" w:type="dxa"/>
            <w:noWrap w:val="0"/>
            <w:vAlign w:val="center"/>
          </w:tcPr>
          <w:p w14:paraId="71E90650">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1"/>
                <w:szCs w:val="21"/>
                <w:highlight w:val="none"/>
                <w:lang w:val="en-US" w:eastAsia="zh-CN"/>
              </w:rPr>
            </w:pPr>
            <w:r>
              <w:rPr>
                <w:rFonts w:hint="eastAsia" w:hAnsi="宋体" w:eastAsia="宋体" w:cs="宋体"/>
                <w:color w:val="auto"/>
                <w:kern w:val="0"/>
                <w:sz w:val="21"/>
                <w:szCs w:val="21"/>
                <w:highlight w:val="none"/>
                <w:lang w:val="en-US" w:eastAsia="zh-CN"/>
              </w:rPr>
              <w:t>80</w:t>
            </w:r>
          </w:p>
        </w:tc>
      </w:tr>
      <w:tr w14:paraId="3F3D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728" w:type="dxa"/>
            <w:noWrap w:val="0"/>
            <w:vAlign w:val="center"/>
          </w:tcPr>
          <w:p w14:paraId="7BA3C73E">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.1</w:t>
            </w:r>
          </w:p>
        </w:tc>
        <w:tc>
          <w:tcPr>
            <w:tcW w:w="1529" w:type="dxa"/>
            <w:noWrap w:val="0"/>
            <w:vAlign w:val="center"/>
          </w:tcPr>
          <w:p w14:paraId="77CF8225">
            <w:pPr>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服务进度计划和各阶段进度的保证措施(满分1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11" w:type="dxa"/>
            <w:noWrap w:val="0"/>
            <w:vAlign w:val="center"/>
          </w:tcPr>
          <w:p w14:paraId="6D55E1C6">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注：不提供的不得分。</w:t>
            </w:r>
          </w:p>
          <w:p w14:paraId="150E1B5E">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分）：关键线路不准确，计划编制不合理，关键节点控制不可行，没有违约责任承诺。</w:t>
            </w:r>
          </w:p>
          <w:p w14:paraId="26F1AAB7">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9</w:t>
            </w:r>
            <w:r>
              <w:rPr>
                <w:rFonts w:hint="eastAsia" w:ascii="宋体" w:hAnsi="宋体"/>
                <w:bCs/>
                <w:color w:val="auto"/>
                <w:szCs w:val="21"/>
                <w:highlight w:val="none"/>
              </w:rPr>
              <w:t>分）：关键线路基本准确，计划编制基本合理，关键节点的控制措施可行，有进度违约责任承诺。</w:t>
            </w:r>
          </w:p>
          <w:p w14:paraId="5362377A">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分）：关键线路清晰、完整，计划编制合理，关键节点的控制措施合理、可行，进度违约责任承诺具体。</w:t>
            </w:r>
          </w:p>
          <w:p w14:paraId="37E19D8B">
            <w:pPr>
              <w:snapToGrid w:val="0"/>
              <w:spacing w:line="360" w:lineRule="auto"/>
              <w:ind w:firstLine="443" w:firstLineChars="211"/>
              <w:rPr>
                <w:rFonts w:hint="eastAsia"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四档（1</w:t>
            </w:r>
            <w:r>
              <w:rPr>
                <w:rFonts w:hint="eastAsia" w:ascii="宋体" w:hAnsi="宋体"/>
                <w:bCs/>
                <w:color w:val="auto"/>
                <w:szCs w:val="21"/>
                <w:highlight w:val="none"/>
                <w:lang w:val="en-US" w:eastAsia="zh-CN"/>
              </w:rPr>
              <w:t>5</w:t>
            </w:r>
            <w:r>
              <w:rPr>
                <w:rFonts w:hint="eastAsia" w:ascii="宋体" w:hAnsi="宋体"/>
                <w:bCs/>
                <w:color w:val="auto"/>
                <w:szCs w:val="21"/>
                <w:highlight w:val="none"/>
              </w:rPr>
              <w:t xml:space="preserve">分）：关键线路清晰、准确、完整，计划编制合理、可行，关键节点的控制措施有力、合理、可行，进度违约责任承诺具体。 </w:t>
            </w:r>
          </w:p>
        </w:tc>
        <w:tc>
          <w:tcPr>
            <w:tcW w:w="786" w:type="dxa"/>
            <w:noWrap w:val="0"/>
            <w:vAlign w:val="center"/>
          </w:tcPr>
          <w:p w14:paraId="50D81512">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15</w:t>
            </w:r>
          </w:p>
        </w:tc>
      </w:tr>
      <w:tr w14:paraId="619F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8" w:type="dxa"/>
            <w:noWrap w:val="0"/>
            <w:vAlign w:val="center"/>
          </w:tcPr>
          <w:p w14:paraId="5019B25A">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2.2</w:t>
            </w:r>
          </w:p>
        </w:tc>
        <w:tc>
          <w:tcPr>
            <w:tcW w:w="1529" w:type="dxa"/>
            <w:noWrap w:val="0"/>
            <w:vAlign w:val="center"/>
          </w:tcPr>
          <w:p w14:paraId="4ECAA78C">
            <w:pPr>
              <w:widowControl/>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主要服务项目的施工方案、方法与技术措施</w:t>
            </w:r>
          </w:p>
          <w:p w14:paraId="044118B2">
            <w:pPr>
              <w:widowControl/>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7311" w:type="dxa"/>
            <w:noWrap w:val="0"/>
            <w:vAlign w:val="center"/>
          </w:tcPr>
          <w:p w14:paraId="18841C67">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注：不提供的不得分。</w:t>
            </w:r>
          </w:p>
          <w:p w14:paraId="10DA8B59">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一档（5分）：对项目关键技术有表述，对重点、难点有建议，解决方案不可行。</w:t>
            </w:r>
          </w:p>
          <w:p w14:paraId="11D092F3">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9</w:t>
            </w:r>
            <w:r>
              <w:rPr>
                <w:rFonts w:hint="eastAsia" w:ascii="宋体" w:hAnsi="宋体"/>
                <w:bCs/>
                <w:color w:val="auto"/>
                <w:szCs w:val="21"/>
                <w:highlight w:val="none"/>
              </w:rPr>
              <w:t>分）：对项目关键技术有一定理解，对重点、难点有关键，解决方案基本可行。</w:t>
            </w:r>
          </w:p>
          <w:p w14:paraId="3B136259">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三档（1</w:t>
            </w:r>
            <w:r>
              <w:rPr>
                <w:rFonts w:hint="eastAsia" w:ascii="宋体" w:hAnsi="宋体"/>
                <w:bCs/>
                <w:color w:val="auto"/>
                <w:szCs w:val="21"/>
                <w:highlight w:val="none"/>
                <w:lang w:val="en-US" w:eastAsia="zh-CN"/>
              </w:rPr>
              <w:t>2</w:t>
            </w:r>
            <w:r>
              <w:rPr>
                <w:rFonts w:hint="eastAsia" w:ascii="宋体" w:hAnsi="宋体"/>
                <w:bCs/>
                <w:color w:val="auto"/>
                <w:szCs w:val="21"/>
                <w:highlight w:val="none"/>
              </w:rPr>
              <w:t>分）：对项目关键技术、工艺有表述，对重点、难点有合理的施工措施、安全措施，解决方案完整、经济、安全、可行。</w:t>
            </w:r>
          </w:p>
          <w:p w14:paraId="1C615C82">
            <w:pPr>
              <w:snapToGrid w:val="0"/>
              <w:spacing w:line="360" w:lineRule="auto"/>
              <w:ind w:firstLine="443" w:firstLineChars="211"/>
              <w:rPr>
                <w:rFonts w:hint="eastAsia"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分）：对项目关键技术、工艺有深入的表述，对重点、难点有先进合理的施工措施并有可行的安全措施，解决方案完整、经济、安全、切实可行，措施得力。</w:t>
            </w:r>
          </w:p>
        </w:tc>
        <w:tc>
          <w:tcPr>
            <w:tcW w:w="786" w:type="dxa"/>
            <w:noWrap w:val="0"/>
            <w:vAlign w:val="center"/>
          </w:tcPr>
          <w:p w14:paraId="4DAEFF23">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15</w:t>
            </w:r>
          </w:p>
        </w:tc>
      </w:tr>
      <w:tr w14:paraId="263D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8" w:type="dxa"/>
            <w:noWrap w:val="0"/>
            <w:vAlign w:val="center"/>
          </w:tcPr>
          <w:p w14:paraId="0B38F82A">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2.3</w:t>
            </w:r>
          </w:p>
        </w:tc>
        <w:tc>
          <w:tcPr>
            <w:tcW w:w="1529" w:type="dxa"/>
            <w:noWrap w:val="0"/>
            <w:vAlign w:val="center"/>
          </w:tcPr>
          <w:p w14:paraId="14CD83E4">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微软雅黑"/>
                <w:color w:val="auto"/>
                <w:szCs w:val="21"/>
                <w:highlight w:val="none"/>
              </w:rPr>
              <w:t>工程服务质量管理体系及保证措施（满分1</w:t>
            </w:r>
            <w:r>
              <w:rPr>
                <w:rFonts w:hint="eastAsia" w:ascii="宋体" w:hAnsi="宋体" w:cs="微软雅黑"/>
                <w:color w:val="auto"/>
                <w:szCs w:val="21"/>
                <w:highlight w:val="none"/>
                <w:lang w:val="en-US" w:eastAsia="zh-CN"/>
              </w:rPr>
              <w:t>5</w:t>
            </w:r>
            <w:r>
              <w:rPr>
                <w:rFonts w:hint="eastAsia" w:ascii="宋体" w:hAnsi="宋体" w:cs="微软雅黑"/>
                <w:color w:val="auto"/>
                <w:szCs w:val="21"/>
                <w:highlight w:val="none"/>
              </w:rPr>
              <w:t>分）</w:t>
            </w:r>
          </w:p>
        </w:tc>
        <w:tc>
          <w:tcPr>
            <w:tcW w:w="7311" w:type="dxa"/>
            <w:noWrap w:val="0"/>
            <w:vAlign w:val="center"/>
          </w:tcPr>
          <w:p w14:paraId="620E2BC9">
            <w:pPr>
              <w:snapToGrid w:val="0"/>
              <w:spacing w:line="360" w:lineRule="auto"/>
              <w:ind w:firstLine="443" w:firstLineChars="211"/>
              <w:rPr>
                <w:rFonts w:ascii="宋体" w:hAnsi="宋体"/>
                <w:bCs/>
                <w:color w:val="auto"/>
                <w:szCs w:val="21"/>
                <w:highlight w:val="none"/>
              </w:rPr>
            </w:pPr>
            <w:r>
              <w:rPr>
                <w:rFonts w:hint="eastAsia" w:ascii="宋体" w:hAnsi="宋体"/>
                <w:bCs/>
                <w:color w:val="auto"/>
                <w:szCs w:val="21"/>
                <w:highlight w:val="none"/>
              </w:rPr>
              <w:t>注：不提供的不得分。</w:t>
            </w:r>
          </w:p>
          <w:p w14:paraId="27C0909D">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一档（5分）：编制的各分部分项工程的主要施工方法不完善、不满足项目的实际施工要求。质量保证措施不具体。</w:t>
            </w:r>
          </w:p>
          <w:p w14:paraId="4432E1EE">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二档（9分）：编制的各分部分项工程的主要施工方法基本完善、基本满足项目的实际施工要求。针对项目提出可行的保证措施，满足招标文件的质量要求。</w:t>
            </w:r>
          </w:p>
          <w:p w14:paraId="3FF5F22B">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三档（12分）：编制的各分部分项工程的主要施工方法完善、合理、满足项目的实际施工要求。针对项目实际提出合理、可行的保证措施，质量保证承诺具体。</w:t>
            </w:r>
          </w:p>
          <w:p w14:paraId="5687885F">
            <w:pPr>
              <w:snapToGrid w:val="0"/>
              <w:spacing w:line="360" w:lineRule="auto"/>
              <w:ind w:firstLine="443" w:firstLineChars="211"/>
              <w:rPr>
                <w:rFonts w:hint="eastAsia" w:ascii="宋体" w:hAnsi="宋体" w:eastAsia="宋体" w:cs="宋体"/>
                <w:bCs/>
                <w:color w:val="auto"/>
                <w:szCs w:val="21"/>
                <w:highlight w:val="none"/>
                <w:lang w:val="en-US" w:eastAsia="zh-CN"/>
              </w:rPr>
            </w:pPr>
            <w:r>
              <w:rPr>
                <w:rFonts w:hint="eastAsia" w:ascii="宋体" w:hAnsi="宋体"/>
                <w:bCs/>
                <w:color w:val="auto"/>
                <w:szCs w:val="21"/>
                <w:highlight w:val="none"/>
              </w:rPr>
              <w:t>四档（15分）：编制的各分部分项工程的主要施工工艺、施工方法、材料选用、劳动力安排完善、合理、满足项目的实际施工要求。针对项目实际提出合理、可行的保证措施，质量保证承诺具体。各项计划编制完善，安排科学合理，符合本项目施工实际要求。</w:t>
            </w:r>
          </w:p>
        </w:tc>
        <w:tc>
          <w:tcPr>
            <w:tcW w:w="786" w:type="dxa"/>
            <w:noWrap w:val="0"/>
            <w:vAlign w:val="center"/>
          </w:tcPr>
          <w:p w14:paraId="7D9727D4">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15</w:t>
            </w:r>
          </w:p>
        </w:tc>
      </w:tr>
      <w:tr w14:paraId="4BDF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28" w:type="dxa"/>
            <w:noWrap w:val="0"/>
            <w:vAlign w:val="center"/>
          </w:tcPr>
          <w:p w14:paraId="7360FDAF">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w:t>
            </w:r>
          </w:p>
        </w:tc>
        <w:tc>
          <w:tcPr>
            <w:tcW w:w="1529" w:type="dxa"/>
            <w:noWrap w:val="0"/>
            <w:vAlign w:val="center"/>
          </w:tcPr>
          <w:p w14:paraId="4856DCF9">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微软雅黑"/>
                <w:color w:val="auto"/>
                <w:szCs w:val="21"/>
                <w:highlight w:val="none"/>
              </w:rPr>
              <w:t>劳动力和材料投入计划（满分1</w:t>
            </w:r>
            <w:r>
              <w:rPr>
                <w:rFonts w:hint="eastAsia" w:ascii="宋体" w:hAnsi="宋体" w:cs="微软雅黑"/>
                <w:color w:val="auto"/>
                <w:szCs w:val="21"/>
                <w:highlight w:val="none"/>
                <w:lang w:val="en-US" w:eastAsia="zh-CN"/>
              </w:rPr>
              <w:t>5</w:t>
            </w:r>
            <w:r>
              <w:rPr>
                <w:rFonts w:hint="eastAsia" w:ascii="宋体" w:hAnsi="宋体" w:cs="微软雅黑"/>
                <w:color w:val="auto"/>
                <w:szCs w:val="21"/>
                <w:highlight w:val="none"/>
              </w:rPr>
              <w:t>分）</w:t>
            </w:r>
          </w:p>
        </w:tc>
        <w:tc>
          <w:tcPr>
            <w:tcW w:w="7311" w:type="dxa"/>
            <w:noWrap w:val="0"/>
            <w:vAlign w:val="center"/>
          </w:tcPr>
          <w:p w14:paraId="7703819D">
            <w:pPr>
              <w:snapToGrid w:val="0"/>
              <w:spacing w:line="360" w:lineRule="auto"/>
              <w:ind w:firstLine="443" w:firstLineChars="211"/>
              <w:rPr>
                <w:rFonts w:ascii="宋体" w:hAnsi="宋体"/>
                <w:bCs/>
                <w:color w:val="auto"/>
                <w:szCs w:val="21"/>
                <w:highlight w:val="none"/>
              </w:rPr>
            </w:pPr>
            <w:r>
              <w:rPr>
                <w:rFonts w:hint="eastAsia" w:ascii="宋体" w:hAnsi="宋体"/>
                <w:bCs/>
                <w:color w:val="auto"/>
                <w:szCs w:val="21"/>
                <w:highlight w:val="none"/>
              </w:rPr>
              <w:t>注：不提供的不得分。</w:t>
            </w:r>
          </w:p>
          <w:p w14:paraId="6611A163">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分）：投入计划与进度计划不呼应，不能满足施工需要。</w:t>
            </w:r>
          </w:p>
          <w:p w14:paraId="427333EB">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9</w:t>
            </w:r>
            <w:r>
              <w:rPr>
                <w:rFonts w:hint="eastAsia" w:ascii="宋体" w:hAnsi="宋体"/>
                <w:bCs/>
                <w:color w:val="auto"/>
                <w:szCs w:val="21"/>
                <w:highlight w:val="none"/>
              </w:rPr>
              <w:t>分）：投入计划与进度计划呼应，基本满足施工需要，调配投入计划基本合理、准确。</w:t>
            </w:r>
          </w:p>
          <w:p w14:paraId="7AD46940">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分）：投入计划与进度计划呼应，满足施工需要，调配投入计划合理、完整、准确。</w:t>
            </w:r>
          </w:p>
          <w:p w14:paraId="3C7EBC92">
            <w:pPr>
              <w:snapToGrid w:val="0"/>
              <w:spacing w:line="360" w:lineRule="auto"/>
              <w:ind w:firstLine="443" w:firstLineChars="211"/>
              <w:rPr>
                <w:rFonts w:hint="eastAsia" w:ascii="宋体" w:hAnsi="宋体" w:eastAsia="宋体" w:cs="宋体"/>
                <w:bCs/>
                <w:color w:val="auto"/>
                <w:szCs w:val="21"/>
                <w:highlight w:val="none"/>
                <w:lang w:val="en-US" w:eastAsia="zh-CN"/>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分)：拟投入计划与进度计划相呼应，主要施工工序有详细周密的劳动力安排计划，有各工种劳动力安排计划，劳动力投入合理，满足施工需要。</w:t>
            </w:r>
          </w:p>
        </w:tc>
        <w:tc>
          <w:tcPr>
            <w:tcW w:w="786" w:type="dxa"/>
            <w:noWrap w:val="0"/>
            <w:vAlign w:val="center"/>
          </w:tcPr>
          <w:p w14:paraId="1AC27F76">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15</w:t>
            </w:r>
          </w:p>
        </w:tc>
      </w:tr>
      <w:tr w14:paraId="46C8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8" w:type="dxa"/>
            <w:noWrap w:val="0"/>
            <w:vAlign w:val="center"/>
          </w:tcPr>
          <w:p w14:paraId="3878335B">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2.5</w:t>
            </w:r>
          </w:p>
        </w:tc>
        <w:tc>
          <w:tcPr>
            <w:tcW w:w="1529" w:type="dxa"/>
            <w:noWrap w:val="0"/>
            <w:vAlign w:val="center"/>
          </w:tcPr>
          <w:p w14:paraId="75155DFB">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微软雅黑"/>
                <w:color w:val="auto"/>
                <w:szCs w:val="21"/>
                <w:highlight w:val="none"/>
              </w:rPr>
              <w:t>拟投入本工程服务的主要施工机械设备情况及主要施工机械进场计划（满分10分）</w:t>
            </w:r>
          </w:p>
        </w:tc>
        <w:tc>
          <w:tcPr>
            <w:tcW w:w="7311" w:type="dxa"/>
            <w:noWrap w:val="0"/>
            <w:vAlign w:val="top"/>
          </w:tcPr>
          <w:p w14:paraId="0FCF4C7A">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注：不提供的不得分。</w:t>
            </w:r>
          </w:p>
          <w:p w14:paraId="1BD2F779">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一档(3分)：投入的施工机械、设备、机具没有组织计划，设备数量、选型配置、进场时间安排不合理，不满足施工需要。</w:t>
            </w:r>
          </w:p>
          <w:p w14:paraId="3523E2B8">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二档(6分)：投入的施工机械、设备、机具有组织计划，设备数量、选型配置、进场时间安排合理，基本满足施工需要。</w:t>
            </w:r>
          </w:p>
          <w:p w14:paraId="5264C7E1">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三档(8分)：投入的施工机械、设备、机具有组织计划，设备数量、选型配置、进场时间安排较合理，满足施工需要。</w:t>
            </w:r>
          </w:p>
          <w:p w14:paraId="048F8F97">
            <w:pPr>
              <w:snapToGrid w:val="0"/>
              <w:spacing w:line="360" w:lineRule="auto"/>
              <w:ind w:firstLine="443" w:firstLineChars="211"/>
              <w:rPr>
                <w:rFonts w:hint="eastAsia" w:ascii="宋体" w:hAnsi="宋体" w:eastAsia="宋体" w:cs="宋体"/>
                <w:bCs/>
                <w:color w:val="auto"/>
                <w:szCs w:val="21"/>
                <w:highlight w:val="none"/>
                <w:lang w:val="en-US" w:eastAsia="zh-CN"/>
              </w:rPr>
            </w:pPr>
            <w:r>
              <w:rPr>
                <w:rFonts w:hint="eastAsia" w:ascii="宋体" w:hAnsi="宋体"/>
                <w:bCs/>
                <w:color w:val="auto"/>
                <w:szCs w:val="21"/>
                <w:highlight w:val="none"/>
              </w:rPr>
              <w:t>四档(10分)：拟投入计划与进度计划相呼应，有详细周密的主要施工机械设备情况及主要施工机械进场计划，搭配合理，满足施工需要。</w:t>
            </w:r>
          </w:p>
        </w:tc>
        <w:tc>
          <w:tcPr>
            <w:tcW w:w="786" w:type="dxa"/>
            <w:noWrap w:val="0"/>
            <w:vAlign w:val="center"/>
          </w:tcPr>
          <w:p w14:paraId="256233C0">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10</w:t>
            </w:r>
          </w:p>
        </w:tc>
      </w:tr>
      <w:tr w14:paraId="6774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8" w:type="dxa"/>
            <w:noWrap w:val="0"/>
            <w:vAlign w:val="center"/>
          </w:tcPr>
          <w:p w14:paraId="70C4CC8C">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2.6</w:t>
            </w:r>
          </w:p>
        </w:tc>
        <w:tc>
          <w:tcPr>
            <w:tcW w:w="1529" w:type="dxa"/>
            <w:noWrap w:val="0"/>
            <w:vAlign w:val="center"/>
          </w:tcPr>
          <w:p w14:paraId="621A0BF5">
            <w:pPr>
              <w:snapToGrid w:val="0"/>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微软雅黑"/>
                <w:color w:val="auto"/>
                <w:szCs w:val="21"/>
                <w:highlight w:val="none"/>
              </w:rPr>
              <w:t>文明施工的技术组织措施（满分</w:t>
            </w:r>
            <w:r>
              <w:rPr>
                <w:rFonts w:hint="eastAsia" w:ascii="宋体" w:hAnsi="宋体" w:cs="微软雅黑"/>
                <w:color w:val="auto"/>
                <w:szCs w:val="21"/>
                <w:highlight w:val="none"/>
                <w:lang w:val="en-US" w:eastAsia="zh-CN"/>
              </w:rPr>
              <w:t>10</w:t>
            </w:r>
            <w:r>
              <w:rPr>
                <w:rFonts w:hint="eastAsia" w:ascii="宋体" w:hAnsi="宋体" w:cs="微软雅黑"/>
                <w:color w:val="auto"/>
                <w:szCs w:val="21"/>
                <w:highlight w:val="none"/>
              </w:rPr>
              <w:t>分）</w:t>
            </w:r>
          </w:p>
        </w:tc>
        <w:tc>
          <w:tcPr>
            <w:tcW w:w="7311" w:type="dxa"/>
            <w:noWrap w:val="0"/>
            <w:vAlign w:val="center"/>
          </w:tcPr>
          <w:p w14:paraId="2967D902">
            <w:pPr>
              <w:snapToGrid w:val="0"/>
              <w:spacing w:line="360" w:lineRule="auto"/>
              <w:ind w:firstLine="443" w:firstLineChars="211"/>
              <w:rPr>
                <w:rFonts w:ascii="宋体" w:hAnsi="宋体"/>
                <w:bCs/>
                <w:color w:val="auto"/>
                <w:szCs w:val="21"/>
                <w:highlight w:val="none"/>
              </w:rPr>
            </w:pPr>
            <w:r>
              <w:rPr>
                <w:rFonts w:hint="eastAsia" w:ascii="宋体" w:hAnsi="宋体"/>
                <w:bCs/>
                <w:color w:val="auto"/>
                <w:szCs w:val="21"/>
                <w:highlight w:val="none"/>
              </w:rPr>
              <w:t>注：不提供的不得分。</w:t>
            </w:r>
          </w:p>
          <w:p w14:paraId="40ADC7F3">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3</w:t>
            </w:r>
            <w:r>
              <w:rPr>
                <w:rFonts w:hint="eastAsia" w:ascii="宋体" w:hAnsi="宋体"/>
                <w:bCs/>
                <w:color w:val="auto"/>
                <w:szCs w:val="21"/>
                <w:highlight w:val="none"/>
              </w:rPr>
              <w:t>分)：安全文明措施不得力，采用规范不正确。</w:t>
            </w:r>
          </w:p>
          <w:p w14:paraId="4E5304E6">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6</w:t>
            </w:r>
            <w:r>
              <w:rPr>
                <w:rFonts w:hint="eastAsia" w:ascii="宋体" w:hAnsi="宋体"/>
                <w:bCs/>
                <w:color w:val="auto"/>
                <w:szCs w:val="21"/>
                <w:highlight w:val="none"/>
              </w:rPr>
              <w:t>分)：有基本合理的安全文明措施，采用规范正确。</w:t>
            </w:r>
          </w:p>
          <w:p w14:paraId="07A8EBE6">
            <w:pPr>
              <w:snapToGrid w:val="0"/>
              <w:spacing w:line="360" w:lineRule="auto"/>
              <w:ind w:firstLine="443" w:firstLineChars="211"/>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8</w:t>
            </w:r>
            <w:r>
              <w:rPr>
                <w:rFonts w:hint="eastAsia" w:ascii="宋体" w:hAnsi="宋体"/>
                <w:bCs/>
                <w:color w:val="auto"/>
                <w:szCs w:val="21"/>
                <w:highlight w:val="none"/>
              </w:rPr>
              <w:t>分)：部分内容针对项目情况，基本可行的实施措施，采用规范正确、清晰的安全文明措施。</w:t>
            </w:r>
          </w:p>
          <w:p w14:paraId="56325E89">
            <w:pPr>
              <w:snapToGrid w:val="0"/>
              <w:spacing w:line="360" w:lineRule="auto"/>
              <w:ind w:firstLine="443" w:firstLineChars="211"/>
              <w:rPr>
                <w:rFonts w:hint="eastAsia" w:ascii="宋体" w:hAnsi="宋体" w:eastAsia="宋体" w:cs="宋体"/>
                <w:bCs/>
                <w:color w:val="auto"/>
                <w:szCs w:val="21"/>
                <w:highlight w:val="none"/>
                <w:lang w:val="en-US" w:eastAsia="zh-CN"/>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分)：针对项目实际情况，有先进、具体、完整、可行的实施措施，采用规范正确、清晰的安全文明措施。</w:t>
            </w:r>
          </w:p>
        </w:tc>
        <w:tc>
          <w:tcPr>
            <w:tcW w:w="786" w:type="dxa"/>
            <w:noWrap w:val="0"/>
            <w:vAlign w:val="center"/>
          </w:tcPr>
          <w:p w14:paraId="165D18E3">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10</w:t>
            </w:r>
          </w:p>
        </w:tc>
      </w:tr>
      <w:tr w14:paraId="6447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8" w:type="dxa"/>
            <w:noWrap w:val="0"/>
            <w:vAlign w:val="center"/>
          </w:tcPr>
          <w:p w14:paraId="254C72C2">
            <w:pPr>
              <w:spacing w:line="360" w:lineRule="auto"/>
              <w:jc w:val="center"/>
              <w:rPr>
                <w:rFonts w:hint="default" w:ascii="宋体" w:hAnsi="宋体" w:eastAsia="宋体" w:cs="宋体"/>
                <w:bCs/>
                <w:color w:val="auto"/>
                <w:szCs w:val="21"/>
                <w:highlight w:val="none"/>
                <w:lang w:val="en-US" w:eastAsia="zh-CN"/>
              </w:rPr>
            </w:pPr>
            <w:bookmarkStart w:id="59" w:name="_Toc80205935"/>
            <w:r>
              <w:rPr>
                <w:rFonts w:hint="eastAsia" w:ascii="宋体" w:hAnsi="宋体" w:cs="宋体"/>
                <w:bCs/>
                <w:color w:val="auto"/>
                <w:szCs w:val="21"/>
                <w:highlight w:val="none"/>
                <w:lang w:val="en-US" w:eastAsia="zh-CN"/>
              </w:rPr>
              <w:t>3</w:t>
            </w:r>
          </w:p>
        </w:tc>
        <w:tc>
          <w:tcPr>
            <w:tcW w:w="1529" w:type="dxa"/>
            <w:noWrap w:val="0"/>
            <w:vAlign w:val="center"/>
          </w:tcPr>
          <w:p w14:paraId="26D59255">
            <w:pPr>
              <w:snapToGrid w:val="0"/>
              <w:spacing w:line="360" w:lineRule="auto"/>
              <w:jc w:val="center"/>
              <w:rPr>
                <w:rFonts w:hint="eastAsia"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商务分</w:t>
            </w:r>
          </w:p>
          <w:p w14:paraId="1E688459">
            <w:pPr>
              <w:pStyle w:val="24"/>
              <w:ind w:left="0" w:leftChars="0" w:firstLine="0" w:firstLineChars="0"/>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bidi="ar-SA"/>
              </w:rPr>
              <w:t>（满分</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tc>
        <w:tc>
          <w:tcPr>
            <w:tcW w:w="7311" w:type="dxa"/>
            <w:noWrap w:val="0"/>
            <w:vAlign w:val="center"/>
          </w:tcPr>
          <w:p w14:paraId="73258BD1">
            <w:pPr>
              <w:snapToGrid w:val="0"/>
              <w:spacing w:line="360" w:lineRule="auto"/>
              <w:ind w:firstLine="443" w:firstLineChars="211"/>
              <w:jc w:val="center"/>
              <w:rPr>
                <w:rFonts w:hint="eastAsia" w:ascii="宋体" w:hAnsi="宋体"/>
                <w:bCs/>
                <w:color w:val="auto"/>
                <w:szCs w:val="21"/>
                <w:highlight w:val="none"/>
              </w:rPr>
            </w:pPr>
            <w:r>
              <w:rPr>
                <w:rFonts w:hint="eastAsia" w:ascii="宋体" w:hAnsi="宋体" w:eastAsia="宋体" w:cs="宋体"/>
                <w:color w:val="auto"/>
                <w:kern w:val="0"/>
                <w:sz w:val="21"/>
                <w:szCs w:val="21"/>
                <w:highlight w:val="none"/>
                <w:lang w:val="en-US" w:eastAsia="zh-CN"/>
              </w:rPr>
              <w:t>评审因素具体内容</w:t>
            </w:r>
          </w:p>
        </w:tc>
        <w:tc>
          <w:tcPr>
            <w:tcW w:w="786" w:type="dxa"/>
            <w:noWrap w:val="0"/>
            <w:vAlign w:val="center"/>
          </w:tcPr>
          <w:p w14:paraId="144CC087">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r>
      <w:tr w14:paraId="3231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28" w:type="dxa"/>
            <w:noWrap w:val="0"/>
            <w:vAlign w:val="center"/>
          </w:tcPr>
          <w:p w14:paraId="4CB6513A">
            <w:pPr>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3.1</w:t>
            </w:r>
          </w:p>
        </w:tc>
        <w:tc>
          <w:tcPr>
            <w:tcW w:w="1529" w:type="dxa"/>
            <w:noWrap w:val="0"/>
            <w:vAlign w:val="center"/>
          </w:tcPr>
          <w:p w14:paraId="51616356">
            <w:pPr>
              <w:snapToGrid w:val="0"/>
              <w:spacing w:line="360" w:lineRule="auto"/>
              <w:jc w:val="center"/>
              <w:rPr>
                <w:rFonts w:hint="default" w:ascii="宋体" w:hAnsi="宋体" w:cs="微软雅黑"/>
                <w:color w:val="auto"/>
                <w:szCs w:val="21"/>
                <w:highlight w:val="none"/>
                <w:lang w:val="en-US" w:eastAsia="zh-CN"/>
              </w:rPr>
            </w:pPr>
            <w:r>
              <w:rPr>
                <w:rFonts w:hint="eastAsia" w:ascii="宋体" w:hAnsi="宋体" w:cs="微软雅黑"/>
                <w:color w:val="auto"/>
                <w:szCs w:val="21"/>
                <w:highlight w:val="none"/>
                <w:lang w:val="en-US" w:eastAsia="zh-CN"/>
              </w:rPr>
              <w:t>业绩分</w:t>
            </w:r>
          </w:p>
        </w:tc>
        <w:tc>
          <w:tcPr>
            <w:tcW w:w="7311" w:type="dxa"/>
            <w:noWrap w:val="0"/>
            <w:vAlign w:val="center"/>
          </w:tcPr>
          <w:p w14:paraId="79A4A612">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eastAsia="宋体" w:cs="Tahoma"/>
                <w:color w:val="auto"/>
                <w:kern w:val="0"/>
                <w:szCs w:val="21"/>
                <w:highlight w:val="none"/>
              </w:rPr>
            </w:pPr>
            <w:r>
              <w:rPr>
                <w:rFonts w:hint="eastAsia" w:ascii="宋体" w:hAnsi="宋体" w:eastAsia="宋体" w:cs="Tahoma"/>
                <w:color w:val="auto"/>
                <w:kern w:val="0"/>
                <w:szCs w:val="21"/>
                <w:highlight w:val="none"/>
              </w:rPr>
              <w:t>供应商自202</w:t>
            </w:r>
            <w:r>
              <w:rPr>
                <w:rFonts w:hint="eastAsia" w:ascii="宋体" w:hAnsi="宋体" w:cs="Tahoma"/>
                <w:color w:val="auto"/>
                <w:kern w:val="0"/>
                <w:szCs w:val="21"/>
                <w:highlight w:val="none"/>
                <w:lang w:val="en-US" w:eastAsia="zh-CN"/>
              </w:rPr>
              <w:t>2</w:t>
            </w:r>
            <w:r>
              <w:rPr>
                <w:rFonts w:hint="eastAsia" w:ascii="宋体" w:hAnsi="宋体" w:eastAsia="宋体" w:cs="Tahoma"/>
                <w:color w:val="auto"/>
                <w:kern w:val="0"/>
                <w:szCs w:val="21"/>
                <w:highlight w:val="none"/>
              </w:rPr>
              <w:t>年1月以来，完成过类似项目业绩的得每</w:t>
            </w:r>
            <w:r>
              <w:rPr>
                <w:rFonts w:hint="eastAsia" w:ascii="宋体" w:hAnsi="宋体" w:eastAsia="宋体" w:cs="Tahoma"/>
                <w:color w:val="auto"/>
                <w:kern w:val="0"/>
                <w:szCs w:val="21"/>
                <w:highlight w:val="none"/>
                <w:lang w:val="en-US" w:eastAsia="zh-CN"/>
              </w:rPr>
              <w:t>提供</w:t>
            </w:r>
            <w:r>
              <w:rPr>
                <w:rFonts w:hint="eastAsia" w:ascii="宋体" w:hAnsi="宋体" w:eastAsia="宋体" w:cs="Tahoma"/>
                <w:color w:val="auto"/>
                <w:kern w:val="0"/>
                <w:szCs w:val="21"/>
                <w:highlight w:val="none"/>
              </w:rPr>
              <w:t>一项得</w:t>
            </w:r>
            <w:r>
              <w:rPr>
                <w:rFonts w:hint="eastAsia" w:ascii="宋体" w:hAnsi="宋体" w:eastAsia="宋体" w:cs="Tahoma"/>
                <w:color w:val="auto"/>
                <w:kern w:val="0"/>
                <w:szCs w:val="21"/>
                <w:highlight w:val="none"/>
                <w:lang w:val="en-US" w:eastAsia="zh-CN"/>
              </w:rPr>
              <w:t>5</w:t>
            </w:r>
            <w:r>
              <w:rPr>
                <w:rFonts w:hint="eastAsia" w:ascii="宋体" w:hAnsi="宋体" w:eastAsia="宋体" w:cs="Tahoma"/>
                <w:color w:val="auto"/>
                <w:kern w:val="0"/>
                <w:szCs w:val="21"/>
                <w:highlight w:val="none"/>
              </w:rPr>
              <w:t>分，本项满分</w:t>
            </w:r>
            <w:r>
              <w:rPr>
                <w:rFonts w:hint="eastAsia" w:ascii="宋体" w:hAnsi="宋体" w:cs="Tahoma"/>
                <w:color w:val="auto"/>
                <w:kern w:val="0"/>
                <w:szCs w:val="21"/>
                <w:highlight w:val="none"/>
                <w:lang w:val="en-US" w:eastAsia="zh-CN"/>
              </w:rPr>
              <w:t>5</w:t>
            </w:r>
            <w:r>
              <w:rPr>
                <w:rFonts w:hint="eastAsia" w:ascii="宋体" w:hAnsi="宋体" w:eastAsia="宋体" w:cs="Tahoma"/>
                <w:color w:val="auto"/>
                <w:kern w:val="0"/>
                <w:szCs w:val="21"/>
                <w:highlight w:val="none"/>
              </w:rPr>
              <w:t>分。</w:t>
            </w:r>
          </w:p>
          <w:p w14:paraId="745BB4C4">
            <w:pPr>
              <w:keepNext w:val="0"/>
              <w:keepLines w:val="0"/>
              <w:pageBreakBefore w:val="0"/>
              <w:kinsoku/>
              <w:wordWrap/>
              <w:overflowPunct/>
              <w:topLinePunct w:val="0"/>
              <w:bidi w:val="0"/>
              <w:snapToGrid w:val="0"/>
              <w:spacing w:line="400" w:lineRule="exact"/>
              <w:ind w:firstLine="420" w:firstLineChars="200"/>
              <w:jc w:val="left"/>
              <w:textAlignment w:val="auto"/>
              <w:rPr>
                <w:rFonts w:hint="default"/>
                <w:color w:val="auto"/>
                <w:highlight w:val="none"/>
                <w:lang w:val="en-US" w:eastAsia="zh-CN"/>
              </w:rPr>
            </w:pPr>
            <w:r>
              <w:rPr>
                <w:rFonts w:hint="eastAsia" w:ascii="宋体" w:hAnsi="宋体" w:eastAsia="宋体" w:cs="Tahoma"/>
                <w:color w:val="auto"/>
                <w:kern w:val="0"/>
                <w:sz w:val="21"/>
                <w:szCs w:val="21"/>
                <w:highlight w:val="none"/>
                <w:lang w:val="en-US" w:eastAsia="zh-CN" w:bidi="ar-SA"/>
              </w:rPr>
              <w:t>备注：提供成交（中标）通知书或合同协议书加盖单位公章，否则不得分。</w:t>
            </w:r>
          </w:p>
        </w:tc>
        <w:tc>
          <w:tcPr>
            <w:tcW w:w="786" w:type="dxa"/>
            <w:noWrap w:val="0"/>
            <w:vAlign w:val="center"/>
          </w:tcPr>
          <w:p w14:paraId="24282CF5">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eastAsia="宋体" w:cs="宋体"/>
                <w:bCs/>
                <w:color w:val="auto"/>
                <w:szCs w:val="21"/>
                <w:highlight w:val="none"/>
                <w:lang w:val="en-US" w:eastAsia="zh-CN"/>
              </w:rPr>
              <w:t>5</w:t>
            </w:r>
          </w:p>
        </w:tc>
      </w:tr>
    </w:tbl>
    <w:p w14:paraId="3D2626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1A953B3F">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BA4714D">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60" w:name="_Toc12763"/>
      <w:r>
        <w:rPr>
          <w:rFonts w:hint="eastAsia" w:ascii="宋体" w:hAnsi="宋体" w:eastAsia="宋体" w:cs="宋体"/>
          <w:bCs/>
          <w:color w:val="auto"/>
          <w:sz w:val="32"/>
          <w:szCs w:val="32"/>
          <w:highlight w:val="none"/>
        </w:rPr>
        <w:t>第二节 评标报告</w:t>
      </w:r>
      <w:bookmarkEnd w:id="59"/>
      <w:bookmarkEnd w:id="60"/>
    </w:p>
    <w:p w14:paraId="4ACFEC2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4BA23DB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0F093B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54362841">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5348770">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61" w:name="_Toc80205936"/>
      <w:bookmarkStart w:id="62" w:name="_Toc15026"/>
      <w:r>
        <w:rPr>
          <w:rFonts w:hint="eastAsia" w:ascii="宋体" w:hAnsi="宋体" w:eastAsia="宋体" w:cs="宋体"/>
          <w:bCs/>
          <w:color w:val="auto"/>
          <w:sz w:val="32"/>
          <w:szCs w:val="32"/>
          <w:highlight w:val="none"/>
        </w:rPr>
        <w:t>第三节 评审过程的保密与录像</w:t>
      </w:r>
      <w:bookmarkEnd w:id="61"/>
      <w:bookmarkEnd w:id="62"/>
    </w:p>
    <w:p w14:paraId="23E3BB4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11D663DC">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6C0629F">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D85B3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F9C6E1C">
      <w:pPr>
        <w:spacing w:line="400" w:lineRule="exact"/>
        <w:ind w:firstLine="420" w:firstLineChars="200"/>
        <w:outlineLvl w:val="9"/>
        <w:rPr>
          <w:rFonts w:hint="eastAsia" w:ascii="宋体" w:hAnsi="宋体" w:eastAsia="宋体" w:cs="宋体"/>
          <w:color w:val="auto"/>
          <w:highlight w:val="none"/>
        </w:rPr>
      </w:pPr>
    </w:p>
    <w:p w14:paraId="20368527">
      <w:pPr>
        <w:spacing w:line="400" w:lineRule="exact"/>
        <w:ind w:firstLine="420" w:firstLineChars="200"/>
        <w:outlineLvl w:val="9"/>
        <w:rPr>
          <w:rFonts w:hint="eastAsia" w:ascii="宋体" w:hAnsi="宋体" w:eastAsia="宋体" w:cs="宋体"/>
          <w:color w:val="auto"/>
          <w:highlight w:val="none"/>
        </w:rPr>
      </w:pPr>
    </w:p>
    <w:p w14:paraId="1A590BC6">
      <w:pPr>
        <w:keepNext/>
        <w:keepLines/>
        <w:spacing w:before="260" w:after="260" w:line="416" w:lineRule="auto"/>
        <w:outlineLvl w:val="9"/>
        <w:rPr>
          <w:rFonts w:hint="eastAsia" w:ascii="宋体" w:hAnsi="宋体" w:eastAsia="宋体" w:cs="宋体"/>
          <w:b/>
          <w:bCs/>
          <w:color w:val="auto"/>
          <w:sz w:val="32"/>
          <w:szCs w:val="32"/>
          <w:highlight w:val="none"/>
        </w:rPr>
      </w:pPr>
    </w:p>
    <w:p w14:paraId="19BA6F4E">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6C32D77">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0D93266B">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2F7C18E5">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ACC8855">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14592CBB">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66008229">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11" w:type="first"/>
          <w:footerReference r:id="rId10" w:type="default"/>
          <w:pgSz w:w="11910" w:h="16840"/>
          <w:pgMar w:top="1440" w:right="1080" w:bottom="1440" w:left="1080" w:header="720" w:footer="720" w:gutter="0"/>
          <w:pgNumType w:fmt="decimal"/>
          <w:cols w:space="720" w:num="1"/>
        </w:sectPr>
      </w:pPr>
      <w:bookmarkStart w:id="63"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63"/>
    </w:p>
    <w:p w14:paraId="6FE64C46">
      <w:pPr>
        <w:pStyle w:val="4"/>
        <w:jc w:val="center"/>
        <w:outlineLvl w:val="1"/>
        <w:rPr>
          <w:rFonts w:hint="eastAsia" w:ascii="宋体" w:hAnsi="宋体" w:eastAsia="宋体" w:cs="宋体"/>
          <w:b w:val="0"/>
          <w:color w:val="auto"/>
          <w:highlight w:val="none"/>
          <w:lang w:val="en-US" w:eastAsia="zh-CN"/>
        </w:rPr>
      </w:pPr>
      <w:bookmarkStart w:id="64" w:name="_Toc80886942"/>
      <w:bookmarkStart w:id="65" w:name="_Toc80205938"/>
      <w:r>
        <w:rPr>
          <w:rFonts w:hint="eastAsia" w:ascii="宋体" w:hAnsi="宋体" w:eastAsia="宋体" w:cs="宋体"/>
          <w:b w:val="0"/>
          <w:color w:val="auto"/>
          <w:highlight w:val="none"/>
          <w:lang w:val="en-US" w:eastAsia="zh-CN"/>
        </w:rPr>
        <w:t>第一节 封面格式</w:t>
      </w:r>
      <w:bookmarkEnd w:id="64"/>
      <w:bookmarkEnd w:id="65"/>
    </w:p>
    <w:p w14:paraId="7CACFA5E">
      <w:pPr>
        <w:snapToGrid w:val="0"/>
        <w:spacing w:before="120" w:beforeLines="50" w:after="50"/>
        <w:rPr>
          <w:rFonts w:hint="eastAsia" w:ascii="宋体" w:hAnsi="宋体" w:eastAsia="宋体" w:cs="宋体"/>
          <w:color w:val="auto"/>
          <w:sz w:val="24"/>
          <w:szCs w:val="20"/>
          <w:highlight w:val="none"/>
        </w:rPr>
      </w:pPr>
    </w:p>
    <w:p w14:paraId="0C33FE8E">
      <w:pPr>
        <w:snapToGrid w:val="0"/>
        <w:spacing w:before="120" w:beforeLines="50" w:after="50"/>
        <w:jc w:val="center"/>
        <w:rPr>
          <w:rFonts w:hint="eastAsia" w:ascii="宋体" w:hAnsi="宋体" w:eastAsia="宋体" w:cs="宋体"/>
          <w:bCs/>
          <w:color w:val="auto"/>
          <w:sz w:val="24"/>
          <w:szCs w:val="20"/>
          <w:highlight w:val="none"/>
        </w:rPr>
      </w:pPr>
    </w:p>
    <w:p w14:paraId="7F38429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F185F31">
      <w:pPr>
        <w:snapToGrid w:val="0"/>
        <w:spacing w:before="120" w:beforeLines="50" w:after="50"/>
        <w:rPr>
          <w:rFonts w:hint="eastAsia" w:ascii="宋体" w:hAnsi="宋体" w:eastAsia="宋体" w:cs="宋体"/>
          <w:bCs/>
          <w:color w:val="auto"/>
          <w:sz w:val="24"/>
          <w:szCs w:val="20"/>
          <w:highlight w:val="none"/>
        </w:rPr>
      </w:pPr>
    </w:p>
    <w:p w14:paraId="67EA75F4">
      <w:pPr>
        <w:snapToGrid w:val="0"/>
        <w:spacing w:before="120" w:beforeLines="50" w:after="50"/>
        <w:rPr>
          <w:rFonts w:hint="eastAsia" w:ascii="宋体" w:hAnsi="宋体" w:eastAsia="宋体" w:cs="宋体"/>
          <w:bCs/>
          <w:color w:val="auto"/>
          <w:sz w:val="24"/>
          <w:szCs w:val="20"/>
          <w:highlight w:val="none"/>
        </w:rPr>
      </w:pPr>
    </w:p>
    <w:p w14:paraId="528E2282">
      <w:pPr>
        <w:snapToGrid w:val="0"/>
        <w:spacing w:before="120" w:beforeLines="50" w:after="50"/>
        <w:rPr>
          <w:rFonts w:hint="eastAsia" w:ascii="宋体" w:hAnsi="宋体" w:eastAsia="宋体" w:cs="宋体"/>
          <w:bCs/>
          <w:color w:val="auto"/>
          <w:sz w:val="32"/>
          <w:szCs w:val="32"/>
          <w:highlight w:val="none"/>
        </w:rPr>
      </w:pPr>
    </w:p>
    <w:p w14:paraId="3A6D9382">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650BB83C">
      <w:pPr>
        <w:snapToGrid w:val="0"/>
        <w:spacing w:before="120" w:beforeLines="50" w:after="50"/>
        <w:ind w:firstLine="640" w:firstLineChars="200"/>
        <w:rPr>
          <w:rFonts w:hint="eastAsia" w:ascii="宋体" w:hAnsi="宋体" w:eastAsia="宋体" w:cs="宋体"/>
          <w:bCs/>
          <w:color w:val="auto"/>
          <w:sz w:val="32"/>
          <w:szCs w:val="32"/>
          <w:highlight w:val="none"/>
        </w:rPr>
      </w:pPr>
    </w:p>
    <w:p w14:paraId="000A628A">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项目编号：NNZC2024-C3-230257-JHGC</w:t>
      </w:r>
    </w:p>
    <w:p w14:paraId="4CB88144">
      <w:pPr>
        <w:snapToGrid w:val="0"/>
        <w:spacing w:before="120" w:beforeLines="50" w:after="50"/>
        <w:ind w:firstLine="480" w:firstLineChars="150"/>
        <w:rPr>
          <w:rFonts w:hint="eastAsia" w:ascii="宋体" w:hAnsi="宋体" w:eastAsia="宋体" w:cs="宋体"/>
          <w:bCs/>
          <w:color w:val="auto"/>
          <w:sz w:val="32"/>
          <w:szCs w:val="32"/>
          <w:highlight w:val="none"/>
        </w:rPr>
      </w:pPr>
    </w:p>
    <w:p w14:paraId="5529BF1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D4094F7">
      <w:pPr>
        <w:snapToGrid w:val="0"/>
        <w:spacing w:before="120" w:beforeLines="50" w:after="50"/>
        <w:rPr>
          <w:rFonts w:hint="eastAsia" w:ascii="宋体" w:hAnsi="宋体" w:eastAsia="宋体" w:cs="宋体"/>
          <w:bCs/>
          <w:color w:val="auto"/>
          <w:sz w:val="32"/>
          <w:szCs w:val="32"/>
          <w:highlight w:val="none"/>
        </w:rPr>
      </w:pPr>
    </w:p>
    <w:p w14:paraId="646532B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977C73A">
      <w:pPr>
        <w:snapToGrid w:val="0"/>
        <w:spacing w:before="120" w:beforeLines="50" w:after="50"/>
        <w:rPr>
          <w:rFonts w:hint="eastAsia" w:ascii="宋体" w:hAnsi="宋体" w:eastAsia="宋体" w:cs="宋体"/>
          <w:bCs/>
          <w:color w:val="auto"/>
          <w:sz w:val="32"/>
          <w:szCs w:val="32"/>
          <w:highlight w:val="none"/>
        </w:rPr>
      </w:pPr>
    </w:p>
    <w:p w14:paraId="7DE40C6B">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6F7043D">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25D23676">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4B40B4BF">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5CD8B680">
      <w:pPr>
        <w:pStyle w:val="4"/>
        <w:jc w:val="center"/>
        <w:outlineLvl w:val="1"/>
        <w:rPr>
          <w:rFonts w:hint="eastAsia" w:ascii="宋体" w:hAnsi="宋体" w:eastAsia="宋体" w:cs="宋体"/>
          <w:bCs w:val="0"/>
          <w:color w:val="auto"/>
          <w:highlight w:val="none"/>
        </w:rPr>
      </w:pPr>
      <w:bookmarkStart w:id="66" w:name="_Toc80886943"/>
      <w:bookmarkStart w:id="67" w:name="_Toc80205939"/>
      <w:r>
        <w:rPr>
          <w:rFonts w:hint="eastAsia" w:ascii="宋体" w:hAnsi="宋体" w:eastAsia="宋体" w:cs="宋体"/>
          <w:bCs w:val="0"/>
          <w:color w:val="auto"/>
          <w:highlight w:val="none"/>
        </w:rPr>
        <w:t>第二节 资格证明文件格式</w:t>
      </w:r>
      <w:bookmarkEnd w:id="66"/>
      <w:bookmarkEnd w:id="67"/>
    </w:p>
    <w:p w14:paraId="5B6597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2521B09">
      <w:pPr>
        <w:snapToGrid w:val="0"/>
        <w:spacing w:before="120" w:beforeLines="50" w:after="50"/>
        <w:rPr>
          <w:rFonts w:hint="eastAsia" w:ascii="宋体" w:hAnsi="宋体" w:eastAsia="宋体" w:cs="宋体"/>
          <w:color w:val="auto"/>
          <w:sz w:val="24"/>
          <w:szCs w:val="20"/>
          <w:highlight w:val="none"/>
        </w:rPr>
      </w:pPr>
    </w:p>
    <w:p w14:paraId="3A5DA806">
      <w:pPr>
        <w:snapToGrid w:val="0"/>
        <w:spacing w:before="120" w:beforeLines="50" w:after="50"/>
        <w:rPr>
          <w:rFonts w:hint="eastAsia" w:ascii="宋体" w:hAnsi="宋体" w:eastAsia="宋体" w:cs="宋体"/>
          <w:color w:val="auto"/>
          <w:sz w:val="24"/>
          <w:szCs w:val="20"/>
          <w:highlight w:val="none"/>
        </w:rPr>
      </w:pPr>
    </w:p>
    <w:p w14:paraId="7D411D65">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31B92533">
      <w:pPr>
        <w:snapToGrid w:val="0"/>
        <w:spacing w:before="120" w:beforeLines="50" w:after="50"/>
        <w:rPr>
          <w:rFonts w:hint="eastAsia" w:ascii="宋体" w:hAnsi="宋体" w:eastAsia="宋体" w:cs="宋体"/>
          <w:bCs/>
          <w:color w:val="auto"/>
          <w:sz w:val="24"/>
          <w:szCs w:val="20"/>
          <w:highlight w:val="none"/>
        </w:rPr>
      </w:pPr>
    </w:p>
    <w:p w14:paraId="03EF1FAD">
      <w:pPr>
        <w:snapToGrid w:val="0"/>
        <w:spacing w:before="120" w:beforeLines="50" w:after="50"/>
        <w:rPr>
          <w:rFonts w:hint="eastAsia" w:ascii="宋体" w:hAnsi="宋体" w:eastAsia="宋体" w:cs="宋体"/>
          <w:bCs/>
          <w:color w:val="auto"/>
          <w:sz w:val="24"/>
          <w:szCs w:val="20"/>
          <w:highlight w:val="none"/>
        </w:rPr>
      </w:pPr>
    </w:p>
    <w:p w14:paraId="1F8EBD70">
      <w:pPr>
        <w:snapToGrid w:val="0"/>
        <w:spacing w:before="120" w:beforeLines="50" w:after="50"/>
        <w:rPr>
          <w:rFonts w:hint="eastAsia" w:ascii="宋体" w:hAnsi="宋体" w:eastAsia="宋体" w:cs="宋体"/>
          <w:bCs/>
          <w:color w:val="auto"/>
          <w:sz w:val="24"/>
          <w:szCs w:val="20"/>
          <w:highlight w:val="none"/>
        </w:rPr>
      </w:pPr>
    </w:p>
    <w:p w14:paraId="3B86FF5F">
      <w:pPr>
        <w:snapToGrid w:val="0"/>
        <w:spacing w:before="120" w:beforeLines="50" w:after="50"/>
        <w:rPr>
          <w:rFonts w:hint="eastAsia" w:ascii="宋体" w:hAnsi="宋体" w:eastAsia="宋体" w:cs="宋体"/>
          <w:bCs/>
          <w:color w:val="auto"/>
          <w:sz w:val="24"/>
          <w:szCs w:val="20"/>
          <w:highlight w:val="none"/>
        </w:rPr>
      </w:pPr>
    </w:p>
    <w:p w14:paraId="1857766F">
      <w:pPr>
        <w:snapToGrid w:val="0"/>
        <w:spacing w:before="120" w:beforeLines="50" w:after="50"/>
        <w:rPr>
          <w:rFonts w:hint="eastAsia" w:ascii="宋体" w:hAnsi="宋体" w:eastAsia="宋体" w:cs="宋体"/>
          <w:bCs/>
          <w:color w:val="auto"/>
          <w:sz w:val="24"/>
          <w:szCs w:val="20"/>
          <w:highlight w:val="none"/>
        </w:rPr>
      </w:pPr>
    </w:p>
    <w:p w14:paraId="7CB82C97">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2334D658">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51D08CD6">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项目编号：NNZC2024-C3-230257-JHGC</w:t>
      </w:r>
    </w:p>
    <w:p w14:paraId="2C704E8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E3DD917">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4FA8949">
      <w:pPr>
        <w:snapToGrid w:val="0"/>
        <w:spacing w:before="120" w:beforeLines="50" w:after="50"/>
        <w:ind w:firstLine="720" w:firstLineChars="225"/>
        <w:rPr>
          <w:rFonts w:hint="eastAsia" w:ascii="宋体" w:hAnsi="宋体" w:eastAsia="宋体" w:cs="宋体"/>
          <w:bCs/>
          <w:color w:val="auto"/>
          <w:sz w:val="32"/>
          <w:szCs w:val="32"/>
          <w:highlight w:val="none"/>
        </w:rPr>
      </w:pPr>
    </w:p>
    <w:p w14:paraId="7B8C2C5D">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348F396">
      <w:pPr>
        <w:pStyle w:val="8"/>
        <w:snapToGrid w:val="0"/>
        <w:spacing w:before="50" w:after="50"/>
        <w:ind w:firstLine="720" w:firstLineChars="225"/>
        <w:rPr>
          <w:rFonts w:hint="eastAsia" w:ascii="宋体" w:hAnsi="宋体" w:eastAsia="宋体" w:cs="宋体"/>
          <w:bCs/>
          <w:color w:val="auto"/>
          <w:sz w:val="32"/>
          <w:szCs w:val="32"/>
          <w:highlight w:val="none"/>
        </w:rPr>
      </w:pPr>
    </w:p>
    <w:p w14:paraId="1BA76FBC">
      <w:pPr>
        <w:pStyle w:val="8"/>
        <w:snapToGrid w:val="0"/>
        <w:spacing w:before="50" w:after="50"/>
        <w:ind w:firstLine="720" w:firstLineChars="225"/>
        <w:rPr>
          <w:rFonts w:hint="eastAsia" w:ascii="宋体" w:hAnsi="宋体" w:eastAsia="宋体" w:cs="宋体"/>
          <w:bCs/>
          <w:color w:val="auto"/>
          <w:sz w:val="32"/>
          <w:szCs w:val="32"/>
          <w:highlight w:val="none"/>
        </w:rPr>
      </w:pPr>
    </w:p>
    <w:p w14:paraId="04F9B672">
      <w:pPr>
        <w:pStyle w:val="8"/>
        <w:snapToGrid w:val="0"/>
        <w:spacing w:before="50" w:after="50"/>
        <w:ind w:firstLine="720" w:firstLineChars="225"/>
        <w:rPr>
          <w:rFonts w:hint="eastAsia" w:ascii="宋体" w:hAnsi="宋体" w:eastAsia="宋体" w:cs="宋体"/>
          <w:bCs/>
          <w:color w:val="auto"/>
          <w:sz w:val="32"/>
          <w:szCs w:val="32"/>
          <w:highlight w:val="none"/>
        </w:rPr>
      </w:pPr>
    </w:p>
    <w:p w14:paraId="15377E42">
      <w:pPr>
        <w:pStyle w:val="8"/>
        <w:snapToGrid w:val="0"/>
        <w:spacing w:before="50" w:after="50"/>
        <w:ind w:firstLine="1280" w:firstLineChars="400"/>
        <w:rPr>
          <w:rFonts w:hint="eastAsia" w:ascii="宋体" w:hAnsi="宋体" w:eastAsia="宋体" w:cs="宋体"/>
          <w:bCs/>
          <w:color w:val="auto"/>
          <w:sz w:val="32"/>
          <w:szCs w:val="32"/>
          <w:highlight w:val="none"/>
        </w:rPr>
      </w:pPr>
    </w:p>
    <w:p w14:paraId="7D8BFD5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D423BB">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7A531683">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32AABB0B">
      <w:pPr>
        <w:snapToGrid w:val="0"/>
        <w:spacing w:line="360" w:lineRule="auto"/>
        <w:rPr>
          <w:rFonts w:hint="eastAsia" w:ascii="宋体" w:hAnsi="宋体" w:eastAsia="宋体" w:cs="宋体"/>
          <w:color w:val="auto"/>
          <w:kern w:val="0"/>
          <w:sz w:val="24"/>
          <w:highlight w:val="none"/>
        </w:rPr>
      </w:pPr>
    </w:p>
    <w:p w14:paraId="1A7ED4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6F05F7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7797A48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2382710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7995E6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76FB232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34C55FA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66A6EF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八、符合特定资格条件（如有）的有关证明材料（复印件）</w:t>
      </w:r>
      <w:r>
        <w:rPr>
          <w:rFonts w:hint="eastAsia" w:ascii="宋体" w:hAnsi="宋体" w:eastAsia="宋体" w:cs="宋体"/>
          <w:color w:val="auto"/>
          <w:kern w:val="0"/>
          <w:sz w:val="24"/>
          <w:highlight w:val="none"/>
        </w:rPr>
        <w:t>………………（页码）</w:t>
      </w:r>
    </w:p>
    <w:p w14:paraId="515DDF08">
      <w:pPr>
        <w:spacing w:line="360" w:lineRule="auto"/>
        <w:rPr>
          <w:rFonts w:hint="eastAsia" w:ascii="宋体" w:hAnsi="宋体" w:eastAsia="宋体" w:cs="宋体"/>
          <w:b/>
          <w:bCs/>
          <w:color w:val="auto"/>
          <w:sz w:val="24"/>
          <w:highlight w:val="none"/>
        </w:rPr>
      </w:pPr>
    </w:p>
    <w:p w14:paraId="388025A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5EA976C0">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641AC0BC">
      <w:pPr>
        <w:spacing w:line="300" w:lineRule="auto"/>
        <w:rPr>
          <w:rFonts w:hint="eastAsia" w:ascii="宋体" w:hAnsi="宋体" w:eastAsia="宋体" w:cs="宋体"/>
          <w:color w:val="auto"/>
          <w:szCs w:val="21"/>
          <w:highlight w:val="none"/>
        </w:rPr>
      </w:pPr>
    </w:p>
    <w:p w14:paraId="1504A480">
      <w:pPr>
        <w:spacing w:line="300" w:lineRule="auto"/>
        <w:rPr>
          <w:rFonts w:hint="eastAsia" w:ascii="宋体" w:hAnsi="宋体" w:eastAsia="宋体" w:cs="宋体"/>
          <w:color w:val="auto"/>
          <w:szCs w:val="21"/>
          <w:highlight w:val="none"/>
        </w:rPr>
      </w:pPr>
    </w:p>
    <w:p w14:paraId="4DB2BAF7">
      <w:pPr>
        <w:spacing w:line="300" w:lineRule="auto"/>
        <w:rPr>
          <w:rFonts w:hint="eastAsia" w:ascii="宋体" w:hAnsi="宋体" w:eastAsia="宋体" w:cs="宋体"/>
          <w:color w:val="auto"/>
          <w:szCs w:val="21"/>
          <w:highlight w:val="none"/>
        </w:rPr>
      </w:pPr>
    </w:p>
    <w:p w14:paraId="4396A697">
      <w:pPr>
        <w:spacing w:line="300" w:lineRule="auto"/>
        <w:rPr>
          <w:rFonts w:hint="eastAsia" w:ascii="宋体" w:hAnsi="宋体" w:eastAsia="宋体" w:cs="宋体"/>
          <w:color w:val="auto"/>
          <w:szCs w:val="21"/>
          <w:highlight w:val="none"/>
        </w:rPr>
      </w:pPr>
    </w:p>
    <w:p w14:paraId="2FBF3225">
      <w:pPr>
        <w:spacing w:line="300" w:lineRule="auto"/>
        <w:rPr>
          <w:rFonts w:hint="eastAsia" w:ascii="宋体" w:hAnsi="宋体" w:eastAsia="宋体" w:cs="宋体"/>
          <w:color w:val="auto"/>
          <w:szCs w:val="21"/>
          <w:highlight w:val="none"/>
        </w:rPr>
      </w:pPr>
    </w:p>
    <w:p w14:paraId="55435D90">
      <w:pPr>
        <w:spacing w:line="300" w:lineRule="auto"/>
        <w:rPr>
          <w:rFonts w:hint="eastAsia" w:ascii="宋体" w:hAnsi="宋体" w:eastAsia="宋体" w:cs="宋体"/>
          <w:color w:val="auto"/>
          <w:szCs w:val="21"/>
          <w:highlight w:val="none"/>
        </w:rPr>
      </w:pPr>
    </w:p>
    <w:p w14:paraId="56371807">
      <w:pPr>
        <w:spacing w:line="300" w:lineRule="auto"/>
        <w:rPr>
          <w:rFonts w:hint="eastAsia" w:ascii="宋体" w:hAnsi="宋体" w:eastAsia="宋体" w:cs="宋体"/>
          <w:color w:val="auto"/>
          <w:szCs w:val="21"/>
          <w:highlight w:val="none"/>
        </w:rPr>
      </w:pPr>
    </w:p>
    <w:p w14:paraId="322A7CEB">
      <w:pPr>
        <w:spacing w:line="300" w:lineRule="auto"/>
        <w:rPr>
          <w:rFonts w:hint="eastAsia" w:ascii="宋体" w:hAnsi="宋体" w:eastAsia="宋体" w:cs="宋体"/>
          <w:color w:val="auto"/>
          <w:szCs w:val="21"/>
          <w:highlight w:val="none"/>
        </w:rPr>
      </w:pPr>
    </w:p>
    <w:p w14:paraId="026594AE">
      <w:pPr>
        <w:spacing w:line="300" w:lineRule="auto"/>
        <w:rPr>
          <w:rFonts w:hint="eastAsia" w:ascii="宋体" w:hAnsi="宋体" w:eastAsia="宋体" w:cs="宋体"/>
          <w:color w:val="auto"/>
          <w:szCs w:val="21"/>
          <w:highlight w:val="none"/>
        </w:rPr>
      </w:pPr>
    </w:p>
    <w:p w14:paraId="29B79423">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20186008">
      <w:pPr>
        <w:pStyle w:val="16"/>
        <w:spacing w:line="360" w:lineRule="auto"/>
        <w:ind w:firstLine="602" w:firstLineChars="200"/>
        <w:rPr>
          <w:rFonts w:hint="eastAsia" w:ascii="宋体" w:hAnsi="宋体" w:eastAsia="宋体" w:cs="宋体"/>
          <w:b/>
          <w:color w:val="auto"/>
          <w:sz w:val="30"/>
          <w:szCs w:val="30"/>
          <w:highlight w:val="none"/>
        </w:rPr>
      </w:pPr>
    </w:p>
    <w:p w14:paraId="13C1F7E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4B2C3E0">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5E46F5F">
      <w:pPr>
        <w:snapToGrid w:val="0"/>
        <w:spacing w:before="120" w:beforeLines="50" w:after="50"/>
        <w:rPr>
          <w:rFonts w:hint="eastAsia" w:ascii="宋体" w:hAnsi="宋体" w:eastAsia="宋体" w:cs="宋体"/>
          <w:color w:val="auto"/>
          <w:sz w:val="24"/>
          <w:szCs w:val="20"/>
          <w:highlight w:val="none"/>
        </w:rPr>
      </w:pPr>
    </w:p>
    <w:p w14:paraId="4DC917AC">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18609629">
      <w:pPr>
        <w:spacing w:line="300" w:lineRule="auto"/>
        <w:rPr>
          <w:rFonts w:hint="eastAsia" w:ascii="宋体" w:hAnsi="宋体" w:eastAsia="宋体" w:cs="宋体"/>
          <w:color w:val="auto"/>
          <w:szCs w:val="21"/>
          <w:highlight w:val="none"/>
        </w:rPr>
      </w:pPr>
    </w:p>
    <w:p w14:paraId="138878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1A6C85">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49AD16B">
      <w:pPr>
        <w:spacing w:line="300" w:lineRule="auto"/>
        <w:rPr>
          <w:rFonts w:hint="eastAsia" w:ascii="宋体" w:hAnsi="宋体" w:eastAsia="宋体" w:cs="宋体"/>
          <w:color w:val="auto"/>
          <w:szCs w:val="21"/>
          <w:highlight w:val="none"/>
        </w:rPr>
      </w:pPr>
    </w:p>
    <w:p w14:paraId="2E2246F5">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3C99F14A">
      <w:pPr>
        <w:spacing w:line="300" w:lineRule="auto"/>
        <w:rPr>
          <w:rFonts w:hint="eastAsia" w:ascii="宋体" w:hAnsi="宋体" w:eastAsia="宋体" w:cs="宋体"/>
          <w:color w:val="auto"/>
          <w:szCs w:val="21"/>
          <w:highlight w:val="none"/>
        </w:rPr>
      </w:pPr>
    </w:p>
    <w:p w14:paraId="26B1DC0E">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28ED14">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78DA177">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0FEB821">
      <w:pPr>
        <w:snapToGrid w:val="0"/>
        <w:spacing w:before="120" w:beforeLines="50" w:after="50" w:line="360" w:lineRule="auto"/>
        <w:jc w:val="center"/>
        <w:rPr>
          <w:rFonts w:hint="eastAsia" w:ascii="宋体" w:hAnsi="宋体" w:eastAsia="宋体" w:cs="宋体"/>
          <w:b/>
          <w:color w:val="auto"/>
          <w:sz w:val="24"/>
          <w:highlight w:val="none"/>
        </w:rPr>
      </w:pPr>
    </w:p>
    <w:p w14:paraId="46BA62F1">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3C82D58E">
      <w:pPr>
        <w:spacing w:line="360" w:lineRule="auto"/>
        <w:contextualSpacing/>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C27B87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00F3B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9B054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472DEA">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12265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B4D4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F0CB0D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187E7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3341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FB788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B37C8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7E319C">
            <w:pPr>
              <w:widowControl/>
              <w:spacing w:line="360" w:lineRule="auto"/>
              <w:contextualSpacing/>
              <w:jc w:val="center"/>
              <w:rPr>
                <w:rFonts w:hint="eastAsia" w:ascii="宋体" w:hAnsi="宋体" w:eastAsia="宋体" w:cs="宋体"/>
                <w:color w:val="auto"/>
                <w:kern w:val="0"/>
                <w:sz w:val="24"/>
                <w:highlight w:val="none"/>
              </w:rPr>
            </w:pPr>
          </w:p>
        </w:tc>
      </w:tr>
      <w:tr w14:paraId="7DE0C74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0BD9A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6993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12F714">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81F74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21AB75">
            <w:pPr>
              <w:widowControl/>
              <w:spacing w:line="360" w:lineRule="auto"/>
              <w:contextualSpacing/>
              <w:jc w:val="center"/>
              <w:rPr>
                <w:rFonts w:hint="eastAsia" w:ascii="宋体" w:hAnsi="宋体" w:eastAsia="宋体" w:cs="宋体"/>
                <w:color w:val="auto"/>
                <w:kern w:val="0"/>
                <w:sz w:val="24"/>
                <w:highlight w:val="none"/>
              </w:rPr>
            </w:pPr>
          </w:p>
        </w:tc>
      </w:tr>
      <w:tr w14:paraId="0E8CDC6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5EA2F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57832">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793C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DEBA6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C093D2">
            <w:pPr>
              <w:widowControl/>
              <w:spacing w:line="360" w:lineRule="auto"/>
              <w:contextualSpacing/>
              <w:jc w:val="center"/>
              <w:rPr>
                <w:rFonts w:hint="eastAsia" w:ascii="宋体" w:hAnsi="宋体" w:eastAsia="宋体" w:cs="宋体"/>
                <w:color w:val="auto"/>
                <w:kern w:val="0"/>
                <w:sz w:val="24"/>
                <w:highlight w:val="none"/>
              </w:rPr>
            </w:pPr>
          </w:p>
        </w:tc>
      </w:tr>
      <w:tr w14:paraId="5CF7998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D9271D">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E322A">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6A7B6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0B226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2E8993">
            <w:pPr>
              <w:widowControl/>
              <w:spacing w:line="360" w:lineRule="auto"/>
              <w:contextualSpacing/>
              <w:jc w:val="center"/>
              <w:rPr>
                <w:rFonts w:hint="eastAsia" w:ascii="宋体" w:hAnsi="宋体" w:eastAsia="宋体" w:cs="宋体"/>
                <w:color w:val="auto"/>
                <w:kern w:val="0"/>
                <w:sz w:val="24"/>
                <w:highlight w:val="none"/>
              </w:rPr>
            </w:pPr>
          </w:p>
        </w:tc>
      </w:tr>
    </w:tbl>
    <w:p w14:paraId="44CA2815">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3C29270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279CE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EADD8C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ACA5B1D">
      <w:pPr>
        <w:snapToGrid w:val="0"/>
        <w:spacing w:line="360" w:lineRule="auto"/>
        <w:jc w:val="left"/>
        <w:rPr>
          <w:rFonts w:hint="eastAsia" w:ascii="宋体" w:hAnsi="宋体" w:eastAsia="宋体" w:cs="宋体"/>
          <w:color w:val="auto"/>
          <w:sz w:val="24"/>
          <w:highlight w:val="none"/>
        </w:rPr>
      </w:pPr>
    </w:p>
    <w:p w14:paraId="776B5D96">
      <w:pPr>
        <w:snapToGrid w:val="0"/>
        <w:spacing w:line="360" w:lineRule="auto"/>
        <w:jc w:val="left"/>
        <w:rPr>
          <w:rFonts w:hint="eastAsia" w:ascii="宋体" w:hAnsi="宋体" w:eastAsia="宋体" w:cs="宋体"/>
          <w:color w:val="auto"/>
          <w:sz w:val="24"/>
          <w:highlight w:val="none"/>
        </w:rPr>
      </w:pPr>
    </w:p>
    <w:p w14:paraId="3562E99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126F0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AEB9B76">
      <w:pPr>
        <w:snapToGrid w:val="0"/>
        <w:rPr>
          <w:rFonts w:hint="eastAsia" w:ascii="宋体" w:hAnsi="宋体" w:eastAsia="宋体" w:cs="宋体"/>
          <w:b/>
          <w:color w:val="auto"/>
          <w:kern w:val="0"/>
          <w:sz w:val="30"/>
          <w:szCs w:val="30"/>
          <w:highlight w:val="none"/>
        </w:rPr>
      </w:pPr>
    </w:p>
    <w:p w14:paraId="181658DC">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10C4A72">
      <w:pPr>
        <w:snapToGrid w:val="0"/>
        <w:spacing w:line="360" w:lineRule="auto"/>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328196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7091B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47186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8EE7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36104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36DAD8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82732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FEB90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6AFCF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4E1E2">
            <w:pPr>
              <w:widowControl/>
              <w:spacing w:line="360" w:lineRule="auto"/>
              <w:contextualSpacing/>
              <w:jc w:val="center"/>
              <w:rPr>
                <w:rFonts w:hint="eastAsia" w:ascii="宋体" w:hAnsi="宋体" w:eastAsia="宋体" w:cs="宋体"/>
                <w:color w:val="auto"/>
                <w:kern w:val="0"/>
                <w:sz w:val="24"/>
                <w:highlight w:val="none"/>
              </w:rPr>
            </w:pPr>
          </w:p>
        </w:tc>
      </w:tr>
      <w:tr w14:paraId="72B11F3F">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787F4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D36175">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2FAD5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A26387">
            <w:pPr>
              <w:widowControl/>
              <w:spacing w:line="360" w:lineRule="auto"/>
              <w:contextualSpacing/>
              <w:jc w:val="center"/>
              <w:rPr>
                <w:rFonts w:hint="eastAsia" w:ascii="宋体" w:hAnsi="宋体" w:eastAsia="宋体" w:cs="宋体"/>
                <w:color w:val="auto"/>
                <w:kern w:val="0"/>
                <w:sz w:val="24"/>
                <w:highlight w:val="none"/>
              </w:rPr>
            </w:pPr>
          </w:p>
        </w:tc>
      </w:tr>
      <w:tr w14:paraId="68F2695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FAD57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39C624">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2E52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9ABDDC">
            <w:pPr>
              <w:widowControl/>
              <w:spacing w:line="360" w:lineRule="auto"/>
              <w:contextualSpacing/>
              <w:jc w:val="center"/>
              <w:rPr>
                <w:rFonts w:hint="eastAsia" w:ascii="宋体" w:hAnsi="宋体" w:eastAsia="宋体" w:cs="宋体"/>
                <w:color w:val="auto"/>
                <w:kern w:val="0"/>
                <w:sz w:val="24"/>
                <w:highlight w:val="none"/>
              </w:rPr>
            </w:pPr>
          </w:p>
        </w:tc>
      </w:tr>
      <w:tr w14:paraId="139E8D7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4BA94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5738CF">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EA291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C15AF8">
            <w:pPr>
              <w:widowControl/>
              <w:spacing w:line="360" w:lineRule="auto"/>
              <w:contextualSpacing/>
              <w:jc w:val="center"/>
              <w:rPr>
                <w:rFonts w:hint="eastAsia" w:ascii="宋体" w:hAnsi="宋体" w:eastAsia="宋体" w:cs="宋体"/>
                <w:color w:val="auto"/>
                <w:kern w:val="0"/>
                <w:sz w:val="24"/>
                <w:highlight w:val="none"/>
              </w:rPr>
            </w:pPr>
          </w:p>
        </w:tc>
      </w:tr>
    </w:tbl>
    <w:p w14:paraId="61CA499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3E1D80E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DB6F3EF">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70E80B61">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42D098D">
      <w:pPr>
        <w:spacing w:line="360" w:lineRule="auto"/>
        <w:contextualSpacing/>
        <w:jc w:val="left"/>
        <w:rPr>
          <w:rFonts w:hint="eastAsia" w:ascii="宋体" w:hAnsi="宋体" w:eastAsia="宋体" w:cs="宋体"/>
          <w:color w:val="auto"/>
          <w:sz w:val="24"/>
          <w:highlight w:val="none"/>
        </w:rPr>
      </w:pPr>
    </w:p>
    <w:p w14:paraId="00029B5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E29D7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17771B5">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05E74B71">
      <w:pPr>
        <w:spacing w:line="320" w:lineRule="exact"/>
        <w:jc w:val="center"/>
        <w:rPr>
          <w:rFonts w:hint="eastAsia" w:ascii="宋体" w:hAnsi="宋体" w:eastAsia="宋体" w:cs="宋体"/>
          <w:b/>
          <w:color w:val="auto"/>
          <w:sz w:val="32"/>
          <w:szCs w:val="32"/>
          <w:highlight w:val="none"/>
        </w:rPr>
      </w:pPr>
    </w:p>
    <w:p w14:paraId="54534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42E84789">
      <w:pPr>
        <w:spacing w:line="320" w:lineRule="exact"/>
        <w:jc w:val="center"/>
        <w:rPr>
          <w:rFonts w:hint="eastAsia" w:ascii="宋体" w:hAnsi="宋体" w:eastAsia="宋体" w:cs="宋体"/>
          <w:color w:val="auto"/>
          <w:sz w:val="24"/>
          <w:szCs w:val="20"/>
          <w:highlight w:val="none"/>
        </w:rPr>
      </w:pPr>
    </w:p>
    <w:p w14:paraId="5B46BB3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43855A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AE120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4F045C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75AF692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EE7F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3B63B8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4A29A1D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CDB77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1EC822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E01C37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1D9D50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57777D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644CE7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5666661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A740176">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1BA4C3D">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0A41C1">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0609CC4F">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3124F585">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8D86EAA">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06809E60">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28DD196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809BC8">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06AA2987">
      <w:pPr>
        <w:pStyle w:val="16"/>
        <w:spacing w:line="500" w:lineRule="exact"/>
        <w:ind w:firstLine="602" w:firstLineChars="200"/>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0"/>
          <w:sz w:val="30"/>
          <w:szCs w:val="30"/>
          <w:highlight w:val="none"/>
        </w:rPr>
        <w:t>七、中小企业声明函或残疾人福利性单位声明函或供应商属于监狱企业的证明材料</w:t>
      </w:r>
    </w:p>
    <w:p w14:paraId="1F8A8957">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51782121">
      <w:pPr>
        <w:pStyle w:val="13"/>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7F52C4FD">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33645DD9">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2AB783A">
      <w:pPr>
        <w:pStyle w:val="13"/>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56980AE">
      <w:pPr>
        <w:pStyle w:val="13"/>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DC47316">
      <w:pPr>
        <w:pStyle w:val="13"/>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9EA6744">
      <w:pPr>
        <w:pStyle w:val="13"/>
        <w:spacing w:after="0" w:line="360" w:lineRule="auto"/>
        <w:ind w:left="3960" w:right="1808"/>
        <w:contextualSpacing/>
        <w:rPr>
          <w:rFonts w:hint="eastAsia" w:ascii="宋体" w:hAnsi="宋体" w:eastAsia="宋体" w:cs="宋体"/>
          <w:color w:val="auto"/>
          <w:sz w:val="24"/>
          <w:highlight w:val="none"/>
        </w:rPr>
      </w:pPr>
    </w:p>
    <w:p w14:paraId="300E80AD">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00B2C3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808D4C5">
      <w:pPr>
        <w:pStyle w:val="13"/>
        <w:spacing w:after="0" w:line="360" w:lineRule="auto"/>
        <w:ind w:left="3960" w:right="1808"/>
        <w:contextualSpacing/>
        <w:rPr>
          <w:rFonts w:hint="eastAsia" w:ascii="宋体" w:hAnsi="宋体" w:eastAsia="宋体" w:cs="宋体"/>
          <w:color w:val="auto"/>
          <w:highlight w:val="none"/>
        </w:rPr>
      </w:pPr>
    </w:p>
    <w:p w14:paraId="216F1158">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C9817BD">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4B960A52">
      <w:pPr>
        <w:spacing w:line="520" w:lineRule="exact"/>
        <w:rPr>
          <w:rFonts w:hint="eastAsia" w:ascii="宋体" w:hAnsi="宋体" w:eastAsia="宋体" w:cs="宋体"/>
          <w:color w:val="auto"/>
          <w:sz w:val="24"/>
          <w:highlight w:val="none"/>
        </w:rPr>
      </w:pPr>
    </w:p>
    <w:p w14:paraId="32F98E07">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61D7D525">
      <w:pPr>
        <w:spacing w:line="520" w:lineRule="exact"/>
        <w:rPr>
          <w:rFonts w:hint="eastAsia" w:ascii="宋体" w:hAnsi="宋体" w:eastAsia="宋体" w:cs="宋体"/>
          <w:color w:val="auto"/>
          <w:sz w:val="32"/>
          <w:szCs w:val="32"/>
          <w:highlight w:val="none"/>
        </w:rPr>
      </w:pPr>
    </w:p>
    <w:p w14:paraId="02C531E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75CF7B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81DE5FA">
      <w:pPr>
        <w:spacing w:line="360" w:lineRule="auto"/>
        <w:contextualSpacing/>
        <w:rPr>
          <w:rFonts w:hint="eastAsia" w:ascii="宋体" w:hAnsi="宋体" w:eastAsia="宋体" w:cs="宋体"/>
          <w:color w:val="auto"/>
          <w:sz w:val="24"/>
          <w:highlight w:val="none"/>
        </w:rPr>
      </w:pPr>
    </w:p>
    <w:p w14:paraId="319FFB8B">
      <w:pPr>
        <w:spacing w:line="360" w:lineRule="auto"/>
        <w:contextualSpacing/>
        <w:rPr>
          <w:rFonts w:hint="eastAsia" w:ascii="宋体" w:hAnsi="宋体" w:eastAsia="宋体" w:cs="宋体"/>
          <w:color w:val="auto"/>
          <w:sz w:val="24"/>
          <w:highlight w:val="none"/>
        </w:rPr>
      </w:pPr>
    </w:p>
    <w:p w14:paraId="7A79FFC9">
      <w:pPr>
        <w:spacing w:line="360" w:lineRule="auto"/>
        <w:contextualSpacing/>
        <w:rPr>
          <w:rFonts w:hint="eastAsia" w:ascii="宋体" w:hAnsi="宋体" w:eastAsia="宋体" w:cs="宋体"/>
          <w:color w:val="auto"/>
          <w:sz w:val="24"/>
          <w:highlight w:val="none"/>
        </w:rPr>
      </w:pPr>
    </w:p>
    <w:p w14:paraId="2EA455A4">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349F3D76">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28FCCB3">
      <w:pPr>
        <w:spacing w:line="360" w:lineRule="auto"/>
        <w:contextualSpacing/>
        <w:rPr>
          <w:rFonts w:hint="eastAsia" w:ascii="宋体" w:hAnsi="宋体" w:eastAsia="宋体" w:cs="宋体"/>
          <w:color w:val="auto"/>
          <w:sz w:val="24"/>
          <w:highlight w:val="none"/>
        </w:rPr>
      </w:pPr>
    </w:p>
    <w:p w14:paraId="39B0B34A">
      <w:pPr>
        <w:spacing w:line="360" w:lineRule="auto"/>
        <w:contextualSpacing/>
        <w:rPr>
          <w:rFonts w:hint="eastAsia" w:ascii="宋体" w:hAnsi="宋体" w:eastAsia="宋体" w:cs="宋体"/>
          <w:color w:val="auto"/>
          <w:sz w:val="24"/>
          <w:highlight w:val="none"/>
        </w:rPr>
      </w:pPr>
    </w:p>
    <w:p w14:paraId="2411EB48">
      <w:pPr>
        <w:spacing w:line="360" w:lineRule="auto"/>
        <w:contextualSpacing/>
        <w:rPr>
          <w:rFonts w:hint="eastAsia" w:ascii="宋体" w:hAnsi="宋体" w:eastAsia="宋体" w:cs="宋体"/>
          <w:color w:val="auto"/>
          <w:sz w:val="24"/>
          <w:highlight w:val="none"/>
        </w:rPr>
      </w:pPr>
    </w:p>
    <w:p w14:paraId="6ED7592B">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E639471">
      <w:pPr>
        <w:spacing w:line="520" w:lineRule="exact"/>
        <w:jc w:val="center"/>
        <w:rPr>
          <w:rFonts w:hint="eastAsia" w:ascii="宋体" w:hAnsi="宋体" w:eastAsia="宋体" w:cs="宋体"/>
          <w:color w:val="auto"/>
          <w:sz w:val="24"/>
          <w:highlight w:val="none"/>
        </w:rPr>
      </w:pPr>
    </w:p>
    <w:p w14:paraId="6561A318">
      <w:pPr>
        <w:spacing w:line="520" w:lineRule="exact"/>
        <w:jc w:val="center"/>
        <w:rPr>
          <w:rFonts w:hint="eastAsia" w:ascii="宋体" w:hAnsi="宋体" w:eastAsia="宋体" w:cs="宋体"/>
          <w:color w:val="auto"/>
          <w:sz w:val="24"/>
          <w:highlight w:val="none"/>
        </w:rPr>
      </w:pPr>
    </w:p>
    <w:p w14:paraId="43942C53">
      <w:pPr>
        <w:spacing w:line="520" w:lineRule="exact"/>
        <w:jc w:val="center"/>
        <w:rPr>
          <w:rFonts w:hint="eastAsia" w:ascii="宋体" w:hAnsi="宋体" w:eastAsia="宋体" w:cs="宋体"/>
          <w:color w:val="auto"/>
          <w:sz w:val="24"/>
          <w:highlight w:val="none"/>
        </w:rPr>
      </w:pPr>
    </w:p>
    <w:p w14:paraId="434B2054">
      <w:pPr>
        <w:spacing w:line="520" w:lineRule="exact"/>
        <w:jc w:val="center"/>
        <w:rPr>
          <w:rFonts w:hint="eastAsia" w:ascii="宋体" w:hAnsi="宋体" w:eastAsia="宋体" w:cs="宋体"/>
          <w:color w:val="auto"/>
          <w:sz w:val="24"/>
          <w:highlight w:val="none"/>
        </w:rPr>
      </w:pPr>
    </w:p>
    <w:p w14:paraId="0F022F81">
      <w:pPr>
        <w:spacing w:line="520" w:lineRule="exact"/>
        <w:jc w:val="center"/>
        <w:rPr>
          <w:rFonts w:hint="eastAsia" w:ascii="宋体" w:hAnsi="宋体" w:eastAsia="宋体" w:cs="宋体"/>
          <w:color w:val="auto"/>
          <w:sz w:val="24"/>
          <w:highlight w:val="none"/>
        </w:rPr>
      </w:pPr>
    </w:p>
    <w:p w14:paraId="27645AC7">
      <w:pPr>
        <w:spacing w:line="520" w:lineRule="exact"/>
        <w:jc w:val="center"/>
        <w:rPr>
          <w:rFonts w:hint="eastAsia" w:ascii="宋体" w:hAnsi="宋体" w:eastAsia="宋体" w:cs="宋体"/>
          <w:color w:val="auto"/>
          <w:sz w:val="24"/>
          <w:highlight w:val="none"/>
        </w:rPr>
      </w:pPr>
    </w:p>
    <w:p w14:paraId="021ABAC5">
      <w:pPr>
        <w:spacing w:line="520" w:lineRule="exact"/>
        <w:jc w:val="center"/>
        <w:rPr>
          <w:rFonts w:hint="eastAsia" w:ascii="宋体" w:hAnsi="宋体" w:eastAsia="宋体" w:cs="宋体"/>
          <w:color w:val="auto"/>
          <w:sz w:val="24"/>
          <w:highlight w:val="none"/>
        </w:rPr>
      </w:pPr>
    </w:p>
    <w:p w14:paraId="5D377DD1">
      <w:pPr>
        <w:spacing w:line="520" w:lineRule="exact"/>
        <w:jc w:val="center"/>
        <w:rPr>
          <w:rFonts w:hint="eastAsia" w:ascii="宋体" w:hAnsi="宋体" w:eastAsia="宋体" w:cs="宋体"/>
          <w:color w:val="auto"/>
          <w:sz w:val="24"/>
          <w:highlight w:val="none"/>
        </w:rPr>
      </w:pPr>
    </w:p>
    <w:p w14:paraId="710E6AFF">
      <w:pPr>
        <w:spacing w:line="520" w:lineRule="exact"/>
        <w:jc w:val="center"/>
        <w:rPr>
          <w:rFonts w:hint="eastAsia" w:ascii="宋体" w:hAnsi="宋体" w:eastAsia="宋体" w:cs="宋体"/>
          <w:color w:val="auto"/>
          <w:sz w:val="24"/>
          <w:highlight w:val="none"/>
        </w:rPr>
      </w:pPr>
    </w:p>
    <w:p w14:paraId="54EAC72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3A459EE">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八、符合特定资格条件（如果项目要求）的有关证明材料（复印件）</w:t>
      </w:r>
    </w:p>
    <w:p w14:paraId="12933138">
      <w:pPr>
        <w:snapToGrid w:val="0"/>
        <w:spacing w:line="360" w:lineRule="auto"/>
        <w:ind w:firstLine="602" w:firstLineChars="200"/>
        <w:rPr>
          <w:rFonts w:hint="eastAsia" w:ascii="宋体" w:hAnsi="宋体" w:eastAsia="宋体" w:cs="宋体"/>
          <w:b/>
          <w:color w:val="auto"/>
          <w:sz w:val="30"/>
          <w:szCs w:val="30"/>
          <w:highlight w:val="none"/>
        </w:rPr>
      </w:pPr>
    </w:p>
    <w:p w14:paraId="71EB690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053ECA">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426EAC76">
      <w:pPr>
        <w:pStyle w:val="4"/>
        <w:jc w:val="center"/>
        <w:rPr>
          <w:rFonts w:hint="eastAsia" w:ascii="宋体" w:hAnsi="宋体" w:eastAsia="宋体" w:cs="宋体"/>
          <w:b w:val="0"/>
          <w:color w:val="auto"/>
          <w:highlight w:val="none"/>
        </w:rPr>
      </w:pPr>
      <w:bookmarkStart w:id="68" w:name="_Toc80886944"/>
      <w:bookmarkStart w:id="69"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8"/>
      <w:bookmarkEnd w:id="69"/>
    </w:p>
    <w:p w14:paraId="02366957">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E82AEA6">
      <w:pPr>
        <w:snapToGrid w:val="0"/>
        <w:spacing w:before="120" w:beforeLines="50" w:after="50"/>
        <w:rPr>
          <w:rFonts w:hint="eastAsia" w:ascii="宋体" w:hAnsi="宋体" w:eastAsia="宋体" w:cs="宋体"/>
          <w:color w:val="auto"/>
          <w:sz w:val="24"/>
          <w:szCs w:val="20"/>
          <w:highlight w:val="none"/>
        </w:rPr>
      </w:pPr>
    </w:p>
    <w:p w14:paraId="203DC3DC">
      <w:pPr>
        <w:snapToGrid w:val="0"/>
        <w:spacing w:before="120" w:beforeLines="50" w:after="50"/>
        <w:rPr>
          <w:rFonts w:hint="eastAsia" w:ascii="宋体" w:hAnsi="宋体" w:eastAsia="宋体" w:cs="宋体"/>
          <w:color w:val="auto"/>
          <w:sz w:val="24"/>
          <w:szCs w:val="20"/>
          <w:highlight w:val="none"/>
        </w:rPr>
      </w:pPr>
    </w:p>
    <w:p w14:paraId="440868D3">
      <w:pPr>
        <w:snapToGrid w:val="0"/>
        <w:spacing w:before="120" w:beforeLines="50" w:after="50"/>
        <w:rPr>
          <w:rFonts w:hint="eastAsia" w:ascii="宋体" w:hAnsi="宋体" w:eastAsia="宋体" w:cs="宋体"/>
          <w:color w:val="auto"/>
          <w:sz w:val="24"/>
          <w:szCs w:val="20"/>
          <w:highlight w:val="none"/>
        </w:rPr>
      </w:pPr>
    </w:p>
    <w:p w14:paraId="5B1D6A4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5DF9C85D">
      <w:pPr>
        <w:snapToGrid w:val="0"/>
        <w:spacing w:before="120" w:beforeLines="50" w:after="50"/>
        <w:rPr>
          <w:rFonts w:hint="eastAsia" w:ascii="宋体" w:hAnsi="宋体" w:eastAsia="宋体" w:cs="宋体"/>
          <w:bCs/>
          <w:color w:val="auto"/>
          <w:sz w:val="24"/>
          <w:szCs w:val="20"/>
          <w:highlight w:val="none"/>
        </w:rPr>
      </w:pPr>
    </w:p>
    <w:p w14:paraId="206763ED">
      <w:pPr>
        <w:snapToGrid w:val="0"/>
        <w:spacing w:before="120" w:beforeLines="50" w:after="50"/>
        <w:rPr>
          <w:rFonts w:hint="eastAsia" w:ascii="宋体" w:hAnsi="宋体" w:eastAsia="宋体" w:cs="宋体"/>
          <w:bCs/>
          <w:color w:val="auto"/>
          <w:sz w:val="24"/>
          <w:szCs w:val="20"/>
          <w:highlight w:val="none"/>
        </w:rPr>
      </w:pPr>
    </w:p>
    <w:p w14:paraId="6D9E0B32">
      <w:pPr>
        <w:snapToGrid w:val="0"/>
        <w:spacing w:before="120" w:beforeLines="50" w:after="50"/>
        <w:rPr>
          <w:rFonts w:hint="eastAsia" w:ascii="宋体" w:hAnsi="宋体" w:eastAsia="宋体" w:cs="宋体"/>
          <w:bCs/>
          <w:color w:val="auto"/>
          <w:sz w:val="24"/>
          <w:szCs w:val="20"/>
          <w:highlight w:val="none"/>
        </w:rPr>
      </w:pPr>
    </w:p>
    <w:p w14:paraId="79F211E3">
      <w:pPr>
        <w:snapToGrid w:val="0"/>
        <w:spacing w:before="120" w:beforeLines="50" w:after="50"/>
        <w:rPr>
          <w:rFonts w:hint="eastAsia" w:ascii="宋体" w:hAnsi="宋体" w:eastAsia="宋体" w:cs="宋体"/>
          <w:bCs/>
          <w:color w:val="auto"/>
          <w:sz w:val="24"/>
          <w:szCs w:val="20"/>
          <w:highlight w:val="none"/>
        </w:rPr>
      </w:pPr>
    </w:p>
    <w:p w14:paraId="74877419">
      <w:pPr>
        <w:snapToGrid w:val="0"/>
        <w:spacing w:before="120" w:beforeLines="50" w:after="50"/>
        <w:rPr>
          <w:rFonts w:hint="eastAsia" w:ascii="宋体" w:hAnsi="宋体" w:eastAsia="宋体" w:cs="宋体"/>
          <w:bCs/>
          <w:color w:val="auto"/>
          <w:sz w:val="24"/>
          <w:szCs w:val="20"/>
          <w:highlight w:val="none"/>
        </w:rPr>
      </w:pPr>
    </w:p>
    <w:p w14:paraId="27FB40BB">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16B36FAB">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2C90844F">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项目编号：NNZC2024-C3-230257-JHGC</w:t>
      </w:r>
      <w:r>
        <w:rPr>
          <w:rFonts w:hint="eastAsia" w:ascii="宋体" w:hAnsi="宋体" w:eastAsia="宋体" w:cs="宋体"/>
          <w:bCs/>
          <w:color w:val="auto"/>
          <w:sz w:val="32"/>
          <w:szCs w:val="32"/>
          <w:highlight w:val="none"/>
          <w:lang w:val="en-US" w:eastAsia="zh-CN"/>
        </w:rPr>
        <w:t xml:space="preserve"> </w:t>
      </w:r>
    </w:p>
    <w:p w14:paraId="0863BEE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5E62F3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55AD097">
      <w:pPr>
        <w:snapToGrid w:val="0"/>
        <w:spacing w:before="120" w:beforeLines="50" w:after="50"/>
        <w:ind w:firstLine="720" w:firstLineChars="225"/>
        <w:rPr>
          <w:rFonts w:hint="eastAsia" w:ascii="宋体" w:hAnsi="宋体" w:eastAsia="宋体" w:cs="宋体"/>
          <w:bCs/>
          <w:color w:val="auto"/>
          <w:sz w:val="32"/>
          <w:szCs w:val="32"/>
          <w:highlight w:val="none"/>
        </w:rPr>
      </w:pPr>
    </w:p>
    <w:p w14:paraId="4764427E">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4CE7015">
      <w:pPr>
        <w:pStyle w:val="8"/>
        <w:snapToGrid w:val="0"/>
        <w:spacing w:before="50" w:after="50"/>
        <w:ind w:firstLine="720" w:firstLineChars="225"/>
        <w:rPr>
          <w:rFonts w:hint="eastAsia" w:ascii="宋体" w:hAnsi="宋体" w:eastAsia="宋体" w:cs="宋体"/>
          <w:bCs/>
          <w:color w:val="auto"/>
          <w:sz w:val="32"/>
          <w:szCs w:val="32"/>
          <w:highlight w:val="none"/>
        </w:rPr>
      </w:pPr>
    </w:p>
    <w:p w14:paraId="23BEFAED">
      <w:pPr>
        <w:pStyle w:val="8"/>
        <w:snapToGrid w:val="0"/>
        <w:spacing w:before="50" w:after="50"/>
        <w:ind w:firstLine="720" w:firstLineChars="225"/>
        <w:rPr>
          <w:rFonts w:hint="eastAsia" w:ascii="宋体" w:hAnsi="宋体" w:eastAsia="宋体" w:cs="宋体"/>
          <w:bCs/>
          <w:color w:val="auto"/>
          <w:sz w:val="32"/>
          <w:szCs w:val="32"/>
          <w:highlight w:val="none"/>
        </w:rPr>
      </w:pPr>
    </w:p>
    <w:p w14:paraId="6594967E">
      <w:pPr>
        <w:pStyle w:val="8"/>
        <w:snapToGrid w:val="0"/>
        <w:spacing w:before="50" w:after="50"/>
        <w:ind w:firstLine="1280" w:firstLineChars="400"/>
        <w:rPr>
          <w:rFonts w:hint="eastAsia" w:ascii="宋体" w:hAnsi="宋体" w:eastAsia="宋体" w:cs="宋体"/>
          <w:bCs/>
          <w:color w:val="auto"/>
          <w:sz w:val="32"/>
          <w:szCs w:val="32"/>
          <w:highlight w:val="none"/>
        </w:rPr>
      </w:pPr>
    </w:p>
    <w:p w14:paraId="77F6CE4F">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0952C42">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BB41F86">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5D7EE9AA">
      <w:pPr>
        <w:jc w:val="center"/>
        <w:rPr>
          <w:rFonts w:hint="eastAsia" w:ascii="宋体" w:hAnsi="宋体" w:eastAsia="宋体" w:cs="宋体"/>
          <w:b/>
          <w:color w:val="auto"/>
          <w:kern w:val="0"/>
          <w:sz w:val="28"/>
          <w:szCs w:val="28"/>
          <w:highlight w:val="none"/>
        </w:rPr>
      </w:pPr>
    </w:p>
    <w:p w14:paraId="52735CA0">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CC37228">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70A814C">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F2859E8">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C009E6D">
      <w:pPr>
        <w:pStyle w:val="96"/>
        <w:spacing w:line="360" w:lineRule="auto"/>
        <w:rPr>
          <w:rFonts w:hint="eastAsia" w:ascii="宋体" w:hAnsi="宋体" w:eastAsia="宋体" w:cs="宋体"/>
          <w:color w:val="auto"/>
          <w:highlight w:val="none"/>
        </w:rPr>
      </w:pPr>
      <w:bookmarkStart w:id="70" w:name="OLE_LINK7"/>
      <w:bookmarkStart w:id="71" w:name="OLE_LINK6"/>
      <w:bookmarkStart w:id="72"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0D9753">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0"/>
      <w:bookmarkEnd w:id="71"/>
    </w:p>
    <w:bookmarkEnd w:id="72"/>
    <w:p w14:paraId="78C8CB16">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2C898904">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14:paraId="39B622F2">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AC2128D">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304E987C">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7F61C5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A75B864">
      <w:pPr>
        <w:spacing w:line="400" w:lineRule="exact"/>
        <w:rPr>
          <w:rFonts w:hint="eastAsia" w:ascii="宋体" w:hAnsi="宋体" w:eastAsia="宋体" w:cs="宋体"/>
          <w:color w:val="auto"/>
          <w:sz w:val="32"/>
          <w:szCs w:val="32"/>
          <w:highlight w:val="none"/>
        </w:rPr>
      </w:pPr>
    </w:p>
    <w:p w14:paraId="2E1AE592">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23F23CD6">
      <w:pPr>
        <w:spacing w:line="520" w:lineRule="exact"/>
        <w:jc w:val="center"/>
        <w:rPr>
          <w:rFonts w:hint="eastAsia" w:ascii="宋体" w:hAnsi="宋体" w:eastAsia="宋体" w:cs="宋体"/>
          <w:color w:val="auto"/>
          <w:sz w:val="44"/>
          <w:szCs w:val="44"/>
          <w:highlight w:val="none"/>
        </w:rPr>
      </w:pPr>
    </w:p>
    <w:p w14:paraId="380457BF">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4AE0250B">
      <w:pPr>
        <w:spacing w:line="520" w:lineRule="exact"/>
        <w:ind w:firstLine="640" w:firstLineChars="200"/>
        <w:rPr>
          <w:rFonts w:hint="eastAsia" w:ascii="宋体" w:hAnsi="宋体" w:eastAsia="宋体" w:cs="宋体"/>
          <w:color w:val="auto"/>
          <w:sz w:val="32"/>
          <w:szCs w:val="32"/>
          <w:highlight w:val="none"/>
        </w:rPr>
      </w:pPr>
    </w:p>
    <w:p w14:paraId="3692C091">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3CEC0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1CB4FD8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CD85B6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90A8B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5310E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7FAB60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05EE12F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032388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6C1B0F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4A73858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00B9D0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29815A2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710FC5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04936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E2E7DF5">
      <w:pPr>
        <w:spacing w:line="360" w:lineRule="auto"/>
        <w:ind w:firstLine="480" w:firstLineChars="200"/>
        <w:contextualSpacing/>
        <w:rPr>
          <w:rFonts w:hint="eastAsia" w:ascii="宋体" w:hAnsi="宋体" w:eastAsia="宋体" w:cs="宋体"/>
          <w:color w:val="auto"/>
          <w:sz w:val="24"/>
          <w:highlight w:val="none"/>
        </w:rPr>
      </w:pPr>
    </w:p>
    <w:p w14:paraId="43A4424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7CDF4E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19B0BE0">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2FB1494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12578A4C">
      <w:pPr>
        <w:spacing w:line="360" w:lineRule="auto"/>
        <w:ind w:left="540"/>
        <w:contextualSpacing/>
        <w:rPr>
          <w:rFonts w:hint="eastAsia" w:ascii="宋体" w:hAnsi="宋体" w:eastAsia="宋体" w:cs="宋体"/>
          <w:color w:val="auto"/>
          <w:sz w:val="32"/>
          <w:szCs w:val="32"/>
          <w:highlight w:val="none"/>
        </w:rPr>
      </w:pPr>
    </w:p>
    <w:p w14:paraId="2718110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5D4207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14F7BC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5B67B2FD">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06DCFF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07F3FA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A4C5E3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E6DE732">
      <w:pPr>
        <w:spacing w:line="360" w:lineRule="auto"/>
        <w:ind w:left="540"/>
        <w:contextualSpacing/>
        <w:rPr>
          <w:rFonts w:hint="eastAsia" w:ascii="宋体" w:hAnsi="宋体" w:eastAsia="宋体" w:cs="宋体"/>
          <w:color w:val="auto"/>
          <w:sz w:val="24"/>
          <w:highlight w:val="none"/>
        </w:rPr>
      </w:pPr>
    </w:p>
    <w:p w14:paraId="0CED3E7F">
      <w:pPr>
        <w:spacing w:line="360" w:lineRule="auto"/>
        <w:ind w:left="540"/>
        <w:contextualSpacing/>
        <w:rPr>
          <w:rFonts w:hint="eastAsia" w:ascii="宋体" w:hAnsi="宋体" w:eastAsia="宋体" w:cs="宋体"/>
          <w:color w:val="auto"/>
          <w:sz w:val="24"/>
          <w:highlight w:val="none"/>
        </w:rPr>
      </w:pPr>
    </w:p>
    <w:p w14:paraId="35B8FC53">
      <w:pPr>
        <w:spacing w:line="360" w:lineRule="auto"/>
        <w:ind w:left="540"/>
        <w:contextualSpacing/>
        <w:rPr>
          <w:rFonts w:hint="eastAsia" w:ascii="宋体" w:hAnsi="宋体" w:eastAsia="宋体" w:cs="宋体"/>
          <w:color w:val="auto"/>
          <w:sz w:val="24"/>
          <w:highlight w:val="none"/>
        </w:rPr>
      </w:pPr>
    </w:p>
    <w:p w14:paraId="3C70663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467E042">
      <w:pPr>
        <w:spacing w:line="360" w:lineRule="auto"/>
        <w:ind w:left="540"/>
        <w:contextualSpacing/>
        <w:rPr>
          <w:rFonts w:hint="eastAsia" w:ascii="宋体" w:hAnsi="宋体" w:eastAsia="宋体" w:cs="宋体"/>
          <w:color w:val="auto"/>
          <w:sz w:val="24"/>
          <w:highlight w:val="none"/>
        </w:rPr>
      </w:pPr>
    </w:p>
    <w:p w14:paraId="737B4D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BD9E1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B06899C">
      <w:pPr>
        <w:spacing w:line="360" w:lineRule="auto"/>
        <w:contextualSpacing/>
        <w:jc w:val="left"/>
        <w:rPr>
          <w:rFonts w:hint="eastAsia" w:ascii="宋体" w:hAnsi="宋体" w:eastAsia="宋体" w:cs="宋体"/>
          <w:color w:val="auto"/>
          <w:sz w:val="24"/>
          <w:highlight w:val="none"/>
        </w:rPr>
      </w:pPr>
    </w:p>
    <w:p w14:paraId="0B175912">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40D79E97">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9AB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37340975">
            <w:pPr>
              <w:spacing w:line="360" w:lineRule="auto"/>
              <w:rPr>
                <w:rFonts w:hint="eastAsia" w:ascii="宋体" w:hAnsi="宋体" w:eastAsia="宋体" w:cs="宋体"/>
                <w:b/>
                <w:color w:val="auto"/>
                <w:sz w:val="24"/>
                <w:highlight w:val="none"/>
              </w:rPr>
            </w:pPr>
          </w:p>
          <w:p w14:paraId="1AD4FA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6D6F6F32">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7104FCE4">
      <w:pPr>
        <w:adjustRightInd w:val="0"/>
        <w:snapToGrid w:val="0"/>
        <w:spacing w:line="300" w:lineRule="auto"/>
        <w:jc w:val="left"/>
        <w:rPr>
          <w:rFonts w:hint="eastAsia" w:ascii="宋体" w:hAnsi="宋体" w:eastAsia="宋体" w:cs="宋体"/>
          <w:b/>
          <w:color w:val="auto"/>
          <w:szCs w:val="21"/>
          <w:highlight w:val="none"/>
        </w:rPr>
      </w:pPr>
    </w:p>
    <w:p w14:paraId="5CEE3143">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60FB28F">
      <w:pPr>
        <w:spacing w:line="500" w:lineRule="exact"/>
        <w:jc w:val="center"/>
        <w:rPr>
          <w:rFonts w:hint="eastAsia" w:ascii="宋体" w:hAnsi="宋体" w:eastAsia="宋体" w:cs="宋体"/>
          <w:color w:val="auto"/>
          <w:sz w:val="44"/>
          <w:szCs w:val="44"/>
          <w:highlight w:val="none"/>
        </w:rPr>
      </w:pPr>
    </w:p>
    <w:p w14:paraId="3F500818">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6816CF3E">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431BB7E9">
      <w:pPr>
        <w:spacing w:line="520" w:lineRule="exact"/>
        <w:rPr>
          <w:rFonts w:hint="eastAsia" w:ascii="宋体" w:hAnsi="宋体" w:eastAsia="宋体" w:cs="宋体"/>
          <w:color w:val="auto"/>
          <w:sz w:val="32"/>
          <w:szCs w:val="32"/>
          <w:highlight w:val="none"/>
        </w:rPr>
      </w:pPr>
    </w:p>
    <w:p w14:paraId="2CA6BE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70F01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8A090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B57EB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7C93BA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52C7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F2CAF8E">
      <w:pPr>
        <w:spacing w:line="360" w:lineRule="auto"/>
        <w:rPr>
          <w:rFonts w:hint="eastAsia" w:ascii="宋体" w:hAnsi="宋体" w:eastAsia="宋体" w:cs="宋体"/>
          <w:color w:val="auto"/>
          <w:sz w:val="24"/>
          <w:highlight w:val="none"/>
        </w:rPr>
      </w:pPr>
    </w:p>
    <w:p w14:paraId="7633B7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0A7E1C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C4ED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56455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080B957F">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D987BAB">
      <w:pPr>
        <w:spacing w:line="360" w:lineRule="auto"/>
        <w:rPr>
          <w:rFonts w:hint="eastAsia" w:ascii="宋体" w:hAnsi="宋体" w:eastAsia="宋体" w:cs="宋体"/>
          <w:color w:val="auto"/>
          <w:sz w:val="24"/>
          <w:highlight w:val="none"/>
        </w:rPr>
      </w:pPr>
    </w:p>
    <w:p w14:paraId="5BB5C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FB9287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F5847E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CF9BD48">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755832B9">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1F4A9072">
      <w:pPr>
        <w:spacing w:line="500" w:lineRule="exact"/>
        <w:jc w:val="center"/>
        <w:rPr>
          <w:rFonts w:hint="eastAsia" w:ascii="宋体" w:hAnsi="宋体" w:eastAsia="宋体" w:cs="宋体"/>
          <w:color w:val="auto"/>
          <w:sz w:val="44"/>
          <w:szCs w:val="44"/>
          <w:highlight w:val="none"/>
        </w:rPr>
      </w:pPr>
    </w:p>
    <w:p w14:paraId="2B3274EB">
      <w:pPr>
        <w:spacing w:line="500" w:lineRule="exact"/>
        <w:jc w:val="center"/>
        <w:rPr>
          <w:rFonts w:hint="eastAsia" w:ascii="宋体" w:hAnsi="宋体" w:eastAsia="宋体" w:cs="宋体"/>
          <w:color w:val="auto"/>
          <w:sz w:val="32"/>
          <w:szCs w:val="32"/>
          <w:highlight w:val="none"/>
        </w:rPr>
      </w:pPr>
    </w:p>
    <w:p w14:paraId="4664F88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67A74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76F297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3489A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CB30A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BE1F98">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03C8664E">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0C33C44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A9F68F7">
      <w:pPr>
        <w:spacing w:line="360" w:lineRule="auto"/>
        <w:rPr>
          <w:rFonts w:hint="eastAsia" w:ascii="宋体" w:hAnsi="宋体" w:eastAsia="宋体" w:cs="宋体"/>
          <w:color w:val="auto"/>
          <w:sz w:val="24"/>
          <w:highlight w:val="none"/>
        </w:rPr>
      </w:pPr>
    </w:p>
    <w:p w14:paraId="369466F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5A12F70C">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9EDE3FE">
      <w:pPr>
        <w:spacing w:line="360" w:lineRule="auto"/>
        <w:rPr>
          <w:rFonts w:hint="eastAsia" w:ascii="宋体" w:hAnsi="宋体" w:eastAsia="宋体" w:cs="宋体"/>
          <w:color w:val="auto"/>
          <w:sz w:val="24"/>
          <w:highlight w:val="none"/>
        </w:rPr>
      </w:pPr>
    </w:p>
    <w:p w14:paraId="1C7FFA4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4B1DC7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249766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AB5AB2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22A61A0B">
      <w:pPr>
        <w:spacing w:line="360" w:lineRule="auto"/>
        <w:ind w:firstLine="420" w:firstLineChars="200"/>
        <w:jc w:val="left"/>
        <w:rPr>
          <w:rFonts w:hint="eastAsia" w:ascii="宋体" w:hAnsi="宋体" w:eastAsia="宋体" w:cs="宋体"/>
          <w:color w:val="auto"/>
          <w:szCs w:val="21"/>
          <w:highlight w:val="none"/>
        </w:rPr>
      </w:pPr>
    </w:p>
    <w:p w14:paraId="05CB816A">
      <w:pPr>
        <w:spacing w:line="520" w:lineRule="exact"/>
        <w:ind w:firstLine="64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1EBB7096">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4B362266">
      <w:pPr>
        <w:spacing w:line="520" w:lineRule="exact"/>
        <w:rPr>
          <w:rFonts w:hint="eastAsia" w:ascii="宋体" w:hAnsi="宋体" w:eastAsia="宋体" w:cs="宋体"/>
          <w:color w:val="auto"/>
          <w:sz w:val="32"/>
          <w:szCs w:val="32"/>
          <w:highlight w:val="none"/>
        </w:rPr>
      </w:pPr>
    </w:p>
    <w:p w14:paraId="507F3728">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NNZC2024-C3-230257-JHGC    </w:t>
      </w:r>
    </w:p>
    <w:p w14:paraId="7932CC4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918B95F">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7752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673A6AA9">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60A900B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A01B7C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88B405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2A2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6119EBC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63C4ADB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9132B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F334FE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86F99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B852E7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8C4411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67CFF2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E6C18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4D6304F">
            <w:pPr>
              <w:spacing w:line="300" w:lineRule="exact"/>
              <w:rPr>
                <w:rFonts w:hint="eastAsia" w:ascii="宋体" w:hAnsi="宋体" w:eastAsia="宋体" w:cs="宋体"/>
                <w:color w:val="auto"/>
                <w:szCs w:val="21"/>
                <w:highlight w:val="none"/>
              </w:rPr>
            </w:pPr>
          </w:p>
        </w:tc>
      </w:tr>
      <w:tr w14:paraId="55E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506A8B3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7A36376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0DDBC4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1EACF5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AC30D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35B286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65AD9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35CED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A1384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8C949C4">
            <w:pPr>
              <w:spacing w:line="300" w:lineRule="exact"/>
              <w:rPr>
                <w:rFonts w:hint="eastAsia" w:ascii="宋体" w:hAnsi="宋体" w:eastAsia="宋体" w:cs="宋体"/>
                <w:color w:val="auto"/>
                <w:szCs w:val="21"/>
                <w:highlight w:val="none"/>
              </w:rPr>
            </w:pPr>
          </w:p>
        </w:tc>
      </w:tr>
      <w:tr w14:paraId="57D4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605F3E7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63FA818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F76CD2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FEA5EB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D17255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692C5A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645075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529386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40F647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A226560">
            <w:pPr>
              <w:spacing w:line="300" w:lineRule="exact"/>
              <w:rPr>
                <w:rFonts w:hint="eastAsia" w:ascii="宋体" w:hAnsi="宋体" w:eastAsia="宋体" w:cs="宋体"/>
                <w:color w:val="auto"/>
                <w:szCs w:val="21"/>
                <w:highlight w:val="none"/>
              </w:rPr>
            </w:pPr>
          </w:p>
        </w:tc>
      </w:tr>
    </w:tbl>
    <w:p w14:paraId="7C9A8F58">
      <w:pPr>
        <w:pStyle w:val="2"/>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9B366E4">
      <w:pPr>
        <w:pStyle w:val="2"/>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323500C1">
      <w:pPr>
        <w:pStyle w:val="2"/>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9DDB0B0">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7F5AA7E2">
      <w:pPr>
        <w:pStyle w:val="16"/>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21130B8">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63B10F3F">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6F1C98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1296D241">
      <w:pPr>
        <w:snapToGrid w:val="0"/>
        <w:spacing w:line="360" w:lineRule="auto"/>
        <w:ind w:firstLine="602" w:firstLineChars="200"/>
        <w:rPr>
          <w:rFonts w:hint="eastAsia" w:ascii="宋体" w:hAnsi="宋体" w:eastAsia="宋体" w:cs="宋体"/>
          <w:b/>
          <w:color w:val="auto"/>
          <w:sz w:val="30"/>
          <w:szCs w:val="30"/>
          <w:highlight w:val="none"/>
        </w:rPr>
      </w:pPr>
    </w:p>
    <w:p w14:paraId="1267B1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D2CB00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434E489">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50E54FDB">
      <w:pPr>
        <w:pStyle w:val="22"/>
        <w:snapToGrid w:val="0"/>
        <w:ind w:left="480" w:hanging="480"/>
        <w:rPr>
          <w:rFonts w:hint="eastAsia" w:ascii="宋体" w:hAnsi="宋体" w:eastAsia="宋体" w:cs="宋体"/>
          <w:color w:val="auto"/>
          <w:sz w:val="24"/>
          <w:highlight w:val="none"/>
        </w:rPr>
      </w:pPr>
    </w:p>
    <w:tbl>
      <w:tblPr>
        <w:tblStyle w:val="30"/>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0"/>
        <w:gridCol w:w="1707"/>
        <w:gridCol w:w="1134"/>
        <w:gridCol w:w="1134"/>
        <w:gridCol w:w="1701"/>
        <w:gridCol w:w="1276"/>
        <w:gridCol w:w="1842"/>
      </w:tblGrid>
      <w:tr w14:paraId="0BB19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0298FA00">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14:paraId="2156711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3D789C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55140A5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70D3F04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70ADC70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7D9898C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7BA61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14:paraId="16291430">
            <w:pPr>
              <w:jc w:val="left"/>
              <w:rPr>
                <w:rFonts w:hint="eastAsia" w:ascii="宋体" w:hAnsi="宋体" w:eastAsia="宋体" w:cs="宋体"/>
                <w:color w:val="auto"/>
                <w:sz w:val="24"/>
                <w:highlight w:val="none"/>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14:paraId="0512516F">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29DC81E">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17095F">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11D54A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3C951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2C9A417E">
            <w:pPr>
              <w:jc w:val="left"/>
              <w:rPr>
                <w:rFonts w:hint="eastAsia" w:ascii="宋体" w:hAnsi="宋体" w:eastAsia="宋体" w:cs="宋体"/>
                <w:color w:val="auto"/>
                <w:sz w:val="24"/>
                <w:highlight w:val="none"/>
              </w:rPr>
            </w:pPr>
          </w:p>
        </w:tc>
      </w:tr>
      <w:tr w14:paraId="6A104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59B3666C">
            <w:pPr>
              <w:snapToGrid w:val="0"/>
              <w:spacing w:line="24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384AB720">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FBFE36">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15D736E">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D722ABF">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3860A4">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C01E510">
            <w:pPr>
              <w:snapToGrid w:val="0"/>
              <w:spacing w:line="240" w:lineRule="exact"/>
              <w:jc w:val="left"/>
              <w:rPr>
                <w:rFonts w:hint="eastAsia" w:ascii="宋体" w:hAnsi="宋体" w:eastAsia="宋体" w:cs="宋体"/>
                <w:color w:val="auto"/>
                <w:sz w:val="24"/>
                <w:highlight w:val="none"/>
              </w:rPr>
            </w:pPr>
          </w:p>
        </w:tc>
      </w:tr>
      <w:tr w14:paraId="241F3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12FE21B0">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3192891A">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7BADB34">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33BAC2A">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24B3EF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2F95CBE">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16F55E6">
            <w:pPr>
              <w:snapToGrid w:val="0"/>
              <w:spacing w:before="50" w:after="120" w:afterLines="50" w:line="400" w:lineRule="exact"/>
              <w:jc w:val="left"/>
              <w:rPr>
                <w:rFonts w:hint="eastAsia" w:ascii="宋体" w:hAnsi="宋体" w:eastAsia="宋体" w:cs="宋体"/>
                <w:color w:val="auto"/>
                <w:sz w:val="24"/>
                <w:highlight w:val="none"/>
              </w:rPr>
            </w:pPr>
          </w:p>
        </w:tc>
      </w:tr>
      <w:tr w14:paraId="5FF6D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7BDFB60A">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0A0543B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85BDB3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994FD51">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4880938">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208B508">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4FECCCD">
            <w:pPr>
              <w:snapToGrid w:val="0"/>
              <w:spacing w:before="50" w:after="120" w:afterLines="50" w:line="400" w:lineRule="exact"/>
              <w:jc w:val="left"/>
              <w:rPr>
                <w:rFonts w:hint="eastAsia" w:ascii="宋体" w:hAnsi="宋体" w:eastAsia="宋体" w:cs="宋体"/>
                <w:color w:val="auto"/>
                <w:sz w:val="24"/>
                <w:highlight w:val="none"/>
              </w:rPr>
            </w:pPr>
          </w:p>
        </w:tc>
      </w:tr>
      <w:tr w14:paraId="7A2B6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51363C53">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6BE5E293">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330C6D7">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88D0B8">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60BD78">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06A3BBC">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CD8FDBD">
            <w:pPr>
              <w:snapToGrid w:val="0"/>
              <w:spacing w:before="50" w:after="120" w:afterLines="50" w:line="400" w:lineRule="exact"/>
              <w:jc w:val="left"/>
              <w:rPr>
                <w:rFonts w:hint="eastAsia" w:ascii="宋体" w:hAnsi="宋体" w:eastAsia="宋体" w:cs="宋体"/>
                <w:color w:val="auto"/>
                <w:sz w:val="24"/>
                <w:highlight w:val="none"/>
              </w:rPr>
            </w:pPr>
          </w:p>
        </w:tc>
      </w:tr>
      <w:tr w14:paraId="56636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13E95BDF">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3F11DCC7">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5D01665">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3B2E92">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038B150">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F01825">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A789B37">
            <w:pPr>
              <w:snapToGrid w:val="0"/>
              <w:spacing w:before="50" w:after="120" w:afterLines="50" w:line="400" w:lineRule="exact"/>
              <w:jc w:val="left"/>
              <w:rPr>
                <w:rFonts w:hint="eastAsia" w:ascii="宋体" w:hAnsi="宋体" w:eastAsia="宋体" w:cs="宋体"/>
                <w:color w:val="auto"/>
                <w:sz w:val="24"/>
                <w:highlight w:val="none"/>
              </w:rPr>
            </w:pPr>
          </w:p>
        </w:tc>
      </w:tr>
    </w:tbl>
    <w:p w14:paraId="775527B0">
      <w:pPr>
        <w:pStyle w:val="22"/>
        <w:snapToGrid w:val="0"/>
        <w:ind w:left="480" w:hanging="480"/>
        <w:rPr>
          <w:rFonts w:hint="eastAsia" w:ascii="宋体" w:hAnsi="宋体" w:eastAsia="宋体" w:cs="宋体"/>
          <w:color w:val="auto"/>
          <w:sz w:val="24"/>
          <w:highlight w:val="none"/>
        </w:rPr>
      </w:pPr>
    </w:p>
    <w:p w14:paraId="1F9A430C">
      <w:pPr>
        <w:pStyle w:val="22"/>
        <w:snapToGrid w:val="0"/>
        <w:ind w:left="480" w:hanging="480"/>
        <w:rPr>
          <w:rFonts w:hint="eastAsia" w:ascii="宋体" w:hAnsi="宋体" w:eastAsia="宋体" w:cs="宋体"/>
          <w:color w:val="auto"/>
          <w:sz w:val="24"/>
          <w:highlight w:val="none"/>
        </w:rPr>
      </w:pPr>
    </w:p>
    <w:p w14:paraId="5E5C8D27">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14:paraId="2B5C3C9E">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可按上述的格式自行编制，须随表提交相应的合同复印件和用户单位验收证明并注明所在供应商商务技术文件页码。</w:t>
      </w:r>
    </w:p>
    <w:p w14:paraId="3464C5A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829793B">
      <w:pPr>
        <w:snapToGrid w:val="0"/>
        <w:spacing w:line="360" w:lineRule="auto"/>
        <w:ind w:firstLine="4935" w:firstLineChars="2350"/>
        <w:rPr>
          <w:rFonts w:hint="eastAsia" w:ascii="宋体" w:hAnsi="宋体" w:eastAsia="宋体" w:cs="宋体"/>
          <w:color w:val="auto"/>
          <w:szCs w:val="21"/>
          <w:highlight w:val="none"/>
        </w:rPr>
      </w:pPr>
    </w:p>
    <w:p w14:paraId="1042DC58">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52F77530">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6F5E67">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59A4D17C">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3F89DFD7">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1980913C">
      <w:pPr>
        <w:spacing w:line="360" w:lineRule="auto"/>
        <w:contextualSpacing/>
        <w:jc w:val="left"/>
        <w:rPr>
          <w:rFonts w:hint="eastAsia" w:ascii="宋体" w:hAnsi="宋体" w:eastAsia="宋体" w:cs="宋体"/>
          <w:color w:val="auto"/>
          <w:sz w:val="24"/>
          <w:highlight w:val="none"/>
        </w:rPr>
      </w:pPr>
    </w:p>
    <w:p w14:paraId="452D99E5">
      <w:pPr>
        <w:pStyle w:val="16"/>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30"/>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651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183ABA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17B57B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6A33CB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6D182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96F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5A13B8D3">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E9BD6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86B3A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91FF7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D25D8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0BCB7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29507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266BEA14">
            <w:pPr>
              <w:widowControl/>
              <w:jc w:val="left"/>
              <w:rPr>
                <w:rFonts w:hint="eastAsia" w:ascii="宋体" w:hAnsi="宋体" w:eastAsia="宋体" w:cs="宋体"/>
                <w:color w:val="auto"/>
                <w:szCs w:val="21"/>
                <w:highlight w:val="none"/>
              </w:rPr>
            </w:pPr>
          </w:p>
        </w:tc>
      </w:tr>
      <w:tr w14:paraId="4DA5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A4834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7AF2F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27B59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C5E95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EE3E4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8B030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1ED5F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514DD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9ACCE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9EC81E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EFEC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F32E6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7DC5F2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21957A9">
            <w:pPr>
              <w:rPr>
                <w:rFonts w:hint="eastAsia" w:ascii="宋体" w:hAnsi="宋体" w:eastAsia="宋体" w:cs="宋体"/>
                <w:color w:val="auto"/>
                <w:szCs w:val="21"/>
                <w:highlight w:val="none"/>
              </w:rPr>
            </w:pPr>
          </w:p>
        </w:tc>
      </w:tr>
      <w:tr w14:paraId="22E8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F55D9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620CA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8213E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3645C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61B989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F815F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D2E73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C25E8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63A4FE2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09E8C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1079D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768D3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24506F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54D7B7">
            <w:pPr>
              <w:rPr>
                <w:rFonts w:hint="eastAsia" w:ascii="宋体" w:hAnsi="宋体" w:eastAsia="宋体" w:cs="宋体"/>
                <w:color w:val="auto"/>
                <w:szCs w:val="21"/>
                <w:highlight w:val="none"/>
              </w:rPr>
            </w:pPr>
          </w:p>
        </w:tc>
      </w:tr>
      <w:tr w14:paraId="1F21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4E0DD9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99F0557">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02A9DFA0">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69561AC">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EAC0296">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8325044">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2EFFF28">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3FAFA84">
            <w:pPr>
              <w:rPr>
                <w:rFonts w:hint="eastAsia" w:ascii="宋体" w:hAnsi="宋体" w:eastAsia="宋体" w:cs="宋体"/>
                <w:color w:val="auto"/>
                <w:szCs w:val="21"/>
                <w:highlight w:val="none"/>
              </w:rPr>
            </w:pPr>
          </w:p>
        </w:tc>
      </w:tr>
    </w:tbl>
    <w:p w14:paraId="4F0E8C8F">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2672124A">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14020018">
      <w:pPr>
        <w:pStyle w:val="2"/>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00F12C6C">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798E3AB">
      <w:pPr>
        <w:pStyle w:val="16"/>
        <w:spacing w:line="400" w:lineRule="exact"/>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2848FE9E">
      <w:pPr>
        <w:snapToGrid w:val="0"/>
        <w:spacing w:line="360" w:lineRule="auto"/>
        <w:ind w:firstLine="602" w:firstLineChars="200"/>
        <w:rPr>
          <w:rFonts w:hint="eastAsia" w:ascii="宋体" w:hAnsi="宋体" w:eastAsia="宋体" w:cs="宋体"/>
          <w:b/>
          <w:color w:val="auto"/>
          <w:sz w:val="30"/>
          <w:szCs w:val="30"/>
          <w:highlight w:val="none"/>
        </w:rPr>
      </w:pPr>
    </w:p>
    <w:p w14:paraId="77BD932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4DCA0B1">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5B3B5BE">
      <w:pPr>
        <w:adjustRightInd w:val="0"/>
        <w:snapToGrid w:val="0"/>
        <w:spacing w:line="520" w:lineRule="exact"/>
        <w:jc w:val="center"/>
        <w:rPr>
          <w:rFonts w:hint="eastAsia" w:ascii="宋体" w:hAnsi="宋体" w:eastAsia="宋体" w:cs="宋体"/>
          <w:bCs/>
          <w:color w:val="auto"/>
          <w:sz w:val="44"/>
          <w:szCs w:val="44"/>
          <w:highlight w:val="none"/>
        </w:rPr>
      </w:pPr>
    </w:p>
    <w:p w14:paraId="17B29559">
      <w:pPr>
        <w:adjustRightInd w:val="0"/>
        <w:snapToGrid w:val="0"/>
        <w:spacing w:line="520" w:lineRule="exact"/>
        <w:jc w:val="center"/>
        <w:rPr>
          <w:rFonts w:hint="eastAsia" w:ascii="宋体" w:hAnsi="宋体" w:eastAsia="宋体" w:cs="宋体"/>
          <w:bCs/>
          <w:color w:val="auto"/>
          <w:sz w:val="44"/>
          <w:szCs w:val="44"/>
          <w:highlight w:val="none"/>
        </w:rPr>
      </w:pPr>
    </w:p>
    <w:p w14:paraId="207B6FEA">
      <w:pPr>
        <w:adjustRightInd w:val="0"/>
        <w:snapToGrid w:val="0"/>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404F1176">
      <w:pPr>
        <w:spacing w:line="300" w:lineRule="auto"/>
        <w:rPr>
          <w:rFonts w:hint="eastAsia" w:ascii="宋体" w:hAnsi="宋体" w:eastAsia="宋体" w:cs="宋体"/>
          <w:color w:val="auto"/>
          <w:szCs w:val="21"/>
          <w:highlight w:val="none"/>
        </w:rPr>
      </w:pPr>
    </w:p>
    <w:p w14:paraId="75CE3F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w:t>
      </w:r>
      <w:r>
        <w:rPr>
          <w:rFonts w:hint="eastAsia" w:ascii="宋体" w:hAnsi="宋体" w:eastAsia="宋体" w:cs="宋体"/>
          <w:color w:val="auto"/>
          <w:sz w:val="24"/>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1387"/>
        <w:gridCol w:w="1171"/>
        <w:gridCol w:w="1063"/>
        <w:gridCol w:w="1646"/>
        <w:gridCol w:w="1079"/>
        <w:gridCol w:w="1127"/>
        <w:gridCol w:w="1671"/>
      </w:tblGrid>
      <w:tr w14:paraId="55866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410B1801">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69CEF23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4D0C5F7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76D8FE6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25" w:type="pct"/>
            <w:tcBorders>
              <w:top w:val="single" w:color="auto" w:sz="4" w:space="0"/>
              <w:left w:val="single" w:color="auto" w:sz="4" w:space="0"/>
              <w:bottom w:val="single" w:color="auto" w:sz="4" w:space="0"/>
              <w:right w:val="single" w:color="auto" w:sz="4" w:space="0"/>
            </w:tcBorders>
            <w:noWrap w:val="0"/>
            <w:vAlign w:val="top"/>
          </w:tcPr>
          <w:p w14:paraId="6C118271">
            <w:pPr>
              <w:snapToGrid w:val="0"/>
              <w:spacing w:before="50" w:after="50"/>
              <w:jc w:val="center"/>
              <w:rPr>
                <w:rFonts w:hint="eastAsia" w:ascii="宋体" w:hAnsi="宋体" w:eastAsia="宋体" w:cs="宋体"/>
                <w:color w:val="auto"/>
                <w:sz w:val="24"/>
                <w:highlight w:val="none"/>
              </w:rPr>
            </w:pPr>
          </w:p>
          <w:p w14:paraId="2D4C142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3BB90F8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403791DD">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1FD6966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5564D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3DE9613">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313DBBAB">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2B1DE818">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53CB6DED">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16AF36FD">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2EE1D351">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7BF7FDAC">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FF56893">
            <w:pPr>
              <w:snapToGrid w:val="0"/>
              <w:spacing w:before="50" w:after="50"/>
              <w:jc w:val="center"/>
              <w:rPr>
                <w:rFonts w:hint="eastAsia" w:ascii="宋体" w:hAnsi="宋体" w:eastAsia="宋体" w:cs="宋体"/>
                <w:color w:val="auto"/>
                <w:sz w:val="24"/>
                <w:highlight w:val="none"/>
              </w:rPr>
            </w:pPr>
          </w:p>
        </w:tc>
      </w:tr>
      <w:tr w14:paraId="562B1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33910B74">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4BDDEED3">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0C780671">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17166807">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67A59777">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9A22E01">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B8FE1F4">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4B94D8C8">
            <w:pPr>
              <w:snapToGrid w:val="0"/>
              <w:spacing w:before="50" w:after="50"/>
              <w:jc w:val="center"/>
              <w:rPr>
                <w:rFonts w:hint="eastAsia" w:ascii="宋体" w:hAnsi="宋体" w:eastAsia="宋体" w:cs="宋体"/>
                <w:color w:val="auto"/>
                <w:sz w:val="24"/>
                <w:highlight w:val="none"/>
              </w:rPr>
            </w:pPr>
          </w:p>
        </w:tc>
      </w:tr>
      <w:tr w14:paraId="228ED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530FB3AE">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2339ED1">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6EFAA008">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10DEA607">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52614CCC">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4A84A22D">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EF2393A">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777E9D3E">
            <w:pPr>
              <w:snapToGrid w:val="0"/>
              <w:spacing w:before="50" w:after="50"/>
              <w:jc w:val="center"/>
              <w:rPr>
                <w:rFonts w:hint="eastAsia" w:ascii="宋体" w:hAnsi="宋体" w:eastAsia="宋体" w:cs="宋体"/>
                <w:color w:val="auto"/>
                <w:sz w:val="24"/>
                <w:highlight w:val="none"/>
              </w:rPr>
            </w:pPr>
          </w:p>
        </w:tc>
      </w:tr>
    </w:tbl>
    <w:p w14:paraId="3AF58BA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1462E7DF">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690D0367">
      <w:pPr>
        <w:adjustRightInd w:val="0"/>
        <w:spacing w:line="360" w:lineRule="auto"/>
        <w:contextualSpacing/>
        <w:jc w:val="left"/>
        <w:rPr>
          <w:rFonts w:hint="eastAsia" w:ascii="宋体" w:hAnsi="宋体" w:eastAsia="宋体" w:cs="宋体"/>
          <w:color w:val="auto"/>
          <w:sz w:val="24"/>
          <w:highlight w:val="none"/>
        </w:rPr>
      </w:pPr>
    </w:p>
    <w:p w14:paraId="28127B6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BD96CFA">
      <w:pPr>
        <w:spacing w:line="500" w:lineRule="exact"/>
        <w:jc w:val="center"/>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30B0E3E2">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14:paraId="0A239D8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w:t>
      </w:r>
      <w:r>
        <w:rPr>
          <w:rFonts w:hint="eastAsia" w:ascii="宋体" w:hAnsi="宋体" w:cs="宋体"/>
          <w:color w:val="auto"/>
          <w:sz w:val="24"/>
          <w:highlight w:val="none"/>
          <w:lang w:val="en-US" w:eastAsia="zh-CN"/>
        </w:rPr>
        <w:t>可</w:t>
      </w:r>
      <w:r>
        <w:rPr>
          <w:rFonts w:hint="eastAsia" w:ascii="宋体" w:hAnsi="宋体" w:eastAsia="宋体" w:cs="宋体"/>
          <w:color w:val="auto"/>
          <w:sz w:val="24"/>
          <w:highlight w:val="none"/>
        </w:rPr>
        <w:t>根据采购需求及采购文件要求编制）</w:t>
      </w:r>
    </w:p>
    <w:p w14:paraId="214255E6">
      <w:pPr>
        <w:rPr>
          <w:rFonts w:hint="eastAsia" w:ascii="宋体" w:hAnsi="宋体" w:eastAsia="宋体" w:cs="宋体"/>
          <w:b/>
          <w:bCs/>
          <w:color w:val="auto"/>
          <w:kern w:val="0"/>
          <w:sz w:val="24"/>
          <w:highlight w:val="none"/>
          <w:lang w:val="zh-CN"/>
        </w:rPr>
      </w:pPr>
      <w:bookmarkStart w:id="73"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73"/>
      <w:r>
        <w:rPr>
          <w:rFonts w:hint="eastAsia" w:ascii="宋体" w:hAnsi="宋体" w:eastAsia="宋体" w:cs="宋体"/>
          <w:b/>
          <w:color w:val="auto"/>
          <w:sz w:val="24"/>
          <w:highlight w:val="none"/>
        </w:rPr>
        <w:t xml:space="preserve"> </w:t>
      </w:r>
    </w:p>
    <w:tbl>
      <w:tblPr>
        <w:tblStyle w:val="3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7A7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noWrap w:val="0"/>
            <w:vAlign w:val="center"/>
          </w:tcPr>
          <w:p w14:paraId="60BDDFF1">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FB3347D">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52D96222">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4F2FB1E">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FB3347D">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2D96222">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F2FB1E">
                              <w:pPr>
                                <w:snapToGrid w:val="0"/>
                              </w:pPr>
                              <w:r>
                                <w:t>日</w:t>
                              </w:r>
                            </w:p>
                          </w:txbxContent>
                        </v:textbox>
                      </v:shape>
                    </v:group>
                  </w:pict>
                </mc:Fallback>
              </mc:AlternateContent>
            </w:r>
          </w:p>
          <w:p w14:paraId="4BC2A7F3">
            <w:pPr>
              <w:spacing w:line="360" w:lineRule="auto"/>
              <w:rPr>
                <w:rFonts w:hint="eastAsia" w:ascii="宋体" w:hAnsi="宋体" w:eastAsia="宋体" w:cs="宋体"/>
                <w:color w:val="auto"/>
                <w:sz w:val="24"/>
                <w:highlight w:val="none"/>
              </w:rPr>
            </w:pPr>
          </w:p>
          <w:p w14:paraId="71CEB955">
            <w:pPr>
              <w:spacing w:line="360" w:lineRule="auto"/>
              <w:rPr>
                <w:rFonts w:hint="eastAsia" w:ascii="宋体" w:hAnsi="宋体" w:eastAsia="宋体" w:cs="宋体"/>
                <w:color w:val="auto"/>
                <w:sz w:val="24"/>
                <w:highlight w:val="none"/>
              </w:rPr>
            </w:pPr>
          </w:p>
          <w:p w14:paraId="4A2F67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noWrap w:val="0"/>
            <w:vAlign w:val="center"/>
          </w:tcPr>
          <w:p w14:paraId="2F43D0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noWrap w:val="0"/>
            <w:vAlign w:val="center"/>
          </w:tcPr>
          <w:p w14:paraId="615F91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noWrap w:val="0"/>
            <w:vAlign w:val="center"/>
          </w:tcPr>
          <w:p w14:paraId="4B0B3B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noWrap w:val="0"/>
            <w:vAlign w:val="center"/>
          </w:tcPr>
          <w:p w14:paraId="539ACF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noWrap w:val="0"/>
            <w:vAlign w:val="center"/>
          </w:tcPr>
          <w:p w14:paraId="3D25A25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noWrap w:val="0"/>
            <w:vAlign w:val="center"/>
          </w:tcPr>
          <w:p w14:paraId="73AB4D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noWrap w:val="0"/>
            <w:vAlign w:val="center"/>
          </w:tcPr>
          <w:p w14:paraId="0C3D43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noWrap w:val="0"/>
            <w:vAlign w:val="center"/>
          </w:tcPr>
          <w:p w14:paraId="113680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noWrap w:val="0"/>
            <w:vAlign w:val="center"/>
          </w:tcPr>
          <w:p w14:paraId="489602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noWrap w:val="0"/>
            <w:vAlign w:val="center"/>
          </w:tcPr>
          <w:p w14:paraId="5685D1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noWrap w:val="0"/>
            <w:vAlign w:val="center"/>
          </w:tcPr>
          <w:p w14:paraId="11611A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noWrap w:val="0"/>
            <w:vAlign w:val="center"/>
          </w:tcPr>
          <w:p w14:paraId="7908EF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noWrap w:val="0"/>
            <w:vAlign w:val="center"/>
          </w:tcPr>
          <w:p w14:paraId="3888CB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noWrap w:val="0"/>
            <w:vAlign w:val="center"/>
          </w:tcPr>
          <w:p w14:paraId="39FD0B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noWrap w:val="0"/>
            <w:vAlign w:val="center"/>
          </w:tcPr>
          <w:p w14:paraId="4B7A49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noWrap w:val="0"/>
            <w:vAlign w:val="center"/>
          </w:tcPr>
          <w:p w14:paraId="62BF2B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6DF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350B42F">
            <w:pPr>
              <w:spacing w:line="360" w:lineRule="auto"/>
              <w:rPr>
                <w:rFonts w:hint="eastAsia" w:ascii="宋体" w:hAnsi="宋体" w:eastAsia="宋体" w:cs="宋体"/>
                <w:color w:val="auto"/>
                <w:sz w:val="24"/>
                <w:highlight w:val="none"/>
              </w:rPr>
            </w:pPr>
          </w:p>
        </w:tc>
        <w:tc>
          <w:tcPr>
            <w:tcW w:w="552" w:type="dxa"/>
            <w:noWrap w:val="0"/>
            <w:vAlign w:val="top"/>
          </w:tcPr>
          <w:p w14:paraId="4B14A778">
            <w:pPr>
              <w:spacing w:line="360" w:lineRule="auto"/>
              <w:rPr>
                <w:rFonts w:hint="eastAsia" w:ascii="宋体" w:hAnsi="宋体" w:eastAsia="宋体" w:cs="宋体"/>
                <w:color w:val="auto"/>
                <w:sz w:val="24"/>
                <w:highlight w:val="none"/>
              </w:rPr>
            </w:pPr>
          </w:p>
        </w:tc>
        <w:tc>
          <w:tcPr>
            <w:tcW w:w="552" w:type="dxa"/>
            <w:noWrap w:val="0"/>
            <w:vAlign w:val="top"/>
          </w:tcPr>
          <w:p w14:paraId="7DFBDAFC">
            <w:pPr>
              <w:spacing w:line="360" w:lineRule="auto"/>
              <w:rPr>
                <w:rFonts w:hint="eastAsia" w:ascii="宋体" w:hAnsi="宋体" w:eastAsia="宋体" w:cs="宋体"/>
                <w:color w:val="auto"/>
                <w:sz w:val="24"/>
                <w:highlight w:val="none"/>
              </w:rPr>
            </w:pPr>
          </w:p>
        </w:tc>
        <w:tc>
          <w:tcPr>
            <w:tcW w:w="552" w:type="dxa"/>
            <w:noWrap w:val="0"/>
            <w:vAlign w:val="top"/>
          </w:tcPr>
          <w:p w14:paraId="28E5239B">
            <w:pPr>
              <w:spacing w:line="360" w:lineRule="auto"/>
              <w:rPr>
                <w:rFonts w:hint="eastAsia" w:ascii="宋体" w:hAnsi="宋体" w:eastAsia="宋体" w:cs="宋体"/>
                <w:color w:val="auto"/>
                <w:sz w:val="24"/>
                <w:highlight w:val="none"/>
              </w:rPr>
            </w:pPr>
          </w:p>
        </w:tc>
        <w:tc>
          <w:tcPr>
            <w:tcW w:w="552" w:type="dxa"/>
            <w:noWrap w:val="0"/>
            <w:vAlign w:val="top"/>
          </w:tcPr>
          <w:p w14:paraId="2631823A">
            <w:pPr>
              <w:spacing w:line="360" w:lineRule="auto"/>
              <w:rPr>
                <w:rFonts w:hint="eastAsia" w:ascii="宋体" w:hAnsi="宋体" w:eastAsia="宋体" w:cs="宋体"/>
                <w:color w:val="auto"/>
                <w:sz w:val="24"/>
                <w:highlight w:val="none"/>
              </w:rPr>
            </w:pPr>
          </w:p>
        </w:tc>
        <w:tc>
          <w:tcPr>
            <w:tcW w:w="552" w:type="dxa"/>
            <w:noWrap w:val="0"/>
            <w:vAlign w:val="top"/>
          </w:tcPr>
          <w:p w14:paraId="6D1A2DF8">
            <w:pPr>
              <w:spacing w:line="360" w:lineRule="auto"/>
              <w:rPr>
                <w:rFonts w:hint="eastAsia" w:ascii="宋体" w:hAnsi="宋体" w:eastAsia="宋体" w:cs="宋体"/>
                <w:color w:val="auto"/>
                <w:sz w:val="24"/>
                <w:highlight w:val="none"/>
              </w:rPr>
            </w:pPr>
          </w:p>
        </w:tc>
        <w:tc>
          <w:tcPr>
            <w:tcW w:w="552" w:type="dxa"/>
            <w:noWrap w:val="0"/>
            <w:vAlign w:val="top"/>
          </w:tcPr>
          <w:p w14:paraId="3A0ACDF8">
            <w:pPr>
              <w:spacing w:line="360" w:lineRule="auto"/>
              <w:rPr>
                <w:rFonts w:hint="eastAsia" w:ascii="宋体" w:hAnsi="宋体" w:eastAsia="宋体" w:cs="宋体"/>
                <w:color w:val="auto"/>
                <w:sz w:val="24"/>
                <w:highlight w:val="none"/>
              </w:rPr>
            </w:pPr>
          </w:p>
        </w:tc>
        <w:tc>
          <w:tcPr>
            <w:tcW w:w="553" w:type="dxa"/>
            <w:noWrap w:val="0"/>
            <w:vAlign w:val="top"/>
          </w:tcPr>
          <w:p w14:paraId="3C6C0901">
            <w:pPr>
              <w:spacing w:line="360" w:lineRule="auto"/>
              <w:rPr>
                <w:rFonts w:hint="eastAsia" w:ascii="宋体" w:hAnsi="宋体" w:eastAsia="宋体" w:cs="宋体"/>
                <w:color w:val="auto"/>
                <w:sz w:val="24"/>
                <w:highlight w:val="none"/>
              </w:rPr>
            </w:pPr>
          </w:p>
        </w:tc>
        <w:tc>
          <w:tcPr>
            <w:tcW w:w="553" w:type="dxa"/>
            <w:noWrap w:val="0"/>
            <w:vAlign w:val="top"/>
          </w:tcPr>
          <w:p w14:paraId="0DFD79BC">
            <w:pPr>
              <w:spacing w:line="360" w:lineRule="auto"/>
              <w:rPr>
                <w:rFonts w:hint="eastAsia" w:ascii="宋体" w:hAnsi="宋体" w:eastAsia="宋体" w:cs="宋体"/>
                <w:color w:val="auto"/>
                <w:sz w:val="24"/>
                <w:highlight w:val="none"/>
              </w:rPr>
            </w:pPr>
          </w:p>
        </w:tc>
        <w:tc>
          <w:tcPr>
            <w:tcW w:w="553" w:type="dxa"/>
            <w:noWrap w:val="0"/>
            <w:vAlign w:val="top"/>
          </w:tcPr>
          <w:p w14:paraId="7EBFC6EC">
            <w:pPr>
              <w:spacing w:line="360" w:lineRule="auto"/>
              <w:rPr>
                <w:rFonts w:hint="eastAsia" w:ascii="宋体" w:hAnsi="宋体" w:eastAsia="宋体" w:cs="宋体"/>
                <w:color w:val="auto"/>
                <w:sz w:val="24"/>
                <w:highlight w:val="none"/>
              </w:rPr>
            </w:pPr>
          </w:p>
        </w:tc>
        <w:tc>
          <w:tcPr>
            <w:tcW w:w="553" w:type="dxa"/>
            <w:noWrap w:val="0"/>
            <w:vAlign w:val="top"/>
          </w:tcPr>
          <w:p w14:paraId="3945126D">
            <w:pPr>
              <w:spacing w:line="360" w:lineRule="auto"/>
              <w:rPr>
                <w:rFonts w:hint="eastAsia" w:ascii="宋体" w:hAnsi="宋体" w:eastAsia="宋体" w:cs="宋体"/>
                <w:color w:val="auto"/>
                <w:sz w:val="24"/>
                <w:highlight w:val="none"/>
              </w:rPr>
            </w:pPr>
          </w:p>
        </w:tc>
        <w:tc>
          <w:tcPr>
            <w:tcW w:w="553" w:type="dxa"/>
            <w:noWrap w:val="0"/>
            <w:vAlign w:val="top"/>
          </w:tcPr>
          <w:p w14:paraId="6E25FEF3">
            <w:pPr>
              <w:spacing w:line="360" w:lineRule="auto"/>
              <w:rPr>
                <w:rFonts w:hint="eastAsia" w:ascii="宋体" w:hAnsi="宋体" w:eastAsia="宋体" w:cs="宋体"/>
                <w:color w:val="auto"/>
                <w:sz w:val="24"/>
                <w:highlight w:val="none"/>
              </w:rPr>
            </w:pPr>
          </w:p>
        </w:tc>
        <w:tc>
          <w:tcPr>
            <w:tcW w:w="553" w:type="dxa"/>
            <w:noWrap w:val="0"/>
            <w:vAlign w:val="top"/>
          </w:tcPr>
          <w:p w14:paraId="426893EB">
            <w:pPr>
              <w:spacing w:line="360" w:lineRule="auto"/>
              <w:rPr>
                <w:rFonts w:hint="eastAsia" w:ascii="宋体" w:hAnsi="宋体" w:eastAsia="宋体" w:cs="宋体"/>
                <w:color w:val="auto"/>
                <w:sz w:val="24"/>
                <w:highlight w:val="none"/>
              </w:rPr>
            </w:pPr>
          </w:p>
        </w:tc>
        <w:tc>
          <w:tcPr>
            <w:tcW w:w="553" w:type="dxa"/>
            <w:noWrap w:val="0"/>
            <w:vAlign w:val="top"/>
          </w:tcPr>
          <w:p w14:paraId="7012D561">
            <w:pPr>
              <w:spacing w:line="360" w:lineRule="auto"/>
              <w:rPr>
                <w:rFonts w:hint="eastAsia" w:ascii="宋体" w:hAnsi="宋体" w:eastAsia="宋体" w:cs="宋体"/>
                <w:color w:val="auto"/>
                <w:sz w:val="24"/>
                <w:highlight w:val="none"/>
              </w:rPr>
            </w:pPr>
          </w:p>
        </w:tc>
        <w:tc>
          <w:tcPr>
            <w:tcW w:w="553" w:type="dxa"/>
            <w:noWrap w:val="0"/>
            <w:vAlign w:val="top"/>
          </w:tcPr>
          <w:p w14:paraId="1476C841">
            <w:pPr>
              <w:spacing w:line="360" w:lineRule="auto"/>
              <w:rPr>
                <w:rFonts w:hint="eastAsia" w:ascii="宋体" w:hAnsi="宋体" w:eastAsia="宋体" w:cs="宋体"/>
                <w:color w:val="auto"/>
                <w:sz w:val="24"/>
                <w:highlight w:val="none"/>
              </w:rPr>
            </w:pPr>
          </w:p>
        </w:tc>
        <w:tc>
          <w:tcPr>
            <w:tcW w:w="553" w:type="dxa"/>
            <w:noWrap w:val="0"/>
            <w:vAlign w:val="top"/>
          </w:tcPr>
          <w:p w14:paraId="785EA2E5">
            <w:pPr>
              <w:spacing w:line="360" w:lineRule="auto"/>
              <w:rPr>
                <w:rFonts w:hint="eastAsia" w:ascii="宋体" w:hAnsi="宋体" w:eastAsia="宋体" w:cs="宋体"/>
                <w:color w:val="auto"/>
                <w:sz w:val="24"/>
                <w:highlight w:val="none"/>
              </w:rPr>
            </w:pPr>
          </w:p>
        </w:tc>
        <w:tc>
          <w:tcPr>
            <w:tcW w:w="553" w:type="dxa"/>
            <w:noWrap w:val="0"/>
            <w:vAlign w:val="top"/>
          </w:tcPr>
          <w:p w14:paraId="3768701D">
            <w:pPr>
              <w:spacing w:line="360" w:lineRule="auto"/>
              <w:rPr>
                <w:rFonts w:hint="eastAsia" w:ascii="宋体" w:hAnsi="宋体" w:eastAsia="宋体" w:cs="宋体"/>
                <w:color w:val="auto"/>
                <w:sz w:val="24"/>
                <w:highlight w:val="none"/>
              </w:rPr>
            </w:pPr>
          </w:p>
        </w:tc>
      </w:tr>
      <w:tr w14:paraId="7E15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473193E6">
            <w:pPr>
              <w:spacing w:line="360" w:lineRule="auto"/>
              <w:rPr>
                <w:rFonts w:hint="eastAsia" w:ascii="宋体" w:hAnsi="宋体" w:eastAsia="宋体" w:cs="宋体"/>
                <w:color w:val="auto"/>
                <w:sz w:val="24"/>
                <w:highlight w:val="none"/>
              </w:rPr>
            </w:pPr>
          </w:p>
        </w:tc>
        <w:tc>
          <w:tcPr>
            <w:tcW w:w="552" w:type="dxa"/>
            <w:noWrap w:val="0"/>
            <w:vAlign w:val="top"/>
          </w:tcPr>
          <w:p w14:paraId="242A8BAB">
            <w:pPr>
              <w:spacing w:line="360" w:lineRule="auto"/>
              <w:rPr>
                <w:rFonts w:hint="eastAsia" w:ascii="宋体" w:hAnsi="宋体" w:eastAsia="宋体" w:cs="宋体"/>
                <w:color w:val="auto"/>
                <w:sz w:val="24"/>
                <w:highlight w:val="none"/>
              </w:rPr>
            </w:pPr>
          </w:p>
        </w:tc>
        <w:tc>
          <w:tcPr>
            <w:tcW w:w="552" w:type="dxa"/>
            <w:noWrap w:val="0"/>
            <w:vAlign w:val="top"/>
          </w:tcPr>
          <w:p w14:paraId="5EB89372">
            <w:pPr>
              <w:spacing w:line="360" w:lineRule="auto"/>
              <w:rPr>
                <w:rFonts w:hint="eastAsia" w:ascii="宋体" w:hAnsi="宋体" w:eastAsia="宋体" w:cs="宋体"/>
                <w:color w:val="auto"/>
                <w:sz w:val="24"/>
                <w:highlight w:val="none"/>
              </w:rPr>
            </w:pPr>
          </w:p>
        </w:tc>
        <w:tc>
          <w:tcPr>
            <w:tcW w:w="552" w:type="dxa"/>
            <w:noWrap w:val="0"/>
            <w:vAlign w:val="top"/>
          </w:tcPr>
          <w:p w14:paraId="4B6B66CA">
            <w:pPr>
              <w:spacing w:line="360" w:lineRule="auto"/>
              <w:rPr>
                <w:rFonts w:hint="eastAsia" w:ascii="宋体" w:hAnsi="宋体" w:eastAsia="宋体" w:cs="宋体"/>
                <w:color w:val="auto"/>
                <w:sz w:val="24"/>
                <w:highlight w:val="none"/>
              </w:rPr>
            </w:pPr>
          </w:p>
        </w:tc>
        <w:tc>
          <w:tcPr>
            <w:tcW w:w="552" w:type="dxa"/>
            <w:noWrap w:val="0"/>
            <w:vAlign w:val="top"/>
          </w:tcPr>
          <w:p w14:paraId="0FAA9E40">
            <w:pPr>
              <w:spacing w:line="360" w:lineRule="auto"/>
              <w:rPr>
                <w:rFonts w:hint="eastAsia" w:ascii="宋体" w:hAnsi="宋体" w:eastAsia="宋体" w:cs="宋体"/>
                <w:color w:val="auto"/>
                <w:sz w:val="24"/>
                <w:highlight w:val="none"/>
              </w:rPr>
            </w:pPr>
          </w:p>
        </w:tc>
        <w:tc>
          <w:tcPr>
            <w:tcW w:w="552" w:type="dxa"/>
            <w:noWrap w:val="0"/>
            <w:vAlign w:val="top"/>
          </w:tcPr>
          <w:p w14:paraId="5412E791">
            <w:pPr>
              <w:spacing w:line="360" w:lineRule="auto"/>
              <w:rPr>
                <w:rFonts w:hint="eastAsia" w:ascii="宋体" w:hAnsi="宋体" w:eastAsia="宋体" w:cs="宋体"/>
                <w:color w:val="auto"/>
                <w:sz w:val="24"/>
                <w:highlight w:val="none"/>
              </w:rPr>
            </w:pPr>
          </w:p>
        </w:tc>
        <w:tc>
          <w:tcPr>
            <w:tcW w:w="552" w:type="dxa"/>
            <w:noWrap w:val="0"/>
            <w:vAlign w:val="top"/>
          </w:tcPr>
          <w:p w14:paraId="3BE804E1">
            <w:pPr>
              <w:spacing w:line="360" w:lineRule="auto"/>
              <w:rPr>
                <w:rFonts w:hint="eastAsia" w:ascii="宋体" w:hAnsi="宋体" w:eastAsia="宋体" w:cs="宋体"/>
                <w:color w:val="auto"/>
                <w:sz w:val="24"/>
                <w:highlight w:val="none"/>
              </w:rPr>
            </w:pPr>
          </w:p>
        </w:tc>
        <w:tc>
          <w:tcPr>
            <w:tcW w:w="553" w:type="dxa"/>
            <w:noWrap w:val="0"/>
            <w:vAlign w:val="top"/>
          </w:tcPr>
          <w:p w14:paraId="7D78B308">
            <w:pPr>
              <w:spacing w:line="360" w:lineRule="auto"/>
              <w:rPr>
                <w:rFonts w:hint="eastAsia" w:ascii="宋体" w:hAnsi="宋体" w:eastAsia="宋体" w:cs="宋体"/>
                <w:color w:val="auto"/>
                <w:sz w:val="24"/>
                <w:highlight w:val="none"/>
              </w:rPr>
            </w:pPr>
          </w:p>
        </w:tc>
        <w:tc>
          <w:tcPr>
            <w:tcW w:w="553" w:type="dxa"/>
            <w:noWrap w:val="0"/>
            <w:vAlign w:val="top"/>
          </w:tcPr>
          <w:p w14:paraId="46DB240C">
            <w:pPr>
              <w:spacing w:line="360" w:lineRule="auto"/>
              <w:rPr>
                <w:rFonts w:hint="eastAsia" w:ascii="宋体" w:hAnsi="宋体" w:eastAsia="宋体" w:cs="宋体"/>
                <w:color w:val="auto"/>
                <w:sz w:val="24"/>
                <w:highlight w:val="none"/>
              </w:rPr>
            </w:pPr>
          </w:p>
        </w:tc>
        <w:tc>
          <w:tcPr>
            <w:tcW w:w="553" w:type="dxa"/>
            <w:noWrap w:val="0"/>
            <w:vAlign w:val="top"/>
          </w:tcPr>
          <w:p w14:paraId="7F2CC519">
            <w:pPr>
              <w:spacing w:line="360" w:lineRule="auto"/>
              <w:rPr>
                <w:rFonts w:hint="eastAsia" w:ascii="宋体" w:hAnsi="宋体" w:eastAsia="宋体" w:cs="宋体"/>
                <w:color w:val="auto"/>
                <w:sz w:val="24"/>
                <w:highlight w:val="none"/>
              </w:rPr>
            </w:pPr>
          </w:p>
        </w:tc>
        <w:tc>
          <w:tcPr>
            <w:tcW w:w="553" w:type="dxa"/>
            <w:noWrap w:val="0"/>
            <w:vAlign w:val="top"/>
          </w:tcPr>
          <w:p w14:paraId="0C95B3B3">
            <w:pPr>
              <w:spacing w:line="360" w:lineRule="auto"/>
              <w:rPr>
                <w:rFonts w:hint="eastAsia" w:ascii="宋体" w:hAnsi="宋体" w:eastAsia="宋体" w:cs="宋体"/>
                <w:color w:val="auto"/>
                <w:sz w:val="24"/>
                <w:highlight w:val="none"/>
              </w:rPr>
            </w:pPr>
          </w:p>
        </w:tc>
        <w:tc>
          <w:tcPr>
            <w:tcW w:w="553" w:type="dxa"/>
            <w:noWrap w:val="0"/>
            <w:vAlign w:val="top"/>
          </w:tcPr>
          <w:p w14:paraId="6B510A7E">
            <w:pPr>
              <w:spacing w:line="360" w:lineRule="auto"/>
              <w:rPr>
                <w:rFonts w:hint="eastAsia" w:ascii="宋体" w:hAnsi="宋体" w:eastAsia="宋体" w:cs="宋体"/>
                <w:color w:val="auto"/>
                <w:sz w:val="24"/>
                <w:highlight w:val="none"/>
              </w:rPr>
            </w:pPr>
          </w:p>
        </w:tc>
        <w:tc>
          <w:tcPr>
            <w:tcW w:w="553" w:type="dxa"/>
            <w:noWrap w:val="0"/>
            <w:vAlign w:val="top"/>
          </w:tcPr>
          <w:p w14:paraId="30EB378F">
            <w:pPr>
              <w:spacing w:line="360" w:lineRule="auto"/>
              <w:rPr>
                <w:rFonts w:hint="eastAsia" w:ascii="宋体" w:hAnsi="宋体" w:eastAsia="宋体" w:cs="宋体"/>
                <w:color w:val="auto"/>
                <w:sz w:val="24"/>
                <w:highlight w:val="none"/>
              </w:rPr>
            </w:pPr>
          </w:p>
        </w:tc>
        <w:tc>
          <w:tcPr>
            <w:tcW w:w="553" w:type="dxa"/>
            <w:noWrap w:val="0"/>
            <w:vAlign w:val="top"/>
          </w:tcPr>
          <w:p w14:paraId="51B1A1AD">
            <w:pPr>
              <w:spacing w:line="360" w:lineRule="auto"/>
              <w:rPr>
                <w:rFonts w:hint="eastAsia" w:ascii="宋体" w:hAnsi="宋体" w:eastAsia="宋体" w:cs="宋体"/>
                <w:color w:val="auto"/>
                <w:sz w:val="24"/>
                <w:highlight w:val="none"/>
              </w:rPr>
            </w:pPr>
          </w:p>
        </w:tc>
        <w:tc>
          <w:tcPr>
            <w:tcW w:w="553" w:type="dxa"/>
            <w:noWrap w:val="0"/>
            <w:vAlign w:val="top"/>
          </w:tcPr>
          <w:p w14:paraId="64FFC603">
            <w:pPr>
              <w:spacing w:line="360" w:lineRule="auto"/>
              <w:rPr>
                <w:rFonts w:hint="eastAsia" w:ascii="宋体" w:hAnsi="宋体" w:eastAsia="宋体" w:cs="宋体"/>
                <w:color w:val="auto"/>
                <w:sz w:val="24"/>
                <w:highlight w:val="none"/>
              </w:rPr>
            </w:pPr>
          </w:p>
        </w:tc>
        <w:tc>
          <w:tcPr>
            <w:tcW w:w="553" w:type="dxa"/>
            <w:noWrap w:val="0"/>
            <w:vAlign w:val="top"/>
          </w:tcPr>
          <w:p w14:paraId="41298F18">
            <w:pPr>
              <w:spacing w:line="360" w:lineRule="auto"/>
              <w:rPr>
                <w:rFonts w:hint="eastAsia" w:ascii="宋体" w:hAnsi="宋体" w:eastAsia="宋体" w:cs="宋体"/>
                <w:color w:val="auto"/>
                <w:sz w:val="24"/>
                <w:highlight w:val="none"/>
              </w:rPr>
            </w:pPr>
          </w:p>
        </w:tc>
        <w:tc>
          <w:tcPr>
            <w:tcW w:w="553" w:type="dxa"/>
            <w:noWrap w:val="0"/>
            <w:vAlign w:val="top"/>
          </w:tcPr>
          <w:p w14:paraId="5A6D2074">
            <w:pPr>
              <w:spacing w:line="360" w:lineRule="auto"/>
              <w:rPr>
                <w:rFonts w:hint="eastAsia" w:ascii="宋体" w:hAnsi="宋体" w:eastAsia="宋体" w:cs="宋体"/>
                <w:color w:val="auto"/>
                <w:sz w:val="24"/>
                <w:highlight w:val="none"/>
              </w:rPr>
            </w:pPr>
          </w:p>
        </w:tc>
      </w:tr>
      <w:tr w14:paraId="50D5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E600E2D">
            <w:pPr>
              <w:spacing w:line="360" w:lineRule="auto"/>
              <w:rPr>
                <w:rFonts w:hint="eastAsia" w:ascii="宋体" w:hAnsi="宋体" w:eastAsia="宋体" w:cs="宋体"/>
                <w:color w:val="auto"/>
                <w:sz w:val="24"/>
                <w:highlight w:val="none"/>
              </w:rPr>
            </w:pPr>
          </w:p>
        </w:tc>
        <w:tc>
          <w:tcPr>
            <w:tcW w:w="552" w:type="dxa"/>
            <w:noWrap w:val="0"/>
            <w:vAlign w:val="top"/>
          </w:tcPr>
          <w:p w14:paraId="2E8F5AC4">
            <w:pPr>
              <w:spacing w:line="360" w:lineRule="auto"/>
              <w:rPr>
                <w:rFonts w:hint="eastAsia" w:ascii="宋体" w:hAnsi="宋体" w:eastAsia="宋体" w:cs="宋体"/>
                <w:color w:val="auto"/>
                <w:sz w:val="24"/>
                <w:highlight w:val="none"/>
              </w:rPr>
            </w:pPr>
          </w:p>
        </w:tc>
        <w:tc>
          <w:tcPr>
            <w:tcW w:w="552" w:type="dxa"/>
            <w:noWrap w:val="0"/>
            <w:vAlign w:val="top"/>
          </w:tcPr>
          <w:p w14:paraId="46382796">
            <w:pPr>
              <w:spacing w:line="360" w:lineRule="auto"/>
              <w:rPr>
                <w:rFonts w:hint="eastAsia" w:ascii="宋体" w:hAnsi="宋体" w:eastAsia="宋体" w:cs="宋体"/>
                <w:color w:val="auto"/>
                <w:sz w:val="24"/>
                <w:highlight w:val="none"/>
              </w:rPr>
            </w:pPr>
          </w:p>
        </w:tc>
        <w:tc>
          <w:tcPr>
            <w:tcW w:w="552" w:type="dxa"/>
            <w:noWrap w:val="0"/>
            <w:vAlign w:val="top"/>
          </w:tcPr>
          <w:p w14:paraId="3B4D8377">
            <w:pPr>
              <w:spacing w:line="360" w:lineRule="auto"/>
              <w:rPr>
                <w:rFonts w:hint="eastAsia" w:ascii="宋体" w:hAnsi="宋体" w:eastAsia="宋体" w:cs="宋体"/>
                <w:color w:val="auto"/>
                <w:sz w:val="24"/>
                <w:highlight w:val="none"/>
              </w:rPr>
            </w:pPr>
          </w:p>
        </w:tc>
        <w:tc>
          <w:tcPr>
            <w:tcW w:w="552" w:type="dxa"/>
            <w:noWrap w:val="0"/>
            <w:vAlign w:val="top"/>
          </w:tcPr>
          <w:p w14:paraId="1CAEB642">
            <w:pPr>
              <w:spacing w:line="360" w:lineRule="auto"/>
              <w:rPr>
                <w:rFonts w:hint="eastAsia" w:ascii="宋体" w:hAnsi="宋体" w:eastAsia="宋体" w:cs="宋体"/>
                <w:color w:val="auto"/>
                <w:sz w:val="24"/>
                <w:highlight w:val="none"/>
              </w:rPr>
            </w:pPr>
          </w:p>
        </w:tc>
        <w:tc>
          <w:tcPr>
            <w:tcW w:w="552" w:type="dxa"/>
            <w:noWrap w:val="0"/>
            <w:vAlign w:val="top"/>
          </w:tcPr>
          <w:p w14:paraId="6FB244C4">
            <w:pPr>
              <w:spacing w:line="360" w:lineRule="auto"/>
              <w:rPr>
                <w:rFonts w:hint="eastAsia" w:ascii="宋体" w:hAnsi="宋体" w:eastAsia="宋体" w:cs="宋体"/>
                <w:color w:val="auto"/>
                <w:sz w:val="24"/>
                <w:highlight w:val="none"/>
              </w:rPr>
            </w:pPr>
          </w:p>
        </w:tc>
        <w:tc>
          <w:tcPr>
            <w:tcW w:w="552" w:type="dxa"/>
            <w:noWrap w:val="0"/>
            <w:vAlign w:val="top"/>
          </w:tcPr>
          <w:p w14:paraId="132B6DF2">
            <w:pPr>
              <w:spacing w:line="360" w:lineRule="auto"/>
              <w:rPr>
                <w:rFonts w:hint="eastAsia" w:ascii="宋体" w:hAnsi="宋体" w:eastAsia="宋体" w:cs="宋体"/>
                <w:color w:val="auto"/>
                <w:sz w:val="24"/>
                <w:highlight w:val="none"/>
              </w:rPr>
            </w:pPr>
          </w:p>
        </w:tc>
        <w:tc>
          <w:tcPr>
            <w:tcW w:w="553" w:type="dxa"/>
            <w:noWrap w:val="0"/>
            <w:vAlign w:val="top"/>
          </w:tcPr>
          <w:p w14:paraId="7B3574A8">
            <w:pPr>
              <w:spacing w:line="360" w:lineRule="auto"/>
              <w:rPr>
                <w:rFonts w:hint="eastAsia" w:ascii="宋体" w:hAnsi="宋体" w:eastAsia="宋体" w:cs="宋体"/>
                <w:color w:val="auto"/>
                <w:sz w:val="24"/>
                <w:highlight w:val="none"/>
              </w:rPr>
            </w:pPr>
          </w:p>
        </w:tc>
        <w:tc>
          <w:tcPr>
            <w:tcW w:w="553" w:type="dxa"/>
            <w:noWrap w:val="0"/>
            <w:vAlign w:val="top"/>
          </w:tcPr>
          <w:p w14:paraId="23AC7ED1">
            <w:pPr>
              <w:spacing w:line="360" w:lineRule="auto"/>
              <w:rPr>
                <w:rFonts w:hint="eastAsia" w:ascii="宋体" w:hAnsi="宋体" w:eastAsia="宋体" w:cs="宋体"/>
                <w:color w:val="auto"/>
                <w:sz w:val="24"/>
                <w:highlight w:val="none"/>
              </w:rPr>
            </w:pPr>
          </w:p>
        </w:tc>
        <w:tc>
          <w:tcPr>
            <w:tcW w:w="553" w:type="dxa"/>
            <w:noWrap w:val="0"/>
            <w:vAlign w:val="top"/>
          </w:tcPr>
          <w:p w14:paraId="4B48AFD6">
            <w:pPr>
              <w:spacing w:line="360" w:lineRule="auto"/>
              <w:rPr>
                <w:rFonts w:hint="eastAsia" w:ascii="宋体" w:hAnsi="宋体" w:eastAsia="宋体" w:cs="宋体"/>
                <w:color w:val="auto"/>
                <w:sz w:val="24"/>
                <w:highlight w:val="none"/>
              </w:rPr>
            </w:pPr>
          </w:p>
        </w:tc>
        <w:tc>
          <w:tcPr>
            <w:tcW w:w="553" w:type="dxa"/>
            <w:noWrap w:val="0"/>
            <w:vAlign w:val="top"/>
          </w:tcPr>
          <w:p w14:paraId="7538FE79">
            <w:pPr>
              <w:spacing w:line="360" w:lineRule="auto"/>
              <w:rPr>
                <w:rFonts w:hint="eastAsia" w:ascii="宋体" w:hAnsi="宋体" w:eastAsia="宋体" w:cs="宋体"/>
                <w:color w:val="auto"/>
                <w:sz w:val="24"/>
                <w:highlight w:val="none"/>
              </w:rPr>
            </w:pPr>
          </w:p>
        </w:tc>
        <w:tc>
          <w:tcPr>
            <w:tcW w:w="553" w:type="dxa"/>
            <w:noWrap w:val="0"/>
            <w:vAlign w:val="top"/>
          </w:tcPr>
          <w:p w14:paraId="1C03C80B">
            <w:pPr>
              <w:spacing w:line="360" w:lineRule="auto"/>
              <w:rPr>
                <w:rFonts w:hint="eastAsia" w:ascii="宋体" w:hAnsi="宋体" w:eastAsia="宋体" w:cs="宋体"/>
                <w:color w:val="auto"/>
                <w:sz w:val="24"/>
                <w:highlight w:val="none"/>
              </w:rPr>
            </w:pPr>
          </w:p>
        </w:tc>
        <w:tc>
          <w:tcPr>
            <w:tcW w:w="553" w:type="dxa"/>
            <w:noWrap w:val="0"/>
            <w:vAlign w:val="top"/>
          </w:tcPr>
          <w:p w14:paraId="4E1ADA70">
            <w:pPr>
              <w:spacing w:line="360" w:lineRule="auto"/>
              <w:rPr>
                <w:rFonts w:hint="eastAsia" w:ascii="宋体" w:hAnsi="宋体" w:eastAsia="宋体" w:cs="宋体"/>
                <w:color w:val="auto"/>
                <w:sz w:val="24"/>
                <w:highlight w:val="none"/>
              </w:rPr>
            </w:pPr>
          </w:p>
        </w:tc>
        <w:tc>
          <w:tcPr>
            <w:tcW w:w="553" w:type="dxa"/>
            <w:noWrap w:val="0"/>
            <w:vAlign w:val="top"/>
          </w:tcPr>
          <w:p w14:paraId="1AD7FDFC">
            <w:pPr>
              <w:spacing w:line="360" w:lineRule="auto"/>
              <w:rPr>
                <w:rFonts w:hint="eastAsia" w:ascii="宋体" w:hAnsi="宋体" w:eastAsia="宋体" w:cs="宋体"/>
                <w:color w:val="auto"/>
                <w:sz w:val="24"/>
                <w:highlight w:val="none"/>
              </w:rPr>
            </w:pPr>
          </w:p>
        </w:tc>
        <w:tc>
          <w:tcPr>
            <w:tcW w:w="553" w:type="dxa"/>
            <w:noWrap w:val="0"/>
            <w:vAlign w:val="top"/>
          </w:tcPr>
          <w:p w14:paraId="17FE4164">
            <w:pPr>
              <w:spacing w:line="360" w:lineRule="auto"/>
              <w:rPr>
                <w:rFonts w:hint="eastAsia" w:ascii="宋体" w:hAnsi="宋体" w:eastAsia="宋体" w:cs="宋体"/>
                <w:color w:val="auto"/>
                <w:sz w:val="24"/>
                <w:highlight w:val="none"/>
              </w:rPr>
            </w:pPr>
          </w:p>
        </w:tc>
        <w:tc>
          <w:tcPr>
            <w:tcW w:w="553" w:type="dxa"/>
            <w:noWrap w:val="0"/>
            <w:vAlign w:val="top"/>
          </w:tcPr>
          <w:p w14:paraId="4B7BE493">
            <w:pPr>
              <w:spacing w:line="360" w:lineRule="auto"/>
              <w:rPr>
                <w:rFonts w:hint="eastAsia" w:ascii="宋体" w:hAnsi="宋体" w:eastAsia="宋体" w:cs="宋体"/>
                <w:color w:val="auto"/>
                <w:sz w:val="24"/>
                <w:highlight w:val="none"/>
              </w:rPr>
            </w:pPr>
          </w:p>
        </w:tc>
        <w:tc>
          <w:tcPr>
            <w:tcW w:w="553" w:type="dxa"/>
            <w:noWrap w:val="0"/>
            <w:vAlign w:val="top"/>
          </w:tcPr>
          <w:p w14:paraId="33DB3E75">
            <w:pPr>
              <w:spacing w:line="360" w:lineRule="auto"/>
              <w:rPr>
                <w:rFonts w:hint="eastAsia" w:ascii="宋体" w:hAnsi="宋体" w:eastAsia="宋体" w:cs="宋体"/>
                <w:color w:val="auto"/>
                <w:sz w:val="24"/>
                <w:highlight w:val="none"/>
              </w:rPr>
            </w:pPr>
          </w:p>
        </w:tc>
      </w:tr>
      <w:tr w14:paraId="5A39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6B1D7BAC">
            <w:pPr>
              <w:spacing w:line="360" w:lineRule="auto"/>
              <w:rPr>
                <w:rFonts w:hint="eastAsia" w:ascii="宋体" w:hAnsi="宋体" w:eastAsia="宋体" w:cs="宋体"/>
                <w:color w:val="auto"/>
                <w:sz w:val="24"/>
                <w:highlight w:val="none"/>
              </w:rPr>
            </w:pPr>
          </w:p>
        </w:tc>
        <w:tc>
          <w:tcPr>
            <w:tcW w:w="552" w:type="dxa"/>
            <w:noWrap w:val="0"/>
            <w:vAlign w:val="top"/>
          </w:tcPr>
          <w:p w14:paraId="1941DF6B">
            <w:pPr>
              <w:spacing w:line="360" w:lineRule="auto"/>
              <w:rPr>
                <w:rFonts w:hint="eastAsia" w:ascii="宋体" w:hAnsi="宋体" w:eastAsia="宋体" w:cs="宋体"/>
                <w:color w:val="auto"/>
                <w:sz w:val="24"/>
                <w:highlight w:val="none"/>
              </w:rPr>
            </w:pPr>
          </w:p>
        </w:tc>
        <w:tc>
          <w:tcPr>
            <w:tcW w:w="552" w:type="dxa"/>
            <w:noWrap w:val="0"/>
            <w:vAlign w:val="top"/>
          </w:tcPr>
          <w:p w14:paraId="20AC1177">
            <w:pPr>
              <w:spacing w:line="360" w:lineRule="auto"/>
              <w:rPr>
                <w:rFonts w:hint="eastAsia" w:ascii="宋体" w:hAnsi="宋体" w:eastAsia="宋体" w:cs="宋体"/>
                <w:color w:val="auto"/>
                <w:sz w:val="24"/>
                <w:highlight w:val="none"/>
              </w:rPr>
            </w:pPr>
          </w:p>
        </w:tc>
        <w:tc>
          <w:tcPr>
            <w:tcW w:w="552" w:type="dxa"/>
            <w:noWrap w:val="0"/>
            <w:vAlign w:val="top"/>
          </w:tcPr>
          <w:p w14:paraId="7547AA2A">
            <w:pPr>
              <w:spacing w:line="360" w:lineRule="auto"/>
              <w:rPr>
                <w:rFonts w:hint="eastAsia" w:ascii="宋体" w:hAnsi="宋体" w:eastAsia="宋体" w:cs="宋体"/>
                <w:color w:val="auto"/>
                <w:sz w:val="24"/>
                <w:highlight w:val="none"/>
              </w:rPr>
            </w:pPr>
          </w:p>
        </w:tc>
        <w:tc>
          <w:tcPr>
            <w:tcW w:w="552" w:type="dxa"/>
            <w:noWrap w:val="0"/>
            <w:vAlign w:val="top"/>
          </w:tcPr>
          <w:p w14:paraId="591C4C8B">
            <w:pPr>
              <w:spacing w:line="360" w:lineRule="auto"/>
              <w:rPr>
                <w:rFonts w:hint="eastAsia" w:ascii="宋体" w:hAnsi="宋体" w:eastAsia="宋体" w:cs="宋体"/>
                <w:color w:val="auto"/>
                <w:sz w:val="24"/>
                <w:highlight w:val="none"/>
              </w:rPr>
            </w:pPr>
          </w:p>
        </w:tc>
        <w:tc>
          <w:tcPr>
            <w:tcW w:w="552" w:type="dxa"/>
            <w:noWrap w:val="0"/>
            <w:vAlign w:val="top"/>
          </w:tcPr>
          <w:p w14:paraId="49159876">
            <w:pPr>
              <w:spacing w:line="360" w:lineRule="auto"/>
              <w:rPr>
                <w:rFonts w:hint="eastAsia" w:ascii="宋体" w:hAnsi="宋体" w:eastAsia="宋体" w:cs="宋体"/>
                <w:color w:val="auto"/>
                <w:sz w:val="24"/>
                <w:highlight w:val="none"/>
              </w:rPr>
            </w:pPr>
          </w:p>
        </w:tc>
        <w:tc>
          <w:tcPr>
            <w:tcW w:w="552" w:type="dxa"/>
            <w:noWrap w:val="0"/>
            <w:vAlign w:val="top"/>
          </w:tcPr>
          <w:p w14:paraId="1603969F">
            <w:pPr>
              <w:spacing w:line="360" w:lineRule="auto"/>
              <w:rPr>
                <w:rFonts w:hint="eastAsia" w:ascii="宋体" w:hAnsi="宋体" w:eastAsia="宋体" w:cs="宋体"/>
                <w:color w:val="auto"/>
                <w:sz w:val="24"/>
                <w:highlight w:val="none"/>
              </w:rPr>
            </w:pPr>
          </w:p>
        </w:tc>
        <w:tc>
          <w:tcPr>
            <w:tcW w:w="553" w:type="dxa"/>
            <w:noWrap w:val="0"/>
            <w:vAlign w:val="top"/>
          </w:tcPr>
          <w:p w14:paraId="4F39D080">
            <w:pPr>
              <w:spacing w:line="360" w:lineRule="auto"/>
              <w:rPr>
                <w:rFonts w:hint="eastAsia" w:ascii="宋体" w:hAnsi="宋体" w:eastAsia="宋体" w:cs="宋体"/>
                <w:color w:val="auto"/>
                <w:sz w:val="24"/>
                <w:highlight w:val="none"/>
              </w:rPr>
            </w:pPr>
          </w:p>
        </w:tc>
        <w:tc>
          <w:tcPr>
            <w:tcW w:w="553" w:type="dxa"/>
            <w:noWrap w:val="0"/>
            <w:vAlign w:val="top"/>
          </w:tcPr>
          <w:p w14:paraId="0ED58257">
            <w:pPr>
              <w:spacing w:line="360" w:lineRule="auto"/>
              <w:rPr>
                <w:rFonts w:hint="eastAsia" w:ascii="宋体" w:hAnsi="宋体" w:eastAsia="宋体" w:cs="宋体"/>
                <w:color w:val="auto"/>
                <w:sz w:val="24"/>
                <w:highlight w:val="none"/>
              </w:rPr>
            </w:pPr>
          </w:p>
        </w:tc>
        <w:tc>
          <w:tcPr>
            <w:tcW w:w="553" w:type="dxa"/>
            <w:noWrap w:val="0"/>
            <w:vAlign w:val="top"/>
          </w:tcPr>
          <w:p w14:paraId="771E0102">
            <w:pPr>
              <w:spacing w:line="360" w:lineRule="auto"/>
              <w:rPr>
                <w:rFonts w:hint="eastAsia" w:ascii="宋体" w:hAnsi="宋体" w:eastAsia="宋体" w:cs="宋体"/>
                <w:color w:val="auto"/>
                <w:sz w:val="24"/>
                <w:highlight w:val="none"/>
              </w:rPr>
            </w:pPr>
          </w:p>
        </w:tc>
        <w:tc>
          <w:tcPr>
            <w:tcW w:w="553" w:type="dxa"/>
            <w:noWrap w:val="0"/>
            <w:vAlign w:val="top"/>
          </w:tcPr>
          <w:p w14:paraId="37322013">
            <w:pPr>
              <w:spacing w:line="360" w:lineRule="auto"/>
              <w:rPr>
                <w:rFonts w:hint="eastAsia" w:ascii="宋体" w:hAnsi="宋体" w:eastAsia="宋体" w:cs="宋体"/>
                <w:color w:val="auto"/>
                <w:sz w:val="24"/>
                <w:highlight w:val="none"/>
              </w:rPr>
            </w:pPr>
          </w:p>
        </w:tc>
        <w:tc>
          <w:tcPr>
            <w:tcW w:w="553" w:type="dxa"/>
            <w:noWrap w:val="0"/>
            <w:vAlign w:val="top"/>
          </w:tcPr>
          <w:p w14:paraId="4DC60CB4">
            <w:pPr>
              <w:spacing w:line="360" w:lineRule="auto"/>
              <w:rPr>
                <w:rFonts w:hint="eastAsia" w:ascii="宋体" w:hAnsi="宋体" w:eastAsia="宋体" w:cs="宋体"/>
                <w:color w:val="auto"/>
                <w:sz w:val="24"/>
                <w:highlight w:val="none"/>
              </w:rPr>
            </w:pPr>
          </w:p>
        </w:tc>
        <w:tc>
          <w:tcPr>
            <w:tcW w:w="553" w:type="dxa"/>
            <w:noWrap w:val="0"/>
            <w:vAlign w:val="top"/>
          </w:tcPr>
          <w:p w14:paraId="7E336BD3">
            <w:pPr>
              <w:spacing w:line="360" w:lineRule="auto"/>
              <w:rPr>
                <w:rFonts w:hint="eastAsia" w:ascii="宋体" w:hAnsi="宋体" w:eastAsia="宋体" w:cs="宋体"/>
                <w:color w:val="auto"/>
                <w:sz w:val="24"/>
                <w:highlight w:val="none"/>
              </w:rPr>
            </w:pPr>
          </w:p>
        </w:tc>
        <w:tc>
          <w:tcPr>
            <w:tcW w:w="553" w:type="dxa"/>
            <w:noWrap w:val="0"/>
            <w:vAlign w:val="top"/>
          </w:tcPr>
          <w:p w14:paraId="690EB751">
            <w:pPr>
              <w:spacing w:line="360" w:lineRule="auto"/>
              <w:rPr>
                <w:rFonts w:hint="eastAsia" w:ascii="宋体" w:hAnsi="宋体" w:eastAsia="宋体" w:cs="宋体"/>
                <w:color w:val="auto"/>
                <w:sz w:val="24"/>
                <w:highlight w:val="none"/>
              </w:rPr>
            </w:pPr>
          </w:p>
        </w:tc>
        <w:tc>
          <w:tcPr>
            <w:tcW w:w="553" w:type="dxa"/>
            <w:noWrap w:val="0"/>
            <w:vAlign w:val="top"/>
          </w:tcPr>
          <w:p w14:paraId="4829A323">
            <w:pPr>
              <w:spacing w:line="360" w:lineRule="auto"/>
              <w:rPr>
                <w:rFonts w:hint="eastAsia" w:ascii="宋体" w:hAnsi="宋体" w:eastAsia="宋体" w:cs="宋体"/>
                <w:color w:val="auto"/>
                <w:sz w:val="24"/>
                <w:highlight w:val="none"/>
              </w:rPr>
            </w:pPr>
          </w:p>
        </w:tc>
        <w:tc>
          <w:tcPr>
            <w:tcW w:w="553" w:type="dxa"/>
            <w:noWrap w:val="0"/>
            <w:vAlign w:val="top"/>
          </w:tcPr>
          <w:p w14:paraId="09F012C9">
            <w:pPr>
              <w:spacing w:line="360" w:lineRule="auto"/>
              <w:rPr>
                <w:rFonts w:hint="eastAsia" w:ascii="宋体" w:hAnsi="宋体" w:eastAsia="宋体" w:cs="宋体"/>
                <w:color w:val="auto"/>
                <w:sz w:val="24"/>
                <w:highlight w:val="none"/>
              </w:rPr>
            </w:pPr>
          </w:p>
        </w:tc>
        <w:tc>
          <w:tcPr>
            <w:tcW w:w="553" w:type="dxa"/>
            <w:noWrap w:val="0"/>
            <w:vAlign w:val="top"/>
          </w:tcPr>
          <w:p w14:paraId="19C5C478">
            <w:pPr>
              <w:spacing w:line="360" w:lineRule="auto"/>
              <w:rPr>
                <w:rFonts w:hint="eastAsia" w:ascii="宋体" w:hAnsi="宋体" w:eastAsia="宋体" w:cs="宋体"/>
                <w:color w:val="auto"/>
                <w:sz w:val="24"/>
                <w:highlight w:val="none"/>
              </w:rPr>
            </w:pPr>
          </w:p>
        </w:tc>
      </w:tr>
      <w:tr w14:paraId="0E7D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0DEF03EB">
            <w:pPr>
              <w:spacing w:line="360" w:lineRule="auto"/>
              <w:rPr>
                <w:rFonts w:hint="eastAsia" w:ascii="宋体" w:hAnsi="宋体" w:eastAsia="宋体" w:cs="宋体"/>
                <w:color w:val="auto"/>
                <w:sz w:val="24"/>
                <w:highlight w:val="none"/>
              </w:rPr>
            </w:pPr>
          </w:p>
        </w:tc>
        <w:tc>
          <w:tcPr>
            <w:tcW w:w="552" w:type="dxa"/>
            <w:noWrap w:val="0"/>
            <w:vAlign w:val="top"/>
          </w:tcPr>
          <w:p w14:paraId="659C15C3">
            <w:pPr>
              <w:spacing w:line="360" w:lineRule="auto"/>
              <w:rPr>
                <w:rFonts w:hint="eastAsia" w:ascii="宋体" w:hAnsi="宋体" w:eastAsia="宋体" w:cs="宋体"/>
                <w:color w:val="auto"/>
                <w:sz w:val="24"/>
                <w:highlight w:val="none"/>
              </w:rPr>
            </w:pPr>
          </w:p>
        </w:tc>
        <w:tc>
          <w:tcPr>
            <w:tcW w:w="552" w:type="dxa"/>
            <w:noWrap w:val="0"/>
            <w:vAlign w:val="top"/>
          </w:tcPr>
          <w:p w14:paraId="09356FCB">
            <w:pPr>
              <w:spacing w:line="360" w:lineRule="auto"/>
              <w:rPr>
                <w:rFonts w:hint="eastAsia" w:ascii="宋体" w:hAnsi="宋体" w:eastAsia="宋体" w:cs="宋体"/>
                <w:color w:val="auto"/>
                <w:sz w:val="24"/>
                <w:highlight w:val="none"/>
              </w:rPr>
            </w:pPr>
          </w:p>
        </w:tc>
        <w:tc>
          <w:tcPr>
            <w:tcW w:w="552" w:type="dxa"/>
            <w:noWrap w:val="0"/>
            <w:vAlign w:val="top"/>
          </w:tcPr>
          <w:p w14:paraId="74277526">
            <w:pPr>
              <w:spacing w:line="360" w:lineRule="auto"/>
              <w:rPr>
                <w:rFonts w:hint="eastAsia" w:ascii="宋体" w:hAnsi="宋体" w:eastAsia="宋体" w:cs="宋体"/>
                <w:color w:val="auto"/>
                <w:sz w:val="24"/>
                <w:highlight w:val="none"/>
              </w:rPr>
            </w:pPr>
          </w:p>
        </w:tc>
        <w:tc>
          <w:tcPr>
            <w:tcW w:w="552" w:type="dxa"/>
            <w:noWrap w:val="0"/>
            <w:vAlign w:val="top"/>
          </w:tcPr>
          <w:p w14:paraId="3F46A03E">
            <w:pPr>
              <w:spacing w:line="360" w:lineRule="auto"/>
              <w:rPr>
                <w:rFonts w:hint="eastAsia" w:ascii="宋体" w:hAnsi="宋体" w:eastAsia="宋体" w:cs="宋体"/>
                <w:color w:val="auto"/>
                <w:sz w:val="24"/>
                <w:highlight w:val="none"/>
              </w:rPr>
            </w:pPr>
          </w:p>
        </w:tc>
        <w:tc>
          <w:tcPr>
            <w:tcW w:w="552" w:type="dxa"/>
            <w:noWrap w:val="0"/>
            <w:vAlign w:val="top"/>
          </w:tcPr>
          <w:p w14:paraId="6D07A636">
            <w:pPr>
              <w:spacing w:line="360" w:lineRule="auto"/>
              <w:rPr>
                <w:rFonts w:hint="eastAsia" w:ascii="宋体" w:hAnsi="宋体" w:eastAsia="宋体" w:cs="宋体"/>
                <w:color w:val="auto"/>
                <w:sz w:val="24"/>
                <w:highlight w:val="none"/>
              </w:rPr>
            </w:pPr>
          </w:p>
        </w:tc>
        <w:tc>
          <w:tcPr>
            <w:tcW w:w="552" w:type="dxa"/>
            <w:noWrap w:val="0"/>
            <w:vAlign w:val="top"/>
          </w:tcPr>
          <w:p w14:paraId="05975B9A">
            <w:pPr>
              <w:spacing w:line="360" w:lineRule="auto"/>
              <w:rPr>
                <w:rFonts w:hint="eastAsia" w:ascii="宋体" w:hAnsi="宋体" w:eastAsia="宋体" w:cs="宋体"/>
                <w:color w:val="auto"/>
                <w:sz w:val="24"/>
                <w:highlight w:val="none"/>
              </w:rPr>
            </w:pPr>
          </w:p>
        </w:tc>
        <w:tc>
          <w:tcPr>
            <w:tcW w:w="553" w:type="dxa"/>
            <w:noWrap w:val="0"/>
            <w:vAlign w:val="top"/>
          </w:tcPr>
          <w:p w14:paraId="4CFBBD9F">
            <w:pPr>
              <w:spacing w:line="360" w:lineRule="auto"/>
              <w:rPr>
                <w:rFonts w:hint="eastAsia" w:ascii="宋体" w:hAnsi="宋体" w:eastAsia="宋体" w:cs="宋体"/>
                <w:color w:val="auto"/>
                <w:sz w:val="24"/>
                <w:highlight w:val="none"/>
              </w:rPr>
            </w:pPr>
          </w:p>
        </w:tc>
        <w:tc>
          <w:tcPr>
            <w:tcW w:w="553" w:type="dxa"/>
            <w:noWrap w:val="0"/>
            <w:vAlign w:val="top"/>
          </w:tcPr>
          <w:p w14:paraId="6D95CD95">
            <w:pPr>
              <w:spacing w:line="360" w:lineRule="auto"/>
              <w:rPr>
                <w:rFonts w:hint="eastAsia" w:ascii="宋体" w:hAnsi="宋体" w:eastAsia="宋体" w:cs="宋体"/>
                <w:color w:val="auto"/>
                <w:sz w:val="24"/>
                <w:highlight w:val="none"/>
              </w:rPr>
            </w:pPr>
          </w:p>
        </w:tc>
        <w:tc>
          <w:tcPr>
            <w:tcW w:w="553" w:type="dxa"/>
            <w:noWrap w:val="0"/>
            <w:vAlign w:val="top"/>
          </w:tcPr>
          <w:p w14:paraId="0B04B0AB">
            <w:pPr>
              <w:spacing w:line="360" w:lineRule="auto"/>
              <w:rPr>
                <w:rFonts w:hint="eastAsia" w:ascii="宋体" w:hAnsi="宋体" w:eastAsia="宋体" w:cs="宋体"/>
                <w:color w:val="auto"/>
                <w:sz w:val="24"/>
                <w:highlight w:val="none"/>
              </w:rPr>
            </w:pPr>
          </w:p>
        </w:tc>
        <w:tc>
          <w:tcPr>
            <w:tcW w:w="553" w:type="dxa"/>
            <w:noWrap w:val="0"/>
            <w:vAlign w:val="top"/>
          </w:tcPr>
          <w:p w14:paraId="27314692">
            <w:pPr>
              <w:spacing w:line="360" w:lineRule="auto"/>
              <w:rPr>
                <w:rFonts w:hint="eastAsia" w:ascii="宋体" w:hAnsi="宋体" w:eastAsia="宋体" w:cs="宋体"/>
                <w:color w:val="auto"/>
                <w:sz w:val="24"/>
                <w:highlight w:val="none"/>
              </w:rPr>
            </w:pPr>
          </w:p>
        </w:tc>
        <w:tc>
          <w:tcPr>
            <w:tcW w:w="553" w:type="dxa"/>
            <w:noWrap w:val="0"/>
            <w:vAlign w:val="top"/>
          </w:tcPr>
          <w:p w14:paraId="599592D8">
            <w:pPr>
              <w:spacing w:line="360" w:lineRule="auto"/>
              <w:rPr>
                <w:rFonts w:hint="eastAsia" w:ascii="宋体" w:hAnsi="宋体" w:eastAsia="宋体" w:cs="宋体"/>
                <w:color w:val="auto"/>
                <w:sz w:val="24"/>
                <w:highlight w:val="none"/>
              </w:rPr>
            </w:pPr>
          </w:p>
        </w:tc>
        <w:tc>
          <w:tcPr>
            <w:tcW w:w="553" w:type="dxa"/>
            <w:noWrap w:val="0"/>
            <w:vAlign w:val="top"/>
          </w:tcPr>
          <w:p w14:paraId="5631561D">
            <w:pPr>
              <w:spacing w:line="360" w:lineRule="auto"/>
              <w:rPr>
                <w:rFonts w:hint="eastAsia" w:ascii="宋体" w:hAnsi="宋体" w:eastAsia="宋体" w:cs="宋体"/>
                <w:color w:val="auto"/>
                <w:sz w:val="24"/>
                <w:highlight w:val="none"/>
              </w:rPr>
            </w:pPr>
          </w:p>
        </w:tc>
        <w:tc>
          <w:tcPr>
            <w:tcW w:w="553" w:type="dxa"/>
            <w:noWrap w:val="0"/>
            <w:vAlign w:val="top"/>
          </w:tcPr>
          <w:p w14:paraId="3C4A717A">
            <w:pPr>
              <w:spacing w:line="360" w:lineRule="auto"/>
              <w:rPr>
                <w:rFonts w:hint="eastAsia" w:ascii="宋体" w:hAnsi="宋体" w:eastAsia="宋体" w:cs="宋体"/>
                <w:color w:val="auto"/>
                <w:sz w:val="24"/>
                <w:highlight w:val="none"/>
              </w:rPr>
            </w:pPr>
          </w:p>
        </w:tc>
        <w:tc>
          <w:tcPr>
            <w:tcW w:w="553" w:type="dxa"/>
            <w:noWrap w:val="0"/>
            <w:vAlign w:val="top"/>
          </w:tcPr>
          <w:p w14:paraId="401CDD1D">
            <w:pPr>
              <w:spacing w:line="360" w:lineRule="auto"/>
              <w:rPr>
                <w:rFonts w:hint="eastAsia" w:ascii="宋体" w:hAnsi="宋体" w:eastAsia="宋体" w:cs="宋体"/>
                <w:color w:val="auto"/>
                <w:sz w:val="24"/>
                <w:highlight w:val="none"/>
              </w:rPr>
            </w:pPr>
          </w:p>
        </w:tc>
        <w:tc>
          <w:tcPr>
            <w:tcW w:w="553" w:type="dxa"/>
            <w:noWrap w:val="0"/>
            <w:vAlign w:val="top"/>
          </w:tcPr>
          <w:p w14:paraId="61150089">
            <w:pPr>
              <w:spacing w:line="360" w:lineRule="auto"/>
              <w:rPr>
                <w:rFonts w:hint="eastAsia" w:ascii="宋体" w:hAnsi="宋体" w:eastAsia="宋体" w:cs="宋体"/>
                <w:color w:val="auto"/>
                <w:sz w:val="24"/>
                <w:highlight w:val="none"/>
              </w:rPr>
            </w:pPr>
          </w:p>
        </w:tc>
        <w:tc>
          <w:tcPr>
            <w:tcW w:w="553" w:type="dxa"/>
            <w:noWrap w:val="0"/>
            <w:vAlign w:val="top"/>
          </w:tcPr>
          <w:p w14:paraId="245D3520">
            <w:pPr>
              <w:spacing w:line="360" w:lineRule="auto"/>
              <w:rPr>
                <w:rFonts w:hint="eastAsia" w:ascii="宋体" w:hAnsi="宋体" w:eastAsia="宋体" w:cs="宋体"/>
                <w:color w:val="auto"/>
                <w:sz w:val="24"/>
                <w:highlight w:val="none"/>
              </w:rPr>
            </w:pPr>
          </w:p>
        </w:tc>
      </w:tr>
      <w:tr w14:paraId="4084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23595A03">
            <w:pPr>
              <w:spacing w:line="360" w:lineRule="auto"/>
              <w:rPr>
                <w:rFonts w:hint="eastAsia" w:ascii="宋体" w:hAnsi="宋体" w:eastAsia="宋体" w:cs="宋体"/>
                <w:color w:val="auto"/>
                <w:sz w:val="24"/>
                <w:highlight w:val="none"/>
              </w:rPr>
            </w:pPr>
          </w:p>
        </w:tc>
        <w:tc>
          <w:tcPr>
            <w:tcW w:w="552" w:type="dxa"/>
            <w:noWrap w:val="0"/>
            <w:vAlign w:val="top"/>
          </w:tcPr>
          <w:p w14:paraId="4F3880E3">
            <w:pPr>
              <w:spacing w:line="360" w:lineRule="auto"/>
              <w:rPr>
                <w:rFonts w:hint="eastAsia" w:ascii="宋体" w:hAnsi="宋体" w:eastAsia="宋体" w:cs="宋体"/>
                <w:color w:val="auto"/>
                <w:sz w:val="24"/>
                <w:highlight w:val="none"/>
              </w:rPr>
            </w:pPr>
          </w:p>
        </w:tc>
        <w:tc>
          <w:tcPr>
            <w:tcW w:w="552" w:type="dxa"/>
            <w:noWrap w:val="0"/>
            <w:vAlign w:val="top"/>
          </w:tcPr>
          <w:p w14:paraId="7E7CD260">
            <w:pPr>
              <w:spacing w:line="360" w:lineRule="auto"/>
              <w:rPr>
                <w:rFonts w:hint="eastAsia" w:ascii="宋体" w:hAnsi="宋体" w:eastAsia="宋体" w:cs="宋体"/>
                <w:color w:val="auto"/>
                <w:sz w:val="24"/>
                <w:highlight w:val="none"/>
              </w:rPr>
            </w:pPr>
          </w:p>
        </w:tc>
        <w:tc>
          <w:tcPr>
            <w:tcW w:w="552" w:type="dxa"/>
            <w:noWrap w:val="0"/>
            <w:vAlign w:val="top"/>
          </w:tcPr>
          <w:p w14:paraId="405B900A">
            <w:pPr>
              <w:spacing w:line="360" w:lineRule="auto"/>
              <w:rPr>
                <w:rFonts w:hint="eastAsia" w:ascii="宋体" w:hAnsi="宋体" w:eastAsia="宋体" w:cs="宋体"/>
                <w:color w:val="auto"/>
                <w:sz w:val="24"/>
                <w:highlight w:val="none"/>
              </w:rPr>
            </w:pPr>
          </w:p>
        </w:tc>
        <w:tc>
          <w:tcPr>
            <w:tcW w:w="552" w:type="dxa"/>
            <w:noWrap w:val="0"/>
            <w:vAlign w:val="top"/>
          </w:tcPr>
          <w:p w14:paraId="5FD7426C">
            <w:pPr>
              <w:spacing w:line="360" w:lineRule="auto"/>
              <w:rPr>
                <w:rFonts w:hint="eastAsia" w:ascii="宋体" w:hAnsi="宋体" w:eastAsia="宋体" w:cs="宋体"/>
                <w:color w:val="auto"/>
                <w:sz w:val="24"/>
                <w:highlight w:val="none"/>
              </w:rPr>
            </w:pPr>
          </w:p>
        </w:tc>
        <w:tc>
          <w:tcPr>
            <w:tcW w:w="552" w:type="dxa"/>
            <w:noWrap w:val="0"/>
            <w:vAlign w:val="top"/>
          </w:tcPr>
          <w:p w14:paraId="757FB6AA">
            <w:pPr>
              <w:spacing w:line="360" w:lineRule="auto"/>
              <w:rPr>
                <w:rFonts w:hint="eastAsia" w:ascii="宋体" w:hAnsi="宋体" w:eastAsia="宋体" w:cs="宋体"/>
                <w:color w:val="auto"/>
                <w:sz w:val="24"/>
                <w:highlight w:val="none"/>
              </w:rPr>
            </w:pPr>
          </w:p>
        </w:tc>
        <w:tc>
          <w:tcPr>
            <w:tcW w:w="552" w:type="dxa"/>
            <w:noWrap w:val="0"/>
            <w:vAlign w:val="top"/>
          </w:tcPr>
          <w:p w14:paraId="53FAE35F">
            <w:pPr>
              <w:spacing w:line="360" w:lineRule="auto"/>
              <w:rPr>
                <w:rFonts w:hint="eastAsia" w:ascii="宋体" w:hAnsi="宋体" w:eastAsia="宋体" w:cs="宋体"/>
                <w:color w:val="auto"/>
                <w:sz w:val="24"/>
                <w:highlight w:val="none"/>
              </w:rPr>
            </w:pPr>
          </w:p>
        </w:tc>
        <w:tc>
          <w:tcPr>
            <w:tcW w:w="553" w:type="dxa"/>
            <w:noWrap w:val="0"/>
            <w:vAlign w:val="top"/>
          </w:tcPr>
          <w:p w14:paraId="057ABA5C">
            <w:pPr>
              <w:spacing w:line="360" w:lineRule="auto"/>
              <w:rPr>
                <w:rFonts w:hint="eastAsia" w:ascii="宋体" w:hAnsi="宋体" w:eastAsia="宋体" w:cs="宋体"/>
                <w:color w:val="auto"/>
                <w:sz w:val="24"/>
                <w:highlight w:val="none"/>
              </w:rPr>
            </w:pPr>
          </w:p>
        </w:tc>
        <w:tc>
          <w:tcPr>
            <w:tcW w:w="553" w:type="dxa"/>
            <w:noWrap w:val="0"/>
            <w:vAlign w:val="top"/>
          </w:tcPr>
          <w:p w14:paraId="2E3965CB">
            <w:pPr>
              <w:spacing w:line="360" w:lineRule="auto"/>
              <w:rPr>
                <w:rFonts w:hint="eastAsia" w:ascii="宋体" w:hAnsi="宋体" w:eastAsia="宋体" w:cs="宋体"/>
                <w:color w:val="auto"/>
                <w:sz w:val="24"/>
                <w:highlight w:val="none"/>
              </w:rPr>
            </w:pPr>
          </w:p>
        </w:tc>
        <w:tc>
          <w:tcPr>
            <w:tcW w:w="553" w:type="dxa"/>
            <w:noWrap w:val="0"/>
            <w:vAlign w:val="top"/>
          </w:tcPr>
          <w:p w14:paraId="3E2CA146">
            <w:pPr>
              <w:spacing w:line="360" w:lineRule="auto"/>
              <w:rPr>
                <w:rFonts w:hint="eastAsia" w:ascii="宋体" w:hAnsi="宋体" w:eastAsia="宋体" w:cs="宋体"/>
                <w:color w:val="auto"/>
                <w:sz w:val="24"/>
                <w:highlight w:val="none"/>
              </w:rPr>
            </w:pPr>
          </w:p>
        </w:tc>
        <w:tc>
          <w:tcPr>
            <w:tcW w:w="553" w:type="dxa"/>
            <w:noWrap w:val="0"/>
            <w:vAlign w:val="top"/>
          </w:tcPr>
          <w:p w14:paraId="6761D6D2">
            <w:pPr>
              <w:spacing w:line="360" w:lineRule="auto"/>
              <w:rPr>
                <w:rFonts w:hint="eastAsia" w:ascii="宋体" w:hAnsi="宋体" w:eastAsia="宋体" w:cs="宋体"/>
                <w:color w:val="auto"/>
                <w:sz w:val="24"/>
                <w:highlight w:val="none"/>
              </w:rPr>
            </w:pPr>
          </w:p>
        </w:tc>
        <w:tc>
          <w:tcPr>
            <w:tcW w:w="553" w:type="dxa"/>
            <w:noWrap w:val="0"/>
            <w:vAlign w:val="top"/>
          </w:tcPr>
          <w:p w14:paraId="4C5AB968">
            <w:pPr>
              <w:spacing w:line="360" w:lineRule="auto"/>
              <w:rPr>
                <w:rFonts w:hint="eastAsia" w:ascii="宋体" w:hAnsi="宋体" w:eastAsia="宋体" w:cs="宋体"/>
                <w:color w:val="auto"/>
                <w:sz w:val="24"/>
                <w:highlight w:val="none"/>
              </w:rPr>
            </w:pPr>
          </w:p>
        </w:tc>
        <w:tc>
          <w:tcPr>
            <w:tcW w:w="553" w:type="dxa"/>
            <w:noWrap w:val="0"/>
            <w:vAlign w:val="top"/>
          </w:tcPr>
          <w:p w14:paraId="242A1162">
            <w:pPr>
              <w:spacing w:line="360" w:lineRule="auto"/>
              <w:rPr>
                <w:rFonts w:hint="eastAsia" w:ascii="宋体" w:hAnsi="宋体" w:eastAsia="宋体" w:cs="宋体"/>
                <w:color w:val="auto"/>
                <w:sz w:val="24"/>
                <w:highlight w:val="none"/>
              </w:rPr>
            </w:pPr>
          </w:p>
        </w:tc>
        <w:tc>
          <w:tcPr>
            <w:tcW w:w="553" w:type="dxa"/>
            <w:noWrap w:val="0"/>
            <w:vAlign w:val="top"/>
          </w:tcPr>
          <w:p w14:paraId="5839A811">
            <w:pPr>
              <w:spacing w:line="360" w:lineRule="auto"/>
              <w:rPr>
                <w:rFonts w:hint="eastAsia" w:ascii="宋体" w:hAnsi="宋体" w:eastAsia="宋体" w:cs="宋体"/>
                <w:color w:val="auto"/>
                <w:sz w:val="24"/>
                <w:highlight w:val="none"/>
              </w:rPr>
            </w:pPr>
          </w:p>
        </w:tc>
        <w:tc>
          <w:tcPr>
            <w:tcW w:w="553" w:type="dxa"/>
            <w:noWrap w:val="0"/>
            <w:vAlign w:val="top"/>
          </w:tcPr>
          <w:p w14:paraId="137CDF4C">
            <w:pPr>
              <w:spacing w:line="360" w:lineRule="auto"/>
              <w:rPr>
                <w:rFonts w:hint="eastAsia" w:ascii="宋体" w:hAnsi="宋体" w:eastAsia="宋体" w:cs="宋体"/>
                <w:color w:val="auto"/>
                <w:sz w:val="24"/>
                <w:highlight w:val="none"/>
              </w:rPr>
            </w:pPr>
          </w:p>
        </w:tc>
        <w:tc>
          <w:tcPr>
            <w:tcW w:w="553" w:type="dxa"/>
            <w:noWrap w:val="0"/>
            <w:vAlign w:val="top"/>
          </w:tcPr>
          <w:p w14:paraId="66B8D86D">
            <w:pPr>
              <w:spacing w:line="360" w:lineRule="auto"/>
              <w:rPr>
                <w:rFonts w:hint="eastAsia" w:ascii="宋体" w:hAnsi="宋体" w:eastAsia="宋体" w:cs="宋体"/>
                <w:color w:val="auto"/>
                <w:sz w:val="24"/>
                <w:highlight w:val="none"/>
              </w:rPr>
            </w:pPr>
          </w:p>
        </w:tc>
        <w:tc>
          <w:tcPr>
            <w:tcW w:w="553" w:type="dxa"/>
            <w:noWrap w:val="0"/>
            <w:vAlign w:val="top"/>
          </w:tcPr>
          <w:p w14:paraId="2969D304">
            <w:pPr>
              <w:spacing w:line="360" w:lineRule="auto"/>
              <w:rPr>
                <w:rFonts w:hint="eastAsia" w:ascii="宋体" w:hAnsi="宋体" w:eastAsia="宋体" w:cs="宋体"/>
                <w:color w:val="auto"/>
                <w:sz w:val="24"/>
                <w:highlight w:val="none"/>
              </w:rPr>
            </w:pPr>
          </w:p>
        </w:tc>
      </w:tr>
      <w:tr w14:paraId="375C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73322441">
            <w:pPr>
              <w:spacing w:line="360" w:lineRule="auto"/>
              <w:rPr>
                <w:rFonts w:hint="eastAsia" w:ascii="宋体" w:hAnsi="宋体" w:eastAsia="宋体" w:cs="宋体"/>
                <w:color w:val="auto"/>
                <w:sz w:val="24"/>
                <w:highlight w:val="none"/>
              </w:rPr>
            </w:pPr>
          </w:p>
        </w:tc>
        <w:tc>
          <w:tcPr>
            <w:tcW w:w="552" w:type="dxa"/>
            <w:noWrap w:val="0"/>
            <w:vAlign w:val="top"/>
          </w:tcPr>
          <w:p w14:paraId="430AF4F4">
            <w:pPr>
              <w:spacing w:line="360" w:lineRule="auto"/>
              <w:rPr>
                <w:rFonts w:hint="eastAsia" w:ascii="宋体" w:hAnsi="宋体" w:eastAsia="宋体" w:cs="宋体"/>
                <w:color w:val="auto"/>
                <w:sz w:val="24"/>
                <w:highlight w:val="none"/>
              </w:rPr>
            </w:pPr>
          </w:p>
        </w:tc>
        <w:tc>
          <w:tcPr>
            <w:tcW w:w="552" w:type="dxa"/>
            <w:noWrap w:val="0"/>
            <w:vAlign w:val="top"/>
          </w:tcPr>
          <w:p w14:paraId="071F33BC">
            <w:pPr>
              <w:spacing w:line="360" w:lineRule="auto"/>
              <w:rPr>
                <w:rFonts w:hint="eastAsia" w:ascii="宋体" w:hAnsi="宋体" w:eastAsia="宋体" w:cs="宋体"/>
                <w:color w:val="auto"/>
                <w:sz w:val="24"/>
                <w:highlight w:val="none"/>
              </w:rPr>
            </w:pPr>
          </w:p>
        </w:tc>
        <w:tc>
          <w:tcPr>
            <w:tcW w:w="552" w:type="dxa"/>
            <w:noWrap w:val="0"/>
            <w:vAlign w:val="top"/>
          </w:tcPr>
          <w:p w14:paraId="465EF6C4">
            <w:pPr>
              <w:spacing w:line="360" w:lineRule="auto"/>
              <w:rPr>
                <w:rFonts w:hint="eastAsia" w:ascii="宋体" w:hAnsi="宋体" w:eastAsia="宋体" w:cs="宋体"/>
                <w:color w:val="auto"/>
                <w:sz w:val="24"/>
                <w:highlight w:val="none"/>
              </w:rPr>
            </w:pPr>
          </w:p>
        </w:tc>
        <w:tc>
          <w:tcPr>
            <w:tcW w:w="552" w:type="dxa"/>
            <w:noWrap w:val="0"/>
            <w:vAlign w:val="top"/>
          </w:tcPr>
          <w:p w14:paraId="2476BCF3">
            <w:pPr>
              <w:spacing w:line="360" w:lineRule="auto"/>
              <w:rPr>
                <w:rFonts w:hint="eastAsia" w:ascii="宋体" w:hAnsi="宋体" w:eastAsia="宋体" w:cs="宋体"/>
                <w:color w:val="auto"/>
                <w:sz w:val="24"/>
                <w:highlight w:val="none"/>
              </w:rPr>
            </w:pPr>
          </w:p>
        </w:tc>
        <w:tc>
          <w:tcPr>
            <w:tcW w:w="552" w:type="dxa"/>
            <w:noWrap w:val="0"/>
            <w:vAlign w:val="top"/>
          </w:tcPr>
          <w:p w14:paraId="08D4C6AA">
            <w:pPr>
              <w:spacing w:line="360" w:lineRule="auto"/>
              <w:rPr>
                <w:rFonts w:hint="eastAsia" w:ascii="宋体" w:hAnsi="宋体" w:eastAsia="宋体" w:cs="宋体"/>
                <w:color w:val="auto"/>
                <w:sz w:val="24"/>
                <w:highlight w:val="none"/>
              </w:rPr>
            </w:pPr>
          </w:p>
        </w:tc>
        <w:tc>
          <w:tcPr>
            <w:tcW w:w="552" w:type="dxa"/>
            <w:noWrap w:val="0"/>
            <w:vAlign w:val="top"/>
          </w:tcPr>
          <w:p w14:paraId="69B02BD7">
            <w:pPr>
              <w:spacing w:line="360" w:lineRule="auto"/>
              <w:rPr>
                <w:rFonts w:hint="eastAsia" w:ascii="宋体" w:hAnsi="宋体" w:eastAsia="宋体" w:cs="宋体"/>
                <w:color w:val="auto"/>
                <w:sz w:val="24"/>
                <w:highlight w:val="none"/>
              </w:rPr>
            </w:pPr>
          </w:p>
        </w:tc>
        <w:tc>
          <w:tcPr>
            <w:tcW w:w="553" w:type="dxa"/>
            <w:noWrap w:val="0"/>
            <w:vAlign w:val="top"/>
          </w:tcPr>
          <w:p w14:paraId="661B54B1">
            <w:pPr>
              <w:spacing w:line="360" w:lineRule="auto"/>
              <w:rPr>
                <w:rFonts w:hint="eastAsia" w:ascii="宋体" w:hAnsi="宋体" w:eastAsia="宋体" w:cs="宋体"/>
                <w:color w:val="auto"/>
                <w:sz w:val="24"/>
                <w:highlight w:val="none"/>
              </w:rPr>
            </w:pPr>
          </w:p>
        </w:tc>
        <w:tc>
          <w:tcPr>
            <w:tcW w:w="553" w:type="dxa"/>
            <w:noWrap w:val="0"/>
            <w:vAlign w:val="top"/>
          </w:tcPr>
          <w:p w14:paraId="115CA766">
            <w:pPr>
              <w:spacing w:line="360" w:lineRule="auto"/>
              <w:rPr>
                <w:rFonts w:hint="eastAsia" w:ascii="宋体" w:hAnsi="宋体" w:eastAsia="宋体" w:cs="宋体"/>
                <w:color w:val="auto"/>
                <w:sz w:val="24"/>
                <w:highlight w:val="none"/>
              </w:rPr>
            </w:pPr>
          </w:p>
        </w:tc>
        <w:tc>
          <w:tcPr>
            <w:tcW w:w="553" w:type="dxa"/>
            <w:noWrap w:val="0"/>
            <w:vAlign w:val="top"/>
          </w:tcPr>
          <w:p w14:paraId="736FEA1D">
            <w:pPr>
              <w:spacing w:line="360" w:lineRule="auto"/>
              <w:rPr>
                <w:rFonts w:hint="eastAsia" w:ascii="宋体" w:hAnsi="宋体" w:eastAsia="宋体" w:cs="宋体"/>
                <w:color w:val="auto"/>
                <w:sz w:val="24"/>
                <w:highlight w:val="none"/>
              </w:rPr>
            </w:pPr>
          </w:p>
        </w:tc>
        <w:tc>
          <w:tcPr>
            <w:tcW w:w="553" w:type="dxa"/>
            <w:noWrap w:val="0"/>
            <w:vAlign w:val="top"/>
          </w:tcPr>
          <w:p w14:paraId="78673E0A">
            <w:pPr>
              <w:spacing w:line="360" w:lineRule="auto"/>
              <w:rPr>
                <w:rFonts w:hint="eastAsia" w:ascii="宋体" w:hAnsi="宋体" w:eastAsia="宋体" w:cs="宋体"/>
                <w:color w:val="auto"/>
                <w:sz w:val="24"/>
                <w:highlight w:val="none"/>
              </w:rPr>
            </w:pPr>
          </w:p>
        </w:tc>
        <w:tc>
          <w:tcPr>
            <w:tcW w:w="553" w:type="dxa"/>
            <w:noWrap w:val="0"/>
            <w:vAlign w:val="top"/>
          </w:tcPr>
          <w:p w14:paraId="24EFAA7D">
            <w:pPr>
              <w:spacing w:line="360" w:lineRule="auto"/>
              <w:rPr>
                <w:rFonts w:hint="eastAsia" w:ascii="宋体" w:hAnsi="宋体" w:eastAsia="宋体" w:cs="宋体"/>
                <w:color w:val="auto"/>
                <w:sz w:val="24"/>
                <w:highlight w:val="none"/>
              </w:rPr>
            </w:pPr>
          </w:p>
        </w:tc>
        <w:tc>
          <w:tcPr>
            <w:tcW w:w="553" w:type="dxa"/>
            <w:noWrap w:val="0"/>
            <w:vAlign w:val="top"/>
          </w:tcPr>
          <w:p w14:paraId="48D41927">
            <w:pPr>
              <w:spacing w:line="360" w:lineRule="auto"/>
              <w:rPr>
                <w:rFonts w:hint="eastAsia" w:ascii="宋体" w:hAnsi="宋体" w:eastAsia="宋体" w:cs="宋体"/>
                <w:color w:val="auto"/>
                <w:sz w:val="24"/>
                <w:highlight w:val="none"/>
              </w:rPr>
            </w:pPr>
          </w:p>
        </w:tc>
        <w:tc>
          <w:tcPr>
            <w:tcW w:w="553" w:type="dxa"/>
            <w:noWrap w:val="0"/>
            <w:vAlign w:val="top"/>
          </w:tcPr>
          <w:p w14:paraId="4D782283">
            <w:pPr>
              <w:spacing w:line="360" w:lineRule="auto"/>
              <w:rPr>
                <w:rFonts w:hint="eastAsia" w:ascii="宋体" w:hAnsi="宋体" w:eastAsia="宋体" w:cs="宋体"/>
                <w:color w:val="auto"/>
                <w:sz w:val="24"/>
                <w:highlight w:val="none"/>
              </w:rPr>
            </w:pPr>
          </w:p>
        </w:tc>
        <w:tc>
          <w:tcPr>
            <w:tcW w:w="553" w:type="dxa"/>
            <w:noWrap w:val="0"/>
            <w:vAlign w:val="top"/>
          </w:tcPr>
          <w:p w14:paraId="4C57549B">
            <w:pPr>
              <w:spacing w:line="360" w:lineRule="auto"/>
              <w:rPr>
                <w:rFonts w:hint="eastAsia" w:ascii="宋体" w:hAnsi="宋体" w:eastAsia="宋体" w:cs="宋体"/>
                <w:color w:val="auto"/>
                <w:sz w:val="24"/>
                <w:highlight w:val="none"/>
              </w:rPr>
            </w:pPr>
          </w:p>
        </w:tc>
        <w:tc>
          <w:tcPr>
            <w:tcW w:w="553" w:type="dxa"/>
            <w:noWrap w:val="0"/>
            <w:vAlign w:val="top"/>
          </w:tcPr>
          <w:p w14:paraId="1A822A8A">
            <w:pPr>
              <w:spacing w:line="360" w:lineRule="auto"/>
              <w:rPr>
                <w:rFonts w:hint="eastAsia" w:ascii="宋体" w:hAnsi="宋体" w:eastAsia="宋体" w:cs="宋体"/>
                <w:color w:val="auto"/>
                <w:sz w:val="24"/>
                <w:highlight w:val="none"/>
              </w:rPr>
            </w:pPr>
          </w:p>
        </w:tc>
        <w:tc>
          <w:tcPr>
            <w:tcW w:w="553" w:type="dxa"/>
            <w:noWrap w:val="0"/>
            <w:vAlign w:val="top"/>
          </w:tcPr>
          <w:p w14:paraId="46F47847">
            <w:pPr>
              <w:spacing w:line="360" w:lineRule="auto"/>
              <w:rPr>
                <w:rFonts w:hint="eastAsia" w:ascii="宋体" w:hAnsi="宋体" w:eastAsia="宋体" w:cs="宋体"/>
                <w:color w:val="auto"/>
                <w:sz w:val="24"/>
                <w:highlight w:val="none"/>
              </w:rPr>
            </w:pPr>
          </w:p>
        </w:tc>
      </w:tr>
      <w:tr w14:paraId="712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FF8FD10">
            <w:pPr>
              <w:spacing w:line="360" w:lineRule="auto"/>
              <w:rPr>
                <w:rFonts w:hint="eastAsia" w:ascii="宋体" w:hAnsi="宋体" w:eastAsia="宋体" w:cs="宋体"/>
                <w:color w:val="auto"/>
                <w:sz w:val="24"/>
                <w:highlight w:val="none"/>
              </w:rPr>
            </w:pPr>
          </w:p>
        </w:tc>
        <w:tc>
          <w:tcPr>
            <w:tcW w:w="552" w:type="dxa"/>
            <w:noWrap w:val="0"/>
            <w:vAlign w:val="top"/>
          </w:tcPr>
          <w:p w14:paraId="7FE3F62B">
            <w:pPr>
              <w:spacing w:line="360" w:lineRule="auto"/>
              <w:rPr>
                <w:rFonts w:hint="eastAsia" w:ascii="宋体" w:hAnsi="宋体" w:eastAsia="宋体" w:cs="宋体"/>
                <w:color w:val="auto"/>
                <w:sz w:val="24"/>
                <w:highlight w:val="none"/>
              </w:rPr>
            </w:pPr>
          </w:p>
        </w:tc>
        <w:tc>
          <w:tcPr>
            <w:tcW w:w="552" w:type="dxa"/>
            <w:noWrap w:val="0"/>
            <w:vAlign w:val="top"/>
          </w:tcPr>
          <w:p w14:paraId="13BEC9C6">
            <w:pPr>
              <w:spacing w:line="360" w:lineRule="auto"/>
              <w:rPr>
                <w:rFonts w:hint="eastAsia" w:ascii="宋体" w:hAnsi="宋体" w:eastAsia="宋体" w:cs="宋体"/>
                <w:color w:val="auto"/>
                <w:sz w:val="24"/>
                <w:highlight w:val="none"/>
              </w:rPr>
            </w:pPr>
          </w:p>
        </w:tc>
        <w:tc>
          <w:tcPr>
            <w:tcW w:w="552" w:type="dxa"/>
            <w:noWrap w:val="0"/>
            <w:vAlign w:val="top"/>
          </w:tcPr>
          <w:p w14:paraId="1D4E9306">
            <w:pPr>
              <w:spacing w:line="360" w:lineRule="auto"/>
              <w:rPr>
                <w:rFonts w:hint="eastAsia" w:ascii="宋体" w:hAnsi="宋体" w:eastAsia="宋体" w:cs="宋体"/>
                <w:color w:val="auto"/>
                <w:sz w:val="24"/>
                <w:highlight w:val="none"/>
              </w:rPr>
            </w:pPr>
          </w:p>
        </w:tc>
        <w:tc>
          <w:tcPr>
            <w:tcW w:w="552" w:type="dxa"/>
            <w:noWrap w:val="0"/>
            <w:vAlign w:val="top"/>
          </w:tcPr>
          <w:p w14:paraId="5ACEC932">
            <w:pPr>
              <w:spacing w:line="360" w:lineRule="auto"/>
              <w:rPr>
                <w:rFonts w:hint="eastAsia" w:ascii="宋体" w:hAnsi="宋体" w:eastAsia="宋体" w:cs="宋体"/>
                <w:color w:val="auto"/>
                <w:sz w:val="24"/>
                <w:highlight w:val="none"/>
              </w:rPr>
            </w:pPr>
          </w:p>
        </w:tc>
        <w:tc>
          <w:tcPr>
            <w:tcW w:w="552" w:type="dxa"/>
            <w:noWrap w:val="0"/>
            <w:vAlign w:val="top"/>
          </w:tcPr>
          <w:p w14:paraId="1F336DB9">
            <w:pPr>
              <w:spacing w:line="360" w:lineRule="auto"/>
              <w:rPr>
                <w:rFonts w:hint="eastAsia" w:ascii="宋体" w:hAnsi="宋体" w:eastAsia="宋体" w:cs="宋体"/>
                <w:color w:val="auto"/>
                <w:sz w:val="24"/>
                <w:highlight w:val="none"/>
              </w:rPr>
            </w:pPr>
          </w:p>
        </w:tc>
        <w:tc>
          <w:tcPr>
            <w:tcW w:w="552" w:type="dxa"/>
            <w:noWrap w:val="0"/>
            <w:vAlign w:val="top"/>
          </w:tcPr>
          <w:p w14:paraId="512976B0">
            <w:pPr>
              <w:spacing w:line="360" w:lineRule="auto"/>
              <w:rPr>
                <w:rFonts w:hint="eastAsia" w:ascii="宋体" w:hAnsi="宋体" w:eastAsia="宋体" w:cs="宋体"/>
                <w:color w:val="auto"/>
                <w:sz w:val="24"/>
                <w:highlight w:val="none"/>
              </w:rPr>
            </w:pPr>
          </w:p>
        </w:tc>
        <w:tc>
          <w:tcPr>
            <w:tcW w:w="553" w:type="dxa"/>
            <w:noWrap w:val="0"/>
            <w:vAlign w:val="top"/>
          </w:tcPr>
          <w:p w14:paraId="580796D4">
            <w:pPr>
              <w:spacing w:line="360" w:lineRule="auto"/>
              <w:rPr>
                <w:rFonts w:hint="eastAsia" w:ascii="宋体" w:hAnsi="宋体" w:eastAsia="宋体" w:cs="宋体"/>
                <w:color w:val="auto"/>
                <w:sz w:val="24"/>
                <w:highlight w:val="none"/>
              </w:rPr>
            </w:pPr>
          </w:p>
        </w:tc>
        <w:tc>
          <w:tcPr>
            <w:tcW w:w="553" w:type="dxa"/>
            <w:noWrap w:val="0"/>
            <w:vAlign w:val="top"/>
          </w:tcPr>
          <w:p w14:paraId="23B163A9">
            <w:pPr>
              <w:spacing w:line="360" w:lineRule="auto"/>
              <w:rPr>
                <w:rFonts w:hint="eastAsia" w:ascii="宋体" w:hAnsi="宋体" w:eastAsia="宋体" w:cs="宋体"/>
                <w:color w:val="auto"/>
                <w:sz w:val="24"/>
                <w:highlight w:val="none"/>
              </w:rPr>
            </w:pPr>
          </w:p>
        </w:tc>
        <w:tc>
          <w:tcPr>
            <w:tcW w:w="553" w:type="dxa"/>
            <w:noWrap w:val="0"/>
            <w:vAlign w:val="top"/>
          </w:tcPr>
          <w:p w14:paraId="7F2EF4E7">
            <w:pPr>
              <w:spacing w:line="360" w:lineRule="auto"/>
              <w:rPr>
                <w:rFonts w:hint="eastAsia" w:ascii="宋体" w:hAnsi="宋体" w:eastAsia="宋体" w:cs="宋体"/>
                <w:color w:val="auto"/>
                <w:sz w:val="24"/>
                <w:highlight w:val="none"/>
              </w:rPr>
            </w:pPr>
          </w:p>
        </w:tc>
        <w:tc>
          <w:tcPr>
            <w:tcW w:w="553" w:type="dxa"/>
            <w:noWrap w:val="0"/>
            <w:vAlign w:val="top"/>
          </w:tcPr>
          <w:p w14:paraId="32757A20">
            <w:pPr>
              <w:spacing w:line="360" w:lineRule="auto"/>
              <w:rPr>
                <w:rFonts w:hint="eastAsia" w:ascii="宋体" w:hAnsi="宋体" w:eastAsia="宋体" w:cs="宋体"/>
                <w:color w:val="auto"/>
                <w:sz w:val="24"/>
                <w:highlight w:val="none"/>
              </w:rPr>
            </w:pPr>
          </w:p>
        </w:tc>
        <w:tc>
          <w:tcPr>
            <w:tcW w:w="553" w:type="dxa"/>
            <w:noWrap w:val="0"/>
            <w:vAlign w:val="top"/>
          </w:tcPr>
          <w:p w14:paraId="75BD23F6">
            <w:pPr>
              <w:spacing w:line="360" w:lineRule="auto"/>
              <w:rPr>
                <w:rFonts w:hint="eastAsia" w:ascii="宋体" w:hAnsi="宋体" w:eastAsia="宋体" w:cs="宋体"/>
                <w:color w:val="auto"/>
                <w:sz w:val="24"/>
                <w:highlight w:val="none"/>
              </w:rPr>
            </w:pPr>
          </w:p>
        </w:tc>
        <w:tc>
          <w:tcPr>
            <w:tcW w:w="553" w:type="dxa"/>
            <w:noWrap w:val="0"/>
            <w:vAlign w:val="top"/>
          </w:tcPr>
          <w:p w14:paraId="539F6696">
            <w:pPr>
              <w:spacing w:line="360" w:lineRule="auto"/>
              <w:rPr>
                <w:rFonts w:hint="eastAsia" w:ascii="宋体" w:hAnsi="宋体" w:eastAsia="宋体" w:cs="宋体"/>
                <w:color w:val="auto"/>
                <w:sz w:val="24"/>
                <w:highlight w:val="none"/>
              </w:rPr>
            </w:pPr>
          </w:p>
        </w:tc>
        <w:tc>
          <w:tcPr>
            <w:tcW w:w="553" w:type="dxa"/>
            <w:noWrap w:val="0"/>
            <w:vAlign w:val="top"/>
          </w:tcPr>
          <w:p w14:paraId="6628DA5A">
            <w:pPr>
              <w:spacing w:line="360" w:lineRule="auto"/>
              <w:rPr>
                <w:rFonts w:hint="eastAsia" w:ascii="宋体" w:hAnsi="宋体" w:eastAsia="宋体" w:cs="宋体"/>
                <w:color w:val="auto"/>
                <w:sz w:val="24"/>
                <w:highlight w:val="none"/>
              </w:rPr>
            </w:pPr>
          </w:p>
        </w:tc>
        <w:tc>
          <w:tcPr>
            <w:tcW w:w="553" w:type="dxa"/>
            <w:noWrap w:val="0"/>
            <w:vAlign w:val="top"/>
          </w:tcPr>
          <w:p w14:paraId="0FE06ECE">
            <w:pPr>
              <w:spacing w:line="360" w:lineRule="auto"/>
              <w:rPr>
                <w:rFonts w:hint="eastAsia" w:ascii="宋体" w:hAnsi="宋体" w:eastAsia="宋体" w:cs="宋体"/>
                <w:color w:val="auto"/>
                <w:sz w:val="24"/>
                <w:highlight w:val="none"/>
              </w:rPr>
            </w:pPr>
          </w:p>
        </w:tc>
        <w:tc>
          <w:tcPr>
            <w:tcW w:w="553" w:type="dxa"/>
            <w:noWrap w:val="0"/>
            <w:vAlign w:val="top"/>
          </w:tcPr>
          <w:p w14:paraId="34FDD0DA">
            <w:pPr>
              <w:spacing w:line="360" w:lineRule="auto"/>
              <w:rPr>
                <w:rFonts w:hint="eastAsia" w:ascii="宋体" w:hAnsi="宋体" w:eastAsia="宋体" w:cs="宋体"/>
                <w:color w:val="auto"/>
                <w:sz w:val="24"/>
                <w:highlight w:val="none"/>
              </w:rPr>
            </w:pPr>
          </w:p>
        </w:tc>
        <w:tc>
          <w:tcPr>
            <w:tcW w:w="553" w:type="dxa"/>
            <w:noWrap w:val="0"/>
            <w:vAlign w:val="top"/>
          </w:tcPr>
          <w:p w14:paraId="32499C8A">
            <w:pPr>
              <w:spacing w:line="360" w:lineRule="auto"/>
              <w:rPr>
                <w:rFonts w:hint="eastAsia" w:ascii="宋体" w:hAnsi="宋体" w:eastAsia="宋体" w:cs="宋体"/>
                <w:color w:val="auto"/>
                <w:sz w:val="24"/>
                <w:highlight w:val="none"/>
              </w:rPr>
            </w:pPr>
          </w:p>
        </w:tc>
      </w:tr>
      <w:tr w14:paraId="2DB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14:paraId="34BC12B7">
            <w:pPr>
              <w:spacing w:line="360" w:lineRule="auto"/>
              <w:rPr>
                <w:rFonts w:hint="eastAsia" w:ascii="宋体" w:hAnsi="宋体" w:eastAsia="宋体" w:cs="宋体"/>
                <w:color w:val="auto"/>
                <w:sz w:val="24"/>
                <w:highlight w:val="none"/>
              </w:rPr>
            </w:pPr>
          </w:p>
        </w:tc>
        <w:tc>
          <w:tcPr>
            <w:tcW w:w="552" w:type="dxa"/>
            <w:noWrap w:val="0"/>
            <w:vAlign w:val="top"/>
          </w:tcPr>
          <w:p w14:paraId="3907665B">
            <w:pPr>
              <w:spacing w:line="360" w:lineRule="auto"/>
              <w:rPr>
                <w:rFonts w:hint="eastAsia" w:ascii="宋体" w:hAnsi="宋体" w:eastAsia="宋体" w:cs="宋体"/>
                <w:color w:val="auto"/>
                <w:sz w:val="24"/>
                <w:highlight w:val="none"/>
              </w:rPr>
            </w:pPr>
          </w:p>
        </w:tc>
        <w:tc>
          <w:tcPr>
            <w:tcW w:w="552" w:type="dxa"/>
            <w:noWrap w:val="0"/>
            <w:vAlign w:val="top"/>
          </w:tcPr>
          <w:p w14:paraId="5663684B">
            <w:pPr>
              <w:spacing w:line="360" w:lineRule="auto"/>
              <w:rPr>
                <w:rFonts w:hint="eastAsia" w:ascii="宋体" w:hAnsi="宋体" w:eastAsia="宋体" w:cs="宋体"/>
                <w:color w:val="auto"/>
                <w:sz w:val="24"/>
                <w:highlight w:val="none"/>
              </w:rPr>
            </w:pPr>
          </w:p>
        </w:tc>
        <w:tc>
          <w:tcPr>
            <w:tcW w:w="552" w:type="dxa"/>
            <w:noWrap w:val="0"/>
            <w:vAlign w:val="top"/>
          </w:tcPr>
          <w:p w14:paraId="24E7C7AB">
            <w:pPr>
              <w:spacing w:line="360" w:lineRule="auto"/>
              <w:rPr>
                <w:rFonts w:hint="eastAsia" w:ascii="宋体" w:hAnsi="宋体" w:eastAsia="宋体" w:cs="宋体"/>
                <w:color w:val="auto"/>
                <w:sz w:val="24"/>
                <w:highlight w:val="none"/>
              </w:rPr>
            </w:pPr>
          </w:p>
        </w:tc>
        <w:tc>
          <w:tcPr>
            <w:tcW w:w="552" w:type="dxa"/>
            <w:noWrap w:val="0"/>
            <w:vAlign w:val="top"/>
          </w:tcPr>
          <w:p w14:paraId="38A55D12">
            <w:pPr>
              <w:spacing w:line="360" w:lineRule="auto"/>
              <w:rPr>
                <w:rFonts w:hint="eastAsia" w:ascii="宋体" w:hAnsi="宋体" w:eastAsia="宋体" w:cs="宋体"/>
                <w:color w:val="auto"/>
                <w:sz w:val="24"/>
                <w:highlight w:val="none"/>
              </w:rPr>
            </w:pPr>
          </w:p>
        </w:tc>
        <w:tc>
          <w:tcPr>
            <w:tcW w:w="552" w:type="dxa"/>
            <w:noWrap w:val="0"/>
            <w:vAlign w:val="top"/>
          </w:tcPr>
          <w:p w14:paraId="67DEC273">
            <w:pPr>
              <w:spacing w:line="360" w:lineRule="auto"/>
              <w:rPr>
                <w:rFonts w:hint="eastAsia" w:ascii="宋体" w:hAnsi="宋体" w:eastAsia="宋体" w:cs="宋体"/>
                <w:color w:val="auto"/>
                <w:sz w:val="24"/>
                <w:highlight w:val="none"/>
              </w:rPr>
            </w:pPr>
          </w:p>
        </w:tc>
        <w:tc>
          <w:tcPr>
            <w:tcW w:w="552" w:type="dxa"/>
            <w:noWrap w:val="0"/>
            <w:vAlign w:val="top"/>
          </w:tcPr>
          <w:p w14:paraId="6D8B2731">
            <w:pPr>
              <w:spacing w:line="360" w:lineRule="auto"/>
              <w:rPr>
                <w:rFonts w:hint="eastAsia" w:ascii="宋体" w:hAnsi="宋体" w:eastAsia="宋体" w:cs="宋体"/>
                <w:color w:val="auto"/>
                <w:sz w:val="24"/>
                <w:highlight w:val="none"/>
              </w:rPr>
            </w:pPr>
          </w:p>
        </w:tc>
        <w:tc>
          <w:tcPr>
            <w:tcW w:w="553" w:type="dxa"/>
            <w:noWrap w:val="0"/>
            <w:vAlign w:val="top"/>
          </w:tcPr>
          <w:p w14:paraId="1CD474C5">
            <w:pPr>
              <w:spacing w:line="360" w:lineRule="auto"/>
              <w:rPr>
                <w:rFonts w:hint="eastAsia" w:ascii="宋体" w:hAnsi="宋体" w:eastAsia="宋体" w:cs="宋体"/>
                <w:color w:val="auto"/>
                <w:sz w:val="24"/>
                <w:highlight w:val="none"/>
              </w:rPr>
            </w:pPr>
          </w:p>
        </w:tc>
        <w:tc>
          <w:tcPr>
            <w:tcW w:w="553" w:type="dxa"/>
            <w:noWrap w:val="0"/>
            <w:vAlign w:val="top"/>
          </w:tcPr>
          <w:p w14:paraId="6C41B9D6">
            <w:pPr>
              <w:spacing w:line="360" w:lineRule="auto"/>
              <w:rPr>
                <w:rFonts w:hint="eastAsia" w:ascii="宋体" w:hAnsi="宋体" w:eastAsia="宋体" w:cs="宋体"/>
                <w:color w:val="auto"/>
                <w:sz w:val="24"/>
                <w:highlight w:val="none"/>
              </w:rPr>
            </w:pPr>
          </w:p>
        </w:tc>
        <w:tc>
          <w:tcPr>
            <w:tcW w:w="553" w:type="dxa"/>
            <w:noWrap w:val="0"/>
            <w:vAlign w:val="top"/>
          </w:tcPr>
          <w:p w14:paraId="248E1F33">
            <w:pPr>
              <w:spacing w:line="360" w:lineRule="auto"/>
              <w:rPr>
                <w:rFonts w:hint="eastAsia" w:ascii="宋体" w:hAnsi="宋体" w:eastAsia="宋体" w:cs="宋体"/>
                <w:color w:val="auto"/>
                <w:sz w:val="24"/>
                <w:highlight w:val="none"/>
              </w:rPr>
            </w:pPr>
          </w:p>
        </w:tc>
        <w:tc>
          <w:tcPr>
            <w:tcW w:w="553" w:type="dxa"/>
            <w:noWrap w:val="0"/>
            <w:vAlign w:val="top"/>
          </w:tcPr>
          <w:p w14:paraId="5B07DAD0">
            <w:pPr>
              <w:spacing w:line="360" w:lineRule="auto"/>
              <w:rPr>
                <w:rFonts w:hint="eastAsia" w:ascii="宋体" w:hAnsi="宋体" w:eastAsia="宋体" w:cs="宋体"/>
                <w:color w:val="auto"/>
                <w:sz w:val="24"/>
                <w:highlight w:val="none"/>
              </w:rPr>
            </w:pPr>
          </w:p>
        </w:tc>
        <w:tc>
          <w:tcPr>
            <w:tcW w:w="553" w:type="dxa"/>
            <w:noWrap w:val="0"/>
            <w:vAlign w:val="top"/>
          </w:tcPr>
          <w:p w14:paraId="74441AD6">
            <w:pPr>
              <w:spacing w:line="360" w:lineRule="auto"/>
              <w:rPr>
                <w:rFonts w:hint="eastAsia" w:ascii="宋体" w:hAnsi="宋体" w:eastAsia="宋体" w:cs="宋体"/>
                <w:color w:val="auto"/>
                <w:sz w:val="24"/>
                <w:highlight w:val="none"/>
              </w:rPr>
            </w:pPr>
          </w:p>
        </w:tc>
        <w:tc>
          <w:tcPr>
            <w:tcW w:w="553" w:type="dxa"/>
            <w:noWrap w:val="0"/>
            <w:vAlign w:val="top"/>
          </w:tcPr>
          <w:p w14:paraId="6B3DE4B5">
            <w:pPr>
              <w:spacing w:line="360" w:lineRule="auto"/>
              <w:rPr>
                <w:rFonts w:hint="eastAsia" w:ascii="宋体" w:hAnsi="宋体" w:eastAsia="宋体" w:cs="宋体"/>
                <w:color w:val="auto"/>
                <w:sz w:val="24"/>
                <w:highlight w:val="none"/>
              </w:rPr>
            </w:pPr>
          </w:p>
        </w:tc>
        <w:tc>
          <w:tcPr>
            <w:tcW w:w="553" w:type="dxa"/>
            <w:noWrap w:val="0"/>
            <w:vAlign w:val="top"/>
          </w:tcPr>
          <w:p w14:paraId="09C3FC13">
            <w:pPr>
              <w:spacing w:line="360" w:lineRule="auto"/>
              <w:rPr>
                <w:rFonts w:hint="eastAsia" w:ascii="宋体" w:hAnsi="宋体" w:eastAsia="宋体" w:cs="宋体"/>
                <w:color w:val="auto"/>
                <w:sz w:val="24"/>
                <w:highlight w:val="none"/>
              </w:rPr>
            </w:pPr>
          </w:p>
        </w:tc>
        <w:tc>
          <w:tcPr>
            <w:tcW w:w="553" w:type="dxa"/>
            <w:noWrap w:val="0"/>
            <w:vAlign w:val="top"/>
          </w:tcPr>
          <w:p w14:paraId="7D8DFE85">
            <w:pPr>
              <w:spacing w:line="360" w:lineRule="auto"/>
              <w:rPr>
                <w:rFonts w:hint="eastAsia" w:ascii="宋体" w:hAnsi="宋体" w:eastAsia="宋体" w:cs="宋体"/>
                <w:color w:val="auto"/>
                <w:sz w:val="24"/>
                <w:highlight w:val="none"/>
              </w:rPr>
            </w:pPr>
          </w:p>
        </w:tc>
        <w:tc>
          <w:tcPr>
            <w:tcW w:w="553" w:type="dxa"/>
            <w:noWrap w:val="0"/>
            <w:vAlign w:val="top"/>
          </w:tcPr>
          <w:p w14:paraId="625297EB">
            <w:pPr>
              <w:spacing w:line="360" w:lineRule="auto"/>
              <w:rPr>
                <w:rFonts w:hint="eastAsia" w:ascii="宋体" w:hAnsi="宋体" w:eastAsia="宋体" w:cs="宋体"/>
                <w:color w:val="auto"/>
                <w:sz w:val="24"/>
                <w:highlight w:val="none"/>
              </w:rPr>
            </w:pPr>
          </w:p>
        </w:tc>
        <w:tc>
          <w:tcPr>
            <w:tcW w:w="553" w:type="dxa"/>
            <w:noWrap w:val="0"/>
            <w:vAlign w:val="top"/>
          </w:tcPr>
          <w:p w14:paraId="4E3AE914">
            <w:pPr>
              <w:spacing w:line="360" w:lineRule="auto"/>
              <w:rPr>
                <w:rFonts w:hint="eastAsia" w:ascii="宋体" w:hAnsi="宋体" w:eastAsia="宋体" w:cs="宋体"/>
                <w:color w:val="auto"/>
                <w:sz w:val="24"/>
                <w:highlight w:val="none"/>
              </w:rPr>
            </w:pPr>
          </w:p>
        </w:tc>
      </w:tr>
    </w:tbl>
    <w:p w14:paraId="56B19BE6">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2B633EAA">
      <w:pPr>
        <w:spacing w:line="500" w:lineRule="exact"/>
        <w:rPr>
          <w:rFonts w:hint="eastAsia" w:ascii="宋体" w:hAnsi="宋体" w:eastAsia="宋体" w:cs="宋体"/>
          <w:color w:val="auto"/>
          <w:sz w:val="32"/>
          <w:szCs w:val="32"/>
          <w:highlight w:val="none"/>
        </w:rPr>
      </w:pPr>
    </w:p>
    <w:p w14:paraId="5506F54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8DE11A">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46FA9F4">
      <w:pPr>
        <w:spacing w:line="500" w:lineRule="exact"/>
        <w:rPr>
          <w:rFonts w:hint="eastAsia" w:ascii="宋体" w:hAnsi="宋体" w:eastAsia="宋体" w:cs="宋体"/>
          <w:color w:val="auto"/>
          <w:sz w:val="32"/>
          <w:szCs w:val="32"/>
          <w:highlight w:val="none"/>
        </w:rPr>
      </w:pPr>
    </w:p>
    <w:p w14:paraId="65B990EC">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14:paraId="3595B7DE">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w:t>
      </w:r>
    </w:p>
    <w:p w14:paraId="205E03FB">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71D6093D">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30"/>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894"/>
        <w:gridCol w:w="1586"/>
        <w:gridCol w:w="1570"/>
        <w:gridCol w:w="2379"/>
        <w:gridCol w:w="1376"/>
      </w:tblGrid>
      <w:tr w14:paraId="7D94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 w:type="dxa"/>
            <w:noWrap w:val="0"/>
            <w:vAlign w:val="top"/>
          </w:tcPr>
          <w:p w14:paraId="2C55346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94" w:type="dxa"/>
            <w:noWrap w:val="0"/>
            <w:vAlign w:val="top"/>
          </w:tcPr>
          <w:p w14:paraId="61937D4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586" w:type="dxa"/>
            <w:noWrap w:val="0"/>
            <w:vAlign w:val="top"/>
          </w:tcPr>
          <w:p w14:paraId="451C9F6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570" w:type="dxa"/>
            <w:noWrap w:val="0"/>
            <w:vAlign w:val="top"/>
          </w:tcPr>
          <w:p w14:paraId="5EDE5AF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2379" w:type="dxa"/>
            <w:noWrap w:val="0"/>
            <w:vAlign w:val="top"/>
          </w:tcPr>
          <w:p w14:paraId="646487A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376" w:type="dxa"/>
            <w:noWrap w:val="0"/>
            <w:vAlign w:val="top"/>
          </w:tcPr>
          <w:p w14:paraId="51CB1296">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403A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3" w:type="dxa"/>
            <w:noWrap w:val="0"/>
            <w:vAlign w:val="top"/>
          </w:tcPr>
          <w:p w14:paraId="0CD0836B">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435B9A54">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72CE7C4C">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1D46929B">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73AFCCCE">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73ADC152">
            <w:pPr>
              <w:autoSpaceDE w:val="0"/>
              <w:autoSpaceDN w:val="0"/>
              <w:spacing w:line="360" w:lineRule="auto"/>
              <w:jc w:val="center"/>
              <w:rPr>
                <w:rFonts w:hint="eastAsia" w:ascii="宋体" w:hAnsi="宋体" w:eastAsia="宋体" w:cs="宋体"/>
                <w:color w:val="auto"/>
                <w:sz w:val="24"/>
                <w:highlight w:val="none"/>
              </w:rPr>
            </w:pPr>
          </w:p>
        </w:tc>
      </w:tr>
      <w:tr w14:paraId="2254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3" w:type="dxa"/>
            <w:noWrap w:val="0"/>
            <w:vAlign w:val="top"/>
          </w:tcPr>
          <w:p w14:paraId="562B9F6A">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3748CD89">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185679F8">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5163DE59">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58FC375C">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70A685AF">
            <w:pPr>
              <w:autoSpaceDE w:val="0"/>
              <w:autoSpaceDN w:val="0"/>
              <w:spacing w:line="360" w:lineRule="auto"/>
              <w:jc w:val="center"/>
              <w:rPr>
                <w:rFonts w:hint="eastAsia" w:ascii="宋体" w:hAnsi="宋体" w:eastAsia="宋体" w:cs="宋体"/>
                <w:color w:val="auto"/>
                <w:sz w:val="24"/>
                <w:highlight w:val="none"/>
              </w:rPr>
            </w:pPr>
          </w:p>
        </w:tc>
      </w:tr>
      <w:tr w14:paraId="34C3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3" w:type="dxa"/>
            <w:noWrap w:val="0"/>
            <w:vAlign w:val="top"/>
          </w:tcPr>
          <w:p w14:paraId="5E3127B3">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400584BD">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4E4B87FD">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2595FAB9">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5DF6F135">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67FE08AA">
            <w:pPr>
              <w:autoSpaceDE w:val="0"/>
              <w:autoSpaceDN w:val="0"/>
              <w:spacing w:line="360" w:lineRule="auto"/>
              <w:jc w:val="center"/>
              <w:rPr>
                <w:rFonts w:hint="eastAsia" w:ascii="宋体" w:hAnsi="宋体" w:eastAsia="宋体" w:cs="宋体"/>
                <w:color w:val="auto"/>
                <w:sz w:val="24"/>
                <w:highlight w:val="none"/>
              </w:rPr>
            </w:pPr>
          </w:p>
        </w:tc>
      </w:tr>
    </w:tbl>
    <w:p w14:paraId="28848495">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59D130D5">
      <w:pPr>
        <w:autoSpaceDE w:val="0"/>
        <w:autoSpaceDN w:val="0"/>
        <w:spacing w:line="360" w:lineRule="auto"/>
        <w:rPr>
          <w:rFonts w:hint="eastAsia" w:ascii="宋体" w:hAnsi="宋体" w:eastAsia="宋体" w:cs="宋体"/>
          <w:color w:val="auto"/>
          <w:kern w:val="0"/>
          <w:sz w:val="24"/>
          <w:highlight w:val="none"/>
        </w:rPr>
      </w:pPr>
    </w:p>
    <w:p w14:paraId="2BBE0DE1">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30"/>
        <w:tblW w:w="10002" w:type="dxa"/>
        <w:jc w:val="center"/>
        <w:tblLayout w:type="fixed"/>
        <w:tblCellMar>
          <w:top w:w="0" w:type="dxa"/>
          <w:left w:w="108" w:type="dxa"/>
          <w:bottom w:w="0" w:type="dxa"/>
          <w:right w:w="108" w:type="dxa"/>
        </w:tblCellMar>
      </w:tblPr>
      <w:tblGrid>
        <w:gridCol w:w="786"/>
        <w:gridCol w:w="870"/>
        <w:gridCol w:w="795"/>
        <w:gridCol w:w="825"/>
        <w:gridCol w:w="750"/>
        <w:gridCol w:w="810"/>
        <w:gridCol w:w="815"/>
        <w:gridCol w:w="1080"/>
        <w:gridCol w:w="1260"/>
        <w:gridCol w:w="900"/>
        <w:gridCol w:w="1111"/>
      </w:tblGrid>
      <w:tr w14:paraId="58F70741">
        <w:tblPrEx>
          <w:tblCellMar>
            <w:top w:w="0" w:type="dxa"/>
            <w:left w:w="108" w:type="dxa"/>
            <w:bottom w:w="0" w:type="dxa"/>
            <w:right w:w="108" w:type="dxa"/>
          </w:tblCellMar>
        </w:tblPrEx>
        <w:trPr>
          <w:jc w:val="center"/>
        </w:trPr>
        <w:tc>
          <w:tcPr>
            <w:tcW w:w="786" w:type="dxa"/>
            <w:tcBorders>
              <w:top w:val="single" w:color="auto" w:sz="6" w:space="0"/>
              <w:left w:val="single" w:color="auto" w:sz="6" w:space="0"/>
              <w:bottom w:val="single" w:color="auto" w:sz="6" w:space="0"/>
              <w:right w:val="single" w:color="auto" w:sz="4" w:space="0"/>
            </w:tcBorders>
            <w:noWrap w:val="0"/>
            <w:vAlign w:val="center"/>
          </w:tcPr>
          <w:p w14:paraId="1ABE83F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983BE3C">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center"/>
          </w:tcPr>
          <w:p w14:paraId="1CBA67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122AF8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7D97EB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4635239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10" w:type="dxa"/>
            <w:tcBorders>
              <w:top w:val="single" w:color="auto" w:sz="6" w:space="0"/>
              <w:left w:val="single" w:color="auto" w:sz="6" w:space="0"/>
              <w:bottom w:val="single" w:color="auto" w:sz="6" w:space="0"/>
              <w:right w:val="single" w:color="auto" w:sz="6" w:space="0"/>
            </w:tcBorders>
            <w:noWrap w:val="0"/>
            <w:vAlign w:val="center"/>
          </w:tcPr>
          <w:p w14:paraId="03B6620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15" w:type="dxa"/>
            <w:tcBorders>
              <w:top w:val="single" w:color="auto" w:sz="6" w:space="0"/>
              <w:left w:val="single" w:color="auto" w:sz="6" w:space="0"/>
              <w:bottom w:val="single" w:color="auto" w:sz="6" w:space="0"/>
              <w:right w:val="single" w:color="auto" w:sz="6" w:space="0"/>
            </w:tcBorders>
            <w:noWrap w:val="0"/>
            <w:vAlign w:val="center"/>
          </w:tcPr>
          <w:p w14:paraId="6293595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BF1EF4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CCE71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BAB76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ABCAC7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79E21CF1">
        <w:tblPrEx>
          <w:tblCellMar>
            <w:top w:w="0" w:type="dxa"/>
            <w:left w:w="108" w:type="dxa"/>
            <w:bottom w:w="0" w:type="dxa"/>
            <w:right w:w="108" w:type="dxa"/>
          </w:tblCellMar>
        </w:tblPrEx>
        <w:trPr>
          <w:trHeight w:val="607"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5085264">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0AB375C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95" w:type="dxa"/>
            <w:tcBorders>
              <w:top w:val="single" w:color="auto" w:sz="6" w:space="0"/>
              <w:left w:val="single" w:color="auto" w:sz="6" w:space="0"/>
              <w:bottom w:val="single" w:color="auto" w:sz="6" w:space="0"/>
              <w:right w:val="single" w:color="auto" w:sz="6" w:space="0"/>
            </w:tcBorders>
            <w:noWrap w:val="0"/>
            <w:vAlign w:val="top"/>
          </w:tcPr>
          <w:p w14:paraId="756DC26E">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EF97B22">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25C0C46D">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668F9D64">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1957740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76CCEB">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DD20AD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E6114E3">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D79C3FE">
            <w:pPr>
              <w:autoSpaceDE w:val="0"/>
              <w:autoSpaceDN w:val="0"/>
              <w:spacing w:line="360" w:lineRule="auto"/>
              <w:rPr>
                <w:rFonts w:hint="eastAsia" w:ascii="宋体" w:hAnsi="宋体" w:eastAsia="宋体" w:cs="宋体"/>
                <w:color w:val="auto"/>
                <w:sz w:val="24"/>
                <w:highlight w:val="none"/>
              </w:rPr>
            </w:pPr>
          </w:p>
        </w:tc>
      </w:tr>
      <w:tr w14:paraId="60995EFD">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63E35FC4">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61A0B20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95" w:type="dxa"/>
            <w:tcBorders>
              <w:top w:val="single" w:color="auto" w:sz="6" w:space="0"/>
              <w:left w:val="single" w:color="auto" w:sz="6" w:space="0"/>
              <w:bottom w:val="single" w:color="auto" w:sz="6" w:space="0"/>
              <w:right w:val="single" w:color="auto" w:sz="6" w:space="0"/>
            </w:tcBorders>
            <w:noWrap w:val="0"/>
            <w:vAlign w:val="top"/>
          </w:tcPr>
          <w:p w14:paraId="7DA8DE4C">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71A985B2">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65C49D37">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158B3DE8">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45315DC2">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D37B7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6E61F0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1747BC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F7C2596">
            <w:pPr>
              <w:autoSpaceDE w:val="0"/>
              <w:autoSpaceDN w:val="0"/>
              <w:spacing w:line="360" w:lineRule="auto"/>
              <w:rPr>
                <w:rFonts w:hint="eastAsia" w:ascii="宋体" w:hAnsi="宋体" w:eastAsia="宋体" w:cs="宋体"/>
                <w:color w:val="auto"/>
                <w:sz w:val="24"/>
                <w:highlight w:val="none"/>
              </w:rPr>
            </w:pPr>
          </w:p>
        </w:tc>
      </w:tr>
      <w:tr w14:paraId="6B1FF870">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EABCFCD">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57853020">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5B8455C5">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5873127">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34D1CD18">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4E9E00DA">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1CC6050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844C1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369F03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9597700">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D8B7055">
            <w:pPr>
              <w:autoSpaceDE w:val="0"/>
              <w:autoSpaceDN w:val="0"/>
              <w:spacing w:line="360" w:lineRule="auto"/>
              <w:rPr>
                <w:rFonts w:hint="eastAsia" w:ascii="宋体" w:hAnsi="宋体" w:eastAsia="宋体" w:cs="宋体"/>
                <w:color w:val="auto"/>
                <w:sz w:val="24"/>
                <w:highlight w:val="none"/>
              </w:rPr>
            </w:pPr>
          </w:p>
        </w:tc>
      </w:tr>
      <w:tr w14:paraId="200D2DD2">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16AE6ECF">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0BACE75A">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1624ADE8">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56337F3">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33D26554">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19883771">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75E6E8C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5AA1B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8A69EB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BD89F8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051FA6C">
            <w:pPr>
              <w:autoSpaceDE w:val="0"/>
              <w:autoSpaceDN w:val="0"/>
              <w:spacing w:line="360" w:lineRule="auto"/>
              <w:rPr>
                <w:rFonts w:hint="eastAsia" w:ascii="宋体" w:hAnsi="宋体" w:eastAsia="宋体" w:cs="宋体"/>
                <w:color w:val="auto"/>
                <w:sz w:val="24"/>
                <w:highlight w:val="none"/>
              </w:rPr>
            </w:pPr>
          </w:p>
        </w:tc>
      </w:tr>
    </w:tbl>
    <w:p w14:paraId="646344D6">
      <w:pPr>
        <w:pStyle w:val="16"/>
        <w:spacing w:line="440" w:lineRule="exact"/>
        <w:ind w:firstLine="396" w:firstLineChars="198"/>
        <w:rPr>
          <w:rFonts w:hint="eastAsia" w:ascii="宋体" w:hAnsi="宋体" w:eastAsia="宋体" w:cs="宋体"/>
          <w:color w:val="auto"/>
          <w:highlight w:val="none"/>
        </w:rPr>
      </w:pPr>
    </w:p>
    <w:p w14:paraId="3471EBC9">
      <w:pPr>
        <w:spacing w:line="500" w:lineRule="exact"/>
        <w:rPr>
          <w:rFonts w:hint="eastAsia" w:ascii="宋体" w:hAnsi="宋体" w:eastAsia="宋体" w:cs="宋体"/>
          <w:color w:val="auto"/>
          <w:sz w:val="32"/>
          <w:szCs w:val="32"/>
          <w:highlight w:val="none"/>
        </w:rPr>
      </w:pPr>
    </w:p>
    <w:p w14:paraId="7A60A73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281ED6E">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60493D0">
      <w:pPr>
        <w:snapToGrid w:val="0"/>
        <w:spacing w:line="360" w:lineRule="auto"/>
        <w:ind w:firstLine="602" w:firstLineChars="200"/>
        <w:rPr>
          <w:rFonts w:hint="eastAsia" w:ascii="宋体" w:hAnsi="宋体" w:eastAsia="宋体" w:cs="宋体"/>
          <w:b/>
          <w:color w:val="auto"/>
          <w:sz w:val="30"/>
          <w:szCs w:val="30"/>
          <w:highlight w:val="none"/>
        </w:rPr>
      </w:pPr>
    </w:p>
    <w:p w14:paraId="0ECBDAA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183FFD67">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3C14403C">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4C38B3BB">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231"/>
        <w:gridCol w:w="1393"/>
        <w:gridCol w:w="1364"/>
        <w:gridCol w:w="4490"/>
      </w:tblGrid>
      <w:tr w14:paraId="3C23C028">
        <w:tblPrEx>
          <w:tblCellMar>
            <w:top w:w="0" w:type="dxa"/>
            <w:left w:w="108" w:type="dxa"/>
            <w:bottom w:w="0" w:type="dxa"/>
            <w:right w:w="108" w:type="dxa"/>
          </w:tblCellMar>
        </w:tblPrEx>
        <w:trPr>
          <w:trHeight w:val="1338"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A99CC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93"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CBD2D7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54C1FE0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490" w:type="dxa"/>
            <w:tcBorders>
              <w:top w:val="single" w:color="auto" w:sz="6" w:space="0"/>
              <w:left w:val="single" w:color="auto" w:sz="6" w:space="0"/>
              <w:bottom w:val="single" w:color="auto" w:sz="6" w:space="0"/>
              <w:right w:val="single" w:color="auto" w:sz="6" w:space="0"/>
            </w:tcBorders>
            <w:noWrap w:val="0"/>
            <w:vAlign w:val="center"/>
          </w:tcPr>
          <w:p w14:paraId="095B70B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34B3E9E7">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A2AF13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E5F109C">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FF3A0DC">
            <w:pPr>
              <w:autoSpaceDE w:val="0"/>
              <w:autoSpaceDN w:val="0"/>
              <w:spacing w:line="360" w:lineRule="auto"/>
              <w:jc w:val="center"/>
              <w:rPr>
                <w:rFonts w:hint="eastAsia" w:ascii="宋体" w:hAnsi="宋体" w:eastAsia="宋体" w:cs="宋体"/>
                <w:color w:val="auto"/>
                <w:sz w:val="24"/>
                <w:highlight w:val="none"/>
              </w:rPr>
            </w:pPr>
          </w:p>
        </w:tc>
        <w:tc>
          <w:tcPr>
            <w:tcW w:w="4490" w:type="dxa"/>
            <w:vMerge w:val="restart"/>
            <w:tcBorders>
              <w:top w:val="single" w:color="auto" w:sz="6" w:space="0"/>
              <w:left w:val="single" w:color="auto" w:sz="6" w:space="0"/>
              <w:bottom w:val="single" w:color="auto" w:sz="6" w:space="0"/>
              <w:right w:val="single" w:color="auto" w:sz="6" w:space="0"/>
            </w:tcBorders>
            <w:noWrap w:val="0"/>
            <w:vAlign w:val="center"/>
          </w:tcPr>
          <w:p w14:paraId="57E78FC5">
            <w:pPr>
              <w:autoSpaceDE w:val="0"/>
              <w:autoSpaceDN w:val="0"/>
              <w:spacing w:line="360" w:lineRule="auto"/>
              <w:jc w:val="center"/>
              <w:rPr>
                <w:rFonts w:hint="eastAsia" w:ascii="宋体" w:hAnsi="宋体" w:eastAsia="宋体" w:cs="宋体"/>
                <w:color w:val="auto"/>
                <w:sz w:val="24"/>
                <w:highlight w:val="none"/>
              </w:rPr>
            </w:pPr>
          </w:p>
        </w:tc>
      </w:tr>
      <w:tr w14:paraId="7BC22A58">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098862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8AF542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7B7E9E2">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066C3BD7">
            <w:pPr>
              <w:autoSpaceDE w:val="0"/>
              <w:autoSpaceDN w:val="0"/>
              <w:spacing w:line="360" w:lineRule="auto"/>
              <w:jc w:val="center"/>
              <w:rPr>
                <w:rFonts w:hint="eastAsia" w:ascii="宋体" w:hAnsi="宋体" w:eastAsia="宋体" w:cs="宋体"/>
                <w:color w:val="auto"/>
                <w:sz w:val="24"/>
                <w:highlight w:val="none"/>
              </w:rPr>
            </w:pPr>
          </w:p>
        </w:tc>
      </w:tr>
      <w:tr w14:paraId="052901F2">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766513A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23C1166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237A39BF">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475B5E61">
            <w:pPr>
              <w:autoSpaceDE w:val="0"/>
              <w:autoSpaceDN w:val="0"/>
              <w:spacing w:line="360" w:lineRule="auto"/>
              <w:jc w:val="center"/>
              <w:rPr>
                <w:rFonts w:hint="eastAsia" w:ascii="宋体" w:hAnsi="宋体" w:eastAsia="宋体" w:cs="宋体"/>
                <w:color w:val="auto"/>
                <w:sz w:val="24"/>
                <w:highlight w:val="none"/>
              </w:rPr>
            </w:pPr>
          </w:p>
        </w:tc>
      </w:tr>
      <w:tr w14:paraId="4A6F213F">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1DF5F21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2F86B960">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29EAE7B1">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1F9D08C5">
            <w:pPr>
              <w:autoSpaceDE w:val="0"/>
              <w:autoSpaceDN w:val="0"/>
              <w:spacing w:line="360" w:lineRule="auto"/>
              <w:jc w:val="center"/>
              <w:rPr>
                <w:rFonts w:hint="eastAsia" w:ascii="宋体" w:hAnsi="宋体" w:eastAsia="宋体" w:cs="宋体"/>
                <w:color w:val="auto"/>
                <w:sz w:val="24"/>
                <w:highlight w:val="none"/>
              </w:rPr>
            </w:pPr>
          </w:p>
        </w:tc>
      </w:tr>
      <w:tr w14:paraId="453E9B92">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E3F2F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2F741F7D">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4548EB02">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510CE1E0">
            <w:pPr>
              <w:autoSpaceDE w:val="0"/>
              <w:autoSpaceDN w:val="0"/>
              <w:spacing w:line="360" w:lineRule="auto"/>
              <w:jc w:val="center"/>
              <w:rPr>
                <w:rFonts w:hint="eastAsia" w:ascii="宋体" w:hAnsi="宋体" w:eastAsia="宋体" w:cs="宋体"/>
                <w:color w:val="auto"/>
                <w:sz w:val="24"/>
                <w:highlight w:val="none"/>
              </w:rPr>
            </w:pPr>
          </w:p>
        </w:tc>
      </w:tr>
      <w:tr w14:paraId="27E1A72A">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70B6981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4962E339">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0150BCDD">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65F74F65">
            <w:pPr>
              <w:autoSpaceDE w:val="0"/>
              <w:autoSpaceDN w:val="0"/>
              <w:spacing w:line="360" w:lineRule="auto"/>
              <w:jc w:val="center"/>
              <w:rPr>
                <w:rFonts w:hint="eastAsia" w:ascii="宋体" w:hAnsi="宋体" w:eastAsia="宋体" w:cs="宋体"/>
                <w:color w:val="auto"/>
                <w:sz w:val="24"/>
                <w:highlight w:val="none"/>
              </w:rPr>
            </w:pPr>
          </w:p>
        </w:tc>
      </w:tr>
      <w:tr w14:paraId="439AC168">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06A5938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3DFAF0C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68526792">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74B58BC">
            <w:pPr>
              <w:autoSpaceDE w:val="0"/>
              <w:autoSpaceDN w:val="0"/>
              <w:spacing w:line="360" w:lineRule="auto"/>
              <w:jc w:val="center"/>
              <w:rPr>
                <w:rFonts w:hint="eastAsia" w:ascii="宋体" w:hAnsi="宋体" w:eastAsia="宋体" w:cs="宋体"/>
                <w:color w:val="auto"/>
                <w:sz w:val="24"/>
                <w:highlight w:val="none"/>
              </w:rPr>
            </w:pPr>
          </w:p>
        </w:tc>
      </w:tr>
      <w:tr w14:paraId="4FE0878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9F915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179C71E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0DBBF4DB">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07A385D5">
            <w:pPr>
              <w:autoSpaceDE w:val="0"/>
              <w:autoSpaceDN w:val="0"/>
              <w:spacing w:line="360" w:lineRule="auto"/>
              <w:jc w:val="center"/>
              <w:rPr>
                <w:rFonts w:hint="eastAsia" w:ascii="宋体" w:hAnsi="宋体" w:eastAsia="宋体" w:cs="宋体"/>
                <w:color w:val="auto"/>
                <w:sz w:val="24"/>
                <w:highlight w:val="none"/>
              </w:rPr>
            </w:pPr>
          </w:p>
        </w:tc>
      </w:tr>
      <w:tr w14:paraId="464629E7">
        <w:tblPrEx>
          <w:tblCellMar>
            <w:top w:w="0" w:type="dxa"/>
            <w:left w:w="108" w:type="dxa"/>
            <w:bottom w:w="0" w:type="dxa"/>
            <w:right w:w="108" w:type="dxa"/>
          </w:tblCellMar>
        </w:tblPrEx>
        <w:trPr>
          <w:cantSplit/>
          <w:trHeight w:val="469"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1575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1F3C7D8">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06CC475">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4A11707">
            <w:pPr>
              <w:autoSpaceDE w:val="0"/>
              <w:autoSpaceDN w:val="0"/>
              <w:spacing w:line="360" w:lineRule="auto"/>
              <w:jc w:val="center"/>
              <w:rPr>
                <w:rFonts w:hint="eastAsia" w:ascii="宋体" w:hAnsi="宋体" w:eastAsia="宋体" w:cs="宋体"/>
                <w:color w:val="auto"/>
                <w:sz w:val="24"/>
                <w:highlight w:val="none"/>
              </w:rPr>
            </w:pPr>
          </w:p>
        </w:tc>
      </w:tr>
    </w:tbl>
    <w:p w14:paraId="527438FD">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51CC94C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30"/>
        <w:tblW w:w="0" w:type="auto"/>
        <w:tblInd w:w="108" w:type="dxa"/>
        <w:tblLayout w:type="fixed"/>
        <w:tblCellMar>
          <w:top w:w="0" w:type="dxa"/>
          <w:left w:w="108" w:type="dxa"/>
          <w:bottom w:w="0" w:type="dxa"/>
          <w:right w:w="108" w:type="dxa"/>
        </w:tblCellMar>
      </w:tblPr>
      <w:tblGrid>
        <w:gridCol w:w="439"/>
        <w:gridCol w:w="822"/>
        <w:gridCol w:w="430"/>
        <w:gridCol w:w="612"/>
        <w:gridCol w:w="1081"/>
        <w:gridCol w:w="1129"/>
        <w:gridCol w:w="1129"/>
        <w:gridCol w:w="1317"/>
        <w:gridCol w:w="940"/>
        <w:gridCol w:w="1536"/>
      </w:tblGrid>
      <w:tr w14:paraId="45796D2E">
        <w:tblPrEx>
          <w:tblCellMar>
            <w:top w:w="0" w:type="dxa"/>
            <w:left w:w="108" w:type="dxa"/>
            <w:bottom w:w="0" w:type="dxa"/>
            <w:right w:w="108" w:type="dxa"/>
          </w:tblCellMar>
        </w:tblPrEx>
        <w:tc>
          <w:tcPr>
            <w:tcW w:w="439" w:type="dxa"/>
            <w:tcBorders>
              <w:top w:val="single" w:color="auto" w:sz="6" w:space="0"/>
              <w:left w:val="single" w:color="auto" w:sz="6" w:space="0"/>
              <w:bottom w:val="single" w:color="auto" w:sz="6" w:space="0"/>
              <w:right w:val="single" w:color="auto" w:sz="6" w:space="0"/>
            </w:tcBorders>
            <w:noWrap w:val="0"/>
            <w:vAlign w:val="center"/>
          </w:tcPr>
          <w:p w14:paraId="4A4E8CD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2" w:type="dxa"/>
            <w:tcBorders>
              <w:top w:val="single" w:color="auto" w:sz="6" w:space="0"/>
              <w:left w:val="single" w:color="auto" w:sz="6" w:space="0"/>
              <w:bottom w:val="single" w:color="auto" w:sz="6" w:space="0"/>
              <w:right w:val="single" w:color="auto" w:sz="6" w:space="0"/>
            </w:tcBorders>
            <w:noWrap w:val="0"/>
            <w:vAlign w:val="center"/>
          </w:tcPr>
          <w:p w14:paraId="6A2E1B8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0" w:type="dxa"/>
            <w:tcBorders>
              <w:top w:val="single" w:color="auto" w:sz="6" w:space="0"/>
              <w:left w:val="single" w:color="auto" w:sz="6" w:space="0"/>
              <w:bottom w:val="single" w:color="auto" w:sz="6" w:space="0"/>
              <w:right w:val="single" w:color="auto" w:sz="6" w:space="0"/>
            </w:tcBorders>
            <w:noWrap w:val="0"/>
            <w:vAlign w:val="center"/>
          </w:tcPr>
          <w:p w14:paraId="6558256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12" w:type="dxa"/>
            <w:tcBorders>
              <w:top w:val="single" w:color="auto" w:sz="6" w:space="0"/>
              <w:left w:val="single" w:color="auto" w:sz="6" w:space="0"/>
              <w:bottom w:val="single" w:color="auto" w:sz="6" w:space="0"/>
              <w:right w:val="single" w:color="auto" w:sz="6" w:space="0"/>
            </w:tcBorders>
            <w:noWrap w:val="0"/>
            <w:vAlign w:val="center"/>
          </w:tcPr>
          <w:p w14:paraId="3B093D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1" w:type="dxa"/>
            <w:tcBorders>
              <w:top w:val="single" w:color="auto" w:sz="6" w:space="0"/>
              <w:left w:val="single" w:color="auto" w:sz="6" w:space="0"/>
              <w:bottom w:val="single" w:color="auto" w:sz="6" w:space="0"/>
              <w:right w:val="single" w:color="auto" w:sz="6" w:space="0"/>
            </w:tcBorders>
            <w:noWrap w:val="0"/>
            <w:vAlign w:val="center"/>
          </w:tcPr>
          <w:p w14:paraId="2008A9E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1A3FBC4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44A079D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B58615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4289438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0706E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17" w:type="dxa"/>
            <w:tcBorders>
              <w:top w:val="single" w:color="auto" w:sz="6" w:space="0"/>
              <w:left w:val="single" w:color="auto" w:sz="6" w:space="0"/>
              <w:bottom w:val="single" w:color="auto" w:sz="6" w:space="0"/>
              <w:right w:val="single" w:color="auto" w:sz="6" w:space="0"/>
            </w:tcBorders>
            <w:noWrap w:val="0"/>
            <w:vAlign w:val="center"/>
          </w:tcPr>
          <w:p w14:paraId="132B227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40" w:type="dxa"/>
            <w:tcBorders>
              <w:top w:val="single" w:color="auto" w:sz="6" w:space="0"/>
              <w:left w:val="single" w:color="auto" w:sz="6" w:space="0"/>
              <w:bottom w:val="single" w:color="auto" w:sz="6" w:space="0"/>
              <w:right w:val="single" w:color="auto" w:sz="6" w:space="0"/>
            </w:tcBorders>
            <w:noWrap w:val="0"/>
            <w:vAlign w:val="center"/>
          </w:tcPr>
          <w:p w14:paraId="77DA80B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74316FE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2106D080">
        <w:tblPrEx>
          <w:tblCellMar>
            <w:top w:w="0" w:type="dxa"/>
            <w:left w:w="108" w:type="dxa"/>
            <w:bottom w:w="0" w:type="dxa"/>
            <w:right w:w="108" w:type="dxa"/>
          </w:tblCellMar>
        </w:tblPrEx>
        <w:trPr>
          <w:trHeight w:val="479"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2FB1F0A1">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097060CD">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741D18A7">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4C83E945">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3EE98B87">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6321364B">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3AAF3AD6">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2B568B62">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5785AF6E">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41C15BC2">
            <w:pPr>
              <w:autoSpaceDE w:val="0"/>
              <w:autoSpaceDN w:val="0"/>
              <w:spacing w:line="360" w:lineRule="auto"/>
              <w:rPr>
                <w:rFonts w:hint="eastAsia" w:ascii="宋体" w:hAnsi="宋体" w:eastAsia="宋体" w:cs="宋体"/>
                <w:color w:val="auto"/>
                <w:sz w:val="24"/>
                <w:highlight w:val="none"/>
              </w:rPr>
            </w:pPr>
          </w:p>
        </w:tc>
      </w:tr>
      <w:tr w14:paraId="78CCC622">
        <w:tblPrEx>
          <w:tblCellMar>
            <w:top w:w="0" w:type="dxa"/>
            <w:left w:w="108" w:type="dxa"/>
            <w:bottom w:w="0" w:type="dxa"/>
            <w:right w:w="108" w:type="dxa"/>
          </w:tblCellMar>
        </w:tblPrEx>
        <w:trPr>
          <w:trHeight w:val="473"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0CA6FEE9">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75D3E5AC">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73DAF3C8">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746019AE">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67156505">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37B60CE8">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76BB41DD">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650518B3">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4AC8186C">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2FC336E7">
            <w:pPr>
              <w:autoSpaceDE w:val="0"/>
              <w:autoSpaceDN w:val="0"/>
              <w:spacing w:line="360" w:lineRule="auto"/>
              <w:rPr>
                <w:rFonts w:hint="eastAsia" w:ascii="宋体" w:hAnsi="宋体" w:eastAsia="宋体" w:cs="宋体"/>
                <w:color w:val="auto"/>
                <w:sz w:val="24"/>
                <w:highlight w:val="none"/>
              </w:rPr>
            </w:pPr>
          </w:p>
        </w:tc>
      </w:tr>
    </w:tbl>
    <w:p w14:paraId="1B138A67">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126EFEE9">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附表C:本项目的项目经理和小组人员磋商截止时间前半年内连续三个月交纳社保记录情况表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r>
        <w:rPr>
          <w:rFonts w:hint="eastAsia" w:ascii="宋体" w:hAnsi="宋体" w:cs="宋体"/>
          <w:b/>
          <w:color w:val="auto"/>
          <w:sz w:val="24"/>
          <w:highlight w:val="none"/>
          <w:lang w:eastAsia="zh-CN"/>
        </w:rPr>
        <w:t>）</w:t>
      </w:r>
    </w:p>
    <w:p w14:paraId="624A4FBC">
      <w:pPr>
        <w:snapToGrid w:val="0"/>
        <w:spacing w:line="360" w:lineRule="auto"/>
        <w:ind w:firstLine="602" w:firstLineChars="200"/>
        <w:rPr>
          <w:rFonts w:hint="eastAsia" w:ascii="宋体" w:hAnsi="宋体" w:eastAsia="宋体" w:cs="宋体"/>
          <w:b/>
          <w:color w:val="auto"/>
          <w:sz w:val="30"/>
          <w:szCs w:val="30"/>
          <w:highlight w:val="none"/>
        </w:rPr>
      </w:pPr>
    </w:p>
    <w:p w14:paraId="46F270BD">
      <w:pPr>
        <w:autoSpaceDE w:val="0"/>
        <w:autoSpaceDN w:val="0"/>
        <w:spacing w:line="360" w:lineRule="auto"/>
        <w:ind w:firstLine="6505" w:firstLineChars="2700"/>
        <w:rPr>
          <w:rFonts w:hint="eastAsia" w:ascii="宋体" w:hAnsi="宋体" w:eastAsia="宋体" w:cs="宋体"/>
          <w:b/>
          <w:bCs/>
          <w:color w:val="auto"/>
          <w:sz w:val="24"/>
          <w:highlight w:val="none"/>
        </w:rPr>
      </w:pPr>
    </w:p>
    <w:p w14:paraId="4549443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45120C7">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0D023D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6341D525">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4FA424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5408E77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5EE323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5DE861">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49987880">
      <w:pPr>
        <w:autoSpaceDE w:val="0"/>
        <w:autoSpaceDN w:val="0"/>
        <w:spacing w:line="360" w:lineRule="auto"/>
        <w:ind w:firstLine="6505" w:firstLineChars="2700"/>
        <w:rPr>
          <w:rFonts w:hint="eastAsia" w:ascii="宋体" w:hAnsi="宋体" w:eastAsia="宋体" w:cs="宋体"/>
          <w:b/>
          <w:bCs/>
          <w:color w:val="auto"/>
          <w:sz w:val="24"/>
          <w:highlight w:val="none"/>
        </w:rPr>
      </w:pPr>
    </w:p>
    <w:p w14:paraId="7002F126">
      <w:pPr>
        <w:pStyle w:val="4"/>
        <w:jc w:val="center"/>
        <w:rPr>
          <w:rFonts w:hint="eastAsia" w:ascii="宋体" w:hAnsi="宋体" w:eastAsia="宋体" w:cs="宋体"/>
          <w:color w:val="auto"/>
          <w:highlight w:val="none"/>
          <w:lang w:val="en-US" w:eastAsia="zh-CN"/>
        </w:rPr>
      </w:pPr>
      <w:bookmarkStart w:id="74" w:name="_Toc80205941"/>
      <w:bookmarkStart w:id="75" w:name="_Toc80886945"/>
      <w:r>
        <w:rPr>
          <w:rFonts w:hint="eastAsia" w:ascii="宋体" w:hAnsi="宋体" w:eastAsia="宋体" w:cs="宋体"/>
          <w:color w:val="auto"/>
          <w:highlight w:val="none"/>
          <w:lang w:val="en-US" w:eastAsia="zh-CN"/>
        </w:rPr>
        <w:t>第四节 报价文件格式</w:t>
      </w:r>
      <w:bookmarkEnd w:id="74"/>
      <w:bookmarkEnd w:id="75"/>
    </w:p>
    <w:p w14:paraId="37F2F233">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1DBBA78">
      <w:pPr>
        <w:snapToGrid w:val="0"/>
        <w:spacing w:before="120" w:beforeLines="50" w:after="50"/>
        <w:rPr>
          <w:rFonts w:hint="eastAsia" w:ascii="宋体" w:hAnsi="宋体" w:eastAsia="宋体" w:cs="宋体"/>
          <w:color w:val="auto"/>
          <w:sz w:val="24"/>
          <w:szCs w:val="20"/>
          <w:highlight w:val="none"/>
        </w:rPr>
      </w:pPr>
    </w:p>
    <w:p w14:paraId="732005FF">
      <w:pPr>
        <w:snapToGrid w:val="0"/>
        <w:spacing w:before="120" w:beforeLines="50" w:after="50"/>
        <w:rPr>
          <w:rFonts w:hint="eastAsia" w:ascii="宋体" w:hAnsi="宋体" w:eastAsia="宋体" w:cs="宋体"/>
          <w:color w:val="auto"/>
          <w:sz w:val="24"/>
          <w:szCs w:val="20"/>
          <w:highlight w:val="none"/>
        </w:rPr>
      </w:pPr>
    </w:p>
    <w:p w14:paraId="61DDB8EB">
      <w:pPr>
        <w:snapToGrid w:val="0"/>
        <w:spacing w:before="120" w:beforeLines="50" w:after="50"/>
        <w:rPr>
          <w:rFonts w:hint="eastAsia" w:ascii="宋体" w:hAnsi="宋体" w:eastAsia="宋体" w:cs="宋体"/>
          <w:color w:val="auto"/>
          <w:sz w:val="24"/>
          <w:szCs w:val="20"/>
          <w:highlight w:val="none"/>
        </w:rPr>
      </w:pPr>
    </w:p>
    <w:p w14:paraId="203759F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1ED304B1">
      <w:pPr>
        <w:snapToGrid w:val="0"/>
        <w:spacing w:before="120" w:beforeLines="50" w:after="50"/>
        <w:rPr>
          <w:rFonts w:hint="eastAsia" w:ascii="宋体" w:hAnsi="宋体" w:eastAsia="宋体" w:cs="宋体"/>
          <w:bCs/>
          <w:color w:val="auto"/>
          <w:sz w:val="24"/>
          <w:szCs w:val="20"/>
          <w:highlight w:val="none"/>
        </w:rPr>
      </w:pPr>
    </w:p>
    <w:p w14:paraId="14A8428F">
      <w:pPr>
        <w:snapToGrid w:val="0"/>
        <w:spacing w:before="120" w:beforeLines="50" w:after="50"/>
        <w:rPr>
          <w:rFonts w:hint="eastAsia" w:ascii="宋体" w:hAnsi="宋体" w:eastAsia="宋体" w:cs="宋体"/>
          <w:bCs/>
          <w:color w:val="auto"/>
          <w:sz w:val="24"/>
          <w:szCs w:val="20"/>
          <w:highlight w:val="none"/>
        </w:rPr>
      </w:pPr>
    </w:p>
    <w:p w14:paraId="33FDB319">
      <w:pPr>
        <w:snapToGrid w:val="0"/>
        <w:spacing w:before="120" w:beforeLines="50" w:after="50"/>
        <w:rPr>
          <w:rFonts w:hint="eastAsia" w:ascii="宋体" w:hAnsi="宋体" w:eastAsia="宋体" w:cs="宋体"/>
          <w:bCs/>
          <w:color w:val="auto"/>
          <w:sz w:val="24"/>
          <w:szCs w:val="20"/>
          <w:highlight w:val="none"/>
        </w:rPr>
      </w:pPr>
    </w:p>
    <w:p w14:paraId="0FBBDC06">
      <w:pPr>
        <w:snapToGrid w:val="0"/>
        <w:spacing w:before="120" w:beforeLines="50" w:after="50"/>
        <w:rPr>
          <w:rFonts w:hint="eastAsia" w:ascii="宋体" w:hAnsi="宋体" w:eastAsia="宋体" w:cs="宋体"/>
          <w:bCs/>
          <w:color w:val="auto"/>
          <w:sz w:val="24"/>
          <w:szCs w:val="20"/>
          <w:highlight w:val="none"/>
        </w:rPr>
      </w:pPr>
    </w:p>
    <w:p w14:paraId="13B2C2D4">
      <w:pPr>
        <w:snapToGrid w:val="0"/>
        <w:spacing w:before="120" w:beforeLines="50" w:after="50"/>
        <w:rPr>
          <w:rFonts w:hint="eastAsia" w:ascii="宋体" w:hAnsi="宋体" w:eastAsia="宋体" w:cs="宋体"/>
          <w:bCs/>
          <w:color w:val="auto"/>
          <w:sz w:val="24"/>
          <w:szCs w:val="20"/>
          <w:highlight w:val="none"/>
        </w:rPr>
      </w:pPr>
    </w:p>
    <w:p w14:paraId="0EB9649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B9A998C">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20EFAF71">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项目编号：NNZC2024-C3-230257-JHGC</w:t>
      </w:r>
      <w:r>
        <w:rPr>
          <w:rFonts w:hint="eastAsia" w:ascii="宋体" w:hAnsi="宋体" w:eastAsia="宋体" w:cs="宋体"/>
          <w:bCs/>
          <w:color w:val="auto"/>
          <w:sz w:val="32"/>
          <w:szCs w:val="32"/>
          <w:highlight w:val="none"/>
          <w:lang w:val="en-US" w:eastAsia="zh-CN"/>
        </w:rPr>
        <w:t xml:space="preserve"> </w:t>
      </w:r>
    </w:p>
    <w:p w14:paraId="5504E331">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8EA217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F68A5BC">
      <w:pPr>
        <w:snapToGrid w:val="0"/>
        <w:spacing w:before="120" w:beforeLines="50" w:after="50"/>
        <w:ind w:firstLine="720" w:firstLineChars="225"/>
        <w:rPr>
          <w:rFonts w:hint="eastAsia" w:ascii="宋体" w:hAnsi="宋体" w:eastAsia="宋体" w:cs="宋体"/>
          <w:bCs/>
          <w:color w:val="auto"/>
          <w:sz w:val="32"/>
          <w:szCs w:val="32"/>
          <w:highlight w:val="none"/>
        </w:rPr>
      </w:pPr>
    </w:p>
    <w:p w14:paraId="11A08218">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3A1950C">
      <w:pPr>
        <w:pStyle w:val="8"/>
        <w:snapToGrid w:val="0"/>
        <w:spacing w:before="50" w:after="50"/>
        <w:ind w:firstLine="720" w:firstLineChars="225"/>
        <w:rPr>
          <w:rFonts w:hint="eastAsia" w:ascii="宋体" w:hAnsi="宋体" w:eastAsia="宋体" w:cs="宋体"/>
          <w:bCs/>
          <w:color w:val="auto"/>
          <w:sz w:val="32"/>
          <w:szCs w:val="32"/>
          <w:highlight w:val="none"/>
        </w:rPr>
      </w:pPr>
    </w:p>
    <w:p w14:paraId="4EC0BBAA">
      <w:pPr>
        <w:pStyle w:val="8"/>
        <w:snapToGrid w:val="0"/>
        <w:spacing w:before="50" w:after="50"/>
        <w:ind w:firstLine="720" w:firstLineChars="225"/>
        <w:rPr>
          <w:rFonts w:hint="eastAsia" w:ascii="宋体" w:hAnsi="宋体" w:eastAsia="宋体" w:cs="宋体"/>
          <w:bCs/>
          <w:color w:val="auto"/>
          <w:sz w:val="32"/>
          <w:szCs w:val="32"/>
          <w:highlight w:val="none"/>
        </w:rPr>
      </w:pPr>
    </w:p>
    <w:p w14:paraId="202547A6">
      <w:pPr>
        <w:pStyle w:val="8"/>
        <w:snapToGrid w:val="0"/>
        <w:spacing w:before="50" w:after="50"/>
        <w:ind w:firstLine="1280" w:firstLineChars="400"/>
        <w:rPr>
          <w:rFonts w:hint="eastAsia" w:ascii="宋体" w:hAnsi="宋体" w:eastAsia="宋体" w:cs="宋体"/>
          <w:bCs/>
          <w:color w:val="auto"/>
          <w:sz w:val="32"/>
          <w:szCs w:val="32"/>
          <w:highlight w:val="none"/>
        </w:rPr>
      </w:pPr>
    </w:p>
    <w:p w14:paraId="47C4A1F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6812A8">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E1685F1">
      <w:pPr>
        <w:rPr>
          <w:rFonts w:hint="eastAsia" w:ascii="宋体" w:hAnsi="宋体" w:eastAsia="宋体" w:cs="宋体"/>
          <w:color w:val="auto"/>
          <w:highlight w:val="none"/>
        </w:rPr>
      </w:pPr>
    </w:p>
    <w:p w14:paraId="1889CF3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7468E191">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1959730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三、供应商认为需要提供的其他有关资料……………………（页码）</w:t>
      </w:r>
    </w:p>
    <w:p w14:paraId="4B967C54">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557061E7">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77217C5B">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29358210">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218E6C3B">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hAnsi="宋体" w:cs="宋体"/>
          <w:color w:val="auto"/>
          <w:highlight w:val="none"/>
          <w:u w:val="single"/>
          <w:lang w:val="en-US" w:eastAsia="zh-CN"/>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605B1C73">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76A80E47">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664BEF9D">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578E132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提供服务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3CC99A00">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0E31EE6D">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270E4B30">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7C238B5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4E0186C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40CE3A8E">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26CA996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4F1D9F2B">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15D734F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21935F9">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74B2E9BE">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2C17886C">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1D4184CE">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33042890">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25C465B4">
      <w:pPr>
        <w:pStyle w:val="16"/>
        <w:numPr>
          <w:ilvl w:val="0"/>
          <w:numId w:val="4"/>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4BDB8F2F">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63593D26">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715E021">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93180C7">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A6C2408">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D2907AE">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138FC21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4C0FE49F">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71659CCE">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329C7C77">
      <w:pPr>
        <w:spacing w:line="360" w:lineRule="auto"/>
        <w:contextualSpacing/>
        <w:jc w:val="left"/>
        <w:rPr>
          <w:rFonts w:hint="eastAsia" w:ascii="宋体" w:hAnsi="宋体" w:eastAsia="宋体" w:cs="宋体"/>
          <w:color w:val="auto"/>
          <w:szCs w:val="21"/>
          <w:highlight w:val="none"/>
        </w:rPr>
      </w:pPr>
    </w:p>
    <w:p w14:paraId="09DD644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7642631">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D0ECC07">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A15B3EE">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5F7971B1">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56D2ACE">
      <w:pPr>
        <w:snapToGrid w:val="0"/>
        <w:spacing w:before="50" w:after="50"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NNZC2024-C3-230257-JHGC </w:t>
      </w:r>
    </w:p>
    <w:p w14:paraId="26C382ED">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848"/>
        <w:gridCol w:w="66"/>
      </w:tblGrid>
      <w:tr w14:paraId="5A73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C4F6817">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AD7F7B">
            <w:pPr>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3E65FE8A">
            <w:pPr>
              <w:jc w:val="center"/>
              <w:rPr>
                <w:rFonts w:hint="eastAsia" w:ascii="宋体" w:hAnsi="宋体" w:eastAsia="宋体" w:cs="宋体"/>
                <w:color w:val="auto"/>
                <w:highlight w:val="none"/>
              </w:rPr>
            </w:pPr>
            <w:r>
              <w:rPr>
                <w:rFonts w:hint="eastAsia" w:ascii="宋体" w:hAnsi="宋体" w:eastAsia="宋体" w:cs="宋体"/>
                <w:color w:val="auto"/>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7C0635">
            <w:pPr>
              <w:jc w:val="center"/>
              <w:rPr>
                <w:rFonts w:hint="eastAsia" w:ascii="宋体" w:hAnsi="宋体" w:eastAsia="宋体" w:cs="宋体"/>
                <w:color w:val="auto"/>
                <w:highlight w:val="none"/>
              </w:rPr>
            </w:pPr>
            <w:r>
              <w:rPr>
                <w:rFonts w:hint="eastAsia" w:ascii="宋体" w:hAnsi="宋体" w:eastAsia="宋体" w:cs="宋体"/>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15399F">
            <w:pPr>
              <w:jc w:val="cente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1BD5992">
            <w:pPr>
              <w:jc w:val="cente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22ACC09C">
            <w:pPr>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848" w:type="dxa"/>
            <w:tcBorders>
              <w:top w:val="single" w:color="auto" w:sz="4" w:space="0"/>
              <w:left w:val="single" w:color="auto" w:sz="4" w:space="0"/>
              <w:bottom w:val="single" w:color="auto" w:sz="4" w:space="0"/>
              <w:right w:val="single" w:color="auto" w:sz="4" w:space="0"/>
            </w:tcBorders>
            <w:noWrap w:val="0"/>
            <w:vAlign w:val="center"/>
          </w:tcPr>
          <w:p w14:paraId="790D997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r>
      <w:tr w14:paraId="0CCE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cantSplit/>
          <w:trHeight w:val="1100"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95CB9B9">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0777C5">
            <w:pPr>
              <w:rPr>
                <w:rFonts w:hint="eastAsia" w:ascii="宋体" w:hAnsi="宋体" w:eastAsia="宋体" w:cs="宋体"/>
                <w:color w:val="auto"/>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3515E03">
            <w:pPr>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9D395E">
            <w:pP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827CF5">
            <w:pPr>
              <w:rPr>
                <w:rFonts w:hint="eastAsia" w:ascii="宋体" w:hAnsi="宋体" w:eastAsia="宋体" w:cs="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BEBB89C">
            <w:pPr>
              <w:rPr>
                <w:rFonts w:hint="eastAsia" w:ascii="宋体" w:hAnsi="宋体" w:eastAsia="宋体" w:cs="宋体"/>
                <w:color w:val="auto"/>
                <w:highlight w:val="none"/>
              </w:rPr>
            </w:pPr>
          </w:p>
        </w:tc>
        <w:tc>
          <w:tcPr>
            <w:tcW w:w="1848" w:type="dxa"/>
            <w:tcBorders>
              <w:top w:val="single" w:color="auto" w:sz="4" w:space="0"/>
              <w:left w:val="single" w:color="auto" w:sz="4" w:space="0"/>
              <w:bottom w:val="single" w:color="auto" w:sz="4" w:space="0"/>
              <w:right w:val="single" w:color="auto" w:sz="4" w:space="0"/>
            </w:tcBorders>
            <w:noWrap w:val="0"/>
            <w:vAlign w:val="top"/>
          </w:tcPr>
          <w:p w14:paraId="14A6F98C">
            <w:pPr>
              <w:rPr>
                <w:rFonts w:hint="eastAsia" w:ascii="宋体" w:hAnsi="宋体" w:eastAsia="宋体" w:cs="宋体"/>
                <w:color w:val="auto"/>
                <w:highlight w:val="none"/>
              </w:rPr>
            </w:pPr>
          </w:p>
        </w:tc>
      </w:tr>
      <w:tr w14:paraId="619B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268704B6">
            <w:pPr>
              <w:rPr>
                <w:rFonts w:hint="eastAsia" w:ascii="宋体" w:hAnsi="宋体" w:eastAsia="宋体" w:cs="宋体"/>
                <w:color w:val="auto"/>
                <w:highlight w:val="none"/>
              </w:rPr>
            </w:pPr>
            <w:r>
              <w:rPr>
                <w:rFonts w:hint="eastAsia" w:ascii="宋体" w:hAnsi="宋体" w:eastAsia="宋体" w:cs="宋体"/>
                <w:color w:val="auto"/>
                <w:highlight w:val="none"/>
              </w:rPr>
              <w:t>报价合计（包含税费等所有费用）：（大写）人民</w:t>
            </w:r>
            <w:r>
              <w:rPr>
                <w:rFonts w:hint="eastAsia" w:ascii="宋体" w:hAnsi="宋体" w:cs="宋体"/>
                <w:color w:val="auto"/>
                <w:highlight w:val="none"/>
                <w:lang w:val="en-US" w:eastAsia="zh-CN"/>
              </w:rPr>
              <w:t>币</w:t>
            </w:r>
            <w:r>
              <w:rPr>
                <w:rFonts w:hint="eastAsia" w:ascii="宋体" w:hAnsi="宋体" w:eastAsia="宋体" w:cs="宋体"/>
                <w:color w:val="auto"/>
                <w:highlight w:val="none"/>
              </w:rPr>
              <w:t xml:space="preserve">            （￥      元）</w:t>
            </w:r>
            <w:bookmarkStart w:id="247" w:name="_GoBack"/>
            <w:bookmarkEnd w:id="247"/>
          </w:p>
        </w:tc>
      </w:tr>
      <w:tr w14:paraId="1B89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197ACC98">
            <w:pPr>
              <w:rPr>
                <w:rFonts w:hint="eastAsia" w:ascii="宋体" w:hAnsi="宋体" w:eastAsia="宋体" w:cs="宋体"/>
                <w:color w:val="auto"/>
                <w:highlight w:val="none"/>
              </w:rPr>
            </w:pPr>
            <w:r>
              <w:rPr>
                <w:rFonts w:hint="eastAsia" w:ascii="宋体" w:hAnsi="宋体" w:eastAsia="宋体" w:cs="宋体"/>
                <w:color w:val="auto"/>
                <w:highlight w:val="none"/>
              </w:rPr>
              <w:t>验收标准：</w:t>
            </w:r>
          </w:p>
        </w:tc>
      </w:tr>
      <w:tr w14:paraId="027D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2E413214">
            <w:pPr>
              <w:rPr>
                <w:rFonts w:hint="eastAsia" w:ascii="宋体" w:hAnsi="宋体" w:eastAsia="宋体" w:cs="宋体"/>
                <w:color w:val="auto"/>
                <w:highlight w:val="none"/>
              </w:rPr>
            </w:pPr>
            <w:r>
              <w:rPr>
                <w:rFonts w:hint="eastAsia" w:ascii="宋体" w:hAnsi="宋体" w:eastAsia="宋体" w:cs="宋体"/>
                <w:color w:val="auto"/>
                <w:highlight w:val="none"/>
              </w:rPr>
              <w:t>优惠及其它：</w:t>
            </w:r>
          </w:p>
        </w:tc>
      </w:tr>
    </w:tbl>
    <w:p w14:paraId="38D9AFBD">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255FE2E0">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29F22D0A">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6AF12B69">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5AF76311">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79AC0BAE">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69375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287A13E">
      <w:pPr>
        <w:pStyle w:val="16"/>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4451897D">
      <w:pPr>
        <w:pStyle w:val="4"/>
        <w:jc w:val="center"/>
        <w:rPr>
          <w:rFonts w:hint="eastAsia" w:ascii="宋体" w:hAnsi="宋体" w:eastAsia="宋体" w:cs="宋体"/>
          <w:b w:val="0"/>
          <w:color w:val="auto"/>
          <w:highlight w:val="none"/>
        </w:rPr>
      </w:pPr>
      <w:bookmarkStart w:id="76" w:name="_Toc80205942"/>
      <w:bookmarkStart w:id="77" w:name="_Toc80886946"/>
      <w:r>
        <w:rPr>
          <w:rFonts w:hint="eastAsia" w:ascii="宋体" w:hAnsi="宋体" w:eastAsia="宋体" w:cs="宋体"/>
          <w:color w:val="auto"/>
          <w:highlight w:val="none"/>
          <w:lang w:val="en-US" w:eastAsia="zh-CN"/>
        </w:rPr>
        <w:t>第五节 其他文书、文件格式</w:t>
      </w:r>
      <w:bookmarkEnd w:id="76"/>
      <w:bookmarkEnd w:id="77"/>
    </w:p>
    <w:p w14:paraId="18B10F72">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D2622E3">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0FFF1313">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46F48177">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533A4A0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F20A7CE">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2F6D569B">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039C8A4">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181565BF">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F3E62E">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054839B2">
      <w:pPr>
        <w:spacing w:line="520" w:lineRule="exact"/>
        <w:jc w:val="center"/>
        <w:rPr>
          <w:rFonts w:hint="eastAsia" w:ascii="宋体" w:hAnsi="宋体" w:eastAsia="宋体" w:cs="宋体"/>
          <w:color w:val="auto"/>
          <w:sz w:val="24"/>
          <w:highlight w:val="none"/>
        </w:rPr>
      </w:pPr>
    </w:p>
    <w:p w14:paraId="5731F259">
      <w:pPr>
        <w:pStyle w:val="19"/>
        <w:rPr>
          <w:rFonts w:hint="eastAsia" w:ascii="宋体" w:hAnsi="宋体" w:eastAsia="宋体" w:cs="宋体"/>
          <w:color w:val="auto"/>
          <w:sz w:val="24"/>
          <w:highlight w:val="none"/>
        </w:rPr>
      </w:pPr>
    </w:p>
    <w:p w14:paraId="1E26999A">
      <w:pPr>
        <w:pStyle w:val="19"/>
        <w:rPr>
          <w:rFonts w:hint="eastAsia" w:ascii="宋体" w:hAnsi="宋体" w:eastAsia="宋体" w:cs="宋体"/>
          <w:color w:val="auto"/>
          <w:sz w:val="24"/>
          <w:highlight w:val="none"/>
        </w:rPr>
      </w:pPr>
    </w:p>
    <w:p w14:paraId="1ADD6CF5">
      <w:pPr>
        <w:pStyle w:val="19"/>
        <w:rPr>
          <w:rFonts w:hint="eastAsia" w:ascii="宋体" w:hAnsi="宋体" w:eastAsia="宋体" w:cs="宋体"/>
          <w:color w:val="auto"/>
          <w:sz w:val="24"/>
          <w:highlight w:val="none"/>
        </w:rPr>
      </w:pPr>
    </w:p>
    <w:p w14:paraId="0C0B64A4">
      <w:pPr>
        <w:pStyle w:val="19"/>
        <w:rPr>
          <w:rFonts w:hint="eastAsia" w:ascii="宋体" w:hAnsi="宋体" w:eastAsia="宋体" w:cs="宋体"/>
          <w:color w:val="auto"/>
          <w:sz w:val="24"/>
          <w:highlight w:val="none"/>
        </w:rPr>
      </w:pPr>
    </w:p>
    <w:p w14:paraId="5EA7F568">
      <w:pPr>
        <w:pStyle w:val="19"/>
        <w:rPr>
          <w:rFonts w:hint="eastAsia" w:ascii="宋体" w:hAnsi="宋体" w:eastAsia="宋体" w:cs="宋体"/>
          <w:color w:val="auto"/>
          <w:sz w:val="24"/>
          <w:highlight w:val="none"/>
        </w:rPr>
      </w:pPr>
    </w:p>
    <w:p w14:paraId="402E8C4C">
      <w:pPr>
        <w:pStyle w:val="19"/>
        <w:rPr>
          <w:rFonts w:hint="eastAsia" w:ascii="宋体" w:hAnsi="宋体" w:eastAsia="宋体" w:cs="宋体"/>
          <w:color w:val="auto"/>
          <w:sz w:val="24"/>
          <w:highlight w:val="none"/>
        </w:rPr>
      </w:pPr>
    </w:p>
    <w:p w14:paraId="429A501E">
      <w:pPr>
        <w:pStyle w:val="19"/>
        <w:rPr>
          <w:rFonts w:hint="eastAsia" w:ascii="宋体" w:hAnsi="宋体" w:eastAsia="宋体" w:cs="宋体"/>
          <w:color w:val="auto"/>
          <w:sz w:val="24"/>
          <w:highlight w:val="none"/>
        </w:rPr>
      </w:pPr>
    </w:p>
    <w:p w14:paraId="7A4FF6A5">
      <w:pPr>
        <w:pStyle w:val="19"/>
        <w:rPr>
          <w:rFonts w:hint="eastAsia" w:ascii="宋体" w:hAnsi="宋体" w:eastAsia="宋体" w:cs="宋体"/>
          <w:color w:val="auto"/>
          <w:sz w:val="24"/>
          <w:highlight w:val="none"/>
        </w:rPr>
      </w:pPr>
    </w:p>
    <w:p w14:paraId="3F91E3C2">
      <w:pPr>
        <w:pStyle w:val="19"/>
        <w:rPr>
          <w:rFonts w:hint="eastAsia" w:ascii="宋体" w:hAnsi="宋体" w:eastAsia="宋体" w:cs="宋体"/>
          <w:color w:val="auto"/>
          <w:sz w:val="24"/>
          <w:highlight w:val="none"/>
        </w:rPr>
      </w:pPr>
    </w:p>
    <w:p w14:paraId="0F03CFBF">
      <w:pPr>
        <w:pStyle w:val="19"/>
        <w:rPr>
          <w:rFonts w:hint="eastAsia" w:ascii="宋体" w:hAnsi="宋体" w:eastAsia="宋体" w:cs="宋体"/>
          <w:color w:val="auto"/>
          <w:sz w:val="24"/>
          <w:highlight w:val="none"/>
        </w:rPr>
      </w:pPr>
    </w:p>
    <w:p w14:paraId="41554584">
      <w:pPr>
        <w:pStyle w:val="19"/>
        <w:rPr>
          <w:rFonts w:hint="eastAsia" w:ascii="宋体" w:hAnsi="宋体" w:eastAsia="宋体" w:cs="宋体"/>
          <w:color w:val="auto"/>
          <w:sz w:val="24"/>
          <w:highlight w:val="none"/>
        </w:rPr>
      </w:pPr>
    </w:p>
    <w:p w14:paraId="619CBF1A">
      <w:pPr>
        <w:spacing w:line="520" w:lineRule="exact"/>
        <w:jc w:val="center"/>
        <w:rPr>
          <w:rFonts w:hint="eastAsia" w:ascii="宋体" w:hAnsi="宋体" w:eastAsia="宋体" w:cs="宋体"/>
          <w:color w:val="auto"/>
          <w:sz w:val="24"/>
          <w:highlight w:val="none"/>
        </w:rPr>
      </w:pPr>
    </w:p>
    <w:p w14:paraId="129621F8">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8"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8"/>
    </w:p>
    <w:p w14:paraId="0471423D">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44B8516F">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EC36368">
      <w:pPr>
        <w:spacing w:line="360" w:lineRule="auto"/>
        <w:ind w:firstLine="420" w:firstLineChars="200"/>
        <w:rPr>
          <w:rFonts w:hint="eastAsia" w:ascii="宋体" w:hAnsi="宋体" w:eastAsia="宋体" w:cs="宋体"/>
          <w:color w:val="auto"/>
          <w:highlight w:val="none"/>
        </w:rPr>
      </w:pPr>
    </w:p>
    <w:p w14:paraId="6C43691C">
      <w:pPr>
        <w:spacing w:line="360" w:lineRule="auto"/>
        <w:ind w:firstLine="420" w:firstLineChars="200"/>
        <w:rPr>
          <w:rFonts w:hint="eastAsia" w:ascii="宋体" w:hAnsi="宋体" w:eastAsia="宋体" w:cs="宋体"/>
          <w:color w:val="auto"/>
          <w:highlight w:val="none"/>
        </w:rPr>
      </w:pPr>
    </w:p>
    <w:p w14:paraId="16572D95">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2D8D732B">
      <w:pPr>
        <w:spacing w:line="360" w:lineRule="auto"/>
        <w:jc w:val="center"/>
        <w:rPr>
          <w:rFonts w:hint="eastAsia" w:ascii="宋体" w:hAnsi="宋体" w:eastAsia="宋体" w:cs="宋体"/>
          <w:b/>
          <w:bCs/>
          <w:color w:val="auto"/>
          <w:sz w:val="44"/>
          <w:highlight w:val="none"/>
        </w:rPr>
      </w:pPr>
    </w:p>
    <w:p w14:paraId="19F35F3A">
      <w:pPr>
        <w:spacing w:line="360" w:lineRule="auto"/>
        <w:ind w:firstLine="3507" w:firstLineChars="794"/>
        <w:rPr>
          <w:rFonts w:hint="eastAsia" w:ascii="宋体" w:hAnsi="宋体" w:eastAsia="宋体" w:cs="宋体"/>
          <w:b/>
          <w:bCs/>
          <w:color w:val="auto"/>
          <w:sz w:val="44"/>
          <w:highlight w:val="none"/>
        </w:rPr>
      </w:pPr>
    </w:p>
    <w:p w14:paraId="3D33AFCD">
      <w:pPr>
        <w:spacing w:line="360" w:lineRule="auto"/>
        <w:ind w:firstLine="3507" w:firstLineChars="794"/>
        <w:rPr>
          <w:rFonts w:hint="eastAsia" w:ascii="宋体" w:hAnsi="宋体" w:eastAsia="宋体" w:cs="宋体"/>
          <w:b/>
          <w:bCs/>
          <w:color w:val="auto"/>
          <w:sz w:val="44"/>
          <w:highlight w:val="none"/>
        </w:rPr>
      </w:pPr>
    </w:p>
    <w:p w14:paraId="47115265">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采购项目编号：NNZC2024-C3-230257-JHGC</w:t>
      </w:r>
    </w:p>
    <w:p w14:paraId="3150C0FF">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采购计划编号：LAZC2024-C3-01476</w:t>
      </w:r>
    </w:p>
    <w:p w14:paraId="38BFFA56">
      <w:pPr>
        <w:ind w:firstLine="1308" w:firstLineChars="545"/>
        <w:rPr>
          <w:rFonts w:hint="eastAsia" w:ascii="宋体" w:hAnsi="宋体" w:eastAsia="宋体" w:cs="宋体"/>
          <w:color w:val="auto"/>
          <w:sz w:val="24"/>
          <w:highlight w:val="none"/>
        </w:rPr>
      </w:pPr>
    </w:p>
    <w:p w14:paraId="4697DED0">
      <w:pPr>
        <w:ind w:firstLine="1995" w:firstLineChars="552"/>
        <w:rPr>
          <w:rFonts w:hint="eastAsia" w:ascii="宋体" w:hAnsi="宋体" w:eastAsia="宋体" w:cs="宋体"/>
          <w:b/>
          <w:color w:val="auto"/>
          <w:sz w:val="36"/>
          <w:szCs w:val="36"/>
          <w:highlight w:val="none"/>
          <w:u w:val="single"/>
        </w:rPr>
      </w:pPr>
    </w:p>
    <w:p w14:paraId="32AE7268">
      <w:pPr>
        <w:ind w:firstLine="1995" w:firstLineChars="552"/>
        <w:rPr>
          <w:rFonts w:hint="eastAsia" w:ascii="宋体" w:hAnsi="宋体" w:eastAsia="宋体" w:cs="宋体"/>
          <w:b/>
          <w:color w:val="auto"/>
          <w:sz w:val="36"/>
          <w:szCs w:val="36"/>
          <w:highlight w:val="none"/>
          <w:u w:val="single"/>
        </w:rPr>
      </w:pPr>
    </w:p>
    <w:p w14:paraId="4F09461D">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val="en-US" w:eastAsia="zh-CN"/>
        </w:rPr>
        <w:t xml:space="preserve"> </w:t>
      </w:r>
    </w:p>
    <w:p w14:paraId="39059DF2">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p>
    <w:p w14:paraId="3E0FA71C">
      <w:pPr>
        <w:tabs>
          <w:tab w:val="left" w:pos="7380"/>
        </w:tabs>
        <w:spacing w:line="360" w:lineRule="auto"/>
        <w:rPr>
          <w:rFonts w:hint="eastAsia" w:ascii="宋体" w:hAnsi="宋体" w:eastAsia="宋体" w:cs="宋体"/>
          <w:b/>
          <w:bCs/>
          <w:color w:val="auto"/>
          <w:sz w:val="44"/>
          <w:highlight w:val="none"/>
        </w:rPr>
      </w:pPr>
    </w:p>
    <w:p w14:paraId="5DDDB0F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51B54168">
      <w:pPr>
        <w:snapToGrid w:val="0"/>
        <w:spacing w:line="360" w:lineRule="auto"/>
        <w:jc w:val="center"/>
        <w:rPr>
          <w:rFonts w:hint="eastAsia" w:ascii="宋体" w:hAnsi="宋体" w:eastAsia="宋体" w:cs="宋体"/>
          <w:b/>
          <w:bCs/>
          <w:color w:val="auto"/>
          <w:sz w:val="44"/>
          <w:highlight w:val="none"/>
        </w:rPr>
      </w:pPr>
    </w:p>
    <w:p w14:paraId="060DC6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67EF0D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01E0408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68F1F6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4456CB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5E9AD9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6CF841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723B16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304D0D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31E97A0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14:paraId="5D51FB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CFD674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3E7A9E7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3D356BD3">
      <w:pPr>
        <w:snapToGrid w:val="0"/>
        <w:spacing w:line="360" w:lineRule="auto"/>
        <w:rPr>
          <w:rFonts w:hint="eastAsia" w:ascii="宋体" w:hAnsi="宋体" w:eastAsia="宋体" w:cs="宋体"/>
          <w:color w:val="auto"/>
          <w:kern w:val="0"/>
          <w:sz w:val="24"/>
          <w:highlight w:val="none"/>
        </w:rPr>
      </w:pPr>
    </w:p>
    <w:p w14:paraId="6C9DBFB2">
      <w:pPr>
        <w:ind w:firstLine="1126" w:firstLineChars="352"/>
        <w:rPr>
          <w:rFonts w:hint="eastAsia" w:ascii="宋体" w:hAnsi="宋体" w:eastAsia="宋体" w:cs="宋体"/>
          <w:color w:val="auto"/>
          <w:kern w:val="0"/>
          <w:sz w:val="32"/>
          <w:szCs w:val="20"/>
          <w:highlight w:val="none"/>
        </w:rPr>
        <w:sectPr>
          <w:pgSz w:w="11906" w:h="16838"/>
          <w:pgMar w:top="1440" w:right="1080" w:bottom="1440" w:left="1080" w:header="720" w:footer="720" w:gutter="0"/>
          <w:pgNumType w:fmt="decimal"/>
          <w:cols w:space="720" w:num="1"/>
          <w:docGrid w:type="lines" w:linePitch="331" w:charSpace="0"/>
        </w:sectPr>
      </w:pPr>
    </w:p>
    <w:p w14:paraId="00338EA3">
      <w:pPr>
        <w:pStyle w:val="85"/>
        <w:spacing w:after="0"/>
        <w:ind w:left="0" w:leftChars="0" w:firstLine="0" w:firstLineChars="0"/>
        <w:jc w:val="center"/>
        <w:outlineLvl w:val="1"/>
        <w:rPr>
          <w:rFonts w:hint="eastAsia" w:ascii="宋体" w:hAnsi="宋体" w:eastAsia="宋体" w:cs="宋体"/>
          <w:b/>
          <w:color w:val="auto"/>
          <w:sz w:val="28"/>
          <w:szCs w:val="28"/>
          <w:highlight w:val="none"/>
        </w:rPr>
      </w:pPr>
      <w:bookmarkStart w:id="79" w:name="_Toc80886948"/>
      <w:bookmarkStart w:id="80" w:name="_Toc80205944"/>
      <w:r>
        <w:rPr>
          <w:rFonts w:hint="eastAsia" w:ascii="宋体" w:hAnsi="宋体" w:eastAsia="宋体" w:cs="宋体"/>
          <w:b/>
          <w:color w:val="auto"/>
          <w:sz w:val="28"/>
          <w:szCs w:val="28"/>
          <w:highlight w:val="none"/>
        </w:rPr>
        <w:t>第一部分 合同书</w:t>
      </w:r>
      <w:bookmarkEnd w:id="79"/>
      <w:bookmarkEnd w:id="80"/>
    </w:p>
    <w:p w14:paraId="082062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64A605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成交</w:t>
      </w:r>
      <w:r>
        <w:rPr>
          <w:rFonts w:hint="eastAsia" w:ascii="宋体" w:hAnsi="宋体" w:eastAsia="宋体" w:cs="宋体"/>
          <w:color w:val="auto"/>
          <w:sz w:val="24"/>
          <w:highlight w:val="none"/>
          <w:u w:val="single"/>
        </w:rPr>
        <w:t xml:space="preserve">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FC52018">
      <w:pPr>
        <w:spacing w:line="360" w:lineRule="auto"/>
        <w:ind w:firstLine="482" w:firstLineChars="200"/>
        <w:rPr>
          <w:rFonts w:hint="eastAsia" w:ascii="宋体" w:hAnsi="宋体" w:eastAsia="宋体" w:cs="宋体"/>
          <w:b/>
          <w:color w:val="auto"/>
          <w:sz w:val="24"/>
          <w:highlight w:val="none"/>
        </w:rPr>
      </w:pPr>
      <w:bookmarkStart w:id="81" w:name="_Toc24059"/>
      <w:bookmarkStart w:id="82" w:name="_Toc2232"/>
      <w:bookmarkStart w:id="83" w:name="_Toc3029"/>
      <w:r>
        <w:rPr>
          <w:rFonts w:hint="eastAsia" w:ascii="宋体" w:hAnsi="宋体" w:eastAsia="宋体" w:cs="宋体"/>
          <w:b/>
          <w:color w:val="auto"/>
          <w:sz w:val="24"/>
          <w:highlight w:val="none"/>
        </w:rPr>
        <w:t>1.1 合同组成部分</w:t>
      </w:r>
      <w:bookmarkEnd w:id="81"/>
      <w:bookmarkEnd w:id="82"/>
      <w:bookmarkEnd w:id="83"/>
    </w:p>
    <w:p w14:paraId="438B87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B8C3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5978EE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5DE9AA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02FA7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68A092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787DAE85">
      <w:pPr>
        <w:spacing w:line="360" w:lineRule="auto"/>
        <w:ind w:firstLine="482" w:firstLineChars="200"/>
        <w:rPr>
          <w:rFonts w:hint="eastAsia" w:ascii="宋体" w:hAnsi="宋体" w:eastAsia="宋体" w:cs="宋体"/>
          <w:b/>
          <w:color w:val="auto"/>
          <w:sz w:val="24"/>
          <w:highlight w:val="none"/>
        </w:rPr>
      </w:pPr>
      <w:bookmarkStart w:id="84" w:name="_Toc24300"/>
      <w:bookmarkStart w:id="85" w:name="_Toc27126"/>
      <w:bookmarkStart w:id="86" w:name="_Toc21295"/>
      <w:r>
        <w:rPr>
          <w:rFonts w:hint="eastAsia" w:ascii="宋体" w:hAnsi="宋体" w:eastAsia="宋体" w:cs="宋体"/>
          <w:b/>
          <w:color w:val="auto"/>
          <w:sz w:val="24"/>
          <w:highlight w:val="none"/>
        </w:rPr>
        <w:t>1.2 标的物</w:t>
      </w:r>
      <w:bookmarkEnd w:id="84"/>
      <w:bookmarkEnd w:id="85"/>
      <w:bookmarkEnd w:id="86"/>
    </w:p>
    <w:p w14:paraId="200D4A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0A59C58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4EE74E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FDA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D907F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18E498A">
      <w:pPr>
        <w:spacing w:line="360" w:lineRule="auto"/>
        <w:ind w:firstLine="482" w:firstLineChars="200"/>
        <w:rPr>
          <w:rFonts w:hint="eastAsia" w:ascii="宋体" w:hAnsi="宋体" w:eastAsia="宋体" w:cs="宋体"/>
          <w:b/>
          <w:color w:val="auto"/>
          <w:sz w:val="24"/>
          <w:highlight w:val="none"/>
        </w:rPr>
      </w:pPr>
      <w:bookmarkStart w:id="87" w:name="_Toc21631"/>
      <w:bookmarkStart w:id="88" w:name="_Toc23292"/>
      <w:bookmarkStart w:id="89" w:name="_Toc21551"/>
      <w:r>
        <w:rPr>
          <w:rFonts w:hint="eastAsia" w:ascii="宋体" w:hAnsi="宋体" w:eastAsia="宋体" w:cs="宋体"/>
          <w:b/>
          <w:color w:val="auto"/>
          <w:sz w:val="24"/>
          <w:highlight w:val="none"/>
        </w:rPr>
        <w:t>1.3 价款</w:t>
      </w:r>
      <w:bookmarkEnd w:id="87"/>
      <w:bookmarkEnd w:id="88"/>
      <w:bookmarkEnd w:id="89"/>
    </w:p>
    <w:p w14:paraId="6937F6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1.3.1</w:t>
      </w: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2DB9807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B6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66CA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noWrap w:val="0"/>
            <w:vAlign w:val="center"/>
          </w:tcPr>
          <w:p w14:paraId="016CEC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noWrap w:val="0"/>
            <w:vAlign w:val="center"/>
          </w:tcPr>
          <w:p w14:paraId="029CB9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4105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5224BD">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32487186">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2DDD8C5B">
            <w:pPr>
              <w:spacing w:line="360" w:lineRule="auto"/>
              <w:ind w:firstLine="480" w:firstLineChars="200"/>
              <w:rPr>
                <w:rFonts w:hint="eastAsia" w:ascii="宋体" w:hAnsi="宋体" w:eastAsia="宋体" w:cs="宋体"/>
                <w:color w:val="auto"/>
                <w:sz w:val="24"/>
                <w:highlight w:val="none"/>
              </w:rPr>
            </w:pPr>
          </w:p>
        </w:tc>
      </w:tr>
      <w:tr w14:paraId="79DC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E6DC3E">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1900139E">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6A9C855A">
            <w:pPr>
              <w:spacing w:line="360" w:lineRule="auto"/>
              <w:ind w:firstLine="480" w:firstLineChars="200"/>
              <w:rPr>
                <w:rFonts w:hint="eastAsia" w:ascii="宋体" w:hAnsi="宋体" w:eastAsia="宋体" w:cs="宋体"/>
                <w:color w:val="auto"/>
                <w:sz w:val="24"/>
                <w:highlight w:val="none"/>
              </w:rPr>
            </w:pPr>
          </w:p>
        </w:tc>
      </w:tr>
      <w:tr w14:paraId="79E1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DAD62D0">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07DE0DA7">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5DDF4002">
            <w:pPr>
              <w:spacing w:line="360" w:lineRule="auto"/>
              <w:ind w:firstLine="480" w:firstLineChars="200"/>
              <w:rPr>
                <w:rFonts w:hint="eastAsia" w:ascii="宋体" w:hAnsi="宋体" w:eastAsia="宋体" w:cs="宋体"/>
                <w:color w:val="auto"/>
                <w:sz w:val="24"/>
                <w:highlight w:val="none"/>
              </w:rPr>
            </w:pPr>
          </w:p>
        </w:tc>
      </w:tr>
      <w:tr w14:paraId="2E2F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317CA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noWrap w:val="0"/>
            <w:vAlign w:val="center"/>
          </w:tcPr>
          <w:p w14:paraId="3A812A12">
            <w:pPr>
              <w:spacing w:line="360" w:lineRule="auto"/>
              <w:ind w:firstLine="480" w:firstLineChars="200"/>
              <w:rPr>
                <w:rFonts w:hint="eastAsia" w:ascii="宋体" w:hAnsi="宋体" w:eastAsia="宋体" w:cs="宋体"/>
                <w:color w:val="auto"/>
                <w:sz w:val="24"/>
                <w:highlight w:val="none"/>
              </w:rPr>
            </w:pPr>
          </w:p>
        </w:tc>
      </w:tr>
    </w:tbl>
    <w:p w14:paraId="3A45BFB4">
      <w:pPr>
        <w:spacing w:line="360" w:lineRule="auto"/>
        <w:ind w:firstLine="482" w:firstLineChars="200"/>
        <w:rPr>
          <w:rFonts w:hint="eastAsia" w:ascii="宋体" w:hAnsi="宋体" w:eastAsia="宋体" w:cs="宋体"/>
          <w:b/>
          <w:color w:val="auto"/>
          <w:sz w:val="24"/>
          <w:highlight w:val="none"/>
        </w:rPr>
      </w:pPr>
      <w:bookmarkStart w:id="90" w:name="_Toc22618"/>
      <w:bookmarkStart w:id="91" w:name="_Toc10340"/>
      <w:bookmarkStart w:id="92" w:name="_Toc1814"/>
      <w:r>
        <w:rPr>
          <w:rFonts w:hint="eastAsia" w:ascii="宋体" w:hAnsi="宋体" w:eastAsia="宋体" w:cs="宋体"/>
          <w:b/>
          <w:color w:val="auto"/>
          <w:sz w:val="24"/>
          <w:highlight w:val="none"/>
        </w:rPr>
        <w:t>1.4 付款方式和发票开具方式</w:t>
      </w:r>
      <w:bookmarkEnd w:id="90"/>
      <w:bookmarkEnd w:id="91"/>
      <w:bookmarkEnd w:id="92"/>
    </w:p>
    <w:p w14:paraId="6AE61D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B248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0D137DB">
      <w:pPr>
        <w:spacing w:line="360" w:lineRule="auto"/>
        <w:ind w:firstLine="482" w:firstLineChars="200"/>
        <w:rPr>
          <w:rFonts w:hint="eastAsia" w:ascii="宋体" w:hAnsi="宋体" w:eastAsia="宋体" w:cs="宋体"/>
          <w:b/>
          <w:color w:val="auto"/>
          <w:sz w:val="24"/>
          <w:highlight w:val="none"/>
        </w:rPr>
      </w:pPr>
      <w:bookmarkStart w:id="93" w:name="_Toc2846"/>
      <w:bookmarkStart w:id="94" w:name="_Toc32071"/>
      <w:bookmarkStart w:id="95" w:name="_Toc19304"/>
      <w:r>
        <w:rPr>
          <w:rFonts w:hint="eastAsia" w:ascii="宋体" w:hAnsi="宋体" w:eastAsia="宋体" w:cs="宋体"/>
          <w:b/>
          <w:color w:val="auto"/>
          <w:sz w:val="24"/>
          <w:highlight w:val="none"/>
        </w:rPr>
        <w:t>1.5 标的物交付期限、地点、方式</w:t>
      </w:r>
      <w:bookmarkEnd w:id="93"/>
      <w:bookmarkEnd w:id="94"/>
      <w:bookmarkEnd w:id="95"/>
      <w:r>
        <w:rPr>
          <w:rFonts w:hint="eastAsia" w:ascii="宋体" w:hAnsi="宋体" w:eastAsia="宋体" w:cs="宋体"/>
          <w:b/>
          <w:color w:val="auto"/>
          <w:sz w:val="24"/>
          <w:highlight w:val="none"/>
        </w:rPr>
        <w:t>和服务期限</w:t>
      </w:r>
    </w:p>
    <w:p w14:paraId="2C044E1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42B668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3147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66FA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3D7F0D9">
      <w:pPr>
        <w:spacing w:line="360" w:lineRule="auto"/>
        <w:ind w:firstLine="482" w:firstLineChars="200"/>
        <w:rPr>
          <w:rFonts w:hint="eastAsia" w:ascii="宋体" w:hAnsi="宋体" w:eastAsia="宋体" w:cs="宋体"/>
          <w:b/>
          <w:color w:val="auto"/>
          <w:sz w:val="24"/>
          <w:highlight w:val="none"/>
        </w:rPr>
      </w:pPr>
      <w:bookmarkStart w:id="96" w:name="_Toc27250"/>
      <w:bookmarkStart w:id="97" w:name="_Toc19554"/>
      <w:bookmarkStart w:id="98" w:name="_Toc21423"/>
      <w:r>
        <w:rPr>
          <w:rFonts w:hint="eastAsia" w:ascii="宋体" w:hAnsi="宋体" w:eastAsia="宋体" w:cs="宋体"/>
          <w:b/>
          <w:color w:val="auto"/>
          <w:sz w:val="24"/>
          <w:highlight w:val="none"/>
        </w:rPr>
        <w:t>1.6 违约责任</w:t>
      </w:r>
      <w:bookmarkEnd w:id="96"/>
      <w:bookmarkEnd w:id="97"/>
      <w:bookmarkEnd w:id="98"/>
    </w:p>
    <w:p w14:paraId="52C462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038742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3B6A49F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26EEE1">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元（根据项目实际填写，一般为2000元）的违约金。</w:t>
      </w:r>
    </w:p>
    <w:p w14:paraId="05DE27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5C8CB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EAED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A1B75F9">
      <w:pPr>
        <w:spacing w:line="360" w:lineRule="auto"/>
        <w:ind w:firstLine="482" w:firstLineChars="200"/>
        <w:rPr>
          <w:rFonts w:hint="eastAsia" w:ascii="宋体" w:hAnsi="宋体" w:eastAsia="宋体" w:cs="宋体"/>
          <w:b/>
          <w:color w:val="auto"/>
          <w:sz w:val="24"/>
          <w:highlight w:val="none"/>
        </w:rPr>
      </w:pPr>
      <w:bookmarkStart w:id="99" w:name="_Toc15583"/>
      <w:bookmarkStart w:id="100" w:name="_Toc28375"/>
      <w:bookmarkStart w:id="101" w:name="_Toc16021"/>
      <w:r>
        <w:rPr>
          <w:rFonts w:hint="eastAsia" w:ascii="宋体" w:hAnsi="宋体" w:eastAsia="宋体" w:cs="宋体"/>
          <w:b/>
          <w:color w:val="auto"/>
          <w:sz w:val="24"/>
          <w:highlight w:val="none"/>
        </w:rPr>
        <w:t>1.7 合同争议的解决</w:t>
      </w:r>
      <w:bookmarkEnd w:id="99"/>
      <w:bookmarkEnd w:id="100"/>
      <w:bookmarkEnd w:id="101"/>
    </w:p>
    <w:p w14:paraId="68C5AC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1D3F38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416885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670A310B">
      <w:pPr>
        <w:spacing w:line="360" w:lineRule="auto"/>
        <w:ind w:firstLine="482" w:firstLineChars="200"/>
        <w:rPr>
          <w:rFonts w:hint="eastAsia" w:ascii="宋体" w:hAnsi="宋体" w:eastAsia="宋体" w:cs="宋体"/>
          <w:b/>
          <w:color w:val="auto"/>
          <w:sz w:val="24"/>
          <w:highlight w:val="none"/>
        </w:rPr>
      </w:pPr>
      <w:bookmarkStart w:id="102" w:name="_Toc15322"/>
      <w:bookmarkStart w:id="103" w:name="_Toc11173"/>
      <w:bookmarkStart w:id="104" w:name="_Toc7245"/>
      <w:r>
        <w:rPr>
          <w:rFonts w:hint="eastAsia" w:ascii="宋体" w:hAnsi="宋体" w:eastAsia="宋体" w:cs="宋体"/>
          <w:b/>
          <w:color w:val="auto"/>
          <w:sz w:val="24"/>
          <w:highlight w:val="none"/>
        </w:rPr>
        <w:t>1.8 合同生效</w:t>
      </w:r>
      <w:bookmarkEnd w:id="102"/>
      <w:bookmarkEnd w:id="103"/>
      <w:bookmarkEnd w:id="104"/>
    </w:p>
    <w:p w14:paraId="7B9ADC3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4DE00A3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6CF6EE7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06E46CAD">
      <w:pPr>
        <w:spacing w:line="360" w:lineRule="auto"/>
        <w:ind w:firstLine="200"/>
        <w:rPr>
          <w:rFonts w:hint="eastAsia" w:ascii="宋体" w:hAnsi="宋体" w:eastAsia="宋体" w:cs="宋体"/>
          <w:color w:val="auto"/>
          <w:sz w:val="24"/>
          <w:highlight w:val="none"/>
          <w:lang w:val="zh-CN"/>
        </w:rPr>
      </w:pPr>
    </w:p>
    <w:p w14:paraId="5A550074">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42136D4">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1C8284BA">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11CE7D0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684090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BEA902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E7B2FD8">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06F4CCE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050FF77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375BB204">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756FDC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5F522D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29D9D7DB">
      <w:pPr>
        <w:pStyle w:val="85"/>
        <w:spacing w:after="0"/>
        <w:ind w:firstLine="482"/>
        <w:jc w:val="center"/>
        <w:outlineLvl w:val="1"/>
        <w:rPr>
          <w:rFonts w:hint="eastAsia" w:ascii="宋体" w:hAnsi="宋体" w:eastAsia="宋体" w:cs="宋体"/>
          <w:b/>
          <w:color w:val="auto"/>
          <w:sz w:val="28"/>
          <w:szCs w:val="28"/>
          <w:highlight w:val="none"/>
        </w:rPr>
      </w:pPr>
      <w:bookmarkStart w:id="105" w:name="_Toc331685783"/>
      <w:r>
        <w:rPr>
          <w:rFonts w:hint="eastAsia" w:ascii="宋体" w:hAnsi="宋体" w:eastAsia="宋体" w:cs="宋体"/>
          <w:b/>
          <w:color w:val="auto"/>
          <w:highlight w:val="none"/>
        </w:rPr>
        <w:br w:type="page"/>
      </w:r>
      <w:bookmarkStart w:id="106" w:name="_Toc80886949"/>
      <w:bookmarkStart w:id="107" w:name="_Toc80205945"/>
      <w:r>
        <w:rPr>
          <w:rFonts w:hint="eastAsia" w:ascii="宋体" w:hAnsi="宋体" w:eastAsia="宋体" w:cs="宋体"/>
          <w:b/>
          <w:color w:val="auto"/>
          <w:sz w:val="28"/>
          <w:szCs w:val="28"/>
          <w:highlight w:val="none"/>
        </w:rPr>
        <w:t>第二部分 合同一般条款</w:t>
      </w:r>
      <w:bookmarkEnd w:id="105"/>
      <w:bookmarkEnd w:id="106"/>
      <w:bookmarkEnd w:id="107"/>
    </w:p>
    <w:p w14:paraId="1FFA9DDA">
      <w:pPr>
        <w:spacing w:line="360" w:lineRule="auto"/>
        <w:ind w:firstLine="482" w:firstLineChars="200"/>
        <w:rPr>
          <w:rFonts w:hint="eastAsia" w:ascii="宋体" w:hAnsi="宋体" w:eastAsia="宋体" w:cs="宋体"/>
          <w:b/>
          <w:color w:val="auto"/>
          <w:sz w:val="24"/>
          <w:highlight w:val="none"/>
        </w:rPr>
      </w:pPr>
      <w:bookmarkStart w:id="108" w:name="_Ref467379109"/>
      <w:bookmarkStart w:id="109" w:name="_Toc19614"/>
      <w:bookmarkStart w:id="110" w:name="_Ref467378499"/>
      <w:bookmarkStart w:id="111" w:name="_Toc279701240"/>
      <w:bookmarkStart w:id="112" w:name="_Ref467379094"/>
      <w:bookmarkStart w:id="113" w:name="_Ref467378463"/>
      <w:bookmarkStart w:id="114" w:name="_Toc28763"/>
      <w:bookmarkStart w:id="115" w:name="_Ref467378404"/>
      <w:bookmarkStart w:id="116" w:name="_Ref467379195"/>
      <w:bookmarkStart w:id="117" w:name="_Toc16917"/>
      <w:bookmarkStart w:id="118" w:name="_Ref467379214"/>
      <w:bookmarkStart w:id="119" w:name="_Toc259093669"/>
      <w:bookmarkStart w:id="120" w:name="_Ref467379225"/>
      <w:bookmarkStart w:id="121" w:name="_Ref467379205"/>
      <w:bookmarkStart w:id="122" w:name="_Ref467379101"/>
      <w:bookmarkStart w:id="123" w:name="_Toc487900349"/>
      <w:r>
        <w:rPr>
          <w:rFonts w:hint="eastAsia" w:ascii="宋体" w:hAnsi="宋体" w:eastAsia="宋体" w:cs="宋体"/>
          <w:b/>
          <w:color w:val="auto"/>
          <w:sz w:val="24"/>
          <w:highlight w:val="none"/>
        </w:rPr>
        <w:t>2.1 定义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1FA8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DBCF7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21C8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1105F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98C0C0E">
      <w:pPr>
        <w:spacing w:line="360" w:lineRule="auto"/>
        <w:ind w:firstLine="480" w:firstLineChars="200"/>
        <w:rPr>
          <w:rFonts w:hint="eastAsia" w:ascii="宋体" w:hAnsi="宋体" w:eastAsia="宋体" w:cs="宋体"/>
          <w:color w:val="auto"/>
          <w:sz w:val="24"/>
          <w:highlight w:val="none"/>
        </w:rPr>
      </w:pPr>
      <w:bookmarkStart w:id="124" w:name="_Ref467378840"/>
      <w:r>
        <w:rPr>
          <w:rFonts w:hint="eastAsia" w:ascii="宋体" w:hAnsi="宋体" w:eastAsia="宋体" w:cs="宋体"/>
          <w:color w:val="auto"/>
          <w:sz w:val="24"/>
          <w:highlight w:val="none"/>
        </w:rPr>
        <w:t>2.1.4 “甲方”系指与中标人签署合同的采购人</w:t>
      </w:r>
      <w:bookmarkEnd w:id="124"/>
      <w:r>
        <w:rPr>
          <w:rFonts w:hint="eastAsia" w:ascii="宋体" w:hAnsi="宋体" w:eastAsia="宋体" w:cs="宋体"/>
          <w:color w:val="auto"/>
          <w:sz w:val="24"/>
          <w:highlight w:val="none"/>
        </w:rPr>
        <w:t>；采购人委托采购机构代表其与乙方签订合同的，采购人的授权委托书作为合同附件。</w:t>
      </w:r>
    </w:p>
    <w:p w14:paraId="2608B8B0">
      <w:pPr>
        <w:spacing w:line="360" w:lineRule="auto"/>
        <w:ind w:firstLine="480" w:firstLineChars="200"/>
        <w:rPr>
          <w:rFonts w:hint="eastAsia" w:ascii="宋体" w:hAnsi="宋体" w:eastAsia="宋体" w:cs="宋体"/>
          <w:color w:val="auto"/>
          <w:sz w:val="24"/>
          <w:highlight w:val="none"/>
        </w:rPr>
      </w:pPr>
      <w:bookmarkStart w:id="125" w:name="_Ref467379400"/>
      <w:r>
        <w:rPr>
          <w:rFonts w:hint="eastAsia" w:ascii="宋体" w:hAnsi="宋体" w:eastAsia="宋体" w:cs="宋体"/>
          <w:color w:val="auto"/>
          <w:sz w:val="24"/>
          <w:highlight w:val="none"/>
        </w:rPr>
        <w:t>2.1.5 “乙方”系指根据合同约定交付标的物的</w:t>
      </w:r>
      <w:bookmarkEnd w:id="125"/>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300812C">
      <w:pPr>
        <w:spacing w:line="360" w:lineRule="auto"/>
        <w:ind w:firstLine="480" w:firstLineChars="200"/>
        <w:rPr>
          <w:rFonts w:hint="eastAsia" w:ascii="宋体" w:hAnsi="宋体" w:eastAsia="宋体" w:cs="宋体"/>
          <w:color w:val="auto"/>
          <w:sz w:val="24"/>
          <w:highlight w:val="none"/>
        </w:rPr>
      </w:pPr>
      <w:bookmarkStart w:id="126" w:name="_Ref467379436"/>
      <w:r>
        <w:rPr>
          <w:rFonts w:hint="eastAsia" w:ascii="宋体" w:hAnsi="宋体" w:eastAsia="宋体" w:cs="宋体"/>
          <w:color w:val="auto"/>
          <w:sz w:val="24"/>
          <w:highlight w:val="none"/>
        </w:rPr>
        <w:t>2.1.6 “现场”系指合同约定标的物将要运至或者实施或者安装的地点。</w:t>
      </w:r>
      <w:bookmarkEnd w:id="126"/>
    </w:p>
    <w:p w14:paraId="1793E55C">
      <w:pPr>
        <w:spacing w:line="360" w:lineRule="auto"/>
        <w:ind w:firstLine="482" w:firstLineChars="200"/>
        <w:rPr>
          <w:rFonts w:hint="eastAsia" w:ascii="宋体" w:hAnsi="宋体" w:eastAsia="宋体" w:cs="宋体"/>
          <w:b/>
          <w:color w:val="auto"/>
          <w:sz w:val="24"/>
          <w:highlight w:val="none"/>
        </w:rPr>
      </w:pPr>
      <w:bookmarkStart w:id="127" w:name="_Toc487900350"/>
      <w:bookmarkStart w:id="128" w:name="_Toc259093670"/>
      <w:bookmarkStart w:id="129" w:name="_Toc13336"/>
      <w:bookmarkStart w:id="130" w:name="_Toc279701241"/>
      <w:bookmarkStart w:id="131" w:name="_Toc27635"/>
      <w:bookmarkStart w:id="132" w:name="_Toc32504"/>
      <w:r>
        <w:rPr>
          <w:rFonts w:hint="eastAsia" w:ascii="宋体" w:hAnsi="宋体" w:eastAsia="宋体" w:cs="宋体"/>
          <w:b/>
          <w:color w:val="auto"/>
          <w:sz w:val="24"/>
          <w:highlight w:val="none"/>
        </w:rPr>
        <w:t>2.2 技术规范</w:t>
      </w:r>
      <w:bookmarkEnd w:id="127"/>
      <w:bookmarkEnd w:id="128"/>
      <w:bookmarkEnd w:id="129"/>
      <w:bookmarkEnd w:id="130"/>
      <w:bookmarkEnd w:id="131"/>
      <w:bookmarkEnd w:id="132"/>
    </w:p>
    <w:p w14:paraId="2B52A4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80475B2">
      <w:pPr>
        <w:spacing w:line="360" w:lineRule="auto"/>
        <w:ind w:firstLine="482" w:firstLineChars="200"/>
        <w:rPr>
          <w:rFonts w:hint="eastAsia" w:ascii="宋体" w:hAnsi="宋体" w:eastAsia="宋体" w:cs="宋体"/>
          <w:b/>
          <w:color w:val="auto"/>
          <w:sz w:val="24"/>
          <w:highlight w:val="none"/>
        </w:rPr>
      </w:pPr>
      <w:bookmarkStart w:id="133" w:name="_Toc279701242"/>
      <w:bookmarkStart w:id="134" w:name="_Toc27853"/>
      <w:bookmarkStart w:id="135" w:name="_Toc9829"/>
      <w:bookmarkStart w:id="136" w:name="_Toc487900351"/>
      <w:bookmarkStart w:id="137" w:name="_Toc259093671"/>
      <w:bookmarkStart w:id="138" w:name="_Toc31634"/>
      <w:r>
        <w:rPr>
          <w:rFonts w:hint="eastAsia" w:ascii="宋体" w:hAnsi="宋体" w:eastAsia="宋体" w:cs="宋体"/>
          <w:b/>
          <w:color w:val="auto"/>
          <w:sz w:val="24"/>
          <w:highlight w:val="none"/>
        </w:rPr>
        <w:t>2.3 知识产权</w:t>
      </w:r>
      <w:bookmarkEnd w:id="133"/>
      <w:bookmarkEnd w:id="134"/>
      <w:bookmarkEnd w:id="135"/>
      <w:bookmarkEnd w:id="136"/>
      <w:bookmarkEnd w:id="137"/>
      <w:bookmarkEnd w:id="138"/>
    </w:p>
    <w:p w14:paraId="5F7E66C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4E4AC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1E64E23">
      <w:pPr>
        <w:spacing w:line="360" w:lineRule="auto"/>
        <w:ind w:firstLine="482" w:firstLineChars="200"/>
        <w:rPr>
          <w:rFonts w:hint="eastAsia" w:ascii="宋体" w:hAnsi="宋体" w:eastAsia="宋体" w:cs="宋体"/>
          <w:b/>
          <w:color w:val="auto"/>
          <w:sz w:val="24"/>
          <w:highlight w:val="none"/>
        </w:rPr>
      </w:pPr>
      <w:bookmarkStart w:id="139" w:name="_Toc4194"/>
      <w:bookmarkStart w:id="140" w:name="_Toc29149"/>
      <w:bookmarkStart w:id="141" w:name="_Toc11932"/>
      <w:r>
        <w:rPr>
          <w:rFonts w:hint="eastAsia" w:ascii="宋体" w:hAnsi="宋体" w:eastAsia="宋体" w:cs="宋体"/>
          <w:b/>
          <w:color w:val="auto"/>
          <w:sz w:val="24"/>
          <w:highlight w:val="none"/>
        </w:rPr>
        <w:t>2.4 包装和装运</w:t>
      </w:r>
      <w:bookmarkEnd w:id="139"/>
      <w:bookmarkEnd w:id="140"/>
      <w:bookmarkEnd w:id="141"/>
    </w:p>
    <w:p w14:paraId="489FD7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9FCD5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CF63063">
      <w:pPr>
        <w:spacing w:line="360" w:lineRule="auto"/>
        <w:ind w:firstLine="482" w:firstLineChars="200"/>
        <w:rPr>
          <w:rFonts w:hint="eastAsia" w:ascii="宋体" w:hAnsi="宋体" w:eastAsia="宋体" w:cs="宋体"/>
          <w:b/>
          <w:color w:val="auto"/>
          <w:sz w:val="24"/>
          <w:highlight w:val="none"/>
        </w:rPr>
      </w:pPr>
      <w:bookmarkStart w:id="142" w:name="_Ref467379527"/>
      <w:bookmarkStart w:id="143" w:name="_Ref467378591"/>
      <w:bookmarkStart w:id="144" w:name="_Ref467379536"/>
      <w:bookmarkStart w:id="145" w:name="_Toc259093674"/>
      <w:bookmarkStart w:id="146" w:name="_Ref467378541"/>
      <w:bookmarkStart w:id="147" w:name="_Ref467379542"/>
      <w:bookmarkStart w:id="148" w:name="_Toc487900354"/>
      <w:bookmarkStart w:id="149" w:name="_Toc279701245"/>
      <w:bookmarkStart w:id="150" w:name="_Toc19074"/>
      <w:bookmarkStart w:id="151" w:name="_Toc26182"/>
      <w:bookmarkStart w:id="152" w:name="_Toc30272"/>
      <w:r>
        <w:rPr>
          <w:rFonts w:hint="eastAsia" w:ascii="宋体" w:hAnsi="宋体" w:eastAsia="宋体" w:cs="宋体"/>
          <w:b/>
          <w:color w:val="auto"/>
          <w:sz w:val="24"/>
          <w:highlight w:val="none"/>
        </w:rPr>
        <w:t>2.</w:t>
      </w:r>
      <w:bookmarkEnd w:id="142"/>
      <w:bookmarkEnd w:id="143"/>
      <w:bookmarkEnd w:id="144"/>
      <w:bookmarkEnd w:id="145"/>
      <w:bookmarkEnd w:id="146"/>
      <w:bookmarkEnd w:id="147"/>
      <w:bookmarkEnd w:id="148"/>
      <w:bookmarkEnd w:id="149"/>
      <w:r>
        <w:rPr>
          <w:rFonts w:hint="eastAsia" w:ascii="宋体" w:hAnsi="宋体" w:eastAsia="宋体" w:cs="宋体"/>
          <w:b/>
          <w:color w:val="auto"/>
          <w:sz w:val="24"/>
          <w:highlight w:val="none"/>
        </w:rPr>
        <w:t>5 履约检查和问题反馈</w:t>
      </w:r>
      <w:bookmarkEnd w:id="150"/>
      <w:bookmarkEnd w:id="151"/>
      <w:bookmarkEnd w:id="152"/>
    </w:p>
    <w:p w14:paraId="5ABB9AE2">
      <w:pPr>
        <w:spacing w:line="360" w:lineRule="auto"/>
        <w:ind w:firstLine="480" w:firstLineChars="200"/>
        <w:rPr>
          <w:rFonts w:hint="eastAsia" w:ascii="宋体" w:hAnsi="宋体" w:eastAsia="宋体" w:cs="宋体"/>
          <w:color w:val="auto"/>
          <w:sz w:val="24"/>
          <w:highlight w:val="none"/>
        </w:rPr>
      </w:pPr>
      <w:bookmarkStart w:id="153" w:name="_Ref467379657"/>
      <w:r>
        <w:rPr>
          <w:rFonts w:hint="eastAsia" w:ascii="宋体" w:hAnsi="宋体" w:eastAsia="宋体" w:cs="宋体"/>
          <w:color w:val="auto"/>
          <w:sz w:val="24"/>
          <w:highlight w:val="none"/>
        </w:rPr>
        <w:t>2.5.1</w:t>
      </w:r>
      <w:bookmarkEnd w:id="153"/>
      <w:bookmarkStart w:id="154" w:name="_Toc186431854"/>
      <w:bookmarkStart w:id="155" w:name="_Ref467379807"/>
      <w:bookmarkStart w:id="156" w:name="_Toc487900357"/>
      <w:bookmarkStart w:id="157" w:name="_Toc279701247"/>
      <w:bookmarkStart w:id="158" w:name="_Toc259093676"/>
      <w:bookmarkStart w:id="159" w:name="_Ref467379793"/>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28CC14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54"/>
      <w:bookmarkStart w:id="160" w:name="_Toc186431855"/>
      <w:r>
        <w:rPr>
          <w:rFonts w:hint="eastAsia" w:ascii="宋体" w:hAnsi="宋体" w:eastAsia="宋体" w:cs="宋体"/>
          <w:color w:val="auto"/>
          <w:sz w:val="24"/>
          <w:highlight w:val="none"/>
        </w:rPr>
        <w:t>。</w:t>
      </w:r>
    </w:p>
    <w:bookmarkEnd w:id="160"/>
    <w:p w14:paraId="6656AE21">
      <w:pPr>
        <w:spacing w:line="360" w:lineRule="auto"/>
        <w:ind w:firstLine="482" w:firstLineChars="200"/>
        <w:rPr>
          <w:rFonts w:hint="eastAsia" w:ascii="宋体" w:hAnsi="宋体" w:eastAsia="宋体" w:cs="宋体"/>
          <w:b/>
          <w:color w:val="auto"/>
          <w:sz w:val="24"/>
          <w:highlight w:val="none"/>
        </w:rPr>
      </w:pPr>
      <w:bookmarkStart w:id="161" w:name="_Toc19219"/>
      <w:bookmarkStart w:id="162" w:name="_Toc28451"/>
      <w:bookmarkStart w:id="163" w:name="_Toc7836"/>
      <w:r>
        <w:rPr>
          <w:rFonts w:hint="eastAsia" w:ascii="宋体" w:hAnsi="宋体" w:eastAsia="宋体" w:cs="宋体"/>
          <w:b/>
          <w:color w:val="auto"/>
          <w:sz w:val="24"/>
          <w:highlight w:val="none"/>
        </w:rPr>
        <w:t>2.6 结算方式和付款条件</w:t>
      </w:r>
      <w:bookmarkEnd w:id="155"/>
      <w:bookmarkEnd w:id="156"/>
      <w:bookmarkEnd w:id="157"/>
      <w:bookmarkEnd w:id="158"/>
      <w:bookmarkEnd w:id="159"/>
      <w:bookmarkEnd w:id="161"/>
      <w:bookmarkEnd w:id="162"/>
      <w:bookmarkEnd w:id="163"/>
    </w:p>
    <w:p w14:paraId="418D6E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1DE9D7E">
      <w:pPr>
        <w:spacing w:line="360" w:lineRule="auto"/>
        <w:ind w:firstLine="482" w:firstLineChars="200"/>
        <w:rPr>
          <w:rFonts w:hint="eastAsia" w:ascii="宋体" w:hAnsi="宋体" w:eastAsia="宋体" w:cs="宋体"/>
          <w:b/>
          <w:color w:val="auto"/>
          <w:sz w:val="24"/>
          <w:highlight w:val="none"/>
        </w:rPr>
      </w:pPr>
      <w:bookmarkStart w:id="164" w:name="_Ref467379852"/>
      <w:bookmarkStart w:id="165" w:name="_Toc279701248"/>
      <w:bookmarkStart w:id="166" w:name="_Ref467379923"/>
      <w:bookmarkStart w:id="167" w:name="_Ref467379863"/>
      <w:bookmarkStart w:id="168" w:name="_Toc487900358"/>
      <w:bookmarkStart w:id="169" w:name="_Toc259093677"/>
      <w:bookmarkStart w:id="170" w:name="_Toc16110"/>
      <w:bookmarkStart w:id="171" w:name="_Toc774"/>
      <w:bookmarkStart w:id="172" w:name="_Toc3225"/>
      <w:r>
        <w:rPr>
          <w:rFonts w:hint="eastAsia" w:ascii="宋体" w:hAnsi="宋体" w:eastAsia="宋体" w:cs="宋体"/>
          <w:b/>
          <w:color w:val="auto"/>
          <w:sz w:val="24"/>
          <w:highlight w:val="none"/>
        </w:rPr>
        <w:t>2.7 技术资料</w:t>
      </w:r>
      <w:bookmarkEnd w:id="164"/>
      <w:bookmarkEnd w:id="165"/>
      <w:bookmarkEnd w:id="166"/>
      <w:bookmarkEnd w:id="167"/>
      <w:bookmarkEnd w:id="168"/>
      <w:bookmarkEnd w:id="169"/>
      <w:r>
        <w:rPr>
          <w:rFonts w:hint="eastAsia" w:ascii="宋体" w:hAnsi="宋体" w:eastAsia="宋体" w:cs="宋体"/>
          <w:b/>
          <w:color w:val="auto"/>
          <w:sz w:val="24"/>
          <w:highlight w:val="none"/>
        </w:rPr>
        <w:t>和保密义务</w:t>
      </w:r>
      <w:bookmarkEnd w:id="170"/>
      <w:bookmarkEnd w:id="171"/>
      <w:bookmarkEnd w:id="172"/>
    </w:p>
    <w:p w14:paraId="481520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328A4A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695F1F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16516FA5">
      <w:pPr>
        <w:spacing w:line="360" w:lineRule="auto"/>
        <w:ind w:firstLine="482" w:firstLineChars="200"/>
        <w:rPr>
          <w:rFonts w:hint="eastAsia" w:ascii="宋体" w:hAnsi="宋体" w:eastAsia="宋体" w:cs="宋体"/>
          <w:b/>
          <w:color w:val="auto"/>
          <w:sz w:val="24"/>
          <w:highlight w:val="none"/>
        </w:rPr>
      </w:pPr>
      <w:bookmarkStart w:id="173" w:name="_Toc7860"/>
      <w:r>
        <w:rPr>
          <w:rFonts w:hint="eastAsia" w:ascii="宋体" w:hAnsi="宋体" w:eastAsia="宋体" w:cs="宋体"/>
          <w:b/>
          <w:color w:val="auto"/>
          <w:sz w:val="24"/>
          <w:highlight w:val="none"/>
        </w:rPr>
        <w:t>2.8 质量保证</w:t>
      </w:r>
      <w:bookmarkEnd w:id="173"/>
    </w:p>
    <w:p w14:paraId="38327D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766362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52E3959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w:t>
      </w:r>
    </w:p>
    <w:p w14:paraId="2C29BB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1FB47998">
      <w:pPr>
        <w:spacing w:line="360" w:lineRule="auto"/>
        <w:ind w:firstLine="482" w:firstLineChars="200"/>
        <w:rPr>
          <w:rFonts w:hint="eastAsia" w:ascii="宋体" w:hAnsi="宋体" w:eastAsia="宋体" w:cs="宋体"/>
          <w:b/>
          <w:color w:val="auto"/>
          <w:sz w:val="24"/>
          <w:highlight w:val="none"/>
        </w:rPr>
      </w:pPr>
      <w:bookmarkStart w:id="174" w:name="_Toc17244"/>
      <w:bookmarkStart w:id="175" w:name="_Toc487900362"/>
      <w:bookmarkStart w:id="176" w:name="_Toc279701252"/>
      <w:bookmarkStart w:id="177" w:name="_Toc259093681"/>
      <w:r>
        <w:rPr>
          <w:rFonts w:hint="eastAsia" w:ascii="宋体" w:hAnsi="宋体" w:eastAsia="宋体" w:cs="宋体"/>
          <w:b/>
          <w:color w:val="auto"/>
          <w:sz w:val="24"/>
          <w:highlight w:val="none"/>
        </w:rPr>
        <w:t>2.9 标的物的风险负担</w:t>
      </w:r>
      <w:bookmarkEnd w:id="174"/>
    </w:p>
    <w:p w14:paraId="22BCE35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E95514">
      <w:pPr>
        <w:spacing w:line="360" w:lineRule="auto"/>
        <w:ind w:firstLine="482" w:firstLineChars="200"/>
        <w:rPr>
          <w:rFonts w:hint="eastAsia" w:ascii="宋体" w:hAnsi="宋体" w:eastAsia="宋体" w:cs="宋体"/>
          <w:b/>
          <w:color w:val="auto"/>
          <w:sz w:val="24"/>
          <w:highlight w:val="none"/>
        </w:rPr>
      </w:pPr>
      <w:bookmarkStart w:id="178" w:name="_Toc14055"/>
      <w:r>
        <w:rPr>
          <w:rFonts w:hint="eastAsia" w:ascii="宋体" w:hAnsi="宋体" w:eastAsia="宋体" w:cs="宋体"/>
          <w:b/>
          <w:color w:val="auto"/>
          <w:sz w:val="24"/>
          <w:highlight w:val="none"/>
        </w:rPr>
        <w:t>2.10 延迟交货</w:t>
      </w:r>
      <w:bookmarkEnd w:id="175"/>
      <w:bookmarkEnd w:id="176"/>
      <w:bookmarkEnd w:id="177"/>
      <w:bookmarkEnd w:id="178"/>
      <w:r>
        <w:rPr>
          <w:rFonts w:hint="eastAsia" w:ascii="宋体" w:hAnsi="宋体" w:eastAsia="宋体" w:cs="宋体"/>
          <w:b/>
          <w:color w:val="auto"/>
          <w:sz w:val="24"/>
          <w:highlight w:val="none"/>
        </w:rPr>
        <w:t>/交付</w:t>
      </w:r>
    </w:p>
    <w:p w14:paraId="75810C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10C84EC">
      <w:pPr>
        <w:spacing w:line="360" w:lineRule="auto"/>
        <w:ind w:firstLine="482" w:firstLineChars="200"/>
        <w:rPr>
          <w:rFonts w:hint="eastAsia" w:ascii="宋体" w:hAnsi="宋体" w:eastAsia="宋体" w:cs="宋体"/>
          <w:b/>
          <w:color w:val="auto"/>
          <w:sz w:val="24"/>
          <w:highlight w:val="none"/>
        </w:rPr>
      </w:pPr>
      <w:bookmarkStart w:id="179" w:name="_Toc7502"/>
      <w:bookmarkStart w:id="180" w:name="_Toc487900364"/>
      <w:bookmarkStart w:id="181" w:name="_Toc279701254"/>
      <w:bookmarkStart w:id="182" w:name="_Toc259093683"/>
      <w:bookmarkStart w:id="183" w:name="_Ref467378121"/>
      <w:r>
        <w:rPr>
          <w:rFonts w:hint="eastAsia" w:ascii="宋体" w:hAnsi="宋体" w:eastAsia="宋体" w:cs="宋体"/>
          <w:b/>
          <w:color w:val="auto"/>
          <w:sz w:val="24"/>
          <w:highlight w:val="none"/>
        </w:rPr>
        <w:t>2.11 合同变更</w:t>
      </w:r>
      <w:bookmarkEnd w:id="179"/>
    </w:p>
    <w:p w14:paraId="091089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98F2D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84" w:name="_Toc259093688"/>
      <w:bookmarkStart w:id="185" w:name="_Toc279701259"/>
      <w:bookmarkStart w:id="186" w:name="_Toc487900369"/>
    </w:p>
    <w:p w14:paraId="2D428084">
      <w:pPr>
        <w:spacing w:line="360" w:lineRule="auto"/>
        <w:ind w:firstLine="482" w:firstLineChars="200"/>
        <w:rPr>
          <w:rFonts w:hint="eastAsia" w:ascii="宋体" w:hAnsi="宋体" w:eastAsia="宋体" w:cs="宋体"/>
          <w:b/>
          <w:color w:val="auto"/>
          <w:sz w:val="24"/>
          <w:highlight w:val="none"/>
        </w:rPr>
      </w:pPr>
      <w:bookmarkStart w:id="187" w:name="_Toc10366"/>
      <w:bookmarkStart w:id="188" w:name="_Toc22955"/>
      <w:bookmarkStart w:id="189" w:name="_Toc15237"/>
      <w:r>
        <w:rPr>
          <w:rFonts w:hint="eastAsia" w:ascii="宋体" w:hAnsi="宋体" w:eastAsia="宋体" w:cs="宋体"/>
          <w:b/>
          <w:color w:val="auto"/>
          <w:sz w:val="24"/>
          <w:highlight w:val="none"/>
        </w:rPr>
        <w:t>2.12 合同转让</w:t>
      </w:r>
      <w:bookmarkEnd w:id="184"/>
      <w:bookmarkEnd w:id="185"/>
      <w:bookmarkEnd w:id="186"/>
      <w:r>
        <w:rPr>
          <w:rFonts w:hint="eastAsia" w:ascii="宋体" w:hAnsi="宋体" w:eastAsia="宋体" w:cs="宋体"/>
          <w:b/>
          <w:color w:val="auto"/>
          <w:sz w:val="24"/>
          <w:highlight w:val="none"/>
        </w:rPr>
        <w:t>和分包</w:t>
      </w:r>
      <w:bookmarkEnd w:id="187"/>
      <w:bookmarkEnd w:id="188"/>
      <w:bookmarkEnd w:id="189"/>
    </w:p>
    <w:p w14:paraId="5A181B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89958EA">
      <w:pPr>
        <w:spacing w:line="360" w:lineRule="auto"/>
        <w:ind w:firstLine="482" w:firstLineChars="200"/>
        <w:rPr>
          <w:rFonts w:hint="eastAsia" w:ascii="宋体" w:hAnsi="宋体" w:eastAsia="宋体" w:cs="宋体"/>
          <w:b/>
          <w:color w:val="auto"/>
          <w:sz w:val="24"/>
          <w:highlight w:val="none"/>
        </w:rPr>
      </w:pPr>
      <w:bookmarkStart w:id="190" w:name="_Toc14066"/>
      <w:bookmarkStart w:id="191" w:name="_Toc13566"/>
      <w:bookmarkStart w:id="192" w:name="_Toc16508"/>
      <w:r>
        <w:rPr>
          <w:rFonts w:hint="eastAsia" w:ascii="宋体" w:hAnsi="宋体" w:eastAsia="宋体" w:cs="宋体"/>
          <w:b/>
          <w:color w:val="auto"/>
          <w:sz w:val="24"/>
          <w:highlight w:val="none"/>
        </w:rPr>
        <w:t>2.13 不可抗力</w:t>
      </w:r>
      <w:bookmarkEnd w:id="190"/>
      <w:bookmarkEnd w:id="191"/>
      <w:bookmarkEnd w:id="192"/>
    </w:p>
    <w:p w14:paraId="6BB951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348D3B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E409A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13E2F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D7D8C00">
      <w:pPr>
        <w:spacing w:line="360" w:lineRule="auto"/>
        <w:ind w:firstLine="482" w:firstLineChars="200"/>
        <w:rPr>
          <w:rFonts w:hint="eastAsia" w:ascii="宋体" w:hAnsi="宋体" w:eastAsia="宋体" w:cs="宋体"/>
          <w:b/>
          <w:color w:val="auto"/>
          <w:sz w:val="24"/>
          <w:highlight w:val="none"/>
        </w:rPr>
      </w:pPr>
      <w:bookmarkStart w:id="193" w:name="_Toc279701255"/>
      <w:bookmarkStart w:id="194" w:name="_Toc30676"/>
      <w:bookmarkStart w:id="195" w:name="_Toc6969"/>
      <w:bookmarkStart w:id="196" w:name="_Toc487900365"/>
      <w:bookmarkStart w:id="197" w:name="_Toc259093684"/>
      <w:bookmarkStart w:id="198" w:name="_Toc689"/>
      <w:r>
        <w:rPr>
          <w:rFonts w:hint="eastAsia" w:ascii="宋体" w:hAnsi="宋体" w:eastAsia="宋体" w:cs="宋体"/>
          <w:b/>
          <w:color w:val="auto"/>
          <w:sz w:val="24"/>
          <w:highlight w:val="none"/>
        </w:rPr>
        <w:t>2.14 税费</w:t>
      </w:r>
      <w:bookmarkEnd w:id="193"/>
      <w:bookmarkEnd w:id="194"/>
      <w:bookmarkEnd w:id="195"/>
      <w:bookmarkEnd w:id="196"/>
      <w:bookmarkEnd w:id="197"/>
      <w:bookmarkEnd w:id="198"/>
    </w:p>
    <w:p w14:paraId="3B5C6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772DA29E">
      <w:pPr>
        <w:spacing w:line="360" w:lineRule="auto"/>
        <w:ind w:firstLine="482" w:firstLineChars="200"/>
        <w:rPr>
          <w:rFonts w:hint="eastAsia" w:ascii="宋体" w:hAnsi="宋体" w:eastAsia="宋体" w:cs="宋体"/>
          <w:b/>
          <w:color w:val="auto"/>
          <w:sz w:val="24"/>
          <w:highlight w:val="none"/>
        </w:rPr>
      </w:pPr>
      <w:bookmarkStart w:id="199" w:name="_Toc487900368"/>
      <w:bookmarkStart w:id="200" w:name="_Toc279701258"/>
      <w:bookmarkStart w:id="201" w:name="_Toc259093687"/>
      <w:bookmarkStart w:id="202" w:name="_Toc16959"/>
      <w:bookmarkStart w:id="203" w:name="_Toc8298"/>
      <w:bookmarkStart w:id="204" w:name="_Toc7102"/>
      <w:r>
        <w:rPr>
          <w:rFonts w:hint="eastAsia" w:ascii="宋体" w:hAnsi="宋体" w:eastAsia="宋体" w:cs="宋体"/>
          <w:b/>
          <w:color w:val="auto"/>
          <w:sz w:val="24"/>
          <w:highlight w:val="none"/>
        </w:rPr>
        <w:t>2.15 乙方破产</w:t>
      </w:r>
      <w:bookmarkEnd w:id="199"/>
      <w:bookmarkEnd w:id="200"/>
      <w:bookmarkEnd w:id="201"/>
      <w:bookmarkEnd w:id="202"/>
      <w:bookmarkEnd w:id="203"/>
      <w:bookmarkEnd w:id="204"/>
    </w:p>
    <w:p w14:paraId="4E9E89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0A50F1">
      <w:pPr>
        <w:spacing w:line="360" w:lineRule="auto"/>
        <w:ind w:firstLine="482" w:firstLineChars="200"/>
        <w:rPr>
          <w:rFonts w:hint="eastAsia" w:ascii="宋体" w:hAnsi="宋体" w:eastAsia="宋体" w:cs="宋体"/>
          <w:b/>
          <w:color w:val="auto"/>
          <w:sz w:val="24"/>
          <w:highlight w:val="none"/>
        </w:rPr>
      </w:pPr>
      <w:bookmarkStart w:id="205" w:name="_Toc29333"/>
      <w:bookmarkStart w:id="206" w:name="_Toc15387"/>
      <w:bookmarkStart w:id="207" w:name="_Toc6134"/>
      <w:r>
        <w:rPr>
          <w:rFonts w:hint="eastAsia" w:ascii="宋体" w:hAnsi="宋体" w:eastAsia="宋体" w:cs="宋体"/>
          <w:b/>
          <w:color w:val="auto"/>
          <w:sz w:val="24"/>
          <w:highlight w:val="none"/>
        </w:rPr>
        <w:t>2.16 合同中止、终止</w:t>
      </w:r>
      <w:bookmarkEnd w:id="205"/>
      <w:bookmarkEnd w:id="206"/>
      <w:bookmarkEnd w:id="207"/>
    </w:p>
    <w:p w14:paraId="79C332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103310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9E436AB">
      <w:pPr>
        <w:spacing w:line="360" w:lineRule="auto"/>
        <w:ind w:firstLine="482" w:firstLineChars="200"/>
        <w:rPr>
          <w:rFonts w:hint="eastAsia" w:ascii="宋体" w:hAnsi="宋体" w:eastAsia="宋体" w:cs="宋体"/>
          <w:b/>
          <w:color w:val="auto"/>
          <w:sz w:val="24"/>
          <w:highlight w:val="none"/>
        </w:rPr>
      </w:pPr>
      <w:bookmarkStart w:id="208" w:name="_Toc6596"/>
      <w:bookmarkStart w:id="209" w:name="_Toc14563"/>
      <w:bookmarkStart w:id="210" w:name="_Toc1125"/>
      <w:r>
        <w:rPr>
          <w:rFonts w:hint="eastAsia" w:ascii="宋体" w:hAnsi="宋体" w:eastAsia="宋体" w:cs="宋体"/>
          <w:b/>
          <w:color w:val="auto"/>
          <w:sz w:val="24"/>
          <w:highlight w:val="none"/>
        </w:rPr>
        <w:t>2.17 检验和验收</w:t>
      </w:r>
      <w:bookmarkEnd w:id="208"/>
      <w:bookmarkEnd w:id="209"/>
      <w:bookmarkEnd w:id="210"/>
    </w:p>
    <w:p w14:paraId="73D2A2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1FA606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F2BD6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80"/>
    <w:bookmarkEnd w:id="181"/>
    <w:bookmarkEnd w:id="182"/>
    <w:bookmarkEnd w:id="183"/>
    <w:p w14:paraId="2178F4F9">
      <w:pPr>
        <w:spacing w:line="360" w:lineRule="auto"/>
        <w:ind w:firstLine="482" w:firstLineChars="200"/>
        <w:rPr>
          <w:rFonts w:hint="eastAsia" w:ascii="宋体" w:hAnsi="宋体" w:eastAsia="宋体" w:cs="宋体"/>
          <w:b/>
          <w:color w:val="auto"/>
          <w:sz w:val="24"/>
          <w:highlight w:val="none"/>
        </w:rPr>
      </w:pPr>
      <w:bookmarkStart w:id="211" w:name="_Toc487900371"/>
      <w:bookmarkStart w:id="212" w:name="_Toc259093690"/>
      <w:bookmarkStart w:id="213" w:name="_Toc279701261"/>
      <w:bookmarkStart w:id="214" w:name="_Toc25182"/>
      <w:bookmarkStart w:id="215" w:name="_Toc19604"/>
      <w:bookmarkStart w:id="216" w:name="_Toc11284"/>
      <w:r>
        <w:rPr>
          <w:rFonts w:hint="eastAsia" w:ascii="宋体" w:hAnsi="宋体" w:eastAsia="宋体" w:cs="宋体"/>
          <w:b/>
          <w:color w:val="auto"/>
          <w:sz w:val="24"/>
          <w:highlight w:val="none"/>
        </w:rPr>
        <w:t>2.18 通知</w:t>
      </w:r>
      <w:bookmarkEnd w:id="211"/>
      <w:bookmarkEnd w:id="212"/>
      <w:bookmarkEnd w:id="213"/>
      <w:r>
        <w:rPr>
          <w:rFonts w:hint="eastAsia" w:ascii="宋体" w:hAnsi="宋体" w:eastAsia="宋体" w:cs="宋体"/>
          <w:b/>
          <w:color w:val="auto"/>
          <w:sz w:val="24"/>
          <w:highlight w:val="none"/>
        </w:rPr>
        <w:t>和送达</w:t>
      </w:r>
      <w:bookmarkEnd w:id="214"/>
      <w:bookmarkEnd w:id="215"/>
      <w:bookmarkEnd w:id="216"/>
    </w:p>
    <w:p w14:paraId="63802E80">
      <w:pPr>
        <w:spacing w:line="360" w:lineRule="auto"/>
        <w:ind w:firstLine="480" w:firstLineChars="200"/>
        <w:rPr>
          <w:rFonts w:hint="eastAsia" w:ascii="宋体" w:hAnsi="宋体" w:eastAsia="宋体" w:cs="宋体"/>
          <w:color w:val="auto"/>
          <w:sz w:val="24"/>
          <w:highlight w:val="none"/>
        </w:rPr>
      </w:pPr>
      <w:bookmarkStart w:id="217" w:name="_Toc3135"/>
      <w:bookmarkStart w:id="218" w:name="_Toc6698"/>
      <w:bookmarkStart w:id="219" w:name="_Toc279701262"/>
      <w:bookmarkStart w:id="220" w:name="_Toc487900372"/>
      <w:bookmarkStart w:id="221" w:name="_Toc259093691"/>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7"/>
      <w:bookmarkEnd w:id="218"/>
    </w:p>
    <w:p w14:paraId="5E4529A7">
      <w:pPr>
        <w:spacing w:line="360" w:lineRule="auto"/>
        <w:ind w:firstLine="480" w:firstLineChars="200"/>
        <w:rPr>
          <w:rFonts w:hint="eastAsia" w:ascii="宋体" w:hAnsi="宋体" w:eastAsia="宋体" w:cs="宋体"/>
          <w:color w:val="auto"/>
          <w:sz w:val="24"/>
          <w:highlight w:val="none"/>
        </w:rPr>
      </w:pPr>
      <w:bookmarkStart w:id="222" w:name="_Toc23128"/>
      <w:bookmarkStart w:id="223"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2"/>
      <w:bookmarkEnd w:id="223"/>
    </w:p>
    <w:p w14:paraId="02EA88AE">
      <w:pPr>
        <w:spacing w:line="360" w:lineRule="auto"/>
        <w:ind w:firstLine="482" w:firstLineChars="200"/>
        <w:rPr>
          <w:rFonts w:hint="eastAsia" w:ascii="宋体" w:hAnsi="宋体" w:eastAsia="宋体" w:cs="宋体"/>
          <w:b/>
          <w:color w:val="auto"/>
          <w:sz w:val="24"/>
          <w:highlight w:val="none"/>
        </w:rPr>
      </w:pPr>
      <w:bookmarkStart w:id="224" w:name="_Toc30599"/>
      <w:bookmarkStart w:id="225" w:name="_Toc18540"/>
      <w:bookmarkStart w:id="226" w:name="_Toc4355"/>
      <w:r>
        <w:rPr>
          <w:rFonts w:hint="eastAsia" w:ascii="宋体" w:hAnsi="宋体" w:eastAsia="宋体" w:cs="宋体"/>
          <w:b/>
          <w:color w:val="auto"/>
          <w:sz w:val="24"/>
          <w:highlight w:val="none"/>
        </w:rPr>
        <w:t>2.19 计量单位</w:t>
      </w:r>
      <w:bookmarkEnd w:id="219"/>
      <w:bookmarkEnd w:id="220"/>
      <w:bookmarkEnd w:id="221"/>
      <w:bookmarkEnd w:id="224"/>
      <w:bookmarkEnd w:id="225"/>
      <w:bookmarkEnd w:id="226"/>
    </w:p>
    <w:p w14:paraId="1856E8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FD82B77">
      <w:pPr>
        <w:spacing w:line="360" w:lineRule="auto"/>
        <w:ind w:firstLine="482" w:firstLineChars="200"/>
        <w:rPr>
          <w:rFonts w:hint="eastAsia" w:ascii="宋体" w:hAnsi="宋体" w:eastAsia="宋体" w:cs="宋体"/>
          <w:b/>
          <w:color w:val="auto"/>
          <w:sz w:val="24"/>
          <w:highlight w:val="none"/>
        </w:rPr>
      </w:pPr>
      <w:bookmarkStart w:id="227" w:name="_Toc18567"/>
      <w:bookmarkStart w:id="228" w:name="_Toc10330"/>
      <w:bookmarkStart w:id="229" w:name="_Toc279701263"/>
      <w:bookmarkStart w:id="230" w:name="_Toc487900373"/>
      <w:bookmarkStart w:id="231" w:name="_Toc12773"/>
      <w:bookmarkStart w:id="232" w:name="_Toc259093692"/>
      <w:r>
        <w:rPr>
          <w:rFonts w:hint="eastAsia" w:ascii="宋体" w:hAnsi="宋体" w:eastAsia="宋体" w:cs="宋体"/>
          <w:b/>
          <w:color w:val="auto"/>
          <w:sz w:val="24"/>
          <w:highlight w:val="none"/>
        </w:rPr>
        <w:t>2.20 合同使用的文字和适用的法律</w:t>
      </w:r>
      <w:bookmarkEnd w:id="227"/>
      <w:bookmarkEnd w:id="228"/>
      <w:bookmarkEnd w:id="229"/>
      <w:bookmarkEnd w:id="230"/>
      <w:bookmarkEnd w:id="231"/>
      <w:bookmarkEnd w:id="232"/>
    </w:p>
    <w:p w14:paraId="11E223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4854BE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40337206">
      <w:pPr>
        <w:spacing w:line="360" w:lineRule="auto"/>
        <w:ind w:firstLine="482" w:firstLineChars="200"/>
        <w:rPr>
          <w:rFonts w:hint="eastAsia" w:ascii="宋体" w:hAnsi="宋体" w:eastAsia="宋体" w:cs="宋体"/>
          <w:b/>
          <w:color w:val="auto"/>
          <w:sz w:val="24"/>
          <w:highlight w:val="none"/>
        </w:rPr>
      </w:pPr>
      <w:bookmarkStart w:id="233" w:name="_Toc279701264"/>
      <w:bookmarkStart w:id="234" w:name="_Toc16673"/>
      <w:bookmarkStart w:id="235" w:name="_Toc3148"/>
      <w:bookmarkStart w:id="236" w:name="_Toc12004"/>
      <w:bookmarkStart w:id="237" w:name="_Toc259093693"/>
      <w:bookmarkStart w:id="238" w:name="_Toc487900374"/>
      <w:r>
        <w:rPr>
          <w:rFonts w:hint="eastAsia" w:ascii="宋体" w:hAnsi="宋体" w:eastAsia="宋体" w:cs="宋体"/>
          <w:b/>
          <w:color w:val="auto"/>
          <w:sz w:val="24"/>
          <w:highlight w:val="none"/>
        </w:rPr>
        <w:t>2.21 履约保证金</w:t>
      </w:r>
      <w:bookmarkEnd w:id="233"/>
      <w:bookmarkEnd w:id="234"/>
      <w:bookmarkEnd w:id="235"/>
      <w:bookmarkEnd w:id="236"/>
      <w:bookmarkEnd w:id="237"/>
    </w:p>
    <w:p w14:paraId="5AF45684">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70128356">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66B526D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2DC2B1F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8"/>
    <w:p w14:paraId="619E2A99">
      <w:pPr>
        <w:spacing w:line="360" w:lineRule="auto"/>
        <w:ind w:firstLine="482" w:firstLineChars="200"/>
        <w:rPr>
          <w:rFonts w:hint="eastAsia" w:ascii="宋体" w:hAnsi="宋体" w:eastAsia="宋体" w:cs="宋体"/>
          <w:b/>
          <w:color w:val="auto"/>
          <w:sz w:val="24"/>
          <w:highlight w:val="none"/>
        </w:rPr>
      </w:pPr>
      <w:bookmarkStart w:id="239" w:name="_Toc14001"/>
      <w:bookmarkStart w:id="240" w:name="_Toc6885"/>
      <w:bookmarkStart w:id="241" w:name="_Toc19890"/>
      <w:r>
        <w:rPr>
          <w:rFonts w:hint="eastAsia" w:ascii="宋体" w:hAnsi="宋体" w:eastAsia="宋体" w:cs="宋体"/>
          <w:b/>
          <w:color w:val="auto"/>
          <w:sz w:val="24"/>
          <w:highlight w:val="none"/>
        </w:rPr>
        <w:t>2.23 合同份数</w:t>
      </w:r>
      <w:bookmarkEnd w:id="239"/>
      <w:bookmarkEnd w:id="240"/>
      <w:bookmarkEnd w:id="241"/>
    </w:p>
    <w:p w14:paraId="458CA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3F418CF2">
      <w:pPr>
        <w:pStyle w:val="85"/>
        <w:spacing w:after="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42" w:name="_Toc80886950"/>
      <w:bookmarkStart w:id="243" w:name="_Toc331685784"/>
      <w:bookmarkStart w:id="244" w:name="_Toc80205946"/>
      <w:r>
        <w:rPr>
          <w:rFonts w:hint="eastAsia" w:ascii="宋体" w:hAnsi="宋体" w:eastAsia="宋体" w:cs="宋体"/>
          <w:b/>
          <w:color w:val="auto"/>
          <w:sz w:val="28"/>
          <w:szCs w:val="28"/>
          <w:highlight w:val="none"/>
        </w:rPr>
        <w:t>第三部分 合同专用条款</w:t>
      </w:r>
      <w:bookmarkEnd w:id="242"/>
      <w:bookmarkEnd w:id="243"/>
      <w:bookmarkEnd w:id="244"/>
    </w:p>
    <w:p w14:paraId="351ADA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3A86FC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701588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890BA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2FF186E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2F8FA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3ABF5F5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1709535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39D8AE8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3A766A6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2AFE0A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7464CAD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DBBCA64">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0E15BAE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0AECEB2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2315990D">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0FFC2D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0FC84FF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052B8D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207498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413BCB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46ED87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5FED845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6677D5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7E01128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26EA7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2D985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E48E9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E627F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4、验收产生的费用首次验收费用由甲方承担，如首次验收不合格，后续验收费用由乙方支付。</w:t>
      </w:r>
    </w:p>
    <w:p w14:paraId="3797D5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696416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69E5B50">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17"/>
        <w:gridCol w:w="5380"/>
      </w:tblGrid>
      <w:tr w14:paraId="5CCB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509545C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2217" w:type="dxa"/>
            <w:noWrap w:val="0"/>
            <w:vAlign w:val="center"/>
          </w:tcPr>
          <w:p w14:paraId="694C0B20">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380" w:type="dxa"/>
            <w:noWrap w:val="0"/>
            <w:vAlign w:val="center"/>
          </w:tcPr>
          <w:p w14:paraId="7C7BB0D8">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1F2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noWrap w:val="0"/>
            <w:vAlign w:val="center"/>
          </w:tcPr>
          <w:p w14:paraId="7EABBFA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217" w:type="dxa"/>
            <w:noWrap w:val="0"/>
            <w:vAlign w:val="center"/>
          </w:tcPr>
          <w:p w14:paraId="3C527E5E">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380" w:type="dxa"/>
            <w:noWrap w:val="0"/>
            <w:vAlign w:val="center"/>
          </w:tcPr>
          <w:p w14:paraId="39A64CA2">
            <w:pPr>
              <w:spacing w:line="360" w:lineRule="auto"/>
              <w:ind w:firstLine="480" w:firstLineChars="200"/>
              <w:rPr>
                <w:rFonts w:hint="eastAsia" w:ascii="宋体" w:hAnsi="宋体" w:eastAsia="宋体" w:cs="宋体"/>
                <w:color w:val="auto"/>
                <w:kern w:val="0"/>
                <w:sz w:val="24"/>
                <w:highlight w:val="none"/>
              </w:rPr>
            </w:pPr>
          </w:p>
        </w:tc>
      </w:tr>
      <w:tr w14:paraId="4BF5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14:paraId="36F15BC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217" w:type="dxa"/>
            <w:noWrap w:val="0"/>
            <w:vAlign w:val="center"/>
          </w:tcPr>
          <w:p w14:paraId="193466E3">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380" w:type="dxa"/>
            <w:noWrap w:val="0"/>
            <w:vAlign w:val="center"/>
          </w:tcPr>
          <w:p w14:paraId="7130674A">
            <w:pPr>
              <w:widowControl/>
              <w:spacing w:line="360" w:lineRule="auto"/>
              <w:ind w:firstLine="200"/>
              <w:jc w:val="center"/>
              <w:rPr>
                <w:rFonts w:hint="eastAsia" w:ascii="宋体" w:hAnsi="宋体" w:eastAsia="宋体" w:cs="宋体"/>
                <w:color w:val="auto"/>
                <w:kern w:val="0"/>
                <w:sz w:val="24"/>
                <w:highlight w:val="none"/>
              </w:rPr>
            </w:pPr>
          </w:p>
        </w:tc>
      </w:tr>
      <w:tr w14:paraId="4076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20" w:type="dxa"/>
            <w:noWrap w:val="0"/>
            <w:vAlign w:val="center"/>
          </w:tcPr>
          <w:p w14:paraId="037F9DC8">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2217" w:type="dxa"/>
            <w:noWrap w:val="0"/>
            <w:vAlign w:val="center"/>
          </w:tcPr>
          <w:p w14:paraId="5B407CDB">
            <w:pPr>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交货产品技术、性能指标</w:t>
            </w:r>
          </w:p>
        </w:tc>
        <w:tc>
          <w:tcPr>
            <w:tcW w:w="5380" w:type="dxa"/>
            <w:noWrap w:val="0"/>
            <w:vAlign w:val="center"/>
          </w:tcPr>
          <w:p w14:paraId="4ABCB9A6">
            <w:pPr>
              <w:widowControl/>
              <w:spacing w:line="360" w:lineRule="auto"/>
              <w:ind w:firstLine="200"/>
              <w:jc w:val="center"/>
              <w:rPr>
                <w:rFonts w:hint="eastAsia" w:ascii="宋体" w:hAnsi="宋体" w:eastAsia="宋体" w:cs="宋体"/>
                <w:color w:val="auto"/>
                <w:highlight w:val="none"/>
                <w:lang w:eastAsia="zh-CN"/>
              </w:rPr>
            </w:pPr>
          </w:p>
        </w:tc>
      </w:tr>
      <w:tr w14:paraId="26D4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20" w:type="dxa"/>
            <w:noWrap w:val="0"/>
            <w:vAlign w:val="center"/>
          </w:tcPr>
          <w:p w14:paraId="4D14D7C3">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217" w:type="dxa"/>
            <w:noWrap w:val="0"/>
            <w:vAlign w:val="center"/>
          </w:tcPr>
          <w:p w14:paraId="4A568569">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2E4C6B33">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380" w:type="dxa"/>
            <w:noWrap w:val="0"/>
            <w:vAlign w:val="center"/>
          </w:tcPr>
          <w:p w14:paraId="05F30A06">
            <w:pPr>
              <w:spacing w:line="360" w:lineRule="auto"/>
              <w:ind w:firstLine="200"/>
              <w:jc w:val="center"/>
              <w:rPr>
                <w:rFonts w:hint="eastAsia" w:ascii="宋体" w:hAnsi="宋体" w:eastAsia="宋体" w:cs="宋体"/>
                <w:color w:val="auto"/>
                <w:kern w:val="0"/>
                <w:sz w:val="24"/>
                <w:highlight w:val="none"/>
                <w:lang w:val="en-US" w:eastAsia="zh-CN"/>
              </w:rPr>
            </w:pPr>
          </w:p>
        </w:tc>
      </w:tr>
      <w:tr w14:paraId="1799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0" w:type="dxa"/>
            <w:noWrap w:val="0"/>
            <w:vAlign w:val="center"/>
          </w:tcPr>
          <w:p w14:paraId="1414E0E7">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2217" w:type="dxa"/>
            <w:noWrap w:val="0"/>
            <w:vAlign w:val="center"/>
          </w:tcPr>
          <w:p w14:paraId="4895B262">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380" w:type="dxa"/>
            <w:noWrap w:val="0"/>
            <w:vAlign w:val="center"/>
          </w:tcPr>
          <w:p w14:paraId="1A7A65B3">
            <w:pPr>
              <w:widowControl/>
              <w:spacing w:line="360" w:lineRule="auto"/>
              <w:jc w:val="left"/>
              <w:rPr>
                <w:rFonts w:hint="eastAsia" w:ascii="宋体" w:hAnsi="宋体" w:eastAsia="宋体" w:cs="宋体"/>
                <w:color w:val="auto"/>
                <w:kern w:val="0"/>
                <w:sz w:val="24"/>
                <w:highlight w:val="none"/>
              </w:rPr>
            </w:pPr>
          </w:p>
        </w:tc>
      </w:tr>
    </w:tbl>
    <w:p w14:paraId="403BE9D7">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3D7C69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757927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606A32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67B8A0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39B259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4B014B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491B42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14:paraId="125CDC41">
      <w:pPr>
        <w:widowControl/>
        <w:ind w:firstLine="720" w:firstLineChars="300"/>
        <w:jc w:val="left"/>
        <w:rPr>
          <w:rFonts w:hint="eastAsia" w:ascii="宋体" w:hAnsi="宋体" w:eastAsia="宋体" w:cs="宋体"/>
          <w:bCs/>
          <w:color w:val="auto"/>
          <w:sz w:val="24"/>
          <w:highlight w:val="none"/>
        </w:rPr>
      </w:pPr>
    </w:p>
    <w:p w14:paraId="03457DF5">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053EDE04">
      <w:pPr>
        <w:tabs>
          <w:tab w:val="left" w:pos="3261"/>
        </w:tabs>
        <w:spacing w:line="360" w:lineRule="auto"/>
        <w:contextualSpacing/>
        <w:jc w:val="center"/>
        <w:rPr>
          <w:rFonts w:hint="eastAsia" w:ascii="宋体" w:hAnsi="宋体" w:eastAsia="宋体" w:cs="宋体"/>
          <w:b/>
          <w:color w:val="auto"/>
          <w:sz w:val="44"/>
          <w:szCs w:val="44"/>
          <w:highlight w:val="none"/>
        </w:rPr>
      </w:pPr>
    </w:p>
    <w:p w14:paraId="4AA3F842">
      <w:pPr>
        <w:tabs>
          <w:tab w:val="left" w:pos="7380"/>
        </w:tabs>
        <w:spacing w:line="360" w:lineRule="auto"/>
        <w:jc w:val="center"/>
        <w:rPr>
          <w:rFonts w:hint="eastAsia" w:ascii="宋体" w:hAnsi="宋体" w:eastAsia="宋体" w:cs="宋体"/>
          <w:b/>
          <w:color w:val="auto"/>
          <w:sz w:val="44"/>
          <w:szCs w:val="44"/>
          <w:highlight w:val="none"/>
        </w:rPr>
      </w:pPr>
    </w:p>
    <w:p w14:paraId="069FA772">
      <w:pPr>
        <w:tabs>
          <w:tab w:val="left" w:pos="3261"/>
        </w:tabs>
        <w:spacing w:line="360" w:lineRule="auto"/>
        <w:contextualSpacing/>
        <w:jc w:val="center"/>
        <w:rPr>
          <w:rFonts w:hint="eastAsia" w:ascii="宋体" w:hAnsi="宋体" w:eastAsia="宋体" w:cs="宋体"/>
          <w:b/>
          <w:color w:val="auto"/>
          <w:sz w:val="44"/>
          <w:szCs w:val="44"/>
          <w:highlight w:val="none"/>
        </w:rPr>
      </w:pPr>
    </w:p>
    <w:p w14:paraId="307F08BB">
      <w:pPr>
        <w:tabs>
          <w:tab w:val="left" w:pos="3261"/>
        </w:tabs>
        <w:spacing w:line="360" w:lineRule="auto"/>
        <w:contextualSpacing/>
        <w:jc w:val="center"/>
        <w:rPr>
          <w:rFonts w:hint="eastAsia" w:ascii="宋体" w:hAnsi="宋体" w:eastAsia="宋体" w:cs="宋体"/>
          <w:b/>
          <w:color w:val="auto"/>
          <w:sz w:val="44"/>
          <w:szCs w:val="44"/>
          <w:highlight w:val="none"/>
        </w:rPr>
      </w:pPr>
    </w:p>
    <w:p w14:paraId="4D49CE26">
      <w:pPr>
        <w:spacing w:line="360" w:lineRule="auto"/>
        <w:jc w:val="both"/>
        <w:rPr>
          <w:rFonts w:hint="eastAsia" w:ascii="宋体" w:hAnsi="宋体" w:eastAsia="宋体" w:cs="宋体"/>
          <w:b/>
          <w:bCs/>
          <w:color w:val="auto"/>
          <w:sz w:val="44"/>
          <w:szCs w:val="44"/>
          <w:highlight w:val="none"/>
        </w:rPr>
        <w:sectPr>
          <w:pgSz w:w="11910" w:h="16840"/>
          <w:pgMar w:top="1440" w:right="1080" w:bottom="1440" w:left="1080" w:header="720" w:footer="720" w:gutter="0"/>
          <w:pgNumType w:fmt="decimal"/>
          <w:cols w:space="720" w:num="1"/>
        </w:sectPr>
      </w:pPr>
    </w:p>
    <w:p w14:paraId="2A8522BA">
      <w:pPr>
        <w:tabs>
          <w:tab w:val="left" w:pos="3261"/>
        </w:tabs>
        <w:spacing w:line="360" w:lineRule="auto"/>
        <w:contextualSpacing/>
        <w:jc w:val="center"/>
        <w:rPr>
          <w:rFonts w:hint="eastAsia" w:ascii="宋体" w:hAnsi="宋体" w:eastAsia="宋体" w:cs="宋体"/>
          <w:b/>
          <w:color w:val="auto"/>
          <w:sz w:val="44"/>
          <w:szCs w:val="44"/>
          <w:highlight w:val="none"/>
        </w:rPr>
      </w:pPr>
    </w:p>
    <w:p w14:paraId="1C9E3C69">
      <w:pPr>
        <w:tabs>
          <w:tab w:val="left" w:pos="3261"/>
        </w:tabs>
        <w:spacing w:line="360" w:lineRule="auto"/>
        <w:contextualSpacing/>
        <w:jc w:val="center"/>
        <w:rPr>
          <w:rFonts w:hint="eastAsia" w:ascii="宋体" w:hAnsi="宋体" w:eastAsia="宋体" w:cs="宋体"/>
          <w:b/>
          <w:color w:val="auto"/>
          <w:sz w:val="44"/>
          <w:szCs w:val="44"/>
          <w:highlight w:val="none"/>
        </w:rPr>
      </w:pPr>
    </w:p>
    <w:p w14:paraId="7C5198B7">
      <w:pPr>
        <w:tabs>
          <w:tab w:val="left" w:pos="3261"/>
        </w:tabs>
        <w:spacing w:line="360" w:lineRule="auto"/>
        <w:contextualSpacing/>
        <w:jc w:val="center"/>
        <w:rPr>
          <w:rFonts w:hint="eastAsia" w:ascii="宋体" w:hAnsi="宋体" w:eastAsia="宋体" w:cs="宋体"/>
          <w:b/>
          <w:color w:val="auto"/>
          <w:sz w:val="44"/>
          <w:szCs w:val="44"/>
          <w:highlight w:val="none"/>
        </w:rPr>
      </w:pPr>
    </w:p>
    <w:p w14:paraId="1BF1DB60">
      <w:pPr>
        <w:tabs>
          <w:tab w:val="left" w:pos="3261"/>
        </w:tabs>
        <w:spacing w:line="360" w:lineRule="auto"/>
        <w:contextualSpacing/>
        <w:jc w:val="center"/>
        <w:rPr>
          <w:rFonts w:hint="eastAsia" w:ascii="宋体" w:hAnsi="宋体" w:eastAsia="宋体" w:cs="宋体"/>
          <w:b/>
          <w:color w:val="auto"/>
          <w:sz w:val="44"/>
          <w:szCs w:val="44"/>
          <w:highlight w:val="none"/>
        </w:rPr>
      </w:pPr>
    </w:p>
    <w:p w14:paraId="450E399A">
      <w:pPr>
        <w:tabs>
          <w:tab w:val="left" w:pos="3261"/>
        </w:tabs>
        <w:spacing w:line="360" w:lineRule="auto"/>
        <w:contextualSpacing/>
        <w:jc w:val="center"/>
        <w:rPr>
          <w:rFonts w:hint="eastAsia" w:ascii="宋体" w:hAnsi="宋体" w:eastAsia="宋体" w:cs="宋体"/>
          <w:b/>
          <w:color w:val="auto"/>
          <w:sz w:val="44"/>
          <w:szCs w:val="44"/>
          <w:highlight w:val="none"/>
        </w:rPr>
      </w:pPr>
    </w:p>
    <w:p w14:paraId="74390ED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245" w:name="_Toc11528"/>
      <w:r>
        <w:rPr>
          <w:rFonts w:hint="eastAsia" w:ascii="宋体" w:hAnsi="宋体" w:eastAsia="宋体" w:cs="宋体"/>
          <w:bCs/>
          <w:color w:val="auto"/>
          <w:kern w:val="44"/>
          <w:sz w:val="44"/>
          <w:szCs w:val="44"/>
          <w:highlight w:val="none"/>
        </w:rPr>
        <w:t>第七章 质疑、投诉材料格式</w:t>
      </w:r>
      <w:bookmarkEnd w:id="245"/>
    </w:p>
    <w:p w14:paraId="6912E77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3AA3611">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27BF02C">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974CFFB">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DF24AEE">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E035E86">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BAEC682">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F312EAB">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8AAE47C">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B7D0D37">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27990DBD">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4C58EE3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14EE91C">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D9FCE92">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39B7FF77">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441E5102">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25B3A54">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1BCD16A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698C4D3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2F5A472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DB2FD10">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1EB9463B">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A5A82D1">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59279D54">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BA95430">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0236EC27">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2154D60">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1C83BEEC">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AA96E5D">
      <w:pPr>
        <w:pStyle w:val="16"/>
        <w:spacing w:line="360" w:lineRule="auto"/>
        <w:contextualSpacing/>
        <w:rPr>
          <w:rFonts w:hint="eastAsia" w:ascii="宋体" w:hAnsi="宋体" w:eastAsia="宋体" w:cs="宋体"/>
          <w:b/>
          <w:color w:val="auto"/>
          <w:sz w:val="24"/>
          <w:szCs w:val="24"/>
          <w:highlight w:val="none"/>
          <w:lang w:eastAsia="zh-CN"/>
        </w:rPr>
      </w:pPr>
    </w:p>
    <w:p w14:paraId="6D0C0D1A">
      <w:pPr>
        <w:pStyle w:val="16"/>
        <w:spacing w:line="360" w:lineRule="auto"/>
        <w:contextualSpacing/>
        <w:rPr>
          <w:rFonts w:hint="eastAsia" w:ascii="宋体" w:hAnsi="宋体" w:eastAsia="宋体" w:cs="宋体"/>
          <w:b/>
          <w:color w:val="auto"/>
          <w:sz w:val="24"/>
          <w:szCs w:val="24"/>
          <w:highlight w:val="none"/>
          <w:lang w:eastAsia="zh-CN"/>
        </w:rPr>
      </w:pPr>
    </w:p>
    <w:p w14:paraId="20C163BB">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E1A7905">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0F4277B">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76F73D">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7CDB2C3">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158BFD2">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956265A">
      <w:pPr>
        <w:pStyle w:val="16"/>
        <w:snapToGrid w:val="0"/>
        <w:rPr>
          <w:rFonts w:hint="eastAsia" w:ascii="宋体" w:hAnsi="宋体" w:eastAsia="宋体" w:cs="宋体"/>
          <w:b/>
          <w:color w:val="auto"/>
          <w:sz w:val="24"/>
          <w:szCs w:val="24"/>
          <w:highlight w:val="none"/>
        </w:rPr>
      </w:pPr>
    </w:p>
    <w:p w14:paraId="17E05F2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45F5B5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274B2658">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9BF2F9D">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8B32BAF">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D81BE3C">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EADD6D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15E158C">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37C8841">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27D112A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4F5AB80">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16083466">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5DEE94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047BC34">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F61481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55B92C2">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CEE0E68">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617ABA0F">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D9AC598">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DCB89D">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053BC6FB">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7B95F8B">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DBD15EA">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5F4BA6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7F7B0C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CB7CC41">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294FBC55">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DA2830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4AEEA577">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F77F8DC">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49CE0E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736C3C49">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2F7A4C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645662CF">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0799A80">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799A871">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5D7E25">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D5187BD">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3EEE158">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33080C6">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5E150DD1">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FFD330">
      <w:pPr>
        <w:pStyle w:val="16"/>
        <w:spacing w:line="360" w:lineRule="auto"/>
        <w:ind w:left="25" w:leftChars="12" w:firstLine="352" w:firstLineChars="147"/>
        <w:rPr>
          <w:rFonts w:hint="eastAsia" w:ascii="宋体" w:hAnsi="宋体" w:eastAsia="宋体" w:cs="宋体"/>
          <w:color w:val="auto"/>
          <w:sz w:val="24"/>
          <w:szCs w:val="24"/>
          <w:highlight w:val="none"/>
        </w:rPr>
      </w:pPr>
    </w:p>
    <w:p w14:paraId="5C556F4D">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25288AB">
      <w:pPr>
        <w:pStyle w:val="16"/>
        <w:spacing w:line="360" w:lineRule="auto"/>
        <w:ind w:left="25" w:leftChars="12" w:firstLine="352" w:firstLineChars="147"/>
        <w:rPr>
          <w:rFonts w:hint="eastAsia" w:ascii="宋体" w:hAnsi="宋体" w:eastAsia="宋体" w:cs="宋体"/>
          <w:color w:val="auto"/>
          <w:sz w:val="24"/>
          <w:szCs w:val="24"/>
          <w:highlight w:val="none"/>
        </w:rPr>
      </w:pPr>
    </w:p>
    <w:p w14:paraId="3C64565A">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EFAF59">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51F1A51E">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CDFA870">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D933489">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8E896EE">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0DFECE3A">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FC5C9EB">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0642BDA">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4C23483">
      <w:pPr>
        <w:rPr>
          <w:rFonts w:hint="eastAsia"/>
          <w:color w:val="auto"/>
          <w:highlight w:val="none"/>
        </w:rPr>
      </w:pPr>
    </w:p>
    <w:sectPr>
      <w:footerReference r:id="rId13" w:type="first"/>
      <w:footerReference r:id="rId12"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468">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05A5">
    <w:pPr>
      <w:pStyle w:val="19"/>
      <w:tabs>
        <w:tab w:val="center" w:pos="4439"/>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7605">
    <w:pPr>
      <w:pStyle w:val="19"/>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1FC94E9"/>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11FC94E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F053">
    <w:pPr>
      <w:pStyle w:val="19"/>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E28F5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2E28F5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F639">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F0A9EE">
                          <w:pPr>
                            <w:pStyle w:val="1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1F0A9EE">
                    <w:pPr>
                      <w:pStyle w:val="19"/>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rPr>
      <w:t xml:space="preserve">  </w:t>
    </w:r>
  </w:p>
  <w:p w14:paraId="1306C05E">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1A87">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422383F">
                          <w:pPr>
                            <w:pStyle w:val="19"/>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2422383F">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B70A">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E44B2C">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4E44B2C">
                    <w:pPr>
                      <w:pStyle w:val="19"/>
                    </w:pPr>
                    <w:r>
                      <w:fldChar w:fldCharType="begin"/>
                    </w:r>
                    <w:r>
                      <w:instrText xml:space="preserve"> PAGE  \* MERGEFORMAT </w:instrText>
                    </w:r>
                    <w:r>
                      <w:fldChar w:fldCharType="separate"/>
                    </w:r>
                    <w:r>
                      <w:t>90</w:t>
                    </w:r>
                    <w:r>
                      <w:fldChar w:fldCharType="end"/>
                    </w:r>
                  </w:p>
                </w:txbxContent>
              </v:textbox>
            </v:shape>
          </w:pict>
        </mc:Fallback>
      </mc:AlternateContent>
    </w:r>
  </w:p>
  <w:p w14:paraId="1F36D1C2">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D9F4">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6ECA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7FF6ECA5">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7970">
    <w:pPr>
      <w:pStyle w:val="20"/>
      <w:rPr>
        <w:color w:val="auto"/>
        <w:highlight w:val="none"/>
      </w:rPr>
    </w:pPr>
    <w:r>
      <w:rPr>
        <w:rFonts w:hint="eastAsia"/>
        <w:color w:val="auto"/>
      </w:rPr>
      <w:t>南宁市政府采购竞争性磋商采购文件（项目编号：NNZC2024-C3-230257-JHGC）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C557">
    <w:pPr>
      <w:pStyle w:val="20"/>
      <w:rPr>
        <w:color w:val="auto"/>
      </w:rPr>
    </w:pPr>
    <w:r>
      <w:rPr>
        <w:rFonts w:hint="eastAsia"/>
        <w:color w:val="auto"/>
      </w:rPr>
      <w:t>南宁市政府采购竞争性磋商采购文件（项目编号：NNZC2024-C3-230257-JHGC）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CF60A">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DA47A"/>
    <w:multiLevelType w:val="singleLevel"/>
    <w:tmpl w:val="AE0DA47A"/>
    <w:lvl w:ilvl="0" w:tentative="0">
      <w:start w:val="2"/>
      <w:numFmt w:val="chineseCounting"/>
      <w:suff w:val="nothing"/>
      <w:lvlText w:val="%1、"/>
      <w:lvlJc w:val="left"/>
      <w:rPr>
        <w:rFonts w:hint="eastAsia"/>
      </w:rPr>
    </w:lvl>
  </w:abstractNum>
  <w:abstractNum w:abstractNumId="1">
    <w:nsid w:val="C408C05A"/>
    <w:multiLevelType w:val="singleLevel"/>
    <w:tmpl w:val="C408C05A"/>
    <w:lvl w:ilvl="0" w:tentative="0">
      <w:start w:val="1"/>
      <w:numFmt w:val="decimal"/>
      <w:suff w:val="space"/>
      <w:lvlText w:val="%1."/>
      <w:lvlJc w:val="left"/>
    </w:lvl>
  </w:abstractNum>
  <w:abstractNum w:abstractNumId="2">
    <w:nsid w:val="EBA2CCDC"/>
    <w:multiLevelType w:val="singleLevel"/>
    <w:tmpl w:val="EBA2CCDC"/>
    <w:lvl w:ilvl="0" w:tentative="0">
      <w:start w:val="2"/>
      <w:numFmt w:val="chineseCounting"/>
      <w:suff w:val="nothing"/>
      <w:lvlText w:val="%1、"/>
      <w:lvlJc w:val="left"/>
      <w:pPr>
        <w:ind w:left="120" w:firstLine="0"/>
      </w:pPr>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ThkYjM3MzU3NjIxYWU4NTI1NzY1ZmZkZjQ4NjE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9F50C2"/>
    <w:rsid w:val="01AF3D99"/>
    <w:rsid w:val="02414962"/>
    <w:rsid w:val="02511F9D"/>
    <w:rsid w:val="03A314B8"/>
    <w:rsid w:val="03C52BEB"/>
    <w:rsid w:val="03D82B98"/>
    <w:rsid w:val="03F83E8B"/>
    <w:rsid w:val="04D25A7F"/>
    <w:rsid w:val="05C56868"/>
    <w:rsid w:val="06FB0825"/>
    <w:rsid w:val="06FE0384"/>
    <w:rsid w:val="07593D76"/>
    <w:rsid w:val="07B72767"/>
    <w:rsid w:val="08077E72"/>
    <w:rsid w:val="08882DD0"/>
    <w:rsid w:val="09CC2AAC"/>
    <w:rsid w:val="09D26E76"/>
    <w:rsid w:val="09F47D86"/>
    <w:rsid w:val="0A652D3E"/>
    <w:rsid w:val="0B326F2A"/>
    <w:rsid w:val="0B9A06E7"/>
    <w:rsid w:val="0C1E2888"/>
    <w:rsid w:val="0C92213C"/>
    <w:rsid w:val="0D0A0B51"/>
    <w:rsid w:val="0D84032B"/>
    <w:rsid w:val="0ECB03BA"/>
    <w:rsid w:val="0F2A74C4"/>
    <w:rsid w:val="109167D7"/>
    <w:rsid w:val="10A27F31"/>
    <w:rsid w:val="11927058"/>
    <w:rsid w:val="11D97125"/>
    <w:rsid w:val="11E3483E"/>
    <w:rsid w:val="13AF4F03"/>
    <w:rsid w:val="14736E66"/>
    <w:rsid w:val="147F458F"/>
    <w:rsid w:val="14D958EC"/>
    <w:rsid w:val="1534169A"/>
    <w:rsid w:val="15C03E03"/>
    <w:rsid w:val="162A25EB"/>
    <w:rsid w:val="16E401CB"/>
    <w:rsid w:val="16FD2A55"/>
    <w:rsid w:val="17067C1A"/>
    <w:rsid w:val="17366761"/>
    <w:rsid w:val="177C01F0"/>
    <w:rsid w:val="17C73DF4"/>
    <w:rsid w:val="17CE6630"/>
    <w:rsid w:val="1941466A"/>
    <w:rsid w:val="1AFF0AFE"/>
    <w:rsid w:val="1B4F19F8"/>
    <w:rsid w:val="1BE614F8"/>
    <w:rsid w:val="1C226F03"/>
    <w:rsid w:val="1CA622CF"/>
    <w:rsid w:val="1ECC44FA"/>
    <w:rsid w:val="1F063325"/>
    <w:rsid w:val="1FBC5DF5"/>
    <w:rsid w:val="1FF90588"/>
    <w:rsid w:val="20145022"/>
    <w:rsid w:val="2049561B"/>
    <w:rsid w:val="206943A8"/>
    <w:rsid w:val="20C00AC7"/>
    <w:rsid w:val="20C3623F"/>
    <w:rsid w:val="21781212"/>
    <w:rsid w:val="21906CA5"/>
    <w:rsid w:val="21B83F86"/>
    <w:rsid w:val="221178A8"/>
    <w:rsid w:val="221213CF"/>
    <w:rsid w:val="22327A92"/>
    <w:rsid w:val="231D53A2"/>
    <w:rsid w:val="236D5383"/>
    <w:rsid w:val="23B7504C"/>
    <w:rsid w:val="23E0247D"/>
    <w:rsid w:val="24571307"/>
    <w:rsid w:val="25110A2A"/>
    <w:rsid w:val="256C0944"/>
    <w:rsid w:val="26446DE3"/>
    <w:rsid w:val="269669E7"/>
    <w:rsid w:val="26D7699F"/>
    <w:rsid w:val="286B34B1"/>
    <w:rsid w:val="28B10DBB"/>
    <w:rsid w:val="294A5309"/>
    <w:rsid w:val="2A146DB0"/>
    <w:rsid w:val="2A4554D0"/>
    <w:rsid w:val="2B774624"/>
    <w:rsid w:val="2C7A72BE"/>
    <w:rsid w:val="2C9A7D75"/>
    <w:rsid w:val="2CC17412"/>
    <w:rsid w:val="2D8A6187"/>
    <w:rsid w:val="2E9976CE"/>
    <w:rsid w:val="2EFC4E63"/>
    <w:rsid w:val="2F401D3C"/>
    <w:rsid w:val="2F5B24E1"/>
    <w:rsid w:val="2FA95C88"/>
    <w:rsid w:val="3041370F"/>
    <w:rsid w:val="312B50A3"/>
    <w:rsid w:val="3238172D"/>
    <w:rsid w:val="32453A27"/>
    <w:rsid w:val="3263064A"/>
    <w:rsid w:val="32A43132"/>
    <w:rsid w:val="32AC0C06"/>
    <w:rsid w:val="32FB29B6"/>
    <w:rsid w:val="33344EF5"/>
    <w:rsid w:val="33F45ACE"/>
    <w:rsid w:val="345E5AEC"/>
    <w:rsid w:val="3537750C"/>
    <w:rsid w:val="3537798C"/>
    <w:rsid w:val="358F7238"/>
    <w:rsid w:val="35C13FC9"/>
    <w:rsid w:val="364257B6"/>
    <w:rsid w:val="36820E79"/>
    <w:rsid w:val="370D0162"/>
    <w:rsid w:val="37EA5922"/>
    <w:rsid w:val="38276B93"/>
    <w:rsid w:val="38AC3431"/>
    <w:rsid w:val="392F2E16"/>
    <w:rsid w:val="39694AAD"/>
    <w:rsid w:val="39E00529"/>
    <w:rsid w:val="3A0B64A7"/>
    <w:rsid w:val="3A137505"/>
    <w:rsid w:val="3A574DDA"/>
    <w:rsid w:val="3AD3075A"/>
    <w:rsid w:val="3AF74C02"/>
    <w:rsid w:val="3B0B1FFB"/>
    <w:rsid w:val="3C0059A5"/>
    <w:rsid w:val="3C134E78"/>
    <w:rsid w:val="3DEC7285"/>
    <w:rsid w:val="3DF6345D"/>
    <w:rsid w:val="3E2B5515"/>
    <w:rsid w:val="3E4D4F28"/>
    <w:rsid w:val="3E682515"/>
    <w:rsid w:val="3EE13701"/>
    <w:rsid w:val="3F1A4BB3"/>
    <w:rsid w:val="3F256C92"/>
    <w:rsid w:val="40192BA6"/>
    <w:rsid w:val="40994C08"/>
    <w:rsid w:val="41766EA9"/>
    <w:rsid w:val="42550A18"/>
    <w:rsid w:val="429D496A"/>
    <w:rsid w:val="42F473A1"/>
    <w:rsid w:val="441E62C0"/>
    <w:rsid w:val="45325D14"/>
    <w:rsid w:val="45811C7C"/>
    <w:rsid w:val="45906116"/>
    <w:rsid w:val="468B3EFB"/>
    <w:rsid w:val="470A6193"/>
    <w:rsid w:val="47385210"/>
    <w:rsid w:val="47DC4F5C"/>
    <w:rsid w:val="483D2FCF"/>
    <w:rsid w:val="48B40671"/>
    <w:rsid w:val="48DF154C"/>
    <w:rsid w:val="499B5738"/>
    <w:rsid w:val="499F244D"/>
    <w:rsid w:val="49D338FF"/>
    <w:rsid w:val="4A10626D"/>
    <w:rsid w:val="4A5030AE"/>
    <w:rsid w:val="4A820501"/>
    <w:rsid w:val="4A973F3F"/>
    <w:rsid w:val="4AB443EC"/>
    <w:rsid w:val="4AF018C8"/>
    <w:rsid w:val="4AF96BC7"/>
    <w:rsid w:val="4B5A416B"/>
    <w:rsid w:val="4B862A85"/>
    <w:rsid w:val="4CEF36E2"/>
    <w:rsid w:val="4CEF4DC5"/>
    <w:rsid w:val="4DC40DE9"/>
    <w:rsid w:val="4E257655"/>
    <w:rsid w:val="4E32125A"/>
    <w:rsid w:val="4E8E7871"/>
    <w:rsid w:val="4F372380"/>
    <w:rsid w:val="4F372FFB"/>
    <w:rsid w:val="4FBB7FCB"/>
    <w:rsid w:val="5025116D"/>
    <w:rsid w:val="50470332"/>
    <w:rsid w:val="50E9642E"/>
    <w:rsid w:val="52395ECD"/>
    <w:rsid w:val="52C10D75"/>
    <w:rsid w:val="536C7FC7"/>
    <w:rsid w:val="53C27FF8"/>
    <w:rsid w:val="547821BF"/>
    <w:rsid w:val="549E1A80"/>
    <w:rsid w:val="54C658F4"/>
    <w:rsid w:val="550C4BD7"/>
    <w:rsid w:val="554C1D56"/>
    <w:rsid w:val="55572986"/>
    <w:rsid w:val="55C062DD"/>
    <w:rsid w:val="565340FA"/>
    <w:rsid w:val="5723343E"/>
    <w:rsid w:val="573D7EAB"/>
    <w:rsid w:val="59505C28"/>
    <w:rsid w:val="5A2F2CC8"/>
    <w:rsid w:val="5A8A41E0"/>
    <w:rsid w:val="5AF41016"/>
    <w:rsid w:val="5BA26962"/>
    <w:rsid w:val="5BED6397"/>
    <w:rsid w:val="5C10702D"/>
    <w:rsid w:val="5C152601"/>
    <w:rsid w:val="5C591F03"/>
    <w:rsid w:val="5C8A1B2F"/>
    <w:rsid w:val="5D914004"/>
    <w:rsid w:val="5E205892"/>
    <w:rsid w:val="5F561B72"/>
    <w:rsid w:val="606007BB"/>
    <w:rsid w:val="60AC7F66"/>
    <w:rsid w:val="61A5796E"/>
    <w:rsid w:val="61BF10D9"/>
    <w:rsid w:val="61DA3D4C"/>
    <w:rsid w:val="62AC22DC"/>
    <w:rsid w:val="637833E8"/>
    <w:rsid w:val="64E45EF7"/>
    <w:rsid w:val="654237C0"/>
    <w:rsid w:val="65C8407E"/>
    <w:rsid w:val="6691014E"/>
    <w:rsid w:val="66C87CCE"/>
    <w:rsid w:val="677435B2"/>
    <w:rsid w:val="67EF75F1"/>
    <w:rsid w:val="68A10544"/>
    <w:rsid w:val="69124F16"/>
    <w:rsid w:val="694A5205"/>
    <w:rsid w:val="69CD5C14"/>
    <w:rsid w:val="69CF0D33"/>
    <w:rsid w:val="6B9946B3"/>
    <w:rsid w:val="6C662189"/>
    <w:rsid w:val="6C7007C7"/>
    <w:rsid w:val="6DE76850"/>
    <w:rsid w:val="6E3522FC"/>
    <w:rsid w:val="6FB20BD4"/>
    <w:rsid w:val="6FB650F7"/>
    <w:rsid w:val="6FBA59BE"/>
    <w:rsid w:val="70296B3E"/>
    <w:rsid w:val="70611204"/>
    <w:rsid w:val="73445350"/>
    <w:rsid w:val="74203ADA"/>
    <w:rsid w:val="74FA2C30"/>
    <w:rsid w:val="754D5C4B"/>
    <w:rsid w:val="76C240A7"/>
    <w:rsid w:val="775246B7"/>
    <w:rsid w:val="781E69D1"/>
    <w:rsid w:val="7A263B6B"/>
    <w:rsid w:val="7AF46346"/>
    <w:rsid w:val="7B041F22"/>
    <w:rsid w:val="7B0F5EBF"/>
    <w:rsid w:val="7B130FB9"/>
    <w:rsid w:val="7BA02DE6"/>
    <w:rsid w:val="7BF64EDE"/>
    <w:rsid w:val="7C400C1E"/>
    <w:rsid w:val="7D7A4749"/>
    <w:rsid w:val="7D8027B1"/>
    <w:rsid w:val="7DD11708"/>
    <w:rsid w:val="7DE467BB"/>
    <w:rsid w:val="7EBD579E"/>
    <w:rsid w:val="7EC167BD"/>
    <w:rsid w:val="7F272D9E"/>
    <w:rsid w:val="7F7338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7">
    <w:name w:val="heading 5"/>
    <w:basedOn w:val="1"/>
    <w:next w:val="8"/>
    <w:link w:val="41"/>
    <w:unhideWhenUsed/>
    <w:qFormat/>
    <w:uiPriority w:val="0"/>
    <w:pPr>
      <w:keepNext/>
      <w:keepLines/>
      <w:spacing w:before="280" w:after="290" w:line="376" w:lineRule="auto"/>
      <w:outlineLvl w:val="4"/>
    </w:pPr>
    <w:rPr>
      <w:b/>
      <w:bCs/>
      <w:sz w:val="28"/>
      <w:szCs w:val="28"/>
    </w:rPr>
  </w:style>
  <w:style w:type="paragraph" w:styleId="9">
    <w:name w:val="heading 8"/>
    <w:basedOn w:val="1"/>
    <w:next w:val="1"/>
    <w:link w:val="42"/>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Indent"/>
    <w:basedOn w:val="1"/>
    <w:next w:val="1"/>
    <w:link w:val="46"/>
    <w:qFormat/>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3"/>
    <w:qFormat/>
    <w:uiPriority w:val="0"/>
    <w:pPr>
      <w:jc w:val="left"/>
    </w:pPr>
  </w:style>
  <w:style w:type="paragraph" w:styleId="12">
    <w:name w:val="Body Text 3"/>
    <w:basedOn w:val="1"/>
    <w:link w:val="44"/>
    <w:qFormat/>
    <w:uiPriority w:val="0"/>
    <w:pPr>
      <w:spacing w:after="120"/>
    </w:pPr>
    <w:rPr>
      <w:sz w:val="16"/>
      <w:szCs w:val="16"/>
    </w:rPr>
  </w:style>
  <w:style w:type="paragraph" w:styleId="13">
    <w:name w:val="Body Text"/>
    <w:basedOn w:val="1"/>
    <w:next w:val="1"/>
    <w:link w:val="45"/>
    <w:semiHidden/>
    <w:qFormat/>
    <w:uiPriority w:val="0"/>
    <w:pPr>
      <w:spacing w:after="120"/>
    </w:p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6"/>
    <w:link w:val="47"/>
    <w:qFormat/>
    <w:uiPriority w:val="0"/>
    <w:rPr>
      <w:rFonts w:ascii="宋体" w:hAnsi="Courier New"/>
      <w:kern w:val="0"/>
      <w:sz w:val="20"/>
      <w:szCs w:val="21"/>
    </w:rPr>
  </w:style>
  <w:style w:type="paragraph" w:styleId="17">
    <w:name w:val="Date"/>
    <w:basedOn w:val="1"/>
    <w:next w:val="1"/>
    <w:link w:val="48"/>
    <w:qFormat/>
    <w:uiPriority w:val="0"/>
    <w:pPr>
      <w:ind w:left="100" w:leftChars="2500"/>
    </w:pPr>
  </w:style>
  <w:style w:type="paragraph" w:styleId="18">
    <w:name w:val="Balloon Text"/>
    <w:basedOn w:val="1"/>
    <w:link w:val="49"/>
    <w:qFormat/>
    <w:uiPriority w:val="0"/>
    <w:rPr>
      <w:sz w:val="18"/>
      <w:szCs w:val="18"/>
    </w:rPr>
  </w:style>
  <w:style w:type="paragraph" w:styleId="19">
    <w:name w:val="footer"/>
    <w:basedOn w:val="1"/>
    <w:link w:val="50"/>
    <w:unhideWhenUsed/>
    <w:qFormat/>
    <w:uiPriority w:val="99"/>
    <w:pPr>
      <w:tabs>
        <w:tab w:val="center" w:pos="4153"/>
        <w:tab w:val="right" w:pos="8306"/>
      </w:tabs>
      <w:snapToGrid w:val="0"/>
      <w:jc w:val="left"/>
    </w:pPr>
    <w:rPr>
      <w:kern w:val="0"/>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2"/>
    <w:qFormat/>
    <w:uiPriority w:val="0"/>
    <w:rPr>
      <w:b/>
      <w:bCs/>
    </w:rPr>
  </w:style>
  <w:style w:type="paragraph" w:styleId="28">
    <w:name w:val="Body Text First Indent"/>
    <w:basedOn w:val="13"/>
    <w:next w:val="23"/>
    <w:qFormat/>
    <w:uiPriority w:val="0"/>
    <w:pPr>
      <w:ind w:firstLine="420"/>
    </w:pPr>
    <w:rPr>
      <w:rFonts w:hAnsiTheme="minorHAnsi" w:eastAsiaTheme="minorEastAsia" w:cstheme="minorBidi"/>
      <w:snapToGrid/>
      <w:szCs w:val="22"/>
    </w:rPr>
  </w:style>
  <w:style w:type="paragraph" w:styleId="29">
    <w:name w:val="Body Text First Indent 2"/>
    <w:basedOn w:val="2"/>
    <w:next w:val="1"/>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qFormat/>
    <w:uiPriority w:val="0"/>
    <w:rPr>
      <w:vertAlign w:val="superscript"/>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1 字符2"/>
    <w:link w:val="3"/>
    <w:qFormat/>
    <w:uiPriority w:val="9"/>
    <w:rPr>
      <w:b/>
      <w:bCs/>
      <w:kern w:val="44"/>
      <w:sz w:val="44"/>
      <w:szCs w:val="44"/>
    </w:rPr>
  </w:style>
  <w:style w:type="character" w:customStyle="1" w:styleId="39">
    <w:name w:val="标题 2 字符1"/>
    <w:link w:val="4"/>
    <w:qFormat/>
    <w:uiPriority w:val="9"/>
    <w:rPr>
      <w:rFonts w:ascii="Cambria" w:hAnsi="Cambria" w:eastAsia="宋体" w:cs="Times New Roman"/>
      <w:b/>
      <w:bCs/>
      <w:kern w:val="2"/>
      <w:sz w:val="32"/>
      <w:szCs w:val="32"/>
    </w:rPr>
  </w:style>
  <w:style w:type="character" w:customStyle="1" w:styleId="40">
    <w:name w:val="标题 3 字符1"/>
    <w:link w:val="5"/>
    <w:qFormat/>
    <w:uiPriority w:val="9"/>
    <w:rPr>
      <w:b/>
      <w:bCs/>
      <w:kern w:val="2"/>
      <w:sz w:val="32"/>
      <w:szCs w:val="32"/>
    </w:rPr>
  </w:style>
  <w:style w:type="character" w:customStyle="1" w:styleId="41">
    <w:name w:val="标题 5 字符1"/>
    <w:link w:val="7"/>
    <w:qFormat/>
    <w:uiPriority w:val="9"/>
    <w:rPr>
      <w:rFonts w:ascii="Times New Roman" w:hAnsi="Times New Roman"/>
      <w:b/>
      <w:bCs/>
      <w:kern w:val="2"/>
      <w:sz w:val="28"/>
      <w:szCs w:val="28"/>
    </w:rPr>
  </w:style>
  <w:style w:type="character" w:customStyle="1" w:styleId="42">
    <w:name w:val="标题 8 字符1"/>
    <w:link w:val="9"/>
    <w:qFormat/>
    <w:uiPriority w:val="9"/>
    <w:rPr>
      <w:rFonts w:ascii="等线 Light" w:hAnsi="等线 Light" w:eastAsia="等线 Light" w:cs="Times New Roman"/>
      <w:kern w:val="2"/>
      <w:sz w:val="24"/>
      <w:szCs w:val="24"/>
    </w:rPr>
  </w:style>
  <w:style w:type="character" w:customStyle="1" w:styleId="43">
    <w:name w:val="批注文字 字符3"/>
    <w:link w:val="11"/>
    <w:qFormat/>
    <w:uiPriority w:val="0"/>
    <w:rPr>
      <w:rFonts w:ascii="Times New Roman" w:hAnsi="Times New Roman"/>
      <w:kern w:val="2"/>
      <w:sz w:val="21"/>
      <w:szCs w:val="24"/>
    </w:rPr>
  </w:style>
  <w:style w:type="character" w:customStyle="1" w:styleId="44">
    <w:name w:val="正文文本 3 字符1"/>
    <w:link w:val="12"/>
    <w:qFormat/>
    <w:uiPriority w:val="99"/>
    <w:rPr>
      <w:kern w:val="2"/>
      <w:sz w:val="16"/>
      <w:szCs w:val="16"/>
    </w:rPr>
  </w:style>
  <w:style w:type="character" w:customStyle="1" w:styleId="45">
    <w:name w:val="正文文本 字符2"/>
    <w:link w:val="13"/>
    <w:qFormat/>
    <w:uiPriority w:val="0"/>
    <w:rPr>
      <w:rFonts w:ascii="Times New Roman" w:hAnsi="Times New Roman"/>
      <w:kern w:val="2"/>
      <w:sz w:val="21"/>
      <w:szCs w:val="24"/>
    </w:rPr>
  </w:style>
  <w:style w:type="character" w:customStyle="1" w:styleId="46">
    <w:name w:val="正文文本缩进 字符1"/>
    <w:link w:val="2"/>
    <w:qFormat/>
    <w:uiPriority w:val="0"/>
    <w:rPr>
      <w:rFonts w:ascii="仿宋_GB2312" w:hAnsi="Times New Roman" w:eastAsia="仿宋_GB2312" w:cs="Times New Roman"/>
      <w:sz w:val="32"/>
      <w:szCs w:val="20"/>
    </w:rPr>
  </w:style>
  <w:style w:type="character" w:customStyle="1" w:styleId="47">
    <w:name w:val="纯文本 字符4"/>
    <w:link w:val="16"/>
    <w:qFormat/>
    <w:uiPriority w:val="0"/>
    <w:rPr>
      <w:rFonts w:ascii="宋体" w:hAnsi="Courier New" w:eastAsia="宋体" w:cs="Courier New"/>
      <w:szCs w:val="21"/>
    </w:rPr>
  </w:style>
  <w:style w:type="character" w:customStyle="1" w:styleId="48">
    <w:name w:val="日期 字符1"/>
    <w:link w:val="17"/>
    <w:qFormat/>
    <w:uiPriority w:val="99"/>
    <w:rPr>
      <w:rFonts w:ascii="Times New Roman" w:hAnsi="Times New Roman"/>
      <w:kern w:val="2"/>
      <w:sz w:val="21"/>
      <w:szCs w:val="24"/>
    </w:rPr>
  </w:style>
  <w:style w:type="character" w:customStyle="1" w:styleId="49">
    <w:name w:val="批注框文本 字符"/>
    <w:link w:val="18"/>
    <w:semiHidden/>
    <w:qFormat/>
    <w:uiPriority w:val="99"/>
    <w:rPr>
      <w:kern w:val="2"/>
      <w:sz w:val="18"/>
      <w:szCs w:val="18"/>
    </w:rPr>
  </w:style>
  <w:style w:type="character" w:customStyle="1" w:styleId="50">
    <w:name w:val="页脚 字符1"/>
    <w:link w:val="19"/>
    <w:qFormat/>
    <w:uiPriority w:val="99"/>
    <w:rPr>
      <w:sz w:val="18"/>
      <w:szCs w:val="18"/>
    </w:rPr>
  </w:style>
  <w:style w:type="character" w:customStyle="1" w:styleId="51">
    <w:name w:val="页眉 字符1"/>
    <w:link w:val="20"/>
    <w:qFormat/>
    <w:uiPriority w:val="99"/>
    <w:rPr>
      <w:sz w:val="18"/>
      <w:szCs w:val="18"/>
    </w:rPr>
  </w:style>
  <w:style w:type="character" w:customStyle="1" w:styleId="52">
    <w:name w:val="批注主题 字符1"/>
    <w:link w:val="27"/>
    <w:qFormat/>
    <w:uiPriority w:val="99"/>
    <w:rPr>
      <w:rFonts w:ascii="Times New Roman" w:hAnsi="Times New Roman"/>
      <w:b/>
      <w:bCs/>
      <w:kern w:val="2"/>
      <w:sz w:val="21"/>
      <w:szCs w:val="24"/>
    </w:rPr>
  </w:style>
  <w:style w:type="character" w:customStyle="1" w:styleId="53">
    <w:name w:val="批注主题 字符"/>
    <w:qFormat/>
    <w:uiPriority w:val="99"/>
    <w:rPr>
      <w:rFonts w:ascii="Times New Roman" w:hAnsi="Times New Roman"/>
      <w:b/>
      <w:bCs/>
      <w:kern w:val="2"/>
      <w:sz w:val="21"/>
      <w:szCs w:val="24"/>
    </w:rPr>
  </w:style>
  <w:style w:type="character" w:customStyle="1" w:styleId="54">
    <w:name w:val="标题 2 Char"/>
    <w:qFormat/>
    <w:uiPriority w:val="9"/>
    <w:rPr>
      <w:rFonts w:ascii="Cambria" w:hAnsi="Cambria" w:eastAsia="宋体" w:cs="Times New Roman"/>
      <w:b/>
      <w:bCs/>
      <w:kern w:val="2"/>
      <w:sz w:val="32"/>
      <w:szCs w:val="32"/>
    </w:rPr>
  </w:style>
  <w:style w:type="character" w:customStyle="1" w:styleId="55">
    <w:name w:val="正文文本 Char"/>
    <w:qFormat/>
    <w:uiPriority w:val="0"/>
    <w:rPr>
      <w:rFonts w:ascii="Times New Roman" w:hAnsi="Times New Roman"/>
      <w:kern w:val="2"/>
      <w:sz w:val="21"/>
      <w:szCs w:val="24"/>
    </w:rPr>
  </w:style>
  <w:style w:type="character" w:customStyle="1" w:styleId="56">
    <w:name w:val="正文文本 字符"/>
    <w:qFormat/>
    <w:uiPriority w:val="0"/>
    <w:rPr>
      <w:rFonts w:ascii="Times New Roman" w:hAnsi="Times New Roman"/>
      <w:kern w:val="2"/>
      <w:sz w:val="21"/>
      <w:szCs w:val="24"/>
    </w:rPr>
  </w:style>
  <w:style w:type="character" w:customStyle="1" w:styleId="57">
    <w:name w:val="正文文本 3 字符"/>
    <w:qFormat/>
    <w:uiPriority w:val="99"/>
    <w:rPr>
      <w:kern w:val="2"/>
      <w:sz w:val="16"/>
      <w:szCs w:val="16"/>
    </w:rPr>
  </w:style>
  <w:style w:type="character" w:customStyle="1" w:styleId="58">
    <w:name w:val="纯文本 字符3"/>
    <w:qFormat/>
    <w:uiPriority w:val="99"/>
    <w:rPr>
      <w:rFonts w:ascii="宋体" w:hAnsi="Courier New"/>
      <w:szCs w:val="21"/>
    </w:rPr>
  </w:style>
  <w:style w:type="character" w:customStyle="1" w:styleId="59">
    <w:name w:val="纯文本 字符2"/>
    <w:qFormat/>
    <w:uiPriority w:val="0"/>
    <w:rPr>
      <w:rFonts w:ascii="宋体" w:hAnsi="Courier New" w:eastAsia="宋体" w:cs="Courier New"/>
      <w:szCs w:val="21"/>
    </w:rPr>
  </w:style>
  <w:style w:type="character" w:customStyle="1" w:styleId="60">
    <w:name w:val="标题 8 字符"/>
    <w:qFormat/>
    <w:uiPriority w:val="9"/>
    <w:rPr>
      <w:rFonts w:ascii="等线 Light" w:hAnsi="等线 Light" w:eastAsia="等线 Light"/>
      <w:kern w:val="2"/>
      <w:sz w:val="24"/>
      <w:szCs w:val="24"/>
    </w:rPr>
  </w:style>
  <w:style w:type="character" w:customStyle="1" w:styleId="61">
    <w:name w:val="标题 2 字符"/>
    <w:qFormat/>
    <w:uiPriority w:val="9"/>
    <w:rPr>
      <w:rFonts w:ascii="Cambria" w:hAnsi="Cambria"/>
      <w:b/>
      <w:bCs/>
      <w:kern w:val="2"/>
      <w:sz w:val="32"/>
      <w:szCs w:val="32"/>
    </w:rPr>
  </w:style>
  <w:style w:type="character" w:customStyle="1" w:styleId="62">
    <w:name w:val="批注文字 字符2"/>
    <w:qFormat/>
    <w:uiPriority w:val="99"/>
    <w:rPr>
      <w:kern w:val="2"/>
      <w:sz w:val="21"/>
      <w:szCs w:val="24"/>
    </w:rPr>
  </w:style>
  <w:style w:type="character" w:customStyle="1" w:styleId="63">
    <w:name w:val="页眉 字符"/>
    <w:qFormat/>
    <w:uiPriority w:val="99"/>
    <w:rPr>
      <w:sz w:val="18"/>
      <w:szCs w:val="18"/>
    </w:rPr>
  </w:style>
  <w:style w:type="character" w:customStyle="1" w:styleId="64">
    <w:name w:val="标题 3 字符"/>
    <w:qFormat/>
    <w:uiPriority w:val="9"/>
    <w:rPr>
      <w:b/>
      <w:bCs/>
      <w:kern w:val="2"/>
      <w:sz w:val="32"/>
      <w:szCs w:val="32"/>
    </w:rPr>
  </w:style>
  <w:style w:type="character" w:customStyle="1" w:styleId="65">
    <w:name w:val="apple-style-span"/>
    <w:qFormat/>
    <w:uiPriority w:val="0"/>
  </w:style>
  <w:style w:type="character" w:customStyle="1" w:styleId="66">
    <w:name w:val="标题 1 字符"/>
    <w:qFormat/>
    <w:uiPriority w:val="9"/>
    <w:rPr>
      <w:b/>
      <w:bCs/>
      <w:kern w:val="44"/>
      <w:sz w:val="44"/>
      <w:szCs w:val="44"/>
    </w:rPr>
  </w:style>
  <w:style w:type="character" w:customStyle="1" w:styleId="67">
    <w:name w:val="正文2 Char Char"/>
    <w:link w:val="68"/>
    <w:qFormat/>
    <w:uiPriority w:val="0"/>
    <w:rPr>
      <w:sz w:val="24"/>
    </w:rPr>
  </w:style>
  <w:style w:type="paragraph" w:customStyle="1" w:styleId="68">
    <w:name w:val="正文2"/>
    <w:basedOn w:val="1"/>
    <w:link w:val="67"/>
    <w:qFormat/>
    <w:uiPriority w:val="0"/>
    <w:pPr>
      <w:adjustRightInd w:val="0"/>
      <w:spacing w:before="156" w:line="360" w:lineRule="auto"/>
      <w:ind w:firstLine="510" w:firstLineChars="200"/>
    </w:pPr>
    <w:rPr>
      <w:kern w:val="0"/>
      <w:sz w:val="24"/>
      <w:szCs w:val="20"/>
    </w:rPr>
  </w:style>
  <w:style w:type="character" w:customStyle="1" w:styleId="69">
    <w:name w:val="日期 字符"/>
    <w:qFormat/>
    <w:uiPriority w:val="99"/>
    <w:rPr>
      <w:kern w:val="2"/>
      <w:sz w:val="21"/>
      <w:szCs w:val="24"/>
    </w:rPr>
  </w:style>
  <w:style w:type="character" w:customStyle="1" w:styleId="70">
    <w:name w:val="纯文本 字符"/>
    <w:qFormat/>
    <w:uiPriority w:val="0"/>
    <w:rPr>
      <w:rFonts w:ascii="宋体" w:hAnsi="Courier New" w:eastAsia="宋体" w:cs="Courier New"/>
      <w:szCs w:val="21"/>
    </w:rPr>
  </w:style>
  <w:style w:type="character" w:customStyle="1" w:styleId="71">
    <w:name w:val="页脚 字符"/>
    <w:qFormat/>
    <w:uiPriority w:val="99"/>
    <w:rPr>
      <w:sz w:val="18"/>
      <w:szCs w:val="18"/>
    </w:rPr>
  </w:style>
  <w:style w:type="character" w:customStyle="1" w:styleId="72">
    <w:name w:val="纯文本 字符1"/>
    <w:qFormat/>
    <w:uiPriority w:val="0"/>
    <w:rPr>
      <w:rFonts w:ascii="宋体" w:hAnsi="Courier New"/>
    </w:rPr>
  </w:style>
  <w:style w:type="character" w:customStyle="1" w:styleId="73">
    <w:name w:val="标题 8 Char"/>
    <w:qFormat/>
    <w:uiPriority w:val="0"/>
    <w:rPr>
      <w:rFonts w:ascii="Arial" w:hAnsi="Arial" w:eastAsia="黑体"/>
      <w:kern w:val="2"/>
      <w:sz w:val="24"/>
      <w:szCs w:val="24"/>
    </w:rPr>
  </w:style>
  <w:style w:type="character" w:customStyle="1" w:styleId="74">
    <w:name w:val="纯文本 Char"/>
    <w:qFormat/>
    <w:uiPriority w:val="0"/>
    <w:rPr>
      <w:rFonts w:ascii="宋体" w:hAnsi="Courier New" w:eastAsia="宋体" w:cs="Courier New"/>
      <w:szCs w:val="21"/>
    </w:rPr>
  </w:style>
  <w:style w:type="character" w:customStyle="1" w:styleId="75">
    <w:name w:val="批注文字 字符1"/>
    <w:qFormat/>
    <w:uiPriority w:val="0"/>
    <w:rPr>
      <w:rFonts w:ascii="Times New Roman" w:hAnsi="Times New Roman"/>
      <w:kern w:val="2"/>
      <w:sz w:val="21"/>
      <w:szCs w:val="24"/>
    </w:rPr>
  </w:style>
  <w:style w:type="character" w:customStyle="1" w:styleId="7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7">
    <w:name w:val="标题 1 字符1"/>
    <w:qFormat/>
    <w:uiPriority w:val="0"/>
    <w:rPr>
      <w:b/>
      <w:bCs/>
      <w:kern w:val="44"/>
      <w:sz w:val="44"/>
      <w:szCs w:val="44"/>
    </w:rPr>
  </w:style>
  <w:style w:type="character" w:customStyle="1" w:styleId="78">
    <w:name w:val="批注文字 字符"/>
    <w:qFormat/>
    <w:uiPriority w:val="0"/>
    <w:rPr>
      <w:rFonts w:ascii="Times New Roman" w:hAnsi="Times New Roman"/>
      <w:kern w:val="2"/>
      <w:sz w:val="21"/>
      <w:szCs w:val="24"/>
    </w:rPr>
  </w:style>
  <w:style w:type="character" w:customStyle="1" w:styleId="79">
    <w:name w:val="textcontents"/>
    <w:qFormat/>
    <w:uiPriority w:val="0"/>
  </w:style>
  <w:style w:type="character" w:customStyle="1" w:styleId="80">
    <w:name w:val="正文文本 字符1"/>
    <w:qFormat/>
    <w:uiPriority w:val="99"/>
    <w:rPr>
      <w:kern w:val="2"/>
      <w:sz w:val="21"/>
      <w:szCs w:val="24"/>
    </w:rPr>
  </w:style>
  <w:style w:type="character" w:customStyle="1" w:styleId="81">
    <w:name w:val="批注文字 Char"/>
    <w:qFormat/>
    <w:uiPriority w:val="0"/>
    <w:rPr>
      <w:rFonts w:ascii="Times New Roman" w:hAnsi="Times New Roman"/>
      <w:kern w:val="2"/>
      <w:sz w:val="21"/>
      <w:szCs w:val="24"/>
    </w:rPr>
  </w:style>
  <w:style w:type="character" w:customStyle="1" w:styleId="82">
    <w:name w:val="_Style 78"/>
    <w:unhideWhenUsed/>
    <w:qFormat/>
    <w:uiPriority w:val="99"/>
    <w:rPr>
      <w:color w:val="605E5C"/>
      <w:shd w:val="clear" w:color="auto" w:fill="E1DFDD"/>
    </w:rPr>
  </w:style>
  <w:style w:type="character" w:customStyle="1" w:styleId="83">
    <w:name w:val="标题 5 字符"/>
    <w:qFormat/>
    <w:uiPriority w:val="9"/>
    <w:rPr>
      <w:b/>
      <w:bCs/>
      <w:kern w:val="2"/>
      <w:sz w:val="28"/>
      <w:szCs w:val="28"/>
    </w:rPr>
  </w:style>
  <w:style w:type="character" w:customStyle="1" w:styleId="84">
    <w:name w:val="正文文本缩进 字符"/>
    <w:qFormat/>
    <w:uiPriority w:val="99"/>
    <w:rPr>
      <w:rFonts w:ascii="仿宋_GB2312" w:eastAsia="仿宋_GB2312"/>
      <w:sz w:val="32"/>
    </w:rPr>
  </w:style>
  <w:style w:type="paragraph" w:customStyle="1" w:styleId="85">
    <w:name w:val="正文缩进1"/>
    <w:basedOn w:val="1"/>
    <w:next w:val="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6">
    <w:name w:val="_Style 95"/>
    <w:basedOn w:val="1"/>
    <w:unhideWhenUsed/>
    <w:qFormat/>
    <w:uiPriority w:val="99"/>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99"/>
    <w:rPr>
      <w:rFonts w:ascii="Tahoma" w:hAnsi="Tahoma"/>
      <w:sz w:val="24"/>
      <w:szCs w:val="20"/>
    </w:rPr>
  </w:style>
  <w:style w:type="paragraph" w:customStyle="1" w:styleId="89">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90">
    <w:name w:val="_Style 94"/>
    <w:basedOn w:val="1"/>
    <w:unhideWhenUsed/>
    <w:qFormat/>
    <w:uiPriority w:val="99"/>
  </w:style>
  <w:style w:type="paragraph" w:customStyle="1" w:styleId="91">
    <w:name w:val="_Style 87"/>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2">
    <w:name w:val="Table Paragraph"/>
    <w:basedOn w:val="1"/>
    <w:qFormat/>
    <w:uiPriority w:val="1"/>
    <w:pPr>
      <w:jc w:val="left"/>
    </w:pPr>
    <w:rPr>
      <w:rFonts w:ascii="Calibri" w:hAnsi="Calibri"/>
      <w:kern w:val="0"/>
      <w:sz w:val="22"/>
      <w:szCs w:val="22"/>
      <w:lang w:eastAsia="en-US"/>
    </w:rPr>
  </w:style>
  <w:style w:type="paragraph" w:customStyle="1" w:styleId="9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4">
    <w:name w:val="msonormal"/>
    <w:basedOn w:val="1"/>
    <w:qFormat/>
    <w:uiPriority w:val="99"/>
    <w:rPr>
      <w:rFonts w:ascii="Calibri" w:hAnsi="Calibri"/>
      <w:kern w:val="0"/>
      <w:sz w:val="24"/>
    </w:rPr>
  </w:style>
  <w:style w:type="paragraph" w:customStyle="1" w:styleId="95">
    <w:name w:val="Char Char Char Char"/>
    <w:basedOn w:val="1"/>
    <w:qFormat/>
    <w:uiPriority w:val="99"/>
    <w:pPr>
      <w:widowControl/>
      <w:spacing w:after="160" w:line="240" w:lineRule="exact"/>
      <w:jc w:val="left"/>
    </w:pPr>
  </w:style>
  <w:style w:type="paragraph" w:customStyle="1" w:styleId="96">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7">
    <w:name w:val="Table Normal"/>
    <w:unhideWhenUsed/>
    <w:qFormat/>
    <w:uiPriority w:val="0"/>
    <w:tblPr>
      <w:tblCellMar>
        <w:top w:w="0" w:type="dxa"/>
        <w:left w:w="0" w:type="dxa"/>
        <w:bottom w:w="0" w:type="dxa"/>
        <w:right w:w="0" w:type="dxa"/>
      </w:tblCellMar>
    </w:tblPr>
  </w:style>
  <w:style w:type="character" w:customStyle="1" w:styleId="98">
    <w:name w:val="font91"/>
    <w:basedOn w:val="32"/>
    <w:qFormat/>
    <w:uiPriority w:val="0"/>
    <w:rPr>
      <w:rFonts w:hint="eastAsia" w:ascii="仿宋" w:hAnsi="仿宋" w:eastAsia="仿宋" w:cs="仿宋"/>
      <w:color w:val="000000"/>
      <w:sz w:val="21"/>
      <w:szCs w:val="21"/>
      <w:u w:val="none"/>
    </w:rPr>
  </w:style>
  <w:style w:type="character" w:customStyle="1" w:styleId="99">
    <w:name w:val="font41"/>
    <w:basedOn w:val="3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95</Pages>
  <Words>8738</Words>
  <Characters>9979</Characters>
  <Lines>2320</Lines>
  <Paragraphs>2254</Paragraphs>
  <TotalTime>11</TotalTime>
  <ScaleCrop>false</ScaleCrop>
  <LinksUpToDate>false</LinksUpToDate>
  <CharactersWithSpaces>10135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2024-02-05T01:58:00Z</cp:lastPrinted>
  <dcterms:modified xsi:type="dcterms:W3CDTF">2025-01-13T01:14:32Z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D91B95605A4347628EBFA63ADCA28B79_13</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eyJoZGlkIjoiNmVlOWJlMWJmODRiNjZkZGQ2ZWJjOWQ0ZDgxOTZhOWQiLCJ1c2VySWQiOiI0MDA0NTk1NjQifQ==</vt:lpwstr>
  </property>
</Properties>
</file>