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E1C2C">
      <w:pPr>
        <w:spacing w:beforeLines="50" w:line="360" w:lineRule="auto"/>
        <w:ind w:firstLine="1325" w:firstLineChars="300"/>
        <w:jc w:val="both"/>
        <w:rPr>
          <w:rFonts w:ascii="仿宋" w:hAnsi="仿宋" w:eastAsia="仿宋" w:cs="宋体"/>
          <w:color w:val="auto"/>
          <w:sz w:val="52"/>
          <w:szCs w:val="52"/>
        </w:rPr>
      </w:pPr>
      <w:r>
        <w:rPr>
          <w:rFonts w:hint="eastAsia" w:ascii="仿宋" w:hAnsi="仿宋" w:eastAsia="仿宋" w:cs="宋体"/>
          <w:b/>
          <w:bCs/>
          <w:color w:val="auto"/>
          <w:sz w:val="44"/>
          <w:szCs w:val="44"/>
          <w:lang w:eastAsia="zh-CN"/>
        </w:rPr>
        <w:drawing>
          <wp:anchor distT="0" distB="0" distL="114300" distR="114300" simplePos="0" relativeHeight="251659264" behindDoc="0" locked="0" layoutInCell="1" allowOverlap="1">
            <wp:simplePos x="0" y="0"/>
            <wp:positionH relativeFrom="column">
              <wp:posOffset>-685165</wp:posOffset>
            </wp:positionH>
            <wp:positionV relativeFrom="paragraph">
              <wp:posOffset>-615950</wp:posOffset>
            </wp:positionV>
            <wp:extent cx="7135495" cy="10397490"/>
            <wp:effectExtent l="0" t="0" r="8255" b="3810"/>
            <wp:wrapNone/>
            <wp:docPr id="1" name="图片 1" descr="新建 DOC 文档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建 DOC 文档_01"/>
                    <pic:cNvPicPr>
                      <a:picLocks noChangeAspect="1"/>
                    </pic:cNvPicPr>
                  </pic:nvPicPr>
                  <pic:blipFill>
                    <a:blip r:embed="rId11"/>
                    <a:stretch>
                      <a:fillRect/>
                    </a:stretch>
                  </pic:blipFill>
                  <pic:spPr>
                    <a:xfrm>
                      <a:off x="0" y="0"/>
                      <a:ext cx="7135495" cy="10397490"/>
                    </a:xfrm>
                    <a:prstGeom prst="rect">
                      <a:avLst/>
                    </a:prstGeom>
                  </pic:spPr>
                </pic:pic>
              </a:graphicData>
            </a:graphic>
          </wp:anchor>
        </w:drawing>
      </w:r>
      <w:r>
        <w:rPr>
          <w:rFonts w:hint="eastAsia" w:ascii="仿宋" w:hAnsi="仿宋" w:eastAsia="仿宋" w:cs="宋体"/>
          <w:color w:val="auto"/>
          <w:sz w:val="52"/>
          <w:szCs w:val="52"/>
        </w:rPr>
        <w:t>南宁市江南区政府采购</w:t>
      </w:r>
    </w:p>
    <w:p w14:paraId="2663D27B">
      <w:pPr>
        <w:spacing w:beforeLines="50" w:line="360" w:lineRule="auto"/>
        <w:ind w:firstLine="900"/>
        <w:jc w:val="center"/>
        <w:rPr>
          <w:rFonts w:ascii="仿宋" w:hAnsi="仿宋" w:eastAsia="仿宋" w:cs="宋体"/>
          <w:color w:val="auto"/>
          <w:sz w:val="36"/>
          <w:szCs w:val="36"/>
        </w:rPr>
      </w:pPr>
    </w:p>
    <w:p w14:paraId="1716D510">
      <w:pPr>
        <w:pStyle w:val="47"/>
        <w:ind w:firstLine="527"/>
        <w:rPr>
          <w:rFonts w:ascii="仿宋" w:hAnsi="仿宋" w:eastAsia="仿宋"/>
          <w:color w:val="auto"/>
        </w:rPr>
      </w:pPr>
    </w:p>
    <w:p w14:paraId="6BEFA222">
      <w:pPr>
        <w:snapToGrid w:val="0"/>
        <w:spacing w:beforeLines="50" w:line="360" w:lineRule="auto"/>
        <w:ind w:firstLine="1800"/>
        <w:jc w:val="both"/>
        <w:rPr>
          <w:rFonts w:hint="eastAsia" w:ascii="仿宋" w:hAnsi="仿宋" w:eastAsia="仿宋" w:cs="宋体"/>
          <w:b/>
          <w:bCs/>
          <w:color w:val="auto"/>
          <w:sz w:val="44"/>
          <w:szCs w:val="44"/>
          <w:lang w:eastAsia="zh-CN"/>
        </w:rPr>
      </w:pPr>
      <w:r>
        <w:rPr>
          <w:rFonts w:hint="eastAsia" w:ascii="仿宋" w:hAnsi="仿宋" w:eastAsia="仿宋" w:cs="宋体"/>
          <w:b/>
          <w:bCs/>
          <w:color w:val="auto"/>
          <w:sz w:val="72"/>
          <w:szCs w:val="72"/>
        </w:rPr>
        <w:t>竞争性磋商文件</w:t>
      </w:r>
    </w:p>
    <w:p w14:paraId="7210625E">
      <w:pPr>
        <w:spacing w:beforeLines="100" w:afterLines="50" w:line="360" w:lineRule="auto"/>
        <w:ind w:firstLine="525"/>
        <w:jc w:val="center"/>
        <w:rPr>
          <w:rFonts w:ascii="仿宋" w:hAnsi="仿宋" w:eastAsia="仿宋" w:cs="宋体"/>
          <w:color w:val="auto"/>
          <w:szCs w:val="21"/>
        </w:rPr>
      </w:pPr>
      <w:r>
        <w:rPr>
          <w:rFonts w:hint="eastAsia" w:ascii="仿宋" w:hAnsi="仿宋" w:eastAsia="仿宋" w:cs="宋体"/>
          <w:b/>
          <w:bCs/>
          <w:color w:val="auto"/>
          <w:szCs w:val="21"/>
        </w:rPr>
        <w:t>（全流程电子化评标）</w:t>
      </w:r>
    </w:p>
    <w:p w14:paraId="484BEBE8">
      <w:pPr>
        <w:spacing w:line="360" w:lineRule="auto"/>
        <w:ind w:firstLine="803"/>
        <w:rPr>
          <w:rFonts w:ascii="仿宋" w:hAnsi="仿宋" w:eastAsia="仿宋" w:cs="宋体"/>
          <w:b/>
          <w:color w:val="auto"/>
          <w:sz w:val="32"/>
          <w:szCs w:val="32"/>
        </w:rPr>
      </w:pPr>
    </w:p>
    <w:p w14:paraId="47361F90">
      <w:pPr>
        <w:spacing w:line="360" w:lineRule="auto"/>
        <w:ind w:firstLine="803"/>
        <w:jc w:val="center"/>
        <w:rPr>
          <w:rFonts w:ascii="仿宋" w:hAnsi="仿宋" w:eastAsia="仿宋" w:cs="宋体"/>
          <w:b/>
          <w:color w:val="auto"/>
          <w:sz w:val="32"/>
          <w:szCs w:val="32"/>
        </w:rPr>
      </w:pPr>
    </w:p>
    <w:p w14:paraId="08679085">
      <w:pPr>
        <w:pStyle w:val="19"/>
        <w:spacing w:line="240" w:lineRule="auto"/>
        <w:ind w:left="2474" w:hanging="1506" w:hangingChars="500"/>
        <w:jc w:val="left"/>
        <w:rPr>
          <w:rFonts w:hint="eastAsia"/>
          <w:color w:val="auto"/>
          <w:lang w:eastAsia="zh-CN"/>
        </w:rPr>
      </w:pPr>
      <w:r>
        <w:rPr>
          <w:rFonts w:hint="eastAsia"/>
          <w:color w:val="auto"/>
        </w:rPr>
        <w:t>项目名称：</w:t>
      </w:r>
      <w:bookmarkStart w:id="0" w:name="_Toc29502"/>
      <w:bookmarkStart w:id="1" w:name="_Toc681"/>
      <w:bookmarkStart w:id="2" w:name="_Toc7308"/>
      <w:r>
        <w:rPr>
          <w:rFonts w:hint="eastAsia"/>
          <w:color w:val="auto"/>
          <w:lang w:eastAsia="zh-CN"/>
        </w:rPr>
        <w:t>江南区吴圩镇那备村新蕾羌坡、旧蕾羌坡、明阳街道路硬化工程</w:t>
      </w:r>
    </w:p>
    <w:p w14:paraId="259F7DD7">
      <w:pPr>
        <w:pStyle w:val="19"/>
        <w:rPr>
          <w:rFonts w:hint="eastAsia"/>
          <w:color w:val="auto"/>
          <w:highlight w:val="none"/>
          <w:lang w:eastAsia="zh-CN"/>
        </w:rPr>
      </w:pPr>
      <w:r>
        <w:rPr>
          <w:rFonts w:hint="eastAsia"/>
          <w:color w:val="auto"/>
        </w:rPr>
        <w:t>项目编号</w:t>
      </w:r>
      <w:r>
        <w:rPr>
          <w:rFonts w:hint="eastAsia"/>
          <w:color w:val="auto"/>
          <w:highlight w:val="none"/>
        </w:rPr>
        <w:t>：</w:t>
      </w:r>
      <w:bookmarkEnd w:id="0"/>
      <w:bookmarkEnd w:id="1"/>
      <w:bookmarkEnd w:id="2"/>
      <w:bookmarkStart w:id="3" w:name="_Toc31224"/>
      <w:bookmarkStart w:id="4" w:name="_Toc28130"/>
      <w:bookmarkStart w:id="5" w:name="_Toc23882"/>
      <w:r>
        <w:rPr>
          <w:rFonts w:hint="eastAsia"/>
          <w:color w:val="auto"/>
          <w:highlight w:val="none"/>
          <w:lang w:eastAsia="zh-CN"/>
        </w:rPr>
        <w:t>NNZC2025-C2-050026-HBGS</w:t>
      </w:r>
    </w:p>
    <w:p w14:paraId="5D9F3EAF">
      <w:pPr>
        <w:pStyle w:val="19"/>
        <w:spacing w:line="240" w:lineRule="auto"/>
        <w:rPr>
          <w:rFonts w:hint="default"/>
          <w:color w:val="auto"/>
          <w:highlight w:val="none"/>
          <w:lang w:val="en-US" w:eastAsia="zh-CN"/>
        </w:rPr>
      </w:pPr>
      <w:r>
        <w:rPr>
          <w:rFonts w:hint="eastAsia"/>
          <w:color w:val="auto"/>
          <w:highlight w:val="none"/>
        </w:rPr>
        <w:t>采购文号：</w:t>
      </w:r>
      <w:bookmarkEnd w:id="3"/>
      <w:bookmarkEnd w:id="4"/>
      <w:bookmarkEnd w:id="5"/>
      <w:r>
        <w:rPr>
          <w:rFonts w:hint="eastAsia"/>
          <w:color w:val="auto"/>
          <w:highlight w:val="none"/>
          <w:lang w:eastAsia="zh-CN"/>
        </w:rPr>
        <w:t>JNZC2025-C2-00411-00</w:t>
      </w:r>
      <w:r>
        <w:rPr>
          <w:rFonts w:hint="eastAsia"/>
          <w:color w:val="auto"/>
          <w:highlight w:val="none"/>
          <w:lang w:val="en-US" w:eastAsia="zh-CN"/>
        </w:rPr>
        <w:t>1</w:t>
      </w:r>
    </w:p>
    <w:p w14:paraId="5EDB4694">
      <w:pPr>
        <w:pStyle w:val="19"/>
        <w:spacing w:line="240" w:lineRule="auto"/>
        <w:ind w:firstLine="1506" w:firstLineChars="500"/>
        <w:rPr>
          <w:rFonts w:hint="eastAsia"/>
          <w:color w:val="auto"/>
          <w:highlight w:val="none"/>
          <w:lang w:eastAsia="zh-CN"/>
        </w:rPr>
      </w:pPr>
      <w:r>
        <w:rPr>
          <w:rFonts w:hint="eastAsia"/>
          <w:color w:val="auto"/>
          <w:highlight w:val="none"/>
          <w:lang w:eastAsia="zh-CN"/>
        </w:rPr>
        <w:fldChar w:fldCharType="begin"/>
      </w:r>
      <w:r>
        <w:rPr>
          <w:rFonts w:hint="eastAsia"/>
          <w:color w:val="auto"/>
          <w:highlight w:val="none"/>
          <w:lang w:eastAsia="zh-CN"/>
        </w:rPr>
        <w:instrText xml:space="preserve"> HYPERLINK "https://pay.gcy.zfcg.gxzf.gov.cn/purchaseplan_front/" \l "/plan/list/view?id=1000000000025682008&amp;_app_=zcy.procurement" \t "https://www.gcy.zfcg.gxzf.gov.cn/project-center/_procurement_/purchasePlans/_blank" </w:instrText>
      </w:r>
      <w:r>
        <w:rPr>
          <w:rFonts w:hint="eastAsia"/>
          <w:color w:val="auto"/>
          <w:highlight w:val="none"/>
          <w:lang w:eastAsia="zh-CN"/>
        </w:rPr>
        <w:fldChar w:fldCharType="separate"/>
      </w:r>
      <w:r>
        <w:rPr>
          <w:rFonts w:hint="eastAsia"/>
          <w:color w:val="auto"/>
          <w:highlight w:val="none"/>
          <w:lang w:eastAsia="zh-CN"/>
        </w:rPr>
        <w:t>JNZC2025-C2-00411-002</w:t>
      </w:r>
      <w:r>
        <w:rPr>
          <w:rFonts w:hint="eastAsia"/>
          <w:color w:val="auto"/>
          <w:highlight w:val="none"/>
          <w:lang w:eastAsia="zh-CN"/>
        </w:rPr>
        <w:fldChar w:fldCharType="end"/>
      </w:r>
    </w:p>
    <w:p w14:paraId="376B75D6">
      <w:pPr>
        <w:pStyle w:val="19"/>
        <w:rPr>
          <w:rFonts w:hint="eastAsia"/>
          <w:color w:val="auto"/>
        </w:rPr>
      </w:pPr>
    </w:p>
    <w:p w14:paraId="32B91869">
      <w:pPr>
        <w:pStyle w:val="19"/>
        <w:rPr>
          <w:color w:val="auto"/>
        </w:rPr>
      </w:pPr>
      <w:r>
        <w:rPr>
          <w:rFonts w:hint="eastAsia"/>
          <w:color w:val="auto"/>
        </w:rPr>
        <w:t>项目所属区划：南宁市江南区项目</w:t>
      </w:r>
      <w:bookmarkStart w:id="6" w:name="_Toc26813"/>
      <w:bookmarkStart w:id="7" w:name="_Toc19676"/>
      <w:bookmarkStart w:id="8" w:name="_Toc3482"/>
    </w:p>
    <w:p w14:paraId="7A4519C9">
      <w:pPr>
        <w:pStyle w:val="19"/>
        <w:rPr>
          <w:color w:val="auto"/>
        </w:rPr>
      </w:pPr>
    </w:p>
    <w:p w14:paraId="5B6A6A84">
      <w:pPr>
        <w:pStyle w:val="19"/>
        <w:rPr>
          <w:color w:val="auto"/>
        </w:rPr>
      </w:pPr>
    </w:p>
    <w:p w14:paraId="74FBAA54">
      <w:pPr>
        <w:pStyle w:val="19"/>
        <w:rPr>
          <w:rFonts w:hint="eastAsia" w:eastAsia="仿宋"/>
          <w:color w:val="auto"/>
          <w:lang w:eastAsia="zh-CN"/>
        </w:rPr>
      </w:pPr>
      <w:r>
        <w:rPr>
          <w:rFonts w:hint="eastAsia"/>
          <w:color w:val="auto"/>
        </w:rPr>
        <w:t>采 购 人：</w:t>
      </w:r>
      <w:bookmarkEnd w:id="6"/>
      <w:bookmarkEnd w:id="7"/>
      <w:bookmarkEnd w:id="8"/>
      <w:bookmarkStart w:id="9" w:name="_Toc6082"/>
      <w:bookmarkStart w:id="10" w:name="_Toc5106"/>
      <w:bookmarkStart w:id="11" w:name="_Toc28027"/>
      <w:r>
        <w:rPr>
          <w:rFonts w:hint="eastAsia"/>
          <w:color w:val="auto"/>
          <w:lang w:eastAsia="zh-CN"/>
        </w:rPr>
        <w:t>南宁市江南区水库移民安置服务中心</w:t>
      </w:r>
    </w:p>
    <w:p w14:paraId="4DB59E38">
      <w:pPr>
        <w:pStyle w:val="19"/>
        <w:jc w:val="both"/>
        <w:rPr>
          <w:rFonts w:hint="eastAsia"/>
          <w:color w:val="auto"/>
          <w:lang w:eastAsia="zh-CN"/>
        </w:rPr>
      </w:pPr>
      <w:r>
        <w:rPr>
          <w:rFonts w:hint="eastAsia"/>
          <w:color w:val="auto"/>
        </w:rPr>
        <w:t>采购代理机构：</w:t>
      </w:r>
      <w:bookmarkEnd w:id="9"/>
      <w:bookmarkEnd w:id="10"/>
      <w:bookmarkEnd w:id="11"/>
      <w:r>
        <w:rPr>
          <w:rFonts w:hint="eastAsia"/>
          <w:color w:val="auto"/>
          <w:lang w:eastAsia="zh-CN"/>
        </w:rPr>
        <w:t>广西河埠工程咨询有限公司</w:t>
      </w:r>
    </w:p>
    <w:p w14:paraId="6FF13297">
      <w:pPr>
        <w:pStyle w:val="19"/>
        <w:jc w:val="center"/>
        <w:rPr>
          <w:rFonts w:hint="eastAsia" w:eastAsia="仿宋"/>
          <w:color w:val="auto"/>
          <w:highlight w:val="none"/>
          <w:lang w:eastAsia="zh-CN"/>
        </w:rPr>
      </w:pPr>
      <w:r>
        <w:rPr>
          <w:rFonts w:hint="eastAsia"/>
          <w:color w:val="auto"/>
          <w:highlight w:val="none"/>
          <w:lang w:eastAsia="zh-CN"/>
        </w:rPr>
        <w:t>2025年</w:t>
      </w:r>
      <w:r>
        <w:rPr>
          <w:rFonts w:hint="eastAsia"/>
          <w:color w:val="auto"/>
          <w:highlight w:val="none"/>
          <w:lang w:val="en-US" w:eastAsia="zh-CN"/>
        </w:rPr>
        <w:t>4</w:t>
      </w:r>
      <w:r>
        <w:rPr>
          <w:rFonts w:hint="eastAsia"/>
          <w:color w:val="auto"/>
          <w:highlight w:val="none"/>
          <w:lang w:eastAsia="zh-CN"/>
        </w:rPr>
        <w:t>月</w:t>
      </w:r>
      <w:r>
        <w:rPr>
          <w:rFonts w:hint="eastAsia"/>
          <w:color w:val="auto"/>
          <w:highlight w:val="none"/>
          <w:lang w:val="en-US" w:eastAsia="zh-CN"/>
        </w:rPr>
        <w:t>30</w:t>
      </w:r>
      <w:r>
        <w:rPr>
          <w:rFonts w:hint="eastAsia"/>
          <w:color w:val="auto"/>
          <w:highlight w:val="none"/>
          <w:lang w:eastAsia="zh-CN"/>
        </w:rPr>
        <w:t>日</w:t>
      </w:r>
    </w:p>
    <w:p w14:paraId="6820CFC1">
      <w:pPr>
        <w:bidi w:val="0"/>
        <w:rPr>
          <w:color w:val="auto"/>
        </w:rPr>
      </w:pPr>
    </w:p>
    <w:p w14:paraId="3FF01BF6">
      <w:pPr>
        <w:bidi w:val="0"/>
        <w:rPr>
          <w:color w:val="auto"/>
        </w:rPr>
      </w:pPr>
    </w:p>
    <w:p w14:paraId="14436AB4">
      <w:pPr>
        <w:bidi w:val="0"/>
        <w:rPr>
          <w:color w:val="auto"/>
        </w:rPr>
        <w:sectPr>
          <w:headerReference r:id="rId3" w:type="default"/>
          <w:footerReference r:id="rId4" w:type="default"/>
          <w:pgSz w:w="11906" w:h="16838"/>
          <w:pgMar w:top="1134" w:right="1304" w:bottom="1077" w:left="1418" w:header="720" w:footer="720" w:gutter="0"/>
          <w:pgNumType w:fmt="decimal" w:start="1"/>
          <w:cols w:space="720" w:num="1"/>
          <w:docGrid w:linePitch="331" w:charSpace="0"/>
        </w:sectPr>
      </w:pPr>
    </w:p>
    <w:p w14:paraId="1BA38BD3">
      <w:pPr>
        <w:pStyle w:val="2"/>
        <w:rPr>
          <w:color w:val="auto"/>
        </w:rPr>
      </w:pPr>
    </w:p>
    <w:p w14:paraId="07DD3C42">
      <w:pPr>
        <w:bidi w:val="0"/>
        <w:rPr>
          <w:color w:val="auto"/>
        </w:rPr>
      </w:pPr>
    </w:p>
    <w:p w14:paraId="64A31654">
      <w:pPr>
        <w:bidi w:val="0"/>
        <w:rPr>
          <w:color w:val="auto"/>
        </w:rPr>
      </w:pPr>
    </w:p>
    <w:p w14:paraId="5D4A77C8">
      <w:pPr>
        <w:bidi w:val="0"/>
        <w:rPr>
          <w:color w:val="auto"/>
        </w:rPr>
      </w:pPr>
    </w:p>
    <w:p w14:paraId="5166B294">
      <w:pPr>
        <w:tabs>
          <w:tab w:val="center" w:pos="4592"/>
        </w:tabs>
        <w:bidi w:val="0"/>
        <w:jc w:val="left"/>
        <w:rPr>
          <w:rFonts w:ascii="仿宋" w:hAnsi="仿宋" w:eastAsia="仿宋" w:cs="宋体"/>
          <w:b/>
          <w:color w:val="auto"/>
          <w:sz w:val="44"/>
          <w:szCs w:val="44"/>
        </w:rPr>
      </w:pPr>
      <w:r>
        <w:rPr>
          <w:rFonts w:hint="eastAsia"/>
          <w:color w:val="auto"/>
          <w:lang w:eastAsia="zh-CN"/>
        </w:rPr>
        <w:tab/>
      </w:r>
      <w:r>
        <w:rPr>
          <w:rFonts w:hint="eastAsia" w:ascii="仿宋" w:hAnsi="仿宋" w:eastAsia="仿宋" w:cs="宋体"/>
          <w:b/>
          <w:color w:val="auto"/>
          <w:sz w:val="44"/>
          <w:szCs w:val="44"/>
        </w:rPr>
        <w:t>目   录</w:t>
      </w:r>
    </w:p>
    <w:p w14:paraId="779B519B">
      <w:pPr>
        <w:spacing w:line="400" w:lineRule="exact"/>
        <w:ind w:firstLine="1104"/>
        <w:jc w:val="center"/>
        <w:rPr>
          <w:rFonts w:ascii="仿宋" w:hAnsi="仿宋" w:eastAsia="仿宋" w:cs="宋体"/>
          <w:b/>
          <w:color w:val="auto"/>
          <w:sz w:val="44"/>
          <w:szCs w:val="44"/>
        </w:rPr>
      </w:pPr>
      <w:bookmarkStart w:id="174" w:name="_GoBack"/>
    </w:p>
    <w:p w14:paraId="7ED58E0C">
      <w:pPr>
        <w:pStyle w:val="26"/>
        <w:tabs>
          <w:tab w:val="right" w:leader="dot" w:pos="9174"/>
        </w:tabs>
        <w:rPr>
          <w:rFonts w:asciiTheme="minorHAnsi" w:hAnsiTheme="minorHAnsi" w:eastAsiaTheme="minorEastAsia" w:cstheme="minorBidi"/>
          <w:color w:val="auto"/>
          <w:szCs w:val="22"/>
        </w:rPr>
      </w:pPr>
      <w:r>
        <w:rPr>
          <w:rFonts w:hint="eastAsia" w:ascii="仿宋" w:hAnsi="仿宋" w:eastAsia="仿宋" w:cs="宋体"/>
          <w:b/>
          <w:color w:val="auto"/>
          <w:sz w:val="30"/>
          <w:szCs w:val="30"/>
        </w:rPr>
        <w:fldChar w:fldCharType="begin"/>
      </w:r>
      <w:r>
        <w:rPr>
          <w:rFonts w:hint="eastAsia" w:ascii="仿宋" w:hAnsi="仿宋" w:eastAsia="仿宋" w:cs="宋体"/>
          <w:b/>
          <w:color w:val="auto"/>
          <w:sz w:val="30"/>
          <w:szCs w:val="30"/>
        </w:rPr>
        <w:instrText xml:space="preserve"> TOC \o "1-3" \h \z \u </w:instrText>
      </w:r>
      <w:r>
        <w:rPr>
          <w:rFonts w:hint="eastAsia" w:ascii="仿宋" w:hAnsi="仿宋" w:eastAsia="仿宋" w:cs="宋体"/>
          <w:b/>
          <w:color w:val="auto"/>
          <w:sz w:val="30"/>
          <w:szCs w:val="30"/>
        </w:rPr>
        <w:fldChar w:fldCharType="separate"/>
      </w:r>
      <w:r>
        <w:rPr>
          <w:color w:val="auto"/>
        </w:rPr>
        <w:fldChar w:fldCharType="begin"/>
      </w:r>
      <w:r>
        <w:rPr>
          <w:color w:val="auto"/>
        </w:rPr>
        <w:instrText xml:space="preserve"> HYPERLINK \l "_Toc164096148" </w:instrText>
      </w:r>
      <w:r>
        <w:rPr>
          <w:color w:val="auto"/>
        </w:rPr>
        <w:fldChar w:fldCharType="separate"/>
      </w:r>
      <w:r>
        <w:rPr>
          <w:rStyle w:val="43"/>
          <w:rFonts w:hint="eastAsia" w:ascii="仿宋" w:hAnsi="仿宋" w:eastAsia="仿宋"/>
          <w:color w:val="auto"/>
        </w:rPr>
        <w:t>第一章</w:t>
      </w:r>
      <w:r>
        <w:rPr>
          <w:rStyle w:val="43"/>
          <w:rFonts w:ascii="仿宋" w:hAnsi="仿宋" w:eastAsia="仿宋"/>
          <w:color w:val="auto"/>
        </w:rPr>
        <w:t xml:space="preserve"> </w:t>
      </w:r>
      <w:r>
        <w:rPr>
          <w:rStyle w:val="43"/>
          <w:rFonts w:hint="eastAsia" w:ascii="仿宋" w:hAnsi="仿宋" w:eastAsia="仿宋"/>
          <w:color w:val="auto"/>
        </w:rPr>
        <w:t>竞争性磋商公告</w:t>
      </w:r>
      <w:r>
        <w:rPr>
          <w:color w:val="auto"/>
        </w:rPr>
        <w:tab/>
      </w:r>
      <w:r>
        <w:rPr>
          <w:color w:val="auto"/>
        </w:rPr>
        <w:fldChar w:fldCharType="begin"/>
      </w:r>
      <w:r>
        <w:rPr>
          <w:color w:val="auto"/>
        </w:rPr>
        <w:instrText xml:space="preserve"> PAGEREF _Toc164096148 \h </w:instrText>
      </w:r>
      <w:r>
        <w:rPr>
          <w:color w:val="auto"/>
        </w:rPr>
        <w:fldChar w:fldCharType="separate"/>
      </w:r>
      <w:r>
        <w:rPr>
          <w:color w:val="auto"/>
        </w:rPr>
        <w:t>2</w:t>
      </w:r>
      <w:r>
        <w:rPr>
          <w:color w:val="auto"/>
        </w:rPr>
        <w:fldChar w:fldCharType="end"/>
      </w:r>
      <w:r>
        <w:rPr>
          <w:color w:val="auto"/>
        </w:rPr>
        <w:fldChar w:fldCharType="end"/>
      </w:r>
    </w:p>
    <w:p w14:paraId="4E1A55CC">
      <w:pPr>
        <w:pStyle w:val="26"/>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"_Toc164096149" </w:instrText>
      </w:r>
      <w:r>
        <w:rPr>
          <w:color w:val="auto"/>
        </w:rPr>
        <w:fldChar w:fldCharType="separate"/>
      </w:r>
      <w:r>
        <w:rPr>
          <w:rStyle w:val="43"/>
          <w:rFonts w:hint="eastAsia" w:ascii="仿宋" w:hAnsi="仿宋" w:eastAsia="仿宋"/>
          <w:color w:val="auto"/>
        </w:rPr>
        <w:t>第二章</w:t>
      </w:r>
      <w:r>
        <w:rPr>
          <w:rStyle w:val="43"/>
          <w:rFonts w:ascii="仿宋" w:hAnsi="仿宋" w:eastAsia="仿宋"/>
          <w:color w:val="auto"/>
        </w:rPr>
        <w:t xml:space="preserve"> </w:t>
      </w:r>
      <w:r>
        <w:rPr>
          <w:rStyle w:val="43"/>
          <w:rFonts w:hint="eastAsia" w:ascii="仿宋" w:hAnsi="仿宋" w:eastAsia="仿宋"/>
          <w:color w:val="auto"/>
        </w:rPr>
        <w:t>采购需求</w:t>
      </w:r>
      <w:r>
        <w:rPr>
          <w:color w:val="auto"/>
        </w:rPr>
        <w:tab/>
      </w:r>
      <w:r>
        <w:rPr>
          <w:color w:val="auto"/>
        </w:rPr>
        <w:fldChar w:fldCharType="begin"/>
      </w:r>
      <w:r>
        <w:rPr>
          <w:color w:val="auto"/>
        </w:rPr>
        <w:instrText xml:space="preserve"> PAGEREF _Toc164096149 \h </w:instrText>
      </w:r>
      <w:r>
        <w:rPr>
          <w:color w:val="auto"/>
        </w:rPr>
        <w:fldChar w:fldCharType="separate"/>
      </w:r>
      <w:r>
        <w:rPr>
          <w:color w:val="auto"/>
        </w:rPr>
        <w:t>6</w:t>
      </w:r>
      <w:r>
        <w:rPr>
          <w:color w:val="auto"/>
        </w:rPr>
        <w:fldChar w:fldCharType="end"/>
      </w:r>
      <w:r>
        <w:rPr>
          <w:color w:val="auto"/>
        </w:rPr>
        <w:fldChar w:fldCharType="end"/>
      </w:r>
    </w:p>
    <w:p w14:paraId="5B0B0A09">
      <w:pPr>
        <w:pStyle w:val="26"/>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"_Toc164096150" </w:instrText>
      </w:r>
      <w:r>
        <w:rPr>
          <w:color w:val="auto"/>
        </w:rPr>
        <w:fldChar w:fldCharType="separate"/>
      </w:r>
      <w:r>
        <w:rPr>
          <w:rStyle w:val="43"/>
          <w:rFonts w:hint="eastAsia" w:ascii="仿宋" w:hAnsi="仿宋" w:eastAsia="仿宋"/>
          <w:color w:val="auto"/>
        </w:rPr>
        <w:t>第三章</w:t>
      </w:r>
      <w:r>
        <w:rPr>
          <w:rStyle w:val="43"/>
          <w:rFonts w:ascii="仿宋" w:hAnsi="仿宋" w:eastAsia="仿宋"/>
          <w:color w:val="auto"/>
        </w:rPr>
        <w:t xml:space="preserve"> </w:t>
      </w:r>
      <w:r>
        <w:rPr>
          <w:rStyle w:val="43"/>
          <w:rFonts w:hint="eastAsia" w:ascii="仿宋" w:hAnsi="仿宋" w:eastAsia="仿宋"/>
          <w:color w:val="auto"/>
        </w:rPr>
        <w:t>供应商须知</w:t>
      </w:r>
      <w:r>
        <w:rPr>
          <w:color w:val="auto"/>
        </w:rPr>
        <w:tab/>
      </w:r>
      <w:r>
        <w:rPr>
          <w:color w:val="auto"/>
        </w:rPr>
        <w:fldChar w:fldCharType="begin"/>
      </w:r>
      <w:r>
        <w:rPr>
          <w:color w:val="auto"/>
        </w:rPr>
        <w:instrText xml:space="preserve"> PAGEREF _Toc164096150 \h </w:instrText>
      </w:r>
      <w:r>
        <w:rPr>
          <w:color w:val="auto"/>
        </w:rPr>
        <w:fldChar w:fldCharType="separate"/>
      </w:r>
      <w:r>
        <w:rPr>
          <w:color w:val="auto"/>
        </w:rPr>
        <w:t>9</w:t>
      </w:r>
      <w:r>
        <w:rPr>
          <w:color w:val="auto"/>
        </w:rPr>
        <w:fldChar w:fldCharType="end"/>
      </w:r>
      <w:r>
        <w:rPr>
          <w:color w:val="auto"/>
        </w:rPr>
        <w:fldChar w:fldCharType="end"/>
      </w:r>
    </w:p>
    <w:p w14:paraId="0E575C77">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"_Toc164096151" </w:instrText>
      </w:r>
      <w:r>
        <w:rPr>
          <w:color w:val="auto"/>
        </w:rPr>
        <w:fldChar w:fldCharType="separate"/>
      </w:r>
      <w:r>
        <w:rPr>
          <w:rStyle w:val="43"/>
          <w:rFonts w:hint="eastAsia" w:ascii="仿宋" w:hAnsi="仿宋" w:eastAsia="仿宋" w:cs="宋体"/>
          <w:color w:val="auto"/>
        </w:rPr>
        <w:t>第一节</w:t>
      </w:r>
      <w:r>
        <w:rPr>
          <w:rStyle w:val="43"/>
          <w:rFonts w:ascii="仿宋" w:hAnsi="仿宋" w:eastAsia="仿宋" w:cs="宋体"/>
          <w:color w:val="auto"/>
        </w:rPr>
        <w:t xml:space="preserve"> </w:t>
      </w:r>
      <w:r>
        <w:rPr>
          <w:rStyle w:val="43"/>
          <w:rFonts w:hint="eastAsia" w:ascii="仿宋" w:hAnsi="仿宋" w:eastAsia="仿宋" w:cs="宋体"/>
          <w:color w:val="auto"/>
        </w:rPr>
        <w:t>供应商须知前附表</w:t>
      </w:r>
      <w:r>
        <w:rPr>
          <w:color w:val="auto"/>
        </w:rPr>
        <w:tab/>
      </w:r>
      <w:r>
        <w:rPr>
          <w:color w:val="auto"/>
        </w:rPr>
        <w:fldChar w:fldCharType="begin"/>
      </w:r>
      <w:r>
        <w:rPr>
          <w:color w:val="auto"/>
        </w:rPr>
        <w:instrText xml:space="preserve"> PAGEREF _Toc164096151 \h </w:instrText>
      </w:r>
      <w:r>
        <w:rPr>
          <w:color w:val="auto"/>
        </w:rPr>
        <w:fldChar w:fldCharType="separate"/>
      </w:r>
      <w:r>
        <w:rPr>
          <w:color w:val="auto"/>
        </w:rPr>
        <w:t>9</w:t>
      </w:r>
      <w:r>
        <w:rPr>
          <w:color w:val="auto"/>
        </w:rPr>
        <w:fldChar w:fldCharType="end"/>
      </w:r>
      <w:r>
        <w:rPr>
          <w:color w:val="auto"/>
        </w:rPr>
        <w:fldChar w:fldCharType="end"/>
      </w:r>
    </w:p>
    <w:p w14:paraId="0A190592">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"_Toc164096152" </w:instrText>
      </w:r>
      <w:r>
        <w:rPr>
          <w:color w:val="auto"/>
        </w:rPr>
        <w:fldChar w:fldCharType="separate"/>
      </w:r>
      <w:r>
        <w:rPr>
          <w:rStyle w:val="43"/>
          <w:rFonts w:hint="eastAsia" w:ascii="仿宋" w:hAnsi="仿宋" w:eastAsia="仿宋" w:cs="宋体"/>
          <w:color w:val="auto"/>
        </w:rPr>
        <w:t>第二节</w:t>
      </w:r>
      <w:r>
        <w:rPr>
          <w:rStyle w:val="43"/>
          <w:rFonts w:ascii="仿宋" w:hAnsi="仿宋" w:eastAsia="仿宋" w:cs="宋体"/>
          <w:color w:val="auto"/>
        </w:rPr>
        <w:t xml:space="preserve"> </w:t>
      </w:r>
      <w:r>
        <w:rPr>
          <w:rStyle w:val="43"/>
          <w:rFonts w:hint="eastAsia" w:ascii="仿宋" w:hAnsi="仿宋" w:eastAsia="仿宋" w:cs="宋体"/>
          <w:color w:val="auto"/>
        </w:rPr>
        <w:t>供应商须知正文</w:t>
      </w:r>
      <w:r>
        <w:rPr>
          <w:color w:val="auto"/>
        </w:rPr>
        <w:tab/>
      </w:r>
      <w:r>
        <w:rPr>
          <w:color w:val="auto"/>
        </w:rPr>
        <w:fldChar w:fldCharType="begin"/>
      </w:r>
      <w:r>
        <w:rPr>
          <w:color w:val="auto"/>
        </w:rPr>
        <w:instrText xml:space="preserve"> PAGEREF _Toc164096152 \h </w:instrText>
      </w:r>
      <w:r>
        <w:rPr>
          <w:color w:val="auto"/>
        </w:rPr>
        <w:fldChar w:fldCharType="separate"/>
      </w:r>
      <w:r>
        <w:rPr>
          <w:color w:val="auto"/>
        </w:rPr>
        <w:t>14</w:t>
      </w:r>
      <w:r>
        <w:rPr>
          <w:color w:val="auto"/>
        </w:rPr>
        <w:fldChar w:fldCharType="end"/>
      </w:r>
      <w:r>
        <w:rPr>
          <w:color w:val="auto"/>
        </w:rPr>
        <w:fldChar w:fldCharType="end"/>
      </w:r>
    </w:p>
    <w:p w14:paraId="6DC843B3">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"_Toc164096153" </w:instrText>
      </w:r>
      <w:r>
        <w:rPr>
          <w:color w:val="auto"/>
        </w:rPr>
        <w:fldChar w:fldCharType="separate"/>
      </w:r>
      <w:r>
        <w:rPr>
          <w:rStyle w:val="43"/>
          <w:rFonts w:hint="eastAsia" w:ascii="仿宋" w:hAnsi="仿宋" w:eastAsia="仿宋" w:cs="宋体"/>
          <w:color w:val="auto"/>
        </w:rPr>
        <w:t>一、总则</w:t>
      </w:r>
      <w:r>
        <w:rPr>
          <w:color w:val="auto"/>
        </w:rPr>
        <w:tab/>
      </w:r>
      <w:r>
        <w:rPr>
          <w:color w:val="auto"/>
        </w:rPr>
        <w:fldChar w:fldCharType="begin"/>
      </w:r>
      <w:r>
        <w:rPr>
          <w:color w:val="auto"/>
        </w:rPr>
        <w:instrText xml:space="preserve"> PAGEREF _Toc164096153 \h </w:instrText>
      </w:r>
      <w:r>
        <w:rPr>
          <w:color w:val="auto"/>
        </w:rPr>
        <w:fldChar w:fldCharType="separate"/>
      </w:r>
      <w:r>
        <w:rPr>
          <w:color w:val="auto"/>
        </w:rPr>
        <w:t>14</w:t>
      </w:r>
      <w:r>
        <w:rPr>
          <w:color w:val="auto"/>
        </w:rPr>
        <w:fldChar w:fldCharType="end"/>
      </w:r>
      <w:r>
        <w:rPr>
          <w:color w:val="auto"/>
        </w:rPr>
        <w:fldChar w:fldCharType="end"/>
      </w:r>
    </w:p>
    <w:p w14:paraId="1B464B6B">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"_Toc164096154" </w:instrText>
      </w:r>
      <w:r>
        <w:rPr>
          <w:color w:val="auto"/>
        </w:rPr>
        <w:fldChar w:fldCharType="separate"/>
      </w:r>
      <w:r>
        <w:rPr>
          <w:rStyle w:val="43"/>
          <w:rFonts w:hint="eastAsia" w:ascii="仿宋" w:hAnsi="仿宋" w:eastAsia="仿宋" w:cs="宋体"/>
          <w:color w:val="auto"/>
        </w:rPr>
        <w:t>二、磋商文件</w:t>
      </w:r>
      <w:r>
        <w:rPr>
          <w:color w:val="auto"/>
        </w:rPr>
        <w:tab/>
      </w:r>
      <w:r>
        <w:rPr>
          <w:color w:val="auto"/>
        </w:rPr>
        <w:fldChar w:fldCharType="begin"/>
      </w:r>
      <w:r>
        <w:rPr>
          <w:color w:val="auto"/>
        </w:rPr>
        <w:instrText xml:space="preserve"> PAGEREF _Toc164096154 \h </w:instrText>
      </w:r>
      <w:r>
        <w:rPr>
          <w:color w:val="auto"/>
        </w:rPr>
        <w:fldChar w:fldCharType="separate"/>
      </w:r>
      <w:r>
        <w:rPr>
          <w:color w:val="auto"/>
        </w:rPr>
        <w:t>16</w:t>
      </w:r>
      <w:r>
        <w:rPr>
          <w:color w:val="auto"/>
        </w:rPr>
        <w:fldChar w:fldCharType="end"/>
      </w:r>
      <w:r>
        <w:rPr>
          <w:color w:val="auto"/>
        </w:rPr>
        <w:fldChar w:fldCharType="end"/>
      </w:r>
    </w:p>
    <w:p w14:paraId="715172EA">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"_Toc164096155" </w:instrText>
      </w:r>
      <w:r>
        <w:rPr>
          <w:color w:val="auto"/>
        </w:rPr>
        <w:fldChar w:fldCharType="separate"/>
      </w:r>
      <w:r>
        <w:rPr>
          <w:rStyle w:val="43"/>
          <w:rFonts w:hint="eastAsia" w:ascii="仿宋" w:hAnsi="仿宋" w:eastAsia="仿宋" w:cs="宋体"/>
          <w:color w:val="auto"/>
        </w:rPr>
        <w:t>三、响应文件的编制</w:t>
      </w:r>
      <w:r>
        <w:rPr>
          <w:color w:val="auto"/>
        </w:rPr>
        <w:tab/>
      </w:r>
      <w:r>
        <w:rPr>
          <w:color w:val="auto"/>
        </w:rPr>
        <w:fldChar w:fldCharType="begin"/>
      </w:r>
      <w:r>
        <w:rPr>
          <w:color w:val="auto"/>
        </w:rPr>
        <w:instrText xml:space="preserve"> PAGEREF _Toc164096155 \h </w:instrText>
      </w:r>
      <w:r>
        <w:rPr>
          <w:color w:val="auto"/>
        </w:rPr>
        <w:fldChar w:fldCharType="separate"/>
      </w:r>
      <w:r>
        <w:rPr>
          <w:color w:val="auto"/>
        </w:rPr>
        <w:t>17</w:t>
      </w:r>
      <w:r>
        <w:rPr>
          <w:color w:val="auto"/>
        </w:rPr>
        <w:fldChar w:fldCharType="end"/>
      </w:r>
      <w:r>
        <w:rPr>
          <w:color w:val="auto"/>
        </w:rPr>
        <w:fldChar w:fldCharType="end"/>
      </w:r>
    </w:p>
    <w:p w14:paraId="1BE1E72E">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"_Toc164096156" </w:instrText>
      </w:r>
      <w:r>
        <w:rPr>
          <w:color w:val="auto"/>
        </w:rPr>
        <w:fldChar w:fldCharType="separate"/>
      </w:r>
      <w:r>
        <w:rPr>
          <w:rStyle w:val="43"/>
          <w:rFonts w:hint="eastAsia" w:ascii="仿宋" w:hAnsi="仿宋" w:eastAsia="仿宋" w:cs="宋体"/>
          <w:color w:val="auto"/>
        </w:rPr>
        <w:t>四、评审及磋商</w:t>
      </w:r>
      <w:r>
        <w:rPr>
          <w:color w:val="auto"/>
        </w:rPr>
        <w:tab/>
      </w:r>
      <w:r>
        <w:rPr>
          <w:color w:val="auto"/>
        </w:rPr>
        <w:fldChar w:fldCharType="begin"/>
      </w:r>
      <w:r>
        <w:rPr>
          <w:color w:val="auto"/>
        </w:rPr>
        <w:instrText xml:space="preserve"> PAGEREF _Toc164096156 \h </w:instrText>
      </w:r>
      <w:r>
        <w:rPr>
          <w:color w:val="auto"/>
        </w:rPr>
        <w:fldChar w:fldCharType="separate"/>
      </w:r>
      <w:r>
        <w:rPr>
          <w:color w:val="auto"/>
        </w:rPr>
        <w:t>19</w:t>
      </w:r>
      <w:r>
        <w:rPr>
          <w:color w:val="auto"/>
        </w:rPr>
        <w:fldChar w:fldCharType="end"/>
      </w:r>
      <w:r>
        <w:rPr>
          <w:color w:val="auto"/>
        </w:rPr>
        <w:fldChar w:fldCharType="end"/>
      </w:r>
    </w:p>
    <w:p w14:paraId="52384603">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"_Toc164096157" </w:instrText>
      </w:r>
      <w:r>
        <w:rPr>
          <w:color w:val="auto"/>
        </w:rPr>
        <w:fldChar w:fldCharType="separate"/>
      </w:r>
      <w:r>
        <w:rPr>
          <w:rStyle w:val="43"/>
          <w:rFonts w:hint="eastAsia" w:ascii="仿宋" w:hAnsi="仿宋" w:eastAsia="仿宋" w:cs="宋体"/>
          <w:color w:val="auto"/>
        </w:rPr>
        <w:t>五、成交及合同</w:t>
      </w:r>
      <w:r>
        <w:rPr>
          <w:color w:val="auto"/>
        </w:rPr>
        <w:tab/>
      </w:r>
      <w:r>
        <w:rPr>
          <w:color w:val="auto"/>
        </w:rPr>
        <w:fldChar w:fldCharType="begin"/>
      </w:r>
      <w:r>
        <w:rPr>
          <w:color w:val="auto"/>
        </w:rPr>
        <w:instrText xml:space="preserve"> PAGEREF _Toc164096157 \h </w:instrText>
      </w:r>
      <w:r>
        <w:rPr>
          <w:color w:val="auto"/>
        </w:rPr>
        <w:fldChar w:fldCharType="separate"/>
      </w:r>
      <w:r>
        <w:rPr>
          <w:color w:val="auto"/>
        </w:rPr>
        <w:t>20</w:t>
      </w:r>
      <w:r>
        <w:rPr>
          <w:color w:val="auto"/>
        </w:rPr>
        <w:fldChar w:fldCharType="end"/>
      </w:r>
      <w:r>
        <w:rPr>
          <w:color w:val="auto"/>
        </w:rPr>
        <w:fldChar w:fldCharType="end"/>
      </w:r>
    </w:p>
    <w:p w14:paraId="5D46928E">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"_Toc164096158" </w:instrText>
      </w:r>
      <w:r>
        <w:rPr>
          <w:color w:val="auto"/>
        </w:rPr>
        <w:fldChar w:fldCharType="separate"/>
      </w:r>
      <w:r>
        <w:rPr>
          <w:rStyle w:val="43"/>
          <w:rFonts w:hint="eastAsia" w:ascii="仿宋" w:hAnsi="仿宋" w:eastAsia="仿宋" w:cs="宋体"/>
          <w:color w:val="auto"/>
        </w:rPr>
        <w:t>六、验收</w:t>
      </w:r>
      <w:r>
        <w:rPr>
          <w:color w:val="auto"/>
        </w:rPr>
        <w:tab/>
      </w:r>
      <w:r>
        <w:rPr>
          <w:color w:val="auto"/>
        </w:rPr>
        <w:fldChar w:fldCharType="begin"/>
      </w:r>
      <w:r>
        <w:rPr>
          <w:color w:val="auto"/>
        </w:rPr>
        <w:instrText xml:space="preserve"> PAGEREF _Toc164096158 \h </w:instrText>
      </w:r>
      <w:r>
        <w:rPr>
          <w:color w:val="auto"/>
        </w:rPr>
        <w:fldChar w:fldCharType="separate"/>
      </w:r>
      <w:r>
        <w:rPr>
          <w:color w:val="auto"/>
        </w:rPr>
        <w:t>23</w:t>
      </w:r>
      <w:r>
        <w:rPr>
          <w:color w:val="auto"/>
        </w:rPr>
        <w:fldChar w:fldCharType="end"/>
      </w:r>
      <w:r>
        <w:rPr>
          <w:color w:val="auto"/>
        </w:rPr>
        <w:fldChar w:fldCharType="end"/>
      </w:r>
    </w:p>
    <w:p w14:paraId="1642FA77">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"_Toc164096159" </w:instrText>
      </w:r>
      <w:r>
        <w:rPr>
          <w:color w:val="auto"/>
        </w:rPr>
        <w:fldChar w:fldCharType="separate"/>
      </w:r>
      <w:r>
        <w:rPr>
          <w:rStyle w:val="43"/>
          <w:rFonts w:hint="eastAsia" w:ascii="仿宋" w:hAnsi="仿宋" w:eastAsia="仿宋" w:cs="宋体"/>
          <w:color w:val="auto"/>
        </w:rPr>
        <w:t>七、其他事项</w:t>
      </w:r>
      <w:r>
        <w:rPr>
          <w:color w:val="auto"/>
        </w:rPr>
        <w:tab/>
      </w:r>
      <w:r>
        <w:rPr>
          <w:color w:val="auto"/>
        </w:rPr>
        <w:fldChar w:fldCharType="begin"/>
      </w:r>
      <w:r>
        <w:rPr>
          <w:color w:val="auto"/>
        </w:rPr>
        <w:instrText xml:space="preserve"> PAGEREF _Toc164096159 \h </w:instrText>
      </w:r>
      <w:r>
        <w:rPr>
          <w:color w:val="auto"/>
        </w:rPr>
        <w:fldChar w:fldCharType="separate"/>
      </w:r>
      <w:r>
        <w:rPr>
          <w:color w:val="auto"/>
        </w:rPr>
        <w:t>23</w:t>
      </w:r>
      <w:r>
        <w:rPr>
          <w:color w:val="auto"/>
        </w:rPr>
        <w:fldChar w:fldCharType="end"/>
      </w:r>
      <w:r>
        <w:rPr>
          <w:color w:val="auto"/>
        </w:rPr>
        <w:fldChar w:fldCharType="end"/>
      </w:r>
    </w:p>
    <w:p w14:paraId="14EE3DD7">
      <w:pPr>
        <w:pStyle w:val="26"/>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"_Toc164096160" </w:instrText>
      </w:r>
      <w:r>
        <w:rPr>
          <w:color w:val="auto"/>
        </w:rPr>
        <w:fldChar w:fldCharType="separate"/>
      </w:r>
      <w:r>
        <w:rPr>
          <w:rStyle w:val="43"/>
          <w:rFonts w:hint="eastAsia" w:ascii="仿宋" w:hAnsi="仿宋" w:eastAsia="仿宋"/>
          <w:color w:val="auto"/>
        </w:rPr>
        <w:t>第四章</w:t>
      </w:r>
      <w:r>
        <w:rPr>
          <w:rStyle w:val="43"/>
          <w:rFonts w:ascii="仿宋" w:hAnsi="仿宋" w:eastAsia="仿宋"/>
          <w:color w:val="auto"/>
        </w:rPr>
        <w:t xml:space="preserve">  </w:t>
      </w:r>
      <w:r>
        <w:rPr>
          <w:rStyle w:val="43"/>
          <w:rFonts w:hint="eastAsia" w:ascii="仿宋" w:hAnsi="仿宋" w:eastAsia="仿宋"/>
          <w:color w:val="auto"/>
        </w:rPr>
        <w:t>评审程序、评审方法和评审标准</w:t>
      </w:r>
      <w:r>
        <w:rPr>
          <w:color w:val="auto"/>
        </w:rPr>
        <w:tab/>
      </w:r>
      <w:r>
        <w:rPr>
          <w:color w:val="auto"/>
        </w:rPr>
        <w:fldChar w:fldCharType="begin"/>
      </w:r>
      <w:r>
        <w:rPr>
          <w:color w:val="auto"/>
        </w:rPr>
        <w:instrText xml:space="preserve"> PAGEREF _Toc164096160 \h </w:instrText>
      </w:r>
      <w:r>
        <w:rPr>
          <w:color w:val="auto"/>
        </w:rPr>
        <w:fldChar w:fldCharType="separate"/>
      </w:r>
      <w:r>
        <w:rPr>
          <w:color w:val="auto"/>
        </w:rPr>
        <w:t>25</w:t>
      </w:r>
      <w:r>
        <w:rPr>
          <w:color w:val="auto"/>
        </w:rPr>
        <w:fldChar w:fldCharType="end"/>
      </w:r>
      <w:r>
        <w:rPr>
          <w:color w:val="auto"/>
        </w:rPr>
        <w:fldChar w:fldCharType="end"/>
      </w:r>
    </w:p>
    <w:p w14:paraId="33833195">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"_Toc164096161" </w:instrText>
      </w:r>
      <w:r>
        <w:rPr>
          <w:color w:val="auto"/>
        </w:rPr>
        <w:fldChar w:fldCharType="separate"/>
      </w:r>
      <w:r>
        <w:rPr>
          <w:rStyle w:val="43"/>
          <w:rFonts w:hint="eastAsia" w:ascii="仿宋" w:hAnsi="仿宋" w:eastAsia="仿宋" w:cs="宋体"/>
          <w:color w:val="auto"/>
        </w:rPr>
        <w:t>第一节</w:t>
      </w:r>
      <w:r>
        <w:rPr>
          <w:rStyle w:val="43"/>
          <w:rFonts w:ascii="仿宋" w:hAnsi="仿宋" w:eastAsia="仿宋" w:cs="宋体"/>
          <w:color w:val="auto"/>
        </w:rPr>
        <w:t xml:space="preserve"> </w:t>
      </w:r>
      <w:r>
        <w:rPr>
          <w:rStyle w:val="43"/>
          <w:rFonts w:hint="eastAsia" w:ascii="仿宋" w:hAnsi="仿宋" w:eastAsia="仿宋" w:cs="宋体"/>
          <w:color w:val="auto"/>
        </w:rPr>
        <w:t>评审程序和评审方法</w:t>
      </w:r>
      <w:r>
        <w:rPr>
          <w:color w:val="auto"/>
        </w:rPr>
        <w:tab/>
      </w:r>
      <w:r>
        <w:rPr>
          <w:color w:val="auto"/>
        </w:rPr>
        <w:fldChar w:fldCharType="begin"/>
      </w:r>
      <w:r>
        <w:rPr>
          <w:color w:val="auto"/>
        </w:rPr>
        <w:instrText xml:space="preserve"> PAGEREF _Toc164096161 \h </w:instrText>
      </w:r>
      <w:r>
        <w:rPr>
          <w:color w:val="auto"/>
        </w:rPr>
        <w:fldChar w:fldCharType="separate"/>
      </w:r>
      <w:r>
        <w:rPr>
          <w:color w:val="auto"/>
        </w:rPr>
        <w:t>25</w:t>
      </w:r>
      <w:r>
        <w:rPr>
          <w:color w:val="auto"/>
        </w:rPr>
        <w:fldChar w:fldCharType="end"/>
      </w:r>
      <w:r>
        <w:rPr>
          <w:color w:val="auto"/>
        </w:rPr>
        <w:fldChar w:fldCharType="end"/>
      </w:r>
    </w:p>
    <w:p w14:paraId="39AFA3D1">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"_Toc164096162" </w:instrText>
      </w:r>
      <w:r>
        <w:rPr>
          <w:color w:val="auto"/>
        </w:rPr>
        <w:fldChar w:fldCharType="separate"/>
      </w:r>
      <w:r>
        <w:rPr>
          <w:rStyle w:val="43"/>
          <w:rFonts w:hint="eastAsia" w:ascii="仿宋" w:hAnsi="仿宋" w:eastAsia="仿宋" w:cs="宋体"/>
          <w:color w:val="auto"/>
        </w:rPr>
        <w:t>第二节</w:t>
      </w:r>
      <w:r>
        <w:rPr>
          <w:rStyle w:val="43"/>
          <w:rFonts w:ascii="仿宋" w:hAnsi="仿宋" w:eastAsia="仿宋" w:cs="宋体"/>
          <w:color w:val="auto"/>
        </w:rPr>
        <w:t xml:space="preserve"> </w:t>
      </w:r>
      <w:r>
        <w:rPr>
          <w:rStyle w:val="43"/>
          <w:rFonts w:hint="eastAsia" w:ascii="仿宋" w:hAnsi="仿宋" w:eastAsia="仿宋" w:cs="宋体"/>
          <w:color w:val="auto"/>
        </w:rPr>
        <w:t>评标报告</w:t>
      </w:r>
      <w:r>
        <w:rPr>
          <w:color w:val="auto"/>
        </w:rPr>
        <w:tab/>
      </w:r>
      <w:r>
        <w:rPr>
          <w:color w:val="auto"/>
        </w:rPr>
        <w:fldChar w:fldCharType="begin"/>
      </w:r>
      <w:r>
        <w:rPr>
          <w:color w:val="auto"/>
        </w:rPr>
        <w:instrText xml:space="preserve"> PAGEREF _Toc164096162 \h </w:instrText>
      </w:r>
      <w:r>
        <w:rPr>
          <w:color w:val="auto"/>
        </w:rPr>
        <w:fldChar w:fldCharType="separate"/>
      </w:r>
      <w:r>
        <w:rPr>
          <w:color w:val="auto"/>
        </w:rPr>
        <w:t>32</w:t>
      </w:r>
      <w:r>
        <w:rPr>
          <w:color w:val="auto"/>
        </w:rPr>
        <w:fldChar w:fldCharType="end"/>
      </w:r>
      <w:r>
        <w:rPr>
          <w:color w:val="auto"/>
        </w:rPr>
        <w:fldChar w:fldCharType="end"/>
      </w:r>
    </w:p>
    <w:p w14:paraId="476CEF0F">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"_Toc164096163" </w:instrText>
      </w:r>
      <w:r>
        <w:rPr>
          <w:color w:val="auto"/>
        </w:rPr>
        <w:fldChar w:fldCharType="separate"/>
      </w:r>
      <w:r>
        <w:rPr>
          <w:rStyle w:val="43"/>
          <w:rFonts w:hint="eastAsia" w:ascii="仿宋" w:hAnsi="仿宋" w:eastAsia="仿宋" w:cs="宋体"/>
          <w:color w:val="auto"/>
        </w:rPr>
        <w:t>第三节</w:t>
      </w:r>
      <w:r>
        <w:rPr>
          <w:rStyle w:val="43"/>
          <w:rFonts w:ascii="仿宋" w:hAnsi="仿宋" w:eastAsia="仿宋" w:cs="宋体"/>
          <w:color w:val="auto"/>
        </w:rPr>
        <w:t xml:space="preserve"> </w:t>
      </w:r>
      <w:r>
        <w:rPr>
          <w:rStyle w:val="43"/>
          <w:rFonts w:hint="eastAsia" w:ascii="仿宋" w:hAnsi="仿宋" w:eastAsia="仿宋" w:cs="宋体"/>
          <w:color w:val="auto"/>
        </w:rPr>
        <w:t>评审过程的保密与录像</w:t>
      </w:r>
      <w:r>
        <w:rPr>
          <w:color w:val="auto"/>
        </w:rPr>
        <w:tab/>
      </w:r>
      <w:r>
        <w:rPr>
          <w:color w:val="auto"/>
        </w:rPr>
        <w:fldChar w:fldCharType="begin"/>
      </w:r>
      <w:r>
        <w:rPr>
          <w:color w:val="auto"/>
        </w:rPr>
        <w:instrText xml:space="preserve"> PAGEREF _Toc164096163 \h </w:instrText>
      </w:r>
      <w:r>
        <w:rPr>
          <w:color w:val="auto"/>
        </w:rPr>
        <w:fldChar w:fldCharType="separate"/>
      </w:r>
      <w:r>
        <w:rPr>
          <w:color w:val="auto"/>
        </w:rPr>
        <w:t>32</w:t>
      </w:r>
      <w:r>
        <w:rPr>
          <w:color w:val="auto"/>
        </w:rPr>
        <w:fldChar w:fldCharType="end"/>
      </w:r>
      <w:r>
        <w:rPr>
          <w:color w:val="auto"/>
        </w:rPr>
        <w:fldChar w:fldCharType="end"/>
      </w:r>
    </w:p>
    <w:p w14:paraId="6E535E33">
      <w:pPr>
        <w:pStyle w:val="26"/>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"_Toc164096164" </w:instrText>
      </w:r>
      <w:r>
        <w:rPr>
          <w:color w:val="auto"/>
        </w:rPr>
        <w:fldChar w:fldCharType="separate"/>
      </w:r>
      <w:r>
        <w:rPr>
          <w:rStyle w:val="43"/>
          <w:rFonts w:hint="eastAsia" w:ascii="仿宋" w:hAnsi="仿宋" w:eastAsia="仿宋"/>
          <w:color w:val="auto"/>
        </w:rPr>
        <w:t>第五章</w:t>
      </w:r>
      <w:r>
        <w:rPr>
          <w:rStyle w:val="43"/>
          <w:rFonts w:ascii="仿宋" w:hAnsi="仿宋" w:eastAsia="仿宋"/>
          <w:color w:val="auto"/>
        </w:rPr>
        <w:t xml:space="preserve"> </w:t>
      </w:r>
      <w:r>
        <w:rPr>
          <w:rStyle w:val="43"/>
          <w:rFonts w:hint="eastAsia" w:ascii="仿宋" w:hAnsi="仿宋" w:eastAsia="仿宋"/>
          <w:color w:val="auto"/>
        </w:rPr>
        <w:t>响应文件格式</w:t>
      </w:r>
      <w:r>
        <w:rPr>
          <w:color w:val="auto"/>
        </w:rPr>
        <w:tab/>
      </w:r>
      <w:r>
        <w:rPr>
          <w:color w:val="auto"/>
        </w:rPr>
        <w:fldChar w:fldCharType="begin"/>
      </w:r>
      <w:r>
        <w:rPr>
          <w:color w:val="auto"/>
        </w:rPr>
        <w:instrText xml:space="preserve"> PAGEREF _Toc164096164 \h </w:instrText>
      </w:r>
      <w:r>
        <w:rPr>
          <w:color w:val="auto"/>
        </w:rPr>
        <w:fldChar w:fldCharType="separate"/>
      </w:r>
      <w:r>
        <w:rPr>
          <w:color w:val="auto"/>
        </w:rPr>
        <w:t>33</w:t>
      </w:r>
      <w:r>
        <w:rPr>
          <w:color w:val="auto"/>
        </w:rPr>
        <w:fldChar w:fldCharType="end"/>
      </w:r>
      <w:r>
        <w:rPr>
          <w:color w:val="auto"/>
        </w:rPr>
        <w:fldChar w:fldCharType="end"/>
      </w:r>
    </w:p>
    <w:p w14:paraId="5E606B7F">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"_Toc164096165" </w:instrText>
      </w:r>
      <w:r>
        <w:rPr>
          <w:color w:val="auto"/>
        </w:rPr>
        <w:fldChar w:fldCharType="separate"/>
      </w:r>
      <w:r>
        <w:rPr>
          <w:rStyle w:val="43"/>
          <w:rFonts w:hint="eastAsia" w:ascii="仿宋" w:hAnsi="仿宋" w:eastAsia="仿宋" w:cs="宋体"/>
          <w:color w:val="auto"/>
        </w:rPr>
        <w:t>第一节</w:t>
      </w:r>
      <w:r>
        <w:rPr>
          <w:rStyle w:val="43"/>
          <w:rFonts w:ascii="仿宋" w:hAnsi="仿宋" w:eastAsia="仿宋" w:cs="宋体"/>
          <w:color w:val="auto"/>
        </w:rPr>
        <w:t xml:space="preserve"> </w:t>
      </w:r>
      <w:r>
        <w:rPr>
          <w:rStyle w:val="43"/>
          <w:rFonts w:hint="eastAsia" w:ascii="仿宋" w:hAnsi="仿宋" w:eastAsia="仿宋" w:cs="宋体"/>
          <w:color w:val="auto"/>
        </w:rPr>
        <w:t>封面格式</w:t>
      </w:r>
      <w:r>
        <w:rPr>
          <w:color w:val="auto"/>
        </w:rPr>
        <w:tab/>
      </w:r>
      <w:r>
        <w:rPr>
          <w:color w:val="auto"/>
        </w:rPr>
        <w:fldChar w:fldCharType="begin"/>
      </w:r>
      <w:r>
        <w:rPr>
          <w:color w:val="auto"/>
        </w:rPr>
        <w:instrText xml:space="preserve"> PAGEREF _Toc164096165 \h </w:instrText>
      </w:r>
      <w:r>
        <w:rPr>
          <w:color w:val="auto"/>
        </w:rPr>
        <w:fldChar w:fldCharType="separate"/>
      </w:r>
      <w:r>
        <w:rPr>
          <w:color w:val="auto"/>
        </w:rPr>
        <w:t>34</w:t>
      </w:r>
      <w:r>
        <w:rPr>
          <w:color w:val="auto"/>
        </w:rPr>
        <w:fldChar w:fldCharType="end"/>
      </w:r>
      <w:r>
        <w:rPr>
          <w:color w:val="auto"/>
        </w:rPr>
        <w:fldChar w:fldCharType="end"/>
      </w:r>
    </w:p>
    <w:p w14:paraId="11D6F525">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"_Toc164096166" </w:instrText>
      </w:r>
      <w:r>
        <w:rPr>
          <w:color w:val="auto"/>
        </w:rPr>
        <w:fldChar w:fldCharType="separate"/>
      </w:r>
      <w:r>
        <w:rPr>
          <w:rStyle w:val="43"/>
          <w:rFonts w:hint="eastAsia" w:ascii="仿宋" w:hAnsi="仿宋" w:eastAsia="仿宋" w:cs="宋体"/>
          <w:color w:val="auto"/>
        </w:rPr>
        <w:t>第二节</w:t>
      </w:r>
      <w:r>
        <w:rPr>
          <w:rStyle w:val="43"/>
          <w:rFonts w:ascii="仿宋" w:hAnsi="仿宋" w:eastAsia="仿宋" w:cs="宋体"/>
          <w:color w:val="auto"/>
        </w:rPr>
        <w:t xml:space="preserve"> </w:t>
      </w:r>
      <w:r>
        <w:rPr>
          <w:rStyle w:val="43"/>
          <w:rFonts w:hint="eastAsia" w:ascii="仿宋" w:hAnsi="仿宋" w:eastAsia="仿宋" w:cs="宋体"/>
          <w:color w:val="auto"/>
        </w:rPr>
        <w:t>资格证明文件格式</w:t>
      </w:r>
      <w:r>
        <w:rPr>
          <w:color w:val="auto"/>
        </w:rPr>
        <w:tab/>
      </w:r>
      <w:r>
        <w:rPr>
          <w:color w:val="auto"/>
        </w:rPr>
        <w:fldChar w:fldCharType="begin"/>
      </w:r>
      <w:r>
        <w:rPr>
          <w:color w:val="auto"/>
        </w:rPr>
        <w:instrText xml:space="preserve"> PAGEREF _Toc164096166 \h </w:instrText>
      </w:r>
      <w:r>
        <w:rPr>
          <w:color w:val="auto"/>
        </w:rPr>
        <w:fldChar w:fldCharType="separate"/>
      </w:r>
      <w:r>
        <w:rPr>
          <w:color w:val="auto"/>
        </w:rPr>
        <w:t>35</w:t>
      </w:r>
      <w:r>
        <w:rPr>
          <w:color w:val="auto"/>
        </w:rPr>
        <w:fldChar w:fldCharType="end"/>
      </w:r>
      <w:r>
        <w:rPr>
          <w:color w:val="auto"/>
        </w:rPr>
        <w:fldChar w:fldCharType="end"/>
      </w:r>
    </w:p>
    <w:p w14:paraId="2FC69B0A">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"_Toc164096167" </w:instrText>
      </w:r>
      <w:r>
        <w:rPr>
          <w:color w:val="auto"/>
        </w:rPr>
        <w:fldChar w:fldCharType="separate"/>
      </w:r>
      <w:r>
        <w:rPr>
          <w:rStyle w:val="43"/>
          <w:rFonts w:hint="eastAsia" w:ascii="仿宋" w:hAnsi="仿宋" w:eastAsia="仿宋" w:cs="宋体"/>
          <w:color w:val="auto"/>
        </w:rPr>
        <w:t>第三节</w:t>
      </w:r>
      <w:r>
        <w:rPr>
          <w:rStyle w:val="43"/>
          <w:rFonts w:ascii="仿宋" w:hAnsi="仿宋" w:eastAsia="仿宋" w:cs="宋体"/>
          <w:color w:val="auto"/>
        </w:rPr>
        <w:t xml:space="preserve"> </w:t>
      </w:r>
      <w:r>
        <w:rPr>
          <w:rStyle w:val="43"/>
          <w:rFonts w:hint="eastAsia" w:ascii="仿宋" w:hAnsi="仿宋" w:eastAsia="仿宋" w:cs="宋体"/>
          <w:color w:val="auto"/>
        </w:rPr>
        <w:t>商务技术文件格式</w:t>
      </w:r>
      <w:r>
        <w:rPr>
          <w:color w:val="auto"/>
        </w:rPr>
        <w:tab/>
      </w:r>
      <w:r>
        <w:rPr>
          <w:color w:val="auto"/>
        </w:rPr>
        <w:fldChar w:fldCharType="begin"/>
      </w:r>
      <w:r>
        <w:rPr>
          <w:color w:val="auto"/>
        </w:rPr>
        <w:instrText xml:space="preserve"> PAGEREF _Toc164096167 \h </w:instrText>
      </w:r>
      <w:r>
        <w:rPr>
          <w:color w:val="auto"/>
        </w:rPr>
        <w:fldChar w:fldCharType="separate"/>
      </w:r>
      <w:r>
        <w:rPr>
          <w:color w:val="auto"/>
        </w:rPr>
        <w:t>45</w:t>
      </w:r>
      <w:r>
        <w:rPr>
          <w:color w:val="auto"/>
        </w:rPr>
        <w:fldChar w:fldCharType="end"/>
      </w:r>
      <w:r>
        <w:rPr>
          <w:color w:val="auto"/>
        </w:rPr>
        <w:fldChar w:fldCharType="end"/>
      </w:r>
    </w:p>
    <w:p w14:paraId="7BDFC1B0">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"_Toc164096168" </w:instrText>
      </w:r>
      <w:r>
        <w:rPr>
          <w:color w:val="auto"/>
        </w:rPr>
        <w:fldChar w:fldCharType="separate"/>
      </w:r>
      <w:r>
        <w:rPr>
          <w:rStyle w:val="43"/>
          <w:rFonts w:hint="eastAsia" w:ascii="仿宋" w:hAnsi="仿宋" w:eastAsia="仿宋" w:cs="宋体"/>
          <w:color w:val="auto"/>
        </w:rPr>
        <w:t>第四节</w:t>
      </w:r>
      <w:r>
        <w:rPr>
          <w:rStyle w:val="43"/>
          <w:rFonts w:ascii="仿宋" w:hAnsi="仿宋" w:eastAsia="仿宋" w:cs="宋体"/>
          <w:color w:val="auto"/>
        </w:rPr>
        <w:t xml:space="preserve"> </w:t>
      </w:r>
      <w:r>
        <w:rPr>
          <w:rStyle w:val="43"/>
          <w:rFonts w:hint="eastAsia" w:ascii="仿宋" w:hAnsi="仿宋" w:eastAsia="仿宋" w:cs="宋体"/>
          <w:color w:val="auto"/>
        </w:rPr>
        <w:t>报价文件格式</w:t>
      </w:r>
      <w:r>
        <w:rPr>
          <w:color w:val="auto"/>
        </w:rPr>
        <w:tab/>
      </w:r>
      <w:r>
        <w:rPr>
          <w:color w:val="auto"/>
        </w:rPr>
        <w:fldChar w:fldCharType="begin"/>
      </w:r>
      <w:r>
        <w:rPr>
          <w:color w:val="auto"/>
        </w:rPr>
        <w:instrText xml:space="preserve"> PAGEREF _Toc164096168 \h </w:instrText>
      </w:r>
      <w:r>
        <w:rPr>
          <w:color w:val="auto"/>
        </w:rPr>
        <w:fldChar w:fldCharType="separate"/>
      </w:r>
      <w:r>
        <w:rPr>
          <w:color w:val="auto"/>
        </w:rPr>
        <w:t>59</w:t>
      </w:r>
      <w:r>
        <w:rPr>
          <w:color w:val="auto"/>
        </w:rPr>
        <w:fldChar w:fldCharType="end"/>
      </w:r>
      <w:r>
        <w:rPr>
          <w:color w:val="auto"/>
        </w:rPr>
        <w:fldChar w:fldCharType="end"/>
      </w:r>
    </w:p>
    <w:p w14:paraId="7AD5CC0F">
      <w:pPr>
        <w:pStyle w:val="31"/>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"_Toc164096169" </w:instrText>
      </w:r>
      <w:r>
        <w:rPr>
          <w:color w:val="auto"/>
        </w:rPr>
        <w:fldChar w:fldCharType="separate"/>
      </w:r>
      <w:r>
        <w:rPr>
          <w:rStyle w:val="43"/>
          <w:rFonts w:hint="eastAsia" w:ascii="仿宋" w:hAnsi="仿宋" w:eastAsia="仿宋" w:cs="宋体"/>
          <w:color w:val="auto"/>
        </w:rPr>
        <w:t>第五节</w:t>
      </w:r>
      <w:r>
        <w:rPr>
          <w:rStyle w:val="43"/>
          <w:rFonts w:ascii="仿宋" w:hAnsi="仿宋" w:eastAsia="仿宋" w:cs="宋体"/>
          <w:color w:val="auto"/>
        </w:rPr>
        <w:t xml:space="preserve"> </w:t>
      </w:r>
      <w:r>
        <w:rPr>
          <w:rStyle w:val="43"/>
          <w:rFonts w:hint="eastAsia" w:ascii="仿宋" w:hAnsi="仿宋" w:eastAsia="仿宋" w:cs="宋体"/>
          <w:color w:val="auto"/>
        </w:rPr>
        <w:t>其他文书、文件格式</w:t>
      </w:r>
      <w:r>
        <w:rPr>
          <w:color w:val="auto"/>
        </w:rPr>
        <w:tab/>
      </w:r>
      <w:r>
        <w:rPr>
          <w:color w:val="auto"/>
        </w:rPr>
        <w:fldChar w:fldCharType="begin"/>
      </w:r>
      <w:r>
        <w:rPr>
          <w:color w:val="auto"/>
        </w:rPr>
        <w:instrText xml:space="preserve"> PAGEREF _Toc164096169 \h </w:instrText>
      </w:r>
      <w:r>
        <w:rPr>
          <w:color w:val="auto"/>
        </w:rPr>
        <w:fldChar w:fldCharType="separate"/>
      </w:r>
      <w:r>
        <w:rPr>
          <w:color w:val="auto"/>
        </w:rPr>
        <w:t>65</w:t>
      </w:r>
      <w:r>
        <w:rPr>
          <w:color w:val="auto"/>
        </w:rPr>
        <w:fldChar w:fldCharType="end"/>
      </w:r>
      <w:r>
        <w:rPr>
          <w:color w:val="auto"/>
        </w:rPr>
        <w:fldChar w:fldCharType="end"/>
      </w:r>
    </w:p>
    <w:p w14:paraId="52CA2923">
      <w:pPr>
        <w:pStyle w:val="26"/>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"_Toc164096170" </w:instrText>
      </w:r>
      <w:r>
        <w:rPr>
          <w:color w:val="auto"/>
        </w:rPr>
        <w:fldChar w:fldCharType="separate"/>
      </w:r>
      <w:r>
        <w:rPr>
          <w:rStyle w:val="43"/>
          <w:rFonts w:hint="eastAsia" w:ascii="仿宋" w:hAnsi="仿宋" w:eastAsia="仿宋"/>
          <w:color w:val="auto"/>
        </w:rPr>
        <w:t>第六章</w:t>
      </w:r>
      <w:r>
        <w:rPr>
          <w:rStyle w:val="43"/>
          <w:rFonts w:ascii="仿宋" w:hAnsi="仿宋" w:eastAsia="仿宋"/>
          <w:color w:val="auto"/>
        </w:rPr>
        <w:t xml:space="preserve">  </w:t>
      </w:r>
      <w:r>
        <w:rPr>
          <w:rStyle w:val="43"/>
          <w:rFonts w:hint="eastAsia" w:ascii="仿宋" w:hAnsi="仿宋" w:eastAsia="仿宋"/>
          <w:color w:val="auto"/>
        </w:rPr>
        <w:t>合同文本</w:t>
      </w:r>
      <w:r>
        <w:rPr>
          <w:color w:val="auto"/>
        </w:rPr>
        <w:tab/>
      </w:r>
      <w:r>
        <w:rPr>
          <w:color w:val="auto"/>
        </w:rPr>
        <w:fldChar w:fldCharType="begin"/>
      </w:r>
      <w:r>
        <w:rPr>
          <w:color w:val="auto"/>
        </w:rPr>
        <w:instrText xml:space="preserve"> PAGEREF _Toc164096170 \h </w:instrText>
      </w:r>
      <w:r>
        <w:rPr>
          <w:color w:val="auto"/>
        </w:rPr>
        <w:fldChar w:fldCharType="separate"/>
      </w:r>
      <w:r>
        <w:rPr>
          <w:color w:val="auto"/>
        </w:rPr>
        <w:t>66</w:t>
      </w:r>
      <w:r>
        <w:rPr>
          <w:color w:val="auto"/>
        </w:rPr>
        <w:fldChar w:fldCharType="end"/>
      </w:r>
      <w:r>
        <w:rPr>
          <w:color w:val="auto"/>
        </w:rPr>
        <w:fldChar w:fldCharType="end"/>
      </w:r>
    </w:p>
    <w:p w14:paraId="66469927">
      <w:pPr>
        <w:pStyle w:val="18"/>
        <w:tabs>
          <w:tab w:val="right" w:leader="dot" w:pos="9174"/>
        </w:tabs>
        <w:rPr>
          <w:rFonts w:asciiTheme="minorHAnsi" w:hAnsiTheme="minorHAnsi" w:eastAsiaTheme="minorEastAsia" w:cstheme="minorBidi"/>
          <w:b w:val="0"/>
          <w:bCs w:val="0"/>
          <w:color w:val="auto"/>
          <w:szCs w:val="22"/>
        </w:rPr>
      </w:pPr>
      <w:r>
        <w:rPr>
          <w:b w:val="0"/>
          <w:bCs w:val="0"/>
          <w:color w:val="auto"/>
        </w:rPr>
        <w:fldChar w:fldCharType="begin"/>
      </w:r>
      <w:r>
        <w:rPr>
          <w:b w:val="0"/>
          <w:bCs w:val="0"/>
          <w:color w:val="auto"/>
        </w:rPr>
        <w:instrText xml:space="preserve"> HYPERLINK \l "_Toc164096171" </w:instrText>
      </w:r>
      <w:r>
        <w:rPr>
          <w:b w:val="0"/>
          <w:bCs w:val="0"/>
          <w:color w:val="auto"/>
        </w:rPr>
        <w:fldChar w:fldCharType="separate"/>
      </w:r>
      <w:r>
        <w:rPr>
          <w:rStyle w:val="43"/>
          <w:rFonts w:hint="eastAsia" w:ascii="仿宋" w:hAnsi="仿宋" w:eastAsia="仿宋"/>
          <w:b w:val="0"/>
          <w:bCs w:val="0"/>
          <w:color w:val="auto"/>
        </w:rPr>
        <w:t>第一部分</w:t>
      </w:r>
      <w:r>
        <w:rPr>
          <w:rStyle w:val="43"/>
          <w:rFonts w:ascii="仿宋" w:hAnsi="仿宋" w:eastAsia="仿宋"/>
          <w:b w:val="0"/>
          <w:bCs w:val="0"/>
          <w:color w:val="auto"/>
        </w:rPr>
        <w:t xml:space="preserve"> </w:t>
      </w:r>
      <w:r>
        <w:rPr>
          <w:rStyle w:val="43"/>
          <w:rFonts w:hint="eastAsia" w:ascii="仿宋" w:hAnsi="仿宋" w:eastAsia="仿宋"/>
          <w:b w:val="0"/>
          <w:bCs w:val="0"/>
          <w:color w:val="auto"/>
        </w:rPr>
        <w:t>合同协议书</w:t>
      </w:r>
      <w:r>
        <w:rPr>
          <w:b w:val="0"/>
          <w:bCs w:val="0"/>
          <w:color w:val="auto"/>
        </w:rPr>
        <w:tab/>
      </w:r>
      <w:r>
        <w:rPr>
          <w:b w:val="0"/>
          <w:bCs w:val="0"/>
          <w:color w:val="auto"/>
        </w:rPr>
        <w:fldChar w:fldCharType="begin"/>
      </w:r>
      <w:r>
        <w:rPr>
          <w:b w:val="0"/>
          <w:bCs w:val="0"/>
          <w:color w:val="auto"/>
        </w:rPr>
        <w:instrText xml:space="preserve"> PAGEREF _Toc164096171 \h </w:instrText>
      </w:r>
      <w:r>
        <w:rPr>
          <w:b w:val="0"/>
          <w:bCs w:val="0"/>
          <w:color w:val="auto"/>
        </w:rPr>
        <w:fldChar w:fldCharType="separate"/>
      </w:r>
      <w:r>
        <w:rPr>
          <w:b w:val="0"/>
          <w:bCs w:val="0"/>
          <w:color w:val="auto"/>
        </w:rPr>
        <w:t>68</w:t>
      </w:r>
      <w:r>
        <w:rPr>
          <w:b w:val="0"/>
          <w:bCs w:val="0"/>
          <w:color w:val="auto"/>
        </w:rPr>
        <w:fldChar w:fldCharType="end"/>
      </w:r>
      <w:r>
        <w:rPr>
          <w:b w:val="0"/>
          <w:bCs w:val="0"/>
          <w:color w:val="auto"/>
        </w:rPr>
        <w:fldChar w:fldCharType="end"/>
      </w:r>
    </w:p>
    <w:p w14:paraId="1E0E1B93">
      <w:pPr>
        <w:pStyle w:val="18"/>
        <w:tabs>
          <w:tab w:val="right" w:leader="dot" w:pos="9174"/>
        </w:tabs>
        <w:rPr>
          <w:rFonts w:asciiTheme="minorHAnsi" w:hAnsiTheme="minorHAnsi" w:eastAsiaTheme="minorEastAsia" w:cstheme="minorBidi"/>
          <w:b w:val="0"/>
          <w:bCs w:val="0"/>
          <w:color w:val="auto"/>
          <w:szCs w:val="22"/>
        </w:rPr>
      </w:pPr>
      <w:r>
        <w:rPr>
          <w:b w:val="0"/>
          <w:bCs w:val="0"/>
          <w:color w:val="auto"/>
        </w:rPr>
        <w:fldChar w:fldCharType="begin"/>
      </w:r>
      <w:r>
        <w:rPr>
          <w:b w:val="0"/>
          <w:bCs w:val="0"/>
          <w:color w:val="auto"/>
        </w:rPr>
        <w:instrText xml:space="preserve"> HYPERLINK \l "_Toc164096172" </w:instrText>
      </w:r>
      <w:r>
        <w:rPr>
          <w:b w:val="0"/>
          <w:bCs w:val="0"/>
          <w:color w:val="auto"/>
        </w:rPr>
        <w:fldChar w:fldCharType="separate"/>
      </w:r>
      <w:r>
        <w:rPr>
          <w:rStyle w:val="43"/>
          <w:rFonts w:hint="eastAsia" w:ascii="仿宋" w:hAnsi="仿宋" w:eastAsia="仿宋" w:cs="宋体"/>
          <w:b w:val="0"/>
          <w:bCs w:val="0"/>
          <w:color w:val="auto"/>
        </w:rPr>
        <w:t>第一节</w:t>
      </w:r>
      <w:r>
        <w:rPr>
          <w:rStyle w:val="43"/>
          <w:rFonts w:ascii="仿宋" w:hAnsi="仿宋" w:eastAsia="仿宋" w:cs="宋体"/>
          <w:b w:val="0"/>
          <w:bCs w:val="0"/>
          <w:color w:val="auto"/>
        </w:rPr>
        <w:t xml:space="preserve"> </w:t>
      </w:r>
      <w:r>
        <w:rPr>
          <w:rStyle w:val="43"/>
          <w:rFonts w:hint="eastAsia" w:ascii="仿宋" w:hAnsi="仿宋" w:eastAsia="仿宋" w:cs="宋体"/>
          <w:b w:val="0"/>
          <w:bCs w:val="0"/>
          <w:color w:val="auto"/>
        </w:rPr>
        <w:t>通用合同条款</w:t>
      </w:r>
      <w:r>
        <w:rPr>
          <w:b w:val="0"/>
          <w:bCs w:val="0"/>
          <w:color w:val="auto"/>
        </w:rPr>
        <w:tab/>
      </w:r>
      <w:r>
        <w:rPr>
          <w:b w:val="0"/>
          <w:bCs w:val="0"/>
          <w:color w:val="auto"/>
        </w:rPr>
        <w:fldChar w:fldCharType="begin"/>
      </w:r>
      <w:r>
        <w:rPr>
          <w:b w:val="0"/>
          <w:bCs w:val="0"/>
          <w:color w:val="auto"/>
        </w:rPr>
        <w:instrText xml:space="preserve"> PAGEREF _Toc164096172 \h </w:instrText>
      </w:r>
      <w:r>
        <w:rPr>
          <w:b w:val="0"/>
          <w:bCs w:val="0"/>
          <w:color w:val="auto"/>
        </w:rPr>
        <w:fldChar w:fldCharType="separate"/>
      </w:r>
      <w:r>
        <w:rPr>
          <w:b w:val="0"/>
          <w:bCs w:val="0"/>
          <w:color w:val="auto"/>
        </w:rPr>
        <w:t>78</w:t>
      </w:r>
      <w:r>
        <w:rPr>
          <w:b w:val="0"/>
          <w:bCs w:val="0"/>
          <w:color w:val="auto"/>
        </w:rPr>
        <w:fldChar w:fldCharType="end"/>
      </w:r>
      <w:r>
        <w:rPr>
          <w:b w:val="0"/>
          <w:bCs w:val="0"/>
          <w:color w:val="auto"/>
        </w:rPr>
        <w:fldChar w:fldCharType="end"/>
      </w:r>
    </w:p>
    <w:p w14:paraId="19E8554E">
      <w:pPr>
        <w:pStyle w:val="18"/>
        <w:tabs>
          <w:tab w:val="right" w:leader="dot" w:pos="9174"/>
        </w:tabs>
        <w:rPr>
          <w:rFonts w:asciiTheme="minorHAnsi" w:hAnsiTheme="minorHAnsi" w:eastAsiaTheme="minorEastAsia" w:cstheme="minorBidi"/>
          <w:color w:val="auto"/>
          <w:szCs w:val="22"/>
        </w:rPr>
      </w:pPr>
      <w:r>
        <w:rPr>
          <w:b w:val="0"/>
          <w:bCs w:val="0"/>
          <w:color w:val="auto"/>
        </w:rPr>
        <w:fldChar w:fldCharType="begin"/>
      </w:r>
      <w:r>
        <w:rPr>
          <w:b w:val="0"/>
          <w:bCs w:val="0"/>
          <w:color w:val="auto"/>
        </w:rPr>
        <w:instrText xml:space="preserve"> HYPERLINK \l "_Toc164096173" </w:instrText>
      </w:r>
      <w:r>
        <w:rPr>
          <w:b w:val="0"/>
          <w:bCs w:val="0"/>
          <w:color w:val="auto"/>
        </w:rPr>
        <w:fldChar w:fldCharType="separate"/>
      </w:r>
      <w:r>
        <w:rPr>
          <w:rStyle w:val="43"/>
          <w:rFonts w:hint="eastAsia" w:ascii="仿宋" w:hAnsi="仿宋" w:eastAsia="仿宋" w:cs="宋体"/>
          <w:b w:val="0"/>
          <w:bCs w:val="0"/>
          <w:color w:val="auto"/>
        </w:rPr>
        <w:t>第二节</w:t>
      </w:r>
      <w:r>
        <w:rPr>
          <w:rStyle w:val="43"/>
          <w:rFonts w:ascii="仿宋" w:hAnsi="仿宋" w:eastAsia="仿宋" w:cs="宋体"/>
          <w:b w:val="0"/>
          <w:bCs w:val="0"/>
          <w:color w:val="auto"/>
        </w:rPr>
        <w:t xml:space="preserve"> </w:t>
      </w:r>
      <w:r>
        <w:rPr>
          <w:rStyle w:val="43"/>
          <w:rFonts w:hint="eastAsia" w:ascii="仿宋" w:hAnsi="仿宋" w:eastAsia="仿宋" w:cs="宋体"/>
          <w:b w:val="0"/>
          <w:bCs w:val="0"/>
          <w:color w:val="auto"/>
        </w:rPr>
        <w:t>专用合同条款</w:t>
      </w:r>
      <w:r>
        <w:rPr>
          <w:b w:val="0"/>
          <w:bCs w:val="0"/>
          <w:color w:val="auto"/>
        </w:rPr>
        <w:tab/>
      </w:r>
      <w:r>
        <w:rPr>
          <w:b w:val="0"/>
          <w:bCs w:val="0"/>
          <w:color w:val="auto"/>
        </w:rPr>
        <w:fldChar w:fldCharType="begin"/>
      </w:r>
      <w:r>
        <w:rPr>
          <w:b w:val="0"/>
          <w:bCs w:val="0"/>
          <w:color w:val="auto"/>
        </w:rPr>
        <w:instrText xml:space="preserve"> PAGEREF _Toc164096173 \h </w:instrText>
      </w:r>
      <w:r>
        <w:rPr>
          <w:b w:val="0"/>
          <w:bCs w:val="0"/>
          <w:color w:val="auto"/>
        </w:rPr>
        <w:fldChar w:fldCharType="separate"/>
      </w:r>
      <w:r>
        <w:rPr>
          <w:b w:val="0"/>
          <w:bCs w:val="0"/>
          <w:color w:val="auto"/>
        </w:rPr>
        <w:t>78</w:t>
      </w:r>
      <w:r>
        <w:rPr>
          <w:b w:val="0"/>
          <w:bCs w:val="0"/>
          <w:color w:val="auto"/>
        </w:rPr>
        <w:fldChar w:fldCharType="end"/>
      </w:r>
      <w:r>
        <w:rPr>
          <w:b w:val="0"/>
          <w:bCs w:val="0"/>
          <w:color w:val="auto"/>
        </w:rPr>
        <w:fldChar w:fldCharType="end"/>
      </w:r>
    </w:p>
    <w:p w14:paraId="309F8DA0">
      <w:pPr>
        <w:pStyle w:val="26"/>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"_Toc164096174" </w:instrText>
      </w:r>
      <w:r>
        <w:rPr>
          <w:color w:val="auto"/>
        </w:rPr>
        <w:fldChar w:fldCharType="separate"/>
      </w:r>
      <w:r>
        <w:rPr>
          <w:rStyle w:val="43"/>
          <w:rFonts w:hint="eastAsia" w:ascii="仿宋" w:hAnsi="仿宋" w:eastAsia="仿宋"/>
          <w:color w:val="auto"/>
        </w:rPr>
        <w:t>第七章</w:t>
      </w:r>
      <w:r>
        <w:rPr>
          <w:rStyle w:val="43"/>
          <w:rFonts w:ascii="仿宋" w:hAnsi="仿宋" w:eastAsia="仿宋"/>
          <w:color w:val="auto"/>
        </w:rPr>
        <w:t xml:space="preserve"> </w:t>
      </w:r>
      <w:r>
        <w:rPr>
          <w:rStyle w:val="43"/>
          <w:rFonts w:hint="eastAsia" w:ascii="仿宋" w:hAnsi="仿宋" w:eastAsia="仿宋"/>
          <w:color w:val="auto"/>
        </w:rPr>
        <w:t>工程量清单、图纸</w:t>
      </w:r>
      <w:r>
        <w:rPr>
          <w:color w:val="auto"/>
        </w:rPr>
        <w:tab/>
      </w:r>
      <w:r>
        <w:rPr>
          <w:color w:val="auto"/>
        </w:rPr>
        <w:fldChar w:fldCharType="begin"/>
      </w:r>
      <w:r>
        <w:rPr>
          <w:color w:val="auto"/>
        </w:rPr>
        <w:instrText xml:space="preserve"> PAGEREF _Toc164096174 \h </w:instrText>
      </w:r>
      <w:r>
        <w:rPr>
          <w:color w:val="auto"/>
        </w:rPr>
        <w:fldChar w:fldCharType="separate"/>
      </w:r>
      <w:r>
        <w:rPr>
          <w:color w:val="auto"/>
        </w:rPr>
        <w:t>94</w:t>
      </w:r>
      <w:r>
        <w:rPr>
          <w:color w:val="auto"/>
        </w:rPr>
        <w:fldChar w:fldCharType="end"/>
      </w:r>
      <w:r>
        <w:rPr>
          <w:color w:val="auto"/>
        </w:rPr>
        <w:fldChar w:fldCharType="end"/>
      </w:r>
    </w:p>
    <w:p w14:paraId="3AC185AF">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"_Toc164096175" </w:instrText>
      </w:r>
      <w:r>
        <w:rPr>
          <w:color w:val="auto"/>
        </w:rPr>
        <w:fldChar w:fldCharType="separate"/>
      </w:r>
      <w:r>
        <w:rPr>
          <w:rStyle w:val="43"/>
          <w:rFonts w:ascii="仿宋" w:hAnsi="仿宋" w:eastAsia="仿宋" w:cs="宋体"/>
          <w:color w:val="auto"/>
        </w:rPr>
        <w:t>1.</w:t>
      </w:r>
      <w:r>
        <w:rPr>
          <w:rStyle w:val="43"/>
          <w:rFonts w:hint="eastAsia" w:ascii="仿宋" w:hAnsi="仿宋" w:eastAsia="仿宋" w:cs="宋体"/>
          <w:color w:val="auto"/>
        </w:rPr>
        <w:t>工程量清单说明</w:t>
      </w:r>
      <w:r>
        <w:rPr>
          <w:color w:val="auto"/>
        </w:rPr>
        <w:tab/>
      </w:r>
      <w:r>
        <w:rPr>
          <w:color w:val="auto"/>
        </w:rPr>
        <w:fldChar w:fldCharType="begin"/>
      </w:r>
      <w:r>
        <w:rPr>
          <w:color w:val="auto"/>
        </w:rPr>
        <w:instrText xml:space="preserve"> PAGEREF _Toc164096175 \h </w:instrText>
      </w:r>
      <w:r>
        <w:rPr>
          <w:color w:val="auto"/>
        </w:rPr>
        <w:fldChar w:fldCharType="separate"/>
      </w:r>
      <w:r>
        <w:rPr>
          <w:color w:val="auto"/>
        </w:rPr>
        <w:t>94</w:t>
      </w:r>
      <w:r>
        <w:rPr>
          <w:color w:val="auto"/>
        </w:rPr>
        <w:fldChar w:fldCharType="end"/>
      </w:r>
      <w:r>
        <w:rPr>
          <w:color w:val="auto"/>
        </w:rPr>
        <w:fldChar w:fldCharType="end"/>
      </w:r>
    </w:p>
    <w:p w14:paraId="73EB6AD7">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"_Toc164096176" </w:instrText>
      </w:r>
      <w:r>
        <w:rPr>
          <w:color w:val="auto"/>
        </w:rPr>
        <w:fldChar w:fldCharType="separate"/>
      </w:r>
      <w:r>
        <w:rPr>
          <w:rStyle w:val="43"/>
          <w:rFonts w:ascii="仿宋" w:hAnsi="仿宋" w:eastAsia="仿宋" w:cs="宋体"/>
          <w:color w:val="auto"/>
        </w:rPr>
        <w:t>2.</w:t>
      </w:r>
      <w:r>
        <w:rPr>
          <w:rStyle w:val="43"/>
          <w:rFonts w:hint="eastAsia" w:ascii="仿宋" w:hAnsi="仿宋" w:eastAsia="仿宋" w:cs="宋体"/>
          <w:color w:val="auto"/>
        </w:rPr>
        <w:t>竞标报价说明</w:t>
      </w:r>
      <w:r>
        <w:rPr>
          <w:color w:val="auto"/>
        </w:rPr>
        <w:tab/>
      </w:r>
      <w:r>
        <w:rPr>
          <w:color w:val="auto"/>
        </w:rPr>
        <w:fldChar w:fldCharType="begin"/>
      </w:r>
      <w:r>
        <w:rPr>
          <w:color w:val="auto"/>
        </w:rPr>
        <w:instrText xml:space="preserve"> PAGEREF _Toc164096176 \h </w:instrText>
      </w:r>
      <w:r>
        <w:rPr>
          <w:color w:val="auto"/>
        </w:rPr>
        <w:fldChar w:fldCharType="separate"/>
      </w:r>
      <w:r>
        <w:rPr>
          <w:color w:val="auto"/>
        </w:rPr>
        <w:t>94</w:t>
      </w:r>
      <w:r>
        <w:rPr>
          <w:color w:val="auto"/>
        </w:rPr>
        <w:fldChar w:fldCharType="end"/>
      </w:r>
      <w:r>
        <w:rPr>
          <w:color w:val="auto"/>
        </w:rPr>
        <w:fldChar w:fldCharType="end"/>
      </w:r>
    </w:p>
    <w:p w14:paraId="11750BEA">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"_Toc164096177" </w:instrText>
      </w:r>
      <w:r>
        <w:rPr>
          <w:color w:val="auto"/>
        </w:rPr>
        <w:fldChar w:fldCharType="separate"/>
      </w:r>
      <w:r>
        <w:rPr>
          <w:rStyle w:val="43"/>
          <w:rFonts w:ascii="仿宋" w:hAnsi="仿宋" w:eastAsia="仿宋" w:cs="宋体"/>
          <w:color w:val="auto"/>
        </w:rPr>
        <w:t>3.</w:t>
      </w:r>
      <w:r>
        <w:rPr>
          <w:rStyle w:val="43"/>
          <w:rFonts w:hint="eastAsia" w:ascii="仿宋" w:hAnsi="仿宋" w:eastAsia="仿宋" w:cs="宋体"/>
          <w:color w:val="auto"/>
        </w:rPr>
        <w:t>计日工说明</w:t>
      </w:r>
      <w:r>
        <w:rPr>
          <w:color w:val="auto"/>
        </w:rPr>
        <w:tab/>
      </w:r>
      <w:r>
        <w:rPr>
          <w:color w:val="auto"/>
        </w:rPr>
        <w:fldChar w:fldCharType="begin"/>
      </w:r>
      <w:r>
        <w:rPr>
          <w:color w:val="auto"/>
        </w:rPr>
        <w:instrText xml:space="preserve"> PAGEREF _Toc164096177 \h </w:instrText>
      </w:r>
      <w:r>
        <w:rPr>
          <w:color w:val="auto"/>
        </w:rPr>
        <w:fldChar w:fldCharType="separate"/>
      </w:r>
      <w:r>
        <w:rPr>
          <w:color w:val="auto"/>
        </w:rPr>
        <w:t>95</w:t>
      </w:r>
      <w:r>
        <w:rPr>
          <w:color w:val="auto"/>
        </w:rPr>
        <w:fldChar w:fldCharType="end"/>
      </w:r>
      <w:r>
        <w:rPr>
          <w:color w:val="auto"/>
        </w:rPr>
        <w:fldChar w:fldCharType="end"/>
      </w:r>
    </w:p>
    <w:p w14:paraId="4C274BD1">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"_Toc164096178" </w:instrText>
      </w:r>
      <w:r>
        <w:rPr>
          <w:color w:val="auto"/>
        </w:rPr>
        <w:fldChar w:fldCharType="separate"/>
      </w:r>
      <w:r>
        <w:rPr>
          <w:rStyle w:val="43"/>
          <w:rFonts w:ascii="仿宋" w:hAnsi="仿宋" w:eastAsia="仿宋" w:cs="宋体"/>
          <w:color w:val="auto"/>
        </w:rPr>
        <w:t>4.</w:t>
      </w:r>
      <w:r>
        <w:rPr>
          <w:rStyle w:val="43"/>
          <w:rFonts w:hint="eastAsia" w:ascii="仿宋" w:hAnsi="仿宋" w:eastAsia="仿宋" w:cs="宋体"/>
          <w:color w:val="auto"/>
        </w:rPr>
        <w:t>其他说明</w:t>
      </w:r>
      <w:r>
        <w:rPr>
          <w:color w:val="auto"/>
        </w:rPr>
        <w:tab/>
      </w:r>
      <w:r>
        <w:rPr>
          <w:color w:val="auto"/>
        </w:rPr>
        <w:fldChar w:fldCharType="begin"/>
      </w:r>
      <w:r>
        <w:rPr>
          <w:color w:val="auto"/>
        </w:rPr>
        <w:instrText xml:space="preserve"> PAGEREF _Toc164096178 \h </w:instrText>
      </w:r>
      <w:r>
        <w:rPr>
          <w:color w:val="auto"/>
        </w:rPr>
        <w:fldChar w:fldCharType="separate"/>
      </w:r>
      <w:r>
        <w:rPr>
          <w:color w:val="auto"/>
        </w:rPr>
        <w:t>96</w:t>
      </w:r>
      <w:r>
        <w:rPr>
          <w:color w:val="auto"/>
        </w:rPr>
        <w:fldChar w:fldCharType="end"/>
      </w:r>
      <w:r>
        <w:rPr>
          <w:color w:val="auto"/>
        </w:rPr>
        <w:fldChar w:fldCharType="end"/>
      </w:r>
    </w:p>
    <w:p w14:paraId="0302E5A5">
      <w:pPr>
        <w:pStyle w:val="18"/>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"_Toc164096179" </w:instrText>
      </w:r>
      <w:r>
        <w:rPr>
          <w:color w:val="auto"/>
        </w:rPr>
        <w:fldChar w:fldCharType="separate"/>
      </w:r>
      <w:r>
        <w:rPr>
          <w:rStyle w:val="43"/>
          <w:rFonts w:ascii="仿宋" w:hAnsi="仿宋" w:eastAsia="仿宋" w:cs="宋体"/>
          <w:color w:val="auto"/>
        </w:rPr>
        <w:t>5</w:t>
      </w:r>
      <w:r>
        <w:rPr>
          <w:rStyle w:val="43"/>
          <w:rFonts w:hint="eastAsia" w:ascii="仿宋" w:hAnsi="仿宋" w:eastAsia="仿宋" w:cs="宋体"/>
          <w:color w:val="auto"/>
        </w:rPr>
        <w:t>工程量清单、图纸获取</w:t>
      </w:r>
      <w:r>
        <w:rPr>
          <w:color w:val="auto"/>
        </w:rPr>
        <w:tab/>
      </w:r>
      <w:r>
        <w:rPr>
          <w:color w:val="auto"/>
        </w:rPr>
        <w:fldChar w:fldCharType="begin"/>
      </w:r>
      <w:r>
        <w:rPr>
          <w:color w:val="auto"/>
        </w:rPr>
        <w:instrText xml:space="preserve"> PAGEREF _Toc164096179 \h </w:instrText>
      </w:r>
      <w:r>
        <w:rPr>
          <w:color w:val="auto"/>
        </w:rPr>
        <w:fldChar w:fldCharType="separate"/>
      </w:r>
      <w:r>
        <w:rPr>
          <w:color w:val="auto"/>
        </w:rPr>
        <w:t>96</w:t>
      </w:r>
      <w:r>
        <w:rPr>
          <w:color w:val="auto"/>
        </w:rPr>
        <w:fldChar w:fldCharType="end"/>
      </w:r>
      <w:r>
        <w:rPr>
          <w:color w:val="auto"/>
        </w:rPr>
        <w:fldChar w:fldCharType="end"/>
      </w:r>
    </w:p>
    <w:p w14:paraId="1A1B211F">
      <w:pPr>
        <w:pStyle w:val="26"/>
        <w:tabs>
          <w:tab w:val="right" w:leader="dot" w:pos="917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"_Toc164096180" </w:instrText>
      </w:r>
      <w:r>
        <w:rPr>
          <w:color w:val="auto"/>
        </w:rPr>
        <w:fldChar w:fldCharType="separate"/>
      </w:r>
      <w:r>
        <w:rPr>
          <w:rStyle w:val="43"/>
          <w:rFonts w:hint="eastAsia" w:ascii="仿宋" w:hAnsi="仿宋" w:eastAsia="仿宋"/>
          <w:color w:val="auto"/>
        </w:rPr>
        <w:t>第八章</w:t>
      </w:r>
      <w:r>
        <w:rPr>
          <w:rStyle w:val="43"/>
          <w:rFonts w:ascii="仿宋" w:hAnsi="仿宋" w:eastAsia="仿宋"/>
          <w:color w:val="auto"/>
        </w:rPr>
        <w:t xml:space="preserve"> </w:t>
      </w:r>
      <w:r>
        <w:rPr>
          <w:rStyle w:val="43"/>
          <w:rFonts w:hint="eastAsia" w:ascii="仿宋" w:hAnsi="仿宋" w:eastAsia="仿宋"/>
          <w:color w:val="auto"/>
        </w:rPr>
        <w:t>质疑、投诉材料格式</w:t>
      </w:r>
      <w:r>
        <w:rPr>
          <w:color w:val="auto"/>
        </w:rPr>
        <w:tab/>
      </w:r>
      <w:r>
        <w:rPr>
          <w:color w:val="auto"/>
        </w:rPr>
        <w:fldChar w:fldCharType="begin"/>
      </w:r>
      <w:r>
        <w:rPr>
          <w:color w:val="auto"/>
        </w:rPr>
        <w:instrText xml:space="preserve"> PAGEREF _Toc164096180 \h </w:instrText>
      </w:r>
      <w:r>
        <w:rPr>
          <w:color w:val="auto"/>
        </w:rPr>
        <w:fldChar w:fldCharType="separate"/>
      </w:r>
      <w:r>
        <w:rPr>
          <w:color w:val="auto"/>
        </w:rPr>
        <w:t>97</w:t>
      </w:r>
      <w:r>
        <w:rPr>
          <w:color w:val="auto"/>
        </w:rPr>
        <w:fldChar w:fldCharType="end"/>
      </w:r>
      <w:r>
        <w:rPr>
          <w:color w:val="auto"/>
        </w:rPr>
        <w:fldChar w:fldCharType="end"/>
      </w:r>
    </w:p>
    <w:p w14:paraId="2B6DA73A">
      <w:pPr>
        <w:pStyle w:val="31"/>
        <w:rPr>
          <w:rFonts w:ascii="仿宋" w:hAnsi="仿宋" w:eastAsia="仿宋"/>
          <w:b/>
          <w:bCs/>
          <w:color w:val="auto"/>
          <w:kern w:val="44"/>
          <w:sz w:val="44"/>
          <w:szCs w:val="44"/>
        </w:rPr>
      </w:pPr>
      <w:r>
        <w:rPr>
          <w:rFonts w:hint="eastAsia" w:ascii="仿宋" w:hAnsi="仿宋" w:eastAsia="仿宋" w:cs="宋体"/>
          <w:color w:val="auto"/>
          <w:szCs w:val="30"/>
        </w:rPr>
        <w:fldChar w:fldCharType="end"/>
      </w:r>
      <w:bookmarkEnd w:id="174"/>
      <w:r>
        <w:rPr>
          <w:rFonts w:ascii="仿宋" w:hAnsi="仿宋" w:eastAsia="仿宋"/>
          <w:color w:val="auto"/>
        </w:rPr>
        <w:br w:type="page"/>
      </w:r>
    </w:p>
    <w:p w14:paraId="246DB211">
      <w:pPr>
        <w:pStyle w:val="3"/>
        <w:ind w:firstLine="883"/>
        <w:rPr>
          <w:rFonts w:ascii="仿宋" w:hAnsi="仿宋" w:eastAsia="仿宋"/>
          <w:color w:val="auto"/>
        </w:rPr>
      </w:pPr>
      <w:bookmarkStart w:id="12" w:name="_Toc164096148"/>
      <w:r>
        <w:rPr>
          <w:rFonts w:hint="eastAsia" w:ascii="仿宋" w:hAnsi="仿宋" w:eastAsia="仿宋"/>
          <w:color w:val="auto"/>
        </w:rPr>
        <w:t>第一章 竞争性磋商公告</w:t>
      </w:r>
      <w:bookmarkEnd w:id="12"/>
      <w:bookmarkStart w:id="13" w:name="_Toc28359012"/>
      <w:bookmarkStart w:id="14" w:name="_Toc44229878"/>
      <w:bookmarkStart w:id="15" w:name="_Toc28359089"/>
      <w:bookmarkStart w:id="16" w:name="_Toc35393629"/>
      <w:bookmarkStart w:id="17" w:name="_Toc35393798"/>
      <w:bookmarkStart w:id="18" w:name="_Toc35393792"/>
      <w:bookmarkStart w:id="19" w:name="_Toc28359081"/>
      <w:bookmarkStart w:id="20" w:name="_Toc28359004"/>
      <w:bookmarkStart w:id="21" w:name="_Toc35393623"/>
    </w:p>
    <w:p w14:paraId="1F77790D">
      <w:pPr>
        <w:ind w:firstLine="442"/>
        <w:rPr>
          <w:rFonts w:ascii="仿宋" w:hAnsi="仿宋" w:eastAsia="仿宋" w:cs="宋体"/>
          <w:color w:val="auto"/>
        </w:rPr>
      </w:pPr>
    </w:p>
    <w:tbl>
      <w:tblPr>
        <w:tblStyle w:val="3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0E05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43EC647B">
            <w:pPr>
              <w:spacing w:line="400" w:lineRule="exact"/>
              <w:ind w:firstLine="442"/>
              <w:rPr>
                <w:rFonts w:ascii="仿宋" w:hAnsi="仿宋" w:eastAsia="仿宋" w:cs="宋体"/>
                <w:color w:val="auto"/>
                <w:sz w:val="22"/>
                <w:szCs w:val="22"/>
              </w:rPr>
            </w:pPr>
            <w:r>
              <w:rPr>
                <w:rFonts w:hint="eastAsia" w:ascii="仿宋" w:hAnsi="仿宋" w:eastAsia="仿宋" w:cs="宋体"/>
                <w:color w:val="auto"/>
                <w:sz w:val="22"/>
                <w:szCs w:val="22"/>
              </w:rPr>
              <w:t>项目概况</w:t>
            </w:r>
          </w:p>
          <w:p w14:paraId="144065D0">
            <w:pPr>
              <w:spacing w:line="400" w:lineRule="exact"/>
              <w:ind w:firstLine="420" w:firstLineChars="200"/>
              <w:rPr>
                <w:rFonts w:ascii="仿宋" w:hAnsi="仿宋" w:eastAsia="仿宋" w:cs="宋体"/>
                <w:b/>
                <w:bCs/>
                <w:color w:val="auto"/>
                <w:sz w:val="24"/>
              </w:rPr>
            </w:pPr>
            <w:r>
              <w:rPr>
                <w:rFonts w:hint="eastAsia" w:ascii="仿宋" w:hAnsi="仿宋" w:eastAsia="仿宋" w:cs="宋体"/>
                <w:color w:val="auto"/>
                <w:szCs w:val="21"/>
                <w:u w:val="single"/>
                <w:lang w:eastAsia="zh-CN"/>
              </w:rPr>
              <w:t>江南区吴圩镇那备村新蕾羌坡、旧蕾羌坡、明阳街道路硬化工程</w:t>
            </w:r>
            <w:r>
              <w:rPr>
                <w:rFonts w:hint="eastAsia" w:ascii="仿宋" w:hAnsi="仿宋" w:eastAsia="仿宋" w:cs="宋体"/>
                <w:color w:val="auto"/>
                <w:szCs w:val="21"/>
              </w:rPr>
              <w:t>采购项目的潜在供应商应在广西政府采购云平台https://www.gcy.zfcg.gxzf.gov.cn）获取（下载）获取竞争性磋商文件，并于</w:t>
            </w:r>
            <w:r>
              <w:rPr>
                <w:rFonts w:hint="eastAsia" w:ascii="仿宋" w:hAnsi="仿宋" w:eastAsia="仿宋" w:cs="宋体"/>
                <w:color w:val="auto"/>
                <w:szCs w:val="21"/>
                <w:u w:val="single"/>
                <w:lang w:eastAsia="zh-CN"/>
              </w:rPr>
              <w:t>2025年5月15日09点</w:t>
            </w:r>
            <w:r>
              <w:rPr>
                <w:rFonts w:hint="eastAsia" w:ascii="仿宋" w:hAnsi="仿宋" w:eastAsia="仿宋" w:cs="宋体"/>
                <w:color w:val="auto"/>
                <w:szCs w:val="21"/>
                <w:u w:val="single"/>
              </w:rPr>
              <w:t>30分</w:t>
            </w:r>
            <w:r>
              <w:rPr>
                <w:rFonts w:hint="eastAsia" w:ascii="仿宋" w:hAnsi="仿宋" w:eastAsia="仿宋" w:cs="宋体"/>
                <w:color w:val="auto"/>
                <w:szCs w:val="21"/>
              </w:rPr>
              <w:t>（北京时间）</w:t>
            </w:r>
            <w:r>
              <w:rPr>
                <w:rFonts w:hint="eastAsia" w:ascii="仿宋" w:hAnsi="仿宋" w:eastAsia="仿宋" w:cs="宋体"/>
                <w:bCs/>
                <w:color w:val="auto"/>
                <w:szCs w:val="21"/>
              </w:rPr>
              <w:t>前提交响应文件</w:t>
            </w:r>
            <w:r>
              <w:rPr>
                <w:rFonts w:hint="eastAsia" w:ascii="仿宋" w:hAnsi="仿宋" w:eastAsia="仿宋" w:cs="宋体"/>
                <w:color w:val="auto"/>
                <w:szCs w:val="21"/>
              </w:rPr>
              <w:t>。</w:t>
            </w:r>
          </w:p>
        </w:tc>
      </w:tr>
    </w:tbl>
    <w:p w14:paraId="413055B5">
      <w:pPr>
        <w:spacing w:line="360" w:lineRule="auto"/>
        <w:ind w:firstLine="482" w:firstLineChars="200"/>
        <w:rPr>
          <w:rFonts w:ascii="仿宋" w:hAnsi="仿宋" w:eastAsia="仿宋" w:cs="宋体"/>
          <w:b/>
          <w:color w:val="auto"/>
        </w:rPr>
      </w:pPr>
      <w:r>
        <w:rPr>
          <w:rFonts w:hint="eastAsia" w:ascii="仿宋" w:hAnsi="仿宋" w:eastAsia="仿宋" w:cs="宋体"/>
          <w:b/>
          <w:color w:val="auto"/>
          <w:sz w:val="24"/>
        </w:rPr>
        <w:t>一、项目基本情况</w:t>
      </w:r>
      <w:bookmarkEnd w:id="13"/>
      <w:bookmarkEnd w:id="14"/>
      <w:bookmarkEnd w:id="15"/>
      <w:bookmarkEnd w:id="16"/>
      <w:bookmarkEnd w:id="17"/>
    </w:p>
    <w:p w14:paraId="0E7ACD38">
      <w:pPr>
        <w:spacing w:line="360" w:lineRule="auto"/>
        <w:ind w:firstLine="420" w:firstLineChars="200"/>
        <w:rPr>
          <w:rFonts w:hint="eastAsia" w:ascii="仿宋" w:hAnsi="仿宋" w:eastAsia="仿宋" w:cs="宋体"/>
          <w:color w:val="auto"/>
          <w:szCs w:val="21"/>
          <w:highlight w:val="none"/>
          <w:lang w:eastAsia="zh-CN"/>
        </w:rPr>
      </w:pPr>
      <w:r>
        <w:rPr>
          <w:rFonts w:hint="eastAsia" w:ascii="仿宋" w:hAnsi="仿宋" w:eastAsia="仿宋" w:cs="宋体"/>
          <w:color w:val="auto"/>
          <w:szCs w:val="21"/>
        </w:rPr>
        <w:t>1.项目编</w:t>
      </w:r>
      <w:r>
        <w:rPr>
          <w:rFonts w:hint="eastAsia" w:ascii="仿宋" w:hAnsi="仿宋" w:eastAsia="仿宋" w:cs="宋体"/>
          <w:color w:val="auto"/>
          <w:szCs w:val="21"/>
          <w:highlight w:val="none"/>
        </w:rPr>
        <w:t>号：</w:t>
      </w:r>
      <w:r>
        <w:rPr>
          <w:rFonts w:hint="eastAsia" w:ascii="仿宋" w:hAnsi="仿宋" w:eastAsia="仿宋" w:cs="宋体"/>
          <w:color w:val="auto"/>
          <w:szCs w:val="21"/>
          <w:highlight w:val="none"/>
          <w:lang w:eastAsia="zh-CN"/>
        </w:rPr>
        <w:t>NNZC2025-C2-050026-HBGS</w:t>
      </w:r>
    </w:p>
    <w:p w14:paraId="0EB8B0DD">
      <w:pPr>
        <w:spacing w:line="360" w:lineRule="auto"/>
        <w:ind w:firstLine="420" w:firstLineChars="200"/>
        <w:rPr>
          <w:rFonts w:hint="eastAsia" w:ascii="仿宋" w:hAnsi="仿宋" w:eastAsia="仿宋" w:cs="宋体"/>
          <w:color w:val="auto"/>
          <w:szCs w:val="21"/>
          <w:highlight w:val="none"/>
          <w:u w:val="single"/>
          <w:lang w:eastAsia="zh-CN"/>
        </w:rPr>
      </w:pPr>
      <w:r>
        <w:rPr>
          <w:rFonts w:hint="eastAsia" w:ascii="仿宋" w:hAnsi="仿宋" w:eastAsia="仿宋" w:cs="宋体"/>
          <w:color w:val="auto"/>
          <w:szCs w:val="21"/>
          <w:highlight w:val="none"/>
        </w:rPr>
        <w:t>2.项目名称：</w:t>
      </w:r>
      <w:r>
        <w:rPr>
          <w:rFonts w:hint="eastAsia" w:ascii="仿宋" w:hAnsi="仿宋" w:eastAsia="仿宋" w:cs="宋体"/>
          <w:color w:val="auto"/>
          <w:szCs w:val="21"/>
          <w:highlight w:val="none"/>
          <w:lang w:eastAsia="zh-CN"/>
        </w:rPr>
        <w:t>江南区吴圩镇那备村新蕾羌坡、旧蕾羌坡、明阳街道路硬化工程</w:t>
      </w:r>
    </w:p>
    <w:p w14:paraId="4B2BD46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3.采购方式：竞争性磋商</w:t>
      </w:r>
    </w:p>
    <w:p w14:paraId="02E7D1E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4.预算金额：</w:t>
      </w:r>
      <w:r>
        <w:rPr>
          <w:rFonts w:hint="eastAsia" w:ascii="仿宋" w:hAnsi="仿宋" w:eastAsia="仿宋" w:cs="宋体"/>
          <w:color w:val="auto"/>
          <w:szCs w:val="21"/>
          <w:lang w:eastAsia="zh-CN"/>
        </w:rPr>
        <w:t>970726.00元</w:t>
      </w:r>
    </w:p>
    <w:p w14:paraId="0EB4E03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5.最高限价</w:t>
      </w:r>
      <w:bookmarkStart w:id="22" w:name="_Hlk66782034"/>
      <w:r>
        <w:rPr>
          <w:rFonts w:hint="eastAsia" w:ascii="仿宋" w:hAnsi="仿宋" w:eastAsia="仿宋" w:cs="宋体"/>
          <w:color w:val="auto"/>
          <w:szCs w:val="21"/>
        </w:rPr>
        <w:t>（如有）</w:t>
      </w:r>
      <w:bookmarkEnd w:id="22"/>
      <w:r>
        <w:rPr>
          <w:rFonts w:hint="eastAsia" w:ascii="仿宋" w:hAnsi="仿宋" w:eastAsia="仿宋" w:cs="宋体"/>
          <w:color w:val="auto"/>
          <w:szCs w:val="21"/>
        </w:rPr>
        <w:t>：同预算金额</w:t>
      </w:r>
    </w:p>
    <w:p w14:paraId="33360CC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6.采购需求：</w:t>
      </w:r>
    </w:p>
    <w:tbl>
      <w:tblPr>
        <w:tblStyle w:val="36"/>
        <w:tblW w:w="96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909"/>
        <w:gridCol w:w="709"/>
        <w:gridCol w:w="695"/>
        <w:gridCol w:w="5617"/>
      </w:tblGrid>
      <w:tr w14:paraId="3DAD5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02E7CDDA">
            <w:pPr>
              <w:snapToGrid w:val="0"/>
              <w:spacing w:line="36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1909" w:type="dxa"/>
            <w:tcBorders>
              <w:top w:val="single" w:color="auto" w:sz="4" w:space="0"/>
              <w:left w:val="single" w:color="auto" w:sz="4" w:space="0"/>
              <w:bottom w:val="single" w:color="auto" w:sz="4" w:space="0"/>
              <w:right w:val="single" w:color="auto" w:sz="4" w:space="0"/>
            </w:tcBorders>
            <w:vAlign w:val="center"/>
          </w:tcPr>
          <w:p w14:paraId="6FE5965D">
            <w:pPr>
              <w:snapToGrid w:val="0"/>
              <w:spacing w:line="360" w:lineRule="exact"/>
              <w:jc w:val="center"/>
              <w:rPr>
                <w:rFonts w:ascii="仿宋" w:hAnsi="仿宋" w:eastAsia="仿宋" w:cs="宋体"/>
                <w:color w:val="auto"/>
                <w:szCs w:val="21"/>
              </w:rPr>
            </w:pPr>
            <w:r>
              <w:rPr>
                <w:rFonts w:hint="eastAsia" w:ascii="仿宋" w:hAnsi="仿宋" w:eastAsia="仿宋" w:cs="宋体"/>
                <w:color w:val="auto"/>
                <w:szCs w:val="21"/>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14:paraId="2E65AD47">
            <w:pPr>
              <w:snapToGrid w:val="0"/>
              <w:spacing w:line="360" w:lineRule="exact"/>
              <w:jc w:val="center"/>
              <w:rPr>
                <w:rFonts w:ascii="仿宋" w:hAnsi="仿宋" w:eastAsia="仿宋" w:cs="宋体"/>
                <w:color w:val="auto"/>
                <w:szCs w:val="21"/>
              </w:rPr>
            </w:pPr>
            <w:r>
              <w:rPr>
                <w:rFonts w:hint="eastAsia" w:ascii="仿宋" w:hAnsi="仿宋" w:eastAsia="仿宋" w:cs="宋体"/>
                <w:color w:val="auto"/>
                <w:szCs w:val="21"/>
              </w:rPr>
              <w:t>单位</w:t>
            </w:r>
          </w:p>
        </w:tc>
        <w:tc>
          <w:tcPr>
            <w:tcW w:w="695" w:type="dxa"/>
            <w:tcBorders>
              <w:top w:val="single" w:color="auto" w:sz="4" w:space="0"/>
              <w:left w:val="single" w:color="auto" w:sz="4" w:space="0"/>
              <w:bottom w:val="single" w:color="auto" w:sz="4" w:space="0"/>
              <w:right w:val="single" w:color="auto" w:sz="4" w:space="0"/>
            </w:tcBorders>
            <w:vAlign w:val="center"/>
          </w:tcPr>
          <w:p w14:paraId="022D24C2">
            <w:pPr>
              <w:snapToGrid w:val="0"/>
              <w:spacing w:line="360" w:lineRule="exact"/>
              <w:jc w:val="center"/>
              <w:rPr>
                <w:rFonts w:ascii="仿宋" w:hAnsi="仿宋" w:eastAsia="仿宋" w:cs="宋体"/>
                <w:color w:val="auto"/>
                <w:szCs w:val="21"/>
              </w:rPr>
            </w:pPr>
            <w:r>
              <w:rPr>
                <w:rFonts w:hint="eastAsia" w:ascii="仿宋" w:hAnsi="仿宋" w:eastAsia="仿宋" w:cs="宋体"/>
                <w:color w:val="auto"/>
                <w:szCs w:val="21"/>
              </w:rPr>
              <w:t>数量</w:t>
            </w:r>
          </w:p>
        </w:tc>
        <w:tc>
          <w:tcPr>
            <w:tcW w:w="5617" w:type="dxa"/>
            <w:tcBorders>
              <w:top w:val="single" w:color="auto" w:sz="4" w:space="0"/>
              <w:left w:val="single" w:color="auto" w:sz="4" w:space="0"/>
              <w:bottom w:val="single" w:color="auto" w:sz="4" w:space="0"/>
              <w:right w:val="single" w:color="auto" w:sz="4" w:space="0"/>
            </w:tcBorders>
            <w:vAlign w:val="center"/>
          </w:tcPr>
          <w:p w14:paraId="5785C56D">
            <w:pPr>
              <w:snapToGrid w:val="0"/>
              <w:spacing w:line="360" w:lineRule="exact"/>
              <w:jc w:val="center"/>
              <w:rPr>
                <w:rFonts w:ascii="仿宋" w:hAnsi="仿宋" w:eastAsia="仿宋" w:cs="宋体"/>
                <w:color w:val="auto"/>
                <w:szCs w:val="21"/>
              </w:rPr>
            </w:pPr>
            <w:r>
              <w:rPr>
                <w:rFonts w:hint="eastAsia" w:ascii="仿宋" w:hAnsi="仿宋" w:eastAsia="仿宋" w:cs="宋体"/>
                <w:color w:val="auto"/>
                <w:szCs w:val="21"/>
              </w:rPr>
              <w:t>简要服务要求或者技术需求</w:t>
            </w:r>
          </w:p>
        </w:tc>
      </w:tr>
      <w:tr w14:paraId="7B5FB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2024E13A">
            <w:pPr>
              <w:snapToGrid w:val="0"/>
              <w:spacing w:line="360" w:lineRule="exact"/>
              <w:rPr>
                <w:rFonts w:ascii="仿宋" w:hAnsi="仿宋" w:eastAsia="仿宋" w:cs="宋体"/>
                <w:color w:val="auto"/>
                <w:szCs w:val="21"/>
              </w:rPr>
            </w:pPr>
            <w:r>
              <w:rPr>
                <w:rFonts w:hint="eastAsia" w:ascii="仿宋" w:hAnsi="仿宋" w:eastAsia="仿宋" w:cs="宋体"/>
                <w:color w:val="auto"/>
                <w:szCs w:val="21"/>
              </w:rPr>
              <w:t>1</w:t>
            </w:r>
          </w:p>
        </w:tc>
        <w:tc>
          <w:tcPr>
            <w:tcW w:w="1909" w:type="dxa"/>
            <w:tcBorders>
              <w:top w:val="single" w:color="auto" w:sz="4" w:space="0"/>
              <w:left w:val="single" w:color="auto" w:sz="4" w:space="0"/>
              <w:bottom w:val="single" w:color="auto" w:sz="4" w:space="0"/>
              <w:right w:val="single" w:color="auto" w:sz="4" w:space="0"/>
            </w:tcBorders>
            <w:vAlign w:val="center"/>
          </w:tcPr>
          <w:p w14:paraId="2006741F">
            <w:pPr>
              <w:snapToGrid w:val="0"/>
              <w:spacing w:line="360" w:lineRule="exact"/>
              <w:rPr>
                <w:rFonts w:hint="eastAsia" w:ascii="仿宋" w:hAnsi="仿宋" w:eastAsia="仿宋" w:cs="宋体"/>
                <w:color w:val="auto"/>
                <w:szCs w:val="21"/>
                <w:lang w:eastAsia="zh-CN"/>
              </w:rPr>
            </w:pPr>
            <w:r>
              <w:rPr>
                <w:rFonts w:hint="eastAsia" w:ascii="仿宋" w:hAnsi="仿宋" w:eastAsia="仿宋" w:cs="宋体"/>
                <w:color w:val="auto"/>
                <w:szCs w:val="21"/>
                <w:lang w:eastAsia="zh-CN"/>
              </w:rPr>
              <w:t>江南区吴圩镇那备村新蕾羌坡、旧蕾羌坡、明阳街道路硬化工程</w:t>
            </w:r>
          </w:p>
        </w:tc>
        <w:tc>
          <w:tcPr>
            <w:tcW w:w="709" w:type="dxa"/>
            <w:tcBorders>
              <w:top w:val="single" w:color="auto" w:sz="4" w:space="0"/>
              <w:left w:val="single" w:color="auto" w:sz="4" w:space="0"/>
              <w:bottom w:val="single" w:color="auto" w:sz="4" w:space="0"/>
              <w:right w:val="single" w:color="auto" w:sz="4" w:space="0"/>
            </w:tcBorders>
            <w:vAlign w:val="center"/>
          </w:tcPr>
          <w:p w14:paraId="24528ADF">
            <w:pPr>
              <w:snapToGrid w:val="0"/>
              <w:spacing w:line="360" w:lineRule="exact"/>
              <w:rPr>
                <w:rFonts w:ascii="仿宋" w:hAnsi="仿宋" w:eastAsia="仿宋" w:cs="宋体"/>
                <w:color w:val="auto"/>
                <w:szCs w:val="21"/>
              </w:rPr>
            </w:pPr>
            <w:r>
              <w:rPr>
                <w:rFonts w:hint="eastAsia" w:ascii="仿宋" w:hAnsi="仿宋" w:eastAsia="仿宋" w:cs="宋体"/>
                <w:color w:val="auto"/>
                <w:szCs w:val="21"/>
              </w:rPr>
              <w:t>项</w:t>
            </w:r>
          </w:p>
        </w:tc>
        <w:tc>
          <w:tcPr>
            <w:tcW w:w="695" w:type="dxa"/>
            <w:tcBorders>
              <w:top w:val="single" w:color="auto" w:sz="4" w:space="0"/>
              <w:left w:val="single" w:color="auto" w:sz="4" w:space="0"/>
              <w:bottom w:val="single" w:color="auto" w:sz="4" w:space="0"/>
              <w:right w:val="single" w:color="auto" w:sz="4" w:space="0"/>
            </w:tcBorders>
            <w:vAlign w:val="center"/>
          </w:tcPr>
          <w:p w14:paraId="588E7CD9">
            <w:pPr>
              <w:snapToGrid w:val="0"/>
              <w:spacing w:line="360" w:lineRule="exact"/>
              <w:rPr>
                <w:rFonts w:ascii="仿宋" w:hAnsi="仿宋" w:eastAsia="仿宋" w:cs="宋体"/>
                <w:color w:val="auto"/>
                <w:szCs w:val="21"/>
              </w:rPr>
            </w:pPr>
            <w:r>
              <w:rPr>
                <w:rFonts w:hint="eastAsia" w:ascii="仿宋" w:hAnsi="仿宋" w:eastAsia="仿宋" w:cs="宋体"/>
                <w:color w:val="auto"/>
                <w:szCs w:val="21"/>
              </w:rPr>
              <w:t>1</w:t>
            </w:r>
          </w:p>
        </w:tc>
        <w:tc>
          <w:tcPr>
            <w:tcW w:w="5617" w:type="dxa"/>
            <w:tcBorders>
              <w:top w:val="single" w:color="auto" w:sz="4" w:space="0"/>
              <w:left w:val="single" w:color="auto" w:sz="4" w:space="0"/>
              <w:bottom w:val="single" w:color="auto" w:sz="4" w:space="0"/>
              <w:right w:val="single" w:color="auto" w:sz="4" w:space="0"/>
            </w:tcBorders>
            <w:vAlign w:val="center"/>
          </w:tcPr>
          <w:p w14:paraId="1841478D">
            <w:pPr>
              <w:snapToGrid w:val="0"/>
              <w:spacing w:line="360" w:lineRule="exact"/>
              <w:jc w:val="left"/>
              <w:rPr>
                <w:rFonts w:ascii="仿宋" w:hAnsi="仿宋" w:eastAsia="仿宋" w:cs="宋体"/>
                <w:color w:val="auto"/>
                <w:szCs w:val="21"/>
              </w:rPr>
            </w:pPr>
            <w:r>
              <w:rPr>
                <w:rFonts w:hint="eastAsia" w:ascii="仿宋" w:hAnsi="仿宋" w:eastAsia="仿宋" w:cs="宋体"/>
                <w:color w:val="auto"/>
                <w:szCs w:val="21"/>
                <w:lang w:eastAsia="zh-CN"/>
              </w:rPr>
              <w:t>江南区吴圩镇那备村新蕾羌坡、旧蕾羌坡、明阳街道路硬化工程具体内容详见施工图纸及工程量清单。</w:t>
            </w:r>
          </w:p>
        </w:tc>
      </w:tr>
    </w:tbl>
    <w:p w14:paraId="6624906A">
      <w:pPr>
        <w:spacing w:line="360" w:lineRule="auto"/>
        <w:ind w:firstLine="420" w:firstLineChars="200"/>
        <w:rPr>
          <w:rFonts w:ascii="仿宋" w:hAnsi="仿宋" w:eastAsia="仿宋" w:cs="宋体"/>
          <w:color w:val="auto"/>
          <w:szCs w:val="21"/>
          <w:u w:val="single"/>
        </w:rPr>
      </w:pPr>
      <w:r>
        <w:rPr>
          <w:rFonts w:hint="eastAsia" w:ascii="仿宋" w:hAnsi="仿宋" w:eastAsia="仿宋" w:cs="宋体"/>
          <w:color w:val="auto"/>
          <w:szCs w:val="21"/>
        </w:rPr>
        <w:t>7.合同履行期限（工期）：</w:t>
      </w:r>
      <w:r>
        <w:rPr>
          <w:rFonts w:hint="eastAsia" w:ascii="仿宋" w:hAnsi="仿宋" w:eastAsia="仿宋" w:cs="宋体"/>
          <w:color w:val="auto"/>
          <w:szCs w:val="21"/>
          <w:lang w:eastAsia="zh-CN"/>
        </w:rPr>
        <w:t>90日历天</w:t>
      </w:r>
      <w:r>
        <w:rPr>
          <w:rFonts w:hint="eastAsia" w:ascii="仿宋" w:hAnsi="仿宋" w:eastAsia="仿宋" w:cs="宋体"/>
          <w:color w:val="auto"/>
          <w:szCs w:val="21"/>
        </w:rPr>
        <w:t>。</w:t>
      </w:r>
    </w:p>
    <w:p w14:paraId="16104E2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8.本项目是否接受联合体：□是，☑否</w:t>
      </w:r>
    </w:p>
    <w:p w14:paraId="5452AEEA">
      <w:pPr>
        <w:spacing w:line="360" w:lineRule="auto"/>
        <w:ind w:firstLine="482" w:firstLineChars="200"/>
        <w:rPr>
          <w:rFonts w:ascii="仿宋" w:hAnsi="仿宋" w:eastAsia="仿宋" w:cs="宋体"/>
          <w:bCs/>
          <w:color w:val="auto"/>
          <w:sz w:val="24"/>
        </w:rPr>
      </w:pPr>
      <w:bookmarkStart w:id="23" w:name="_Toc28359090"/>
      <w:bookmarkStart w:id="24" w:name="_Toc28359013"/>
      <w:bookmarkStart w:id="25" w:name="_Toc35393630"/>
      <w:bookmarkStart w:id="26" w:name="_Toc35393799"/>
      <w:bookmarkStart w:id="27" w:name="_Toc44229879"/>
      <w:r>
        <w:rPr>
          <w:rFonts w:hint="eastAsia" w:ascii="仿宋" w:hAnsi="仿宋" w:eastAsia="仿宋" w:cs="宋体"/>
          <w:b/>
          <w:color w:val="auto"/>
          <w:kern w:val="44"/>
          <w:sz w:val="24"/>
        </w:rPr>
        <w:t>二、供应商的资格条件</w:t>
      </w:r>
      <w:bookmarkEnd w:id="23"/>
      <w:bookmarkEnd w:id="24"/>
      <w:bookmarkEnd w:id="25"/>
      <w:bookmarkEnd w:id="26"/>
      <w:bookmarkEnd w:id="27"/>
    </w:p>
    <w:p w14:paraId="791637A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1.满足《中华人民共和国政府采购法》第二十二条规定；</w:t>
      </w:r>
    </w:p>
    <w:p w14:paraId="57DBEC9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2.落实政府采购政策需满足的资格要求：专门面向小微企业采购的项目（供应商应为小微企业或监狱企业或残疾人福利性单位）；</w:t>
      </w:r>
    </w:p>
    <w:p w14:paraId="3AE8D1C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3.本项目的特定资格要求：供应商须具备公路工程施工总承包叁级（含）以上资质，同时持有省级及以上建设行政主管部门颁发的安全生产许可证，并在人员、设备、资金等方面具备相应的施工能力；</w:t>
      </w:r>
    </w:p>
    <w:p w14:paraId="5A90917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4.本项目的特定条件：拟投入本项目的项目经理须具备公路工程专业贰级以上（含贰级）注册建造师资格，并持有省级或以上交通运输行政主管部门颁发的安全生产考核合格证（“三类人员”B 类证书）；拟投入本项目的安全员应具有省级（或以上）交通主管部门颁发的《安全生产考核合格证书》C证。</w:t>
      </w:r>
    </w:p>
    <w:p w14:paraId="712DC19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BD440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FC5B24E">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三、获取竞争性磋商文件</w:t>
      </w:r>
      <w:bookmarkEnd w:id="18"/>
      <w:bookmarkEnd w:id="19"/>
      <w:bookmarkEnd w:id="20"/>
      <w:bookmarkEnd w:id="21"/>
    </w:p>
    <w:p w14:paraId="6DA3E796">
      <w:pPr>
        <w:spacing w:line="360" w:lineRule="auto"/>
        <w:ind w:firstLine="420" w:firstLineChars="200"/>
        <w:rPr>
          <w:rFonts w:ascii="仿宋" w:hAnsi="仿宋" w:eastAsia="仿宋" w:cs="宋体"/>
          <w:color w:val="auto"/>
          <w:szCs w:val="21"/>
        </w:rPr>
      </w:pPr>
      <w:bookmarkStart w:id="28" w:name="_Toc28359082"/>
      <w:bookmarkStart w:id="29" w:name="_Toc35393793"/>
      <w:bookmarkStart w:id="30" w:name="_Toc28359005"/>
      <w:bookmarkStart w:id="31" w:name="_Toc35393624"/>
      <w:r>
        <w:rPr>
          <w:rFonts w:hint="eastAsia" w:ascii="仿宋" w:hAnsi="仿宋" w:eastAsia="仿宋" w:cs="宋体"/>
          <w:color w:val="auto"/>
          <w:szCs w:val="21"/>
        </w:rPr>
        <w:t>时间：自公告发布之日起</w:t>
      </w:r>
      <w:r>
        <w:rPr>
          <w:rFonts w:hint="eastAsia" w:ascii="仿宋" w:hAnsi="仿宋" w:eastAsia="仿宋" w:cs="宋体"/>
          <w:color w:val="auto"/>
        </w:rPr>
        <w:t>至</w:t>
      </w:r>
      <w:r>
        <w:rPr>
          <w:rFonts w:hint="eastAsia" w:ascii="仿宋" w:hAnsi="仿宋" w:eastAsia="仿宋" w:cs="宋体"/>
          <w:color w:val="auto"/>
          <w:szCs w:val="21"/>
          <w:u w:val="single"/>
          <w:lang w:eastAsia="zh-CN"/>
        </w:rPr>
        <w:t>2025年5月15日</w:t>
      </w:r>
      <w:r>
        <w:rPr>
          <w:rFonts w:hint="eastAsia" w:ascii="仿宋" w:hAnsi="仿宋" w:eastAsia="仿宋" w:cs="宋体"/>
          <w:color w:val="auto"/>
          <w:szCs w:val="21"/>
        </w:rPr>
        <w:t>。</w:t>
      </w:r>
    </w:p>
    <w:p w14:paraId="21D175D2">
      <w:pPr>
        <w:spacing w:line="360" w:lineRule="auto"/>
        <w:ind w:firstLine="420" w:firstLineChars="200"/>
        <w:rPr>
          <w:rFonts w:ascii="仿宋" w:hAnsi="仿宋" w:eastAsia="仿宋" w:cs="宋体"/>
          <w:b/>
          <w:bCs/>
          <w:color w:val="auto"/>
          <w:sz w:val="24"/>
        </w:rPr>
      </w:pPr>
      <w:r>
        <w:rPr>
          <w:rFonts w:hint="eastAsia" w:ascii="仿宋" w:hAnsi="仿宋" w:eastAsia="仿宋" w:cs="宋体"/>
          <w:color w:val="auto"/>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70036B7B">
      <w:pPr>
        <w:snapToGrid w:val="0"/>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售价：0元。</w:t>
      </w:r>
    </w:p>
    <w:p w14:paraId="2DC726EE">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四、</w:t>
      </w:r>
      <w:bookmarkEnd w:id="28"/>
      <w:bookmarkEnd w:id="29"/>
      <w:bookmarkEnd w:id="30"/>
      <w:bookmarkEnd w:id="31"/>
      <w:r>
        <w:rPr>
          <w:rFonts w:hint="eastAsia" w:ascii="仿宋" w:hAnsi="仿宋" w:eastAsia="仿宋" w:cs="宋体"/>
          <w:b/>
          <w:bCs/>
          <w:color w:val="auto"/>
          <w:sz w:val="24"/>
        </w:rPr>
        <w:t>响应文件提交</w:t>
      </w:r>
    </w:p>
    <w:p w14:paraId="70B07815">
      <w:pPr>
        <w:spacing w:line="360" w:lineRule="auto"/>
        <w:ind w:firstLine="420" w:firstLineChars="200"/>
        <w:rPr>
          <w:rFonts w:ascii="仿宋" w:hAnsi="仿宋" w:eastAsia="仿宋" w:cs="宋体"/>
          <w:color w:val="auto"/>
          <w:szCs w:val="21"/>
          <w:u w:val="single"/>
        </w:rPr>
      </w:pPr>
      <w:r>
        <w:rPr>
          <w:rFonts w:hint="eastAsia" w:ascii="仿宋" w:hAnsi="仿宋" w:eastAsia="仿宋" w:cs="宋体"/>
          <w:color w:val="auto"/>
          <w:szCs w:val="21"/>
        </w:rPr>
        <w:t>1、首次响应文件提交截止时间</w:t>
      </w:r>
      <w:r>
        <w:rPr>
          <w:rFonts w:hint="eastAsia" w:ascii="仿宋" w:hAnsi="仿宋" w:eastAsia="仿宋" w:cs="宋体"/>
          <w:bCs/>
          <w:color w:val="auto"/>
          <w:szCs w:val="21"/>
        </w:rPr>
        <w:t>（北京时间）：</w:t>
      </w:r>
      <w:r>
        <w:rPr>
          <w:rFonts w:hint="eastAsia" w:ascii="仿宋" w:hAnsi="仿宋" w:eastAsia="仿宋" w:cs="宋体"/>
          <w:color w:val="auto"/>
          <w:szCs w:val="21"/>
          <w:u w:val="single"/>
          <w:lang w:eastAsia="zh-CN"/>
        </w:rPr>
        <w:t>2025年5月15日09点</w:t>
      </w:r>
      <w:r>
        <w:rPr>
          <w:rFonts w:hint="eastAsia" w:ascii="仿宋" w:hAnsi="仿宋" w:eastAsia="仿宋" w:cs="宋体"/>
          <w:color w:val="auto"/>
          <w:szCs w:val="21"/>
          <w:u w:val="single"/>
        </w:rPr>
        <w:t>30分</w:t>
      </w:r>
    </w:p>
    <w:p w14:paraId="62A97C5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2、首次响应文件提交地点：</w:t>
      </w:r>
    </w:p>
    <w:p w14:paraId="14AD7849">
      <w:pPr>
        <w:widowControl/>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7B49D7D2">
      <w:pPr>
        <w:widowControl/>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F1256C">
      <w:pPr>
        <w:widowControl/>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14:paraId="1F68A3E2">
      <w:pPr>
        <w:widowControl/>
        <w:spacing w:line="360" w:lineRule="auto"/>
        <w:ind w:firstLine="420" w:firstLineChars="200"/>
        <w:jc w:val="left"/>
        <w:rPr>
          <w:rFonts w:ascii="仿宋" w:hAnsi="仿宋" w:eastAsia="仿宋" w:cs="宋体"/>
          <w:bCs/>
          <w:color w:val="auto"/>
          <w:szCs w:val="21"/>
          <w:u w:val="single"/>
        </w:rPr>
      </w:pPr>
      <w:r>
        <w:rPr>
          <w:rFonts w:hint="eastAsia" w:ascii="仿宋" w:hAnsi="仿宋" w:eastAsia="仿宋" w:cs="宋体"/>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70079438">
      <w:pPr>
        <w:snapToGrid w:val="0"/>
        <w:spacing w:line="440" w:lineRule="exact"/>
        <w:ind w:firstLine="420" w:firstLineChars="200"/>
        <w:rPr>
          <w:rFonts w:ascii="仿宋" w:hAnsi="仿宋" w:eastAsia="仿宋" w:cs="宋体"/>
          <w:b/>
          <w:bCs/>
          <w:color w:val="auto"/>
          <w:kern w:val="0"/>
          <w:szCs w:val="21"/>
        </w:rPr>
      </w:pPr>
      <w:r>
        <w:rPr>
          <w:rFonts w:hint="eastAsia" w:ascii="仿宋" w:hAnsi="仿宋" w:eastAsia="仿宋" w:cs="宋体"/>
          <w:color w:val="auto"/>
          <w:kern w:val="0"/>
          <w:szCs w:val="21"/>
        </w:rPr>
        <w:t>3、CA证书在线解密：</w:t>
      </w:r>
      <w:r>
        <w:rPr>
          <w:rFonts w:hint="eastAsia" w:ascii="仿宋" w:hAnsi="仿宋" w:eastAsia="仿宋" w:cs="宋体"/>
          <w:b/>
          <w:bCs/>
          <w:color w:val="auto"/>
          <w:kern w:val="0"/>
          <w:szCs w:val="21"/>
        </w:rPr>
        <w:t>首次响应文件开启时，需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000282C2">
      <w:pPr>
        <w:snapToGrid w:val="0"/>
        <w:spacing w:line="440" w:lineRule="exact"/>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4、供应商需要在具备有摄像头及语音功能且互联网网络状况良好的电脑登录“广西政府采购云平台”远程开标大厅参与本次磋商，否则后果自负。</w:t>
      </w:r>
    </w:p>
    <w:p w14:paraId="20CFA5A5">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五、开启（首次响应文件开启时间）</w:t>
      </w:r>
    </w:p>
    <w:p w14:paraId="57ED774A">
      <w:pPr>
        <w:spacing w:line="360" w:lineRule="auto"/>
        <w:ind w:firstLine="420" w:firstLineChars="200"/>
        <w:rPr>
          <w:rFonts w:ascii="仿宋" w:hAnsi="仿宋" w:eastAsia="仿宋" w:cs="宋体"/>
          <w:bCs/>
          <w:color w:val="auto"/>
          <w:szCs w:val="21"/>
          <w:u w:val="single"/>
        </w:rPr>
      </w:pPr>
      <w:r>
        <w:rPr>
          <w:rFonts w:hint="eastAsia" w:ascii="仿宋" w:hAnsi="仿宋" w:eastAsia="仿宋" w:cs="宋体"/>
          <w:color w:val="auto"/>
          <w:szCs w:val="21"/>
        </w:rPr>
        <w:t>1.时间</w:t>
      </w:r>
      <w:r>
        <w:rPr>
          <w:rFonts w:hint="eastAsia" w:ascii="仿宋" w:hAnsi="仿宋" w:eastAsia="仿宋" w:cs="宋体"/>
          <w:bCs/>
          <w:color w:val="auto"/>
          <w:szCs w:val="21"/>
        </w:rPr>
        <w:t>（北京时间）</w:t>
      </w:r>
      <w:r>
        <w:rPr>
          <w:rFonts w:hint="eastAsia" w:ascii="仿宋" w:hAnsi="仿宋" w:eastAsia="仿宋" w:cs="宋体"/>
          <w:color w:val="auto"/>
          <w:szCs w:val="21"/>
        </w:rPr>
        <w:t>：</w:t>
      </w:r>
      <w:r>
        <w:rPr>
          <w:rFonts w:hint="eastAsia" w:ascii="仿宋" w:hAnsi="仿宋" w:eastAsia="仿宋" w:cs="宋体"/>
          <w:color w:val="auto"/>
          <w:szCs w:val="21"/>
          <w:u w:val="single"/>
          <w:lang w:eastAsia="zh-CN"/>
        </w:rPr>
        <w:t>2025年5月15日09点</w:t>
      </w:r>
      <w:r>
        <w:rPr>
          <w:rFonts w:hint="eastAsia" w:ascii="仿宋" w:hAnsi="仿宋" w:eastAsia="仿宋" w:cs="宋体"/>
          <w:color w:val="auto"/>
          <w:szCs w:val="21"/>
          <w:u w:val="single"/>
        </w:rPr>
        <w:t>30分</w:t>
      </w:r>
      <w:r>
        <w:rPr>
          <w:rFonts w:hint="eastAsia" w:ascii="仿宋" w:hAnsi="仿宋" w:eastAsia="仿宋" w:cs="宋体"/>
          <w:color w:val="auto"/>
          <w:szCs w:val="21"/>
        </w:rPr>
        <w:t>后</w:t>
      </w:r>
    </w:p>
    <w:p w14:paraId="01A6F31F">
      <w:pPr>
        <w:spacing w:line="360" w:lineRule="auto"/>
        <w:ind w:firstLine="420" w:firstLineChars="200"/>
        <w:rPr>
          <w:rFonts w:ascii="仿宋" w:hAnsi="仿宋" w:eastAsia="仿宋" w:cs="宋体"/>
          <w:bCs/>
          <w:color w:val="auto"/>
          <w:szCs w:val="21"/>
          <w:u w:val="single"/>
        </w:rPr>
      </w:pPr>
      <w:r>
        <w:rPr>
          <w:rFonts w:hint="eastAsia" w:ascii="仿宋" w:hAnsi="仿宋" w:eastAsia="仿宋" w:cs="宋体"/>
          <w:color w:val="auto"/>
          <w:szCs w:val="21"/>
        </w:rPr>
        <w:t>2.地点：</w:t>
      </w:r>
      <w:r>
        <w:rPr>
          <w:rFonts w:hint="eastAsia" w:ascii="仿宋" w:hAnsi="仿宋" w:eastAsia="仿宋"/>
          <w:color w:val="auto"/>
          <w:szCs w:val="21"/>
          <w:u w:val="single"/>
        </w:rPr>
        <w:t>广西政府采购云平台开标大厅</w:t>
      </w:r>
      <w:r>
        <w:rPr>
          <w:rFonts w:hint="eastAsia" w:ascii="仿宋" w:hAnsi="仿宋" w:eastAsia="仿宋" w:cs="宋体"/>
          <w:color w:val="auto"/>
          <w:szCs w:val="21"/>
          <w:u w:val="single"/>
        </w:rPr>
        <w:t xml:space="preserve"> </w:t>
      </w:r>
    </w:p>
    <w:p w14:paraId="6ABC878F">
      <w:pPr>
        <w:spacing w:line="360" w:lineRule="auto"/>
        <w:ind w:firstLine="482" w:firstLineChars="200"/>
        <w:rPr>
          <w:rFonts w:ascii="仿宋" w:hAnsi="仿宋" w:eastAsia="仿宋" w:cs="宋体"/>
          <w:b/>
          <w:bCs/>
          <w:color w:val="auto"/>
          <w:sz w:val="24"/>
        </w:rPr>
      </w:pPr>
      <w:bookmarkStart w:id="32" w:name="_Toc28359084"/>
      <w:bookmarkStart w:id="33" w:name="_Toc28359007"/>
      <w:bookmarkStart w:id="34" w:name="_Toc35393625"/>
      <w:bookmarkStart w:id="35" w:name="_Toc35393794"/>
      <w:r>
        <w:rPr>
          <w:rFonts w:hint="eastAsia" w:ascii="仿宋" w:hAnsi="仿宋" w:eastAsia="仿宋" w:cs="宋体"/>
          <w:b/>
          <w:bCs/>
          <w:color w:val="auto"/>
          <w:sz w:val="24"/>
        </w:rPr>
        <w:t>六、公告期限</w:t>
      </w:r>
      <w:bookmarkEnd w:id="32"/>
      <w:bookmarkEnd w:id="33"/>
      <w:bookmarkEnd w:id="34"/>
      <w:bookmarkEnd w:id="35"/>
    </w:p>
    <w:p w14:paraId="37429CE2">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自本公告发布之日起3个工作日。</w:t>
      </w:r>
    </w:p>
    <w:p w14:paraId="3371F338">
      <w:pPr>
        <w:spacing w:line="360" w:lineRule="auto"/>
        <w:ind w:firstLine="482" w:firstLineChars="200"/>
        <w:rPr>
          <w:rFonts w:ascii="仿宋" w:hAnsi="仿宋" w:eastAsia="仿宋" w:cs="宋体"/>
          <w:b/>
          <w:bCs/>
          <w:color w:val="auto"/>
          <w:sz w:val="24"/>
        </w:rPr>
      </w:pPr>
      <w:bookmarkStart w:id="36" w:name="_Toc35393795"/>
      <w:bookmarkStart w:id="37" w:name="_Toc35393626"/>
      <w:r>
        <w:rPr>
          <w:rFonts w:hint="eastAsia" w:ascii="仿宋" w:hAnsi="仿宋" w:eastAsia="仿宋" w:cs="宋体"/>
          <w:b/>
          <w:bCs/>
          <w:color w:val="auto"/>
          <w:sz w:val="24"/>
        </w:rPr>
        <w:t>七、其他补充事宜</w:t>
      </w:r>
      <w:bookmarkEnd w:id="36"/>
      <w:bookmarkEnd w:id="37"/>
    </w:p>
    <w:p w14:paraId="16F3EBF4">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1.磋商保证金：本项目不收取磋商保证金</w:t>
      </w:r>
    </w:p>
    <w:p w14:paraId="61C1E836">
      <w:pPr>
        <w:spacing w:line="360" w:lineRule="auto"/>
        <w:ind w:left="420"/>
        <w:jc w:val="left"/>
        <w:rPr>
          <w:rFonts w:ascii="仿宋" w:hAnsi="仿宋" w:eastAsia="仿宋" w:cs="宋体"/>
          <w:color w:val="auto"/>
          <w:kern w:val="0"/>
          <w:szCs w:val="21"/>
          <w:u w:val="single"/>
        </w:rPr>
      </w:pPr>
      <w:r>
        <w:rPr>
          <w:rFonts w:hint="eastAsia" w:ascii="仿宋" w:hAnsi="仿宋" w:eastAsia="仿宋" w:cs="宋体"/>
          <w:color w:val="auto"/>
          <w:kern w:val="0"/>
          <w:szCs w:val="21"/>
        </w:rPr>
        <w:t>2.采购意向公开链接：http://www.ccgp-guangxi.gov.cn/site/detail?categoryCode=reformColumn&amp;parentId=66601&amp;articleId=w66Lfr6YZ8wl76QfBGNUEA==</w:t>
      </w:r>
    </w:p>
    <w:p w14:paraId="4125DC6E">
      <w:pPr>
        <w:spacing w:line="360" w:lineRule="auto"/>
        <w:ind w:firstLine="420" w:firstLineChars="200"/>
        <w:rPr>
          <w:rFonts w:ascii="仿宋" w:hAnsi="仿宋" w:eastAsia="仿宋" w:cs="宋体"/>
          <w:color w:val="auto"/>
          <w:kern w:val="0"/>
          <w:szCs w:val="21"/>
        </w:rPr>
      </w:pPr>
      <w:bookmarkStart w:id="38" w:name="_Hlk37429585"/>
      <w:r>
        <w:rPr>
          <w:rFonts w:hint="eastAsia" w:ascii="仿宋" w:hAnsi="仿宋" w:eastAsia="仿宋" w:cs="宋体"/>
          <w:color w:val="auto"/>
          <w:kern w:val="0"/>
          <w:szCs w:val="21"/>
        </w:rPr>
        <w:t>3.</w:t>
      </w:r>
      <w:bookmarkStart w:id="39" w:name="_Hlk37429595"/>
      <w:r>
        <w:rPr>
          <w:rFonts w:hint="eastAsia" w:ascii="仿宋" w:hAnsi="仿宋" w:eastAsia="仿宋" w:cs="宋体"/>
          <w:color w:val="auto"/>
          <w:kern w:val="0"/>
          <w:szCs w:val="21"/>
        </w:rPr>
        <w:t>网上查询地址</w:t>
      </w:r>
    </w:p>
    <w:bookmarkEnd w:id="38"/>
    <w:bookmarkEnd w:id="39"/>
    <w:p w14:paraId="4DCE0DF8">
      <w:pPr>
        <w:spacing w:line="360" w:lineRule="auto"/>
        <w:ind w:firstLine="420" w:firstLineChars="200"/>
        <w:rPr>
          <w:rFonts w:ascii="仿宋" w:hAnsi="仿宋" w:eastAsia="仿宋" w:cs="宋体"/>
          <w:color w:val="auto"/>
          <w:kern w:val="0"/>
          <w:szCs w:val="21"/>
        </w:rPr>
      </w:pPr>
      <w:bookmarkStart w:id="40" w:name="_Hlk37429674"/>
      <w:r>
        <w:rPr>
          <w:rFonts w:hint="eastAsia" w:ascii="仿宋" w:hAnsi="仿宋" w:eastAsia="仿宋" w:cs="宋体"/>
          <w:color w:val="auto"/>
          <w:kern w:val="0"/>
          <w:szCs w:val="21"/>
        </w:rPr>
        <w:t>中国政府采购网（www.ccgp.gov.cn）、广西壮族自治区政府采购网（http://zfcg.gxzf.gov.cn/）、全国公共资源交易平台（广西·南宁）（http://ggzy.jgswj.gxzf.gov.cn/nnggzy/）</w:t>
      </w:r>
    </w:p>
    <w:p w14:paraId="3936F959">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4</w:t>
      </w:r>
      <w:r>
        <w:rPr>
          <w:rFonts w:hint="eastAsia" w:ascii="仿宋" w:hAnsi="仿宋" w:eastAsia="仿宋" w:cs="宋体"/>
          <w:color w:val="auto"/>
          <w:szCs w:val="21"/>
        </w:rPr>
        <w:t xml:space="preserve">. </w:t>
      </w:r>
      <w:r>
        <w:rPr>
          <w:rFonts w:hint="eastAsia" w:ascii="仿宋" w:hAnsi="仿宋" w:eastAsia="仿宋" w:cs="宋体"/>
          <w:color w:val="auto"/>
          <w:kern w:val="0"/>
          <w:szCs w:val="21"/>
        </w:rPr>
        <w:t>本项目需要落实的政府采购政策</w:t>
      </w:r>
    </w:p>
    <w:bookmarkEnd w:id="40"/>
    <w:p w14:paraId="1733299F">
      <w:pPr>
        <w:spacing w:line="360" w:lineRule="auto"/>
        <w:ind w:firstLine="315" w:firstLineChars="150"/>
        <w:rPr>
          <w:rFonts w:ascii="仿宋" w:hAnsi="仿宋" w:eastAsia="仿宋" w:cs="宋体"/>
          <w:color w:val="auto"/>
          <w:kern w:val="0"/>
          <w:szCs w:val="21"/>
        </w:rPr>
      </w:pPr>
      <w:r>
        <w:rPr>
          <w:rFonts w:hint="eastAsia" w:ascii="仿宋" w:hAnsi="仿宋" w:eastAsia="仿宋" w:cs="宋体"/>
          <w:color w:val="auto"/>
          <w:kern w:val="0"/>
          <w:szCs w:val="21"/>
        </w:rPr>
        <w:t>（1）政府采购促进中小企业发展。</w:t>
      </w:r>
    </w:p>
    <w:p w14:paraId="1D9767CB">
      <w:pPr>
        <w:spacing w:line="360" w:lineRule="auto"/>
        <w:ind w:firstLine="315" w:firstLineChars="150"/>
        <w:rPr>
          <w:rFonts w:ascii="仿宋" w:hAnsi="仿宋" w:eastAsia="仿宋" w:cs="宋体"/>
          <w:color w:val="auto"/>
          <w:kern w:val="0"/>
          <w:szCs w:val="21"/>
        </w:rPr>
      </w:pPr>
      <w:r>
        <w:rPr>
          <w:rFonts w:hint="eastAsia" w:ascii="仿宋" w:hAnsi="仿宋" w:eastAsia="仿宋" w:cs="宋体"/>
          <w:color w:val="auto"/>
          <w:kern w:val="0"/>
          <w:szCs w:val="21"/>
        </w:rPr>
        <w:t>（2）政府采购支持采用本国产品的政策。</w:t>
      </w:r>
    </w:p>
    <w:p w14:paraId="1631C17C">
      <w:pPr>
        <w:spacing w:line="360" w:lineRule="auto"/>
        <w:ind w:firstLine="315" w:firstLineChars="150"/>
        <w:rPr>
          <w:rFonts w:ascii="仿宋" w:hAnsi="仿宋" w:eastAsia="仿宋" w:cs="宋体"/>
          <w:color w:val="auto"/>
          <w:kern w:val="0"/>
          <w:szCs w:val="21"/>
        </w:rPr>
      </w:pPr>
      <w:r>
        <w:rPr>
          <w:rFonts w:hint="eastAsia" w:ascii="仿宋" w:hAnsi="仿宋" w:eastAsia="仿宋" w:cs="宋体"/>
          <w:color w:val="auto"/>
          <w:kern w:val="0"/>
          <w:szCs w:val="21"/>
        </w:rPr>
        <w:t>（3）政府采购促进残疾人就业政策。</w:t>
      </w:r>
    </w:p>
    <w:p w14:paraId="5547D36A">
      <w:pPr>
        <w:spacing w:line="360" w:lineRule="auto"/>
        <w:ind w:firstLine="315" w:firstLineChars="150"/>
        <w:rPr>
          <w:rFonts w:ascii="仿宋" w:hAnsi="仿宋" w:eastAsia="仿宋" w:cs="宋体"/>
          <w:color w:val="auto"/>
          <w:kern w:val="0"/>
          <w:szCs w:val="21"/>
        </w:rPr>
      </w:pPr>
      <w:r>
        <w:rPr>
          <w:rFonts w:hint="eastAsia" w:ascii="仿宋" w:hAnsi="仿宋" w:eastAsia="仿宋" w:cs="宋体"/>
          <w:color w:val="auto"/>
          <w:kern w:val="0"/>
          <w:szCs w:val="21"/>
        </w:rPr>
        <w:t>（4）政府采购支持监狱企业发展。</w:t>
      </w:r>
    </w:p>
    <w:p w14:paraId="25A43715">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2CA0B4">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7D23C8A0">
      <w:pPr>
        <w:spacing w:line="360" w:lineRule="auto"/>
        <w:ind w:firstLine="482" w:firstLineChars="200"/>
        <w:rPr>
          <w:rFonts w:ascii="仿宋" w:hAnsi="仿宋" w:eastAsia="仿宋" w:cs="宋体"/>
          <w:bCs/>
          <w:color w:val="auto"/>
          <w:sz w:val="24"/>
        </w:rPr>
      </w:pPr>
      <w:r>
        <w:rPr>
          <w:rFonts w:hint="eastAsia" w:ascii="仿宋" w:hAnsi="仿宋" w:eastAsia="仿宋" w:cs="宋体"/>
          <w:b/>
          <w:color w:val="auto"/>
          <w:kern w:val="44"/>
          <w:sz w:val="24"/>
        </w:rPr>
        <w:t>八、凡对本次采购提出询问，请按以下方式联系</w:t>
      </w:r>
    </w:p>
    <w:p w14:paraId="46FCA8AC">
      <w:pPr>
        <w:spacing w:line="360" w:lineRule="auto"/>
        <w:ind w:firstLine="525"/>
        <w:jc w:val="left"/>
        <w:rPr>
          <w:rFonts w:ascii="仿宋" w:hAnsi="仿宋" w:eastAsia="仿宋" w:cs="宋体"/>
          <w:color w:val="auto"/>
          <w:szCs w:val="21"/>
        </w:rPr>
      </w:pPr>
      <w:r>
        <w:rPr>
          <w:rFonts w:hint="eastAsia" w:ascii="仿宋" w:hAnsi="仿宋" w:eastAsia="仿宋" w:cs="宋体"/>
          <w:color w:val="auto"/>
          <w:szCs w:val="21"/>
        </w:rPr>
        <w:t>　1.采购人信息</w:t>
      </w:r>
    </w:p>
    <w:p w14:paraId="4BB8AA02">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名    称：</w:t>
      </w:r>
      <w:r>
        <w:rPr>
          <w:rFonts w:hint="eastAsia" w:ascii="仿宋" w:hAnsi="仿宋" w:eastAsia="仿宋" w:cs="宋体"/>
          <w:color w:val="auto"/>
          <w:szCs w:val="21"/>
          <w:lang w:eastAsia="zh-CN"/>
        </w:rPr>
        <w:t>南宁市江南区水库移民安置服务中心</w:t>
      </w:r>
    </w:p>
    <w:p w14:paraId="46C6857A">
      <w:pPr>
        <w:spacing w:line="360" w:lineRule="auto"/>
        <w:ind w:firstLine="735" w:firstLineChars="350"/>
        <w:rPr>
          <w:rFonts w:ascii="仿宋" w:hAnsi="仿宋" w:eastAsia="仿宋" w:cs="宋体"/>
          <w:color w:val="auto"/>
          <w:szCs w:val="21"/>
        </w:rPr>
      </w:pPr>
      <w:r>
        <w:rPr>
          <w:rFonts w:hint="eastAsia" w:ascii="仿宋" w:hAnsi="仿宋" w:eastAsia="仿宋" w:cs="宋体"/>
          <w:color w:val="auto"/>
          <w:szCs w:val="21"/>
        </w:rPr>
        <w:t>地    址：</w:t>
      </w:r>
      <w:r>
        <w:rPr>
          <w:rFonts w:hint="eastAsia" w:ascii="仿宋" w:hAnsi="仿宋" w:eastAsia="仿宋" w:cs="宋体"/>
          <w:color w:val="auto"/>
          <w:szCs w:val="21"/>
          <w:lang w:eastAsia="zh-CN"/>
        </w:rPr>
        <w:t>南宁市江南区壮锦大道19号江南区政府B座4楼</w:t>
      </w:r>
      <w:r>
        <w:rPr>
          <w:rFonts w:hint="eastAsia" w:ascii="仿宋" w:hAnsi="仿宋" w:eastAsia="仿宋" w:cs="宋体"/>
          <w:color w:val="auto"/>
          <w:szCs w:val="21"/>
        </w:rPr>
        <w:t>楼</w:t>
      </w:r>
    </w:p>
    <w:p w14:paraId="7CE2C876">
      <w:pPr>
        <w:spacing w:line="360" w:lineRule="auto"/>
        <w:ind w:firstLine="735" w:firstLineChars="350"/>
        <w:rPr>
          <w:rFonts w:ascii="仿宋" w:hAnsi="仿宋" w:eastAsia="仿宋" w:cs="宋体"/>
          <w:color w:val="auto"/>
          <w:szCs w:val="21"/>
        </w:rPr>
      </w:pPr>
      <w:r>
        <w:rPr>
          <w:rFonts w:hint="eastAsia" w:ascii="仿宋" w:hAnsi="仿宋" w:eastAsia="仿宋" w:cs="宋体"/>
          <w:color w:val="auto"/>
          <w:szCs w:val="21"/>
        </w:rPr>
        <w:t>项目联系人： 潘工</w:t>
      </w:r>
    </w:p>
    <w:p w14:paraId="300B8AE4">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联系电话：0771-4950756</w:t>
      </w:r>
    </w:p>
    <w:p w14:paraId="77CADA2C">
      <w:pPr>
        <w:spacing w:line="360" w:lineRule="auto"/>
        <w:ind w:firstLine="630" w:firstLineChars="300"/>
        <w:jc w:val="left"/>
        <w:rPr>
          <w:rFonts w:ascii="仿宋" w:hAnsi="仿宋" w:eastAsia="仿宋" w:cs="宋体"/>
          <w:color w:val="auto"/>
          <w:szCs w:val="21"/>
        </w:rPr>
      </w:pPr>
      <w:r>
        <w:rPr>
          <w:rFonts w:hint="eastAsia" w:ascii="仿宋" w:hAnsi="仿宋" w:eastAsia="仿宋" w:cs="宋体"/>
          <w:color w:val="auto"/>
          <w:szCs w:val="21"/>
        </w:rPr>
        <w:t>2.采购代理机构信息</w:t>
      </w:r>
    </w:p>
    <w:p w14:paraId="4CAF2E80">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名称：</w:t>
      </w:r>
      <w:r>
        <w:rPr>
          <w:rFonts w:hint="eastAsia" w:ascii="仿宋" w:hAnsi="仿宋" w:eastAsia="仿宋" w:cs="宋体"/>
          <w:color w:val="auto"/>
          <w:szCs w:val="21"/>
          <w:lang w:eastAsia="zh-CN"/>
        </w:rPr>
        <w:t>广西河埠工程咨询有限公司</w:t>
      </w:r>
    </w:p>
    <w:p w14:paraId="086F1C4C">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地址：</w:t>
      </w:r>
      <w:r>
        <w:rPr>
          <w:rFonts w:hint="eastAsia" w:ascii="仿宋" w:hAnsi="仿宋" w:eastAsia="仿宋" w:cs="宋体"/>
          <w:color w:val="auto"/>
          <w:szCs w:val="21"/>
          <w:lang w:eastAsia="zh-CN"/>
        </w:rPr>
        <w:t>南宁市江南区星光大道68-1号天筑丽城南区27栋6楼</w:t>
      </w:r>
    </w:p>
    <w:p w14:paraId="242029DC">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项目联系人：</w:t>
      </w:r>
      <w:r>
        <w:rPr>
          <w:rFonts w:hint="eastAsia" w:ascii="仿宋" w:hAnsi="仿宋" w:eastAsia="仿宋" w:cs="宋体"/>
          <w:color w:val="auto"/>
          <w:szCs w:val="21"/>
          <w:lang w:eastAsia="zh-CN"/>
        </w:rPr>
        <w:t>陆春如</w:t>
      </w:r>
    </w:p>
    <w:p w14:paraId="52EFC003">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联系电话：</w:t>
      </w:r>
      <w:r>
        <w:rPr>
          <w:rFonts w:hint="eastAsia" w:ascii="仿宋" w:hAnsi="仿宋" w:eastAsia="仿宋" w:cs="宋体"/>
          <w:color w:val="auto"/>
          <w:szCs w:val="21"/>
          <w:lang w:eastAsia="zh-CN"/>
        </w:rPr>
        <w:t>0771-4956015</w:t>
      </w:r>
    </w:p>
    <w:p w14:paraId="5C8E7B26">
      <w:pPr>
        <w:spacing w:line="360" w:lineRule="auto"/>
        <w:ind w:firstLine="630" w:firstLineChars="300"/>
        <w:jc w:val="left"/>
        <w:rPr>
          <w:rFonts w:ascii="仿宋" w:hAnsi="仿宋" w:eastAsia="仿宋" w:cs="宋体"/>
          <w:color w:val="auto"/>
          <w:szCs w:val="21"/>
        </w:rPr>
      </w:pPr>
      <w:r>
        <w:rPr>
          <w:rFonts w:hint="eastAsia" w:ascii="仿宋" w:hAnsi="仿宋" w:eastAsia="仿宋" w:cs="宋体"/>
          <w:color w:val="auto"/>
          <w:szCs w:val="21"/>
        </w:rPr>
        <w:t>3.项目联系方式</w:t>
      </w:r>
    </w:p>
    <w:p w14:paraId="73A2FA1D">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项目联系人：</w:t>
      </w:r>
      <w:r>
        <w:rPr>
          <w:rFonts w:hint="eastAsia" w:ascii="仿宋" w:hAnsi="仿宋" w:eastAsia="仿宋" w:cs="宋体"/>
          <w:color w:val="auto"/>
          <w:szCs w:val="21"/>
          <w:lang w:eastAsia="zh-CN"/>
        </w:rPr>
        <w:t>陆春如、李春华、龙云、阮月清</w:t>
      </w:r>
    </w:p>
    <w:p w14:paraId="3918361F">
      <w:pPr>
        <w:spacing w:line="360" w:lineRule="auto"/>
        <w:ind w:firstLine="735" w:firstLineChars="350"/>
        <w:rPr>
          <w:rFonts w:hint="eastAsia" w:ascii="仿宋" w:hAnsi="仿宋" w:eastAsia="仿宋" w:cs="宋体"/>
          <w:color w:val="auto"/>
          <w:szCs w:val="21"/>
          <w:lang w:eastAsia="zh-CN"/>
        </w:rPr>
      </w:pPr>
      <w:r>
        <w:rPr>
          <w:rFonts w:hint="eastAsia" w:ascii="仿宋" w:hAnsi="仿宋" w:eastAsia="仿宋" w:cs="宋体"/>
          <w:color w:val="auto"/>
          <w:szCs w:val="21"/>
        </w:rPr>
        <w:t>电话：</w:t>
      </w:r>
      <w:r>
        <w:rPr>
          <w:rFonts w:hint="eastAsia" w:ascii="仿宋" w:hAnsi="仿宋" w:eastAsia="仿宋" w:cs="宋体"/>
          <w:color w:val="auto"/>
          <w:szCs w:val="21"/>
          <w:lang w:eastAsia="zh-CN"/>
        </w:rPr>
        <w:t>0771-4956015</w:t>
      </w:r>
    </w:p>
    <w:p w14:paraId="7E51DA9A">
      <w:pPr>
        <w:spacing w:line="360" w:lineRule="auto"/>
        <w:ind w:firstLine="525"/>
        <w:rPr>
          <w:rFonts w:ascii="仿宋" w:hAnsi="仿宋" w:eastAsia="仿宋" w:cs="宋体"/>
          <w:color w:val="auto"/>
          <w:szCs w:val="21"/>
        </w:rPr>
      </w:pPr>
    </w:p>
    <w:p w14:paraId="384FE7D0">
      <w:pPr>
        <w:pStyle w:val="13"/>
        <w:spacing w:line="360" w:lineRule="auto"/>
        <w:ind w:firstLine="420" w:firstLineChars="200"/>
        <w:rPr>
          <w:rFonts w:ascii="仿宋" w:hAnsi="仿宋" w:eastAsia="仿宋"/>
          <w:color w:val="auto"/>
          <w:szCs w:val="21"/>
        </w:rPr>
      </w:pPr>
      <w:r>
        <w:rPr>
          <w:rFonts w:hint="eastAsia" w:ascii="仿宋" w:hAnsi="仿宋" w:eastAsia="仿宋"/>
          <w:color w:val="auto"/>
        </w:rPr>
        <w:t>附件： 1.CA证书申请方式及操作指南下载地址（登陆</w:t>
      </w:r>
      <w:r>
        <w:rPr>
          <w:color w:val="auto"/>
        </w:rPr>
        <w:fldChar w:fldCharType="begin"/>
      </w:r>
      <w:r>
        <w:rPr>
          <w:color w:val="auto"/>
        </w:rPr>
        <w:instrText xml:space="preserve"> HYPERLINK "http://nncz.nanning.gov.cn/" </w:instrText>
      </w:r>
      <w:r>
        <w:rPr>
          <w:color w:val="auto"/>
        </w:rPr>
        <w:fldChar w:fldCharType="separate"/>
      </w:r>
      <w:r>
        <w:rPr>
          <w:rStyle w:val="43"/>
          <w:rFonts w:ascii="仿宋" w:hAnsi="仿宋" w:eastAsia="仿宋"/>
          <w:color w:val="auto"/>
        </w:rPr>
        <w:t>http://nncz.nanning.gov.cn/</w:t>
      </w:r>
      <w:r>
        <w:rPr>
          <w:rStyle w:val="43"/>
          <w:rFonts w:ascii="仿宋" w:hAnsi="仿宋" w:eastAsia="仿宋"/>
          <w:color w:val="auto"/>
        </w:rPr>
        <w:fldChar w:fldCharType="end"/>
      </w:r>
      <w:r>
        <w:rPr>
          <w:rFonts w:hint="eastAsia" w:ascii="仿宋" w:hAnsi="仿宋" w:eastAsia="仿宋"/>
          <w:color w:val="auto"/>
        </w:rPr>
        <w:t>（南宁市财政局官网）</w:t>
      </w:r>
      <w:r>
        <w:rPr>
          <w:rFonts w:ascii="仿宋" w:hAnsi="仿宋" w:eastAsia="仿宋"/>
          <w:color w:val="auto"/>
        </w:rPr>
        <w:t>-</w:t>
      </w:r>
      <w:r>
        <w:rPr>
          <w:rFonts w:hint="eastAsia" w:ascii="仿宋" w:hAnsi="仿宋" w:eastAsia="仿宋"/>
          <w:color w:val="auto"/>
        </w:rPr>
        <w:t>业务专题-政府采购监督管理-资料下载</w:t>
      </w:r>
      <w:r>
        <w:rPr>
          <w:rFonts w:ascii="仿宋" w:hAnsi="仿宋" w:eastAsia="仿宋"/>
          <w:color w:val="auto"/>
        </w:rPr>
        <w:t>-</w:t>
      </w:r>
      <w:r>
        <w:rPr>
          <w:rFonts w:hint="eastAsia" w:ascii="仿宋" w:hAnsi="仿宋" w:eastAsia="仿宋"/>
          <w:color w:val="auto"/>
        </w:rPr>
        <w:t>“广西政采云西部</w:t>
      </w:r>
      <w:r>
        <w:rPr>
          <w:rFonts w:ascii="仿宋" w:hAnsi="仿宋" w:eastAsia="仿宋"/>
          <w:color w:val="auto"/>
        </w:rPr>
        <w:t>CA</w:t>
      </w:r>
      <w:r>
        <w:rPr>
          <w:rFonts w:hint="eastAsia" w:ascii="仿宋" w:hAnsi="仿宋" w:eastAsia="仿宋"/>
          <w:color w:val="auto"/>
        </w:rPr>
        <w:t>办理方式”或“南宁市政采云</w:t>
      </w:r>
      <w:r>
        <w:rPr>
          <w:rFonts w:ascii="仿宋" w:hAnsi="仿宋" w:eastAsia="仿宋"/>
          <w:color w:val="auto"/>
        </w:rPr>
        <w:t>CA</w:t>
      </w:r>
      <w:r>
        <w:rPr>
          <w:rFonts w:hint="eastAsia" w:ascii="仿宋" w:hAnsi="仿宋" w:eastAsia="仿宋"/>
          <w:color w:val="auto"/>
        </w:rPr>
        <w:t>证书办理操作指南”）</w:t>
      </w:r>
    </w:p>
    <w:p w14:paraId="6172115C">
      <w:pPr>
        <w:pStyle w:val="13"/>
        <w:spacing w:line="360" w:lineRule="auto"/>
        <w:ind w:firstLine="420" w:firstLineChars="200"/>
        <w:rPr>
          <w:rFonts w:ascii="仿宋" w:hAnsi="仿宋" w:eastAsia="仿宋"/>
          <w:color w:val="auto"/>
        </w:rPr>
      </w:pPr>
      <w:r>
        <w:rPr>
          <w:rFonts w:hint="eastAsia" w:ascii="仿宋" w:hAnsi="仿宋" w:eastAsia="仿宋"/>
          <w:color w:val="auto"/>
        </w:rPr>
        <w:t>2.电子投标文件制作与投送教程（在此网址下载：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Fonts w:ascii="仿宋" w:hAnsi="仿宋" w:eastAsia="仿宋"/>
          <w:color w:val="auto"/>
          <w:u w:val="single"/>
        </w:rPr>
        <w:t>http://nncz.nanning.gov.cn/</w:t>
      </w:r>
      <w:r>
        <w:rPr>
          <w:rFonts w:ascii="仿宋" w:hAnsi="仿宋" w:eastAsia="仿宋"/>
          <w:color w:val="auto"/>
          <w:u w:val="single"/>
        </w:rPr>
        <w:fldChar w:fldCharType="end"/>
      </w:r>
      <w:r>
        <w:rPr>
          <w:rFonts w:hint="eastAsia" w:ascii="仿宋" w:hAnsi="仿宋" w:eastAsia="仿宋"/>
          <w:color w:val="auto"/>
        </w:rPr>
        <w:t>（南宁市财政局官网）</w:t>
      </w:r>
      <w:r>
        <w:rPr>
          <w:rFonts w:ascii="仿宋" w:hAnsi="仿宋" w:eastAsia="仿宋"/>
          <w:color w:val="auto"/>
        </w:rPr>
        <w:t>-</w:t>
      </w:r>
      <w:r>
        <w:rPr>
          <w:rFonts w:hint="eastAsia" w:ascii="仿宋" w:hAnsi="仿宋" w:eastAsia="仿宋"/>
          <w:color w:val="auto"/>
        </w:rPr>
        <w:t>业务专题-政府采购监督管理-资料下载-南宁市政府采购项目全流程电子化交易操作指南）</w:t>
      </w:r>
    </w:p>
    <w:p w14:paraId="5AED4B2D">
      <w:pPr>
        <w:spacing w:line="360" w:lineRule="auto"/>
        <w:ind w:firstLine="525"/>
        <w:jc w:val="right"/>
        <w:rPr>
          <w:rFonts w:ascii="仿宋" w:hAnsi="仿宋" w:eastAsia="仿宋" w:cs="宋体"/>
          <w:color w:val="auto"/>
          <w:szCs w:val="21"/>
        </w:rPr>
      </w:pPr>
    </w:p>
    <w:p w14:paraId="3A1BF900">
      <w:pPr>
        <w:spacing w:line="360" w:lineRule="auto"/>
        <w:ind w:firstLine="210" w:firstLineChars="100"/>
        <w:jc w:val="right"/>
        <w:rPr>
          <w:rFonts w:hint="eastAsia" w:ascii="仿宋" w:hAnsi="仿宋" w:eastAsia="仿宋" w:cs="宋体"/>
          <w:color w:val="auto"/>
          <w:szCs w:val="21"/>
          <w:lang w:eastAsia="zh-CN"/>
        </w:rPr>
      </w:pPr>
      <w:r>
        <w:rPr>
          <w:rFonts w:hint="eastAsia" w:ascii="仿宋" w:hAnsi="仿宋" w:eastAsia="仿宋" w:cs="宋体"/>
          <w:color w:val="auto"/>
          <w:szCs w:val="21"/>
          <w:lang w:eastAsia="zh-CN"/>
        </w:rPr>
        <w:t>广西河埠工程咨询有限公司</w:t>
      </w:r>
    </w:p>
    <w:p w14:paraId="29C471CD">
      <w:pPr>
        <w:widowControl/>
        <w:spacing w:line="360" w:lineRule="auto"/>
        <w:ind w:firstLine="6686" w:firstLineChars="3184"/>
        <w:jc w:val="left"/>
        <w:rPr>
          <w:rFonts w:hint="eastAsia" w:ascii="仿宋" w:hAnsi="仿宋" w:eastAsia="仿宋" w:cs="宋体"/>
          <w:color w:val="auto"/>
          <w:sz w:val="24"/>
          <w:lang w:val="zh-CN" w:eastAsia="zh-CN"/>
        </w:rPr>
        <w:sectPr>
          <w:footerReference r:id="rId5" w:type="default"/>
          <w:pgSz w:w="11906" w:h="16838"/>
          <w:pgMar w:top="1134" w:right="1304" w:bottom="1077" w:left="1418" w:header="720" w:footer="720" w:gutter="0"/>
          <w:pgNumType w:fmt="decimal" w:start="1"/>
          <w:cols w:space="720" w:num="1"/>
          <w:docGrid w:linePitch="331" w:charSpace="0"/>
        </w:sectPr>
      </w:pPr>
      <w:r>
        <w:rPr>
          <w:rFonts w:hint="eastAsia" w:ascii="仿宋" w:hAnsi="仿宋" w:eastAsia="仿宋" w:cs="宋体"/>
          <w:color w:val="auto"/>
          <w:szCs w:val="21"/>
          <w:lang w:eastAsia="zh-CN"/>
        </w:rPr>
        <w:t>2025年</w:t>
      </w:r>
      <w:r>
        <w:rPr>
          <w:rFonts w:hint="eastAsia" w:ascii="仿宋" w:hAnsi="仿宋" w:eastAsia="仿宋" w:cs="宋体"/>
          <w:color w:val="auto"/>
          <w:szCs w:val="21"/>
          <w:lang w:val="en-US" w:eastAsia="zh-CN"/>
        </w:rPr>
        <w:t>4</w:t>
      </w:r>
      <w:r>
        <w:rPr>
          <w:rFonts w:hint="eastAsia" w:ascii="仿宋" w:hAnsi="仿宋" w:eastAsia="仿宋" w:cs="宋体"/>
          <w:color w:val="auto"/>
          <w:szCs w:val="21"/>
          <w:lang w:eastAsia="zh-CN"/>
        </w:rPr>
        <w:t>月</w:t>
      </w:r>
      <w:r>
        <w:rPr>
          <w:rFonts w:hint="eastAsia" w:ascii="仿宋" w:hAnsi="仿宋" w:eastAsia="仿宋" w:cs="宋体"/>
          <w:color w:val="auto"/>
          <w:szCs w:val="21"/>
          <w:lang w:val="en-US" w:eastAsia="zh-CN"/>
        </w:rPr>
        <w:t>30</w:t>
      </w:r>
      <w:r>
        <w:rPr>
          <w:rFonts w:hint="eastAsia" w:ascii="仿宋" w:hAnsi="仿宋" w:eastAsia="仿宋" w:cs="宋体"/>
          <w:color w:val="auto"/>
          <w:szCs w:val="21"/>
          <w:lang w:eastAsia="zh-CN"/>
        </w:rPr>
        <w:t>日</w:t>
      </w:r>
    </w:p>
    <w:p w14:paraId="13FC8A08">
      <w:pPr>
        <w:pStyle w:val="3"/>
        <w:ind w:firstLine="1104"/>
        <w:rPr>
          <w:rFonts w:ascii="仿宋" w:hAnsi="仿宋" w:eastAsia="仿宋"/>
          <w:color w:val="auto"/>
        </w:rPr>
      </w:pPr>
      <w:bookmarkStart w:id="41" w:name="_Toc164096149"/>
      <w:r>
        <w:rPr>
          <w:rFonts w:hint="eastAsia" w:ascii="仿宋" w:hAnsi="仿宋" w:eastAsia="仿宋"/>
          <w:color w:val="auto"/>
        </w:rPr>
        <w:t>第二章 采购需求</w:t>
      </w:r>
      <w:bookmarkEnd w:id="41"/>
    </w:p>
    <w:p w14:paraId="1351B413">
      <w:pPr>
        <w:spacing w:line="420" w:lineRule="exact"/>
        <w:ind w:firstLine="525"/>
        <w:jc w:val="left"/>
        <w:rPr>
          <w:rFonts w:ascii="仿宋" w:hAnsi="仿宋" w:eastAsia="仿宋" w:cs="宋体"/>
          <w:color w:val="auto"/>
          <w:szCs w:val="21"/>
        </w:rPr>
      </w:pPr>
      <w:r>
        <w:rPr>
          <w:rFonts w:hint="eastAsia" w:ascii="仿宋" w:hAnsi="仿宋" w:eastAsia="仿宋" w:cs="宋体"/>
          <w:color w:val="auto"/>
          <w:szCs w:val="21"/>
        </w:rPr>
        <w:t>说明：</w:t>
      </w:r>
    </w:p>
    <w:p w14:paraId="53CCD90F">
      <w:pPr>
        <w:spacing w:line="420" w:lineRule="exact"/>
        <w:ind w:firstLine="420" w:firstLineChars="200"/>
        <w:jc w:val="left"/>
        <w:rPr>
          <w:rFonts w:ascii="仿宋" w:hAnsi="仿宋" w:eastAsia="仿宋" w:cs="宋体"/>
          <w:color w:val="auto"/>
          <w:szCs w:val="21"/>
        </w:rPr>
      </w:pPr>
      <w:r>
        <w:rPr>
          <w:rFonts w:hint="eastAsia" w:ascii="仿宋" w:hAnsi="仿宋" w:eastAsia="仿宋" w:cs="宋体"/>
          <w:color w:val="auto"/>
        </w:rPr>
        <w:t>1. 为落实政府采购政策需满足的要求（根据项目实际情况填写内容）</w:t>
      </w:r>
    </w:p>
    <w:p w14:paraId="18832EF6">
      <w:pPr>
        <w:spacing w:line="420" w:lineRule="exact"/>
        <w:ind w:firstLine="420" w:firstLineChars="200"/>
        <w:jc w:val="left"/>
        <w:rPr>
          <w:rFonts w:ascii="仿宋" w:hAnsi="仿宋" w:eastAsia="仿宋" w:cs="宋体"/>
          <w:color w:val="auto"/>
          <w:szCs w:val="21"/>
        </w:rPr>
      </w:pPr>
      <w:r>
        <w:rPr>
          <w:rFonts w:hint="eastAsia" w:ascii="仿宋" w:hAnsi="仿宋" w:eastAsia="仿宋" w:cs="宋体"/>
          <w:color w:val="auto"/>
          <w:szCs w:val="21"/>
        </w:rPr>
        <w:t>（1）本竞争性磋商采购文件所称中小企业必须符合《政府采购促进中小企业发展管理办法》（财库〔2020〕46号）的规定。</w:t>
      </w:r>
    </w:p>
    <w:p w14:paraId="3A11D55B">
      <w:pPr>
        <w:tabs>
          <w:tab w:val="left" w:pos="180"/>
          <w:tab w:val="left" w:pos="1620"/>
        </w:tabs>
        <w:spacing w:line="420" w:lineRule="exact"/>
        <w:ind w:firstLine="420" w:firstLineChars="200"/>
        <w:rPr>
          <w:rFonts w:ascii="仿宋" w:hAnsi="仿宋" w:eastAsia="仿宋" w:cs="宋体"/>
          <w:b/>
          <w:bCs/>
          <w:color w:val="auto"/>
          <w:szCs w:val="21"/>
        </w:rPr>
      </w:pPr>
      <w:r>
        <w:rPr>
          <w:rFonts w:hint="eastAsia" w:ascii="仿宋" w:hAnsi="仿宋" w:eastAsia="仿宋" w:cs="宋体"/>
          <w:color w:val="auto"/>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618AABF6">
      <w:pPr>
        <w:spacing w:line="420" w:lineRule="exact"/>
        <w:ind w:firstLine="420" w:firstLineChars="200"/>
        <w:jc w:val="left"/>
        <w:rPr>
          <w:rFonts w:ascii="仿宋" w:hAnsi="仿宋" w:eastAsia="仿宋" w:cs="宋体"/>
          <w:color w:val="auto"/>
          <w:szCs w:val="21"/>
        </w:rPr>
      </w:pPr>
      <w:r>
        <w:rPr>
          <w:rFonts w:hint="eastAsia" w:ascii="仿宋" w:hAnsi="仿宋" w:eastAsia="仿宋" w:cs="宋体"/>
          <w:color w:val="auto"/>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3C1BE37">
      <w:pPr>
        <w:spacing w:line="420" w:lineRule="exact"/>
        <w:ind w:firstLine="424" w:firstLineChars="202"/>
        <w:jc w:val="left"/>
        <w:rPr>
          <w:rFonts w:ascii="仿宋" w:hAnsi="仿宋" w:eastAsia="仿宋" w:cs="宋体"/>
          <w:color w:val="auto"/>
          <w:szCs w:val="21"/>
        </w:rPr>
      </w:pPr>
      <w:r>
        <w:rPr>
          <w:rFonts w:hint="eastAsia" w:ascii="仿宋" w:hAnsi="仿宋" w:eastAsia="仿宋" w:cs="宋体"/>
          <w:color w:val="auto"/>
          <w:szCs w:val="21"/>
        </w:rPr>
        <w:t>……</w:t>
      </w:r>
    </w:p>
    <w:p w14:paraId="51A2377D">
      <w:pPr>
        <w:spacing w:line="420" w:lineRule="exact"/>
        <w:ind w:firstLine="413" w:firstLineChars="196"/>
        <w:rPr>
          <w:rFonts w:ascii="仿宋" w:hAnsi="仿宋" w:eastAsia="仿宋" w:cs="宋体"/>
          <w:b/>
          <w:bCs/>
          <w:color w:val="auto"/>
          <w:szCs w:val="21"/>
        </w:rPr>
      </w:pPr>
      <w:r>
        <w:rPr>
          <w:rFonts w:hint="eastAsia" w:ascii="仿宋" w:hAnsi="仿宋" w:eastAsia="仿宋" w:cs="宋体"/>
          <w:b/>
          <w:bCs/>
          <w:color w:val="auto"/>
          <w:szCs w:val="21"/>
        </w:rPr>
        <w:t>2.“实质性要求”是指采购需求中带“▲”的条款或者不能负偏离的条款或者已经指明不满足按响应文件作无效处理的条款。</w:t>
      </w:r>
    </w:p>
    <w:p w14:paraId="7BBE5EF2">
      <w:pPr>
        <w:pStyle w:val="13"/>
        <w:spacing w:line="420" w:lineRule="exact"/>
        <w:ind w:firstLine="420" w:firstLineChars="200"/>
        <w:rPr>
          <w:rFonts w:ascii="仿宋" w:hAnsi="仿宋" w:eastAsia="仿宋" w:cs="宋体"/>
          <w:color w:val="auto"/>
          <w:szCs w:val="21"/>
        </w:rPr>
      </w:pPr>
      <w:r>
        <w:rPr>
          <w:rFonts w:hint="eastAsia" w:ascii="仿宋" w:hAnsi="仿宋" w:eastAsia="仿宋" w:cs="宋体"/>
          <w:color w:val="auto"/>
          <w:szCs w:val="21"/>
        </w:rPr>
        <w:t>3. 不需要供应商对采购需求响应为具体数值的，此采购需求的数值后将以◆号标注。</w:t>
      </w:r>
    </w:p>
    <w:p w14:paraId="68C6DB7F">
      <w:pPr>
        <w:pStyle w:val="13"/>
        <w:spacing w:line="420" w:lineRule="exact"/>
        <w:ind w:firstLine="420" w:firstLineChars="200"/>
        <w:rPr>
          <w:rFonts w:ascii="仿宋" w:hAnsi="仿宋" w:eastAsia="仿宋" w:cs="宋体"/>
          <w:color w:val="auto"/>
          <w:szCs w:val="21"/>
        </w:rPr>
      </w:pPr>
      <w:r>
        <w:rPr>
          <w:rFonts w:hint="eastAsia" w:ascii="仿宋" w:hAnsi="仿宋" w:eastAsia="仿宋" w:cs="宋体"/>
          <w:color w:val="auto"/>
          <w:szCs w:val="21"/>
        </w:rPr>
        <w:t>4. 如竞标人竞标产品存在侵犯他人的知识产权或者专利成果行为的，应承担相应法律责任。</w:t>
      </w:r>
    </w:p>
    <w:p w14:paraId="76582537">
      <w:pPr>
        <w:widowControl/>
        <w:jc w:val="left"/>
        <w:rPr>
          <w:rFonts w:ascii="仿宋" w:hAnsi="仿宋" w:eastAsia="仿宋" w:cs="宋体"/>
          <w:color w:val="auto"/>
          <w:sz w:val="32"/>
          <w:szCs w:val="32"/>
        </w:rPr>
      </w:pPr>
      <w:r>
        <w:rPr>
          <w:rFonts w:ascii="仿宋" w:hAnsi="仿宋" w:eastAsia="仿宋" w:cs="宋体"/>
          <w:color w:val="auto"/>
          <w:sz w:val="32"/>
          <w:szCs w:val="32"/>
        </w:rPr>
        <w:br w:type="page"/>
      </w:r>
    </w:p>
    <w:tbl>
      <w:tblPr>
        <w:tblStyle w:val="36"/>
        <w:tblpPr w:leftFromText="180" w:rightFromText="180" w:vertAnchor="text" w:tblpXSpec="center" w:tblpY="1"/>
        <w:tblOverlap w:val="never"/>
        <w:tblW w:w="102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255"/>
        <w:gridCol w:w="34"/>
        <w:gridCol w:w="817"/>
        <w:gridCol w:w="4495"/>
        <w:gridCol w:w="1425"/>
        <w:gridCol w:w="1488"/>
      </w:tblGrid>
      <w:tr w14:paraId="7BFEE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210" w:type="dxa"/>
            <w:gridSpan w:val="7"/>
            <w:tcBorders>
              <w:top w:val="single" w:color="auto" w:sz="4" w:space="0"/>
              <w:left w:val="single" w:color="auto" w:sz="4" w:space="0"/>
              <w:right w:val="single" w:color="auto" w:sz="4" w:space="0"/>
            </w:tcBorders>
            <w:vAlign w:val="center"/>
          </w:tcPr>
          <w:p w14:paraId="59BD8E4F">
            <w:pPr>
              <w:jc w:val="center"/>
              <w:rPr>
                <w:rFonts w:ascii="仿宋" w:hAnsi="仿宋" w:eastAsia="仿宋" w:cs="宋体"/>
                <w:b/>
                <w:color w:val="auto"/>
                <w:szCs w:val="21"/>
              </w:rPr>
            </w:pPr>
            <w:r>
              <w:rPr>
                <w:rFonts w:hint="eastAsia" w:ascii="仿宋" w:hAnsi="仿宋" w:eastAsia="仿宋" w:cs="宋体"/>
                <w:b/>
                <w:color w:val="auto"/>
                <w:szCs w:val="21"/>
              </w:rPr>
              <w:t>需求一览表</w:t>
            </w:r>
          </w:p>
        </w:tc>
      </w:tr>
      <w:tr w14:paraId="28A0F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85" w:type="dxa"/>
            <w:gridSpan w:val="3"/>
            <w:tcBorders>
              <w:top w:val="single" w:color="auto" w:sz="4" w:space="0"/>
              <w:left w:val="single" w:color="auto" w:sz="4" w:space="0"/>
              <w:right w:val="single" w:color="auto" w:sz="4" w:space="0"/>
            </w:tcBorders>
            <w:vAlign w:val="center"/>
          </w:tcPr>
          <w:p w14:paraId="5095B0B1">
            <w:pPr>
              <w:wordWrap w:val="0"/>
              <w:jc w:val="center"/>
              <w:rPr>
                <w:rFonts w:ascii="仿宋" w:hAnsi="仿宋" w:eastAsia="仿宋" w:cs="宋体"/>
                <w:color w:val="auto"/>
                <w:szCs w:val="21"/>
              </w:rPr>
            </w:pPr>
            <w:r>
              <w:rPr>
                <w:rFonts w:hint="eastAsia" w:ascii="仿宋" w:hAnsi="仿宋" w:eastAsia="仿宋" w:cs="宋体"/>
                <w:color w:val="auto"/>
                <w:szCs w:val="21"/>
              </w:rPr>
              <w:t>标段</w:t>
            </w:r>
          </w:p>
        </w:tc>
        <w:tc>
          <w:tcPr>
            <w:tcW w:w="8225" w:type="dxa"/>
            <w:gridSpan w:val="4"/>
            <w:tcBorders>
              <w:top w:val="single" w:color="auto" w:sz="4" w:space="0"/>
              <w:left w:val="single" w:color="auto" w:sz="4" w:space="0"/>
              <w:right w:val="single" w:color="auto" w:sz="4" w:space="0"/>
            </w:tcBorders>
            <w:vAlign w:val="center"/>
          </w:tcPr>
          <w:p w14:paraId="50A14DE8">
            <w:pPr>
              <w:wordWrap w:val="0"/>
              <w:jc w:val="left"/>
              <w:rPr>
                <w:rFonts w:ascii="仿宋" w:hAnsi="仿宋" w:eastAsia="仿宋" w:cs="宋体"/>
                <w:b/>
                <w:bCs/>
                <w:color w:val="auto"/>
                <w:szCs w:val="21"/>
              </w:rPr>
            </w:pPr>
            <w:r>
              <w:rPr>
                <w:rFonts w:hint="eastAsia" w:ascii="仿宋" w:hAnsi="仿宋" w:eastAsia="仿宋" w:cs="宋体"/>
                <w:color w:val="auto"/>
                <w:szCs w:val="21"/>
              </w:rPr>
              <w:t>无</w:t>
            </w:r>
            <w:r>
              <w:rPr>
                <w:rFonts w:hint="eastAsia" w:ascii="仿宋" w:hAnsi="仿宋" w:eastAsia="仿宋" w:cs="宋体"/>
                <w:b/>
                <w:bCs/>
                <w:color w:val="auto"/>
                <w:szCs w:val="21"/>
              </w:rPr>
              <w:t>分标</w:t>
            </w:r>
          </w:p>
        </w:tc>
      </w:tr>
      <w:tr w14:paraId="61CA5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96" w:type="dxa"/>
            <w:tcBorders>
              <w:top w:val="single" w:color="auto" w:sz="4" w:space="0"/>
              <w:left w:val="single" w:color="auto" w:sz="4" w:space="0"/>
              <w:bottom w:val="single" w:color="auto" w:sz="4" w:space="0"/>
              <w:right w:val="single" w:color="auto" w:sz="4" w:space="0"/>
            </w:tcBorders>
          </w:tcPr>
          <w:p w14:paraId="111381D2">
            <w:pPr>
              <w:wordWrap w:val="0"/>
              <w:jc w:val="center"/>
              <w:rPr>
                <w:rFonts w:ascii="仿宋" w:hAnsi="仿宋" w:eastAsia="仿宋" w:cs="宋体"/>
                <w:color w:val="auto"/>
                <w:szCs w:val="21"/>
              </w:rPr>
            </w:pPr>
            <w:r>
              <w:rPr>
                <w:rFonts w:hint="eastAsia" w:ascii="仿宋" w:hAnsi="仿宋" w:eastAsia="仿宋" w:cs="宋体"/>
                <w:color w:val="auto"/>
                <w:szCs w:val="21"/>
              </w:rPr>
              <w:t>序号</w:t>
            </w:r>
          </w:p>
        </w:tc>
        <w:tc>
          <w:tcPr>
            <w:tcW w:w="1255" w:type="dxa"/>
            <w:tcBorders>
              <w:top w:val="single" w:color="auto" w:sz="4" w:space="0"/>
              <w:left w:val="single" w:color="auto" w:sz="4" w:space="0"/>
              <w:bottom w:val="single" w:color="auto" w:sz="4" w:space="0"/>
              <w:right w:val="single" w:color="auto" w:sz="4" w:space="0"/>
            </w:tcBorders>
            <w:vAlign w:val="center"/>
          </w:tcPr>
          <w:p w14:paraId="10476F3E">
            <w:pPr>
              <w:wordWrap w:val="0"/>
              <w:jc w:val="center"/>
              <w:rPr>
                <w:rFonts w:ascii="仿宋" w:hAnsi="仿宋" w:eastAsia="仿宋" w:cs="宋体"/>
                <w:color w:val="auto"/>
                <w:szCs w:val="21"/>
              </w:rPr>
            </w:pPr>
            <w:r>
              <w:rPr>
                <w:rFonts w:hint="eastAsia" w:ascii="仿宋" w:hAnsi="仿宋" w:eastAsia="仿宋" w:cs="宋体"/>
                <w:color w:val="auto"/>
                <w:szCs w:val="21"/>
              </w:rPr>
              <w:t>标的的名称</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27B5F65">
            <w:pPr>
              <w:wordWrap w:val="0"/>
              <w:jc w:val="center"/>
              <w:rPr>
                <w:rFonts w:ascii="仿宋" w:hAnsi="仿宋" w:eastAsia="仿宋" w:cs="宋体"/>
                <w:color w:val="auto"/>
                <w:szCs w:val="21"/>
              </w:rPr>
            </w:pPr>
            <w:r>
              <w:rPr>
                <w:rFonts w:hint="eastAsia" w:ascii="仿宋" w:hAnsi="仿宋" w:eastAsia="仿宋" w:cs="宋体"/>
                <w:color w:val="auto"/>
                <w:szCs w:val="21"/>
              </w:rPr>
              <w:t>数量及单位</w:t>
            </w:r>
          </w:p>
        </w:tc>
        <w:tc>
          <w:tcPr>
            <w:tcW w:w="4495" w:type="dxa"/>
            <w:tcBorders>
              <w:top w:val="single" w:color="auto" w:sz="4" w:space="0"/>
              <w:left w:val="single" w:color="auto" w:sz="4" w:space="0"/>
              <w:bottom w:val="single" w:color="auto" w:sz="4" w:space="0"/>
              <w:right w:val="single" w:color="auto" w:sz="4" w:space="0"/>
            </w:tcBorders>
            <w:vAlign w:val="center"/>
          </w:tcPr>
          <w:p w14:paraId="13923D0B">
            <w:pPr>
              <w:wordWrap w:val="0"/>
              <w:jc w:val="center"/>
              <w:rPr>
                <w:rFonts w:ascii="仿宋" w:hAnsi="仿宋" w:eastAsia="仿宋" w:cs="宋体"/>
                <w:color w:val="auto"/>
                <w:szCs w:val="21"/>
              </w:rPr>
            </w:pPr>
            <w:r>
              <w:rPr>
                <w:rFonts w:hint="eastAsia" w:ascii="仿宋" w:hAnsi="仿宋" w:eastAsia="仿宋" w:cs="宋体"/>
                <w:color w:val="auto"/>
                <w:szCs w:val="21"/>
              </w:rPr>
              <w:t>工程概况及采购范围</w:t>
            </w:r>
          </w:p>
        </w:tc>
        <w:tc>
          <w:tcPr>
            <w:tcW w:w="1425" w:type="dxa"/>
            <w:tcBorders>
              <w:top w:val="single" w:color="auto" w:sz="4" w:space="0"/>
              <w:left w:val="single" w:color="auto" w:sz="4" w:space="0"/>
              <w:bottom w:val="single" w:color="auto" w:sz="4" w:space="0"/>
              <w:right w:val="single" w:color="auto" w:sz="4" w:space="0"/>
            </w:tcBorders>
            <w:vAlign w:val="center"/>
          </w:tcPr>
          <w:p w14:paraId="5F547C68">
            <w:pPr>
              <w:wordWrap w:val="0"/>
              <w:jc w:val="center"/>
              <w:rPr>
                <w:rFonts w:ascii="仿宋" w:hAnsi="仿宋" w:eastAsia="仿宋" w:cs="宋体"/>
                <w:color w:val="auto"/>
                <w:szCs w:val="21"/>
              </w:rPr>
            </w:pPr>
            <w:r>
              <w:rPr>
                <w:rFonts w:hint="eastAsia" w:ascii="仿宋" w:hAnsi="仿宋" w:eastAsia="仿宋" w:cs="宋体"/>
                <w:color w:val="auto"/>
                <w:szCs w:val="21"/>
              </w:rPr>
              <w:t>分项预算合计（元）</w:t>
            </w:r>
          </w:p>
        </w:tc>
        <w:tc>
          <w:tcPr>
            <w:tcW w:w="1488" w:type="dxa"/>
            <w:tcBorders>
              <w:top w:val="single" w:color="auto" w:sz="4" w:space="0"/>
              <w:left w:val="single" w:color="auto" w:sz="4" w:space="0"/>
              <w:bottom w:val="single" w:color="auto" w:sz="4" w:space="0"/>
              <w:right w:val="single" w:color="auto" w:sz="4" w:space="0"/>
            </w:tcBorders>
            <w:vAlign w:val="center"/>
          </w:tcPr>
          <w:p w14:paraId="7A835E98">
            <w:pPr>
              <w:wordWrap w:val="0"/>
              <w:jc w:val="center"/>
              <w:rPr>
                <w:rFonts w:ascii="仿宋" w:hAnsi="仿宋" w:eastAsia="仿宋" w:cs="宋体"/>
                <w:color w:val="auto"/>
                <w:szCs w:val="21"/>
              </w:rPr>
            </w:pPr>
            <w:r>
              <w:rPr>
                <w:rFonts w:hint="eastAsia" w:ascii="仿宋" w:hAnsi="仿宋" w:eastAsia="仿宋" w:cs="宋体"/>
                <w:color w:val="auto"/>
                <w:szCs w:val="21"/>
              </w:rPr>
              <w:t>中小企业划分标准所属行业名称</w:t>
            </w:r>
            <w:r>
              <w:rPr>
                <w:rFonts w:hint="eastAsia" w:ascii="仿宋" w:hAnsi="仿宋" w:eastAsia="仿宋" w:cs="宋体"/>
                <w:color w:val="auto"/>
                <w:sz w:val="15"/>
                <w:szCs w:val="21"/>
              </w:rPr>
              <w:t>（行业名称及划分见本章附件2）</w:t>
            </w:r>
          </w:p>
        </w:tc>
      </w:tr>
      <w:tr w14:paraId="6C8D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vAlign w:val="center"/>
          </w:tcPr>
          <w:p w14:paraId="3FCDF6B6">
            <w:pPr>
              <w:wordWrap w:val="0"/>
              <w:jc w:val="center"/>
              <w:rPr>
                <w:rFonts w:ascii="仿宋" w:hAnsi="仿宋" w:eastAsia="仿宋" w:cs="宋体"/>
                <w:color w:val="auto"/>
                <w:szCs w:val="21"/>
              </w:rPr>
            </w:pPr>
            <w:r>
              <w:rPr>
                <w:rFonts w:hint="eastAsia" w:ascii="仿宋" w:hAnsi="仿宋" w:eastAsia="仿宋" w:cs="宋体"/>
                <w:color w:val="auto"/>
                <w:szCs w:val="21"/>
              </w:rPr>
              <w:t>1</w:t>
            </w:r>
          </w:p>
        </w:tc>
        <w:tc>
          <w:tcPr>
            <w:tcW w:w="1255" w:type="dxa"/>
            <w:tcBorders>
              <w:top w:val="single" w:color="auto" w:sz="4" w:space="0"/>
              <w:left w:val="single" w:color="auto" w:sz="4" w:space="0"/>
              <w:bottom w:val="single" w:color="auto" w:sz="4" w:space="0"/>
              <w:right w:val="single" w:color="auto" w:sz="4" w:space="0"/>
            </w:tcBorders>
            <w:vAlign w:val="center"/>
          </w:tcPr>
          <w:p w14:paraId="2CA0733E">
            <w:pPr>
              <w:textAlignment w:val="baseline"/>
              <w:rPr>
                <w:rFonts w:hint="eastAsia" w:ascii="仿宋" w:hAnsi="仿宋" w:eastAsia="仿宋" w:cs="宋体"/>
                <w:color w:val="auto"/>
                <w:szCs w:val="21"/>
                <w:lang w:eastAsia="zh-CN"/>
              </w:rPr>
            </w:pPr>
            <w:r>
              <w:rPr>
                <w:rFonts w:hint="eastAsia" w:ascii="仿宋" w:hAnsi="仿宋" w:eastAsia="仿宋" w:cs="宋体"/>
                <w:color w:val="auto"/>
                <w:szCs w:val="21"/>
                <w:lang w:eastAsia="zh-CN"/>
              </w:rPr>
              <w:t>江南区吴圩镇那备村新蕾羌坡、旧蕾羌坡、明阳街道路硬化工程</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AF33778">
            <w:pPr>
              <w:wordWrap w:val="0"/>
              <w:snapToGrid w:val="0"/>
              <w:jc w:val="center"/>
              <w:rPr>
                <w:rFonts w:ascii="仿宋" w:hAnsi="仿宋" w:eastAsia="仿宋" w:cs="宋体"/>
                <w:color w:val="auto"/>
                <w:szCs w:val="21"/>
              </w:rPr>
            </w:pPr>
            <w:r>
              <w:rPr>
                <w:rFonts w:hint="eastAsia" w:ascii="仿宋" w:hAnsi="仿宋" w:eastAsia="仿宋" w:cs="宋体"/>
                <w:color w:val="auto"/>
                <w:szCs w:val="21"/>
              </w:rPr>
              <w:t>1项</w:t>
            </w:r>
          </w:p>
        </w:tc>
        <w:tc>
          <w:tcPr>
            <w:tcW w:w="4495" w:type="dxa"/>
            <w:tcBorders>
              <w:top w:val="single" w:color="auto" w:sz="4" w:space="0"/>
              <w:left w:val="single" w:color="auto" w:sz="4" w:space="0"/>
              <w:bottom w:val="single" w:color="auto" w:sz="4" w:space="0"/>
              <w:right w:val="single" w:color="auto" w:sz="4" w:space="0"/>
            </w:tcBorders>
          </w:tcPr>
          <w:p w14:paraId="62362778">
            <w:pPr>
              <w:spacing w:line="276" w:lineRule="auto"/>
              <w:jc w:val="left"/>
              <w:textAlignment w:val="baseline"/>
              <w:rPr>
                <w:rFonts w:hint="eastAsia" w:ascii="仿宋" w:hAnsi="仿宋" w:eastAsia="仿宋" w:cs="宋体"/>
                <w:color w:val="auto"/>
                <w:szCs w:val="21"/>
                <w:lang w:eastAsia="zh-CN"/>
              </w:rPr>
            </w:pPr>
            <w:r>
              <w:rPr>
                <w:rFonts w:hint="eastAsia" w:ascii="仿宋" w:hAnsi="仿宋" w:eastAsia="仿宋" w:cs="宋体"/>
                <w:color w:val="auto"/>
                <w:szCs w:val="21"/>
              </w:rPr>
              <w:t>1.工程名称：</w:t>
            </w:r>
            <w:r>
              <w:rPr>
                <w:rFonts w:hint="eastAsia" w:ascii="仿宋" w:hAnsi="仿宋" w:eastAsia="仿宋" w:cs="宋体"/>
                <w:color w:val="auto"/>
                <w:szCs w:val="21"/>
                <w:lang w:eastAsia="zh-CN"/>
              </w:rPr>
              <w:t>江南区吴圩镇那备村新蕾羌坡、旧蕾羌坡、明阳街道路硬化工程</w:t>
            </w:r>
          </w:p>
          <w:p w14:paraId="0F230BD1">
            <w:pPr>
              <w:spacing w:line="276" w:lineRule="auto"/>
              <w:jc w:val="left"/>
              <w:textAlignment w:val="baseline"/>
              <w:rPr>
                <w:rFonts w:hint="eastAsia" w:ascii="仿宋" w:hAnsi="仿宋" w:eastAsia="仿宋" w:cs="宋体"/>
                <w:color w:val="auto"/>
                <w:szCs w:val="21"/>
                <w:lang w:eastAsia="zh-CN"/>
              </w:rPr>
            </w:pPr>
            <w:r>
              <w:rPr>
                <w:rFonts w:hint="eastAsia" w:ascii="仿宋" w:hAnsi="仿宋" w:eastAsia="仿宋" w:cs="宋体"/>
                <w:color w:val="auto"/>
                <w:szCs w:val="21"/>
              </w:rPr>
              <w:t>▲2.建设地点：</w:t>
            </w:r>
            <w:r>
              <w:rPr>
                <w:rFonts w:hint="eastAsia" w:ascii="仿宋" w:hAnsi="仿宋" w:eastAsia="仿宋" w:cs="宋体"/>
                <w:color w:val="auto"/>
                <w:szCs w:val="21"/>
                <w:lang w:eastAsia="zh-CN"/>
              </w:rPr>
              <w:t>江南区吴圩镇</w:t>
            </w:r>
          </w:p>
          <w:p w14:paraId="059329F2">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▲3.发包方式：固定综合单价，包工包料</w:t>
            </w:r>
          </w:p>
          <w:p w14:paraId="3A3253B4">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▲4.工程质量要求：符合国家现行工程施工质量验收规范合格标准。</w:t>
            </w:r>
          </w:p>
          <w:p w14:paraId="4D52D0DB">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▲5.开工时间：具体以采购人（监理）开工令为准。</w:t>
            </w:r>
          </w:p>
          <w:p w14:paraId="2B479542">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▲6.合同履行期限(工期)：</w:t>
            </w:r>
            <w:r>
              <w:rPr>
                <w:rFonts w:hint="eastAsia" w:ascii="仿宋" w:hAnsi="仿宋" w:eastAsia="仿宋" w:cs="宋体"/>
                <w:color w:val="auto"/>
                <w:szCs w:val="21"/>
                <w:lang w:val="en-US" w:eastAsia="zh-CN"/>
              </w:rPr>
              <w:t>90</w:t>
            </w:r>
            <w:r>
              <w:rPr>
                <w:rFonts w:hint="eastAsia" w:ascii="仿宋" w:hAnsi="仿宋" w:eastAsia="仿宋" w:cs="宋体"/>
                <w:color w:val="auto"/>
                <w:szCs w:val="21"/>
              </w:rPr>
              <w:t>日历天。</w:t>
            </w:r>
          </w:p>
          <w:p w14:paraId="58FA68EC">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▲7.本项目规模及采购范围</w:t>
            </w:r>
            <w:r>
              <w:rPr>
                <w:rFonts w:hint="eastAsia" w:ascii="仿宋" w:hAnsi="仿宋" w:eastAsia="仿宋" w:cs="宋体"/>
                <w:color w:val="auto"/>
                <w:szCs w:val="21"/>
                <w:lang w:eastAsia="zh-CN"/>
              </w:rPr>
              <w:t>江南区吴圩镇那备村新蕾羌坡、旧蕾羌坡、明阳街道路硬化工程</w:t>
            </w:r>
            <w:r>
              <w:rPr>
                <w:rFonts w:hint="eastAsia" w:ascii="仿宋" w:hAnsi="仿宋" w:eastAsia="仿宋" w:cs="宋体"/>
                <w:color w:val="auto"/>
                <w:szCs w:val="21"/>
              </w:rPr>
              <w:t>，具体内容详见施工图纸及工程量清单。</w:t>
            </w:r>
          </w:p>
          <w:p w14:paraId="3ECFEF2F">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▲8.工程建设地点的现场条件：</w:t>
            </w:r>
          </w:p>
          <w:p w14:paraId="45D339DF">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（1）现场自然条件：满足施工要求。</w:t>
            </w:r>
          </w:p>
          <w:p w14:paraId="01D2518C">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（2）现场施工条件：符合施工要求。</w:t>
            </w:r>
          </w:p>
          <w:p w14:paraId="24F92326">
            <w:pPr>
              <w:spacing w:line="276" w:lineRule="auto"/>
              <w:jc w:val="left"/>
              <w:textAlignment w:val="baseline"/>
              <w:rPr>
                <w:rFonts w:ascii="仿宋" w:hAnsi="仿宋" w:eastAsia="仿宋" w:cs="宋体"/>
                <w:color w:val="auto"/>
                <w:szCs w:val="21"/>
              </w:rPr>
            </w:pPr>
            <w:r>
              <w:rPr>
                <w:rFonts w:hint="eastAsia" w:ascii="仿宋" w:hAnsi="仿宋" w:eastAsia="仿宋" w:cs="宋体"/>
                <w:color w:val="auto"/>
                <w:szCs w:val="21"/>
              </w:rPr>
              <w:t>▲9、根据施工图以及工程量清单提供工程进度计划与措施；工程施工的重点和难点及保证措施、主要的施工方法。</w:t>
            </w:r>
          </w:p>
        </w:tc>
        <w:tc>
          <w:tcPr>
            <w:tcW w:w="1425" w:type="dxa"/>
            <w:tcBorders>
              <w:top w:val="single" w:color="auto" w:sz="4" w:space="0"/>
              <w:left w:val="single" w:color="auto" w:sz="4" w:space="0"/>
              <w:bottom w:val="single" w:color="auto" w:sz="4" w:space="0"/>
              <w:right w:val="single" w:color="auto" w:sz="4" w:space="0"/>
            </w:tcBorders>
            <w:vAlign w:val="center"/>
          </w:tcPr>
          <w:p w14:paraId="5FD523A2">
            <w:pPr>
              <w:wordWrap w:val="0"/>
              <w:rPr>
                <w:rFonts w:hint="eastAsia" w:ascii="仿宋" w:hAnsi="仿宋" w:eastAsia="仿宋" w:cs="宋体"/>
                <w:color w:val="auto"/>
                <w:szCs w:val="21"/>
                <w:lang w:eastAsia="zh-CN"/>
              </w:rPr>
            </w:pPr>
            <w:r>
              <w:rPr>
                <w:rFonts w:hint="eastAsia" w:ascii="仿宋" w:hAnsi="仿宋" w:eastAsia="仿宋" w:cs="宋体"/>
                <w:color w:val="auto"/>
                <w:szCs w:val="21"/>
                <w:lang w:eastAsia="zh-CN"/>
              </w:rPr>
              <w:t>970726.00</w:t>
            </w:r>
          </w:p>
        </w:tc>
        <w:tc>
          <w:tcPr>
            <w:tcW w:w="1488" w:type="dxa"/>
            <w:tcBorders>
              <w:top w:val="single" w:color="auto" w:sz="4" w:space="0"/>
              <w:left w:val="single" w:color="auto" w:sz="4" w:space="0"/>
              <w:bottom w:val="single" w:color="auto" w:sz="4" w:space="0"/>
              <w:right w:val="single" w:color="auto" w:sz="4" w:space="0"/>
            </w:tcBorders>
            <w:vAlign w:val="center"/>
          </w:tcPr>
          <w:p w14:paraId="3EB5DFDD">
            <w:pPr>
              <w:wordWrap w:val="0"/>
              <w:jc w:val="center"/>
              <w:rPr>
                <w:rFonts w:ascii="仿宋" w:hAnsi="仿宋" w:eastAsia="仿宋" w:cs="宋体"/>
                <w:color w:val="auto"/>
                <w:szCs w:val="21"/>
              </w:rPr>
            </w:pPr>
            <w:r>
              <w:rPr>
                <w:rFonts w:hint="eastAsia" w:ascii="仿宋" w:hAnsi="仿宋" w:eastAsia="仿宋" w:cs="宋体"/>
                <w:color w:val="auto"/>
                <w:szCs w:val="21"/>
              </w:rPr>
              <w:t>建筑业</w:t>
            </w:r>
          </w:p>
        </w:tc>
      </w:tr>
      <w:tr w14:paraId="3B344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802" w:type="dxa"/>
            <w:gridSpan w:val="4"/>
            <w:tcBorders>
              <w:top w:val="single" w:color="auto" w:sz="4" w:space="0"/>
              <w:left w:val="single" w:color="auto" w:sz="4" w:space="0"/>
              <w:bottom w:val="single" w:color="auto" w:sz="4" w:space="0"/>
              <w:right w:val="single" w:color="auto" w:sz="4" w:space="0"/>
            </w:tcBorders>
            <w:vAlign w:val="center"/>
          </w:tcPr>
          <w:p w14:paraId="3150FCA1">
            <w:pPr>
              <w:widowControl/>
              <w:tabs>
                <w:tab w:val="left" w:pos="1440"/>
              </w:tabs>
              <w:wordWrap w:val="0"/>
              <w:snapToGrid w:val="0"/>
              <w:jc w:val="center"/>
              <w:rPr>
                <w:rFonts w:ascii="仿宋" w:hAnsi="仿宋" w:eastAsia="仿宋" w:cs="宋体"/>
                <w:b/>
                <w:color w:val="auto"/>
                <w:kern w:val="0"/>
                <w:szCs w:val="21"/>
              </w:rPr>
            </w:pPr>
            <w:r>
              <w:rPr>
                <w:rFonts w:hint="eastAsia" w:ascii="仿宋" w:hAnsi="仿宋" w:eastAsia="仿宋" w:cs="宋体"/>
                <w:b/>
                <w:color w:val="auto"/>
                <w:szCs w:val="21"/>
              </w:rPr>
              <w:t>最高限价(招标控制价)（元）</w:t>
            </w:r>
          </w:p>
        </w:tc>
        <w:tc>
          <w:tcPr>
            <w:tcW w:w="7408" w:type="dxa"/>
            <w:gridSpan w:val="3"/>
            <w:tcBorders>
              <w:top w:val="single" w:color="auto" w:sz="4" w:space="0"/>
              <w:left w:val="single" w:color="auto" w:sz="4" w:space="0"/>
              <w:bottom w:val="single" w:color="auto" w:sz="4" w:space="0"/>
              <w:right w:val="single" w:color="auto" w:sz="4" w:space="0"/>
            </w:tcBorders>
            <w:vAlign w:val="center"/>
          </w:tcPr>
          <w:p w14:paraId="5FF27BCE">
            <w:pPr>
              <w:wordWrap w:val="0"/>
              <w:spacing w:line="276" w:lineRule="auto"/>
              <w:rPr>
                <w:rFonts w:ascii="仿宋" w:hAnsi="仿宋" w:eastAsia="仿宋" w:cs="宋体"/>
                <w:color w:val="auto"/>
                <w:szCs w:val="21"/>
              </w:rPr>
            </w:pPr>
            <w:r>
              <w:rPr>
                <w:rFonts w:hint="eastAsia" w:ascii="仿宋" w:hAnsi="仿宋" w:eastAsia="仿宋" w:cs="宋体"/>
                <w:color w:val="auto"/>
                <w:szCs w:val="21"/>
              </w:rPr>
              <w:t>人民币</w:t>
            </w:r>
            <w:r>
              <w:rPr>
                <w:rFonts w:hint="eastAsia" w:ascii="仿宋" w:hAnsi="仿宋" w:eastAsia="仿宋" w:cs="宋体"/>
                <w:color w:val="auto"/>
                <w:szCs w:val="21"/>
                <w:lang w:val="en-US" w:eastAsia="zh-CN"/>
              </w:rPr>
              <w:t>玖拾柒万零柒佰贰拾陆元整</w:t>
            </w:r>
            <w:r>
              <w:rPr>
                <w:rFonts w:hint="eastAsia" w:ascii="仿宋" w:hAnsi="仿宋" w:eastAsia="仿宋" w:cs="宋体"/>
                <w:color w:val="auto"/>
                <w:szCs w:val="21"/>
              </w:rPr>
              <w:t>（¥</w:t>
            </w:r>
            <w:r>
              <w:rPr>
                <w:rFonts w:hint="eastAsia" w:ascii="仿宋" w:hAnsi="仿宋" w:eastAsia="仿宋" w:cs="宋体"/>
                <w:color w:val="auto"/>
                <w:szCs w:val="21"/>
                <w:lang w:eastAsia="zh-CN"/>
              </w:rPr>
              <w:t>970726.00</w:t>
            </w:r>
            <w:r>
              <w:rPr>
                <w:rFonts w:hint="eastAsia" w:ascii="仿宋" w:hAnsi="仿宋" w:eastAsia="仿宋" w:cs="宋体"/>
                <w:color w:val="auto"/>
                <w:szCs w:val="21"/>
              </w:rPr>
              <w:t>）</w:t>
            </w:r>
          </w:p>
        </w:tc>
      </w:tr>
      <w:tr w14:paraId="7A49D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right w:val="single" w:color="auto" w:sz="4" w:space="0"/>
            </w:tcBorders>
            <w:vAlign w:val="center"/>
          </w:tcPr>
          <w:p w14:paraId="286145A0">
            <w:pPr>
              <w:textAlignment w:val="baseline"/>
              <w:rPr>
                <w:rFonts w:ascii="仿宋" w:hAnsi="仿宋" w:eastAsia="仿宋" w:cs="宋体"/>
                <w:color w:val="auto"/>
                <w:szCs w:val="21"/>
              </w:rPr>
            </w:pPr>
            <w:r>
              <w:rPr>
                <w:rFonts w:hint="eastAsia" w:ascii="仿宋" w:hAnsi="仿宋" w:eastAsia="仿宋" w:cs="宋体"/>
                <w:color w:val="auto"/>
                <w:szCs w:val="21"/>
              </w:rPr>
              <w:t>商</w:t>
            </w:r>
          </w:p>
          <w:p w14:paraId="31D304D1">
            <w:pPr>
              <w:textAlignment w:val="baseline"/>
              <w:rPr>
                <w:rFonts w:ascii="仿宋" w:hAnsi="仿宋" w:eastAsia="仿宋" w:cs="宋体"/>
                <w:color w:val="auto"/>
                <w:szCs w:val="21"/>
              </w:rPr>
            </w:pPr>
            <w:r>
              <w:rPr>
                <w:rFonts w:hint="eastAsia" w:ascii="仿宋" w:hAnsi="仿宋" w:eastAsia="仿宋" w:cs="宋体"/>
                <w:color w:val="auto"/>
                <w:szCs w:val="21"/>
              </w:rPr>
              <w:t>务</w:t>
            </w:r>
          </w:p>
          <w:p w14:paraId="7BA9071A">
            <w:pPr>
              <w:textAlignment w:val="baseline"/>
              <w:rPr>
                <w:rFonts w:ascii="仿宋" w:hAnsi="仿宋" w:eastAsia="仿宋" w:cs="宋体"/>
                <w:color w:val="auto"/>
                <w:szCs w:val="21"/>
              </w:rPr>
            </w:pPr>
            <w:r>
              <w:rPr>
                <w:rFonts w:hint="eastAsia" w:ascii="仿宋" w:hAnsi="仿宋" w:eastAsia="仿宋" w:cs="宋体"/>
                <w:color w:val="auto"/>
                <w:szCs w:val="21"/>
              </w:rPr>
              <w:t>条</w:t>
            </w:r>
          </w:p>
          <w:p w14:paraId="64BB5855">
            <w:pPr>
              <w:textAlignment w:val="baseline"/>
              <w:rPr>
                <w:rFonts w:ascii="仿宋" w:hAnsi="仿宋" w:eastAsia="仿宋" w:cs="宋体"/>
                <w:color w:val="auto"/>
                <w:szCs w:val="21"/>
              </w:rPr>
            </w:pPr>
            <w:r>
              <w:rPr>
                <w:rFonts w:hint="eastAsia" w:ascii="仿宋" w:hAnsi="仿宋" w:eastAsia="仿宋" w:cs="宋体"/>
                <w:color w:val="auto"/>
                <w:szCs w:val="21"/>
              </w:rPr>
              <w:t>款</w:t>
            </w:r>
          </w:p>
        </w:tc>
        <w:tc>
          <w:tcPr>
            <w:tcW w:w="9514" w:type="dxa"/>
            <w:gridSpan w:val="6"/>
            <w:tcBorders>
              <w:top w:val="single" w:color="auto" w:sz="4" w:space="0"/>
              <w:left w:val="single" w:color="auto" w:sz="4" w:space="0"/>
              <w:bottom w:val="single" w:color="auto" w:sz="4" w:space="0"/>
              <w:right w:val="single" w:color="auto" w:sz="4" w:space="0"/>
            </w:tcBorders>
            <w:vAlign w:val="center"/>
          </w:tcPr>
          <w:p w14:paraId="231133B6">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▲1、合同签订期：自成交通知书发出之日起25日内。</w:t>
            </w:r>
          </w:p>
          <w:p w14:paraId="192F68E6">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▲2、工期：</w:t>
            </w:r>
            <w:r>
              <w:rPr>
                <w:rFonts w:hint="eastAsia" w:ascii="仿宋" w:hAnsi="仿宋" w:eastAsia="仿宋" w:cs="宋体"/>
                <w:color w:val="auto"/>
                <w:szCs w:val="21"/>
                <w:lang w:val="en-US" w:eastAsia="zh-CN"/>
              </w:rPr>
              <w:t>90</w:t>
            </w:r>
            <w:r>
              <w:rPr>
                <w:rFonts w:hint="eastAsia" w:ascii="仿宋" w:hAnsi="仿宋" w:eastAsia="仿宋" w:cs="宋体"/>
                <w:color w:val="auto"/>
                <w:szCs w:val="21"/>
              </w:rPr>
              <w:t>日历天。</w:t>
            </w:r>
          </w:p>
          <w:p w14:paraId="47BA39E8">
            <w:pPr>
              <w:spacing w:line="276" w:lineRule="auto"/>
              <w:textAlignment w:val="baseline"/>
              <w:rPr>
                <w:rFonts w:hint="eastAsia" w:ascii="仿宋" w:hAnsi="仿宋" w:eastAsia="仿宋" w:cs="宋体"/>
                <w:color w:val="auto"/>
                <w:szCs w:val="21"/>
                <w:lang w:eastAsia="zh-CN"/>
              </w:rPr>
            </w:pPr>
            <w:r>
              <w:rPr>
                <w:rFonts w:hint="eastAsia" w:ascii="仿宋" w:hAnsi="仿宋" w:eastAsia="仿宋" w:cs="宋体"/>
                <w:color w:val="auto"/>
                <w:szCs w:val="21"/>
              </w:rPr>
              <w:t>▲3、建设地点：</w:t>
            </w:r>
            <w:r>
              <w:rPr>
                <w:rFonts w:hint="eastAsia" w:ascii="仿宋" w:hAnsi="仿宋" w:eastAsia="仿宋" w:cs="宋体"/>
                <w:color w:val="auto"/>
                <w:szCs w:val="21"/>
                <w:lang w:eastAsia="zh-CN"/>
              </w:rPr>
              <w:t>江南区吴圩镇</w:t>
            </w:r>
          </w:p>
          <w:p w14:paraId="54A04347">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▲4、售后服务承诺：</w:t>
            </w:r>
          </w:p>
          <w:p w14:paraId="0C421687">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（1）使用年限应符合国家建设相关要求。</w:t>
            </w:r>
          </w:p>
          <w:p w14:paraId="1D1E70D6">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（2）响应时间：接到采购人处理问题通知后4小时内到达采购人指定现场，8小时内提出解决方案。在工程质量保修期期限内发生质量问题，必须在收到质保通知后的3个日历天内整改完毕。</w:t>
            </w:r>
          </w:p>
          <w:p w14:paraId="1B4D50BA">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（3）售后服务技术人员要求：专职人员</w:t>
            </w:r>
          </w:p>
          <w:p w14:paraId="7852B4E1">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5、付款方式及条件：工程款按工程进度支付，工程竣工且通过验收合格后工程进度款支付限额为合同价的80%，剩余工程款及签证资金在结算经审计等相关部门审定后支付至审计结算价的97%，预留审计结算价的3%作为工程质量保证金，待保修期满后无质量问题一次性付清，不计息。</w:t>
            </w:r>
          </w:p>
          <w:p w14:paraId="7B9DA603">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▲6、备品备件及耗材等要求：符合国家标准要求</w:t>
            </w:r>
          </w:p>
          <w:p w14:paraId="3E7FA52E">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▲7、验收条件及标准：</w:t>
            </w:r>
          </w:p>
          <w:p w14:paraId="56D402F4">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施工质量达到合格要求，工程质量标准必须符合相关规范要求，落实建设工程质量终身责任。</w:t>
            </w:r>
          </w:p>
          <w:p w14:paraId="579406EB">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8、其他要求</w:t>
            </w:r>
          </w:p>
          <w:p w14:paraId="1DA630A1">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（1）本项目采用工程量清单报价方式。报价必须包含以下部分，包括：</w:t>
            </w:r>
          </w:p>
          <w:p w14:paraId="45AB3076">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①满足本次竞标全部采购需求工程的成本、调试、检验、技术服务、培训、税费等所有费用。</w:t>
            </w:r>
          </w:p>
          <w:p w14:paraId="634A0EEA">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②必要的保险费和各项税金（成交供应商需为该工程购买工程一切险）</w:t>
            </w:r>
          </w:p>
          <w:p w14:paraId="17550E5F">
            <w:pPr>
              <w:spacing w:line="276" w:lineRule="auto"/>
              <w:textAlignment w:val="baseline"/>
              <w:rPr>
                <w:rFonts w:ascii="仿宋" w:hAnsi="仿宋" w:eastAsia="仿宋" w:cs="宋体"/>
                <w:color w:val="auto"/>
                <w:szCs w:val="21"/>
              </w:rPr>
            </w:pPr>
            <w:r>
              <w:rPr>
                <w:rFonts w:hint="eastAsia" w:ascii="仿宋" w:hAnsi="仿宋" w:eastAsia="仿宋" w:cs="宋体"/>
                <w:color w:val="auto"/>
                <w:szCs w:val="21"/>
              </w:rPr>
              <w:t>（2）现场踏勘：具备响应资格的磋商供应商自行到项目所在地进行现场勘察，否则由于对现场情况不了解或了解不透彻导致响应失误的后果由磋商供应商自行承担。</w:t>
            </w:r>
          </w:p>
        </w:tc>
      </w:tr>
    </w:tbl>
    <w:p w14:paraId="61B3E47F">
      <w:pPr>
        <w:pStyle w:val="19"/>
        <w:rPr>
          <w:color w:val="auto"/>
        </w:rPr>
      </w:pPr>
      <w:r>
        <w:rPr>
          <w:rFonts w:hint="eastAsia"/>
          <w:color w:val="auto"/>
        </w:rPr>
        <w:t>附件1：</w:t>
      </w:r>
    </w:p>
    <w:p w14:paraId="4AEF8E84">
      <w:pPr>
        <w:spacing w:line="528" w:lineRule="exact"/>
        <w:ind w:firstLine="1000"/>
        <w:jc w:val="center"/>
        <w:rPr>
          <w:rFonts w:ascii="仿宋" w:hAnsi="仿宋" w:eastAsia="仿宋" w:cs="宋体"/>
          <w:color w:val="auto"/>
          <w:sz w:val="40"/>
          <w:szCs w:val="40"/>
        </w:rPr>
      </w:pPr>
      <w:r>
        <w:rPr>
          <w:rFonts w:hint="eastAsia" w:ascii="仿宋" w:hAnsi="仿宋" w:eastAsia="仿宋" w:cs="宋体"/>
          <w:color w:val="auto"/>
          <w:sz w:val="40"/>
          <w:szCs w:val="40"/>
        </w:rPr>
        <w:t>中小微企业划型标准</w:t>
      </w:r>
    </w:p>
    <w:tbl>
      <w:tblPr>
        <w:tblStyle w:val="36"/>
        <w:tblW w:w="9619" w:type="dxa"/>
        <w:jc w:val="center"/>
        <w:tblLayout w:type="fixed"/>
        <w:tblCellMar>
          <w:top w:w="0" w:type="dxa"/>
          <w:left w:w="108" w:type="dxa"/>
          <w:bottom w:w="0" w:type="dxa"/>
          <w:right w:w="108" w:type="dxa"/>
        </w:tblCellMar>
      </w:tblPr>
      <w:tblGrid>
        <w:gridCol w:w="2010"/>
        <w:gridCol w:w="2010"/>
        <w:gridCol w:w="861"/>
        <w:gridCol w:w="1866"/>
        <w:gridCol w:w="1724"/>
        <w:gridCol w:w="1148"/>
      </w:tblGrid>
      <w:tr w14:paraId="465F76A6">
        <w:tblPrEx>
          <w:tblCellMar>
            <w:top w:w="0" w:type="dxa"/>
            <w:left w:w="108" w:type="dxa"/>
            <w:bottom w:w="0" w:type="dxa"/>
            <w:right w:w="108" w:type="dxa"/>
          </w:tblCellMar>
        </w:tblPrEx>
        <w:trPr>
          <w:trHeight w:val="311" w:hRule="atLeast"/>
          <w:jc w:val="center"/>
        </w:trPr>
        <w:tc>
          <w:tcPr>
            <w:tcW w:w="2010" w:type="dxa"/>
            <w:tcBorders>
              <w:top w:val="single" w:color="auto" w:sz="4" w:space="0"/>
              <w:left w:val="single" w:color="auto" w:sz="4" w:space="0"/>
              <w:bottom w:val="single" w:color="auto" w:sz="4" w:space="0"/>
              <w:right w:val="single" w:color="auto" w:sz="4" w:space="0"/>
            </w:tcBorders>
            <w:vAlign w:val="center"/>
          </w:tcPr>
          <w:p w14:paraId="5227DCD5">
            <w:pPr>
              <w:rPr>
                <w:rFonts w:ascii="仿宋" w:hAnsi="仿宋" w:eastAsia="仿宋"/>
                <w:color w:val="auto"/>
              </w:rPr>
            </w:pPr>
            <w:r>
              <w:rPr>
                <w:rFonts w:hint="eastAsia" w:ascii="仿宋" w:hAnsi="仿宋" w:eastAsia="仿宋"/>
                <w:color w:val="auto"/>
              </w:rPr>
              <w:t>行业名称</w:t>
            </w:r>
          </w:p>
        </w:tc>
        <w:tc>
          <w:tcPr>
            <w:tcW w:w="2010" w:type="dxa"/>
            <w:tcBorders>
              <w:top w:val="single" w:color="auto" w:sz="4" w:space="0"/>
              <w:left w:val="nil"/>
              <w:bottom w:val="single" w:color="auto" w:sz="4" w:space="0"/>
              <w:right w:val="single" w:color="auto" w:sz="4" w:space="0"/>
            </w:tcBorders>
            <w:vAlign w:val="center"/>
          </w:tcPr>
          <w:p w14:paraId="206231E4">
            <w:pPr>
              <w:rPr>
                <w:rFonts w:ascii="仿宋" w:hAnsi="仿宋" w:eastAsia="仿宋"/>
                <w:color w:val="auto"/>
              </w:rPr>
            </w:pPr>
            <w:r>
              <w:rPr>
                <w:rFonts w:hint="eastAsia" w:ascii="仿宋" w:hAnsi="仿宋" w:eastAsia="仿宋"/>
                <w:color w:val="auto"/>
              </w:rPr>
              <w:t>指标名称</w:t>
            </w:r>
          </w:p>
        </w:tc>
        <w:tc>
          <w:tcPr>
            <w:tcW w:w="861" w:type="dxa"/>
            <w:tcBorders>
              <w:top w:val="single" w:color="auto" w:sz="4" w:space="0"/>
              <w:left w:val="nil"/>
              <w:bottom w:val="single" w:color="auto" w:sz="4" w:space="0"/>
              <w:right w:val="single" w:color="auto" w:sz="4" w:space="0"/>
            </w:tcBorders>
            <w:vAlign w:val="center"/>
          </w:tcPr>
          <w:p w14:paraId="2666B121">
            <w:pPr>
              <w:rPr>
                <w:rFonts w:ascii="仿宋" w:hAnsi="仿宋" w:eastAsia="仿宋"/>
                <w:color w:val="auto"/>
              </w:rPr>
            </w:pPr>
            <w:r>
              <w:rPr>
                <w:rFonts w:hint="eastAsia" w:ascii="仿宋" w:hAnsi="仿宋" w:eastAsia="仿宋"/>
                <w:color w:val="auto"/>
              </w:rPr>
              <w:t>计量单位</w:t>
            </w:r>
          </w:p>
        </w:tc>
        <w:tc>
          <w:tcPr>
            <w:tcW w:w="1866" w:type="dxa"/>
            <w:tcBorders>
              <w:top w:val="single" w:color="auto" w:sz="4" w:space="0"/>
              <w:left w:val="nil"/>
              <w:bottom w:val="single" w:color="auto" w:sz="4" w:space="0"/>
              <w:right w:val="single" w:color="auto" w:sz="4" w:space="0"/>
            </w:tcBorders>
            <w:vAlign w:val="center"/>
          </w:tcPr>
          <w:p w14:paraId="66D2322F">
            <w:pPr>
              <w:rPr>
                <w:rFonts w:ascii="仿宋" w:hAnsi="仿宋" w:eastAsia="仿宋"/>
                <w:color w:val="auto"/>
              </w:rPr>
            </w:pPr>
            <w:r>
              <w:rPr>
                <w:rFonts w:hint="eastAsia" w:ascii="仿宋" w:hAnsi="仿宋" w:eastAsia="仿宋"/>
                <w:color w:val="auto"/>
              </w:rPr>
              <w:t>中型</w:t>
            </w:r>
          </w:p>
        </w:tc>
        <w:tc>
          <w:tcPr>
            <w:tcW w:w="1724" w:type="dxa"/>
            <w:tcBorders>
              <w:top w:val="single" w:color="auto" w:sz="4" w:space="0"/>
              <w:left w:val="nil"/>
              <w:bottom w:val="single" w:color="auto" w:sz="4" w:space="0"/>
              <w:right w:val="single" w:color="auto" w:sz="4" w:space="0"/>
            </w:tcBorders>
            <w:vAlign w:val="center"/>
          </w:tcPr>
          <w:p w14:paraId="61013ACF">
            <w:pPr>
              <w:rPr>
                <w:rFonts w:ascii="仿宋" w:hAnsi="仿宋" w:eastAsia="仿宋"/>
                <w:color w:val="auto"/>
              </w:rPr>
            </w:pPr>
            <w:r>
              <w:rPr>
                <w:rFonts w:hint="eastAsia" w:ascii="仿宋" w:hAnsi="仿宋" w:eastAsia="仿宋"/>
                <w:color w:val="auto"/>
              </w:rPr>
              <w:t>小型</w:t>
            </w:r>
          </w:p>
        </w:tc>
        <w:tc>
          <w:tcPr>
            <w:tcW w:w="1148" w:type="dxa"/>
            <w:tcBorders>
              <w:top w:val="single" w:color="auto" w:sz="4" w:space="0"/>
              <w:left w:val="nil"/>
              <w:bottom w:val="single" w:color="auto" w:sz="4" w:space="0"/>
              <w:right w:val="single" w:color="auto" w:sz="4" w:space="0"/>
            </w:tcBorders>
            <w:vAlign w:val="center"/>
          </w:tcPr>
          <w:p w14:paraId="375327A7">
            <w:pPr>
              <w:rPr>
                <w:rFonts w:ascii="仿宋" w:hAnsi="仿宋" w:eastAsia="仿宋"/>
                <w:color w:val="auto"/>
              </w:rPr>
            </w:pPr>
            <w:r>
              <w:rPr>
                <w:rFonts w:hint="eastAsia" w:ascii="仿宋" w:hAnsi="仿宋" w:eastAsia="仿宋"/>
                <w:color w:val="auto"/>
              </w:rPr>
              <w:t>微型</w:t>
            </w:r>
          </w:p>
        </w:tc>
      </w:tr>
      <w:tr w14:paraId="47A62976">
        <w:tblPrEx>
          <w:tblCellMar>
            <w:top w:w="0" w:type="dxa"/>
            <w:left w:w="108" w:type="dxa"/>
            <w:bottom w:w="0" w:type="dxa"/>
            <w:right w:w="108" w:type="dxa"/>
          </w:tblCellMar>
        </w:tblPrEx>
        <w:trPr>
          <w:trHeight w:val="246" w:hRule="atLeast"/>
          <w:jc w:val="center"/>
        </w:trPr>
        <w:tc>
          <w:tcPr>
            <w:tcW w:w="2010" w:type="dxa"/>
            <w:tcBorders>
              <w:top w:val="nil"/>
              <w:left w:val="single" w:color="auto" w:sz="4" w:space="0"/>
              <w:bottom w:val="single" w:color="auto" w:sz="4" w:space="0"/>
              <w:right w:val="single" w:color="auto" w:sz="4" w:space="0"/>
            </w:tcBorders>
            <w:vAlign w:val="center"/>
          </w:tcPr>
          <w:p w14:paraId="758EBC6D">
            <w:pPr>
              <w:rPr>
                <w:rFonts w:ascii="仿宋" w:hAnsi="仿宋" w:eastAsia="仿宋"/>
                <w:color w:val="auto"/>
              </w:rPr>
            </w:pPr>
            <w:r>
              <w:rPr>
                <w:rFonts w:hint="eastAsia" w:ascii="仿宋" w:hAnsi="仿宋" w:eastAsia="仿宋"/>
                <w:color w:val="auto"/>
              </w:rPr>
              <w:t>农、林、牧、渔</w:t>
            </w:r>
          </w:p>
        </w:tc>
        <w:tc>
          <w:tcPr>
            <w:tcW w:w="2010" w:type="dxa"/>
            <w:tcBorders>
              <w:top w:val="nil"/>
              <w:left w:val="nil"/>
              <w:bottom w:val="single" w:color="auto" w:sz="4" w:space="0"/>
              <w:right w:val="single" w:color="auto" w:sz="4" w:space="0"/>
            </w:tcBorders>
            <w:vAlign w:val="center"/>
          </w:tcPr>
          <w:p w14:paraId="6B478312">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4FE92E5F">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27ECD8E6">
            <w:pPr>
              <w:rPr>
                <w:rFonts w:ascii="仿宋" w:hAnsi="仿宋" w:eastAsia="仿宋"/>
                <w:color w:val="auto"/>
              </w:rPr>
            </w:pPr>
            <w:r>
              <w:rPr>
                <w:rFonts w:hint="eastAsia" w:ascii="仿宋" w:hAnsi="仿宋" w:eastAsia="仿宋"/>
                <w:color w:val="auto"/>
              </w:rPr>
              <w:t>500≤Y＜20000</w:t>
            </w:r>
          </w:p>
        </w:tc>
        <w:tc>
          <w:tcPr>
            <w:tcW w:w="1724" w:type="dxa"/>
            <w:tcBorders>
              <w:top w:val="nil"/>
              <w:left w:val="nil"/>
              <w:bottom w:val="single" w:color="auto" w:sz="4" w:space="0"/>
              <w:right w:val="single" w:color="auto" w:sz="4" w:space="0"/>
            </w:tcBorders>
            <w:vAlign w:val="center"/>
          </w:tcPr>
          <w:p w14:paraId="297F629E">
            <w:pPr>
              <w:rPr>
                <w:rFonts w:ascii="仿宋" w:hAnsi="仿宋" w:eastAsia="仿宋"/>
                <w:color w:val="auto"/>
              </w:rPr>
            </w:pPr>
            <w:r>
              <w:rPr>
                <w:rFonts w:hint="eastAsia" w:ascii="仿宋" w:hAnsi="仿宋" w:eastAsia="仿宋"/>
                <w:color w:val="auto"/>
              </w:rPr>
              <w:t>50≤Y＜500</w:t>
            </w:r>
          </w:p>
        </w:tc>
        <w:tc>
          <w:tcPr>
            <w:tcW w:w="1148" w:type="dxa"/>
            <w:tcBorders>
              <w:top w:val="nil"/>
              <w:left w:val="nil"/>
              <w:bottom w:val="single" w:color="auto" w:sz="4" w:space="0"/>
              <w:right w:val="single" w:color="auto" w:sz="4" w:space="0"/>
            </w:tcBorders>
            <w:vAlign w:val="center"/>
          </w:tcPr>
          <w:p w14:paraId="06BFC95B">
            <w:pPr>
              <w:rPr>
                <w:rFonts w:ascii="仿宋" w:hAnsi="仿宋" w:eastAsia="仿宋"/>
                <w:color w:val="auto"/>
              </w:rPr>
            </w:pPr>
            <w:r>
              <w:rPr>
                <w:rFonts w:hint="eastAsia" w:ascii="仿宋" w:hAnsi="仿宋" w:eastAsia="仿宋"/>
                <w:color w:val="auto"/>
              </w:rPr>
              <w:t>Y＜50</w:t>
            </w:r>
          </w:p>
        </w:tc>
      </w:tr>
      <w:tr w14:paraId="7EBBB350">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3A6A4AC3">
            <w:pPr>
              <w:rPr>
                <w:rFonts w:ascii="仿宋" w:hAnsi="仿宋" w:eastAsia="仿宋"/>
                <w:color w:val="auto"/>
              </w:rPr>
            </w:pPr>
            <w:r>
              <w:rPr>
                <w:rFonts w:hint="eastAsia" w:ascii="仿宋" w:hAnsi="仿宋" w:eastAsia="仿宋"/>
                <w:color w:val="auto"/>
              </w:rPr>
              <w:t>工业</w:t>
            </w:r>
          </w:p>
        </w:tc>
        <w:tc>
          <w:tcPr>
            <w:tcW w:w="2010" w:type="dxa"/>
            <w:tcBorders>
              <w:top w:val="nil"/>
              <w:left w:val="nil"/>
              <w:bottom w:val="single" w:color="auto" w:sz="4" w:space="0"/>
              <w:right w:val="single" w:color="auto" w:sz="4" w:space="0"/>
            </w:tcBorders>
            <w:vAlign w:val="center"/>
          </w:tcPr>
          <w:p w14:paraId="75B41E0A">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34B1FD8C">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27E643FB">
            <w:pPr>
              <w:rPr>
                <w:rFonts w:ascii="仿宋" w:hAnsi="仿宋" w:eastAsia="仿宋"/>
                <w:color w:val="auto"/>
              </w:rPr>
            </w:pPr>
            <w:r>
              <w:rPr>
                <w:rFonts w:hint="eastAsia" w:ascii="仿宋" w:hAnsi="仿宋" w:eastAsia="仿宋"/>
                <w:color w:val="auto"/>
              </w:rPr>
              <w:t>300≤X＜1000</w:t>
            </w:r>
          </w:p>
        </w:tc>
        <w:tc>
          <w:tcPr>
            <w:tcW w:w="1724" w:type="dxa"/>
            <w:tcBorders>
              <w:top w:val="nil"/>
              <w:left w:val="nil"/>
              <w:bottom w:val="single" w:color="auto" w:sz="4" w:space="0"/>
              <w:right w:val="single" w:color="auto" w:sz="4" w:space="0"/>
            </w:tcBorders>
            <w:vAlign w:val="center"/>
          </w:tcPr>
          <w:p w14:paraId="0C40A4E6">
            <w:pPr>
              <w:rPr>
                <w:rFonts w:ascii="仿宋" w:hAnsi="仿宋" w:eastAsia="仿宋"/>
                <w:color w:val="auto"/>
              </w:rPr>
            </w:pPr>
            <w:r>
              <w:rPr>
                <w:rFonts w:hint="eastAsia" w:ascii="仿宋" w:hAnsi="仿宋" w:eastAsia="仿宋"/>
                <w:color w:val="auto"/>
              </w:rPr>
              <w:t>20≤X＜300</w:t>
            </w:r>
          </w:p>
        </w:tc>
        <w:tc>
          <w:tcPr>
            <w:tcW w:w="1148" w:type="dxa"/>
            <w:tcBorders>
              <w:top w:val="nil"/>
              <w:left w:val="nil"/>
              <w:bottom w:val="single" w:color="auto" w:sz="4" w:space="0"/>
              <w:right w:val="single" w:color="auto" w:sz="4" w:space="0"/>
            </w:tcBorders>
            <w:vAlign w:val="center"/>
          </w:tcPr>
          <w:p w14:paraId="0A775D18">
            <w:pPr>
              <w:rPr>
                <w:rFonts w:ascii="仿宋" w:hAnsi="仿宋" w:eastAsia="仿宋"/>
                <w:color w:val="auto"/>
              </w:rPr>
            </w:pPr>
            <w:r>
              <w:rPr>
                <w:rFonts w:hint="eastAsia" w:ascii="仿宋" w:hAnsi="仿宋" w:eastAsia="仿宋"/>
                <w:color w:val="auto"/>
              </w:rPr>
              <w:t>X＜20</w:t>
            </w:r>
          </w:p>
        </w:tc>
      </w:tr>
      <w:tr w14:paraId="7FA83C5C">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09D847AC">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11475226">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5EFF2F97">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67E07069">
            <w:pPr>
              <w:rPr>
                <w:rFonts w:ascii="仿宋" w:hAnsi="仿宋" w:eastAsia="仿宋"/>
                <w:color w:val="auto"/>
              </w:rPr>
            </w:pPr>
            <w:r>
              <w:rPr>
                <w:rFonts w:hint="eastAsia" w:ascii="仿宋" w:hAnsi="仿宋" w:eastAsia="仿宋"/>
                <w:color w:val="auto"/>
              </w:rPr>
              <w:t>2000≤Y＜40000</w:t>
            </w:r>
          </w:p>
        </w:tc>
        <w:tc>
          <w:tcPr>
            <w:tcW w:w="1724" w:type="dxa"/>
            <w:tcBorders>
              <w:top w:val="nil"/>
              <w:left w:val="nil"/>
              <w:bottom w:val="single" w:color="auto" w:sz="4" w:space="0"/>
              <w:right w:val="single" w:color="auto" w:sz="4" w:space="0"/>
            </w:tcBorders>
            <w:vAlign w:val="center"/>
          </w:tcPr>
          <w:p w14:paraId="1BBFBBC8">
            <w:pPr>
              <w:rPr>
                <w:rFonts w:ascii="仿宋" w:hAnsi="仿宋" w:eastAsia="仿宋"/>
                <w:color w:val="auto"/>
              </w:rPr>
            </w:pPr>
            <w:r>
              <w:rPr>
                <w:rFonts w:hint="eastAsia" w:ascii="仿宋" w:hAnsi="仿宋" w:eastAsia="仿宋"/>
                <w:color w:val="auto"/>
              </w:rPr>
              <w:t>300≤Y＜2000</w:t>
            </w:r>
          </w:p>
        </w:tc>
        <w:tc>
          <w:tcPr>
            <w:tcW w:w="1148" w:type="dxa"/>
            <w:tcBorders>
              <w:top w:val="nil"/>
              <w:left w:val="nil"/>
              <w:bottom w:val="single" w:color="auto" w:sz="4" w:space="0"/>
              <w:right w:val="single" w:color="auto" w:sz="4" w:space="0"/>
            </w:tcBorders>
            <w:vAlign w:val="center"/>
          </w:tcPr>
          <w:p w14:paraId="1F5DF3F6">
            <w:pPr>
              <w:rPr>
                <w:rFonts w:ascii="仿宋" w:hAnsi="仿宋" w:eastAsia="仿宋"/>
                <w:color w:val="auto"/>
              </w:rPr>
            </w:pPr>
            <w:r>
              <w:rPr>
                <w:rFonts w:hint="eastAsia" w:ascii="仿宋" w:hAnsi="仿宋" w:eastAsia="仿宋"/>
                <w:color w:val="auto"/>
              </w:rPr>
              <w:t>Y＜300</w:t>
            </w:r>
          </w:p>
        </w:tc>
      </w:tr>
      <w:tr w14:paraId="2E52ECA4">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7E0545D9">
            <w:pPr>
              <w:rPr>
                <w:rFonts w:ascii="仿宋" w:hAnsi="仿宋" w:eastAsia="仿宋"/>
                <w:color w:val="auto"/>
              </w:rPr>
            </w:pPr>
            <w:r>
              <w:rPr>
                <w:rFonts w:hint="eastAsia" w:ascii="仿宋" w:hAnsi="仿宋" w:eastAsia="仿宋"/>
                <w:color w:val="auto"/>
              </w:rPr>
              <w:t>建筑业</w:t>
            </w:r>
          </w:p>
        </w:tc>
        <w:tc>
          <w:tcPr>
            <w:tcW w:w="2010" w:type="dxa"/>
            <w:tcBorders>
              <w:top w:val="nil"/>
              <w:left w:val="nil"/>
              <w:bottom w:val="single" w:color="auto" w:sz="4" w:space="0"/>
              <w:right w:val="single" w:color="auto" w:sz="4" w:space="0"/>
            </w:tcBorders>
            <w:vAlign w:val="center"/>
          </w:tcPr>
          <w:p w14:paraId="48191EF9">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5B4E97E9">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0902A03F">
            <w:pPr>
              <w:rPr>
                <w:rFonts w:ascii="仿宋" w:hAnsi="仿宋" w:eastAsia="仿宋"/>
                <w:color w:val="auto"/>
              </w:rPr>
            </w:pPr>
            <w:r>
              <w:rPr>
                <w:rFonts w:hint="eastAsia" w:ascii="仿宋" w:hAnsi="仿宋" w:eastAsia="仿宋"/>
                <w:color w:val="auto"/>
              </w:rPr>
              <w:t>6000≤Y＜80000</w:t>
            </w:r>
          </w:p>
        </w:tc>
        <w:tc>
          <w:tcPr>
            <w:tcW w:w="1724" w:type="dxa"/>
            <w:tcBorders>
              <w:top w:val="nil"/>
              <w:left w:val="nil"/>
              <w:bottom w:val="single" w:color="auto" w:sz="4" w:space="0"/>
              <w:right w:val="single" w:color="auto" w:sz="4" w:space="0"/>
            </w:tcBorders>
            <w:vAlign w:val="center"/>
          </w:tcPr>
          <w:p w14:paraId="1867693C">
            <w:pPr>
              <w:rPr>
                <w:rFonts w:ascii="仿宋" w:hAnsi="仿宋" w:eastAsia="仿宋"/>
                <w:color w:val="auto"/>
              </w:rPr>
            </w:pPr>
            <w:r>
              <w:rPr>
                <w:rFonts w:hint="eastAsia" w:ascii="仿宋" w:hAnsi="仿宋" w:eastAsia="仿宋"/>
                <w:color w:val="auto"/>
              </w:rPr>
              <w:t>300≤Y＜6000</w:t>
            </w:r>
          </w:p>
        </w:tc>
        <w:tc>
          <w:tcPr>
            <w:tcW w:w="1148" w:type="dxa"/>
            <w:tcBorders>
              <w:top w:val="nil"/>
              <w:left w:val="nil"/>
              <w:bottom w:val="single" w:color="auto" w:sz="4" w:space="0"/>
              <w:right w:val="single" w:color="auto" w:sz="4" w:space="0"/>
            </w:tcBorders>
            <w:vAlign w:val="center"/>
          </w:tcPr>
          <w:p w14:paraId="60BEB11F">
            <w:pPr>
              <w:rPr>
                <w:rFonts w:ascii="仿宋" w:hAnsi="仿宋" w:eastAsia="仿宋"/>
                <w:color w:val="auto"/>
              </w:rPr>
            </w:pPr>
            <w:r>
              <w:rPr>
                <w:rFonts w:hint="eastAsia" w:ascii="仿宋" w:hAnsi="仿宋" w:eastAsia="仿宋"/>
                <w:color w:val="auto"/>
              </w:rPr>
              <w:t>Y＜300</w:t>
            </w:r>
          </w:p>
        </w:tc>
      </w:tr>
      <w:tr w14:paraId="01B85043">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3981F891">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05683DAA">
            <w:pPr>
              <w:rPr>
                <w:rFonts w:ascii="仿宋" w:hAnsi="仿宋" w:eastAsia="仿宋"/>
                <w:color w:val="auto"/>
              </w:rPr>
            </w:pPr>
            <w:r>
              <w:rPr>
                <w:rFonts w:hint="eastAsia" w:ascii="仿宋" w:hAnsi="仿宋" w:eastAsia="仿宋"/>
                <w:color w:val="auto"/>
              </w:rPr>
              <w:t>资产总额（Z）</w:t>
            </w:r>
          </w:p>
        </w:tc>
        <w:tc>
          <w:tcPr>
            <w:tcW w:w="861" w:type="dxa"/>
            <w:tcBorders>
              <w:top w:val="nil"/>
              <w:left w:val="nil"/>
              <w:bottom w:val="single" w:color="auto" w:sz="4" w:space="0"/>
              <w:right w:val="single" w:color="auto" w:sz="4" w:space="0"/>
            </w:tcBorders>
            <w:vAlign w:val="center"/>
          </w:tcPr>
          <w:p w14:paraId="699822C4">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1684FC96">
            <w:pPr>
              <w:rPr>
                <w:rFonts w:ascii="仿宋" w:hAnsi="仿宋" w:eastAsia="仿宋"/>
                <w:color w:val="auto"/>
              </w:rPr>
            </w:pPr>
            <w:r>
              <w:rPr>
                <w:rFonts w:hint="eastAsia" w:ascii="仿宋" w:hAnsi="仿宋" w:eastAsia="仿宋"/>
                <w:color w:val="auto"/>
              </w:rPr>
              <w:t>5000≤Z＜80000</w:t>
            </w:r>
          </w:p>
        </w:tc>
        <w:tc>
          <w:tcPr>
            <w:tcW w:w="1724" w:type="dxa"/>
            <w:tcBorders>
              <w:top w:val="nil"/>
              <w:left w:val="nil"/>
              <w:bottom w:val="single" w:color="auto" w:sz="4" w:space="0"/>
              <w:right w:val="single" w:color="auto" w:sz="4" w:space="0"/>
            </w:tcBorders>
            <w:vAlign w:val="center"/>
          </w:tcPr>
          <w:p w14:paraId="25F760B5">
            <w:pPr>
              <w:rPr>
                <w:rFonts w:ascii="仿宋" w:hAnsi="仿宋" w:eastAsia="仿宋"/>
                <w:color w:val="auto"/>
              </w:rPr>
            </w:pPr>
            <w:r>
              <w:rPr>
                <w:rFonts w:hint="eastAsia" w:ascii="仿宋" w:hAnsi="仿宋" w:eastAsia="仿宋"/>
                <w:color w:val="auto"/>
              </w:rPr>
              <w:t>300≤Z＜5000</w:t>
            </w:r>
          </w:p>
        </w:tc>
        <w:tc>
          <w:tcPr>
            <w:tcW w:w="1148" w:type="dxa"/>
            <w:tcBorders>
              <w:top w:val="nil"/>
              <w:left w:val="nil"/>
              <w:bottom w:val="single" w:color="auto" w:sz="4" w:space="0"/>
              <w:right w:val="single" w:color="auto" w:sz="4" w:space="0"/>
            </w:tcBorders>
            <w:vAlign w:val="center"/>
          </w:tcPr>
          <w:p w14:paraId="0DC511E7">
            <w:pPr>
              <w:rPr>
                <w:rFonts w:ascii="仿宋" w:hAnsi="仿宋" w:eastAsia="仿宋"/>
                <w:color w:val="auto"/>
              </w:rPr>
            </w:pPr>
            <w:r>
              <w:rPr>
                <w:rFonts w:hint="eastAsia" w:ascii="仿宋" w:hAnsi="仿宋" w:eastAsia="仿宋"/>
                <w:color w:val="auto"/>
              </w:rPr>
              <w:t>Z＜300</w:t>
            </w:r>
          </w:p>
        </w:tc>
      </w:tr>
      <w:tr w14:paraId="01E792A1">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3B9E020B">
            <w:pPr>
              <w:rPr>
                <w:rFonts w:ascii="仿宋" w:hAnsi="仿宋" w:eastAsia="仿宋"/>
                <w:color w:val="auto"/>
              </w:rPr>
            </w:pPr>
            <w:r>
              <w:rPr>
                <w:rFonts w:hint="eastAsia" w:ascii="仿宋" w:hAnsi="仿宋" w:eastAsia="仿宋"/>
                <w:color w:val="auto"/>
              </w:rPr>
              <w:t>批发业</w:t>
            </w:r>
          </w:p>
        </w:tc>
        <w:tc>
          <w:tcPr>
            <w:tcW w:w="2010" w:type="dxa"/>
            <w:tcBorders>
              <w:top w:val="nil"/>
              <w:left w:val="nil"/>
              <w:bottom w:val="single" w:color="auto" w:sz="4" w:space="0"/>
              <w:right w:val="single" w:color="auto" w:sz="4" w:space="0"/>
            </w:tcBorders>
            <w:vAlign w:val="center"/>
          </w:tcPr>
          <w:p w14:paraId="4C608E03">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79BCE929">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36F6C054">
            <w:pPr>
              <w:rPr>
                <w:rFonts w:ascii="仿宋" w:hAnsi="仿宋" w:eastAsia="仿宋"/>
                <w:color w:val="auto"/>
              </w:rPr>
            </w:pPr>
            <w:r>
              <w:rPr>
                <w:rFonts w:hint="eastAsia" w:ascii="仿宋" w:hAnsi="仿宋" w:eastAsia="仿宋"/>
                <w:color w:val="auto"/>
              </w:rPr>
              <w:t>20≤X＜200</w:t>
            </w:r>
          </w:p>
        </w:tc>
        <w:tc>
          <w:tcPr>
            <w:tcW w:w="1724" w:type="dxa"/>
            <w:tcBorders>
              <w:top w:val="nil"/>
              <w:left w:val="nil"/>
              <w:bottom w:val="single" w:color="auto" w:sz="4" w:space="0"/>
              <w:right w:val="single" w:color="auto" w:sz="4" w:space="0"/>
            </w:tcBorders>
            <w:vAlign w:val="center"/>
          </w:tcPr>
          <w:p w14:paraId="5305F90A">
            <w:pPr>
              <w:rPr>
                <w:rFonts w:ascii="仿宋" w:hAnsi="仿宋" w:eastAsia="仿宋"/>
                <w:color w:val="auto"/>
              </w:rPr>
            </w:pPr>
            <w:r>
              <w:rPr>
                <w:rFonts w:hint="eastAsia" w:ascii="仿宋" w:hAnsi="仿宋" w:eastAsia="仿宋"/>
                <w:color w:val="auto"/>
              </w:rPr>
              <w:t>5≤X＜20</w:t>
            </w:r>
          </w:p>
        </w:tc>
        <w:tc>
          <w:tcPr>
            <w:tcW w:w="1148" w:type="dxa"/>
            <w:tcBorders>
              <w:top w:val="nil"/>
              <w:left w:val="nil"/>
              <w:bottom w:val="single" w:color="auto" w:sz="4" w:space="0"/>
              <w:right w:val="single" w:color="auto" w:sz="4" w:space="0"/>
            </w:tcBorders>
            <w:vAlign w:val="center"/>
          </w:tcPr>
          <w:p w14:paraId="5FF35F14">
            <w:pPr>
              <w:rPr>
                <w:rFonts w:ascii="仿宋" w:hAnsi="仿宋" w:eastAsia="仿宋"/>
                <w:color w:val="auto"/>
              </w:rPr>
            </w:pPr>
            <w:r>
              <w:rPr>
                <w:rFonts w:hint="eastAsia" w:ascii="仿宋" w:hAnsi="仿宋" w:eastAsia="仿宋"/>
                <w:color w:val="auto"/>
              </w:rPr>
              <w:t>X＜5</w:t>
            </w:r>
          </w:p>
        </w:tc>
      </w:tr>
      <w:tr w14:paraId="4EE791E2">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27E9F479">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360DEC13">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02E39FA0">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13D1EAB2">
            <w:pPr>
              <w:rPr>
                <w:rFonts w:ascii="仿宋" w:hAnsi="仿宋" w:eastAsia="仿宋"/>
                <w:color w:val="auto"/>
              </w:rPr>
            </w:pPr>
            <w:r>
              <w:rPr>
                <w:rFonts w:hint="eastAsia" w:ascii="仿宋" w:hAnsi="仿宋" w:eastAsia="仿宋"/>
                <w:color w:val="auto"/>
              </w:rPr>
              <w:t>5000≤Y＜40000</w:t>
            </w:r>
          </w:p>
        </w:tc>
        <w:tc>
          <w:tcPr>
            <w:tcW w:w="1724" w:type="dxa"/>
            <w:tcBorders>
              <w:top w:val="nil"/>
              <w:left w:val="nil"/>
              <w:bottom w:val="single" w:color="auto" w:sz="4" w:space="0"/>
              <w:right w:val="single" w:color="auto" w:sz="4" w:space="0"/>
            </w:tcBorders>
            <w:vAlign w:val="center"/>
          </w:tcPr>
          <w:p w14:paraId="0CD9881C">
            <w:pPr>
              <w:rPr>
                <w:rFonts w:ascii="仿宋" w:hAnsi="仿宋" w:eastAsia="仿宋"/>
                <w:color w:val="auto"/>
              </w:rPr>
            </w:pPr>
            <w:r>
              <w:rPr>
                <w:rFonts w:hint="eastAsia" w:ascii="仿宋" w:hAnsi="仿宋" w:eastAsia="仿宋"/>
                <w:color w:val="auto"/>
              </w:rPr>
              <w:t>1000≤Y＜5000</w:t>
            </w:r>
          </w:p>
        </w:tc>
        <w:tc>
          <w:tcPr>
            <w:tcW w:w="1148" w:type="dxa"/>
            <w:tcBorders>
              <w:top w:val="nil"/>
              <w:left w:val="nil"/>
              <w:bottom w:val="single" w:color="auto" w:sz="4" w:space="0"/>
              <w:right w:val="single" w:color="auto" w:sz="4" w:space="0"/>
            </w:tcBorders>
            <w:vAlign w:val="center"/>
          </w:tcPr>
          <w:p w14:paraId="2CEDFB23">
            <w:pPr>
              <w:rPr>
                <w:rFonts w:ascii="仿宋" w:hAnsi="仿宋" w:eastAsia="仿宋"/>
                <w:color w:val="auto"/>
              </w:rPr>
            </w:pPr>
            <w:r>
              <w:rPr>
                <w:rFonts w:hint="eastAsia" w:ascii="仿宋" w:hAnsi="仿宋" w:eastAsia="仿宋"/>
                <w:color w:val="auto"/>
              </w:rPr>
              <w:t>Y＜1000</w:t>
            </w:r>
          </w:p>
        </w:tc>
      </w:tr>
      <w:tr w14:paraId="54136009">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3153DF96">
            <w:pPr>
              <w:rPr>
                <w:rFonts w:ascii="仿宋" w:hAnsi="仿宋" w:eastAsia="仿宋"/>
                <w:color w:val="auto"/>
              </w:rPr>
            </w:pPr>
            <w:r>
              <w:rPr>
                <w:rFonts w:hint="eastAsia" w:ascii="仿宋" w:hAnsi="仿宋" w:eastAsia="仿宋"/>
                <w:color w:val="auto"/>
              </w:rPr>
              <w:t>零售业</w:t>
            </w:r>
          </w:p>
        </w:tc>
        <w:tc>
          <w:tcPr>
            <w:tcW w:w="2010" w:type="dxa"/>
            <w:tcBorders>
              <w:top w:val="nil"/>
              <w:left w:val="nil"/>
              <w:bottom w:val="single" w:color="auto" w:sz="4" w:space="0"/>
              <w:right w:val="single" w:color="auto" w:sz="4" w:space="0"/>
            </w:tcBorders>
            <w:vAlign w:val="center"/>
          </w:tcPr>
          <w:p w14:paraId="0488F112">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7A6ACF6D">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587570B8">
            <w:pPr>
              <w:rPr>
                <w:rFonts w:ascii="仿宋" w:hAnsi="仿宋" w:eastAsia="仿宋"/>
                <w:color w:val="auto"/>
              </w:rPr>
            </w:pPr>
            <w:r>
              <w:rPr>
                <w:rFonts w:hint="eastAsia" w:ascii="仿宋" w:hAnsi="仿宋" w:eastAsia="仿宋"/>
                <w:color w:val="auto"/>
              </w:rPr>
              <w:t>50≤X＜300</w:t>
            </w:r>
          </w:p>
        </w:tc>
        <w:tc>
          <w:tcPr>
            <w:tcW w:w="1724" w:type="dxa"/>
            <w:tcBorders>
              <w:top w:val="nil"/>
              <w:left w:val="nil"/>
              <w:bottom w:val="single" w:color="auto" w:sz="4" w:space="0"/>
              <w:right w:val="single" w:color="auto" w:sz="4" w:space="0"/>
            </w:tcBorders>
            <w:vAlign w:val="center"/>
          </w:tcPr>
          <w:p w14:paraId="6CDB263F">
            <w:pPr>
              <w:rPr>
                <w:rFonts w:ascii="仿宋" w:hAnsi="仿宋" w:eastAsia="仿宋"/>
                <w:color w:val="auto"/>
              </w:rPr>
            </w:pPr>
            <w:r>
              <w:rPr>
                <w:rFonts w:hint="eastAsia" w:ascii="仿宋" w:hAnsi="仿宋" w:eastAsia="仿宋"/>
                <w:color w:val="auto"/>
              </w:rPr>
              <w:t>10≤X＜50</w:t>
            </w:r>
          </w:p>
        </w:tc>
        <w:tc>
          <w:tcPr>
            <w:tcW w:w="1148" w:type="dxa"/>
            <w:tcBorders>
              <w:top w:val="nil"/>
              <w:left w:val="nil"/>
              <w:bottom w:val="single" w:color="auto" w:sz="4" w:space="0"/>
              <w:right w:val="single" w:color="auto" w:sz="4" w:space="0"/>
            </w:tcBorders>
            <w:vAlign w:val="center"/>
          </w:tcPr>
          <w:p w14:paraId="7A42CF56">
            <w:pPr>
              <w:rPr>
                <w:rFonts w:ascii="仿宋" w:hAnsi="仿宋" w:eastAsia="仿宋"/>
                <w:color w:val="auto"/>
              </w:rPr>
            </w:pPr>
            <w:r>
              <w:rPr>
                <w:rFonts w:hint="eastAsia" w:ascii="仿宋" w:hAnsi="仿宋" w:eastAsia="仿宋"/>
                <w:color w:val="auto"/>
              </w:rPr>
              <w:t>X＜10</w:t>
            </w:r>
          </w:p>
        </w:tc>
      </w:tr>
      <w:tr w14:paraId="0497C111">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7B7B0E72">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4C55952B">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1E32CA73">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5D241575">
            <w:pPr>
              <w:rPr>
                <w:rFonts w:ascii="仿宋" w:hAnsi="仿宋" w:eastAsia="仿宋"/>
                <w:color w:val="auto"/>
              </w:rPr>
            </w:pPr>
            <w:r>
              <w:rPr>
                <w:rFonts w:hint="eastAsia" w:ascii="仿宋" w:hAnsi="仿宋" w:eastAsia="仿宋"/>
                <w:color w:val="auto"/>
              </w:rPr>
              <w:t>500≤Y＜20000</w:t>
            </w:r>
          </w:p>
        </w:tc>
        <w:tc>
          <w:tcPr>
            <w:tcW w:w="1724" w:type="dxa"/>
            <w:tcBorders>
              <w:top w:val="nil"/>
              <w:left w:val="nil"/>
              <w:bottom w:val="single" w:color="auto" w:sz="4" w:space="0"/>
              <w:right w:val="single" w:color="auto" w:sz="4" w:space="0"/>
            </w:tcBorders>
            <w:vAlign w:val="center"/>
          </w:tcPr>
          <w:p w14:paraId="61163E02">
            <w:pPr>
              <w:rPr>
                <w:rFonts w:ascii="仿宋" w:hAnsi="仿宋" w:eastAsia="仿宋"/>
                <w:color w:val="auto"/>
              </w:rPr>
            </w:pPr>
            <w:r>
              <w:rPr>
                <w:rFonts w:hint="eastAsia" w:ascii="仿宋" w:hAnsi="仿宋" w:eastAsia="仿宋"/>
                <w:color w:val="auto"/>
              </w:rPr>
              <w:t>100≤Y＜500</w:t>
            </w:r>
          </w:p>
        </w:tc>
        <w:tc>
          <w:tcPr>
            <w:tcW w:w="1148" w:type="dxa"/>
            <w:tcBorders>
              <w:top w:val="nil"/>
              <w:left w:val="nil"/>
              <w:bottom w:val="single" w:color="auto" w:sz="4" w:space="0"/>
              <w:right w:val="single" w:color="auto" w:sz="4" w:space="0"/>
            </w:tcBorders>
            <w:vAlign w:val="center"/>
          </w:tcPr>
          <w:p w14:paraId="600A50A0">
            <w:pPr>
              <w:rPr>
                <w:rFonts w:ascii="仿宋" w:hAnsi="仿宋" w:eastAsia="仿宋"/>
                <w:color w:val="auto"/>
              </w:rPr>
            </w:pPr>
            <w:r>
              <w:rPr>
                <w:rFonts w:hint="eastAsia" w:ascii="仿宋" w:hAnsi="仿宋" w:eastAsia="仿宋"/>
                <w:color w:val="auto"/>
              </w:rPr>
              <w:t>Y＜100</w:t>
            </w:r>
          </w:p>
        </w:tc>
      </w:tr>
      <w:tr w14:paraId="4494B894">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4847A59F">
            <w:pPr>
              <w:rPr>
                <w:rFonts w:ascii="仿宋" w:hAnsi="仿宋" w:eastAsia="仿宋"/>
                <w:color w:val="auto"/>
              </w:rPr>
            </w:pPr>
            <w:r>
              <w:rPr>
                <w:rFonts w:hint="eastAsia" w:ascii="仿宋" w:hAnsi="仿宋" w:eastAsia="仿宋"/>
                <w:color w:val="auto"/>
              </w:rPr>
              <w:t>交通运输业</w:t>
            </w:r>
          </w:p>
        </w:tc>
        <w:tc>
          <w:tcPr>
            <w:tcW w:w="2010" w:type="dxa"/>
            <w:tcBorders>
              <w:top w:val="nil"/>
              <w:left w:val="nil"/>
              <w:bottom w:val="single" w:color="auto" w:sz="4" w:space="0"/>
              <w:right w:val="single" w:color="auto" w:sz="4" w:space="0"/>
            </w:tcBorders>
            <w:vAlign w:val="center"/>
          </w:tcPr>
          <w:p w14:paraId="0828476C">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3DEF4B40">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5F568665">
            <w:pPr>
              <w:rPr>
                <w:rFonts w:ascii="仿宋" w:hAnsi="仿宋" w:eastAsia="仿宋"/>
                <w:color w:val="auto"/>
              </w:rPr>
            </w:pPr>
            <w:r>
              <w:rPr>
                <w:rFonts w:hint="eastAsia" w:ascii="仿宋" w:hAnsi="仿宋" w:eastAsia="仿宋"/>
                <w:color w:val="auto"/>
              </w:rPr>
              <w:t>300≤X＜1000</w:t>
            </w:r>
          </w:p>
        </w:tc>
        <w:tc>
          <w:tcPr>
            <w:tcW w:w="1724" w:type="dxa"/>
            <w:tcBorders>
              <w:top w:val="nil"/>
              <w:left w:val="nil"/>
              <w:bottom w:val="single" w:color="auto" w:sz="4" w:space="0"/>
              <w:right w:val="single" w:color="auto" w:sz="4" w:space="0"/>
            </w:tcBorders>
            <w:vAlign w:val="center"/>
          </w:tcPr>
          <w:p w14:paraId="1E363C1A">
            <w:pPr>
              <w:rPr>
                <w:rFonts w:ascii="仿宋" w:hAnsi="仿宋" w:eastAsia="仿宋"/>
                <w:color w:val="auto"/>
              </w:rPr>
            </w:pPr>
            <w:r>
              <w:rPr>
                <w:rFonts w:hint="eastAsia" w:ascii="仿宋" w:hAnsi="仿宋" w:eastAsia="仿宋"/>
                <w:color w:val="auto"/>
              </w:rPr>
              <w:t>20≤X＜300</w:t>
            </w:r>
          </w:p>
        </w:tc>
        <w:tc>
          <w:tcPr>
            <w:tcW w:w="1148" w:type="dxa"/>
            <w:tcBorders>
              <w:top w:val="nil"/>
              <w:left w:val="nil"/>
              <w:bottom w:val="single" w:color="auto" w:sz="4" w:space="0"/>
              <w:right w:val="single" w:color="auto" w:sz="4" w:space="0"/>
            </w:tcBorders>
            <w:vAlign w:val="center"/>
          </w:tcPr>
          <w:p w14:paraId="5BAF8104">
            <w:pPr>
              <w:rPr>
                <w:rFonts w:ascii="仿宋" w:hAnsi="仿宋" w:eastAsia="仿宋"/>
                <w:color w:val="auto"/>
              </w:rPr>
            </w:pPr>
            <w:r>
              <w:rPr>
                <w:rFonts w:hint="eastAsia" w:ascii="仿宋" w:hAnsi="仿宋" w:eastAsia="仿宋"/>
                <w:color w:val="auto"/>
              </w:rPr>
              <w:t>X＜20</w:t>
            </w:r>
          </w:p>
        </w:tc>
      </w:tr>
      <w:tr w14:paraId="7A27C140">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58C0F715">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79988EEA">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043D55A2">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09DAADDD">
            <w:pPr>
              <w:rPr>
                <w:rFonts w:ascii="仿宋" w:hAnsi="仿宋" w:eastAsia="仿宋"/>
                <w:color w:val="auto"/>
              </w:rPr>
            </w:pPr>
            <w:r>
              <w:rPr>
                <w:rFonts w:hint="eastAsia" w:ascii="仿宋" w:hAnsi="仿宋" w:eastAsia="仿宋"/>
                <w:color w:val="auto"/>
              </w:rPr>
              <w:t>3000≤Y＜30000</w:t>
            </w:r>
          </w:p>
        </w:tc>
        <w:tc>
          <w:tcPr>
            <w:tcW w:w="1724" w:type="dxa"/>
            <w:tcBorders>
              <w:top w:val="nil"/>
              <w:left w:val="nil"/>
              <w:bottom w:val="single" w:color="auto" w:sz="4" w:space="0"/>
              <w:right w:val="single" w:color="auto" w:sz="4" w:space="0"/>
            </w:tcBorders>
            <w:vAlign w:val="center"/>
          </w:tcPr>
          <w:p w14:paraId="2822E8FC">
            <w:pPr>
              <w:rPr>
                <w:rFonts w:ascii="仿宋" w:hAnsi="仿宋" w:eastAsia="仿宋"/>
                <w:color w:val="auto"/>
              </w:rPr>
            </w:pPr>
            <w:r>
              <w:rPr>
                <w:rFonts w:hint="eastAsia" w:ascii="仿宋" w:hAnsi="仿宋" w:eastAsia="仿宋"/>
                <w:color w:val="auto"/>
              </w:rPr>
              <w:t>200≤Y＜3000</w:t>
            </w:r>
          </w:p>
        </w:tc>
        <w:tc>
          <w:tcPr>
            <w:tcW w:w="1148" w:type="dxa"/>
            <w:tcBorders>
              <w:top w:val="nil"/>
              <w:left w:val="nil"/>
              <w:bottom w:val="single" w:color="auto" w:sz="4" w:space="0"/>
              <w:right w:val="single" w:color="auto" w:sz="4" w:space="0"/>
            </w:tcBorders>
            <w:vAlign w:val="center"/>
          </w:tcPr>
          <w:p w14:paraId="2E0A4584">
            <w:pPr>
              <w:rPr>
                <w:rFonts w:ascii="仿宋" w:hAnsi="仿宋" w:eastAsia="仿宋"/>
                <w:color w:val="auto"/>
              </w:rPr>
            </w:pPr>
            <w:r>
              <w:rPr>
                <w:rFonts w:hint="eastAsia" w:ascii="仿宋" w:hAnsi="仿宋" w:eastAsia="仿宋"/>
                <w:color w:val="auto"/>
              </w:rPr>
              <w:t>Y＜200</w:t>
            </w:r>
          </w:p>
        </w:tc>
      </w:tr>
      <w:tr w14:paraId="0BFA6CDC">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4984C066">
            <w:pPr>
              <w:rPr>
                <w:rFonts w:ascii="仿宋" w:hAnsi="仿宋" w:eastAsia="仿宋"/>
                <w:color w:val="auto"/>
              </w:rPr>
            </w:pPr>
            <w:r>
              <w:rPr>
                <w:rFonts w:hint="eastAsia" w:ascii="仿宋" w:hAnsi="仿宋" w:eastAsia="仿宋"/>
                <w:color w:val="auto"/>
              </w:rPr>
              <w:t>仓储业</w:t>
            </w:r>
          </w:p>
        </w:tc>
        <w:tc>
          <w:tcPr>
            <w:tcW w:w="2010" w:type="dxa"/>
            <w:tcBorders>
              <w:top w:val="nil"/>
              <w:left w:val="nil"/>
              <w:bottom w:val="single" w:color="auto" w:sz="4" w:space="0"/>
              <w:right w:val="single" w:color="auto" w:sz="4" w:space="0"/>
            </w:tcBorders>
            <w:vAlign w:val="center"/>
          </w:tcPr>
          <w:p w14:paraId="20646C16">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737659DB">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105A3FD3">
            <w:pPr>
              <w:rPr>
                <w:rFonts w:ascii="仿宋" w:hAnsi="仿宋" w:eastAsia="仿宋"/>
                <w:color w:val="auto"/>
              </w:rPr>
            </w:pPr>
            <w:r>
              <w:rPr>
                <w:rFonts w:hint="eastAsia" w:ascii="仿宋" w:hAnsi="仿宋" w:eastAsia="仿宋"/>
                <w:color w:val="auto"/>
              </w:rPr>
              <w:t>100≤X＜200</w:t>
            </w:r>
          </w:p>
        </w:tc>
        <w:tc>
          <w:tcPr>
            <w:tcW w:w="1724" w:type="dxa"/>
            <w:tcBorders>
              <w:top w:val="nil"/>
              <w:left w:val="nil"/>
              <w:bottom w:val="single" w:color="auto" w:sz="4" w:space="0"/>
              <w:right w:val="single" w:color="auto" w:sz="4" w:space="0"/>
            </w:tcBorders>
            <w:vAlign w:val="center"/>
          </w:tcPr>
          <w:p w14:paraId="370D8431">
            <w:pPr>
              <w:rPr>
                <w:rFonts w:ascii="仿宋" w:hAnsi="仿宋" w:eastAsia="仿宋"/>
                <w:color w:val="auto"/>
              </w:rPr>
            </w:pPr>
            <w:r>
              <w:rPr>
                <w:rFonts w:hint="eastAsia" w:ascii="仿宋" w:hAnsi="仿宋" w:eastAsia="仿宋"/>
                <w:color w:val="auto"/>
              </w:rPr>
              <w:t>20≤X＜100</w:t>
            </w:r>
          </w:p>
        </w:tc>
        <w:tc>
          <w:tcPr>
            <w:tcW w:w="1148" w:type="dxa"/>
            <w:tcBorders>
              <w:top w:val="nil"/>
              <w:left w:val="nil"/>
              <w:bottom w:val="single" w:color="auto" w:sz="4" w:space="0"/>
              <w:right w:val="single" w:color="auto" w:sz="4" w:space="0"/>
            </w:tcBorders>
            <w:vAlign w:val="center"/>
          </w:tcPr>
          <w:p w14:paraId="1F763F7A">
            <w:pPr>
              <w:rPr>
                <w:rFonts w:ascii="仿宋" w:hAnsi="仿宋" w:eastAsia="仿宋"/>
                <w:color w:val="auto"/>
              </w:rPr>
            </w:pPr>
            <w:r>
              <w:rPr>
                <w:rFonts w:hint="eastAsia" w:ascii="仿宋" w:hAnsi="仿宋" w:eastAsia="仿宋"/>
                <w:color w:val="auto"/>
              </w:rPr>
              <w:t>X＜20</w:t>
            </w:r>
          </w:p>
        </w:tc>
      </w:tr>
      <w:tr w14:paraId="321F36BA">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60976C22">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0F43CC36">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2870BF54">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43FB9D76">
            <w:pPr>
              <w:rPr>
                <w:rFonts w:ascii="仿宋" w:hAnsi="仿宋" w:eastAsia="仿宋"/>
                <w:color w:val="auto"/>
              </w:rPr>
            </w:pPr>
            <w:r>
              <w:rPr>
                <w:rFonts w:hint="eastAsia" w:ascii="仿宋" w:hAnsi="仿宋" w:eastAsia="仿宋"/>
                <w:color w:val="auto"/>
              </w:rPr>
              <w:t>1000≤Y＜30000</w:t>
            </w:r>
          </w:p>
        </w:tc>
        <w:tc>
          <w:tcPr>
            <w:tcW w:w="1724" w:type="dxa"/>
            <w:tcBorders>
              <w:top w:val="nil"/>
              <w:left w:val="nil"/>
              <w:bottom w:val="single" w:color="auto" w:sz="4" w:space="0"/>
              <w:right w:val="single" w:color="auto" w:sz="4" w:space="0"/>
            </w:tcBorders>
            <w:vAlign w:val="center"/>
          </w:tcPr>
          <w:p w14:paraId="4FC42EC2">
            <w:pPr>
              <w:rPr>
                <w:rFonts w:ascii="仿宋" w:hAnsi="仿宋" w:eastAsia="仿宋"/>
                <w:color w:val="auto"/>
              </w:rPr>
            </w:pPr>
            <w:r>
              <w:rPr>
                <w:rFonts w:hint="eastAsia" w:ascii="仿宋" w:hAnsi="仿宋" w:eastAsia="仿宋"/>
                <w:color w:val="auto"/>
              </w:rPr>
              <w:t>100≤Y＜1000</w:t>
            </w:r>
          </w:p>
        </w:tc>
        <w:tc>
          <w:tcPr>
            <w:tcW w:w="1148" w:type="dxa"/>
            <w:tcBorders>
              <w:top w:val="nil"/>
              <w:left w:val="nil"/>
              <w:bottom w:val="single" w:color="auto" w:sz="4" w:space="0"/>
              <w:right w:val="single" w:color="auto" w:sz="4" w:space="0"/>
            </w:tcBorders>
            <w:vAlign w:val="center"/>
          </w:tcPr>
          <w:p w14:paraId="2300A058">
            <w:pPr>
              <w:rPr>
                <w:rFonts w:ascii="仿宋" w:hAnsi="仿宋" w:eastAsia="仿宋"/>
                <w:color w:val="auto"/>
              </w:rPr>
            </w:pPr>
            <w:r>
              <w:rPr>
                <w:rFonts w:hint="eastAsia" w:ascii="仿宋" w:hAnsi="仿宋" w:eastAsia="仿宋"/>
                <w:color w:val="auto"/>
              </w:rPr>
              <w:t>Y＜100</w:t>
            </w:r>
          </w:p>
        </w:tc>
      </w:tr>
      <w:tr w14:paraId="0C689701">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56F6C7AD">
            <w:pPr>
              <w:rPr>
                <w:rFonts w:ascii="仿宋" w:hAnsi="仿宋" w:eastAsia="仿宋"/>
                <w:color w:val="auto"/>
              </w:rPr>
            </w:pPr>
            <w:r>
              <w:rPr>
                <w:rFonts w:hint="eastAsia" w:ascii="仿宋" w:hAnsi="仿宋" w:eastAsia="仿宋"/>
                <w:color w:val="auto"/>
              </w:rPr>
              <w:t>邮政业</w:t>
            </w:r>
          </w:p>
        </w:tc>
        <w:tc>
          <w:tcPr>
            <w:tcW w:w="2010" w:type="dxa"/>
            <w:tcBorders>
              <w:top w:val="nil"/>
              <w:left w:val="nil"/>
              <w:bottom w:val="single" w:color="auto" w:sz="4" w:space="0"/>
              <w:right w:val="single" w:color="auto" w:sz="4" w:space="0"/>
            </w:tcBorders>
            <w:vAlign w:val="center"/>
          </w:tcPr>
          <w:p w14:paraId="4E1E4DB6">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7C08F3D2">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53BCA09A">
            <w:pPr>
              <w:rPr>
                <w:rFonts w:ascii="仿宋" w:hAnsi="仿宋" w:eastAsia="仿宋"/>
                <w:color w:val="auto"/>
              </w:rPr>
            </w:pPr>
            <w:r>
              <w:rPr>
                <w:rFonts w:hint="eastAsia" w:ascii="仿宋" w:hAnsi="仿宋" w:eastAsia="仿宋"/>
                <w:color w:val="auto"/>
              </w:rPr>
              <w:t>300≤X＜1000</w:t>
            </w:r>
          </w:p>
        </w:tc>
        <w:tc>
          <w:tcPr>
            <w:tcW w:w="1724" w:type="dxa"/>
            <w:tcBorders>
              <w:top w:val="nil"/>
              <w:left w:val="nil"/>
              <w:bottom w:val="single" w:color="auto" w:sz="4" w:space="0"/>
              <w:right w:val="single" w:color="auto" w:sz="4" w:space="0"/>
            </w:tcBorders>
            <w:vAlign w:val="center"/>
          </w:tcPr>
          <w:p w14:paraId="4B051929">
            <w:pPr>
              <w:rPr>
                <w:rFonts w:ascii="仿宋" w:hAnsi="仿宋" w:eastAsia="仿宋"/>
                <w:color w:val="auto"/>
              </w:rPr>
            </w:pPr>
            <w:r>
              <w:rPr>
                <w:rFonts w:hint="eastAsia" w:ascii="仿宋" w:hAnsi="仿宋" w:eastAsia="仿宋"/>
                <w:color w:val="auto"/>
              </w:rPr>
              <w:t>20≤X＜300</w:t>
            </w:r>
          </w:p>
        </w:tc>
        <w:tc>
          <w:tcPr>
            <w:tcW w:w="1148" w:type="dxa"/>
            <w:tcBorders>
              <w:top w:val="nil"/>
              <w:left w:val="nil"/>
              <w:bottom w:val="single" w:color="auto" w:sz="4" w:space="0"/>
              <w:right w:val="single" w:color="auto" w:sz="4" w:space="0"/>
            </w:tcBorders>
            <w:vAlign w:val="center"/>
          </w:tcPr>
          <w:p w14:paraId="5F661107">
            <w:pPr>
              <w:rPr>
                <w:rFonts w:ascii="仿宋" w:hAnsi="仿宋" w:eastAsia="仿宋"/>
                <w:color w:val="auto"/>
              </w:rPr>
            </w:pPr>
            <w:r>
              <w:rPr>
                <w:rFonts w:hint="eastAsia" w:ascii="仿宋" w:hAnsi="仿宋" w:eastAsia="仿宋"/>
                <w:color w:val="auto"/>
              </w:rPr>
              <w:t>X＜20</w:t>
            </w:r>
          </w:p>
        </w:tc>
      </w:tr>
      <w:tr w14:paraId="26EDC730">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47C5F731">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2E67113F">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6D166FE6">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1D7D6CC4">
            <w:pPr>
              <w:rPr>
                <w:rFonts w:ascii="仿宋" w:hAnsi="仿宋" w:eastAsia="仿宋"/>
                <w:color w:val="auto"/>
              </w:rPr>
            </w:pPr>
            <w:r>
              <w:rPr>
                <w:rFonts w:hint="eastAsia" w:ascii="仿宋" w:hAnsi="仿宋" w:eastAsia="仿宋"/>
                <w:color w:val="auto"/>
              </w:rPr>
              <w:t>2000≤Y＜30000</w:t>
            </w:r>
          </w:p>
        </w:tc>
        <w:tc>
          <w:tcPr>
            <w:tcW w:w="1724" w:type="dxa"/>
            <w:tcBorders>
              <w:top w:val="nil"/>
              <w:left w:val="nil"/>
              <w:bottom w:val="single" w:color="auto" w:sz="4" w:space="0"/>
              <w:right w:val="single" w:color="auto" w:sz="4" w:space="0"/>
            </w:tcBorders>
            <w:vAlign w:val="center"/>
          </w:tcPr>
          <w:p w14:paraId="740D9777">
            <w:pPr>
              <w:rPr>
                <w:rFonts w:ascii="仿宋" w:hAnsi="仿宋" w:eastAsia="仿宋"/>
                <w:color w:val="auto"/>
              </w:rPr>
            </w:pPr>
            <w:r>
              <w:rPr>
                <w:rFonts w:hint="eastAsia" w:ascii="仿宋" w:hAnsi="仿宋" w:eastAsia="仿宋"/>
                <w:color w:val="auto"/>
              </w:rPr>
              <w:t>100≤Y＜2000</w:t>
            </w:r>
          </w:p>
        </w:tc>
        <w:tc>
          <w:tcPr>
            <w:tcW w:w="1148" w:type="dxa"/>
            <w:tcBorders>
              <w:top w:val="nil"/>
              <w:left w:val="nil"/>
              <w:bottom w:val="single" w:color="auto" w:sz="4" w:space="0"/>
              <w:right w:val="single" w:color="auto" w:sz="4" w:space="0"/>
            </w:tcBorders>
            <w:vAlign w:val="center"/>
          </w:tcPr>
          <w:p w14:paraId="10ED26C0">
            <w:pPr>
              <w:rPr>
                <w:rFonts w:ascii="仿宋" w:hAnsi="仿宋" w:eastAsia="仿宋"/>
                <w:color w:val="auto"/>
              </w:rPr>
            </w:pPr>
            <w:r>
              <w:rPr>
                <w:rFonts w:hint="eastAsia" w:ascii="仿宋" w:hAnsi="仿宋" w:eastAsia="仿宋"/>
                <w:color w:val="auto"/>
              </w:rPr>
              <w:t>Y＜100</w:t>
            </w:r>
          </w:p>
        </w:tc>
      </w:tr>
      <w:tr w14:paraId="301D691D">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3423C5F0">
            <w:pPr>
              <w:rPr>
                <w:rFonts w:ascii="仿宋" w:hAnsi="仿宋" w:eastAsia="仿宋"/>
                <w:color w:val="auto"/>
              </w:rPr>
            </w:pPr>
            <w:r>
              <w:rPr>
                <w:rFonts w:hint="eastAsia" w:ascii="仿宋" w:hAnsi="仿宋" w:eastAsia="仿宋"/>
                <w:color w:val="auto"/>
              </w:rPr>
              <w:t>住宿业</w:t>
            </w:r>
          </w:p>
        </w:tc>
        <w:tc>
          <w:tcPr>
            <w:tcW w:w="2010" w:type="dxa"/>
            <w:tcBorders>
              <w:top w:val="nil"/>
              <w:left w:val="nil"/>
              <w:bottom w:val="single" w:color="auto" w:sz="4" w:space="0"/>
              <w:right w:val="single" w:color="auto" w:sz="4" w:space="0"/>
            </w:tcBorders>
            <w:vAlign w:val="center"/>
          </w:tcPr>
          <w:p w14:paraId="06522EF0">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2137CCC4">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648971DB">
            <w:pPr>
              <w:rPr>
                <w:rFonts w:ascii="仿宋" w:hAnsi="仿宋" w:eastAsia="仿宋"/>
                <w:color w:val="auto"/>
              </w:rPr>
            </w:pPr>
            <w:r>
              <w:rPr>
                <w:rFonts w:hint="eastAsia" w:ascii="仿宋" w:hAnsi="仿宋" w:eastAsia="仿宋"/>
                <w:color w:val="auto"/>
              </w:rPr>
              <w:t>100≤X＜300</w:t>
            </w:r>
          </w:p>
        </w:tc>
        <w:tc>
          <w:tcPr>
            <w:tcW w:w="1724" w:type="dxa"/>
            <w:tcBorders>
              <w:top w:val="nil"/>
              <w:left w:val="nil"/>
              <w:bottom w:val="single" w:color="auto" w:sz="4" w:space="0"/>
              <w:right w:val="single" w:color="auto" w:sz="4" w:space="0"/>
            </w:tcBorders>
            <w:vAlign w:val="center"/>
          </w:tcPr>
          <w:p w14:paraId="2A1C2638">
            <w:pPr>
              <w:rPr>
                <w:rFonts w:ascii="仿宋" w:hAnsi="仿宋" w:eastAsia="仿宋"/>
                <w:color w:val="auto"/>
              </w:rPr>
            </w:pPr>
            <w:r>
              <w:rPr>
                <w:rFonts w:hint="eastAsia" w:ascii="仿宋" w:hAnsi="仿宋" w:eastAsia="仿宋"/>
                <w:color w:val="auto"/>
              </w:rPr>
              <w:t>10≤X＜100</w:t>
            </w:r>
          </w:p>
        </w:tc>
        <w:tc>
          <w:tcPr>
            <w:tcW w:w="1148" w:type="dxa"/>
            <w:tcBorders>
              <w:top w:val="nil"/>
              <w:left w:val="nil"/>
              <w:bottom w:val="single" w:color="auto" w:sz="4" w:space="0"/>
              <w:right w:val="single" w:color="auto" w:sz="4" w:space="0"/>
            </w:tcBorders>
            <w:vAlign w:val="center"/>
          </w:tcPr>
          <w:p w14:paraId="438C4BE3">
            <w:pPr>
              <w:rPr>
                <w:rFonts w:ascii="仿宋" w:hAnsi="仿宋" w:eastAsia="仿宋"/>
                <w:color w:val="auto"/>
              </w:rPr>
            </w:pPr>
            <w:r>
              <w:rPr>
                <w:rFonts w:hint="eastAsia" w:ascii="仿宋" w:hAnsi="仿宋" w:eastAsia="仿宋"/>
                <w:color w:val="auto"/>
              </w:rPr>
              <w:t>X＜10</w:t>
            </w:r>
          </w:p>
        </w:tc>
      </w:tr>
      <w:tr w14:paraId="098EB727">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7B96E2D1">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7C58C991">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3AC359EC">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030705D2">
            <w:pPr>
              <w:rPr>
                <w:rFonts w:ascii="仿宋" w:hAnsi="仿宋" w:eastAsia="仿宋"/>
                <w:color w:val="auto"/>
              </w:rPr>
            </w:pPr>
            <w:r>
              <w:rPr>
                <w:rFonts w:hint="eastAsia" w:ascii="仿宋" w:hAnsi="仿宋" w:eastAsia="仿宋"/>
                <w:color w:val="auto"/>
              </w:rPr>
              <w:t>2000≤Y＜10000</w:t>
            </w:r>
          </w:p>
        </w:tc>
        <w:tc>
          <w:tcPr>
            <w:tcW w:w="1724" w:type="dxa"/>
            <w:tcBorders>
              <w:top w:val="nil"/>
              <w:left w:val="nil"/>
              <w:bottom w:val="single" w:color="auto" w:sz="4" w:space="0"/>
              <w:right w:val="single" w:color="auto" w:sz="4" w:space="0"/>
            </w:tcBorders>
            <w:vAlign w:val="center"/>
          </w:tcPr>
          <w:p w14:paraId="6265F51A">
            <w:pPr>
              <w:rPr>
                <w:rFonts w:ascii="仿宋" w:hAnsi="仿宋" w:eastAsia="仿宋"/>
                <w:color w:val="auto"/>
              </w:rPr>
            </w:pPr>
            <w:r>
              <w:rPr>
                <w:rFonts w:hint="eastAsia" w:ascii="仿宋" w:hAnsi="仿宋" w:eastAsia="仿宋"/>
                <w:color w:val="auto"/>
              </w:rPr>
              <w:t>100≤Y＜2000</w:t>
            </w:r>
          </w:p>
        </w:tc>
        <w:tc>
          <w:tcPr>
            <w:tcW w:w="1148" w:type="dxa"/>
            <w:tcBorders>
              <w:top w:val="nil"/>
              <w:left w:val="nil"/>
              <w:bottom w:val="single" w:color="auto" w:sz="4" w:space="0"/>
              <w:right w:val="single" w:color="auto" w:sz="4" w:space="0"/>
            </w:tcBorders>
            <w:vAlign w:val="center"/>
          </w:tcPr>
          <w:p w14:paraId="6BD24C28">
            <w:pPr>
              <w:rPr>
                <w:rFonts w:ascii="仿宋" w:hAnsi="仿宋" w:eastAsia="仿宋"/>
                <w:color w:val="auto"/>
              </w:rPr>
            </w:pPr>
            <w:r>
              <w:rPr>
                <w:rFonts w:hint="eastAsia" w:ascii="仿宋" w:hAnsi="仿宋" w:eastAsia="仿宋"/>
                <w:color w:val="auto"/>
              </w:rPr>
              <w:t>Y＜100</w:t>
            </w:r>
          </w:p>
        </w:tc>
      </w:tr>
      <w:tr w14:paraId="4EC12D09">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1E0849EE">
            <w:pPr>
              <w:rPr>
                <w:rFonts w:ascii="仿宋" w:hAnsi="仿宋" w:eastAsia="仿宋"/>
                <w:color w:val="auto"/>
              </w:rPr>
            </w:pPr>
            <w:r>
              <w:rPr>
                <w:rFonts w:hint="eastAsia" w:ascii="仿宋" w:hAnsi="仿宋" w:eastAsia="仿宋"/>
                <w:color w:val="auto"/>
              </w:rPr>
              <w:t>餐饮业</w:t>
            </w:r>
          </w:p>
        </w:tc>
        <w:tc>
          <w:tcPr>
            <w:tcW w:w="2010" w:type="dxa"/>
            <w:tcBorders>
              <w:top w:val="nil"/>
              <w:left w:val="nil"/>
              <w:bottom w:val="single" w:color="auto" w:sz="4" w:space="0"/>
              <w:right w:val="single" w:color="auto" w:sz="4" w:space="0"/>
            </w:tcBorders>
            <w:vAlign w:val="center"/>
          </w:tcPr>
          <w:p w14:paraId="2440E445">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6CB49670">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361A674F">
            <w:pPr>
              <w:rPr>
                <w:rFonts w:ascii="仿宋" w:hAnsi="仿宋" w:eastAsia="仿宋"/>
                <w:color w:val="auto"/>
              </w:rPr>
            </w:pPr>
            <w:r>
              <w:rPr>
                <w:rFonts w:hint="eastAsia" w:ascii="仿宋" w:hAnsi="仿宋" w:eastAsia="仿宋"/>
                <w:color w:val="auto"/>
              </w:rPr>
              <w:t>100≤X＜300</w:t>
            </w:r>
          </w:p>
        </w:tc>
        <w:tc>
          <w:tcPr>
            <w:tcW w:w="1724" w:type="dxa"/>
            <w:tcBorders>
              <w:top w:val="nil"/>
              <w:left w:val="nil"/>
              <w:bottom w:val="single" w:color="auto" w:sz="4" w:space="0"/>
              <w:right w:val="single" w:color="auto" w:sz="4" w:space="0"/>
            </w:tcBorders>
            <w:vAlign w:val="center"/>
          </w:tcPr>
          <w:p w14:paraId="4DB19DA1">
            <w:pPr>
              <w:rPr>
                <w:rFonts w:ascii="仿宋" w:hAnsi="仿宋" w:eastAsia="仿宋"/>
                <w:color w:val="auto"/>
              </w:rPr>
            </w:pPr>
            <w:r>
              <w:rPr>
                <w:rFonts w:hint="eastAsia" w:ascii="仿宋" w:hAnsi="仿宋" w:eastAsia="仿宋"/>
                <w:color w:val="auto"/>
              </w:rPr>
              <w:t>10≤X＜100</w:t>
            </w:r>
          </w:p>
        </w:tc>
        <w:tc>
          <w:tcPr>
            <w:tcW w:w="1148" w:type="dxa"/>
            <w:tcBorders>
              <w:top w:val="nil"/>
              <w:left w:val="nil"/>
              <w:bottom w:val="single" w:color="auto" w:sz="4" w:space="0"/>
              <w:right w:val="single" w:color="auto" w:sz="4" w:space="0"/>
            </w:tcBorders>
            <w:vAlign w:val="center"/>
          </w:tcPr>
          <w:p w14:paraId="199B54EC">
            <w:pPr>
              <w:rPr>
                <w:rFonts w:ascii="仿宋" w:hAnsi="仿宋" w:eastAsia="仿宋"/>
                <w:color w:val="auto"/>
              </w:rPr>
            </w:pPr>
            <w:r>
              <w:rPr>
                <w:rFonts w:hint="eastAsia" w:ascii="仿宋" w:hAnsi="仿宋" w:eastAsia="仿宋"/>
                <w:color w:val="auto"/>
              </w:rPr>
              <w:t>X＜10</w:t>
            </w:r>
          </w:p>
        </w:tc>
      </w:tr>
      <w:tr w14:paraId="71E03038">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40AAF159">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2F4EBCF0">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2B764C28">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47ED1CF2">
            <w:pPr>
              <w:rPr>
                <w:rFonts w:ascii="仿宋" w:hAnsi="仿宋" w:eastAsia="仿宋"/>
                <w:color w:val="auto"/>
              </w:rPr>
            </w:pPr>
            <w:r>
              <w:rPr>
                <w:rFonts w:hint="eastAsia" w:ascii="仿宋" w:hAnsi="仿宋" w:eastAsia="仿宋"/>
                <w:color w:val="auto"/>
              </w:rPr>
              <w:t>2000≤Y＜10000</w:t>
            </w:r>
          </w:p>
        </w:tc>
        <w:tc>
          <w:tcPr>
            <w:tcW w:w="1724" w:type="dxa"/>
            <w:tcBorders>
              <w:top w:val="nil"/>
              <w:left w:val="nil"/>
              <w:bottom w:val="single" w:color="auto" w:sz="4" w:space="0"/>
              <w:right w:val="single" w:color="auto" w:sz="4" w:space="0"/>
            </w:tcBorders>
            <w:vAlign w:val="center"/>
          </w:tcPr>
          <w:p w14:paraId="3456EE48">
            <w:pPr>
              <w:rPr>
                <w:rFonts w:ascii="仿宋" w:hAnsi="仿宋" w:eastAsia="仿宋"/>
                <w:color w:val="auto"/>
              </w:rPr>
            </w:pPr>
            <w:r>
              <w:rPr>
                <w:rFonts w:hint="eastAsia" w:ascii="仿宋" w:hAnsi="仿宋" w:eastAsia="仿宋"/>
                <w:color w:val="auto"/>
              </w:rPr>
              <w:t>100≤Y＜2000</w:t>
            </w:r>
          </w:p>
        </w:tc>
        <w:tc>
          <w:tcPr>
            <w:tcW w:w="1148" w:type="dxa"/>
            <w:tcBorders>
              <w:top w:val="nil"/>
              <w:left w:val="nil"/>
              <w:bottom w:val="single" w:color="auto" w:sz="4" w:space="0"/>
              <w:right w:val="single" w:color="auto" w:sz="4" w:space="0"/>
            </w:tcBorders>
            <w:vAlign w:val="center"/>
          </w:tcPr>
          <w:p w14:paraId="73F7C6DD">
            <w:pPr>
              <w:rPr>
                <w:rFonts w:ascii="仿宋" w:hAnsi="仿宋" w:eastAsia="仿宋"/>
                <w:color w:val="auto"/>
              </w:rPr>
            </w:pPr>
            <w:r>
              <w:rPr>
                <w:rFonts w:hint="eastAsia" w:ascii="仿宋" w:hAnsi="仿宋" w:eastAsia="仿宋"/>
                <w:color w:val="auto"/>
              </w:rPr>
              <w:t>Y＜100</w:t>
            </w:r>
          </w:p>
        </w:tc>
      </w:tr>
      <w:tr w14:paraId="055F9D72">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1617FA4E">
            <w:pPr>
              <w:rPr>
                <w:rFonts w:ascii="仿宋" w:hAnsi="仿宋" w:eastAsia="仿宋"/>
                <w:color w:val="auto"/>
              </w:rPr>
            </w:pPr>
            <w:r>
              <w:rPr>
                <w:rFonts w:hint="eastAsia" w:ascii="仿宋" w:hAnsi="仿宋" w:eastAsia="仿宋"/>
                <w:color w:val="auto"/>
              </w:rPr>
              <w:t>信息传输业</w:t>
            </w:r>
          </w:p>
        </w:tc>
        <w:tc>
          <w:tcPr>
            <w:tcW w:w="2010" w:type="dxa"/>
            <w:tcBorders>
              <w:top w:val="nil"/>
              <w:left w:val="nil"/>
              <w:bottom w:val="single" w:color="auto" w:sz="4" w:space="0"/>
              <w:right w:val="single" w:color="auto" w:sz="4" w:space="0"/>
            </w:tcBorders>
            <w:vAlign w:val="center"/>
          </w:tcPr>
          <w:p w14:paraId="51384587">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57595D28">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52B0FB9A">
            <w:pPr>
              <w:rPr>
                <w:rFonts w:ascii="仿宋" w:hAnsi="仿宋" w:eastAsia="仿宋"/>
                <w:color w:val="auto"/>
              </w:rPr>
            </w:pPr>
            <w:r>
              <w:rPr>
                <w:rFonts w:hint="eastAsia" w:ascii="仿宋" w:hAnsi="仿宋" w:eastAsia="仿宋"/>
                <w:color w:val="auto"/>
              </w:rPr>
              <w:t>100≤X＜2000</w:t>
            </w:r>
          </w:p>
        </w:tc>
        <w:tc>
          <w:tcPr>
            <w:tcW w:w="1724" w:type="dxa"/>
            <w:tcBorders>
              <w:top w:val="nil"/>
              <w:left w:val="nil"/>
              <w:bottom w:val="single" w:color="auto" w:sz="4" w:space="0"/>
              <w:right w:val="single" w:color="auto" w:sz="4" w:space="0"/>
            </w:tcBorders>
            <w:vAlign w:val="center"/>
          </w:tcPr>
          <w:p w14:paraId="5EDB6877">
            <w:pPr>
              <w:rPr>
                <w:rFonts w:ascii="仿宋" w:hAnsi="仿宋" w:eastAsia="仿宋"/>
                <w:color w:val="auto"/>
              </w:rPr>
            </w:pPr>
            <w:r>
              <w:rPr>
                <w:rFonts w:hint="eastAsia" w:ascii="仿宋" w:hAnsi="仿宋" w:eastAsia="仿宋"/>
                <w:color w:val="auto"/>
              </w:rPr>
              <w:t>10≤X＜100</w:t>
            </w:r>
          </w:p>
        </w:tc>
        <w:tc>
          <w:tcPr>
            <w:tcW w:w="1148" w:type="dxa"/>
            <w:tcBorders>
              <w:top w:val="nil"/>
              <w:left w:val="nil"/>
              <w:bottom w:val="single" w:color="auto" w:sz="4" w:space="0"/>
              <w:right w:val="single" w:color="auto" w:sz="4" w:space="0"/>
            </w:tcBorders>
            <w:vAlign w:val="center"/>
          </w:tcPr>
          <w:p w14:paraId="4E85E93A">
            <w:pPr>
              <w:rPr>
                <w:rFonts w:ascii="仿宋" w:hAnsi="仿宋" w:eastAsia="仿宋"/>
                <w:color w:val="auto"/>
              </w:rPr>
            </w:pPr>
            <w:r>
              <w:rPr>
                <w:rFonts w:hint="eastAsia" w:ascii="仿宋" w:hAnsi="仿宋" w:eastAsia="仿宋"/>
                <w:color w:val="auto"/>
              </w:rPr>
              <w:t>X＜10</w:t>
            </w:r>
          </w:p>
        </w:tc>
      </w:tr>
      <w:tr w14:paraId="591BBF61">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1520A81D">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138BC1C9">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63A830D4">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5E5E073D">
            <w:pPr>
              <w:rPr>
                <w:rFonts w:ascii="仿宋" w:hAnsi="仿宋" w:eastAsia="仿宋"/>
                <w:color w:val="auto"/>
              </w:rPr>
            </w:pPr>
            <w:r>
              <w:rPr>
                <w:rFonts w:hint="eastAsia" w:ascii="仿宋" w:hAnsi="仿宋" w:eastAsia="仿宋"/>
                <w:color w:val="auto"/>
              </w:rPr>
              <w:t>1000≤Y＜100000</w:t>
            </w:r>
          </w:p>
        </w:tc>
        <w:tc>
          <w:tcPr>
            <w:tcW w:w="1724" w:type="dxa"/>
            <w:tcBorders>
              <w:top w:val="nil"/>
              <w:left w:val="nil"/>
              <w:bottom w:val="single" w:color="auto" w:sz="4" w:space="0"/>
              <w:right w:val="single" w:color="auto" w:sz="4" w:space="0"/>
            </w:tcBorders>
            <w:vAlign w:val="center"/>
          </w:tcPr>
          <w:p w14:paraId="1797D9B8">
            <w:pPr>
              <w:rPr>
                <w:rFonts w:ascii="仿宋" w:hAnsi="仿宋" w:eastAsia="仿宋"/>
                <w:color w:val="auto"/>
              </w:rPr>
            </w:pPr>
            <w:r>
              <w:rPr>
                <w:rFonts w:hint="eastAsia" w:ascii="仿宋" w:hAnsi="仿宋" w:eastAsia="仿宋"/>
                <w:color w:val="auto"/>
              </w:rPr>
              <w:t>100≤Y＜1000</w:t>
            </w:r>
          </w:p>
        </w:tc>
        <w:tc>
          <w:tcPr>
            <w:tcW w:w="1148" w:type="dxa"/>
            <w:tcBorders>
              <w:top w:val="nil"/>
              <w:left w:val="nil"/>
              <w:bottom w:val="single" w:color="auto" w:sz="4" w:space="0"/>
              <w:right w:val="single" w:color="auto" w:sz="4" w:space="0"/>
            </w:tcBorders>
            <w:vAlign w:val="center"/>
          </w:tcPr>
          <w:p w14:paraId="017D811F">
            <w:pPr>
              <w:rPr>
                <w:rFonts w:ascii="仿宋" w:hAnsi="仿宋" w:eastAsia="仿宋"/>
                <w:color w:val="auto"/>
              </w:rPr>
            </w:pPr>
            <w:r>
              <w:rPr>
                <w:rFonts w:hint="eastAsia" w:ascii="仿宋" w:hAnsi="仿宋" w:eastAsia="仿宋"/>
                <w:color w:val="auto"/>
              </w:rPr>
              <w:t>Y＜100</w:t>
            </w:r>
          </w:p>
        </w:tc>
      </w:tr>
      <w:tr w14:paraId="7F8891DD">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017FA089">
            <w:pPr>
              <w:rPr>
                <w:rFonts w:ascii="仿宋" w:hAnsi="仿宋" w:eastAsia="仿宋"/>
                <w:color w:val="auto"/>
              </w:rPr>
            </w:pPr>
            <w:r>
              <w:rPr>
                <w:rFonts w:hint="eastAsia" w:ascii="仿宋" w:hAnsi="仿宋" w:eastAsia="仿宋"/>
                <w:color w:val="auto"/>
              </w:rPr>
              <w:t>软件和信息技术服务业</w:t>
            </w:r>
          </w:p>
        </w:tc>
        <w:tc>
          <w:tcPr>
            <w:tcW w:w="2010" w:type="dxa"/>
            <w:tcBorders>
              <w:top w:val="nil"/>
              <w:left w:val="nil"/>
              <w:bottom w:val="single" w:color="auto" w:sz="4" w:space="0"/>
              <w:right w:val="single" w:color="auto" w:sz="4" w:space="0"/>
            </w:tcBorders>
            <w:vAlign w:val="center"/>
          </w:tcPr>
          <w:p w14:paraId="3B04E45F">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26275C26">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0B432FB7">
            <w:pPr>
              <w:rPr>
                <w:rFonts w:ascii="仿宋" w:hAnsi="仿宋" w:eastAsia="仿宋"/>
                <w:color w:val="auto"/>
              </w:rPr>
            </w:pPr>
            <w:r>
              <w:rPr>
                <w:rFonts w:hint="eastAsia" w:ascii="仿宋" w:hAnsi="仿宋" w:eastAsia="仿宋"/>
                <w:color w:val="auto"/>
              </w:rPr>
              <w:t>100≤X＜300</w:t>
            </w:r>
          </w:p>
        </w:tc>
        <w:tc>
          <w:tcPr>
            <w:tcW w:w="1724" w:type="dxa"/>
            <w:tcBorders>
              <w:top w:val="nil"/>
              <w:left w:val="nil"/>
              <w:bottom w:val="single" w:color="auto" w:sz="4" w:space="0"/>
              <w:right w:val="single" w:color="auto" w:sz="4" w:space="0"/>
            </w:tcBorders>
            <w:vAlign w:val="center"/>
          </w:tcPr>
          <w:p w14:paraId="39151A09">
            <w:pPr>
              <w:rPr>
                <w:rFonts w:ascii="仿宋" w:hAnsi="仿宋" w:eastAsia="仿宋"/>
                <w:color w:val="auto"/>
              </w:rPr>
            </w:pPr>
            <w:r>
              <w:rPr>
                <w:rFonts w:hint="eastAsia" w:ascii="仿宋" w:hAnsi="仿宋" w:eastAsia="仿宋"/>
                <w:color w:val="auto"/>
              </w:rPr>
              <w:t>10≤X＜100</w:t>
            </w:r>
          </w:p>
        </w:tc>
        <w:tc>
          <w:tcPr>
            <w:tcW w:w="1148" w:type="dxa"/>
            <w:tcBorders>
              <w:top w:val="nil"/>
              <w:left w:val="nil"/>
              <w:bottom w:val="single" w:color="auto" w:sz="4" w:space="0"/>
              <w:right w:val="single" w:color="auto" w:sz="4" w:space="0"/>
            </w:tcBorders>
            <w:vAlign w:val="center"/>
          </w:tcPr>
          <w:p w14:paraId="12DBF3FA">
            <w:pPr>
              <w:rPr>
                <w:rFonts w:ascii="仿宋" w:hAnsi="仿宋" w:eastAsia="仿宋"/>
                <w:color w:val="auto"/>
              </w:rPr>
            </w:pPr>
            <w:r>
              <w:rPr>
                <w:rFonts w:hint="eastAsia" w:ascii="仿宋" w:hAnsi="仿宋" w:eastAsia="仿宋"/>
                <w:color w:val="auto"/>
              </w:rPr>
              <w:t>X＜10</w:t>
            </w:r>
          </w:p>
        </w:tc>
      </w:tr>
      <w:tr w14:paraId="2769B2E6">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3390553E">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1272554C">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5384E5C4">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14AE5B62">
            <w:pPr>
              <w:rPr>
                <w:rFonts w:ascii="仿宋" w:hAnsi="仿宋" w:eastAsia="仿宋"/>
                <w:color w:val="auto"/>
              </w:rPr>
            </w:pPr>
            <w:r>
              <w:rPr>
                <w:rFonts w:hint="eastAsia" w:ascii="仿宋" w:hAnsi="仿宋" w:eastAsia="仿宋"/>
                <w:color w:val="auto"/>
              </w:rPr>
              <w:t>1000≤Y＜10000</w:t>
            </w:r>
          </w:p>
        </w:tc>
        <w:tc>
          <w:tcPr>
            <w:tcW w:w="1724" w:type="dxa"/>
            <w:tcBorders>
              <w:top w:val="nil"/>
              <w:left w:val="nil"/>
              <w:bottom w:val="single" w:color="auto" w:sz="4" w:space="0"/>
              <w:right w:val="single" w:color="auto" w:sz="4" w:space="0"/>
            </w:tcBorders>
            <w:vAlign w:val="center"/>
          </w:tcPr>
          <w:p w14:paraId="4AF56E2D">
            <w:pPr>
              <w:rPr>
                <w:rFonts w:ascii="仿宋" w:hAnsi="仿宋" w:eastAsia="仿宋"/>
                <w:color w:val="auto"/>
              </w:rPr>
            </w:pPr>
            <w:r>
              <w:rPr>
                <w:rFonts w:hint="eastAsia" w:ascii="仿宋" w:hAnsi="仿宋" w:eastAsia="仿宋"/>
                <w:color w:val="auto"/>
              </w:rPr>
              <w:t>50≤Y＜1000</w:t>
            </w:r>
          </w:p>
        </w:tc>
        <w:tc>
          <w:tcPr>
            <w:tcW w:w="1148" w:type="dxa"/>
            <w:tcBorders>
              <w:top w:val="nil"/>
              <w:left w:val="nil"/>
              <w:bottom w:val="single" w:color="auto" w:sz="4" w:space="0"/>
              <w:right w:val="single" w:color="auto" w:sz="4" w:space="0"/>
            </w:tcBorders>
            <w:vAlign w:val="center"/>
          </w:tcPr>
          <w:p w14:paraId="3A652303">
            <w:pPr>
              <w:rPr>
                <w:rFonts w:ascii="仿宋" w:hAnsi="仿宋" w:eastAsia="仿宋"/>
                <w:color w:val="auto"/>
              </w:rPr>
            </w:pPr>
            <w:r>
              <w:rPr>
                <w:rFonts w:hint="eastAsia" w:ascii="仿宋" w:hAnsi="仿宋" w:eastAsia="仿宋"/>
                <w:color w:val="auto"/>
              </w:rPr>
              <w:t>Y＜50</w:t>
            </w:r>
          </w:p>
        </w:tc>
      </w:tr>
      <w:tr w14:paraId="66175E7E">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2FB49C31">
            <w:pPr>
              <w:rPr>
                <w:rFonts w:ascii="仿宋" w:hAnsi="仿宋" w:eastAsia="仿宋"/>
                <w:color w:val="auto"/>
              </w:rPr>
            </w:pPr>
            <w:r>
              <w:rPr>
                <w:rFonts w:hint="eastAsia" w:ascii="仿宋" w:hAnsi="仿宋" w:eastAsia="仿宋"/>
                <w:color w:val="auto"/>
              </w:rPr>
              <w:t>房地产开发经营</w:t>
            </w:r>
          </w:p>
        </w:tc>
        <w:tc>
          <w:tcPr>
            <w:tcW w:w="2010" w:type="dxa"/>
            <w:tcBorders>
              <w:top w:val="nil"/>
              <w:left w:val="nil"/>
              <w:bottom w:val="single" w:color="auto" w:sz="4" w:space="0"/>
              <w:right w:val="single" w:color="auto" w:sz="4" w:space="0"/>
            </w:tcBorders>
            <w:vAlign w:val="center"/>
          </w:tcPr>
          <w:p w14:paraId="07C93DD0">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3FCD6D1C">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7149A4E5">
            <w:pPr>
              <w:rPr>
                <w:rFonts w:ascii="仿宋" w:hAnsi="仿宋" w:eastAsia="仿宋"/>
                <w:color w:val="auto"/>
              </w:rPr>
            </w:pPr>
            <w:r>
              <w:rPr>
                <w:rFonts w:hint="eastAsia" w:ascii="仿宋" w:hAnsi="仿宋" w:eastAsia="仿宋"/>
                <w:color w:val="auto"/>
              </w:rPr>
              <w:t>1000≤Y＜200000</w:t>
            </w:r>
          </w:p>
        </w:tc>
        <w:tc>
          <w:tcPr>
            <w:tcW w:w="1724" w:type="dxa"/>
            <w:tcBorders>
              <w:top w:val="nil"/>
              <w:left w:val="nil"/>
              <w:bottom w:val="single" w:color="auto" w:sz="4" w:space="0"/>
              <w:right w:val="single" w:color="auto" w:sz="4" w:space="0"/>
            </w:tcBorders>
            <w:vAlign w:val="center"/>
          </w:tcPr>
          <w:p w14:paraId="2E93AFF9">
            <w:pPr>
              <w:rPr>
                <w:rFonts w:ascii="仿宋" w:hAnsi="仿宋" w:eastAsia="仿宋"/>
                <w:color w:val="auto"/>
              </w:rPr>
            </w:pPr>
            <w:r>
              <w:rPr>
                <w:rFonts w:hint="eastAsia" w:ascii="仿宋" w:hAnsi="仿宋" w:eastAsia="仿宋"/>
                <w:color w:val="auto"/>
              </w:rPr>
              <w:t>100≤X＜1000</w:t>
            </w:r>
          </w:p>
        </w:tc>
        <w:tc>
          <w:tcPr>
            <w:tcW w:w="1148" w:type="dxa"/>
            <w:tcBorders>
              <w:top w:val="nil"/>
              <w:left w:val="nil"/>
              <w:bottom w:val="single" w:color="auto" w:sz="4" w:space="0"/>
              <w:right w:val="single" w:color="auto" w:sz="4" w:space="0"/>
            </w:tcBorders>
            <w:vAlign w:val="center"/>
          </w:tcPr>
          <w:p w14:paraId="044457D6">
            <w:pPr>
              <w:rPr>
                <w:rFonts w:ascii="仿宋" w:hAnsi="仿宋" w:eastAsia="仿宋"/>
                <w:color w:val="auto"/>
              </w:rPr>
            </w:pPr>
            <w:r>
              <w:rPr>
                <w:rFonts w:hint="eastAsia" w:ascii="仿宋" w:hAnsi="仿宋" w:eastAsia="仿宋"/>
                <w:color w:val="auto"/>
              </w:rPr>
              <w:t>X＜100</w:t>
            </w:r>
          </w:p>
        </w:tc>
      </w:tr>
      <w:tr w14:paraId="10323173">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138B29E5">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03F06B45">
            <w:pPr>
              <w:rPr>
                <w:rFonts w:ascii="仿宋" w:hAnsi="仿宋" w:eastAsia="仿宋"/>
                <w:color w:val="auto"/>
              </w:rPr>
            </w:pPr>
            <w:r>
              <w:rPr>
                <w:rFonts w:hint="eastAsia" w:ascii="仿宋" w:hAnsi="仿宋" w:eastAsia="仿宋"/>
                <w:color w:val="auto"/>
              </w:rPr>
              <w:t>资产总额（Z）</w:t>
            </w:r>
          </w:p>
        </w:tc>
        <w:tc>
          <w:tcPr>
            <w:tcW w:w="861" w:type="dxa"/>
            <w:tcBorders>
              <w:top w:val="nil"/>
              <w:left w:val="nil"/>
              <w:bottom w:val="single" w:color="auto" w:sz="4" w:space="0"/>
              <w:right w:val="single" w:color="auto" w:sz="4" w:space="0"/>
            </w:tcBorders>
            <w:vAlign w:val="center"/>
          </w:tcPr>
          <w:p w14:paraId="3CC8EED3">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23348EE4">
            <w:pPr>
              <w:rPr>
                <w:rFonts w:ascii="仿宋" w:hAnsi="仿宋" w:eastAsia="仿宋"/>
                <w:color w:val="auto"/>
              </w:rPr>
            </w:pPr>
            <w:r>
              <w:rPr>
                <w:rFonts w:hint="eastAsia" w:ascii="仿宋" w:hAnsi="仿宋" w:eastAsia="仿宋"/>
                <w:color w:val="auto"/>
              </w:rPr>
              <w:t>5000≤Z＜10000</w:t>
            </w:r>
          </w:p>
        </w:tc>
        <w:tc>
          <w:tcPr>
            <w:tcW w:w="1724" w:type="dxa"/>
            <w:tcBorders>
              <w:top w:val="nil"/>
              <w:left w:val="nil"/>
              <w:bottom w:val="single" w:color="auto" w:sz="4" w:space="0"/>
              <w:right w:val="single" w:color="auto" w:sz="4" w:space="0"/>
            </w:tcBorders>
            <w:vAlign w:val="center"/>
          </w:tcPr>
          <w:p w14:paraId="7FF2DDFC">
            <w:pPr>
              <w:rPr>
                <w:rFonts w:ascii="仿宋" w:hAnsi="仿宋" w:eastAsia="仿宋"/>
                <w:color w:val="auto"/>
              </w:rPr>
            </w:pPr>
            <w:r>
              <w:rPr>
                <w:rFonts w:hint="eastAsia" w:ascii="仿宋" w:hAnsi="仿宋" w:eastAsia="仿宋"/>
                <w:color w:val="auto"/>
              </w:rPr>
              <w:t>2000≤Y＜5000</w:t>
            </w:r>
          </w:p>
        </w:tc>
        <w:tc>
          <w:tcPr>
            <w:tcW w:w="1148" w:type="dxa"/>
            <w:tcBorders>
              <w:top w:val="nil"/>
              <w:left w:val="nil"/>
              <w:bottom w:val="single" w:color="auto" w:sz="4" w:space="0"/>
              <w:right w:val="single" w:color="auto" w:sz="4" w:space="0"/>
            </w:tcBorders>
            <w:vAlign w:val="center"/>
          </w:tcPr>
          <w:p w14:paraId="07680A82">
            <w:pPr>
              <w:rPr>
                <w:rFonts w:ascii="仿宋" w:hAnsi="仿宋" w:eastAsia="仿宋"/>
                <w:color w:val="auto"/>
              </w:rPr>
            </w:pPr>
            <w:r>
              <w:rPr>
                <w:rFonts w:hint="eastAsia" w:ascii="仿宋" w:hAnsi="仿宋" w:eastAsia="仿宋"/>
                <w:color w:val="auto"/>
              </w:rPr>
              <w:t>Y＜2000</w:t>
            </w:r>
          </w:p>
        </w:tc>
      </w:tr>
      <w:tr w14:paraId="34F715C0">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464463D5">
            <w:pPr>
              <w:rPr>
                <w:rFonts w:ascii="仿宋" w:hAnsi="仿宋" w:eastAsia="仿宋"/>
                <w:color w:val="auto"/>
              </w:rPr>
            </w:pPr>
            <w:r>
              <w:rPr>
                <w:rFonts w:hint="eastAsia" w:ascii="仿宋" w:hAnsi="仿宋" w:eastAsia="仿宋"/>
                <w:color w:val="auto"/>
              </w:rPr>
              <w:t>物业管理</w:t>
            </w:r>
          </w:p>
        </w:tc>
        <w:tc>
          <w:tcPr>
            <w:tcW w:w="2010" w:type="dxa"/>
            <w:tcBorders>
              <w:top w:val="nil"/>
              <w:left w:val="nil"/>
              <w:bottom w:val="single" w:color="auto" w:sz="4" w:space="0"/>
              <w:right w:val="single" w:color="auto" w:sz="4" w:space="0"/>
            </w:tcBorders>
            <w:vAlign w:val="center"/>
          </w:tcPr>
          <w:p w14:paraId="13E0913B">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37AE1863">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6E133972">
            <w:pPr>
              <w:rPr>
                <w:rFonts w:ascii="仿宋" w:hAnsi="仿宋" w:eastAsia="仿宋"/>
                <w:color w:val="auto"/>
              </w:rPr>
            </w:pPr>
            <w:r>
              <w:rPr>
                <w:rFonts w:hint="eastAsia" w:ascii="仿宋" w:hAnsi="仿宋" w:eastAsia="仿宋"/>
                <w:color w:val="auto"/>
              </w:rPr>
              <w:t>300≤X＜1000</w:t>
            </w:r>
          </w:p>
        </w:tc>
        <w:tc>
          <w:tcPr>
            <w:tcW w:w="1724" w:type="dxa"/>
            <w:tcBorders>
              <w:top w:val="nil"/>
              <w:left w:val="nil"/>
              <w:bottom w:val="single" w:color="auto" w:sz="4" w:space="0"/>
              <w:right w:val="single" w:color="auto" w:sz="4" w:space="0"/>
            </w:tcBorders>
            <w:vAlign w:val="center"/>
          </w:tcPr>
          <w:p w14:paraId="040FE6CD">
            <w:pPr>
              <w:rPr>
                <w:rFonts w:ascii="仿宋" w:hAnsi="仿宋" w:eastAsia="仿宋"/>
                <w:color w:val="auto"/>
              </w:rPr>
            </w:pPr>
            <w:r>
              <w:rPr>
                <w:rFonts w:hint="eastAsia" w:ascii="仿宋" w:hAnsi="仿宋" w:eastAsia="仿宋"/>
                <w:color w:val="auto"/>
              </w:rPr>
              <w:t>100≤X＜300</w:t>
            </w:r>
          </w:p>
        </w:tc>
        <w:tc>
          <w:tcPr>
            <w:tcW w:w="1148" w:type="dxa"/>
            <w:tcBorders>
              <w:top w:val="nil"/>
              <w:left w:val="nil"/>
              <w:bottom w:val="single" w:color="auto" w:sz="4" w:space="0"/>
              <w:right w:val="single" w:color="auto" w:sz="4" w:space="0"/>
            </w:tcBorders>
            <w:vAlign w:val="center"/>
          </w:tcPr>
          <w:p w14:paraId="5845FBAA">
            <w:pPr>
              <w:rPr>
                <w:rFonts w:ascii="仿宋" w:hAnsi="仿宋" w:eastAsia="仿宋"/>
                <w:color w:val="auto"/>
              </w:rPr>
            </w:pPr>
            <w:r>
              <w:rPr>
                <w:rFonts w:hint="eastAsia" w:ascii="仿宋" w:hAnsi="仿宋" w:eastAsia="仿宋"/>
                <w:color w:val="auto"/>
              </w:rPr>
              <w:t>X＜100</w:t>
            </w:r>
          </w:p>
        </w:tc>
      </w:tr>
      <w:tr w14:paraId="46516177">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5779BE4D">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6436A378">
            <w:pPr>
              <w:rPr>
                <w:rFonts w:ascii="仿宋" w:hAnsi="仿宋" w:eastAsia="仿宋"/>
                <w:color w:val="auto"/>
              </w:rPr>
            </w:pPr>
            <w:r>
              <w:rPr>
                <w:rFonts w:hint="eastAsia" w:ascii="仿宋" w:hAnsi="仿宋" w:eastAsia="仿宋"/>
                <w:color w:val="auto"/>
              </w:rPr>
              <w:t>营业收入（Y）</w:t>
            </w:r>
          </w:p>
        </w:tc>
        <w:tc>
          <w:tcPr>
            <w:tcW w:w="861" w:type="dxa"/>
            <w:tcBorders>
              <w:top w:val="nil"/>
              <w:left w:val="nil"/>
              <w:bottom w:val="single" w:color="auto" w:sz="4" w:space="0"/>
              <w:right w:val="single" w:color="auto" w:sz="4" w:space="0"/>
            </w:tcBorders>
            <w:vAlign w:val="center"/>
          </w:tcPr>
          <w:p w14:paraId="69949BDE">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6F5BB679">
            <w:pPr>
              <w:rPr>
                <w:rFonts w:ascii="仿宋" w:hAnsi="仿宋" w:eastAsia="仿宋"/>
                <w:color w:val="auto"/>
              </w:rPr>
            </w:pPr>
            <w:r>
              <w:rPr>
                <w:rFonts w:hint="eastAsia" w:ascii="仿宋" w:hAnsi="仿宋" w:eastAsia="仿宋"/>
                <w:color w:val="auto"/>
              </w:rPr>
              <w:t>1000≤Y＜5000</w:t>
            </w:r>
          </w:p>
        </w:tc>
        <w:tc>
          <w:tcPr>
            <w:tcW w:w="1724" w:type="dxa"/>
            <w:tcBorders>
              <w:top w:val="nil"/>
              <w:left w:val="nil"/>
              <w:bottom w:val="single" w:color="auto" w:sz="4" w:space="0"/>
              <w:right w:val="single" w:color="auto" w:sz="4" w:space="0"/>
            </w:tcBorders>
            <w:vAlign w:val="center"/>
          </w:tcPr>
          <w:p w14:paraId="28230C46">
            <w:pPr>
              <w:rPr>
                <w:rFonts w:ascii="仿宋" w:hAnsi="仿宋" w:eastAsia="仿宋"/>
                <w:color w:val="auto"/>
              </w:rPr>
            </w:pPr>
            <w:r>
              <w:rPr>
                <w:rFonts w:hint="eastAsia" w:ascii="仿宋" w:hAnsi="仿宋" w:eastAsia="仿宋"/>
                <w:color w:val="auto"/>
              </w:rPr>
              <w:t>500≤Y＜1000</w:t>
            </w:r>
          </w:p>
        </w:tc>
        <w:tc>
          <w:tcPr>
            <w:tcW w:w="1148" w:type="dxa"/>
            <w:tcBorders>
              <w:top w:val="nil"/>
              <w:left w:val="nil"/>
              <w:bottom w:val="single" w:color="auto" w:sz="4" w:space="0"/>
              <w:right w:val="single" w:color="auto" w:sz="4" w:space="0"/>
            </w:tcBorders>
            <w:vAlign w:val="center"/>
          </w:tcPr>
          <w:p w14:paraId="04742F84">
            <w:pPr>
              <w:rPr>
                <w:rFonts w:ascii="仿宋" w:hAnsi="仿宋" w:eastAsia="仿宋"/>
                <w:color w:val="auto"/>
              </w:rPr>
            </w:pPr>
            <w:r>
              <w:rPr>
                <w:rFonts w:hint="eastAsia" w:ascii="仿宋" w:hAnsi="仿宋" w:eastAsia="仿宋"/>
                <w:color w:val="auto"/>
              </w:rPr>
              <w:t>Y＜500</w:t>
            </w:r>
          </w:p>
        </w:tc>
      </w:tr>
      <w:tr w14:paraId="65DF652E">
        <w:tblPrEx>
          <w:tblCellMar>
            <w:top w:w="0" w:type="dxa"/>
            <w:left w:w="108" w:type="dxa"/>
            <w:bottom w:w="0" w:type="dxa"/>
            <w:right w:w="108" w:type="dxa"/>
          </w:tblCellMar>
        </w:tblPrEx>
        <w:trPr>
          <w:trHeight w:val="246" w:hRule="atLeast"/>
          <w:jc w:val="center"/>
        </w:trPr>
        <w:tc>
          <w:tcPr>
            <w:tcW w:w="2010" w:type="dxa"/>
            <w:vMerge w:val="restart"/>
            <w:tcBorders>
              <w:top w:val="nil"/>
              <w:left w:val="single" w:color="auto" w:sz="4" w:space="0"/>
              <w:bottom w:val="single" w:color="auto" w:sz="4" w:space="0"/>
              <w:right w:val="single" w:color="auto" w:sz="4" w:space="0"/>
            </w:tcBorders>
            <w:vAlign w:val="center"/>
          </w:tcPr>
          <w:p w14:paraId="423EC079">
            <w:pPr>
              <w:rPr>
                <w:rFonts w:ascii="仿宋" w:hAnsi="仿宋" w:eastAsia="仿宋"/>
                <w:color w:val="auto"/>
              </w:rPr>
            </w:pPr>
            <w:r>
              <w:rPr>
                <w:rFonts w:hint="eastAsia" w:ascii="仿宋" w:hAnsi="仿宋" w:eastAsia="仿宋"/>
                <w:color w:val="auto"/>
              </w:rPr>
              <w:t>租赁和商务服务业</w:t>
            </w:r>
          </w:p>
        </w:tc>
        <w:tc>
          <w:tcPr>
            <w:tcW w:w="2010" w:type="dxa"/>
            <w:tcBorders>
              <w:top w:val="nil"/>
              <w:left w:val="nil"/>
              <w:bottom w:val="single" w:color="auto" w:sz="4" w:space="0"/>
              <w:right w:val="single" w:color="auto" w:sz="4" w:space="0"/>
            </w:tcBorders>
            <w:vAlign w:val="center"/>
          </w:tcPr>
          <w:p w14:paraId="748A11B2">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03205410">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609FA515">
            <w:pPr>
              <w:rPr>
                <w:rFonts w:ascii="仿宋" w:hAnsi="仿宋" w:eastAsia="仿宋"/>
                <w:color w:val="auto"/>
              </w:rPr>
            </w:pPr>
            <w:r>
              <w:rPr>
                <w:rFonts w:hint="eastAsia" w:ascii="仿宋" w:hAnsi="仿宋" w:eastAsia="仿宋"/>
                <w:color w:val="auto"/>
              </w:rPr>
              <w:t>100≤X＜300</w:t>
            </w:r>
          </w:p>
        </w:tc>
        <w:tc>
          <w:tcPr>
            <w:tcW w:w="1724" w:type="dxa"/>
            <w:tcBorders>
              <w:top w:val="nil"/>
              <w:left w:val="nil"/>
              <w:bottom w:val="single" w:color="auto" w:sz="4" w:space="0"/>
              <w:right w:val="single" w:color="auto" w:sz="4" w:space="0"/>
            </w:tcBorders>
            <w:vAlign w:val="center"/>
          </w:tcPr>
          <w:p w14:paraId="584B9F9A">
            <w:pPr>
              <w:rPr>
                <w:rFonts w:ascii="仿宋" w:hAnsi="仿宋" w:eastAsia="仿宋"/>
                <w:color w:val="auto"/>
              </w:rPr>
            </w:pPr>
            <w:r>
              <w:rPr>
                <w:rFonts w:hint="eastAsia" w:ascii="仿宋" w:hAnsi="仿宋" w:eastAsia="仿宋"/>
                <w:color w:val="auto"/>
              </w:rPr>
              <w:t>10≤X＜100</w:t>
            </w:r>
          </w:p>
        </w:tc>
        <w:tc>
          <w:tcPr>
            <w:tcW w:w="1148" w:type="dxa"/>
            <w:tcBorders>
              <w:top w:val="nil"/>
              <w:left w:val="nil"/>
              <w:bottom w:val="single" w:color="auto" w:sz="4" w:space="0"/>
              <w:right w:val="single" w:color="auto" w:sz="4" w:space="0"/>
            </w:tcBorders>
            <w:vAlign w:val="center"/>
          </w:tcPr>
          <w:p w14:paraId="6B2A5863">
            <w:pPr>
              <w:rPr>
                <w:rFonts w:ascii="仿宋" w:hAnsi="仿宋" w:eastAsia="仿宋"/>
                <w:color w:val="auto"/>
              </w:rPr>
            </w:pPr>
            <w:r>
              <w:rPr>
                <w:rFonts w:hint="eastAsia" w:ascii="仿宋" w:hAnsi="仿宋" w:eastAsia="仿宋"/>
                <w:color w:val="auto"/>
              </w:rPr>
              <w:t>X＜10</w:t>
            </w:r>
          </w:p>
        </w:tc>
      </w:tr>
      <w:tr w14:paraId="38F3145F">
        <w:tblPrEx>
          <w:tblCellMar>
            <w:top w:w="0" w:type="dxa"/>
            <w:left w:w="108" w:type="dxa"/>
            <w:bottom w:w="0" w:type="dxa"/>
            <w:right w:w="108" w:type="dxa"/>
          </w:tblCellMar>
        </w:tblPrEx>
        <w:trPr>
          <w:trHeight w:val="246" w:hRule="atLeast"/>
          <w:jc w:val="center"/>
        </w:trPr>
        <w:tc>
          <w:tcPr>
            <w:tcW w:w="2010" w:type="dxa"/>
            <w:vMerge w:val="continue"/>
            <w:tcBorders>
              <w:top w:val="nil"/>
              <w:left w:val="single" w:color="auto" w:sz="4" w:space="0"/>
              <w:bottom w:val="single" w:color="auto" w:sz="4" w:space="0"/>
              <w:right w:val="single" w:color="auto" w:sz="4" w:space="0"/>
            </w:tcBorders>
            <w:vAlign w:val="center"/>
          </w:tcPr>
          <w:p w14:paraId="3459EE6A">
            <w:pPr>
              <w:rPr>
                <w:rFonts w:ascii="仿宋" w:hAnsi="仿宋" w:eastAsia="仿宋"/>
                <w:color w:val="auto"/>
              </w:rPr>
            </w:pPr>
          </w:p>
        </w:tc>
        <w:tc>
          <w:tcPr>
            <w:tcW w:w="2010" w:type="dxa"/>
            <w:tcBorders>
              <w:top w:val="nil"/>
              <w:left w:val="nil"/>
              <w:bottom w:val="single" w:color="auto" w:sz="4" w:space="0"/>
              <w:right w:val="single" w:color="auto" w:sz="4" w:space="0"/>
            </w:tcBorders>
            <w:vAlign w:val="center"/>
          </w:tcPr>
          <w:p w14:paraId="7D67579B">
            <w:pPr>
              <w:rPr>
                <w:rFonts w:ascii="仿宋" w:hAnsi="仿宋" w:eastAsia="仿宋"/>
                <w:color w:val="auto"/>
              </w:rPr>
            </w:pPr>
            <w:r>
              <w:rPr>
                <w:rFonts w:hint="eastAsia" w:ascii="仿宋" w:hAnsi="仿宋" w:eastAsia="仿宋"/>
                <w:color w:val="auto"/>
              </w:rPr>
              <w:t>资产总额（Z）</w:t>
            </w:r>
          </w:p>
        </w:tc>
        <w:tc>
          <w:tcPr>
            <w:tcW w:w="861" w:type="dxa"/>
            <w:tcBorders>
              <w:top w:val="nil"/>
              <w:left w:val="nil"/>
              <w:bottom w:val="single" w:color="auto" w:sz="4" w:space="0"/>
              <w:right w:val="single" w:color="auto" w:sz="4" w:space="0"/>
            </w:tcBorders>
            <w:vAlign w:val="center"/>
          </w:tcPr>
          <w:p w14:paraId="2DCFA198">
            <w:pPr>
              <w:rPr>
                <w:rFonts w:ascii="仿宋" w:hAnsi="仿宋" w:eastAsia="仿宋"/>
                <w:color w:val="auto"/>
              </w:rPr>
            </w:pPr>
            <w:r>
              <w:rPr>
                <w:rFonts w:hint="eastAsia" w:ascii="仿宋" w:hAnsi="仿宋" w:eastAsia="仿宋"/>
                <w:color w:val="auto"/>
              </w:rPr>
              <w:t>万元</w:t>
            </w:r>
          </w:p>
        </w:tc>
        <w:tc>
          <w:tcPr>
            <w:tcW w:w="1866" w:type="dxa"/>
            <w:tcBorders>
              <w:top w:val="nil"/>
              <w:left w:val="nil"/>
              <w:bottom w:val="single" w:color="auto" w:sz="4" w:space="0"/>
              <w:right w:val="single" w:color="auto" w:sz="4" w:space="0"/>
            </w:tcBorders>
            <w:vAlign w:val="center"/>
          </w:tcPr>
          <w:p w14:paraId="4A6C3AFF">
            <w:pPr>
              <w:rPr>
                <w:rFonts w:ascii="仿宋" w:hAnsi="仿宋" w:eastAsia="仿宋"/>
                <w:color w:val="auto"/>
              </w:rPr>
            </w:pPr>
            <w:r>
              <w:rPr>
                <w:rFonts w:hint="eastAsia" w:ascii="仿宋" w:hAnsi="仿宋" w:eastAsia="仿宋"/>
                <w:color w:val="auto"/>
              </w:rPr>
              <w:t>8000≤Z＜120000</w:t>
            </w:r>
          </w:p>
        </w:tc>
        <w:tc>
          <w:tcPr>
            <w:tcW w:w="1724" w:type="dxa"/>
            <w:tcBorders>
              <w:top w:val="nil"/>
              <w:left w:val="nil"/>
              <w:bottom w:val="single" w:color="auto" w:sz="4" w:space="0"/>
              <w:right w:val="single" w:color="auto" w:sz="4" w:space="0"/>
            </w:tcBorders>
            <w:vAlign w:val="center"/>
          </w:tcPr>
          <w:p w14:paraId="6E884CD3">
            <w:pPr>
              <w:rPr>
                <w:rFonts w:ascii="仿宋" w:hAnsi="仿宋" w:eastAsia="仿宋"/>
                <w:color w:val="auto"/>
              </w:rPr>
            </w:pPr>
            <w:r>
              <w:rPr>
                <w:rFonts w:hint="eastAsia" w:ascii="仿宋" w:hAnsi="仿宋" w:eastAsia="仿宋"/>
                <w:color w:val="auto"/>
              </w:rPr>
              <w:t>100≤Z＜8000</w:t>
            </w:r>
          </w:p>
        </w:tc>
        <w:tc>
          <w:tcPr>
            <w:tcW w:w="1148" w:type="dxa"/>
            <w:tcBorders>
              <w:top w:val="nil"/>
              <w:left w:val="nil"/>
              <w:bottom w:val="single" w:color="auto" w:sz="4" w:space="0"/>
              <w:right w:val="single" w:color="auto" w:sz="4" w:space="0"/>
            </w:tcBorders>
            <w:vAlign w:val="center"/>
          </w:tcPr>
          <w:p w14:paraId="259E76EE">
            <w:pPr>
              <w:rPr>
                <w:rFonts w:ascii="仿宋" w:hAnsi="仿宋" w:eastAsia="仿宋"/>
                <w:color w:val="auto"/>
              </w:rPr>
            </w:pPr>
            <w:r>
              <w:rPr>
                <w:rFonts w:hint="eastAsia" w:ascii="仿宋" w:hAnsi="仿宋" w:eastAsia="仿宋"/>
                <w:color w:val="auto"/>
              </w:rPr>
              <w:t>Y＜100</w:t>
            </w:r>
          </w:p>
        </w:tc>
      </w:tr>
      <w:tr w14:paraId="1839A739">
        <w:tblPrEx>
          <w:tblCellMar>
            <w:top w:w="0" w:type="dxa"/>
            <w:left w:w="108" w:type="dxa"/>
            <w:bottom w:w="0" w:type="dxa"/>
            <w:right w:w="108" w:type="dxa"/>
          </w:tblCellMar>
        </w:tblPrEx>
        <w:trPr>
          <w:trHeight w:val="246" w:hRule="atLeast"/>
          <w:jc w:val="center"/>
        </w:trPr>
        <w:tc>
          <w:tcPr>
            <w:tcW w:w="2010" w:type="dxa"/>
            <w:tcBorders>
              <w:top w:val="nil"/>
              <w:left w:val="single" w:color="auto" w:sz="4" w:space="0"/>
              <w:bottom w:val="single" w:color="auto" w:sz="4" w:space="0"/>
              <w:right w:val="single" w:color="auto" w:sz="4" w:space="0"/>
            </w:tcBorders>
            <w:vAlign w:val="center"/>
          </w:tcPr>
          <w:p w14:paraId="3AF59D5D">
            <w:pPr>
              <w:rPr>
                <w:rFonts w:ascii="仿宋" w:hAnsi="仿宋" w:eastAsia="仿宋"/>
                <w:color w:val="auto"/>
              </w:rPr>
            </w:pPr>
            <w:r>
              <w:rPr>
                <w:rFonts w:hint="eastAsia" w:ascii="仿宋" w:hAnsi="仿宋" w:eastAsia="仿宋"/>
                <w:color w:val="auto"/>
              </w:rPr>
              <w:t>其他未列明行业</w:t>
            </w:r>
          </w:p>
        </w:tc>
        <w:tc>
          <w:tcPr>
            <w:tcW w:w="2010" w:type="dxa"/>
            <w:tcBorders>
              <w:top w:val="nil"/>
              <w:left w:val="nil"/>
              <w:bottom w:val="single" w:color="auto" w:sz="4" w:space="0"/>
              <w:right w:val="single" w:color="auto" w:sz="4" w:space="0"/>
            </w:tcBorders>
            <w:vAlign w:val="center"/>
          </w:tcPr>
          <w:p w14:paraId="314B72FF">
            <w:pPr>
              <w:rPr>
                <w:rFonts w:ascii="仿宋" w:hAnsi="仿宋" w:eastAsia="仿宋"/>
                <w:color w:val="auto"/>
              </w:rPr>
            </w:pPr>
            <w:r>
              <w:rPr>
                <w:rFonts w:hint="eastAsia" w:ascii="仿宋" w:hAnsi="仿宋" w:eastAsia="仿宋"/>
                <w:color w:val="auto"/>
              </w:rPr>
              <w:t>从业人员（X）</w:t>
            </w:r>
          </w:p>
        </w:tc>
        <w:tc>
          <w:tcPr>
            <w:tcW w:w="861" w:type="dxa"/>
            <w:tcBorders>
              <w:top w:val="nil"/>
              <w:left w:val="nil"/>
              <w:bottom w:val="single" w:color="auto" w:sz="4" w:space="0"/>
              <w:right w:val="single" w:color="auto" w:sz="4" w:space="0"/>
            </w:tcBorders>
            <w:vAlign w:val="center"/>
          </w:tcPr>
          <w:p w14:paraId="02B7B032">
            <w:pPr>
              <w:rPr>
                <w:rFonts w:ascii="仿宋" w:hAnsi="仿宋" w:eastAsia="仿宋"/>
                <w:color w:val="auto"/>
              </w:rPr>
            </w:pPr>
            <w:r>
              <w:rPr>
                <w:rFonts w:hint="eastAsia" w:ascii="仿宋" w:hAnsi="仿宋" w:eastAsia="仿宋"/>
                <w:color w:val="auto"/>
              </w:rPr>
              <w:t>人</w:t>
            </w:r>
          </w:p>
        </w:tc>
        <w:tc>
          <w:tcPr>
            <w:tcW w:w="1866" w:type="dxa"/>
            <w:tcBorders>
              <w:top w:val="nil"/>
              <w:left w:val="nil"/>
              <w:bottom w:val="single" w:color="auto" w:sz="4" w:space="0"/>
              <w:right w:val="single" w:color="auto" w:sz="4" w:space="0"/>
            </w:tcBorders>
            <w:vAlign w:val="center"/>
          </w:tcPr>
          <w:p w14:paraId="3154F30B">
            <w:pPr>
              <w:rPr>
                <w:rFonts w:ascii="仿宋" w:hAnsi="仿宋" w:eastAsia="仿宋"/>
                <w:color w:val="auto"/>
              </w:rPr>
            </w:pPr>
            <w:r>
              <w:rPr>
                <w:rFonts w:hint="eastAsia" w:ascii="仿宋" w:hAnsi="仿宋" w:eastAsia="仿宋"/>
                <w:color w:val="auto"/>
              </w:rPr>
              <w:t>100≤X＜300</w:t>
            </w:r>
          </w:p>
        </w:tc>
        <w:tc>
          <w:tcPr>
            <w:tcW w:w="1724" w:type="dxa"/>
            <w:tcBorders>
              <w:top w:val="nil"/>
              <w:left w:val="nil"/>
              <w:bottom w:val="single" w:color="auto" w:sz="4" w:space="0"/>
              <w:right w:val="single" w:color="auto" w:sz="4" w:space="0"/>
            </w:tcBorders>
            <w:vAlign w:val="center"/>
          </w:tcPr>
          <w:p w14:paraId="724DE86C">
            <w:pPr>
              <w:rPr>
                <w:rFonts w:ascii="仿宋" w:hAnsi="仿宋" w:eastAsia="仿宋"/>
                <w:color w:val="auto"/>
              </w:rPr>
            </w:pPr>
            <w:r>
              <w:rPr>
                <w:rFonts w:hint="eastAsia" w:ascii="仿宋" w:hAnsi="仿宋" w:eastAsia="仿宋"/>
                <w:color w:val="auto"/>
              </w:rPr>
              <w:t>10≤X＜100</w:t>
            </w:r>
          </w:p>
        </w:tc>
        <w:tc>
          <w:tcPr>
            <w:tcW w:w="1148" w:type="dxa"/>
            <w:tcBorders>
              <w:top w:val="nil"/>
              <w:left w:val="nil"/>
              <w:bottom w:val="single" w:color="auto" w:sz="4" w:space="0"/>
              <w:right w:val="single" w:color="auto" w:sz="4" w:space="0"/>
            </w:tcBorders>
            <w:vAlign w:val="center"/>
          </w:tcPr>
          <w:p w14:paraId="1B3B98B4">
            <w:pPr>
              <w:rPr>
                <w:rFonts w:ascii="仿宋" w:hAnsi="仿宋" w:eastAsia="仿宋"/>
                <w:color w:val="auto"/>
              </w:rPr>
            </w:pPr>
            <w:r>
              <w:rPr>
                <w:rFonts w:hint="eastAsia" w:ascii="仿宋" w:hAnsi="仿宋" w:eastAsia="仿宋"/>
                <w:color w:val="auto"/>
              </w:rPr>
              <w:t>X＜10</w:t>
            </w:r>
          </w:p>
        </w:tc>
      </w:tr>
    </w:tbl>
    <w:p w14:paraId="511DE22D">
      <w:pPr>
        <w:spacing w:line="560" w:lineRule="exact"/>
        <w:ind w:firstLine="525" w:firstLineChars="250"/>
        <w:rPr>
          <w:rFonts w:ascii="仿宋" w:hAnsi="仿宋" w:eastAsia="仿宋" w:cs="宋体"/>
          <w:color w:val="auto"/>
          <w:kern w:val="0"/>
          <w:sz w:val="20"/>
          <w:szCs w:val="21"/>
        </w:rPr>
        <w:sectPr>
          <w:pgSz w:w="11906" w:h="16838"/>
          <w:pgMar w:top="1134" w:right="1304" w:bottom="1077" w:left="1418" w:header="720" w:footer="720" w:gutter="0"/>
          <w:pgNumType w:fmt="decimal"/>
          <w:cols w:space="720" w:num="1"/>
          <w:docGrid w:linePitch="331" w:charSpace="0"/>
        </w:sectPr>
      </w:pPr>
      <w:r>
        <w:rPr>
          <w:rFonts w:hint="eastAsia" w:ascii="仿宋" w:hAnsi="仿宋" w:eastAsia="仿宋" w:cs="宋体"/>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14:paraId="2F0A9CC7">
      <w:pPr>
        <w:pStyle w:val="3"/>
        <w:ind w:firstLine="1104"/>
        <w:rPr>
          <w:rFonts w:ascii="仿宋" w:hAnsi="仿宋" w:eastAsia="仿宋"/>
          <w:color w:val="auto"/>
        </w:rPr>
      </w:pPr>
      <w:bookmarkStart w:id="42" w:name="_Toc164096150"/>
      <w:r>
        <w:rPr>
          <w:rFonts w:hint="eastAsia" w:ascii="仿宋" w:hAnsi="仿宋" w:eastAsia="仿宋"/>
          <w:color w:val="auto"/>
        </w:rPr>
        <w:t>第三章 供应商须知</w:t>
      </w:r>
      <w:bookmarkEnd w:id="42"/>
    </w:p>
    <w:p w14:paraId="5AC2D279">
      <w:pPr>
        <w:pStyle w:val="4"/>
        <w:spacing w:before="0" w:after="0" w:line="360" w:lineRule="auto"/>
        <w:ind w:firstLine="800"/>
        <w:jc w:val="center"/>
        <w:rPr>
          <w:rFonts w:ascii="仿宋" w:hAnsi="仿宋" w:eastAsia="仿宋" w:cs="宋体"/>
          <w:b w:val="0"/>
          <w:color w:val="auto"/>
        </w:rPr>
      </w:pPr>
      <w:bookmarkStart w:id="43" w:name="_Toc164096151"/>
      <w:r>
        <w:rPr>
          <w:rFonts w:hint="eastAsia" w:ascii="仿宋" w:hAnsi="仿宋" w:eastAsia="仿宋" w:cs="宋体"/>
          <w:b w:val="0"/>
          <w:color w:val="auto"/>
        </w:rPr>
        <w:t>第一节 供应商须知前附表</w:t>
      </w:r>
      <w:bookmarkEnd w:id="43"/>
    </w:p>
    <w:tbl>
      <w:tblPr>
        <w:tblStyle w:val="3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52BF8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0AA5B00">
            <w:pPr>
              <w:spacing w:line="360" w:lineRule="exact"/>
              <w:rPr>
                <w:rFonts w:ascii="仿宋" w:hAnsi="仿宋" w:eastAsia="仿宋" w:cs="宋体"/>
                <w:b/>
                <w:color w:val="auto"/>
                <w:szCs w:val="21"/>
              </w:rPr>
            </w:pPr>
            <w:r>
              <w:rPr>
                <w:rFonts w:hint="eastAsia" w:ascii="仿宋" w:hAnsi="仿宋" w:eastAsia="仿宋" w:cs="宋体"/>
                <w:b/>
                <w:color w:val="auto"/>
                <w:szCs w:val="21"/>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30784808">
            <w:pPr>
              <w:spacing w:line="324" w:lineRule="auto"/>
              <w:jc w:val="left"/>
              <w:rPr>
                <w:rFonts w:ascii="仿宋" w:hAnsi="仿宋" w:eastAsia="仿宋" w:cs="宋体"/>
                <w:b/>
                <w:color w:val="auto"/>
                <w:szCs w:val="21"/>
              </w:rPr>
            </w:pPr>
            <w:r>
              <w:rPr>
                <w:rFonts w:hint="eastAsia" w:ascii="仿宋" w:hAnsi="仿宋" w:eastAsia="仿宋" w:cs="宋体"/>
                <w:b/>
                <w:color w:val="auto"/>
                <w:szCs w:val="21"/>
              </w:rPr>
              <w:t>条款内容</w:t>
            </w:r>
          </w:p>
        </w:tc>
        <w:tc>
          <w:tcPr>
            <w:tcW w:w="6850" w:type="dxa"/>
            <w:tcBorders>
              <w:top w:val="single" w:color="000000" w:sz="4" w:space="0"/>
              <w:left w:val="single" w:color="000000" w:sz="4" w:space="0"/>
              <w:bottom w:val="single" w:color="000000" w:sz="4" w:space="0"/>
              <w:right w:val="single" w:color="000000" w:sz="4" w:space="0"/>
            </w:tcBorders>
            <w:vAlign w:val="center"/>
          </w:tcPr>
          <w:p w14:paraId="72AA918E">
            <w:pPr>
              <w:spacing w:line="324" w:lineRule="auto"/>
              <w:jc w:val="left"/>
              <w:rPr>
                <w:rFonts w:ascii="仿宋" w:hAnsi="仿宋" w:eastAsia="仿宋" w:cs="宋体"/>
                <w:b/>
                <w:color w:val="auto"/>
                <w:szCs w:val="21"/>
              </w:rPr>
            </w:pPr>
            <w:r>
              <w:rPr>
                <w:rFonts w:hint="eastAsia" w:ascii="仿宋" w:hAnsi="仿宋" w:eastAsia="仿宋" w:cs="宋体"/>
                <w:b/>
                <w:color w:val="auto"/>
                <w:szCs w:val="21"/>
              </w:rPr>
              <w:t>具体要求</w:t>
            </w:r>
          </w:p>
        </w:tc>
      </w:tr>
      <w:tr w14:paraId="6BDA0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00392D3">
            <w:pPr>
              <w:spacing w:line="360" w:lineRule="exact"/>
              <w:rPr>
                <w:rFonts w:ascii="仿宋" w:hAnsi="仿宋" w:eastAsia="仿宋" w:cs="宋体"/>
                <w:color w:val="auto"/>
                <w:szCs w:val="21"/>
              </w:rPr>
            </w:pPr>
            <w:r>
              <w:rPr>
                <w:rFonts w:hint="eastAsia" w:ascii="仿宋" w:hAnsi="仿宋" w:eastAsia="仿宋" w:cs="宋体"/>
                <w:color w:val="auto"/>
                <w:szCs w:val="21"/>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6A669FBF">
            <w:pPr>
              <w:spacing w:line="324" w:lineRule="auto"/>
              <w:jc w:val="left"/>
              <w:rPr>
                <w:rFonts w:ascii="仿宋" w:hAnsi="仿宋" w:eastAsia="仿宋" w:cs="宋体"/>
                <w:color w:val="auto"/>
                <w:szCs w:val="21"/>
              </w:rPr>
            </w:pPr>
            <w:r>
              <w:rPr>
                <w:rFonts w:hint="eastAsia" w:ascii="仿宋" w:hAnsi="仿宋" w:eastAsia="仿宋" w:cs="宋体"/>
                <w:color w:val="auto"/>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06F59FCF">
            <w:pPr>
              <w:spacing w:line="324" w:lineRule="auto"/>
              <w:jc w:val="left"/>
              <w:rPr>
                <w:rFonts w:ascii="仿宋" w:hAnsi="仿宋" w:eastAsia="仿宋" w:cs="宋体"/>
                <w:color w:val="auto"/>
                <w:szCs w:val="21"/>
              </w:rPr>
            </w:pPr>
            <w:r>
              <w:rPr>
                <w:rFonts w:hint="eastAsia" w:ascii="仿宋" w:hAnsi="仿宋" w:eastAsia="仿宋" w:cs="宋体"/>
                <w:color w:val="auto"/>
                <w:szCs w:val="21"/>
              </w:rPr>
              <w:t>详见公告。</w:t>
            </w:r>
          </w:p>
        </w:tc>
      </w:tr>
      <w:tr w14:paraId="5CD60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6E674F5">
            <w:pPr>
              <w:spacing w:line="360" w:lineRule="exact"/>
              <w:rPr>
                <w:rFonts w:ascii="仿宋" w:hAnsi="仿宋" w:eastAsia="仿宋" w:cs="宋体"/>
                <w:color w:val="auto"/>
                <w:szCs w:val="21"/>
              </w:rPr>
            </w:pPr>
            <w:r>
              <w:rPr>
                <w:rFonts w:hint="eastAsia" w:ascii="仿宋" w:hAnsi="仿宋" w:eastAsia="仿宋" w:cs="宋体"/>
                <w:color w:val="auto"/>
                <w:szCs w:val="21"/>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0186A7C6">
            <w:pPr>
              <w:spacing w:line="324" w:lineRule="auto"/>
              <w:jc w:val="left"/>
              <w:rPr>
                <w:rFonts w:ascii="仿宋" w:hAnsi="仿宋" w:eastAsia="仿宋" w:cs="宋体"/>
                <w:color w:val="auto"/>
                <w:szCs w:val="21"/>
              </w:rPr>
            </w:pPr>
            <w:r>
              <w:rPr>
                <w:rFonts w:hint="eastAsia" w:ascii="仿宋" w:hAnsi="仿宋" w:eastAsia="仿宋" w:cs="宋体"/>
                <w:color w:val="auto"/>
                <w:szCs w:val="21"/>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79D18F63">
            <w:pPr>
              <w:spacing w:line="324" w:lineRule="auto"/>
              <w:jc w:val="left"/>
              <w:rPr>
                <w:rFonts w:ascii="仿宋" w:hAnsi="仿宋" w:eastAsia="仿宋" w:cs="宋体"/>
                <w:color w:val="auto"/>
                <w:szCs w:val="21"/>
              </w:rPr>
            </w:pPr>
            <w:r>
              <w:rPr>
                <w:rFonts w:hint="eastAsia" w:ascii="仿宋" w:hAnsi="仿宋" w:eastAsia="仿宋" w:cs="宋体"/>
                <w:color w:val="auto"/>
                <w:szCs w:val="21"/>
              </w:rPr>
              <w:t>详见公告。</w:t>
            </w:r>
          </w:p>
        </w:tc>
      </w:tr>
      <w:tr w14:paraId="60C4C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77A35FF">
            <w:pPr>
              <w:spacing w:line="360" w:lineRule="exact"/>
              <w:rPr>
                <w:rFonts w:ascii="仿宋" w:hAnsi="仿宋" w:eastAsia="仿宋" w:cs="宋体"/>
                <w:color w:val="auto"/>
                <w:szCs w:val="21"/>
              </w:rPr>
            </w:pPr>
            <w:r>
              <w:rPr>
                <w:rFonts w:hint="eastAsia" w:ascii="仿宋" w:hAnsi="仿宋" w:eastAsia="仿宋" w:cs="宋体"/>
                <w:color w:val="auto"/>
                <w:szCs w:val="21"/>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E1A4CAD">
            <w:pPr>
              <w:spacing w:line="324" w:lineRule="auto"/>
              <w:jc w:val="left"/>
              <w:rPr>
                <w:rFonts w:ascii="仿宋" w:hAnsi="仿宋" w:eastAsia="仿宋" w:cs="宋体"/>
                <w:color w:val="auto"/>
                <w:szCs w:val="21"/>
              </w:rPr>
            </w:pPr>
            <w:r>
              <w:rPr>
                <w:rFonts w:hint="eastAsia" w:ascii="仿宋" w:hAnsi="仿宋" w:eastAsia="仿宋" w:cs="宋体"/>
                <w:color w:val="auto"/>
                <w:szCs w:val="21"/>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74AA8393">
            <w:pPr>
              <w:spacing w:line="324" w:lineRule="auto"/>
              <w:jc w:val="left"/>
              <w:rPr>
                <w:rFonts w:ascii="仿宋" w:hAnsi="仿宋" w:eastAsia="仿宋" w:cs="宋体"/>
                <w:color w:val="auto"/>
                <w:szCs w:val="21"/>
              </w:rPr>
            </w:pPr>
            <w:r>
              <w:rPr>
                <w:rFonts w:hint="eastAsia" w:ascii="仿宋" w:hAnsi="仿宋" w:eastAsia="仿宋" w:cs="宋体"/>
                <w:color w:val="auto"/>
                <w:szCs w:val="21"/>
              </w:rPr>
              <w:t>无。</w:t>
            </w:r>
          </w:p>
        </w:tc>
      </w:tr>
      <w:tr w14:paraId="0F081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B17E1B0">
            <w:pPr>
              <w:spacing w:line="360" w:lineRule="exact"/>
              <w:rPr>
                <w:rFonts w:ascii="仿宋" w:hAnsi="仿宋" w:eastAsia="仿宋" w:cs="宋体"/>
                <w:color w:val="auto"/>
                <w:szCs w:val="21"/>
              </w:rPr>
            </w:pPr>
            <w:r>
              <w:rPr>
                <w:rFonts w:hint="eastAsia" w:ascii="仿宋" w:hAnsi="仿宋" w:eastAsia="仿宋" w:cs="宋体"/>
                <w:color w:val="auto"/>
                <w:szCs w:val="21"/>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4D996FAE">
            <w:pPr>
              <w:spacing w:line="324" w:lineRule="auto"/>
              <w:jc w:val="left"/>
              <w:rPr>
                <w:rFonts w:ascii="仿宋" w:hAnsi="仿宋" w:eastAsia="仿宋" w:cs="宋体"/>
                <w:color w:val="auto"/>
                <w:szCs w:val="21"/>
              </w:rPr>
            </w:pPr>
            <w:r>
              <w:rPr>
                <w:rFonts w:hint="eastAsia" w:ascii="仿宋" w:hAnsi="仿宋" w:eastAsia="仿宋" w:cs="宋体"/>
                <w:color w:val="auto"/>
                <w:szCs w:val="21"/>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12BD9D10">
            <w:pPr>
              <w:pStyle w:val="13"/>
              <w:spacing w:line="324" w:lineRule="auto"/>
              <w:rPr>
                <w:rFonts w:ascii="仿宋" w:hAnsi="仿宋" w:eastAsia="仿宋" w:cs="宋体"/>
                <w:color w:val="auto"/>
                <w:szCs w:val="21"/>
              </w:rPr>
            </w:pPr>
            <w:r>
              <w:rPr>
                <w:rFonts w:hint="eastAsia" w:ascii="仿宋" w:hAnsi="MS Mincho" w:eastAsia="MS Mincho" w:cs="MS Mincho"/>
                <w:color w:val="auto"/>
                <w:szCs w:val="21"/>
              </w:rPr>
              <w:t>☑</w:t>
            </w:r>
            <w:r>
              <w:rPr>
                <w:rFonts w:hint="eastAsia" w:ascii="仿宋" w:hAnsi="仿宋" w:eastAsia="仿宋" w:cs="宋体"/>
                <w:color w:val="auto"/>
                <w:szCs w:val="21"/>
              </w:rPr>
              <w:t>不允许转包/分包</w:t>
            </w:r>
          </w:p>
          <w:p w14:paraId="16539818">
            <w:pPr>
              <w:pStyle w:val="13"/>
              <w:spacing w:line="324" w:lineRule="auto"/>
              <w:rPr>
                <w:rFonts w:ascii="仿宋" w:hAnsi="仿宋" w:eastAsia="仿宋" w:cs="宋体"/>
                <w:color w:val="auto"/>
                <w:szCs w:val="21"/>
              </w:rPr>
            </w:pPr>
            <w:r>
              <w:rPr>
                <w:rFonts w:hint="eastAsia" w:ascii="仿宋" w:hAnsi="仿宋" w:eastAsia="仿宋" w:cs="宋体"/>
                <w:color w:val="auto"/>
                <w:szCs w:val="21"/>
              </w:rPr>
              <w:t>□允许转包/分包</w:t>
            </w:r>
          </w:p>
          <w:p w14:paraId="347939D5">
            <w:pPr>
              <w:pStyle w:val="13"/>
              <w:spacing w:line="324" w:lineRule="auto"/>
              <w:rPr>
                <w:rFonts w:ascii="仿宋" w:hAnsi="仿宋" w:eastAsia="仿宋" w:cs="宋体"/>
                <w:color w:val="auto"/>
                <w:szCs w:val="21"/>
                <w:u w:val="single"/>
              </w:rPr>
            </w:pPr>
            <w:r>
              <w:rPr>
                <w:rFonts w:hint="eastAsia" w:ascii="仿宋" w:hAnsi="仿宋" w:eastAsia="仿宋" w:cs="宋体"/>
                <w:color w:val="auto"/>
                <w:szCs w:val="21"/>
              </w:rPr>
              <w:t>分包内容：</w:t>
            </w:r>
            <w:r>
              <w:rPr>
                <w:rFonts w:hint="eastAsia" w:ascii="仿宋" w:hAnsi="仿宋" w:eastAsia="仿宋" w:cs="宋体"/>
                <w:color w:val="auto"/>
                <w:szCs w:val="21"/>
                <w:u w:val="single"/>
              </w:rPr>
              <w:t xml:space="preserve">                                     。</w:t>
            </w:r>
          </w:p>
          <w:p w14:paraId="3570D040">
            <w:pPr>
              <w:pStyle w:val="13"/>
              <w:spacing w:line="324" w:lineRule="auto"/>
              <w:rPr>
                <w:rFonts w:ascii="仿宋" w:hAnsi="仿宋" w:eastAsia="仿宋" w:cs="宋体"/>
                <w:color w:val="auto"/>
                <w:szCs w:val="21"/>
              </w:rPr>
            </w:pPr>
            <w:r>
              <w:rPr>
                <w:rFonts w:hint="eastAsia" w:ascii="仿宋" w:hAnsi="仿宋" w:eastAsia="仿宋" w:cs="宋体"/>
                <w:color w:val="auto"/>
                <w:szCs w:val="21"/>
              </w:rPr>
              <w:t>分包金额或者比例：</w:t>
            </w:r>
            <w:r>
              <w:rPr>
                <w:rFonts w:hint="eastAsia" w:ascii="仿宋" w:hAnsi="仿宋" w:eastAsia="仿宋" w:cs="宋体"/>
                <w:color w:val="auto"/>
                <w:szCs w:val="21"/>
                <w:u w:val="single"/>
              </w:rPr>
              <w:t xml:space="preserve">                                     。</w:t>
            </w:r>
          </w:p>
        </w:tc>
      </w:tr>
      <w:tr w14:paraId="565E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55A89BA">
            <w:pPr>
              <w:spacing w:line="360" w:lineRule="exact"/>
              <w:rPr>
                <w:rFonts w:ascii="仿宋" w:hAnsi="仿宋" w:eastAsia="仿宋" w:cs="宋体"/>
                <w:color w:val="auto"/>
                <w:szCs w:val="21"/>
              </w:rPr>
            </w:pPr>
            <w:r>
              <w:rPr>
                <w:rFonts w:hint="eastAsia" w:ascii="仿宋" w:hAnsi="仿宋" w:eastAsia="仿宋" w:cs="宋体"/>
                <w:color w:val="auto"/>
                <w:szCs w:val="21"/>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5F400BAD">
            <w:pPr>
              <w:spacing w:line="324" w:lineRule="auto"/>
              <w:jc w:val="left"/>
              <w:rPr>
                <w:rFonts w:ascii="仿宋" w:hAnsi="仿宋" w:eastAsia="仿宋" w:cs="宋体"/>
                <w:color w:val="auto"/>
                <w:szCs w:val="21"/>
              </w:rPr>
            </w:pPr>
            <w:r>
              <w:rPr>
                <w:rFonts w:hint="eastAsia" w:ascii="仿宋" w:hAnsi="仿宋" w:eastAsia="仿宋" w:cs="宋体"/>
                <w:color w:val="auto"/>
                <w:szCs w:val="21"/>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09778C85">
            <w:pPr>
              <w:spacing w:line="324" w:lineRule="auto"/>
              <w:jc w:val="left"/>
              <w:rPr>
                <w:rFonts w:ascii="仿宋" w:hAnsi="仿宋" w:eastAsia="仿宋" w:cs="宋体"/>
                <w:color w:val="auto"/>
                <w:szCs w:val="21"/>
              </w:rPr>
            </w:pPr>
            <w:r>
              <w:rPr>
                <w:rFonts w:hint="eastAsia" w:ascii="仿宋" w:hAnsi="仿宋" w:eastAsia="仿宋" w:cs="宋体"/>
                <w:color w:val="auto"/>
                <w:szCs w:val="21"/>
              </w:rPr>
              <w:t>与本项目相关的政府采购业务澄清、更正及与之相关的事项将在采购公告中“六、其他补充事宜”中网上查询地址上发布</w:t>
            </w:r>
            <w:r>
              <w:rPr>
                <w:rFonts w:hint="eastAsia" w:ascii="仿宋" w:hAnsi="仿宋" w:eastAsia="仿宋" w:cs="宋体"/>
                <w:color w:val="auto"/>
                <w:kern w:val="0"/>
                <w:szCs w:val="21"/>
              </w:rPr>
              <w:t>。</w:t>
            </w:r>
          </w:p>
        </w:tc>
      </w:tr>
      <w:tr w14:paraId="2260D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E3E6CC0">
            <w:pPr>
              <w:spacing w:line="360" w:lineRule="exact"/>
              <w:rPr>
                <w:rFonts w:ascii="仿宋" w:hAnsi="仿宋" w:eastAsia="仿宋" w:cs="宋体"/>
                <w:color w:val="auto"/>
                <w:szCs w:val="21"/>
              </w:rPr>
            </w:pPr>
            <w:r>
              <w:rPr>
                <w:rFonts w:hint="eastAsia" w:ascii="仿宋" w:hAnsi="仿宋" w:eastAsia="仿宋" w:cs="宋体"/>
                <w:color w:val="auto"/>
                <w:szCs w:val="21"/>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10D152B2">
            <w:pPr>
              <w:snapToGrid w:val="0"/>
              <w:spacing w:line="324" w:lineRule="auto"/>
              <w:jc w:val="left"/>
              <w:rPr>
                <w:rFonts w:ascii="仿宋" w:hAnsi="仿宋" w:eastAsia="仿宋" w:cs="宋体"/>
                <w:b/>
                <w:color w:val="auto"/>
                <w:szCs w:val="21"/>
              </w:rPr>
            </w:pPr>
            <w:r>
              <w:rPr>
                <w:rFonts w:hint="eastAsia" w:ascii="仿宋" w:hAnsi="仿宋" w:eastAsia="仿宋" w:cs="宋体"/>
                <w:b/>
                <w:color w:val="auto"/>
                <w:szCs w:val="21"/>
              </w:rPr>
              <w:t>资格证明文件组成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7E852D54">
            <w:pPr>
              <w:pStyle w:val="13"/>
              <w:spacing w:line="324" w:lineRule="auto"/>
              <w:rPr>
                <w:rFonts w:ascii="仿宋" w:hAnsi="仿宋" w:eastAsia="仿宋" w:cs="宋体"/>
                <w:color w:val="auto"/>
                <w:szCs w:val="21"/>
              </w:rPr>
            </w:pPr>
            <w:r>
              <w:rPr>
                <w:rFonts w:hint="eastAsia" w:ascii="仿宋" w:hAnsi="仿宋" w:eastAsia="仿宋"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427CC9FF">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2.供应商依法缴纳税收的相关材料：提供</w:t>
            </w:r>
            <w:r>
              <w:rPr>
                <w:rFonts w:hint="eastAsia" w:ascii="仿宋" w:hAnsi="仿宋" w:eastAsia="仿宋" w:cs="宋体"/>
                <w:color w:val="auto"/>
                <w:szCs w:val="21"/>
                <w:u w:val="single"/>
                <w:lang w:eastAsia="zh-CN"/>
              </w:rPr>
              <w:t>2024年10月至2025年4月</w:t>
            </w:r>
            <w:r>
              <w:rPr>
                <w:rFonts w:hint="eastAsia" w:ascii="仿宋" w:hAnsi="仿宋" w:eastAsia="仿宋" w:cs="宋体"/>
                <w:color w:val="auto"/>
                <w:szCs w:val="21"/>
              </w:rPr>
              <w:t>期间连续</w:t>
            </w:r>
            <w:r>
              <w:rPr>
                <w:rFonts w:hint="eastAsia" w:ascii="仿宋" w:hAnsi="仿宋" w:eastAsia="仿宋" w:cs="宋体"/>
                <w:color w:val="auto"/>
                <w:szCs w:val="21"/>
                <w:u w:val="single"/>
              </w:rPr>
              <w:t xml:space="preserve"> 3 </w:t>
            </w:r>
            <w:r>
              <w:rPr>
                <w:rFonts w:hint="eastAsia" w:ascii="仿宋" w:hAnsi="仿宋" w:eastAsia="仿宋" w:cs="宋体"/>
                <w:color w:val="auto"/>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55B263B2">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3.供应商依法缴纳社会保障资金的相关材料：提供</w:t>
            </w:r>
            <w:r>
              <w:rPr>
                <w:rFonts w:hint="eastAsia" w:ascii="仿宋" w:hAnsi="仿宋" w:eastAsia="仿宋" w:cs="宋体"/>
                <w:color w:val="auto"/>
                <w:szCs w:val="21"/>
                <w:u w:val="single"/>
                <w:lang w:eastAsia="zh-CN"/>
              </w:rPr>
              <w:t>2024年10月至2025年4月</w:t>
            </w:r>
            <w:r>
              <w:rPr>
                <w:rFonts w:hint="eastAsia" w:ascii="仿宋" w:hAnsi="仿宋" w:eastAsia="仿宋" w:cs="宋体"/>
                <w:color w:val="auto"/>
                <w:szCs w:val="21"/>
              </w:rPr>
              <w:t>期间连续</w:t>
            </w:r>
            <w:r>
              <w:rPr>
                <w:rFonts w:hint="eastAsia" w:ascii="仿宋" w:hAnsi="仿宋" w:eastAsia="仿宋" w:cs="宋体"/>
                <w:color w:val="auto"/>
                <w:szCs w:val="21"/>
                <w:u w:val="single"/>
              </w:rPr>
              <w:t xml:space="preserve"> 3 </w:t>
            </w:r>
            <w:r>
              <w:rPr>
                <w:rFonts w:hint="eastAsia" w:ascii="仿宋" w:hAnsi="仿宋" w:eastAsia="仿宋"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4AD8B8C6">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4.供应商财务状况报告：提供</w:t>
            </w:r>
            <w:r>
              <w:rPr>
                <w:rFonts w:hint="eastAsia" w:ascii="仿宋" w:hAnsi="仿宋" w:eastAsia="仿宋" w:cs="宋体"/>
                <w:color w:val="auto"/>
                <w:szCs w:val="21"/>
                <w:lang w:eastAsia="zh-CN"/>
              </w:rPr>
              <w:t>2023年或2024年</w:t>
            </w:r>
            <w:r>
              <w:rPr>
                <w:rFonts w:hint="eastAsia" w:ascii="仿宋" w:hAnsi="仿宋" w:eastAsia="仿宋" w:cs="宋体"/>
                <w:color w:val="auto"/>
                <w:szCs w:val="21"/>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2CB4A055">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5.供应商直接控股、管理关系信息表；（</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5549056D">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6.资格声明函；（</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33578A8A">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7.联合体协议书；（</w:t>
            </w:r>
            <w:r>
              <w:rPr>
                <w:rFonts w:hint="eastAsia" w:ascii="仿宋" w:hAnsi="仿宋" w:eastAsia="仿宋" w:cs="宋体"/>
                <w:b/>
                <w:color w:val="auto"/>
                <w:szCs w:val="21"/>
              </w:rPr>
              <w:t>联合体竞标时必须提供，否则响应文件按无效响应处理</w:t>
            </w:r>
            <w:r>
              <w:rPr>
                <w:rFonts w:hint="eastAsia" w:ascii="仿宋" w:hAnsi="仿宋" w:eastAsia="仿宋" w:cs="宋体"/>
                <w:color w:val="auto"/>
                <w:szCs w:val="21"/>
              </w:rPr>
              <w:t>）</w:t>
            </w:r>
          </w:p>
          <w:p w14:paraId="1E371BBA">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8.中小企业声明函或残疾人福利性单位声明函或属于监狱企业的证明文件；（</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1D5E881B">
            <w:pPr>
              <w:spacing w:line="324" w:lineRule="auto"/>
              <w:jc w:val="left"/>
              <w:rPr>
                <w:rFonts w:ascii="仿宋" w:hAnsi="仿宋" w:eastAsia="仿宋" w:cs="宋体"/>
                <w:color w:val="auto"/>
                <w:szCs w:val="21"/>
              </w:rPr>
            </w:pPr>
            <w:r>
              <w:rPr>
                <w:rFonts w:hint="eastAsia" w:ascii="仿宋" w:hAnsi="仿宋" w:eastAsia="仿宋" w:cs="宋体"/>
                <w:color w:val="auto"/>
                <w:szCs w:val="21"/>
              </w:rPr>
              <w:t>9.资格要求：</w:t>
            </w:r>
            <w:r>
              <w:rPr>
                <w:rFonts w:hint="eastAsia" w:ascii="仿宋" w:hAnsi="仿宋" w:eastAsia="仿宋" w:cstheme="minorEastAsia"/>
                <w:color w:val="auto"/>
                <w:szCs w:val="21"/>
              </w:rPr>
              <w:t>①供应商须具备公路工程施工总承包叁级（含）以上资质，同时持有省级及以上建设行政主管部门颁发的安全生产许可证；②拟投入本项目的项目经理须具备公路工程专业贰级以上（含贰级）注册建造师资格，并持有省级或以上交通运输行政主管部门颁发的安全生产考核合格证（“三类人员”B 类证书），③拟投入本项目的安全员应具有省级（或以上）交通主管部门颁发的《安全生产考核合格证书》 C证。</w:t>
            </w:r>
            <w:r>
              <w:rPr>
                <w:rFonts w:hint="eastAsia" w:ascii="仿宋" w:hAnsi="仿宋" w:eastAsia="仿宋" w:cs="宋体"/>
                <w:color w:val="auto"/>
                <w:szCs w:val="21"/>
              </w:rPr>
              <w:t>（</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0AAFD0E8">
            <w:pPr>
              <w:spacing w:line="324" w:lineRule="auto"/>
              <w:jc w:val="left"/>
              <w:rPr>
                <w:rFonts w:ascii="仿宋" w:hAnsi="仿宋" w:eastAsia="仿宋" w:cs="宋体"/>
                <w:color w:val="auto"/>
                <w:szCs w:val="21"/>
              </w:rPr>
            </w:pPr>
            <w:r>
              <w:rPr>
                <w:rFonts w:hint="eastAsia" w:ascii="仿宋" w:hAnsi="仿宋" w:eastAsia="仿宋" w:cs="宋体"/>
                <w:color w:val="auto"/>
                <w:szCs w:val="21"/>
              </w:rPr>
              <w:t>10.承诺函；（</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00FA8A76">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11、除磋商文件规定必须提供以外，供应商认为需要提供的其他证明材料；</w:t>
            </w:r>
          </w:p>
          <w:p w14:paraId="5E627AAB">
            <w:pPr>
              <w:snapToGrid w:val="0"/>
              <w:spacing w:line="324" w:lineRule="auto"/>
              <w:jc w:val="left"/>
              <w:rPr>
                <w:rFonts w:ascii="仿宋" w:hAnsi="仿宋" w:eastAsia="仿宋" w:cs="宋体"/>
                <w:b/>
                <w:color w:val="auto"/>
                <w:szCs w:val="21"/>
              </w:rPr>
            </w:pPr>
            <w:r>
              <w:rPr>
                <w:rFonts w:hint="eastAsia" w:ascii="仿宋" w:hAnsi="仿宋" w:eastAsia="仿宋" w:cs="宋体"/>
                <w:b/>
                <w:color w:val="auto"/>
                <w:szCs w:val="21"/>
              </w:rPr>
              <w:t>注：</w:t>
            </w:r>
          </w:p>
          <w:p w14:paraId="2CE6C004">
            <w:pPr>
              <w:snapToGrid w:val="0"/>
              <w:spacing w:line="324" w:lineRule="auto"/>
              <w:jc w:val="left"/>
              <w:rPr>
                <w:rFonts w:ascii="仿宋" w:hAnsi="仿宋" w:eastAsia="仿宋" w:cs="宋体"/>
                <w:b/>
                <w:color w:val="auto"/>
                <w:szCs w:val="21"/>
              </w:rPr>
            </w:pPr>
            <w:r>
              <w:rPr>
                <w:rFonts w:hint="eastAsia" w:ascii="仿宋" w:hAnsi="仿宋" w:eastAsia="仿宋" w:cs="宋体"/>
                <w:b/>
                <w:color w:val="auto"/>
                <w:szCs w:val="21"/>
              </w:rPr>
              <w:t>1.以上标明“必须提供”的材料属于复印件的扫描件的，必须加盖供应商电子公章，否则响应文件按无效响应处理。</w:t>
            </w:r>
          </w:p>
          <w:p w14:paraId="0DDF832C">
            <w:pPr>
              <w:pStyle w:val="13"/>
              <w:spacing w:line="324" w:lineRule="auto"/>
              <w:rPr>
                <w:rFonts w:ascii="仿宋" w:hAnsi="仿宋" w:eastAsia="仿宋" w:cs="宋体"/>
                <w:b/>
                <w:color w:val="auto"/>
                <w:szCs w:val="21"/>
              </w:rPr>
            </w:pPr>
            <w:r>
              <w:rPr>
                <w:rFonts w:hint="eastAsia" w:ascii="仿宋" w:hAnsi="仿宋" w:eastAsia="仿宋" w:cs="宋体"/>
                <w:b/>
                <w:color w:val="auto"/>
                <w:szCs w:val="21"/>
              </w:rPr>
              <w:t>2.联合体竞标时，第1-5项资格证明文件联合体各方均必须分别提供，联合体各方分别盖章和签字，否则响应文件按无效响应处理。</w:t>
            </w:r>
          </w:p>
        </w:tc>
      </w:tr>
      <w:tr w14:paraId="768AD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3991902E">
            <w:pPr>
              <w:spacing w:line="360" w:lineRule="exact"/>
              <w:rPr>
                <w:rFonts w:ascii="仿宋" w:hAnsi="仿宋" w:eastAsia="仿宋" w:cs="宋体"/>
                <w:color w:val="auto"/>
                <w:szCs w:val="21"/>
              </w:rPr>
            </w:pPr>
            <w:r>
              <w:rPr>
                <w:rFonts w:hint="eastAsia" w:ascii="仿宋" w:hAnsi="仿宋" w:eastAsia="仿宋" w:cs="宋体"/>
                <w:color w:val="auto"/>
                <w:szCs w:val="21"/>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F811BAC">
            <w:pPr>
              <w:spacing w:line="324" w:lineRule="auto"/>
              <w:jc w:val="left"/>
              <w:rPr>
                <w:rFonts w:ascii="仿宋" w:hAnsi="仿宋" w:eastAsia="仿宋" w:cs="宋体"/>
                <w:b/>
                <w:bCs/>
                <w:color w:val="auto"/>
                <w:szCs w:val="21"/>
              </w:rPr>
            </w:pPr>
            <w:r>
              <w:rPr>
                <w:rFonts w:hint="eastAsia" w:ascii="仿宋" w:hAnsi="仿宋" w:eastAsia="仿宋" w:cs="宋体"/>
                <w:b/>
                <w:bCs/>
                <w:color w:val="auto"/>
                <w:szCs w:val="21"/>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EA60C11">
            <w:pPr>
              <w:spacing w:line="324" w:lineRule="auto"/>
              <w:jc w:val="left"/>
              <w:rPr>
                <w:rFonts w:ascii="仿宋" w:hAnsi="仿宋" w:eastAsia="仿宋" w:cs="宋体"/>
                <w:color w:val="auto"/>
                <w:szCs w:val="21"/>
              </w:rPr>
            </w:pPr>
            <w:r>
              <w:rPr>
                <w:rFonts w:hint="eastAsia" w:ascii="仿宋" w:hAnsi="仿宋" w:eastAsia="仿宋" w:cs="宋体"/>
                <w:color w:val="auto"/>
                <w:szCs w:val="21"/>
              </w:rPr>
              <w:t>1.无串通竞标行为的承诺函；（</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634ACFCC">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2.法定代表人身份证明书及法定代表人有效身份证正反面复印件；（</w:t>
            </w:r>
            <w:r>
              <w:rPr>
                <w:rFonts w:hint="eastAsia" w:ascii="仿宋" w:hAnsi="仿宋" w:eastAsia="仿宋" w:cs="宋体"/>
                <w:b/>
                <w:bCs/>
                <w:color w:val="auto"/>
                <w:szCs w:val="21"/>
              </w:rPr>
              <w:t>除自然人竞标外</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125FF2E4">
            <w:pPr>
              <w:spacing w:line="324" w:lineRule="auto"/>
              <w:jc w:val="left"/>
              <w:rPr>
                <w:rFonts w:ascii="仿宋" w:hAnsi="仿宋" w:eastAsia="仿宋" w:cs="宋体"/>
                <w:b/>
                <w:color w:val="auto"/>
                <w:szCs w:val="21"/>
              </w:rPr>
            </w:pPr>
            <w:r>
              <w:rPr>
                <w:rFonts w:hint="eastAsia" w:ascii="仿宋" w:hAnsi="仿宋" w:eastAsia="仿宋" w:cs="宋体"/>
                <w:color w:val="auto"/>
                <w:szCs w:val="21"/>
              </w:rPr>
              <w:t>3.法定代表人授权委托书及委托代理人有效身份证正反面复印件；（</w:t>
            </w:r>
            <w:r>
              <w:rPr>
                <w:rFonts w:hint="eastAsia" w:ascii="仿宋" w:hAnsi="仿宋" w:eastAsia="仿宋" w:cs="宋体"/>
                <w:b/>
                <w:color w:val="auto"/>
                <w:szCs w:val="21"/>
              </w:rPr>
              <w:t>委托时必须提供，否则响应文件按无效响应处理</w:t>
            </w:r>
            <w:r>
              <w:rPr>
                <w:rFonts w:hint="eastAsia" w:ascii="仿宋" w:hAnsi="仿宋" w:eastAsia="仿宋" w:cs="宋体"/>
                <w:color w:val="auto"/>
                <w:szCs w:val="21"/>
              </w:rPr>
              <w:t>）</w:t>
            </w:r>
          </w:p>
          <w:p w14:paraId="41ACA286">
            <w:pPr>
              <w:spacing w:line="324" w:lineRule="auto"/>
              <w:jc w:val="left"/>
              <w:rPr>
                <w:rFonts w:ascii="仿宋" w:hAnsi="仿宋" w:eastAsia="仿宋" w:cs="宋体"/>
                <w:color w:val="auto"/>
                <w:szCs w:val="21"/>
              </w:rPr>
            </w:pPr>
            <w:r>
              <w:rPr>
                <w:rFonts w:hint="eastAsia" w:ascii="仿宋" w:hAnsi="仿宋" w:eastAsia="仿宋" w:cs="宋体"/>
                <w:color w:val="auto"/>
                <w:szCs w:val="21"/>
              </w:rPr>
              <w:t>4.商务条款偏离表；（</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049C8D15">
            <w:pPr>
              <w:spacing w:line="324" w:lineRule="auto"/>
              <w:jc w:val="left"/>
              <w:rPr>
                <w:rFonts w:ascii="仿宋" w:hAnsi="仿宋" w:eastAsia="仿宋" w:cs="宋体"/>
                <w:color w:val="auto"/>
                <w:szCs w:val="21"/>
              </w:rPr>
            </w:pPr>
            <w:r>
              <w:rPr>
                <w:rFonts w:hint="eastAsia" w:ascii="仿宋" w:hAnsi="仿宋" w:eastAsia="仿宋" w:cs="宋体"/>
                <w:color w:val="auto"/>
                <w:szCs w:val="21"/>
              </w:rPr>
              <w:t>5.竞标人情况介绍；</w:t>
            </w:r>
          </w:p>
          <w:p w14:paraId="3EB11FE1">
            <w:pPr>
              <w:spacing w:line="324" w:lineRule="auto"/>
              <w:jc w:val="left"/>
              <w:rPr>
                <w:rFonts w:ascii="仿宋" w:hAnsi="仿宋" w:eastAsia="仿宋"/>
                <w:color w:val="auto"/>
              </w:rPr>
            </w:pPr>
            <w:r>
              <w:rPr>
                <w:rFonts w:hint="eastAsia" w:ascii="仿宋" w:hAnsi="仿宋" w:eastAsia="仿宋" w:cs="宋体"/>
                <w:color w:val="auto"/>
                <w:szCs w:val="21"/>
              </w:rPr>
              <w:t>6.农民工工资保障金的交纳与使用承诺书（</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2A3CBF1F">
            <w:pPr>
              <w:spacing w:line="324" w:lineRule="auto"/>
              <w:jc w:val="left"/>
              <w:rPr>
                <w:rFonts w:ascii="仿宋" w:hAnsi="仿宋" w:eastAsia="仿宋" w:cs="宋体"/>
                <w:color w:val="auto"/>
                <w:szCs w:val="21"/>
              </w:rPr>
            </w:pPr>
            <w:r>
              <w:rPr>
                <w:rFonts w:hint="eastAsia" w:ascii="仿宋" w:hAnsi="仿宋" w:eastAsia="仿宋" w:cs="宋体"/>
                <w:color w:val="auto"/>
                <w:szCs w:val="21"/>
              </w:rPr>
              <w:t>7.供应商认为需要提供的其他有关资料。</w:t>
            </w:r>
          </w:p>
          <w:p w14:paraId="60F336AA">
            <w:pPr>
              <w:snapToGrid w:val="0"/>
              <w:spacing w:line="324" w:lineRule="auto"/>
              <w:jc w:val="left"/>
              <w:rPr>
                <w:rFonts w:ascii="仿宋" w:hAnsi="仿宋" w:eastAsia="仿宋" w:cs="宋体"/>
                <w:b/>
                <w:color w:val="auto"/>
                <w:szCs w:val="21"/>
              </w:rPr>
            </w:pPr>
            <w:r>
              <w:rPr>
                <w:rFonts w:hint="eastAsia" w:ascii="仿宋" w:hAnsi="仿宋" w:eastAsia="仿宋" w:cs="宋体"/>
                <w:b/>
                <w:color w:val="auto"/>
                <w:szCs w:val="21"/>
              </w:rPr>
              <w:t xml:space="preserve">注： </w:t>
            </w:r>
          </w:p>
          <w:p w14:paraId="71AE6979">
            <w:pPr>
              <w:snapToGrid w:val="0"/>
              <w:spacing w:line="324" w:lineRule="auto"/>
              <w:jc w:val="left"/>
              <w:rPr>
                <w:rFonts w:ascii="仿宋" w:hAnsi="仿宋" w:eastAsia="仿宋" w:cs="宋体"/>
                <w:b/>
                <w:color w:val="auto"/>
                <w:szCs w:val="21"/>
              </w:rPr>
            </w:pPr>
            <w:r>
              <w:rPr>
                <w:rFonts w:hint="eastAsia" w:ascii="仿宋" w:hAnsi="仿宋" w:eastAsia="仿宋" w:cs="宋体"/>
                <w:b/>
                <w:color w:val="auto"/>
                <w:szCs w:val="21"/>
              </w:rPr>
              <w:t>1.法定代表人授权委托书必须由法定代表人及委托代理人签字，并加盖供应商公章，否则响应文件按无效响应处理。</w:t>
            </w:r>
          </w:p>
          <w:p w14:paraId="55CAB856">
            <w:pPr>
              <w:spacing w:line="324" w:lineRule="auto"/>
              <w:jc w:val="left"/>
              <w:rPr>
                <w:rFonts w:ascii="仿宋" w:hAnsi="仿宋" w:eastAsia="仿宋" w:cs="宋体"/>
                <w:color w:val="auto"/>
                <w:szCs w:val="21"/>
              </w:rPr>
            </w:pPr>
            <w:r>
              <w:rPr>
                <w:rFonts w:hint="eastAsia" w:ascii="仿宋" w:hAnsi="仿宋" w:eastAsia="仿宋" w:cs="宋体"/>
                <w:b/>
                <w:color w:val="auto"/>
                <w:szCs w:val="21"/>
              </w:rPr>
              <w:t>2.以上标明“必须提供”的材料属于复印件的扫描件的，必须加盖供应商电子公章，否则响应文件按无效响应处理。</w:t>
            </w:r>
          </w:p>
        </w:tc>
      </w:tr>
      <w:tr w14:paraId="0907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8DC52EB">
            <w:pPr>
              <w:widowControl/>
              <w:spacing w:line="360" w:lineRule="exact"/>
              <w:ind w:firstLine="525"/>
              <w:jc w:val="center"/>
              <w:rPr>
                <w:rFonts w:ascii="仿宋" w:hAnsi="仿宋" w:eastAsia="仿宋" w:cs="宋体"/>
                <w:color w:val="auto"/>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4CCDCAB8">
            <w:pPr>
              <w:spacing w:line="324" w:lineRule="auto"/>
              <w:jc w:val="left"/>
              <w:rPr>
                <w:rFonts w:ascii="仿宋" w:hAnsi="仿宋" w:eastAsia="仿宋" w:cs="宋体"/>
                <w:b/>
                <w:bCs/>
                <w:color w:val="auto"/>
                <w:szCs w:val="21"/>
              </w:rPr>
            </w:pPr>
            <w:r>
              <w:rPr>
                <w:rFonts w:hint="eastAsia" w:ascii="仿宋" w:hAnsi="仿宋" w:eastAsia="仿宋" w:cs="宋体"/>
                <w:b/>
                <w:bCs/>
                <w:color w:val="auto"/>
                <w:szCs w:val="21"/>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2DE890AB">
            <w:pPr>
              <w:spacing w:line="324" w:lineRule="auto"/>
              <w:jc w:val="left"/>
              <w:rPr>
                <w:rFonts w:ascii="仿宋" w:hAnsi="仿宋" w:eastAsia="仿宋" w:cs="宋体"/>
                <w:color w:val="auto"/>
                <w:szCs w:val="21"/>
              </w:rPr>
            </w:pPr>
            <w:r>
              <w:rPr>
                <w:rFonts w:hint="eastAsia" w:ascii="仿宋" w:hAnsi="仿宋" w:eastAsia="仿宋" w:cs="宋体"/>
                <w:color w:val="auto"/>
                <w:szCs w:val="21"/>
              </w:rPr>
              <w:t>1.企业概况表；（</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3AC753BD">
            <w:pPr>
              <w:spacing w:line="324" w:lineRule="auto"/>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近三年来施工企业承建的项目竣工工程情况表；（如有请提供）</w:t>
            </w:r>
          </w:p>
          <w:p w14:paraId="73AB81A9">
            <w:pPr>
              <w:spacing w:line="324" w:lineRule="auto"/>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项目经理（或建造师）简历表；（</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1C978161">
            <w:pPr>
              <w:spacing w:line="324" w:lineRule="auto"/>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主要施工管理人员表；（</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2682C05C">
            <w:pPr>
              <w:spacing w:line="324" w:lineRule="auto"/>
              <w:jc w:val="left"/>
              <w:rPr>
                <w:rFonts w:ascii="仿宋" w:hAnsi="仿宋" w:eastAsia="仿宋" w:cs="宋体"/>
                <w:color w:val="auto"/>
                <w:szCs w:val="21"/>
              </w:rPr>
            </w:pPr>
            <w:r>
              <w:rPr>
                <w:rFonts w:ascii="仿宋" w:hAnsi="仿宋" w:eastAsia="仿宋" w:cs="宋体"/>
                <w:color w:val="auto"/>
                <w:szCs w:val="21"/>
              </w:rPr>
              <w:t>5.</w:t>
            </w:r>
            <w:r>
              <w:rPr>
                <w:rFonts w:hint="eastAsia" w:ascii="仿宋" w:hAnsi="仿宋" w:eastAsia="仿宋" w:cs="宋体"/>
                <w:color w:val="auto"/>
                <w:szCs w:val="21"/>
              </w:rPr>
              <w:t>施工组织设计；（</w:t>
            </w:r>
            <w:r>
              <w:rPr>
                <w:rFonts w:hint="eastAsia" w:ascii="仿宋" w:hAnsi="仿宋" w:eastAsia="仿宋" w:cs="宋体"/>
                <w:b/>
                <w:color w:val="auto"/>
                <w:szCs w:val="21"/>
              </w:rPr>
              <w:t>必须提供，否则响应文件按无效响应处理</w:t>
            </w:r>
            <w:r>
              <w:rPr>
                <w:rFonts w:hint="eastAsia" w:ascii="仿宋" w:hAnsi="仿宋" w:eastAsia="仿宋" w:cs="宋体"/>
                <w:color w:val="auto"/>
                <w:szCs w:val="21"/>
              </w:rPr>
              <w:t>）</w:t>
            </w:r>
          </w:p>
          <w:p w14:paraId="7123FF90">
            <w:pPr>
              <w:spacing w:line="324" w:lineRule="auto"/>
              <w:jc w:val="left"/>
              <w:rPr>
                <w:rFonts w:ascii="仿宋" w:hAnsi="仿宋" w:eastAsia="仿宋"/>
                <w:color w:val="auto"/>
              </w:rPr>
            </w:pPr>
            <w:r>
              <w:rPr>
                <w:rFonts w:hint="eastAsia" w:ascii="仿宋" w:hAnsi="仿宋" w:eastAsia="仿宋" w:cs="宋体"/>
                <w:color w:val="auto"/>
                <w:szCs w:val="21"/>
              </w:rPr>
              <w:t>6.</w:t>
            </w:r>
            <w:r>
              <w:rPr>
                <w:rFonts w:hint="eastAsia" w:ascii="仿宋" w:hAnsi="仿宋" w:eastAsia="仿宋"/>
                <w:color w:val="auto"/>
              </w:rPr>
              <w:t>按本竞争性磋商文件规定提交的其他资料。</w:t>
            </w:r>
          </w:p>
          <w:p w14:paraId="3516275C">
            <w:pPr>
              <w:spacing w:line="324" w:lineRule="auto"/>
              <w:jc w:val="left"/>
              <w:rPr>
                <w:rFonts w:ascii="仿宋" w:hAnsi="仿宋" w:eastAsia="仿宋" w:cs="宋体"/>
                <w:color w:val="auto"/>
                <w:szCs w:val="21"/>
              </w:rPr>
            </w:pPr>
            <w:r>
              <w:rPr>
                <w:rFonts w:hint="eastAsia" w:ascii="仿宋" w:hAnsi="仿宋" w:eastAsia="仿宋" w:cs="宋体"/>
                <w:b/>
                <w:color w:val="auto"/>
                <w:szCs w:val="21"/>
              </w:rPr>
              <w:t>注：1.以上标明“必须提供”的材料属于复印件的扫描件的，必须加盖供应商电子公章，否则响应文件按无效响应处理。</w:t>
            </w:r>
          </w:p>
        </w:tc>
      </w:tr>
      <w:tr w14:paraId="3F02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6597CA6">
            <w:pPr>
              <w:spacing w:line="360" w:lineRule="exact"/>
              <w:rPr>
                <w:rFonts w:ascii="仿宋" w:hAnsi="仿宋" w:eastAsia="仿宋" w:cs="宋体"/>
                <w:color w:val="auto"/>
                <w:szCs w:val="21"/>
              </w:rPr>
            </w:pPr>
            <w:r>
              <w:rPr>
                <w:rFonts w:hint="eastAsia" w:ascii="仿宋" w:hAnsi="仿宋" w:eastAsia="仿宋" w:cs="宋体"/>
                <w:color w:val="auto"/>
                <w:szCs w:val="21"/>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6A6FBC2F">
            <w:pPr>
              <w:spacing w:line="324" w:lineRule="auto"/>
              <w:jc w:val="left"/>
              <w:rPr>
                <w:rFonts w:ascii="仿宋" w:hAnsi="仿宋" w:eastAsia="仿宋" w:cs="宋体"/>
                <w:color w:val="auto"/>
                <w:szCs w:val="21"/>
              </w:rPr>
            </w:pPr>
            <w:r>
              <w:rPr>
                <w:rFonts w:hint="eastAsia" w:ascii="仿宋" w:hAnsi="仿宋" w:eastAsia="仿宋" w:cs="宋体"/>
                <w:b/>
                <w:bCs/>
                <w:color w:val="auto"/>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4A22BA2">
            <w:pPr>
              <w:spacing w:line="324" w:lineRule="auto"/>
              <w:jc w:val="left"/>
              <w:rPr>
                <w:rFonts w:ascii="仿宋" w:hAnsi="仿宋" w:eastAsia="仿宋" w:cs="宋体"/>
                <w:color w:val="auto"/>
                <w:szCs w:val="21"/>
              </w:rPr>
            </w:pPr>
            <w:r>
              <w:rPr>
                <w:rFonts w:hint="eastAsia" w:ascii="仿宋" w:hAnsi="仿宋" w:eastAsia="仿宋" w:cs="宋体"/>
                <w:color w:val="auto"/>
                <w:szCs w:val="21"/>
              </w:rPr>
              <w:t>1.响应函；</w:t>
            </w:r>
            <w:r>
              <w:rPr>
                <w:rFonts w:hint="eastAsia" w:ascii="仿宋" w:hAnsi="仿宋" w:eastAsia="仿宋" w:cs="宋体"/>
                <w:b/>
                <w:bCs/>
                <w:color w:val="auto"/>
                <w:szCs w:val="21"/>
              </w:rPr>
              <w:t>（必须提供，否则响应文件按无效响应处理）</w:t>
            </w:r>
          </w:p>
          <w:p w14:paraId="1B82E326">
            <w:pPr>
              <w:spacing w:line="324" w:lineRule="auto"/>
              <w:jc w:val="left"/>
              <w:rPr>
                <w:rFonts w:ascii="仿宋" w:hAnsi="仿宋" w:eastAsia="仿宋" w:cs="宋体"/>
                <w:b/>
                <w:bCs/>
                <w:color w:val="auto"/>
                <w:szCs w:val="21"/>
              </w:rPr>
            </w:pPr>
            <w:r>
              <w:rPr>
                <w:rFonts w:hint="eastAsia" w:ascii="仿宋" w:hAnsi="仿宋" w:eastAsia="仿宋" w:cs="宋体"/>
                <w:color w:val="auto"/>
                <w:szCs w:val="21"/>
              </w:rPr>
              <w:t>2.响应报价表；</w:t>
            </w:r>
            <w:r>
              <w:rPr>
                <w:rFonts w:hint="eastAsia" w:ascii="仿宋" w:hAnsi="仿宋" w:eastAsia="仿宋" w:cs="宋体"/>
                <w:b/>
                <w:bCs/>
                <w:color w:val="auto"/>
                <w:szCs w:val="21"/>
              </w:rPr>
              <w:t>（必须提供，否则响应文件按无效响应处理）</w:t>
            </w:r>
          </w:p>
          <w:p w14:paraId="625A65B2">
            <w:pPr>
              <w:spacing w:line="324" w:lineRule="auto"/>
              <w:jc w:val="left"/>
              <w:rPr>
                <w:rFonts w:ascii="仿宋" w:hAnsi="仿宋" w:eastAsia="仿宋" w:cs="宋体"/>
                <w:color w:val="auto"/>
                <w:szCs w:val="21"/>
              </w:rPr>
            </w:pPr>
            <w:r>
              <w:rPr>
                <w:rFonts w:hint="eastAsia" w:ascii="仿宋" w:hAnsi="仿宋" w:eastAsia="仿宋" w:cs="宋体"/>
                <w:color w:val="auto"/>
                <w:szCs w:val="21"/>
              </w:rPr>
              <w:t>3.已标价的工程量清单；</w:t>
            </w:r>
            <w:r>
              <w:rPr>
                <w:rFonts w:hint="eastAsia" w:ascii="仿宋" w:hAnsi="仿宋" w:eastAsia="仿宋" w:cs="宋体"/>
                <w:b/>
                <w:bCs/>
                <w:color w:val="auto"/>
                <w:szCs w:val="21"/>
              </w:rPr>
              <w:t>（必须提供，否则响应文件按无效响应处理）</w:t>
            </w:r>
          </w:p>
        </w:tc>
      </w:tr>
      <w:tr w14:paraId="05A48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BEFAF22">
            <w:pPr>
              <w:spacing w:line="360" w:lineRule="exact"/>
              <w:rPr>
                <w:rFonts w:ascii="仿宋" w:hAnsi="仿宋" w:eastAsia="仿宋" w:cs="宋体"/>
                <w:color w:val="auto"/>
                <w:szCs w:val="21"/>
              </w:rPr>
            </w:pPr>
            <w:r>
              <w:rPr>
                <w:rFonts w:hint="eastAsia" w:ascii="仿宋" w:hAnsi="仿宋" w:eastAsia="仿宋" w:cs="宋体"/>
                <w:color w:val="auto"/>
                <w:szCs w:val="21"/>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3C58189E">
            <w:pPr>
              <w:spacing w:line="324" w:lineRule="auto"/>
              <w:jc w:val="left"/>
              <w:rPr>
                <w:rFonts w:ascii="仿宋" w:hAnsi="仿宋" w:eastAsia="仿宋" w:cs="宋体"/>
                <w:color w:val="auto"/>
                <w:szCs w:val="21"/>
              </w:rPr>
            </w:pPr>
            <w:r>
              <w:rPr>
                <w:rFonts w:hint="eastAsia" w:ascii="仿宋" w:hAnsi="仿宋" w:eastAsia="仿宋" w:cs="宋体"/>
                <w:color w:val="auto"/>
                <w:szCs w:val="21"/>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0146DEC">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1.响应文件电子版要求：按照本采购文件“第五章 响应文件格式”编写（第五章未附格式的，由供应商自行拟定），不可涂改并在规定加盖公章处加盖电子公章，</w:t>
            </w:r>
            <w:r>
              <w:rPr>
                <w:rFonts w:hint="eastAsia" w:ascii="仿宋" w:hAnsi="仿宋" w:eastAsia="仿宋" w:cs="宋体"/>
                <w:b/>
                <w:color w:val="auto"/>
                <w:szCs w:val="21"/>
              </w:rPr>
              <w:t>否则响应文件按无效响应处理</w:t>
            </w:r>
            <w:r>
              <w:rPr>
                <w:rFonts w:hint="eastAsia" w:ascii="仿宋" w:hAnsi="仿宋" w:eastAsia="仿宋" w:cs="宋体"/>
                <w:color w:val="auto"/>
                <w:szCs w:val="21"/>
              </w:rPr>
              <w:t>。</w:t>
            </w:r>
          </w:p>
          <w:p w14:paraId="1A6961ED">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2.响应文件电子版密封方式：电子响应文件通过平台有效CA加密后在“广西政府采购云平台”投送。（操作方式见公告附件“电子响应文件制作与投送教程” ）</w:t>
            </w:r>
          </w:p>
        </w:tc>
      </w:tr>
      <w:tr w14:paraId="318D3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37823E2">
            <w:pPr>
              <w:spacing w:line="360" w:lineRule="exact"/>
              <w:rPr>
                <w:rFonts w:ascii="仿宋" w:hAnsi="仿宋" w:eastAsia="仿宋" w:cs="宋体"/>
                <w:color w:val="auto"/>
                <w:szCs w:val="21"/>
              </w:rPr>
            </w:pPr>
            <w:r>
              <w:rPr>
                <w:rFonts w:hint="eastAsia" w:ascii="仿宋" w:hAnsi="仿宋" w:eastAsia="仿宋" w:cs="宋体"/>
                <w:color w:val="auto"/>
                <w:szCs w:val="21"/>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185BE429">
            <w:pPr>
              <w:spacing w:line="324" w:lineRule="auto"/>
              <w:jc w:val="left"/>
              <w:rPr>
                <w:rFonts w:ascii="仿宋" w:hAnsi="仿宋" w:eastAsia="仿宋" w:cs="宋体"/>
                <w:color w:val="auto"/>
                <w:szCs w:val="21"/>
              </w:rPr>
            </w:pPr>
            <w:r>
              <w:rPr>
                <w:rFonts w:hint="eastAsia" w:ascii="仿宋" w:hAnsi="仿宋" w:eastAsia="仿宋" w:cs="宋体"/>
                <w:color w:val="auto"/>
                <w:szCs w:val="21"/>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3E0EA0D0">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仿宋" w:hAnsi="仿宋" w:eastAsia="仿宋" w:cs="宋体"/>
                <w:b/>
                <w:color w:val="auto"/>
                <w:szCs w:val="21"/>
              </w:rPr>
              <w:t>（采购需求另有约定的，从其约定。）</w:t>
            </w:r>
          </w:p>
        </w:tc>
      </w:tr>
      <w:tr w14:paraId="04971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52F159B">
            <w:pPr>
              <w:spacing w:line="360" w:lineRule="exact"/>
              <w:rPr>
                <w:rFonts w:ascii="仿宋" w:hAnsi="仿宋" w:eastAsia="仿宋" w:cs="宋体"/>
                <w:color w:val="auto"/>
                <w:szCs w:val="21"/>
              </w:rPr>
            </w:pPr>
            <w:r>
              <w:rPr>
                <w:rFonts w:hint="eastAsia" w:ascii="仿宋" w:hAnsi="仿宋" w:eastAsia="仿宋" w:cs="宋体"/>
                <w:color w:val="auto"/>
                <w:szCs w:val="21"/>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7C85B279">
            <w:pPr>
              <w:spacing w:line="324" w:lineRule="auto"/>
              <w:jc w:val="left"/>
              <w:rPr>
                <w:rFonts w:ascii="仿宋" w:hAnsi="仿宋" w:eastAsia="仿宋" w:cs="宋体"/>
                <w:color w:val="auto"/>
                <w:szCs w:val="21"/>
              </w:rPr>
            </w:pPr>
            <w:r>
              <w:rPr>
                <w:rFonts w:hint="eastAsia" w:ascii="仿宋" w:hAnsi="仿宋" w:eastAsia="仿宋" w:cs="宋体"/>
                <w:color w:val="auto"/>
                <w:szCs w:val="21"/>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42D3891C">
            <w:pPr>
              <w:pStyle w:val="12"/>
              <w:numPr>
                <w:ilvl w:val="0"/>
                <w:numId w:val="0"/>
              </w:numPr>
              <w:tabs>
                <w:tab w:val="left" w:pos="720"/>
                <w:tab w:val="left" w:pos="840"/>
              </w:tabs>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自首次响应文件提交截止之日起</w:t>
            </w:r>
            <w:r>
              <w:rPr>
                <w:rFonts w:hint="eastAsia" w:ascii="仿宋" w:hAnsi="仿宋" w:eastAsia="仿宋" w:cs="宋体"/>
                <w:color w:val="auto"/>
                <w:szCs w:val="21"/>
                <w:u w:val="single"/>
              </w:rPr>
              <w:t>90</w:t>
            </w:r>
            <w:r>
              <w:rPr>
                <w:rFonts w:hint="eastAsia" w:ascii="仿宋" w:hAnsi="仿宋" w:eastAsia="仿宋" w:cs="宋体"/>
                <w:color w:val="auto"/>
                <w:szCs w:val="21"/>
              </w:rPr>
              <w:t>日。</w:t>
            </w:r>
          </w:p>
        </w:tc>
      </w:tr>
      <w:tr w14:paraId="1161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3CF997F">
            <w:pPr>
              <w:spacing w:line="360" w:lineRule="exact"/>
              <w:rPr>
                <w:rFonts w:ascii="仿宋" w:hAnsi="仿宋" w:eastAsia="仿宋" w:cs="宋体"/>
                <w:color w:val="auto"/>
                <w:szCs w:val="21"/>
              </w:rPr>
            </w:pPr>
            <w:r>
              <w:rPr>
                <w:rFonts w:hint="eastAsia" w:ascii="仿宋" w:hAnsi="仿宋" w:eastAsia="仿宋" w:cs="宋体"/>
                <w:color w:val="auto"/>
                <w:szCs w:val="21"/>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600F8BBF">
            <w:pPr>
              <w:spacing w:line="324" w:lineRule="auto"/>
              <w:jc w:val="left"/>
              <w:rPr>
                <w:rFonts w:ascii="仿宋" w:hAnsi="仿宋" w:eastAsia="仿宋" w:cs="宋体"/>
                <w:color w:val="auto"/>
                <w:szCs w:val="21"/>
              </w:rPr>
            </w:pPr>
            <w:r>
              <w:rPr>
                <w:rFonts w:hint="eastAsia" w:ascii="仿宋" w:hAnsi="仿宋" w:eastAsia="仿宋" w:cs="宋体"/>
                <w:color w:val="auto"/>
                <w:szCs w:val="21"/>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61FC5177">
            <w:pPr>
              <w:autoSpaceDE w:val="0"/>
              <w:autoSpaceDN w:val="0"/>
              <w:snapToGrid w:val="0"/>
              <w:spacing w:line="324" w:lineRule="auto"/>
              <w:jc w:val="left"/>
              <w:textAlignment w:val="bottom"/>
              <w:rPr>
                <w:rFonts w:ascii="仿宋" w:hAnsi="仿宋" w:eastAsia="仿宋" w:cs="宋体"/>
                <w:color w:val="auto"/>
                <w:szCs w:val="21"/>
              </w:rPr>
            </w:pPr>
            <w:r>
              <w:rPr>
                <w:rFonts w:hint="eastAsia" w:ascii="仿宋" w:hAnsi="仿宋" w:eastAsia="仿宋" w:cs="宋体"/>
                <w:color w:val="auto"/>
                <w:szCs w:val="21"/>
              </w:rPr>
              <w:t>本项目不收取磋商保证金。</w:t>
            </w:r>
          </w:p>
        </w:tc>
      </w:tr>
      <w:tr w14:paraId="68C0A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2DED644">
            <w:pPr>
              <w:spacing w:line="360" w:lineRule="exact"/>
              <w:rPr>
                <w:rFonts w:ascii="仿宋" w:hAnsi="仿宋" w:eastAsia="仿宋" w:cs="宋体"/>
                <w:color w:val="auto"/>
                <w:szCs w:val="21"/>
              </w:rPr>
            </w:pPr>
            <w:r>
              <w:rPr>
                <w:rFonts w:hint="eastAsia" w:ascii="仿宋" w:hAnsi="仿宋" w:eastAsia="仿宋" w:cs="宋体"/>
                <w:color w:val="auto"/>
                <w:szCs w:val="21"/>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498CD2D2">
            <w:pPr>
              <w:spacing w:line="324" w:lineRule="auto"/>
              <w:jc w:val="left"/>
              <w:rPr>
                <w:rFonts w:ascii="仿宋" w:hAnsi="仿宋" w:eastAsia="仿宋" w:cs="宋体"/>
                <w:color w:val="auto"/>
                <w:szCs w:val="21"/>
              </w:rPr>
            </w:pPr>
            <w:r>
              <w:rPr>
                <w:rFonts w:hint="eastAsia" w:ascii="仿宋" w:hAnsi="仿宋" w:eastAsia="仿宋" w:cs="宋体"/>
                <w:color w:val="auto"/>
                <w:szCs w:val="21"/>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633EE6C3">
            <w:pPr>
              <w:snapToGrid w:val="0"/>
              <w:spacing w:line="324" w:lineRule="auto"/>
              <w:jc w:val="left"/>
              <w:rPr>
                <w:rFonts w:ascii="仿宋" w:hAnsi="仿宋" w:eastAsia="仿宋" w:cs="宋体"/>
                <w:color w:val="auto"/>
                <w:szCs w:val="21"/>
                <w:u w:val="single"/>
              </w:rPr>
            </w:pPr>
            <w:r>
              <w:rPr>
                <w:rFonts w:hint="eastAsia" w:ascii="仿宋" w:hAnsi="仿宋" w:eastAsia="仿宋" w:cs="宋体"/>
                <w:color w:val="auto"/>
                <w:szCs w:val="21"/>
              </w:rPr>
              <w:t>详见竞争性磋商公告。</w:t>
            </w:r>
          </w:p>
        </w:tc>
      </w:tr>
      <w:tr w14:paraId="253C2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1DFB35E">
            <w:pPr>
              <w:widowControl/>
              <w:spacing w:line="360" w:lineRule="exact"/>
              <w:ind w:firstLine="525"/>
              <w:jc w:val="center"/>
              <w:rPr>
                <w:rFonts w:ascii="仿宋" w:hAnsi="仿宋" w:eastAsia="仿宋" w:cs="宋体"/>
                <w:color w:val="auto"/>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564EE5E">
            <w:pPr>
              <w:spacing w:line="324" w:lineRule="auto"/>
              <w:jc w:val="left"/>
              <w:rPr>
                <w:rFonts w:ascii="仿宋" w:hAnsi="仿宋" w:eastAsia="仿宋" w:cs="宋体"/>
                <w:color w:val="auto"/>
                <w:szCs w:val="21"/>
              </w:rPr>
            </w:pPr>
            <w:r>
              <w:rPr>
                <w:rFonts w:hint="eastAsia" w:ascii="仿宋" w:hAnsi="仿宋" w:eastAsia="仿宋" w:cs="宋体"/>
                <w:color w:val="auto"/>
                <w:szCs w:val="21"/>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63257A20">
            <w:pPr>
              <w:snapToGrid w:val="0"/>
              <w:spacing w:line="324" w:lineRule="auto"/>
              <w:jc w:val="left"/>
              <w:rPr>
                <w:rFonts w:ascii="仿宋" w:hAnsi="仿宋" w:eastAsia="仿宋" w:cs="宋体"/>
                <w:color w:val="auto"/>
                <w:szCs w:val="21"/>
                <w:u w:val="single"/>
              </w:rPr>
            </w:pPr>
            <w:r>
              <w:rPr>
                <w:rFonts w:hint="eastAsia" w:ascii="仿宋" w:hAnsi="仿宋" w:eastAsia="仿宋" w:cs="宋体"/>
                <w:color w:val="auto"/>
                <w:szCs w:val="21"/>
              </w:rPr>
              <w:t>详见竞争性磋商公告。</w:t>
            </w:r>
          </w:p>
        </w:tc>
      </w:tr>
      <w:tr w14:paraId="0E1E6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E9E0D99">
            <w:pPr>
              <w:spacing w:line="360" w:lineRule="exact"/>
              <w:rPr>
                <w:rFonts w:ascii="仿宋" w:hAnsi="仿宋" w:eastAsia="仿宋" w:cs="宋体"/>
                <w:color w:val="auto"/>
                <w:szCs w:val="21"/>
              </w:rPr>
            </w:pPr>
            <w:r>
              <w:rPr>
                <w:rFonts w:hint="eastAsia" w:ascii="仿宋" w:hAnsi="仿宋" w:eastAsia="仿宋" w:cs="宋体"/>
                <w:color w:val="auto"/>
                <w:szCs w:val="21"/>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15823026">
            <w:pPr>
              <w:spacing w:line="324" w:lineRule="auto"/>
              <w:jc w:val="left"/>
              <w:rPr>
                <w:rFonts w:ascii="仿宋" w:hAnsi="仿宋" w:eastAsia="仿宋" w:cs="宋体"/>
                <w:color w:val="auto"/>
                <w:szCs w:val="21"/>
              </w:rPr>
            </w:pPr>
            <w:r>
              <w:rPr>
                <w:rFonts w:hint="eastAsia" w:ascii="仿宋" w:hAnsi="仿宋" w:eastAsia="仿宋" w:cs="宋体"/>
                <w:color w:val="auto"/>
                <w:szCs w:val="21"/>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1CC9EF2E">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本项目不接受备份响应文件。</w:t>
            </w:r>
          </w:p>
        </w:tc>
      </w:tr>
      <w:tr w14:paraId="160D3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BDC9510">
            <w:pPr>
              <w:spacing w:line="360" w:lineRule="exact"/>
              <w:rPr>
                <w:rFonts w:ascii="仿宋" w:hAnsi="仿宋" w:eastAsia="仿宋" w:cs="宋体"/>
                <w:color w:val="auto"/>
                <w:szCs w:val="21"/>
              </w:rPr>
            </w:pPr>
            <w:r>
              <w:rPr>
                <w:rFonts w:hint="eastAsia" w:ascii="仿宋" w:hAnsi="仿宋" w:eastAsia="仿宋" w:cs="宋体"/>
                <w:color w:val="auto"/>
                <w:szCs w:val="21"/>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6E58977A">
            <w:pPr>
              <w:spacing w:line="324" w:lineRule="auto"/>
              <w:jc w:val="left"/>
              <w:rPr>
                <w:rFonts w:ascii="仿宋" w:hAnsi="仿宋" w:eastAsia="仿宋" w:cs="宋体"/>
                <w:color w:val="auto"/>
                <w:szCs w:val="21"/>
              </w:rPr>
            </w:pPr>
            <w:r>
              <w:rPr>
                <w:rFonts w:hint="eastAsia" w:ascii="仿宋" w:hAnsi="仿宋" w:eastAsia="仿宋" w:cs="宋体"/>
                <w:color w:val="auto"/>
                <w:szCs w:val="21"/>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7F23300B">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详见竞争性磋商公告。</w:t>
            </w:r>
          </w:p>
        </w:tc>
      </w:tr>
      <w:tr w14:paraId="31DF4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A23EB77">
            <w:pPr>
              <w:spacing w:line="360" w:lineRule="exact"/>
              <w:rPr>
                <w:rFonts w:ascii="仿宋" w:hAnsi="仿宋" w:eastAsia="仿宋" w:cs="宋体"/>
                <w:color w:val="auto"/>
                <w:szCs w:val="21"/>
              </w:rPr>
            </w:pPr>
            <w:r>
              <w:rPr>
                <w:rFonts w:hint="eastAsia" w:ascii="仿宋" w:hAnsi="仿宋" w:eastAsia="仿宋" w:cs="宋体"/>
                <w:color w:val="auto"/>
                <w:szCs w:val="21"/>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48763C12">
            <w:pPr>
              <w:spacing w:line="324" w:lineRule="auto"/>
              <w:jc w:val="left"/>
              <w:rPr>
                <w:rFonts w:ascii="仿宋" w:hAnsi="仿宋" w:eastAsia="仿宋" w:cs="宋体"/>
                <w:color w:val="auto"/>
                <w:szCs w:val="21"/>
              </w:rPr>
            </w:pPr>
            <w:r>
              <w:rPr>
                <w:rFonts w:hint="eastAsia" w:ascii="仿宋" w:hAnsi="仿宋" w:eastAsia="仿宋" w:cs="宋体"/>
                <w:color w:val="auto"/>
                <w:szCs w:val="21"/>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3DDA4AB">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商务条款评审中允许负偏离的条款数为</w:t>
            </w:r>
            <w:r>
              <w:rPr>
                <w:rFonts w:hint="eastAsia" w:ascii="仿宋" w:hAnsi="仿宋" w:eastAsia="仿宋" w:cs="宋体"/>
                <w:color w:val="auto"/>
                <w:szCs w:val="21"/>
                <w:u w:val="single"/>
              </w:rPr>
              <w:t xml:space="preserve"> 0 </w:t>
            </w:r>
            <w:r>
              <w:rPr>
                <w:rFonts w:hint="eastAsia" w:ascii="仿宋" w:hAnsi="仿宋" w:eastAsia="仿宋" w:cs="宋体"/>
                <w:color w:val="auto"/>
                <w:szCs w:val="21"/>
              </w:rPr>
              <w:t>项。</w:t>
            </w:r>
          </w:p>
          <w:p w14:paraId="17F80DB2">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服务需求评审中允许负偏离的条款数为</w:t>
            </w:r>
            <w:r>
              <w:rPr>
                <w:rFonts w:hint="eastAsia" w:ascii="仿宋" w:hAnsi="仿宋" w:eastAsia="仿宋" w:cs="宋体"/>
                <w:color w:val="auto"/>
                <w:szCs w:val="21"/>
                <w:u w:val="single"/>
              </w:rPr>
              <w:t xml:space="preserve"> 0 </w:t>
            </w:r>
            <w:r>
              <w:rPr>
                <w:rFonts w:hint="eastAsia" w:ascii="仿宋" w:hAnsi="仿宋" w:eastAsia="仿宋" w:cs="宋体"/>
                <w:color w:val="auto"/>
                <w:szCs w:val="21"/>
              </w:rPr>
              <w:t>项。</w:t>
            </w:r>
          </w:p>
        </w:tc>
      </w:tr>
      <w:tr w14:paraId="23057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AE41A59">
            <w:pPr>
              <w:widowControl/>
              <w:spacing w:line="360" w:lineRule="exact"/>
              <w:ind w:firstLine="525"/>
              <w:jc w:val="center"/>
              <w:rPr>
                <w:rFonts w:ascii="仿宋" w:hAnsi="仿宋" w:eastAsia="仿宋" w:cs="宋体"/>
                <w:color w:val="auto"/>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E9FBA5C">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磋商的顺序</w:t>
            </w:r>
          </w:p>
        </w:tc>
        <w:tc>
          <w:tcPr>
            <w:tcW w:w="6850" w:type="dxa"/>
            <w:tcBorders>
              <w:top w:val="single" w:color="000000" w:sz="4" w:space="0"/>
              <w:left w:val="single" w:color="000000" w:sz="4" w:space="0"/>
              <w:bottom w:val="single" w:color="000000" w:sz="4" w:space="0"/>
              <w:right w:val="single" w:color="000000" w:sz="4" w:space="0"/>
            </w:tcBorders>
            <w:vAlign w:val="center"/>
          </w:tcPr>
          <w:p w14:paraId="261860AC">
            <w:pPr>
              <w:pStyle w:val="13"/>
              <w:spacing w:line="324" w:lineRule="auto"/>
              <w:rPr>
                <w:rFonts w:ascii="仿宋" w:hAnsi="仿宋" w:eastAsia="仿宋" w:cs="宋体"/>
                <w:color w:val="auto"/>
                <w:szCs w:val="21"/>
              </w:rPr>
            </w:pPr>
            <w:r>
              <w:rPr>
                <w:rFonts w:hint="eastAsia" w:ascii="仿宋" w:hAnsi="MS Mincho" w:eastAsia="MS Mincho" w:cs="MS Mincho"/>
                <w:color w:val="auto"/>
                <w:szCs w:val="21"/>
              </w:rPr>
              <w:t>☑</w:t>
            </w:r>
            <w:r>
              <w:rPr>
                <w:rFonts w:hint="eastAsia" w:ascii="仿宋" w:hAnsi="仿宋" w:eastAsia="仿宋" w:cs="宋体"/>
                <w:color w:val="auto"/>
                <w:szCs w:val="21"/>
              </w:rPr>
              <w:t>按照提交首次响应文件的顺序，通知磋商时，若某供应商不在通知现场时，该供应商排序到最后磋商，按照签到的顺序由其下一位供应商先参与磋商。</w:t>
            </w:r>
          </w:p>
          <w:p w14:paraId="7D558085">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□随机排序。</w:t>
            </w:r>
          </w:p>
          <w:p w14:paraId="411A4141">
            <w:pPr>
              <w:pStyle w:val="13"/>
              <w:spacing w:line="324" w:lineRule="auto"/>
              <w:rPr>
                <w:rFonts w:ascii="仿宋" w:hAnsi="仿宋" w:eastAsia="仿宋" w:cs="宋体"/>
                <w:b/>
                <w:color w:val="auto"/>
                <w:szCs w:val="21"/>
              </w:rPr>
            </w:pPr>
            <w:r>
              <w:rPr>
                <w:rFonts w:hint="eastAsia" w:ascii="仿宋" w:hAnsi="仿宋" w:eastAsia="仿宋" w:cs="宋体"/>
                <w:b/>
                <w:color w:val="auto"/>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BD89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783429D">
            <w:pPr>
              <w:spacing w:line="360" w:lineRule="exact"/>
              <w:rPr>
                <w:rFonts w:ascii="仿宋" w:hAnsi="仿宋" w:eastAsia="仿宋" w:cs="宋体"/>
                <w:color w:val="auto"/>
                <w:szCs w:val="21"/>
              </w:rPr>
            </w:pPr>
            <w:r>
              <w:rPr>
                <w:rFonts w:hint="eastAsia" w:ascii="仿宋" w:hAnsi="仿宋" w:eastAsia="仿宋" w:cs="宋体"/>
                <w:color w:val="auto"/>
                <w:szCs w:val="21"/>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488D72FD">
            <w:pPr>
              <w:spacing w:line="324" w:lineRule="auto"/>
              <w:jc w:val="left"/>
              <w:rPr>
                <w:rFonts w:ascii="仿宋" w:hAnsi="仿宋" w:eastAsia="仿宋" w:cs="宋体"/>
                <w:color w:val="auto"/>
                <w:szCs w:val="21"/>
              </w:rPr>
            </w:pPr>
            <w:r>
              <w:rPr>
                <w:rFonts w:hint="eastAsia" w:ascii="仿宋" w:hAnsi="仿宋" w:eastAsia="仿宋" w:cs="宋体"/>
                <w:color w:val="auto"/>
                <w:szCs w:val="21"/>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0C40A96D">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 xml:space="preserve">本项目不收取履约保证金 </w:t>
            </w:r>
          </w:p>
        </w:tc>
      </w:tr>
      <w:tr w14:paraId="557FA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C5A37B4">
            <w:pPr>
              <w:spacing w:line="360" w:lineRule="exact"/>
              <w:rPr>
                <w:rFonts w:ascii="仿宋" w:hAnsi="仿宋" w:eastAsia="仿宋" w:cs="宋体"/>
                <w:color w:val="auto"/>
                <w:szCs w:val="21"/>
              </w:rPr>
            </w:pPr>
            <w:r>
              <w:rPr>
                <w:rFonts w:hint="eastAsia" w:ascii="仿宋" w:hAnsi="仿宋" w:eastAsia="仿宋" w:cs="宋体"/>
                <w:color w:val="auto"/>
                <w:szCs w:val="21"/>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1DC98338">
            <w:pPr>
              <w:spacing w:line="324" w:lineRule="auto"/>
              <w:jc w:val="left"/>
              <w:rPr>
                <w:rFonts w:ascii="仿宋" w:hAnsi="仿宋" w:eastAsia="仿宋" w:cs="宋体"/>
                <w:color w:val="auto"/>
                <w:szCs w:val="21"/>
              </w:rPr>
            </w:pPr>
            <w:r>
              <w:rPr>
                <w:rFonts w:hint="eastAsia" w:ascii="仿宋" w:hAnsi="仿宋" w:eastAsia="仿宋" w:cs="宋体"/>
                <w:color w:val="auto"/>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28A8A3FC">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使用的有效CA证书加盖单位电子公章</w:t>
            </w:r>
          </w:p>
        </w:tc>
      </w:tr>
      <w:tr w14:paraId="7AAC5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782DF1C">
            <w:pPr>
              <w:spacing w:line="360" w:lineRule="exact"/>
              <w:rPr>
                <w:rFonts w:ascii="仿宋" w:hAnsi="仿宋" w:eastAsia="仿宋" w:cs="宋体"/>
                <w:color w:val="auto"/>
                <w:szCs w:val="21"/>
              </w:rPr>
            </w:pPr>
            <w:r>
              <w:rPr>
                <w:rFonts w:hint="eastAsia" w:ascii="仿宋" w:hAnsi="仿宋" w:eastAsia="仿宋" w:cs="宋体"/>
                <w:color w:val="auto"/>
                <w:szCs w:val="21"/>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45F92B57">
            <w:pPr>
              <w:spacing w:line="324" w:lineRule="auto"/>
              <w:jc w:val="left"/>
              <w:rPr>
                <w:rFonts w:ascii="仿宋" w:hAnsi="仿宋" w:eastAsia="仿宋" w:cs="宋体"/>
                <w:color w:val="auto"/>
                <w:szCs w:val="21"/>
              </w:rPr>
            </w:pPr>
            <w:r>
              <w:rPr>
                <w:rFonts w:hint="eastAsia" w:ascii="仿宋" w:hAnsi="仿宋" w:eastAsia="仿宋" w:cs="宋体"/>
                <w:color w:val="auto"/>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6F0EE272">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以书面形式</w:t>
            </w:r>
          </w:p>
        </w:tc>
      </w:tr>
      <w:tr w14:paraId="04B1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3A93CFE">
            <w:pPr>
              <w:widowControl/>
              <w:spacing w:line="360" w:lineRule="exact"/>
              <w:ind w:firstLine="525"/>
              <w:jc w:val="center"/>
              <w:rPr>
                <w:rFonts w:ascii="仿宋" w:hAnsi="仿宋" w:eastAsia="仿宋" w:cs="宋体"/>
                <w:color w:val="auto"/>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B9CDEC4">
            <w:pPr>
              <w:spacing w:line="324" w:lineRule="auto"/>
              <w:jc w:val="left"/>
              <w:rPr>
                <w:rFonts w:ascii="仿宋" w:hAnsi="仿宋" w:eastAsia="仿宋" w:cs="宋体"/>
                <w:color w:val="auto"/>
                <w:szCs w:val="21"/>
              </w:rPr>
            </w:pPr>
            <w:r>
              <w:rPr>
                <w:rFonts w:hint="eastAsia" w:ascii="仿宋" w:hAnsi="仿宋" w:eastAsia="仿宋" w:cs="宋体"/>
                <w:color w:val="auto"/>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67821DC">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（1）</w:t>
            </w:r>
            <w:r>
              <w:rPr>
                <w:rFonts w:hint="eastAsia" w:ascii="仿宋" w:hAnsi="仿宋" w:eastAsia="仿宋" w:cs="宋体"/>
                <w:color w:val="auto"/>
                <w:szCs w:val="21"/>
                <w:u w:val="single"/>
                <w:lang w:eastAsia="zh-CN"/>
              </w:rPr>
              <w:t>广西河埠工程咨询有限公司</w:t>
            </w:r>
            <w:r>
              <w:rPr>
                <w:rFonts w:hint="eastAsia" w:ascii="仿宋" w:hAnsi="仿宋" w:eastAsia="仿宋" w:cs="宋体"/>
                <w:color w:val="auto"/>
                <w:szCs w:val="21"/>
                <w:u w:val="single"/>
                <w:lang w:val="en-US" w:eastAsia="zh-CN"/>
              </w:rPr>
              <w:t>招标部</w:t>
            </w:r>
            <w:r>
              <w:rPr>
                <w:rFonts w:hint="eastAsia" w:ascii="仿宋" w:hAnsi="仿宋" w:eastAsia="仿宋" w:cs="宋体"/>
                <w:color w:val="auto"/>
                <w:szCs w:val="21"/>
              </w:rPr>
              <w:t>；</w:t>
            </w:r>
          </w:p>
          <w:p w14:paraId="6F0B879D">
            <w:pPr>
              <w:snapToGrid w:val="0"/>
              <w:spacing w:line="324" w:lineRule="auto"/>
              <w:jc w:val="left"/>
              <w:rPr>
                <w:rFonts w:hint="eastAsia" w:ascii="仿宋" w:hAnsi="仿宋" w:eastAsia="仿宋" w:cs="宋体"/>
                <w:color w:val="auto"/>
                <w:szCs w:val="21"/>
                <w:lang w:eastAsia="zh-CN"/>
              </w:rPr>
            </w:pPr>
            <w:r>
              <w:rPr>
                <w:rFonts w:hint="eastAsia" w:ascii="仿宋" w:hAnsi="仿宋" w:eastAsia="仿宋" w:cs="宋体"/>
                <w:color w:val="auto"/>
                <w:szCs w:val="21"/>
              </w:rPr>
              <w:t>联系电话：</w:t>
            </w:r>
            <w:r>
              <w:rPr>
                <w:rFonts w:hint="eastAsia" w:ascii="仿宋" w:hAnsi="仿宋" w:eastAsia="仿宋" w:cs="宋体"/>
                <w:color w:val="auto"/>
                <w:szCs w:val="21"/>
                <w:u w:val="single"/>
                <w:lang w:eastAsia="zh-CN"/>
              </w:rPr>
              <w:t>0771-4956015</w:t>
            </w:r>
          </w:p>
          <w:p w14:paraId="607BEEF7">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通讯地址：</w:t>
            </w:r>
            <w:r>
              <w:rPr>
                <w:rFonts w:hint="eastAsia" w:ascii="仿宋" w:hAnsi="仿宋" w:eastAsia="仿宋" w:cs="宋体"/>
                <w:color w:val="auto"/>
                <w:szCs w:val="21"/>
                <w:u w:val="single"/>
                <w:lang w:eastAsia="zh-CN"/>
              </w:rPr>
              <w:t>南宁市江南区星光大道68-1号天筑丽城南区27栋6楼</w:t>
            </w:r>
            <w:r>
              <w:rPr>
                <w:rFonts w:hint="eastAsia" w:ascii="仿宋" w:hAnsi="仿宋" w:eastAsia="仿宋" w:cs="宋体"/>
                <w:color w:val="auto"/>
                <w:szCs w:val="21"/>
              </w:rPr>
              <w:t xml:space="preserve"> </w:t>
            </w:r>
          </w:p>
          <w:p w14:paraId="3C7C9432">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（2）</w:t>
            </w:r>
            <w:r>
              <w:rPr>
                <w:rFonts w:hint="eastAsia" w:ascii="仿宋" w:hAnsi="仿宋" w:eastAsia="仿宋" w:cs="宋体"/>
                <w:color w:val="auto"/>
                <w:szCs w:val="21"/>
                <w:u w:val="single"/>
                <w:lang w:eastAsia="zh-CN"/>
              </w:rPr>
              <w:t>南宁市江南区水库移民安置服务中心</w:t>
            </w:r>
            <w:r>
              <w:rPr>
                <w:rFonts w:hint="eastAsia" w:ascii="仿宋" w:hAnsi="仿宋" w:eastAsia="仿宋" w:cs="宋体"/>
                <w:color w:val="auto"/>
                <w:szCs w:val="21"/>
              </w:rPr>
              <w:t>；</w:t>
            </w:r>
          </w:p>
          <w:p w14:paraId="1478EEFA">
            <w:pPr>
              <w:spacing w:line="360" w:lineRule="auto"/>
              <w:rPr>
                <w:rFonts w:hint="eastAsia" w:ascii="仿宋" w:hAnsi="仿宋" w:eastAsia="仿宋" w:cs="宋体"/>
                <w:color w:val="auto"/>
                <w:szCs w:val="21"/>
                <w:u w:val="single"/>
                <w:lang w:eastAsia="zh-CN"/>
              </w:rPr>
            </w:pPr>
            <w:r>
              <w:rPr>
                <w:rFonts w:hint="eastAsia" w:ascii="仿宋" w:hAnsi="仿宋" w:eastAsia="仿宋" w:cs="宋体"/>
                <w:color w:val="auto"/>
                <w:szCs w:val="21"/>
              </w:rPr>
              <w:t>联系电话：0771-4950756</w:t>
            </w:r>
          </w:p>
          <w:p w14:paraId="752B0DF8">
            <w:pPr>
              <w:snapToGrid w:val="0"/>
              <w:spacing w:line="324" w:lineRule="auto"/>
              <w:jc w:val="left"/>
              <w:rPr>
                <w:rFonts w:ascii="仿宋" w:hAnsi="仿宋" w:eastAsia="仿宋" w:cs="宋体"/>
                <w:color w:val="auto"/>
                <w:szCs w:val="21"/>
              </w:rPr>
            </w:pPr>
            <w:r>
              <w:rPr>
                <w:rFonts w:hint="eastAsia" w:ascii="仿宋" w:hAnsi="仿宋" w:eastAsia="仿宋" w:cs="宋体"/>
                <w:color w:val="auto"/>
                <w:szCs w:val="21"/>
              </w:rPr>
              <w:t>通讯地址：</w:t>
            </w:r>
            <w:r>
              <w:rPr>
                <w:rFonts w:hint="eastAsia" w:ascii="仿宋" w:hAnsi="仿宋" w:eastAsia="仿宋" w:cs="宋体"/>
                <w:color w:val="auto"/>
                <w:szCs w:val="21"/>
                <w:lang w:eastAsia="zh-CN"/>
              </w:rPr>
              <w:t>南宁市江南区壮锦大道19号江南区政府B座4楼</w:t>
            </w:r>
            <w:r>
              <w:rPr>
                <w:rFonts w:hint="eastAsia" w:ascii="仿宋" w:hAnsi="仿宋" w:eastAsia="仿宋" w:cs="宋体"/>
                <w:color w:val="auto"/>
                <w:szCs w:val="21"/>
              </w:rPr>
              <w:t xml:space="preserve">楼 </w:t>
            </w:r>
          </w:p>
        </w:tc>
      </w:tr>
      <w:tr w14:paraId="4E0DA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CA8EC47">
            <w:pPr>
              <w:widowControl/>
              <w:spacing w:line="360" w:lineRule="exact"/>
              <w:ind w:firstLine="525"/>
              <w:jc w:val="center"/>
              <w:rPr>
                <w:rFonts w:ascii="仿宋" w:hAnsi="仿宋" w:eastAsia="仿宋" w:cs="宋体"/>
                <w:color w:val="auto"/>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463894DF">
            <w:pPr>
              <w:spacing w:line="324" w:lineRule="auto"/>
              <w:jc w:val="left"/>
              <w:rPr>
                <w:rFonts w:ascii="仿宋" w:hAnsi="仿宋" w:eastAsia="仿宋" w:cs="宋体"/>
                <w:color w:val="auto"/>
                <w:szCs w:val="21"/>
              </w:rPr>
            </w:pPr>
            <w:r>
              <w:rPr>
                <w:rFonts w:hint="eastAsia" w:ascii="仿宋" w:hAnsi="仿宋" w:eastAsia="仿宋" w:cs="宋体"/>
                <w:color w:val="auto"/>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08308A55">
            <w:pPr>
              <w:snapToGrid w:val="0"/>
              <w:spacing w:line="324" w:lineRule="auto"/>
              <w:jc w:val="left"/>
              <w:rPr>
                <w:rFonts w:ascii="仿宋" w:hAnsi="仿宋" w:eastAsia="仿宋" w:cs="宋体"/>
                <w:color w:val="auto"/>
                <w:szCs w:val="21"/>
              </w:rPr>
            </w:pPr>
            <w:r>
              <w:rPr>
                <w:rFonts w:hint="eastAsia" w:ascii="仿宋" w:hAnsi="仿宋" w:eastAsia="仿宋" w:cs="宋体"/>
                <w:color w:val="auto"/>
              </w:rPr>
              <w:t>质疑期内每个工作日</w:t>
            </w:r>
            <w:r>
              <w:rPr>
                <w:rFonts w:hint="eastAsia" w:ascii="仿宋" w:hAnsi="仿宋" w:eastAsia="仿宋" w:cs="宋体"/>
                <w:color w:val="auto"/>
                <w:u w:val="single"/>
              </w:rPr>
              <w:t xml:space="preserve"> 8 </w:t>
            </w:r>
            <w:r>
              <w:rPr>
                <w:rFonts w:hint="eastAsia" w:ascii="仿宋" w:hAnsi="仿宋" w:eastAsia="仿宋" w:cs="宋体"/>
                <w:color w:val="auto"/>
              </w:rPr>
              <w:t>时</w:t>
            </w:r>
            <w:r>
              <w:rPr>
                <w:rFonts w:hint="eastAsia" w:ascii="仿宋" w:hAnsi="仿宋" w:eastAsia="仿宋" w:cs="宋体"/>
                <w:color w:val="auto"/>
                <w:u w:val="single"/>
              </w:rPr>
              <w:t xml:space="preserve"> 0 </w:t>
            </w:r>
            <w:r>
              <w:rPr>
                <w:rFonts w:hint="eastAsia" w:ascii="仿宋" w:hAnsi="仿宋" w:eastAsia="仿宋" w:cs="宋体"/>
                <w:color w:val="auto"/>
              </w:rPr>
              <w:t>分到</w:t>
            </w:r>
            <w:r>
              <w:rPr>
                <w:rFonts w:hint="eastAsia" w:ascii="仿宋" w:hAnsi="仿宋" w:eastAsia="仿宋" w:cs="宋体"/>
                <w:color w:val="auto"/>
                <w:u w:val="single"/>
              </w:rPr>
              <w:t xml:space="preserve"> 12 </w:t>
            </w:r>
            <w:r>
              <w:rPr>
                <w:rFonts w:hint="eastAsia" w:ascii="仿宋" w:hAnsi="仿宋" w:eastAsia="仿宋" w:cs="宋体"/>
                <w:color w:val="auto"/>
              </w:rPr>
              <w:t>时</w:t>
            </w:r>
            <w:r>
              <w:rPr>
                <w:rFonts w:hint="eastAsia" w:ascii="仿宋" w:hAnsi="仿宋" w:eastAsia="仿宋" w:cs="宋体"/>
                <w:color w:val="auto"/>
                <w:u w:val="single"/>
              </w:rPr>
              <w:t xml:space="preserve"> 0 </w:t>
            </w:r>
            <w:r>
              <w:rPr>
                <w:rFonts w:hint="eastAsia" w:ascii="仿宋" w:hAnsi="仿宋" w:eastAsia="仿宋" w:cs="宋体"/>
                <w:color w:val="auto"/>
              </w:rPr>
              <w:t>分，</w:t>
            </w:r>
            <w:r>
              <w:rPr>
                <w:rFonts w:hint="eastAsia" w:ascii="仿宋" w:hAnsi="仿宋" w:eastAsia="仿宋" w:cs="宋体"/>
                <w:color w:val="auto"/>
                <w:u w:val="single"/>
              </w:rPr>
              <w:t xml:space="preserve"> 15 </w:t>
            </w:r>
            <w:r>
              <w:rPr>
                <w:rFonts w:hint="eastAsia" w:ascii="仿宋" w:hAnsi="仿宋" w:eastAsia="仿宋" w:cs="宋体"/>
                <w:color w:val="auto"/>
              </w:rPr>
              <w:t>时</w:t>
            </w:r>
            <w:r>
              <w:rPr>
                <w:rFonts w:hint="eastAsia" w:ascii="仿宋" w:hAnsi="仿宋" w:eastAsia="仿宋" w:cs="宋体"/>
                <w:color w:val="auto"/>
                <w:u w:val="single"/>
              </w:rPr>
              <w:t xml:space="preserve"> 0 </w:t>
            </w:r>
            <w:r>
              <w:rPr>
                <w:rFonts w:hint="eastAsia" w:ascii="仿宋" w:hAnsi="仿宋" w:eastAsia="仿宋" w:cs="宋体"/>
                <w:color w:val="auto"/>
              </w:rPr>
              <w:t>分到</w:t>
            </w:r>
            <w:r>
              <w:rPr>
                <w:rFonts w:hint="eastAsia" w:ascii="仿宋" w:hAnsi="仿宋" w:eastAsia="仿宋" w:cs="宋体"/>
                <w:color w:val="auto"/>
                <w:u w:val="single"/>
              </w:rPr>
              <w:t xml:space="preserve"> 18 </w:t>
            </w:r>
            <w:r>
              <w:rPr>
                <w:rFonts w:hint="eastAsia" w:ascii="仿宋" w:hAnsi="仿宋" w:eastAsia="仿宋" w:cs="宋体"/>
                <w:color w:val="auto"/>
              </w:rPr>
              <w:t>时</w:t>
            </w:r>
            <w:r>
              <w:rPr>
                <w:rFonts w:hint="eastAsia" w:ascii="仿宋" w:hAnsi="仿宋" w:eastAsia="仿宋" w:cs="宋体"/>
                <w:color w:val="auto"/>
                <w:u w:val="single"/>
              </w:rPr>
              <w:t xml:space="preserve"> 0 </w:t>
            </w:r>
            <w:r>
              <w:rPr>
                <w:rFonts w:hint="eastAsia" w:ascii="仿宋" w:hAnsi="仿宋" w:eastAsia="仿宋" w:cs="宋体"/>
                <w:color w:val="auto"/>
              </w:rPr>
              <w:t>分</w:t>
            </w:r>
          </w:p>
        </w:tc>
      </w:tr>
      <w:tr w14:paraId="17BF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CD991CC">
            <w:pPr>
              <w:spacing w:line="360" w:lineRule="exact"/>
              <w:rPr>
                <w:rFonts w:ascii="仿宋" w:hAnsi="仿宋" w:eastAsia="仿宋" w:cs="宋体"/>
                <w:color w:val="auto"/>
                <w:szCs w:val="21"/>
              </w:rPr>
            </w:pPr>
            <w:r>
              <w:rPr>
                <w:rFonts w:hint="eastAsia" w:ascii="仿宋" w:hAnsi="仿宋" w:eastAsia="仿宋" w:cs="宋体"/>
                <w:color w:val="auto"/>
                <w:szCs w:val="21"/>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24CFEA22">
            <w:pPr>
              <w:spacing w:line="324" w:lineRule="auto"/>
              <w:jc w:val="left"/>
              <w:rPr>
                <w:rFonts w:ascii="仿宋" w:hAnsi="仿宋" w:eastAsia="仿宋" w:cs="宋体"/>
                <w:color w:val="auto"/>
                <w:szCs w:val="21"/>
              </w:rPr>
            </w:pPr>
            <w:r>
              <w:rPr>
                <w:rFonts w:hint="eastAsia" w:ascii="仿宋" w:hAnsi="仿宋" w:eastAsia="仿宋" w:cs="宋体"/>
                <w:color w:val="auto"/>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17F2185">
            <w:pPr>
              <w:snapToGrid w:val="0"/>
              <w:spacing w:line="324" w:lineRule="auto"/>
              <w:jc w:val="left"/>
              <w:rPr>
                <w:rFonts w:ascii="仿宋" w:hAnsi="仿宋" w:eastAsia="仿宋" w:cs="宋体"/>
                <w:color w:val="auto"/>
              </w:rPr>
            </w:pPr>
            <w:r>
              <w:rPr>
                <w:rFonts w:hint="eastAsia" w:ascii="仿宋" w:hAnsi="仿宋" w:eastAsia="仿宋" w:cs="宋体"/>
                <w:color w:val="auto"/>
              </w:rPr>
              <w:t>1、受理方式：纸质方式受理，投诉书正、副本（经过质疑的事项才可投诉）。</w:t>
            </w:r>
          </w:p>
          <w:p w14:paraId="38A6C610">
            <w:pPr>
              <w:snapToGrid w:val="0"/>
              <w:spacing w:line="324" w:lineRule="auto"/>
              <w:jc w:val="left"/>
              <w:rPr>
                <w:rFonts w:ascii="仿宋" w:hAnsi="仿宋" w:eastAsia="仿宋" w:cs="宋体"/>
                <w:color w:val="auto"/>
              </w:rPr>
            </w:pPr>
            <w:r>
              <w:rPr>
                <w:rFonts w:hint="eastAsia" w:ascii="仿宋" w:hAnsi="仿宋" w:eastAsia="仿宋" w:cs="宋体"/>
                <w:color w:val="auto"/>
              </w:rPr>
              <w:t>2、邮寄地址：</w:t>
            </w:r>
          </w:p>
          <w:p w14:paraId="429C9BF9">
            <w:pPr>
              <w:snapToGrid w:val="0"/>
              <w:spacing w:line="324" w:lineRule="auto"/>
              <w:jc w:val="left"/>
              <w:rPr>
                <w:rFonts w:ascii="仿宋" w:hAnsi="仿宋" w:eastAsia="仿宋" w:cs="宋体"/>
                <w:color w:val="auto"/>
              </w:rPr>
            </w:pPr>
            <w:r>
              <w:rPr>
                <w:rFonts w:hint="eastAsia" w:ascii="仿宋" w:hAnsi="仿宋" w:eastAsia="仿宋" w:cs="宋体"/>
                <w:color w:val="auto"/>
              </w:rPr>
              <w:t>名称：南宁市江南区财政局政府采购监督管理办公室</w:t>
            </w:r>
          </w:p>
          <w:p w14:paraId="27CA3EBC">
            <w:pPr>
              <w:snapToGrid w:val="0"/>
              <w:spacing w:line="324" w:lineRule="auto"/>
              <w:jc w:val="left"/>
              <w:rPr>
                <w:rFonts w:ascii="仿宋" w:hAnsi="仿宋" w:eastAsia="仿宋" w:cs="宋体"/>
                <w:color w:val="auto"/>
              </w:rPr>
            </w:pPr>
            <w:r>
              <w:rPr>
                <w:rFonts w:hint="eastAsia" w:ascii="仿宋" w:hAnsi="仿宋" w:eastAsia="仿宋" w:cs="宋体"/>
                <w:color w:val="auto"/>
              </w:rPr>
              <w:t>地址：南宁市壮锦大道19号A座10层1017室</w:t>
            </w:r>
          </w:p>
          <w:p w14:paraId="074D2660">
            <w:pPr>
              <w:snapToGrid w:val="0"/>
              <w:spacing w:line="324" w:lineRule="auto"/>
              <w:jc w:val="left"/>
              <w:rPr>
                <w:rFonts w:ascii="仿宋" w:hAnsi="仿宋" w:eastAsia="仿宋" w:cs="宋体"/>
                <w:color w:val="auto"/>
              </w:rPr>
            </w:pPr>
            <w:r>
              <w:rPr>
                <w:rFonts w:hint="eastAsia" w:ascii="仿宋" w:hAnsi="仿宋" w:eastAsia="仿宋" w:cs="宋体"/>
                <w:color w:val="auto"/>
              </w:rPr>
              <w:t xml:space="preserve">联系电话：0771-4802805 </w:t>
            </w:r>
          </w:p>
        </w:tc>
      </w:tr>
      <w:tr w14:paraId="054DA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01F3789">
            <w:pPr>
              <w:spacing w:line="360" w:lineRule="exact"/>
              <w:rPr>
                <w:rFonts w:ascii="仿宋" w:hAnsi="仿宋" w:eastAsia="仿宋" w:cs="宋体"/>
                <w:color w:val="auto"/>
                <w:szCs w:val="21"/>
              </w:rPr>
            </w:pPr>
            <w:r>
              <w:rPr>
                <w:rFonts w:hint="eastAsia" w:ascii="仿宋" w:hAnsi="仿宋" w:eastAsia="仿宋" w:cs="宋体"/>
                <w:color w:val="auto"/>
                <w:szCs w:val="21"/>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5C0AE575">
            <w:pPr>
              <w:spacing w:line="276" w:lineRule="auto"/>
              <w:jc w:val="left"/>
              <w:rPr>
                <w:rFonts w:ascii="仿宋" w:hAnsi="仿宋" w:eastAsia="仿宋" w:cs="宋体"/>
                <w:color w:val="auto"/>
                <w:szCs w:val="21"/>
              </w:rPr>
            </w:pPr>
            <w:r>
              <w:rPr>
                <w:rFonts w:hint="eastAsia" w:ascii="仿宋" w:hAnsi="仿宋" w:eastAsia="仿宋" w:cs="宋体"/>
                <w:color w:val="auto"/>
                <w:szCs w:val="21"/>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085935AC">
            <w:pPr>
              <w:pStyle w:val="19"/>
              <w:spacing w:before="0" w:after="0" w:line="276" w:lineRule="auto"/>
              <w:ind w:left="0" w:leftChars="0"/>
              <w:jc w:val="left"/>
              <w:rPr>
                <w:b w:val="0"/>
                <w:color w:val="auto"/>
                <w:sz w:val="21"/>
                <w:szCs w:val="21"/>
              </w:rPr>
            </w:pPr>
            <w:r>
              <w:rPr>
                <w:rFonts w:hint="eastAsia"/>
                <w:b w:val="0"/>
                <w:color w:val="auto"/>
                <w:sz w:val="21"/>
                <w:szCs w:val="21"/>
              </w:rPr>
              <w:t>1. 是否收取采购代理费：</w:t>
            </w:r>
          </w:p>
          <w:p w14:paraId="6B938967">
            <w:pPr>
              <w:pStyle w:val="19"/>
              <w:spacing w:before="0" w:after="0" w:line="276" w:lineRule="auto"/>
              <w:ind w:left="0" w:leftChars="0"/>
              <w:jc w:val="left"/>
              <w:rPr>
                <w:b w:val="0"/>
                <w:color w:val="auto"/>
                <w:sz w:val="21"/>
                <w:szCs w:val="21"/>
              </w:rPr>
            </w:pPr>
            <w:r>
              <w:rPr>
                <w:rFonts w:hint="eastAsia" w:eastAsia="MS Mincho" w:cs="MS Mincho"/>
                <w:b w:val="0"/>
                <w:color w:val="auto"/>
                <w:sz w:val="21"/>
                <w:szCs w:val="21"/>
              </w:rPr>
              <w:t>☑</w:t>
            </w:r>
            <w:r>
              <w:rPr>
                <w:rFonts w:hint="eastAsia"/>
                <w:b w:val="0"/>
                <w:color w:val="auto"/>
                <w:sz w:val="21"/>
                <w:szCs w:val="21"/>
              </w:rPr>
              <w:t>是    □ 否</w:t>
            </w:r>
          </w:p>
          <w:p w14:paraId="035132B5">
            <w:pPr>
              <w:pStyle w:val="19"/>
              <w:spacing w:before="0" w:after="0" w:line="276" w:lineRule="auto"/>
              <w:ind w:left="0" w:leftChars="0"/>
              <w:jc w:val="left"/>
              <w:rPr>
                <w:b w:val="0"/>
                <w:color w:val="auto"/>
                <w:sz w:val="21"/>
                <w:szCs w:val="21"/>
              </w:rPr>
            </w:pPr>
            <w:r>
              <w:rPr>
                <w:rFonts w:hint="eastAsia"/>
                <w:b w:val="0"/>
                <w:color w:val="auto"/>
                <w:sz w:val="21"/>
                <w:szCs w:val="21"/>
              </w:rPr>
              <w:t>2.采购代理费支付方式：</w:t>
            </w:r>
          </w:p>
          <w:p w14:paraId="19C523F8">
            <w:pPr>
              <w:pStyle w:val="19"/>
              <w:spacing w:before="0" w:after="0" w:line="276" w:lineRule="auto"/>
              <w:ind w:left="0" w:leftChars="0"/>
              <w:jc w:val="left"/>
              <w:rPr>
                <w:b w:val="0"/>
                <w:color w:val="auto"/>
                <w:sz w:val="21"/>
                <w:szCs w:val="21"/>
              </w:rPr>
            </w:pPr>
            <w:r>
              <w:rPr>
                <w:rFonts w:hint="eastAsia" w:eastAsia="MS Mincho" w:cs="MS Mincho"/>
                <w:b w:val="0"/>
                <w:color w:val="auto"/>
                <w:sz w:val="21"/>
                <w:szCs w:val="21"/>
              </w:rPr>
              <w:t>☑</w:t>
            </w:r>
            <w:r>
              <w:rPr>
                <w:rFonts w:hint="eastAsia"/>
                <w:b w:val="0"/>
                <w:color w:val="auto"/>
                <w:sz w:val="21"/>
                <w:szCs w:val="21"/>
              </w:rPr>
              <w:t>本项目代理服务费由</w:t>
            </w:r>
            <w:r>
              <w:rPr>
                <w:rFonts w:hint="eastAsia"/>
                <w:b w:val="0"/>
                <w:color w:val="auto"/>
                <w:sz w:val="21"/>
                <w:szCs w:val="21"/>
                <w:u w:val="single"/>
              </w:rPr>
              <w:t>成交供应商</w:t>
            </w:r>
            <w:r>
              <w:rPr>
                <w:rFonts w:hint="eastAsia"/>
                <w:b w:val="0"/>
                <w:color w:val="auto"/>
                <w:sz w:val="21"/>
                <w:szCs w:val="21"/>
              </w:rPr>
              <w:t>领取成交通知书时，一次性向采购代理机构支付。</w:t>
            </w:r>
          </w:p>
          <w:p w14:paraId="2B38D9DA">
            <w:pPr>
              <w:pStyle w:val="19"/>
              <w:spacing w:before="0" w:after="0" w:line="276" w:lineRule="auto"/>
              <w:ind w:left="0" w:leftChars="0"/>
              <w:jc w:val="left"/>
              <w:rPr>
                <w:b w:val="0"/>
                <w:color w:val="auto"/>
                <w:sz w:val="21"/>
                <w:szCs w:val="21"/>
              </w:rPr>
            </w:pPr>
            <w:r>
              <w:rPr>
                <w:rFonts w:hint="eastAsia"/>
                <w:b w:val="0"/>
                <w:color w:val="auto"/>
                <w:sz w:val="21"/>
                <w:szCs w:val="21"/>
              </w:rPr>
              <w:t>□采购人支付。</w:t>
            </w:r>
          </w:p>
          <w:p w14:paraId="10644544">
            <w:pPr>
              <w:pStyle w:val="19"/>
              <w:spacing w:before="0" w:after="0" w:line="276" w:lineRule="auto"/>
              <w:ind w:left="0" w:leftChars="0"/>
              <w:jc w:val="left"/>
              <w:rPr>
                <w:b w:val="0"/>
                <w:color w:val="auto"/>
                <w:sz w:val="21"/>
                <w:szCs w:val="21"/>
              </w:rPr>
            </w:pPr>
            <w:r>
              <w:rPr>
                <w:rFonts w:hint="eastAsia"/>
                <w:b w:val="0"/>
                <w:color w:val="auto"/>
                <w:sz w:val="21"/>
                <w:szCs w:val="21"/>
              </w:rPr>
              <w:t>3.采购代理费收取标准：</w:t>
            </w:r>
          </w:p>
          <w:p w14:paraId="3755FB45">
            <w:pPr>
              <w:pStyle w:val="19"/>
              <w:spacing w:before="0" w:after="0" w:line="276" w:lineRule="auto"/>
              <w:ind w:left="0" w:leftChars="0"/>
              <w:jc w:val="left"/>
              <w:rPr>
                <w:b w:val="0"/>
                <w:color w:val="auto"/>
                <w:sz w:val="21"/>
                <w:szCs w:val="21"/>
              </w:rPr>
            </w:pPr>
            <w:r>
              <w:rPr>
                <w:rFonts w:hint="eastAsia"/>
                <w:b w:val="0"/>
                <w:color w:val="auto"/>
                <w:sz w:val="21"/>
                <w:szCs w:val="21"/>
              </w:rPr>
              <w:t>本项目采购代理费参考原国家发展计划委员会计价格[2002]1980号《招标代理服务费管理暂行办法》收费标准（工程服务类型），并以成交金额为基价计取采购代理费。若单个项目采购代理费低于人民币陆千元整的，按人民币陆千元整计收。采购代理费由采购代理机构向成交供应商收取。成交供应商在领取成交通知书前一次性向采购代理机构付清采购代理费。</w:t>
            </w:r>
          </w:p>
          <w:p w14:paraId="48BF75EA">
            <w:pPr>
              <w:pStyle w:val="19"/>
              <w:spacing w:before="0" w:after="0" w:line="276" w:lineRule="auto"/>
              <w:ind w:left="0" w:leftChars="0"/>
              <w:jc w:val="left"/>
              <w:rPr>
                <w:b w:val="0"/>
                <w:color w:val="auto"/>
                <w:sz w:val="21"/>
                <w:szCs w:val="21"/>
              </w:rPr>
            </w:pPr>
            <w:r>
              <w:rPr>
                <w:rFonts w:hint="eastAsia"/>
                <w:b w:val="0"/>
                <w:color w:val="auto"/>
                <w:sz w:val="21"/>
                <w:szCs w:val="21"/>
              </w:rPr>
              <w:t>4. 采购代理费收取银行账户</w:t>
            </w:r>
          </w:p>
          <w:p w14:paraId="56A597AB">
            <w:pPr>
              <w:snapToGrid w:val="0"/>
              <w:spacing w:line="240" w:lineRule="auto"/>
              <w:rPr>
                <w:rFonts w:hint="eastAsia" w:ascii="仿宋" w:hAnsi="仿宋" w:eastAsia="仿宋" w:cs="宋体"/>
                <w:b w:val="0"/>
                <w:bCs/>
                <w:color w:val="auto"/>
                <w:kern w:val="0"/>
                <w:sz w:val="21"/>
                <w:szCs w:val="21"/>
                <w:lang w:val="en-US" w:eastAsia="zh-CN" w:bidi="ar-SA"/>
              </w:rPr>
            </w:pPr>
            <w:r>
              <w:rPr>
                <w:rFonts w:hint="eastAsia" w:ascii="仿宋" w:hAnsi="仿宋" w:eastAsia="仿宋" w:cs="宋体"/>
                <w:b w:val="0"/>
                <w:bCs/>
                <w:color w:val="auto"/>
                <w:kern w:val="0"/>
                <w:sz w:val="21"/>
                <w:szCs w:val="21"/>
                <w:lang w:val="en-US" w:eastAsia="zh-CN" w:bidi="ar-SA"/>
              </w:rPr>
              <w:t>开户名称：广西河埠工程咨询有限公司</w:t>
            </w:r>
          </w:p>
          <w:p w14:paraId="59C4CF87">
            <w:pPr>
              <w:snapToGrid w:val="0"/>
              <w:spacing w:line="240" w:lineRule="auto"/>
              <w:rPr>
                <w:rFonts w:hint="eastAsia" w:ascii="仿宋" w:hAnsi="仿宋" w:eastAsia="仿宋" w:cs="宋体"/>
                <w:b w:val="0"/>
                <w:bCs/>
                <w:color w:val="auto"/>
                <w:kern w:val="0"/>
                <w:sz w:val="21"/>
                <w:szCs w:val="21"/>
                <w:lang w:val="en-US" w:eastAsia="zh-CN" w:bidi="ar-SA"/>
              </w:rPr>
            </w:pPr>
            <w:r>
              <w:rPr>
                <w:rFonts w:hint="eastAsia" w:ascii="仿宋" w:hAnsi="仿宋" w:eastAsia="仿宋" w:cs="宋体"/>
                <w:b w:val="0"/>
                <w:bCs/>
                <w:color w:val="auto"/>
                <w:kern w:val="0"/>
                <w:sz w:val="21"/>
                <w:szCs w:val="21"/>
                <w:lang w:val="en-US" w:eastAsia="zh-CN" w:bidi="ar-SA"/>
              </w:rPr>
              <w:t>开户银行：中国建设银行股份有限公司南宁荣和支行</w:t>
            </w:r>
          </w:p>
          <w:p w14:paraId="61B17F6C">
            <w:pPr>
              <w:snapToGrid w:val="0"/>
              <w:spacing w:line="240" w:lineRule="auto"/>
              <w:rPr>
                <w:b w:val="0"/>
                <w:color w:val="auto"/>
                <w:sz w:val="21"/>
                <w:szCs w:val="21"/>
              </w:rPr>
            </w:pPr>
            <w:r>
              <w:rPr>
                <w:rFonts w:hint="eastAsia" w:ascii="仿宋" w:hAnsi="仿宋" w:eastAsia="仿宋" w:cs="宋体"/>
                <w:b w:val="0"/>
                <w:bCs/>
                <w:color w:val="auto"/>
                <w:kern w:val="0"/>
                <w:sz w:val="21"/>
                <w:szCs w:val="21"/>
                <w:lang w:val="en-US" w:eastAsia="zh-CN" w:bidi="ar-SA"/>
              </w:rPr>
              <w:t>银行账号：4505 0160 4563 0000 0232</w:t>
            </w:r>
          </w:p>
        </w:tc>
      </w:tr>
      <w:tr w14:paraId="4C5D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315D5E6">
            <w:pPr>
              <w:spacing w:line="360" w:lineRule="exact"/>
              <w:rPr>
                <w:rFonts w:ascii="仿宋" w:hAnsi="仿宋" w:eastAsia="仿宋" w:cs="宋体"/>
                <w:color w:val="auto"/>
                <w:szCs w:val="21"/>
              </w:rPr>
            </w:pPr>
            <w:r>
              <w:rPr>
                <w:rFonts w:hint="eastAsia" w:ascii="仿宋" w:hAnsi="仿宋" w:eastAsia="仿宋" w:cs="宋体"/>
                <w:color w:val="auto"/>
                <w:szCs w:val="21"/>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4BDC8EAC">
            <w:pPr>
              <w:spacing w:line="276" w:lineRule="auto"/>
              <w:jc w:val="left"/>
              <w:rPr>
                <w:rFonts w:ascii="仿宋" w:hAnsi="仿宋" w:eastAsia="仿宋" w:cs="宋体"/>
                <w:color w:val="auto"/>
                <w:szCs w:val="21"/>
              </w:rPr>
            </w:pPr>
            <w:r>
              <w:rPr>
                <w:rFonts w:hint="eastAsia" w:ascii="仿宋" w:hAnsi="仿宋" w:eastAsia="仿宋" w:cs="宋体"/>
                <w:color w:val="auto"/>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643030AE">
            <w:pPr>
              <w:pStyle w:val="19"/>
              <w:spacing w:before="0" w:after="0" w:line="276" w:lineRule="auto"/>
              <w:ind w:left="0" w:leftChars="0"/>
              <w:jc w:val="left"/>
              <w:rPr>
                <w:b w:val="0"/>
                <w:color w:val="auto"/>
                <w:sz w:val="21"/>
                <w:szCs w:val="21"/>
              </w:rPr>
            </w:pPr>
            <w:r>
              <w:rPr>
                <w:rFonts w:hint="eastAsia"/>
                <w:b w:val="0"/>
                <w:color w:val="auto"/>
                <w:sz w:val="21"/>
                <w:szCs w:val="21"/>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0933B72F">
            <w:pPr>
              <w:pStyle w:val="19"/>
              <w:spacing w:before="0" w:after="0" w:line="276" w:lineRule="auto"/>
              <w:ind w:left="0" w:leftChars="0"/>
              <w:jc w:val="left"/>
              <w:rPr>
                <w:b w:val="0"/>
                <w:color w:val="auto"/>
                <w:sz w:val="21"/>
                <w:szCs w:val="21"/>
              </w:rPr>
            </w:pPr>
            <w:r>
              <w:rPr>
                <w:rFonts w:hint="eastAsia"/>
                <w:b w:val="0"/>
                <w:color w:val="auto"/>
                <w:sz w:val="21"/>
                <w:szCs w:val="21"/>
              </w:rPr>
              <w:t>法律责任：</w:t>
            </w:r>
          </w:p>
          <w:p w14:paraId="1F3D8483">
            <w:pPr>
              <w:pStyle w:val="19"/>
              <w:spacing w:before="0" w:after="0" w:line="276" w:lineRule="auto"/>
              <w:ind w:left="0" w:leftChars="0"/>
              <w:jc w:val="left"/>
              <w:rPr>
                <w:b w:val="0"/>
                <w:color w:val="auto"/>
                <w:sz w:val="21"/>
                <w:szCs w:val="21"/>
              </w:rPr>
            </w:pPr>
            <w:r>
              <w:rPr>
                <w:rFonts w:hint="eastAsia"/>
                <w:b w:val="0"/>
                <w:color w:val="auto"/>
                <w:sz w:val="21"/>
                <w:szCs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9B4E57B">
            <w:pPr>
              <w:spacing w:line="276" w:lineRule="auto"/>
              <w:jc w:val="left"/>
              <w:rPr>
                <w:rFonts w:ascii="仿宋" w:hAnsi="仿宋" w:eastAsia="仿宋" w:cs="宋体"/>
                <w:color w:val="auto"/>
                <w:szCs w:val="21"/>
              </w:rPr>
            </w:pPr>
            <w:r>
              <w:rPr>
                <w:rFonts w:hint="eastAsia" w:ascii="仿宋" w:hAnsi="仿宋" w:eastAsia="仿宋" w:cs="宋体"/>
                <w:color w:val="auto"/>
                <w:szCs w:val="21"/>
              </w:rPr>
              <w:t>2.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E37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A778DFB">
            <w:pPr>
              <w:spacing w:line="360" w:lineRule="exact"/>
              <w:rPr>
                <w:rFonts w:ascii="仿宋" w:hAnsi="仿宋" w:eastAsia="仿宋" w:cs="宋体"/>
                <w:color w:val="auto"/>
                <w:szCs w:val="21"/>
              </w:rPr>
            </w:pPr>
            <w:r>
              <w:rPr>
                <w:rFonts w:hint="eastAsia" w:ascii="仿宋" w:hAnsi="仿宋" w:eastAsia="仿宋" w:cs="宋体"/>
                <w:color w:val="auto"/>
                <w:szCs w:val="21"/>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427F6686">
            <w:pPr>
              <w:spacing w:line="276" w:lineRule="auto"/>
              <w:jc w:val="left"/>
              <w:rPr>
                <w:rFonts w:ascii="仿宋" w:hAnsi="仿宋" w:eastAsia="仿宋" w:cs="宋体"/>
                <w:color w:val="auto"/>
                <w:szCs w:val="21"/>
              </w:rPr>
            </w:pPr>
            <w:r>
              <w:rPr>
                <w:rFonts w:hint="eastAsia" w:ascii="仿宋" w:hAnsi="仿宋" w:eastAsia="仿宋" w:cs="宋体"/>
                <w:color w:val="auto"/>
                <w:szCs w:val="21"/>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61C846F2">
            <w:pPr>
              <w:pStyle w:val="19"/>
              <w:spacing w:before="0" w:after="0" w:line="276" w:lineRule="auto"/>
              <w:ind w:left="0" w:leftChars="0"/>
              <w:jc w:val="left"/>
              <w:rPr>
                <w:b w:val="0"/>
                <w:color w:val="auto"/>
                <w:sz w:val="21"/>
                <w:szCs w:val="21"/>
              </w:rPr>
            </w:pPr>
            <w:r>
              <w:rPr>
                <w:rFonts w:hint="eastAsia"/>
                <w:b w:val="0"/>
                <w:color w:val="auto"/>
                <w:sz w:val="21"/>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C67A05E">
            <w:pPr>
              <w:pStyle w:val="19"/>
              <w:spacing w:before="0" w:after="0" w:line="276" w:lineRule="auto"/>
              <w:ind w:left="0" w:leftChars="0"/>
              <w:jc w:val="left"/>
              <w:rPr>
                <w:b w:val="0"/>
                <w:color w:val="auto"/>
                <w:sz w:val="21"/>
                <w:szCs w:val="21"/>
              </w:rPr>
            </w:pPr>
            <w:r>
              <w:rPr>
                <w:rFonts w:hint="eastAsia"/>
                <w:b w:val="0"/>
                <w:color w:val="auto"/>
                <w:sz w:val="2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7F005A7">
            <w:pPr>
              <w:pStyle w:val="19"/>
              <w:spacing w:before="0" w:after="0" w:line="276" w:lineRule="auto"/>
              <w:ind w:left="0" w:leftChars="0"/>
              <w:jc w:val="left"/>
              <w:rPr>
                <w:b w:val="0"/>
                <w:color w:val="auto"/>
                <w:sz w:val="21"/>
                <w:szCs w:val="21"/>
              </w:rPr>
            </w:pPr>
            <w:r>
              <w:rPr>
                <w:rFonts w:hint="eastAsia"/>
                <w:b w:val="0"/>
                <w:color w:val="auto"/>
                <w:sz w:val="21"/>
                <w:szCs w:val="21"/>
              </w:rPr>
              <w:t>3.本磋商文件中描述供应商的“签字”是指供应商的法定代表人或者委托代理人亲自在文件规定签署处亲笔写上个人的名字的行为，私章、签字章、印鉴、影印等其他形式均不能代替亲笔签字。</w:t>
            </w:r>
          </w:p>
          <w:p w14:paraId="6C9E5FDE">
            <w:pPr>
              <w:pStyle w:val="19"/>
              <w:spacing w:before="0" w:after="0" w:line="276" w:lineRule="auto"/>
              <w:ind w:left="0" w:leftChars="0"/>
              <w:jc w:val="left"/>
              <w:rPr>
                <w:b w:val="0"/>
                <w:color w:val="auto"/>
                <w:sz w:val="21"/>
                <w:szCs w:val="21"/>
              </w:rPr>
            </w:pPr>
            <w:r>
              <w:rPr>
                <w:rFonts w:hint="eastAsia"/>
                <w:b w:val="0"/>
                <w:color w:val="auto"/>
                <w:sz w:val="21"/>
                <w:szCs w:val="21"/>
              </w:rPr>
              <w:t>4.自然人竞标的，磋商文件规定盖公章处由自然人摁手指指印。</w:t>
            </w:r>
          </w:p>
          <w:p w14:paraId="04BDAA3C">
            <w:pPr>
              <w:pStyle w:val="19"/>
              <w:spacing w:before="0" w:after="0" w:line="276" w:lineRule="auto"/>
              <w:ind w:left="0" w:leftChars="0"/>
              <w:jc w:val="left"/>
              <w:rPr>
                <w:b w:val="0"/>
                <w:color w:val="auto"/>
                <w:sz w:val="21"/>
                <w:szCs w:val="21"/>
              </w:rPr>
            </w:pPr>
            <w:r>
              <w:rPr>
                <w:rFonts w:hint="eastAsia"/>
                <w:b w:val="0"/>
                <w:color w:val="auto"/>
                <w:sz w:val="21"/>
                <w:szCs w:val="21"/>
              </w:rPr>
              <w:t>5.本磋商文件所称的“以上”“以下”“以内”“届满”，包括本数；所称的“不满”“超过”“以外”，不包括本数。</w:t>
            </w:r>
          </w:p>
        </w:tc>
      </w:tr>
    </w:tbl>
    <w:p w14:paraId="02B88C38">
      <w:pPr>
        <w:pStyle w:val="4"/>
        <w:spacing w:before="0" w:after="0" w:line="360" w:lineRule="exact"/>
        <w:ind w:firstLine="803"/>
        <w:jc w:val="center"/>
        <w:rPr>
          <w:rFonts w:ascii="仿宋" w:hAnsi="仿宋" w:eastAsia="仿宋" w:cs="宋体"/>
          <w:b w:val="0"/>
          <w:color w:val="auto"/>
        </w:rPr>
      </w:pPr>
      <w:r>
        <w:rPr>
          <w:rFonts w:hint="eastAsia" w:ascii="仿宋" w:hAnsi="仿宋" w:eastAsia="仿宋" w:cs="宋体"/>
          <w:bCs w:val="0"/>
          <w:color w:val="auto"/>
        </w:rPr>
        <w:br w:type="page"/>
      </w:r>
      <w:bookmarkStart w:id="44" w:name="_Toc164096152"/>
      <w:r>
        <w:rPr>
          <w:rFonts w:hint="eastAsia" w:ascii="仿宋" w:hAnsi="仿宋" w:eastAsia="仿宋" w:cs="宋体"/>
          <w:b w:val="0"/>
          <w:color w:val="auto"/>
        </w:rPr>
        <w:t>第二节 供应商须知正文</w:t>
      </w:r>
      <w:bookmarkEnd w:id="44"/>
    </w:p>
    <w:p w14:paraId="746681F9">
      <w:pPr>
        <w:pStyle w:val="5"/>
        <w:spacing w:before="0" w:after="0" w:line="360" w:lineRule="auto"/>
        <w:ind w:firstLine="640" w:firstLineChars="200"/>
        <w:rPr>
          <w:rFonts w:ascii="仿宋" w:hAnsi="仿宋" w:eastAsia="仿宋" w:cs="宋体"/>
          <w:b w:val="0"/>
          <w:color w:val="auto"/>
        </w:rPr>
      </w:pPr>
      <w:bookmarkStart w:id="45" w:name="_Toc164096153"/>
      <w:r>
        <w:rPr>
          <w:rFonts w:hint="eastAsia" w:ascii="仿宋" w:hAnsi="仿宋" w:eastAsia="仿宋" w:cs="宋体"/>
          <w:b w:val="0"/>
          <w:color w:val="auto"/>
        </w:rPr>
        <w:t>一、总则</w:t>
      </w:r>
      <w:bookmarkEnd w:id="45"/>
    </w:p>
    <w:p w14:paraId="7BDF399D">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1.适用范围</w:t>
      </w:r>
    </w:p>
    <w:p w14:paraId="44E9B8D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0042AF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1.2</w:t>
      </w:r>
      <w:r>
        <w:rPr>
          <w:rFonts w:hint="eastAsia" w:ascii="仿宋" w:hAnsi="仿宋" w:eastAsia="仿宋" w:cs="宋体"/>
          <w:color w:val="auto"/>
          <w:spacing w:val="-6"/>
          <w:szCs w:val="21"/>
        </w:rPr>
        <w:t>本竞争性磋商文件（以下简称磋商文件）适用于本项目的所有采购程序和环节（法律、法规另有规定的，从其规定）。</w:t>
      </w:r>
    </w:p>
    <w:p w14:paraId="06E5CD66">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2.定义</w:t>
      </w:r>
    </w:p>
    <w:p w14:paraId="79DDEF5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2.1“采购人”是指依法进行政府采购的国家机关、事业单位、团体组织。</w:t>
      </w:r>
    </w:p>
    <w:p w14:paraId="459B4D63">
      <w:pPr>
        <w:spacing w:line="360" w:lineRule="auto"/>
        <w:ind w:firstLine="420" w:firstLineChars="200"/>
        <w:rPr>
          <w:rFonts w:ascii="仿宋" w:hAnsi="仿宋" w:eastAsia="仿宋" w:cs="宋体"/>
          <w:color w:val="auto"/>
          <w:szCs w:val="21"/>
          <w:u w:val="single"/>
        </w:rPr>
      </w:pPr>
      <w:r>
        <w:rPr>
          <w:rFonts w:hint="eastAsia" w:ascii="仿宋" w:hAnsi="仿宋" w:eastAsia="仿宋" w:cs="宋体"/>
          <w:color w:val="auto"/>
          <w:szCs w:val="21"/>
        </w:rPr>
        <w:t>2.2“采购代理机构”是指政府采购集中采购机构和集中采购机构以外的采购代理机构。</w:t>
      </w:r>
    </w:p>
    <w:p w14:paraId="4A28115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2.3“供应商”是指向采购人提供货物、工程或者服务的法人、其他组织或者自然人。</w:t>
      </w:r>
    </w:p>
    <w:p w14:paraId="58C142D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2.4“服务”是指除货物和工程以外的其他政府采购对象。</w:t>
      </w:r>
    </w:p>
    <w:p w14:paraId="64BB2EC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2.5“竞标”是指供应商按照本项目竞争性磋商公告或者邀请函规定的方式获取磋商文件、提交响应文件并希望获得标的的行为。</w:t>
      </w:r>
    </w:p>
    <w:p w14:paraId="479FDB7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2.6“响应文件”</w:t>
      </w:r>
      <w:r>
        <w:rPr>
          <w:rFonts w:hint="eastAsia" w:ascii="仿宋" w:hAnsi="仿宋" w:eastAsia="仿宋" w:cs="宋体"/>
          <w:color w:val="auto"/>
          <w:spacing w:val="-6"/>
          <w:szCs w:val="21"/>
        </w:rPr>
        <w:t>是指：供应商根据本磋商文件要求，编制包含资格证明、报价商务技术等所有内容的文件。</w:t>
      </w:r>
    </w:p>
    <w:p w14:paraId="578C10DC">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2.7“实质性要求”是指磋商文件中已经指明不满足则响应文件按无效响应处理的条款，或者不能负偏离的条款，或者采购需求中带“▲”的条款。</w:t>
      </w:r>
    </w:p>
    <w:p w14:paraId="2257A07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2.8“正偏离”，是指响应文件对磋商文件“采购需求”中有关条款作出的响应优于条款要求并有利于采购人的情形。</w:t>
      </w:r>
    </w:p>
    <w:p w14:paraId="54BC46D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2.9“负偏离”，是指响应文件对磋商文件“采购需求”中有关条款作出的响应不满足条款要求，导致采购人要求不能得到满足的情形。</w:t>
      </w:r>
    </w:p>
    <w:p w14:paraId="58B5B36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2.10“允许负偏离的条款”是指采购需求中的不属于“实质性要求”的条款。</w:t>
      </w:r>
    </w:p>
    <w:p w14:paraId="0CED785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2.11“书面形式”是指合同书、信件和数据电文（包括电报、电传、传真、电子数据交换和电子邮件）等可以有形地表现所载内容的形式。</w:t>
      </w:r>
    </w:p>
    <w:p w14:paraId="475552F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2.12“首次报价”是指供应商提交的首次响应文件中的报价。</w:t>
      </w:r>
    </w:p>
    <w:p w14:paraId="32F1A85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2.13“评审报价”是指供应商提交的最后报价并经修正（如有）和政策功能价格扣除（如有）后的价格。</w:t>
      </w:r>
    </w:p>
    <w:p w14:paraId="794DFBA5">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3.供应商的资格条件</w:t>
      </w:r>
    </w:p>
    <w:p w14:paraId="238009D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供应商的资格条件详见“供应商须知前附表”。</w:t>
      </w:r>
    </w:p>
    <w:p w14:paraId="5D3F39B3">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4.磋商费用</w:t>
      </w:r>
    </w:p>
    <w:p w14:paraId="6EB052C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供应商应承担参与本次采购活动有关的所有费用，包括但不限于、勘查现场、编制和提交响应文件、参加磋商与应答、签订合同等，不论竞标结果如何，均应自行承担。</w:t>
      </w:r>
    </w:p>
    <w:p w14:paraId="73E186D2">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5.联合体竞标</w:t>
      </w:r>
    </w:p>
    <w:p w14:paraId="7D493C0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5.1本项目是否接受联合体竞标，详见“供应商须知前附表”。</w:t>
      </w:r>
    </w:p>
    <w:p w14:paraId="7CC5F08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5.2</w:t>
      </w:r>
      <w:r>
        <w:rPr>
          <w:rFonts w:hint="eastAsia" w:ascii="仿宋" w:hAnsi="仿宋" w:eastAsia="仿宋" w:cs="宋体"/>
          <w:color w:val="auto"/>
        </w:rPr>
        <w:t>如接受联合体竞标，</w:t>
      </w:r>
      <w:r>
        <w:rPr>
          <w:rFonts w:hint="eastAsia" w:ascii="仿宋" w:hAnsi="仿宋" w:eastAsia="仿宋" w:cs="宋体"/>
          <w:color w:val="auto"/>
          <w:szCs w:val="21"/>
        </w:rPr>
        <w:t>联合体竞标要求详见“供应商须知前附表”。</w:t>
      </w:r>
    </w:p>
    <w:p w14:paraId="3DBF54A2">
      <w:pPr>
        <w:spacing w:line="360" w:lineRule="auto"/>
        <w:ind w:firstLine="420" w:firstLineChars="200"/>
        <w:rPr>
          <w:rFonts w:ascii="仿宋" w:hAnsi="仿宋" w:eastAsia="仿宋" w:cs="宋体"/>
          <w:bCs/>
          <w:color w:val="auto"/>
          <w:szCs w:val="21"/>
        </w:rPr>
      </w:pPr>
      <w:r>
        <w:rPr>
          <w:rFonts w:hint="eastAsia" w:ascii="仿宋" w:hAnsi="仿宋" w:eastAsia="仿宋" w:cs="宋体"/>
          <w:color w:val="auto"/>
          <w:szCs w:val="21"/>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CFFCF37">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 xml:space="preserve">6.转包与分包             </w:t>
      </w:r>
    </w:p>
    <w:p w14:paraId="32B995B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6.1本项目是否允许分包详见“供应商须知前附表”，本项目不允许违法分包。</w:t>
      </w:r>
    </w:p>
    <w:p w14:paraId="4E5FBD4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9E2533C">
      <w:pPr>
        <w:spacing w:line="360" w:lineRule="auto"/>
        <w:ind w:firstLine="482" w:firstLineChars="200"/>
        <w:rPr>
          <w:rFonts w:ascii="仿宋" w:hAnsi="仿宋" w:eastAsia="仿宋" w:cs="宋体"/>
          <w:b/>
          <w:bCs/>
          <w:color w:val="auto"/>
          <w:sz w:val="24"/>
        </w:rPr>
      </w:pPr>
      <w:bookmarkStart w:id="46" w:name="_Toc254970673"/>
      <w:bookmarkStart w:id="47" w:name="_Toc254970532"/>
      <w:r>
        <w:rPr>
          <w:rFonts w:hint="eastAsia" w:ascii="仿宋" w:hAnsi="仿宋" w:eastAsia="仿宋" w:cs="宋体"/>
          <w:b/>
          <w:bCs/>
          <w:color w:val="auto"/>
          <w:sz w:val="24"/>
        </w:rPr>
        <w:t>7.特别说明</w:t>
      </w:r>
      <w:bookmarkEnd w:id="46"/>
      <w:bookmarkEnd w:id="47"/>
    </w:p>
    <w:p w14:paraId="19EDD621">
      <w:pPr>
        <w:spacing w:line="360" w:lineRule="auto"/>
        <w:ind w:firstLine="420" w:firstLineChars="200"/>
        <w:rPr>
          <w:rFonts w:ascii="仿宋" w:hAnsi="仿宋" w:eastAsia="仿宋" w:cs="宋体"/>
          <w:color w:val="auto"/>
          <w:szCs w:val="21"/>
        </w:rPr>
      </w:pPr>
      <w:bookmarkStart w:id="48" w:name="_8.1提供相同品牌产品且通过资格审查、符合性审查的不同投标人参加同一合"/>
      <w:bookmarkEnd w:id="48"/>
      <w:r>
        <w:rPr>
          <w:rFonts w:hint="eastAsia" w:ascii="仿宋" w:hAnsi="仿宋" w:eastAsia="仿宋" w:cs="宋体"/>
          <w:color w:val="auto"/>
          <w:szCs w:val="21"/>
        </w:rPr>
        <w:t>7.1</w:t>
      </w:r>
      <w:bookmarkStart w:id="49" w:name="_Hlk65832145"/>
      <w:r>
        <w:rPr>
          <w:rFonts w:hint="eastAsia" w:ascii="仿宋" w:hAnsi="仿宋" w:eastAsia="仿宋"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49"/>
    <w:p w14:paraId="05000C4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7.2供应商应仔细阅读磋商文件的所有内容，按照磋商文件的要求提交响应文件，并对所提供的全部资料的真实性承担法律责任。</w:t>
      </w:r>
    </w:p>
    <w:p w14:paraId="222F2A8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215048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7.4在政府采购活动中，采购人员及相关人员与供应商有下列利害关系之一的，应当回避：</w:t>
      </w:r>
    </w:p>
    <w:p w14:paraId="2556D0C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（1）参加采购活动前3年内与供应商存在劳动关系；</w:t>
      </w:r>
    </w:p>
    <w:p w14:paraId="420667E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（2）参加采购活动前3年内担任供应商的董事、监事；</w:t>
      </w:r>
    </w:p>
    <w:p w14:paraId="14D8778C">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（3）参加采购活动前3年内是供应商的控股股东或者实际控制人；</w:t>
      </w:r>
    </w:p>
    <w:p w14:paraId="3C0DB21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（4）与供应商的法定代表人或者负责人有夫妻、直系血亲、三代以内旁系血亲或者近姻亲关系；</w:t>
      </w:r>
    </w:p>
    <w:p w14:paraId="55F3528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（5）与供应商有其他可能影响政府采购活动公平、公正进行的关系。</w:t>
      </w:r>
    </w:p>
    <w:p w14:paraId="22EBB35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90C4AB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7.5有下列情形之一的视为供应商相互串通竞标，响应文件将被视为无效：</w:t>
      </w:r>
    </w:p>
    <w:p w14:paraId="2C51D1E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 xml:space="preserve">（1）不同供应商的响应文件由同一单位或者个人编制；或者不同供应商报名的IP地址一致的；或者编制响应文件硬件设备CPU编号、硬盘编号、网卡地址一致的情况。 </w:t>
      </w:r>
    </w:p>
    <w:p w14:paraId="37985EB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（2）不同供应商委托同一单位或者个人办理竞标事宜；</w:t>
      </w:r>
    </w:p>
    <w:p w14:paraId="0FC9AA5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（3）不同的供应商的响应文件载明的项目管理员为同一个人；</w:t>
      </w:r>
    </w:p>
    <w:p w14:paraId="399B759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（4）不同供应商的响应文件异常一致或者报价呈规律性差异；</w:t>
      </w:r>
    </w:p>
    <w:p w14:paraId="2515E26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（5）不同供应商的响应文件相互混装；</w:t>
      </w:r>
    </w:p>
    <w:p w14:paraId="37A87EA3">
      <w:pPr>
        <w:tabs>
          <w:tab w:val="left" w:pos="6931"/>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（6）不同供应商的磋商保证金从同一单位或者个人账户转出。</w:t>
      </w:r>
      <w:r>
        <w:rPr>
          <w:rFonts w:hint="eastAsia" w:ascii="仿宋" w:hAnsi="仿宋" w:eastAsia="仿宋" w:cs="宋体"/>
          <w:color w:val="auto"/>
          <w:szCs w:val="21"/>
        </w:rPr>
        <w:tab/>
      </w:r>
    </w:p>
    <w:p w14:paraId="2F3E430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7.6供应商有下列情形之一的，属于恶意串通行为，将报同级监督管理部门：</w:t>
      </w:r>
    </w:p>
    <w:p w14:paraId="18E0BAC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（1）供应商直接或者间接从采购人或者采购代理机构处获得其他供应商的相关信息并修改其响应文件；</w:t>
      </w:r>
    </w:p>
    <w:p w14:paraId="1132FFB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（2）供应商按照采购人或者采购代理机构的授意撤换、修改响应文件；</w:t>
      </w:r>
    </w:p>
    <w:p w14:paraId="41CF7DF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（3）供应商之间协商报价、技术方案等响应文件或者响应文件的实质性内容；</w:t>
      </w:r>
    </w:p>
    <w:p w14:paraId="02A8651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（4）属于同一集团、协会、商会等组织成员的供应商按照该组织要求协同参加政府采购活动；</w:t>
      </w:r>
    </w:p>
    <w:p w14:paraId="031E398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（5）供应商之间事先约定一致抬高或者压低报价，或者在政府采购活动中事先约定轮流以高价位或者低价位成交，或者事先约定由某一特定供应商成交，然后再参加竞标；</w:t>
      </w:r>
    </w:p>
    <w:p w14:paraId="4AB1CB4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（6）供应商之间商定部分供应商放弃参加政府采购活动或者放弃成交；</w:t>
      </w:r>
    </w:p>
    <w:p w14:paraId="338E0BBC">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（7）供应商与采购人或者采购代理机构之间、供应商相互之间，为谋求特定供应商成交或者排斥其他供应商的其他串通行为。</w:t>
      </w:r>
    </w:p>
    <w:p w14:paraId="7CF152D8">
      <w:pPr>
        <w:pStyle w:val="5"/>
        <w:spacing w:before="0" w:after="0" w:line="360" w:lineRule="auto"/>
        <w:ind w:firstLine="640" w:firstLineChars="200"/>
        <w:rPr>
          <w:rFonts w:ascii="仿宋" w:hAnsi="仿宋" w:eastAsia="仿宋" w:cs="宋体"/>
          <w:b w:val="0"/>
          <w:bCs w:val="0"/>
          <w:color w:val="auto"/>
        </w:rPr>
      </w:pPr>
      <w:bookmarkStart w:id="50" w:name="_Toc254970534"/>
      <w:bookmarkStart w:id="51" w:name="_Toc254970675"/>
      <w:bookmarkStart w:id="52" w:name="_Toc164096154"/>
      <w:r>
        <w:rPr>
          <w:rFonts w:hint="eastAsia" w:ascii="仿宋" w:hAnsi="仿宋" w:eastAsia="仿宋" w:cs="宋体"/>
          <w:b w:val="0"/>
          <w:bCs w:val="0"/>
          <w:color w:val="auto"/>
        </w:rPr>
        <w:t>二、磋商文件</w:t>
      </w:r>
      <w:bookmarkEnd w:id="50"/>
      <w:bookmarkEnd w:id="51"/>
      <w:bookmarkEnd w:id="52"/>
    </w:p>
    <w:p w14:paraId="3EFB89AD">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8.磋商文件的构成</w:t>
      </w:r>
    </w:p>
    <w:p w14:paraId="75735ACA">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第一章 竞争性磋商公告；</w:t>
      </w:r>
    </w:p>
    <w:p w14:paraId="4E1510CB">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第二章 采购需求；</w:t>
      </w:r>
    </w:p>
    <w:p w14:paraId="6EAC53C4">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 xml:space="preserve">第三章 供应商须知； </w:t>
      </w:r>
    </w:p>
    <w:p w14:paraId="47F96D93">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第四章 评审程序、评审方法和评审标准；</w:t>
      </w:r>
    </w:p>
    <w:p w14:paraId="20B66334">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第五章 响应文件格式；</w:t>
      </w:r>
    </w:p>
    <w:p w14:paraId="637F7571">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第六章 合同文本；</w:t>
      </w:r>
    </w:p>
    <w:p w14:paraId="663BB094">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 xml:space="preserve">第七章 </w:t>
      </w:r>
      <w:r>
        <w:rPr>
          <w:rFonts w:hint="eastAsia" w:ascii="仿宋" w:hAnsi="仿宋" w:eastAsia="仿宋" w:cs="宋体"/>
          <w:color w:val="auto"/>
        </w:rPr>
        <w:t>工程量清单、图纸</w:t>
      </w:r>
    </w:p>
    <w:p w14:paraId="787A8B4D">
      <w:pPr>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第八章 质疑、投诉材料格式。</w:t>
      </w:r>
    </w:p>
    <w:p w14:paraId="33DBF66E">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9.供应商的询问</w:t>
      </w:r>
    </w:p>
    <w:p w14:paraId="2B31A48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供应商应认真阅读磋商文件的采购需求，如供应商对磋商文件有疑问的，如要求采购人作出澄清或者修改的，供应商应在提交首次响应文件截止之日前，以书面形式向采购人、采购代理机构提出。</w:t>
      </w:r>
    </w:p>
    <w:p w14:paraId="2D0F0554">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10.磋商文件的澄清和修改</w:t>
      </w:r>
    </w:p>
    <w:p w14:paraId="00D9CC8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14:paraId="5A4B4CC3">
      <w:pPr>
        <w:spacing w:line="360" w:lineRule="auto"/>
        <w:ind w:firstLine="422" w:firstLineChars="200"/>
        <w:rPr>
          <w:rFonts w:ascii="仿宋" w:hAnsi="仿宋" w:eastAsia="仿宋" w:cs="宋体"/>
          <w:b/>
          <w:color w:val="auto"/>
          <w:szCs w:val="21"/>
        </w:rPr>
      </w:pPr>
      <w:r>
        <w:rPr>
          <w:rFonts w:hint="eastAsia" w:ascii="仿宋" w:hAnsi="仿宋" w:eastAsia="仿宋" w:cs="宋体"/>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02E9CE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3ABB40A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10.4</w:t>
      </w:r>
      <w:r>
        <w:rPr>
          <w:rFonts w:hint="eastAsia" w:ascii="仿宋" w:hAnsi="仿宋" w:eastAsia="仿宋"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14:paraId="65AF9FB6">
      <w:pPr>
        <w:spacing w:line="360" w:lineRule="auto"/>
        <w:ind w:firstLine="420" w:firstLineChars="200"/>
        <w:rPr>
          <w:rFonts w:ascii="仿宋" w:hAnsi="仿宋" w:eastAsia="仿宋" w:cs="宋体"/>
          <w:color w:val="auto"/>
        </w:rPr>
      </w:pPr>
      <w:r>
        <w:rPr>
          <w:rFonts w:hint="eastAsia" w:ascii="仿宋" w:hAnsi="仿宋" w:eastAsia="仿宋" w:cs="宋体"/>
          <w:color w:val="auto"/>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CA38002">
      <w:pPr>
        <w:spacing w:line="360" w:lineRule="auto"/>
        <w:ind w:firstLine="400" w:firstLineChars="200"/>
        <w:rPr>
          <w:rFonts w:ascii="仿宋" w:hAnsi="仿宋" w:eastAsia="仿宋" w:cs="宋体"/>
          <w:color w:val="auto"/>
          <w:kern w:val="0"/>
          <w:sz w:val="20"/>
          <w:szCs w:val="21"/>
        </w:rPr>
      </w:pPr>
      <w:r>
        <w:rPr>
          <w:rFonts w:hint="eastAsia" w:ascii="仿宋" w:hAnsi="仿宋" w:eastAsia="仿宋" w:cs="宋体"/>
          <w:color w:val="auto"/>
          <w:kern w:val="0"/>
          <w:sz w:val="20"/>
          <w:szCs w:val="21"/>
        </w:rPr>
        <w:t>▲</w:t>
      </w:r>
      <w:r>
        <w:rPr>
          <w:rFonts w:hint="eastAsia" w:ascii="仿宋" w:hAnsi="仿宋" w:eastAsia="仿宋" w:cs="宋体"/>
          <w:b/>
          <w:color w:val="auto"/>
          <w:kern w:val="0"/>
          <w:sz w:val="20"/>
          <w:szCs w:val="21"/>
        </w:rPr>
        <w:t>响应文件未按磋商文件的澄清、修改的内容编制，又不符合实质性要求的，其响应文件作无效处理。</w:t>
      </w:r>
    </w:p>
    <w:p w14:paraId="7BBE64C1">
      <w:pPr>
        <w:pStyle w:val="5"/>
        <w:spacing w:before="0" w:after="0" w:line="360" w:lineRule="auto"/>
        <w:ind w:firstLine="640" w:firstLineChars="200"/>
        <w:rPr>
          <w:rFonts w:ascii="仿宋" w:hAnsi="仿宋" w:eastAsia="仿宋" w:cs="宋体"/>
          <w:b w:val="0"/>
          <w:bCs w:val="0"/>
          <w:color w:val="auto"/>
        </w:rPr>
      </w:pPr>
      <w:r>
        <w:rPr>
          <w:rFonts w:hint="eastAsia" w:ascii="仿宋" w:hAnsi="仿宋" w:eastAsia="仿宋" w:cs="宋体"/>
          <w:b w:val="0"/>
          <w:bCs w:val="0"/>
          <w:color w:val="auto"/>
        </w:rPr>
        <w:t xml:space="preserve">  </w:t>
      </w:r>
      <w:bookmarkStart w:id="53" w:name="_Toc164096155"/>
      <w:r>
        <w:rPr>
          <w:rFonts w:hint="eastAsia" w:ascii="仿宋" w:hAnsi="仿宋" w:eastAsia="仿宋" w:cs="宋体"/>
          <w:b w:val="0"/>
          <w:bCs w:val="0"/>
          <w:color w:val="auto"/>
        </w:rPr>
        <w:t>三、响应文件的编制</w:t>
      </w:r>
      <w:bookmarkEnd w:id="53"/>
    </w:p>
    <w:p w14:paraId="3191B6E5">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11.响应文件的编制原则</w:t>
      </w:r>
    </w:p>
    <w:p w14:paraId="652F1A6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供应商必须按照磋商文件的要求编制响应文件，并对其提交的响应文件的真实性、合法性承担法律责任。响应文件必须对磋商文件作出实质性响应。</w:t>
      </w:r>
    </w:p>
    <w:p w14:paraId="75CAF88D">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12.响应文件的组成</w:t>
      </w:r>
    </w:p>
    <w:p w14:paraId="52294C6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12.1响应文件由资格证明文件、报价文件、商务和技术文件三部分组成。</w:t>
      </w:r>
    </w:p>
    <w:p w14:paraId="5B73E3C5">
      <w:pPr>
        <w:spacing w:line="360" w:lineRule="auto"/>
        <w:ind w:left="420" w:leftChars="200" w:firstLine="420" w:firstLineChars="200"/>
        <w:rPr>
          <w:rFonts w:ascii="仿宋" w:hAnsi="仿宋" w:eastAsia="仿宋" w:cs="宋体"/>
          <w:color w:val="auto"/>
          <w:szCs w:val="21"/>
        </w:rPr>
      </w:pPr>
      <w:r>
        <w:rPr>
          <w:rFonts w:hint="eastAsia" w:ascii="仿宋" w:hAnsi="仿宋" w:eastAsia="仿宋" w:cs="宋体"/>
          <w:color w:val="auto"/>
          <w:szCs w:val="21"/>
        </w:rPr>
        <w:t>12.1.1资格证明文件：详见须知前附表</w:t>
      </w:r>
    </w:p>
    <w:p w14:paraId="07276CC0">
      <w:pPr>
        <w:spacing w:line="360" w:lineRule="auto"/>
        <w:ind w:left="420" w:leftChars="200" w:firstLine="420" w:firstLineChars="200"/>
        <w:rPr>
          <w:rFonts w:ascii="仿宋" w:hAnsi="仿宋" w:eastAsia="仿宋" w:cs="宋体"/>
          <w:color w:val="auto"/>
          <w:szCs w:val="21"/>
        </w:rPr>
      </w:pPr>
      <w:r>
        <w:rPr>
          <w:rFonts w:hint="eastAsia" w:ascii="仿宋" w:hAnsi="仿宋" w:eastAsia="仿宋" w:cs="宋体"/>
          <w:color w:val="auto"/>
          <w:szCs w:val="21"/>
        </w:rPr>
        <w:t>12.1.2商务技术文件：详见须知前附表</w:t>
      </w:r>
    </w:p>
    <w:p w14:paraId="53AC0C77">
      <w:pPr>
        <w:spacing w:line="360" w:lineRule="auto"/>
        <w:ind w:left="420" w:leftChars="200" w:firstLine="420" w:firstLineChars="200"/>
        <w:rPr>
          <w:rFonts w:ascii="仿宋" w:hAnsi="仿宋" w:eastAsia="仿宋" w:cs="宋体"/>
          <w:color w:val="auto"/>
          <w:szCs w:val="21"/>
        </w:rPr>
      </w:pPr>
      <w:r>
        <w:rPr>
          <w:rFonts w:hint="eastAsia" w:ascii="仿宋" w:hAnsi="仿宋" w:eastAsia="仿宋" w:cs="宋体"/>
          <w:color w:val="auto"/>
          <w:szCs w:val="21"/>
        </w:rPr>
        <w:t>12.1.3报价文件：详见须知前附表</w:t>
      </w:r>
    </w:p>
    <w:p w14:paraId="37086FF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12.2响应文件电子版：详见须知前附表</w:t>
      </w:r>
    </w:p>
    <w:p w14:paraId="4623A8C0">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13.计量单位</w:t>
      </w:r>
    </w:p>
    <w:p w14:paraId="4CBD28A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磋商文件已有明确规定的，使用磋商文件规定的计量单位；磋商文件没有规定的，应采用中华人民共和国法定计量单位，货币种类为人民币，否则视同未响应。</w:t>
      </w:r>
    </w:p>
    <w:p w14:paraId="09C32933">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14.竞标的风险</w:t>
      </w:r>
    </w:p>
    <w:p w14:paraId="27884C1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供应商没有按照磋商文件要求提供全部资料，或者供应商没有对磋商文件在各方面作出实质性响应可能导致其响应无效，是供应商应当考虑的风险。</w:t>
      </w:r>
    </w:p>
    <w:p w14:paraId="72DD92CC">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15.响应报价要求和构成</w:t>
      </w:r>
    </w:p>
    <w:p w14:paraId="696D7632">
      <w:pPr>
        <w:tabs>
          <w:tab w:val="left" w:pos="2492"/>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15.1响应报价应按“第五章 响应文件格式”中“响应报价表”格式填写。</w:t>
      </w:r>
    </w:p>
    <w:p w14:paraId="6FCC9A3A">
      <w:pPr>
        <w:tabs>
          <w:tab w:val="left" w:pos="2492"/>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15.2响应报价的价格构成见“供应商须知前附表”。</w:t>
      </w:r>
    </w:p>
    <w:p w14:paraId="20792D3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15.3响应报价要求</w:t>
      </w:r>
    </w:p>
    <w:p w14:paraId="532FD48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15.3.1供应商的响应报价应符合以下要求，否则响应文件按无效响应处理：</w:t>
      </w:r>
    </w:p>
    <w:p w14:paraId="601947B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（1）供应商必须就“采购需求”中所竞标的每个分标的全部内容分别作完整唯一总价报价，不得存在漏项报价；</w:t>
      </w:r>
    </w:p>
    <w:p w14:paraId="4EB09CF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（2）供应商必须就所竞标的分标的单项内容作唯一报价。</w:t>
      </w:r>
    </w:p>
    <w:p w14:paraId="2898D6D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15.3.2响应报价（包含首次报价、最后报价）超过所竞标分标规定的采购预算金额或者最高限价的，其响应文件将作无效处理。</w:t>
      </w:r>
    </w:p>
    <w:p w14:paraId="6A051F1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15.3.3</w:t>
      </w:r>
      <w:bookmarkStart w:id="54" w:name="_Hlk42592874"/>
      <w:r>
        <w:rPr>
          <w:rFonts w:hint="eastAsia" w:ascii="仿宋" w:hAnsi="仿宋" w:eastAsia="仿宋" w:cs="宋体"/>
          <w:color w:val="auto"/>
          <w:szCs w:val="21"/>
        </w:rPr>
        <w:t>响应报价（包含首次报价、最后报价）超过分项采购预算金额或者最高限价的，其响应文件将作无效处理。</w:t>
      </w:r>
    </w:p>
    <w:bookmarkEnd w:id="54"/>
    <w:p w14:paraId="056CFDF8">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16.竞标有效期</w:t>
      </w:r>
    </w:p>
    <w:p w14:paraId="5A2E2B2C">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06EB69A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16.2 竞标有效期应由供应商按“供应商须知前附表”规定的期限作出响应。</w:t>
      </w:r>
    </w:p>
    <w:p w14:paraId="282C895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16.3供应商的响应文件在竞标有效期内均保持有效。</w:t>
      </w:r>
    </w:p>
    <w:p w14:paraId="4156C536">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17.磋商保证金</w:t>
      </w:r>
    </w:p>
    <w:p w14:paraId="4130E62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详见“供应商须知前附表”。</w:t>
      </w:r>
    </w:p>
    <w:p w14:paraId="75A4BE01">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18.响应文件编制的要求</w:t>
      </w:r>
    </w:p>
    <w:p w14:paraId="74B6E00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仿宋" w:hAnsi="仿宋" w:eastAsia="仿宋" w:cs="宋体"/>
          <w:color w:val="auto"/>
        </w:rPr>
        <w:t>由此引发的</w:t>
      </w:r>
      <w:r>
        <w:rPr>
          <w:rFonts w:hint="eastAsia" w:ascii="仿宋" w:hAnsi="仿宋" w:eastAsia="仿宋" w:cs="宋体"/>
          <w:color w:val="auto"/>
          <w:szCs w:val="21"/>
        </w:rPr>
        <w:t>后果由供应商承担。</w:t>
      </w:r>
    </w:p>
    <w:p w14:paraId="62C2EE2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18.2响应文件应按资格证明、报价分别编制，商务技术文件合并编制，本磋商只接受电子版响应文件，要求见本章“12.2响应文件电子版要求”。</w:t>
      </w:r>
    </w:p>
    <w:p w14:paraId="07493D7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18.</w:t>
      </w:r>
      <w:bookmarkStart w:id="55" w:name="_Hlk65832699"/>
      <w:r>
        <w:rPr>
          <w:rFonts w:hint="eastAsia" w:ascii="仿宋" w:hAnsi="仿宋" w:eastAsia="仿宋" w:cs="宋体"/>
          <w:color w:val="auto"/>
          <w:szCs w:val="21"/>
        </w:rPr>
        <w:t>3响应文件须由供应商在</w:t>
      </w:r>
      <w:r>
        <w:rPr>
          <w:rFonts w:hint="eastAsia" w:ascii="仿宋" w:hAnsi="仿宋" w:eastAsia="仿宋" w:cs="宋体"/>
          <w:color w:val="auto"/>
          <w:kern w:val="0"/>
          <w:szCs w:val="21"/>
          <w:lang w:val="zh-CN"/>
        </w:rPr>
        <w:t>“</w:t>
      </w:r>
      <w:r>
        <w:rPr>
          <w:rFonts w:hint="eastAsia" w:ascii="仿宋" w:hAnsi="仿宋" w:eastAsia="仿宋" w:cs="宋体"/>
          <w:color w:val="auto"/>
          <w:szCs w:val="21"/>
        </w:rPr>
        <w:t>第五章 响应文件格式</w:t>
      </w:r>
      <w:r>
        <w:rPr>
          <w:rFonts w:hint="eastAsia" w:ascii="仿宋" w:hAnsi="仿宋" w:eastAsia="仿宋" w:cs="宋体"/>
          <w:color w:val="auto"/>
          <w:kern w:val="0"/>
          <w:szCs w:val="21"/>
          <w:lang w:val="zh-CN"/>
        </w:rPr>
        <w:t>”</w:t>
      </w:r>
      <w:r>
        <w:rPr>
          <w:rFonts w:hint="eastAsia" w:ascii="仿宋" w:hAnsi="仿宋" w:eastAsia="仿宋" w:cs="宋体"/>
          <w:color w:val="auto"/>
          <w:szCs w:val="21"/>
        </w:rPr>
        <w:t>规定位置进行签署、盖章</w:t>
      </w:r>
      <w:bookmarkEnd w:id="55"/>
      <w:r>
        <w:rPr>
          <w:rFonts w:hint="eastAsia" w:ascii="仿宋" w:hAnsi="仿宋" w:eastAsia="仿宋" w:cs="宋体"/>
          <w:color w:val="auto"/>
          <w:szCs w:val="21"/>
        </w:rPr>
        <w:t>，否则其响应文件按无效响应处理。骑缝盖公章不视为在规定位置盖章。</w:t>
      </w:r>
    </w:p>
    <w:p w14:paraId="4B4CB27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18.4响应文件中标注的供应商名称应与营业执照（事业单位法人证书、执业许可证、自然人身份证）及电子公章一致，否则其响应文件按无效响应处理。</w:t>
      </w:r>
    </w:p>
    <w:p w14:paraId="3B9D516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18.5响应文件应避免涂改、行间插字或者删除，否则其响应文件按无效响应处理。</w:t>
      </w:r>
    </w:p>
    <w:p w14:paraId="6747EAF9">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19.响应文件的密封和标记</w:t>
      </w:r>
    </w:p>
    <w:p w14:paraId="198366F3">
      <w:pPr>
        <w:spacing w:line="360" w:lineRule="auto"/>
        <w:ind w:firstLine="420" w:firstLineChars="200"/>
        <w:rPr>
          <w:rFonts w:ascii="仿宋" w:hAnsi="仿宋" w:eastAsia="仿宋" w:cs="宋体"/>
          <w:color w:val="auto"/>
          <w:kern w:val="0"/>
          <w:szCs w:val="21"/>
          <w:lang w:val="zh-CN"/>
        </w:rPr>
      </w:pPr>
      <w:r>
        <w:rPr>
          <w:rFonts w:hint="eastAsia" w:ascii="仿宋" w:hAnsi="仿宋" w:eastAsia="仿宋" w:cs="宋体"/>
          <w:color w:val="auto"/>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63C58A60">
      <w:pPr>
        <w:spacing w:line="360" w:lineRule="auto"/>
        <w:ind w:firstLine="420" w:firstLineChars="200"/>
        <w:rPr>
          <w:rFonts w:ascii="仿宋" w:hAnsi="仿宋" w:eastAsia="仿宋" w:cs="宋体"/>
          <w:color w:val="auto"/>
          <w:kern w:val="0"/>
          <w:szCs w:val="21"/>
          <w:lang w:val="zh-CN"/>
        </w:rPr>
      </w:pPr>
      <w:r>
        <w:rPr>
          <w:rFonts w:hint="eastAsia" w:ascii="仿宋" w:hAnsi="仿宋" w:eastAsia="仿宋" w:cs="宋体"/>
          <w:color w:val="auto"/>
          <w:kern w:val="0"/>
          <w:szCs w:val="21"/>
          <w:lang w:val="zh-CN"/>
        </w:rPr>
        <w:t>19.2使用“广西政府采购云平台电子交易客户端”需要提前申领CA数字证书，申领流程见该项目采购公告附件。</w:t>
      </w:r>
    </w:p>
    <w:p w14:paraId="320196C9">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19.3为确保网上操作合法、有效和安全，供应商应当在响应文件提交截止时间前完成在“政府采购云平台”的身份认证，确保在电子交易过程中能够对相关数据电文进行加密和使用电子签名。</w:t>
      </w:r>
    </w:p>
    <w:p w14:paraId="4111F22E">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20.响应文件的提交</w:t>
      </w:r>
    </w:p>
    <w:p w14:paraId="67FEC14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20.1供应商必须在“供应商须知前附表”规定的时间和地点提交响应文件。</w:t>
      </w:r>
    </w:p>
    <w:p w14:paraId="26987A4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20.2 在响应文件提交截止时间以后，不能补充、修改响应文件。</w:t>
      </w:r>
    </w:p>
    <w:p w14:paraId="5CE2BBD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20.3 在提交“最后报价”后，供应商不能退出谈判。</w:t>
      </w:r>
    </w:p>
    <w:p w14:paraId="221F3FA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4F0C979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20.5 采购机构不可视情况延长提交响应文件的截止时间。</w:t>
      </w:r>
    </w:p>
    <w:p w14:paraId="577327AC">
      <w:pPr>
        <w:spacing w:line="360" w:lineRule="auto"/>
        <w:ind w:firstLine="420" w:firstLineChars="200"/>
        <w:rPr>
          <w:rFonts w:ascii="仿宋" w:hAnsi="仿宋" w:eastAsia="仿宋" w:cs="宋体"/>
          <w:color w:val="auto"/>
          <w:sz w:val="24"/>
        </w:rPr>
      </w:pPr>
      <w:r>
        <w:rPr>
          <w:rFonts w:hint="eastAsia" w:ascii="仿宋" w:hAnsi="仿宋" w:eastAsia="仿宋" w:cs="宋体"/>
          <w:color w:val="auto"/>
          <w:szCs w:val="21"/>
        </w:rPr>
        <w:t>20.6备份响应文件。详见“供应商须知前附表</w:t>
      </w:r>
      <w:r>
        <w:rPr>
          <w:rFonts w:hint="eastAsia" w:ascii="仿宋" w:hAnsi="仿宋" w:eastAsia="仿宋" w:cs="宋体"/>
          <w:bCs/>
          <w:color w:val="auto"/>
          <w:szCs w:val="21"/>
        </w:rPr>
        <w:t>”。</w:t>
      </w:r>
    </w:p>
    <w:p w14:paraId="4530460A">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21.首次响应文件的补充、修改与撤回</w:t>
      </w:r>
    </w:p>
    <w:p w14:paraId="645D5C3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详见“供应商须知前附表”。</w:t>
      </w:r>
    </w:p>
    <w:p w14:paraId="117EAFD6">
      <w:pPr>
        <w:spacing w:line="360" w:lineRule="auto"/>
        <w:ind w:firstLine="482" w:firstLineChars="200"/>
        <w:rPr>
          <w:rFonts w:ascii="仿宋" w:hAnsi="仿宋" w:eastAsia="仿宋" w:cs="宋体"/>
          <w:b/>
          <w:bCs/>
          <w:color w:val="auto"/>
          <w:sz w:val="24"/>
        </w:rPr>
      </w:pPr>
      <w:bookmarkStart w:id="56" w:name="_Hlk45702405"/>
      <w:r>
        <w:rPr>
          <w:rFonts w:hint="eastAsia" w:ascii="仿宋" w:hAnsi="仿宋" w:eastAsia="仿宋" w:cs="宋体"/>
          <w:b/>
          <w:bCs/>
          <w:color w:val="auto"/>
          <w:sz w:val="24"/>
        </w:rPr>
        <w:t>22. 首次响应文件的退回</w:t>
      </w:r>
    </w:p>
    <w:p w14:paraId="2D75891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1BA41F69">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23. 截止时间后的撤回</w:t>
      </w:r>
    </w:p>
    <w:p w14:paraId="1E71D40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本项目不收取磋商保证金，供应商在首次响应文件提交截止时间后可向采购人、采购代理机构书面申请撤回电子响应文件。</w:t>
      </w:r>
      <w:bookmarkEnd w:id="56"/>
    </w:p>
    <w:p w14:paraId="4B166915">
      <w:pPr>
        <w:pStyle w:val="5"/>
        <w:spacing w:before="0" w:after="0" w:line="360" w:lineRule="auto"/>
        <w:ind w:firstLine="640" w:firstLineChars="200"/>
        <w:rPr>
          <w:rFonts w:ascii="仿宋" w:hAnsi="仿宋" w:eastAsia="仿宋" w:cs="宋体"/>
          <w:b w:val="0"/>
          <w:bCs w:val="0"/>
          <w:color w:val="auto"/>
        </w:rPr>
      </w:pPr>
      <w:r>
        <w:rPr>
          <w:rFonts w:hint="eastAsia" w:ascii="仿宋" w:hAnsi="仿宋" w:eastAsia="仿宋" w:cs="宋体"/>
          <w:b w:val="0"/>
          <w:bCs w:val="0"/>
          <w:color w:val="auto"/>
        </w:rPr>
        <w:t xml:space="preserve">  </w:t>
      </w:r>
      <w:bookmarkStart w:id="57" w:name="_Toc164096156"/>
      <w:r>
        <w:rPr>
          <w:rFonts w:hint="eastAsia" w:ascii="仿宋" w:hAnsi="仿宋" w:eastAsia="仿宋" w:cs="宋体"/>
          <w:b w:val="0"/>
          <w:bCs w:val="0"/>
          <w:color w:val="auto"/>
        </w:rPr>
        <w:t>四、评审及磋商</w:t>
      </w:r>
      <w:bookmarkEnd w:id="57"/>
    </w:p>
    <w:p w14:paraId="08369DBC">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24.磋商小组成立</w:t>
      </w:r>
    </w:p>
    <w:p w14:paraId="6D1524F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79E2C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24C9D0">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25.首次响应文件的开启</w:t>
      </w:r>
    </w:p>
    <w:p w14:paraId="250789C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25.1首次响应文件由磋商小组或者采购代理机构在“供应商须知前附表”规定的时间开启。</w:t>
      </w:r>
    </w:p>
    <w:p w14:paraId="65D027E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25.2 响应文件解密</w:t>
      </w:r>
    </w:p>
    <w:p w14:paraId="2FD18D9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26.3 电子交易活动的中止。）</w:t>
      </w:r>
    </w:p>
    <w:p w14:paraId="654E938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如供应商成功解密响应文件，但未在“广西政府采购云平台”电子开标大厅参加谈判的，视同认可谈判过程和结果，由此产生的后果由供应商自行负责。 参与谈判的供应商不足3家的，不得谈判。</w:t>
      </w:r>
    </w:p>
    <w:p w14:paraId="665B16C6">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26.评审程序、评审方法和评审标准</w:t>
      </w:r>
    </w:p>
    <w:p w14:paraId="7A88369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26.1磋商小组按照“第四章 评审程序、评审方法和评审标准”规定的方法、评审因素、标准和程序对响应文件进行评审。</w:t>
      </w:r>
    </w:p>
    <w:p w14:paraId="5DADACA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26.2 磋商文件内容违反国家有关强制性规定的，磋商小组应当停止评审并向采购人或者采购代理机构说明情况，并在评审报告中书面体现。</w:t>
      </w:r>
    </w:p>
    <w:p w14:paraId="2E716E0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26.3 采购需求负偏离要求及磋商顺序详见 “ 供应商须知前附表”。</w:t>
      </w:r>
    </w:p>
    <w:p w14:paraId="59CADBB0">
      <w:pPr>
        <w:spacing w:line="360" w:lineRule="auto"/>
        <w:ind w:firstLine="420" w:firstLineChars="200"/>
        <w:rPr>
          <w:rFonts w:ascii="仿宋" w:hAnsi="仿宋" w:eastAsia="仿宋" w:cs="宋体"/>
          <w:color w:val="auto"/>
        </w:rPr>
      </w:pPr>
      <w:r>
        <w:rPr>
          <w:rFonts w:hint="eastAsia" w:ascii="仿宋" w:hAnsi="仿宋" w:eastAsia="仿宋" w:cs="宋体"/>
          <w:color w:val="auto"/>
        </w:rPr>
        <w:t>26.4电子交易活动的中止。采购过程中出现以下情形，导致电子交易平台无法正常运行，或者无法保证电子交易的公平、公正和安全时，采购机构可中止电子交易活动：</w:t>
      </w:r>
    </w:p>
    <w:p w14:paraId="18F5B2A5">
      <w:pPr>
        <w:spacing w:line="360" w:lineRule="auto"/>
        <w:ind w:firstLine="420" w:firstLineChars="200"/>
        <w:rPr>
          <w:rFonts w:ascii="仿宋" w:hAnsi="仿宋" w:eastAsia="仿宋" w:cs="宋体"/>
          <w:color w:val="auto"/>
        </w:rPr>
      </w:pPr>
      <w:r>
        <w:rPr>
          <w:rFonts w:hint="eastAsia" w:ascii="仿宋" w:hAnsi="仿宋" w:eastAsia="仿宋" w:cs="宋体"/>
          <w:color w:val="auto"/>
        </w:rPr>
        <w:t xml:space="preserve">（1）电子交易平台发生故障而无法登录访问的； </w:t>
      </w:r>
    </w:p>
    <w:p w14:paraId="557D1FDD">
      <w:pPr>
        <w:spacing w:line="360" w:lineRule="auto"/>
        <w:ind w:firstLine="420" w:firstLineChars="200"/>
        <w:rPr>
          <w:rFonts w:ascii="仿宋" w:hAnsi="仿宋" w:eastAsia="仿宋" w:cs="宋体"/>
          <w:color w:val="auto"/>
        </w:rPr>
      </w:pPr>
      <w:r>
        <w:rPr>
          <w:rFonts w:hint="eastAsia" w:ascii="仿宋" w:hAnsi="仿宋" w:eastAsia="仿宋" w:cs="宋体"/>
          <w:color w:val="auto"/>
        </w:rPr>
        <w:t>（2）电子交易平台应用或数据库出现错误，不能进行正常操作的；</w:t>
      </w:r>
    </w:p>
    <w:p w14:paraId="06B3B3A2">
      <w:pPr>
        <w:spacing w:line="360" w:lineRule="auto"/>
        <w:ind w:firstLine="420" w:firstLineChars="200"/>
        <w:rPr>
          <w:rFonts w:ascii="仿宋" w:hAnsi="仿宋" w:eastAsia="仿宋" w:cs="宋体"/>
          <w:color w:val="auto"/>
        </w:rPr>
      </w:pPr>
      <w:r>
        <w:rPr>
          <w:rFonts w:hint="eastAsia" w:ascii="仿宋" w:hAnsi="仿宋" w:eastAsia="仿宋" w:cs="宋体"/>
          <w:color w:val="auto"/>
        </w:rPr>
        <w:t>（3）电子交易平台发现严重安全漏洞，有潜在泄密危险的；</w:t>
      </w:r>
    </w:p>
    <w:p w14:paraId="4F0E306C">
      <w:pPr>
        <w:spacing w:line="360" w:lineRule="auto"/>
        <w:ind w:firstLine="420" w:firstLineChars="200"/>
        <w:rPr>
          <w:rFonts w:ascii="仿宋" w:hAnsi="仿宋" w:eastAsia="仿宋" w:cs="宋体"/>
          <w:color w:val="auto"/>
        </w:rPr>
      </w:pPr>
      <w:r>
        <w:rPr>
          <w:rFonts w:hint="eastAsia" w:ascii="仿宋" w:hAnsi="仿宋" w:eastAsia="仿宋" w:cs="宋体"/>
          <w:color w:val="auto"/>
        </w:rPr>
        <w:t xml:space="preserve">（4）病毒发作导致不能进行正常操作的； </w:t>
      </w:r>
    </w:p>
    <w:p w14:paraId="728CEBED">
      <w:pPr>
        <w:spacing w:line="360" w:lineRule="auto"/>
        <w:ind w:firstLine="420" w:firstLineChars="200"/>
        <w:rPr>
          <w:rFonts w:ascii="仿宋" w:hAnsi="仿宋" w:eastAsia="仿宋" w:cs="宋体"/>
          <w:color w:val="auto"/>
        </w:rPr>
      </w:pPr>
      <w:r>
        <w:rPr>
          <w:rFonts w:hint="eastAsia" w:ascii="仿宋" w:hAnsi="仿宋" w:eastAsia="仿宋" w:cs="宋体"/>
          <w:color w:val="auto"/>
        </w:rPr>
        <w:t>（5）其他无法保证电子交易的公平、公正和安全的情况。</w:t>
      </w:r>
    </w:p>
    <w:p w14:paraId="080723C4">
      <w:pPr>
        <w:spacing w:line="360" w:lineRule="auto"/>
        <w:ind w:firstLine="420" w:firstLineChars="200"/>
        <w:rPr>
          <w:rFonts w:ascii="仿宋" w:hAnsi="仿宋" w:eastAsia="仿宋" w:cs="宋体"/>
          <w:color w:val="auto"/>
        </w:rPr>
      </w:pPr>
      <w:r>
        <w:rPr>
          <w:rFonts w:hint="eastAsia" w:ascii="仿宋" w:hAnsi="仿宋" w:eastAsia="仿宋" w:cs="宋体"/>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B77D445">
      <w:pPr>
        <w:pStyle w:val="5"/>
        <w:spacing w:before="0" w:after="0" w:line="360" w:lineRule="auto"/>
        <w:ind w:firstLine="480" w:firstLineChars="150"/>
        <w:rPr>
          <w:rFonts w:ascii="仿宋" w:hAnsi="仿宋" w:eastAsia="仿宋" w:cs="宋体"/>
          <w:b w:val="0"/>
          <w:bCs w:val="0"/>
          <w:color w:val="auto"/>
        </w:rPr>
      </w:pPr>
      <w:bookmarkStart w:id="58" w:name="_Toc164096157"/>
      <w:r>
        <w:rPr>
          <w:rFonts w:hint="eastAsia" w:ascii="仿宋" w:hAnsi="仿宋" w:eastAsia="仿宋" w:cs="宋体"/>
          <w:b w:val="0"/>
          <w:bCs w:val="0"/>
          <w:color w:val="auto"/>
        </w:rPr>
        <w:t>五、成交及合同</w:t>
      </w:r>
      <w:bookmarkEnd w:id="58"/>
    </w:p>
    <w:p w14:paraId="27CBE04B">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27.确定成交供应商及结果公告</w:t>
      </w:r>
    </w:p>
    <w:p w14:paraId="18015CF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27.1确定成交供应商。</w:t>
      </w:r>
      <w:r>
        <w:rPr>
          <w:rFonts w:hint="eastAsia" w:ascii="仿宋" w:hAnsi="仿宋" w:eastAsia="仿宋" w:cs="宋体"/>
          <w:color w:val="auto"/>
          <w:kern w:val="0"/>
          <w:szCs w:val="21"/>
          <w:u w:val="single"/>
        </w:rPr>
        <w:t xml:space="preserve"> 由采购人直接委托评审专家确定</w:t>
      </w:r>
      <w:r>
        <w:rPr>
          <w:rFonts w:hint="eastAsia" w:ascii="仿宋" w:hAnsi="仿宋" w:eastAsia="仿宋" w:cs="宋体"/>
          <w:color w:val="auto"/>
          <w:szCs w:val="21"/>
          <w:u w:val="single"/>
        </w:rPr>
        <w:t>，评审报告提出的排序第一的供应商为成交供应商。</w:t>
      </w:r>
    </w:p>
    <w:p w14:paraId="78C3D97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27.2成交通知及成交结果公告。</w:t>
      </w:r>
      <w:r>
        <w:rPr>
          <w:rFonts w:hint="eastAsia" w:ascii="仿宋" w:hAnsi="仿宋" w:eastAsia="仿宋" w:cs="宋体"/>
          <w:color w:val="auto"/>
          <w:kern w:val="0"/>
          <w:szCs w:val="21"/>
        </w:rPr>
        <w:t>成交</w:t>
      </w:r>
      <w:r>
        <w:rPr>
          <w:rFonts w:hint="eastAsia" w:ascii="仿宋" w:hAnsi="仿宋" w:eastAsia="仿宋" w:cs="宋体"/>
          <w:color w:val="auto"/>
          <w:szCs w:val="21"/>
        </w:rPr>
        <w:t>供应商确定后2个工作日内，在省级以上财政部门指定的媒体上公</w:t>
      </w:r>
      <w:r>
        <w:rPr>
          <w:rFonts w:hint="eastAsia" w:ascii="仿宋" w:hAnsi="仿宋" w:eastAsia="仿宋" w:cs="宋体"/>
          <w:color w:val="auto"/>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仿宋" w:hAnsi="仿宋" w:eastAsia="仿宋" w:cs="宋体"/>
          <w:color w:val="auto"/>
          <w:szCs w:val="21"/>
        </w:rPr>
        <w:t>同时向成交供应商发出成交通知书，成交通知书规定签订合同的时间不得超过25日。</w:t>
      </w:r>
    </w:p>
    <w:p w14:paraId="355640B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C81B92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62AE5A9">
      <w:pPr>
        <w:spacing w:line="360" w:lineRule="auto"/>
        <w:ind w:firstLine="420" w:firstLineChars="200"/>
        <w:rPr>
          <w:rFonts w:ascii="仿宋" w:hAnsi="仿宋" w:eastAsia="仿宋" w:cs="宋体"/>
          <w:color w:val="auto"/>
          <w:szCs w:val="21"/>
        </w:rPr>
      </w:pPr>
      <w:r>
        <w:rPr>
          <w:rFonts w:hint="eastAsia" w:ascii="仿宋" w:hAnsi="仿宋" w:eastAsia="仿宋" w:cs="宋体"/>
          <w:bCs/>
          <w:color w:val="auto"/>
          <w:szCs w:val="21"/>
        </w:rPr>
        <w:t>27.5</w:t>
      </w:r>
      <w:r>
        <w:rPr>
          <w:rFonts w:hint="eastAsia" w:ascii="仿宋" w:hAnsi="仿宋" w:eastAsia="仿宋" w:cs="宋体"/>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5091EC5">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28.履约保证金</w:t>
      </w:r>
    </w:p>
    <w:p w14:paraId="75D76E12">
      <w:pPr>
        <w:spacing w:line="360" w:lineRule="auto"/>
        <w:ind w:firstLine="420" w:firstLineChars="200"/>
        <w:rPr>
          <w:rFonts w:ascii="仿宋" w:hAnsi="仿宋" w:eastAsia="仿宋" w:cs="宋体"/>
          <w:b/>
          <w:bCs/>
          <w:color w:val="auto"/>
          <w:sz w:val="24"/>
        </w:rPr>
      </w:pPr>
      <w:r>
        <w:rPr>
          <w:rFonts w:hint="eastAsia" w:ascii="仿宋" w:hAnsi="仿宋" w:eastAsia="仿宋" w:cs="宋体"/>
          <w:color w:val="auto"/>
          <w:szCs w:val="21"/>
        </w:rPr>
        <w:t>详见 “供应商须知前附表”</w:t>
      </w:r>
    </w:p>
    <w:p w14:paraId="7C8135CA">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29.签订合同</w:t>
      </w:r>
    </w:p>
    <w:p w14:paraId="080231B2">
      <w:pPr>
        <w:pStyle w:val="51"/>
        <w:snapToGrid w:val="0"/>
        <w:spacing w:before="0"/>
        <w:ind w:firstLine="420"/>
        <w:rPr>
          <w:rFonts w:ascii="仿宋" w:hAnsi="仿宋" w:eastAsia="仿宋" w:cs="宋体"/>
          <w:color w:val="auto"/>
          <w:sz w:val="21"/>
          <w:szCs w:val="21"/>
          <w:lang w:val="zh-CN"/>
        </w:rPr>
      </w:pPr>
      <w:r>
        <w:rPr>
          <w:rFonts w:hint="eastAsia" w:ascii="仿宋" w:hAnsi="仿宋" w:eastAsia="仿宋"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仿宋" w:hAnsi="仿宋" w:eastAsia="仿宋" w:cs="宋体"/>
          <w:color w:val="auto"/>
          <w:sz w:val="21"/>
          <w:szCs w:val="21"/>
          <w:lang w:val="zh-CN"/>
        </w:rPr>
        <w:t>如成交供应商为联合体的，由联合体成员各方法定代表人或其授权代表与采购人代表签订合同。</w:t>
      </w:r>
    </w:p>
    <w:p w14:paraId="7049BEE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295440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7CDA46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29.4如签订合同并生效后，供应商无故拒绝或延期，除按照合同条款处理外，列入不良行为记录，并给予通报。</w:t>
      </w:r>
    </w:p>
    <w:p w14:paraId="4FE63F55">
      <w:pPr>
        <w:pStyle w:val="51"/>
        <w:spacing w:before="0"/>
        <w:ind w:firstLine="420"/>
        <w:rPr>
          <w:rFonts w:ascii="仿宋" w:hAnsi="仿宋" w:eastAsia="仿宋" w:cs="宋体"/>
          <w:color w:val="auto"/>
          <w:szCs w:val="21"/>
        </w:rPr>
      </w:pPr>
      <w:r>
        <w:rPr>
          <w:rFonts w:hint="eastAsia" w:ascii="仿宋" w:hAnsi="仿宋" w:eastAsia="仿宋" w:cs="宋体"/>
          <w:color w:val="auto"/>
          <w:sz w:val="21"/>
          <w:szCs w:val="21"/>
        </w:rPr>
        <w:t>29.5采购合同由采购人与成交供应商根据磋商文件、响应文件等内容通过政府采购电子交易平台在线签订，自动备案，在线签订须携带的材料见“</w:t>
      </w:r>
      <w:r>
        <w:rPr>
          <w:rFonts w:hint="eastAsia" w:ascii="仿宋" w:hAnsi="仿宋" w:eastAsia="仿宋" w:cs="宋体"/>
          <w:color w:val="auto"/>
        </w:rPr>
        <w:t xml:space="preserve"> </w:t>
      </w:r>
      <w:r>
        <w:rPr>
          <w:rFonts w:hint="eastAsia" w:ascii="仿宋" w:hAnsi="仿宋" w:eastAsia="仿宋" w:cs="宋体"/>
          <w:color w:val="auto"/>
          <w:sz w:val="21"/>
          <w:szCs w:val="21"/>
        </w:rPr>
        <w:t>供应商须知前附表”。</w:t>
      </w:r>
    </w:p>
    <w:p w14:paraId="61C4B2A8">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30.政府采购合同公告</w:t>
      </w:r>
    </w:p>
    <w:p w14:paraId="327845F3">
      <w:pPr>
        <w:spacing w:line="360" w:lineRule="auto"/>
        <w:ind w:firstLine="420" w:firstLineChars="200"/>
        <w:rPr>
          <w:rFonts w:ascii="仿宋" w:hAnsi="仿宋" w:eastAsia="仿宋" w:cs="宋体"/>
          <w:color w:val="auto"/>
        </w:rPr>
      </w:pPr>
      <w:r>
        <w:rPr>
          <w:rFonts w:hint="eastAsia" w:ascii="仿宋" w:hAnsi="仿宋" w:eastAsia="仿宋" w:cs="宋体"/>
          <w:color w:val="auto"/>
        </w:rPr>
        <w:t>采购人或者受托采购代理机构应当自政府采购合同签订之日起2个工作日内，将政府采购合同</w:t>
      </w:r>
      <w:r>
        <w:rPr>
          <w:rFonts w:hint="eastAsia" w:ascii="仿宋" w:hAnsi="仿宋" w:eastAsia="仿宋" w:cs="宋体"/>
          <w:bCs/>
          <w:color w:val="auto"/>
        </w:rPr>
        <w:t>在以下媒体上发布</w:t>
      </w:r>
      <w:r>
        <w:rPr>
          <w:rFonts w:hint="eastAsia" w:ascii="仿宋" w:hAnsi="仿宋" w:eastAsia="仿宋" w:cs="宋体"/>
          <w:color w:val="auto"/>
          <w:kern w:val="0"/>
          <w:szCs w:val="21"/>
        </w:rPr>
        <w:t xml:space="preserve"> “广西政府采购网”（http://zfcg.gxzf.gov.cn）</w:t>
      </w:r>
      <w:r>
        <w:rPr>
          <w:rFonts w:hint="eastAsia" w:ascii="仿宋" w:hAnsi="仿宋" w:eastAsia="仿宋" w:cs="宋体"/>
          <w:color w:val="auto"/>
        </w:rPr>
        <w:t>上公告，但政府采购合同中涉及国家秘密、商业秘密的内容除外。</w:t>
      </w:r>
    </w:p>
    <w:p w14:paraId="72DDDA11">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31. 询问、质疑和投诉</w:t>
      </w:r>
    </w:p>
    <w:p w14:paraId="075E49BC">
      <w:pPr>
        <w:spacing w:line="360" w:lineRule="auto"/>
        <w:ind w:firstLine="420" w:firstLineChars="200"/>
        <w:rPr>
          <w:rFonts w:ascii="仿宋" w:hAnsi="仿宋" w:eastAsia="仿宋" w:cs="宋体"/>
          <w:color w:val="auto"/>
        </w:rPr>
      </w:pPr>
      <w:r>
        <w:rPr>
          <w:rFonts w:hint="eastAsia" w:ascii="仿宋" w:hAnsi="仿宋" w:eastAsia="仿宋" w:cs="宋体"/>
          <w:color w:val="auto"/>
        </w:rPr>
        <w:t>31.1供应商对政府采购活动事项有疑问的，可以向采购人、采购代理机构提出询问，采购人或者采购代理机构应当在3个工作日内对供应商依法提出的询问作出答复。</w:t>
      </w:r>
    </w:p>
    <w:p w14:paraId="3A2096B5">
      <w:pPr>
        <w:spacing w:line="360" w:lineRule="auto"/>
        <w:ind w:firstLine="420" w:firstLineChars="200"/>
        <w:rPr>
          <w:rFonts w:ascii="仿宋" w:hAnsi="仿宋" w:eastAsia="仿宋" w:cs="宋体"/>
          <w:b/>
          <w:color w:val="auto"/>
          <w:szCs w:val="21"/>
        </w:rPr>
      </w:pPr>
      <w:r>
        <w:rPr>
          <w:rFonts w:hint="eastAsia" w:ascii="仿宋" w:hAnsi="仿宋" w:eastAsia="仿宋" w:cs="宋体"/>
          <w:color w:val="auto"/>
        </w:rPr>
        <w:t>31.2供应商认为磋商文件、采购过程或者成交结果使自己的合法权益受到损害的，应当在知道或者应知其权益受到损害之日起7个工作日内，以书面形式向采购人、采购代理机构提出质疑，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宋体"/>
          <w:color w:val="auto"/>
          <w:shd w:val="clear" w:color="auto" w:fill="FFFFFF"/>
        </w:rPr>
        <w:t>接收质疑函的方式、联系部门、联系电话和通讯地址等信息详见</w:t>
      </w:r>
      <w:r>
        <w:rPr>
          <w:rFonts w:hint="eastAsia" w:ascii="仿宋" w:hAnsi="仿宋" w:eastAsia="仿宋" w:cs="宋体"/>
          <w:color w:val="auto"/>
          <w:szCs w:val="21"/>
        </w:rPr>
        <w:t>“供应商须知前附表”</w:t>
      </w:r>
      <w:r>
        <w:rPr>
          <w:rFonts w:hint="eastAsia" w:ascii="仿宋" w:hAnsi="仿宋" w:eastAsia="仿宋" w:cs="宋体"/>
          <w:color w:val="auto"/>
        </w:rPr>
        <w:t>。</w:t>
      </w:r>
      <w:r>
        <w:rPr>
          <w:rFonts w:hint="eastAsia" w:ascii="仿宋" w:hAnsi="仿宋" w:eastAsia="仿宋" w:cs="宋体"/>
          <w:b/>
          <w:color w:val="auto"/>
          <w:szCs w:val="21"/>
        </w:rPr>
        <w:t xml:space="preserve">具体质疑起算时间及处理方式如下： </w:t>
      </w:r>
    </w:p>
    <w:p w14:paraId="206842A5">
      <w:pPr>
        <w:spacing w:line="360" w:lineRule="auto"/>
        <w:ind w:firstLine="420" w:firstLineChars="200"/>
        <w:rPr>
          <w:rFonts w:ascii="仿宋" w:hAnsi="仿宋" w:eastAsia="仿宋" w:cs="宋体"/>
          <w:bCs/>
          <w:color w:val="auto"/>
        </w:rPr>
      </w:pPr>
      <w:r>
        <w:rPr>
          <w:rFonts w:hint="eastAsia" w:ascii="仿宋" w:hAnsi="仿宋" w:eastAsia="仿宋" w:cs="宋体"/>
          <w:bCs/>
          <w:color w:val="auto"/>
        </w:rPr>
        <w:t>（1）潜在供应商依法获取采购文件后，认为采购文件使自己的权益受到损害的，应当在竞争性磋商采购文件公告期限届满之日起7个工作日内提出质疑。</w:t>
      </w:r>
      <w:r>
        <w:rPr>
          <w:rFonts w:hint="eastAsia" w:ascii="仿宋" w:hAnsi="仿宋" w:eastAsia="仿宋" w:cs="宋体"/>
          <w:color w:val="auto"/>
        </w:rPr>
        <w:t>委托代理协议无特殊约定的，</w:t>
      </w:r>
      <w:r>
        <w:rPr>
          <w:rFonts w:hint="eastAsia" w:ascii="仿宋" w:hAnsi="仿宋" w:eastAsia="仿宋" w:cs="宋体"/>
          <w:bCs/>
          <w:color w:val="auto"/>
        </w:rPr>
        <w:t>对竞争性磋商文件中采购需求（含资格要求、采购预算和评分办法）的质疑由采购人受理并负责答复；对竞争性磋商文件中的采购执行程序的质疑由采购代理机构受理并负责答复。</w:t>
      </w:r>
    </w:p>
    <w:p w14:paraId="426838C9">
      <w:pPr>
        <w:spacing w:line="360" w:lineRule="auto"/>
        <w:ind w:firstLine="420" w:firstLineChars="200"/>
        <w:rPr>
          <w:rFonts w:ascii="仿宋" w:hAnsi="仿宋" w:eastAsia="仿宋" w:cs="宋体"/>
          <w:bCs/>
          <w:color w:val="auto"/>
        </w:rPr>
      </w:pPr>
      <w:r>
        <w:rPr>
          <w:rFonts w:hint="eastAsia" w:ascii="仿宋" w:hAnsi="仿宋" w:eastAsia="仿宋" w:cs="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4D16B49">
      <w:pPr>
        <w:spacing w:line="360" w:lineRule="auto"/>
        <w:ind w:firstLine="420" w:firstLineChars="200"/>
        <w:rPr>
          <w:rFonts w:ascii="仿宋" w:hAnsi="仿宋" w:eastAsia="仿宋" w:cs="宋体"/>
          <w:bCs/>
          <w:color w:val="auto"/>
        </w:rPr>
      </w:pPr>
      <w:r>
        <w:rPr>
          <w:rFonts w:hint="eastAsia" w:ascii="仿宋" w:hAnsi="仿宋" w:eastAsia="仿宋" w:cs="宋体"/>
          <w:bCs/>
          <w:color w:val="auto"/>
        </w:rPr>
        <w:t>（3）供应商认为成交结果使自己的权益受到损害的，应当在成交结果公告期限届满之日起7个工作日内提出质疑，由采购人受理并负责答复。</w:t>
      </w:r>
    </w:p>
    <w:p w14:paraId="3A288334">
      <w:pPr>
        <w:spacing w:line="360" w:lineRule="auto"/>
        <w:ind w:firstLine="420" w:firstLineChars="200"/>
        <w:rPr>
          <w:rFonts w:ascii="仿宋" w:hAnsi="仿宋" w:eastAsia="仿宋" w:cs="宋体"/>
          <w:color w:val="auto"/>
        </w:rPr>
      </w:pPr>
      <w:r>
        <w:rPr>
          <w:rFonts w:hint="eastAsia" w:ascii="仿宋" w:hAnsi="仿宋" w:eastAsia="仿宋"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52756AE">
      <w:pPr>
        <w:spacing w:line="360" w:lineRule="auto"/>
        <w:ind w:firstLine="420" w:firstLineChars="200"/>
        <w:rPr>
          <w:rFonts w:ascii="仿宋" w:hAnsi="仿宋" w:eastAsia="仿宋" w:cs="宋体"/>
          <w:color w:val="auto"/>
        </w:rPr>
      </w:pPr>
      <w:r>
        <w:rPr>
          <w:rFonts w:hint="eastAsia" w:ascii="仿宋" w:hAnsi="仿宋" w:eastAsia="仿宋" w:cs="宋体"/>
          <w:color w:val="auto"/>
        </w:rPr>
        <w:t>31.4 供应商提出质疑应当提交质疑函和必要的证明材料，针对同一采购程序环节的质疑必须在法定质疑期内一次性提出。质疑函应当包括下列内容</w:t>
      </w:r>
      <w:r>
        <w:rPr>
          <w:rFonts w:hint="eastAsia" w:ascii="仿宋" w:hAnsi="仿宋" w:eastAsia="仿宋" w:cs="宋体"/>
          <w:bCs/>
          <w:color w:val="auto"/>
        </w:rPr>
        <w:t>（质疑函格式后附）</w:t>
      </w:r>
      <w:r>
        <w:rPr>
          <w:rFonts w:hint="eastAsia" w:ascii="仿宋" w:hAnsi="仿宋" w:eastAsia="仿宋" w:cs="宋体"/>
          <w:color w:val="auto"/>
        </w:rPr>
        <w:t>：</w:t>
      </w:r>
    </w:p>
    <w:p w14:paraId="5A3100F8">
      <w:pPr>
        <w:spacing w:line="360" w:lineRule="auto"/>
        <w:ind w:firstLine="420" w:firstLineChars="200"/>
        <w:rPr>
          <w:rFonts w:ascii="仿宋" w:hAnsi="仿宋" w:eastAsia="仿宋" w:cs="宋体"/>
          <w:color w:val="auto"/>
        </w:rPr>
      </w:pPr>
      <w:r>
        <w:rPr>
          <w:rFonts w:hint="eastAsia" w:ascii="仿宋" w:hAnsi="仿宋" w:eastAsia="仿宋" w:cs="宋体"/>
          <w:color w:val="auto"/>
        </w:rPr>
        <w:t>（1）供应商的姓名或者名称、地址、邮编、联系人及联系电话；</w:t>
      </w:r>
    </w:p>
    <w:p w14:paraId="4DD76C01">
      <w:pPr>
        <w:spacing w:line="360" w:lineRule="auto"/>
        <w:ind w:firstLine="420" w:firstLineChars="200"/>
        <w:rPr>
          <w:rFonts w:ascii="仿宋" w:hAnsi="仿宋" w:eastAsia="仿宋" w:cs="宋体"/>
          <w:color w:val="auto"/>
        </w:rPr>
      </w:pPr>
      <w:r>
        <w:rPr>
          <w:rFonts w:hint="eastAsia" w:ascii="仿宋" w:hAnsi="仿宋" w:eastAsia="仿宋" w:cs="宋体"/>
          <w:color w:val="auto"/>
        </w:rPr>
        <w:t>（2）质疑项目的名称、编号；</w:t>
      </w:r>
    </w:p>
    <w:p w14:paraId="5148621B">
      <w:pPr>
        <w:spacing w:line="360" w:lineRule="auto"/>
        <w:ind w:firstLine="420" w:firstLineChars="200"/>
        <w:rPr>
          <w:rFonts w:ascii="仿宋" w:hAnsi="仿宋" w:eastAsia="仿宋" w:cs="宋体"/>
          <w:color w:val="auto"/>
        </w:rPr>
      </w:pPr>
      <w:r>
        <w:rPr>
          <w:rFonts w:hint="eastAsia" w:ascii="仿宋" w:hAnsi="仿宋" w:eastAsia="仿宋" w:cs="宋体"/>
          <w:color w:val="auto"/>
        </w:rPr>
        <w:t>（3）具体、明确的质疑事项和与质疑事项相关的请求；</w:t>
      </w:r>
    </w:p>
    <w:p w14:paraId="2FA00750">
      <w:pPr>
        <w:spacing w:line="360" w:lineRule="auto"/>
        <w:ind w:firstLine="420" w:firstLineChars="200"/>
        <w:rPr>
          <w:rFonts w:ascii="仿宋" w:hAnsi="仿宋" w:eastAsia="仿宋" w:cs="宋体"/>
          <w:color w:val="auto"/>
        </w:rPr>
      </w:pPr>
      <w:r>
        <w:rPr>
          <w:rFonts w:hint="eastAsia" w:ascii="仿宋" w:hAnsi="仿宋" w:eastAsia="仿宋" w:cs="宋体"/>
          <w:color w:val="auto"/>
        </w:rPr>
        <w:t>（4）事实依据；</w:t>
      </w:r>
    </w:p>
    <w:p w14:paraId="0565BA45">
      <w:pPr>
        <w:spacing w:line="360" w:lineRule="auto"/>
        <w:ind w:firstLine="420" w:firstLineChars="200"/>
        <w:rPr>
          <w:rFonts w:ascii="仿宋" w:hAnsi="仿宋" w:eastAsia="仿宋" w:cs="宋体"/>
          <w:color w:val="auto"/>
        </w:rPr>
      </w:pPr>
      <w:r>
        <w:rPr>
          <w:rFonts w:hint="eastAsia" w:ascii="仿宋" w:hAnsi="仿宋" w:eastAsia="仿宋" w:cs="宋体"/>
          <w:color w:val="auto"/>
        </w:rPr>
        <w:t>（5）必要的法律依据；</w:t>
      </w:r>
    </w:p>
    <w:p w14:paraId="5DC2A656">
      <w:pPr>
        <w:spacing w:line="360" w:lineRule="auto"/>
        <w:ind w:firstLine="420" w:firstLineChars="200"/>
        <w:rPr>
          <w:rFonts w:ascii="仿宋" w:hAnsi="仿宋" w:eastAsia="仿宋" w:cs="宋体"/>
          <w:color w:val="auto"/>
        </w:rPr>
      </w:pPr>
      <w:r>
        <w:rPr>
          <w:rFonts w:hint="eastAsia" w:ascii="仿宋" w:hAnsi="仿宋" w:eastAsia="仿宋" w:cs="宋体"/>
          <w:color w:val="auto"/>
        </w:rPr>
        <w:t>（6）提出质疑的日期。</w:t>
      </w:r>
    </w:p>
    <w:p w14:paraId="4882C1D3">
      <w:pPr>
        <w:spacing w:line="360" w:lineRule="auto"/>
        <w:ind w:firstLine="420" w:firstLineChars="200"/>
        <w:rPr>
          <w:rFonts w:ascii="仿宋" w:hAnsi="仿宋" w:eastAsia="仿宋" w:cs="宋体"/>
          <w:color w:val="auto"/>
        </w:rPr>
      </w:pPr>
      <w:r>
        <w:rPr>
          <w:rFonts w:hint="eastAsia" w:ascii="仿宋" w:hAnsi="仿宋" w:eastAsia="仿宋" w:cs="宋体"/>
          <w:color w:val="auto"/>
        </w:rPr>
        <w:t>供应商为自然人的，应当由本人签字；供应商为法人或者其他组织的，应当由法定代表人、主要负责人，或者其委托代理人签字或者盖章，并加盖公章。</w:t>
      </w:r>
    </w:p>
    <w:p w14:paraId="493F6BE5">
      <w:pPr>
        <w:spacing w:line="360" w:lineRule="auto"/>
        <w:ind w:firstLine="420" w:firstLineChars="200"/>
        <w:rPr>
          <w:rFonts w:ascii="仿宋" w:hAnsi="仿宋" w:eastAsia="仿宋" w:cs="宋体"/>
          <w:color w:val="auto"/>
        </w:rPr>
      </w:pPr>
      <w:r>
        <w:rPr>
          <w:rFonts w:hint="eastAsia" w:ascii="仿宋" w:hAnsi="仿宋" w:eastAsia="仿宋"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489FF556">
      <w:pPr>
        <w:spacing w:line="360" w:lineRule="auto"/>
        <w:ind w:firstLine="420" w:firstLineChars="200"/>
        <w:rPr>
          <w:rFonts w:ascii="仿宋" w:hAnsi="仿宋" w:eastAsia="仿宋" w:cs="宋体"/>
          <w:color w:val="auto"/>
        </w:rPr>
      </w:pPr>
      <w:r>
        <w:rPr>
          <w:rFonts w:hint="eastAsia" w:ascii="仿宋" w:hAnsi="仿宋" w:eastAsia="仿宋" w:cs="宋体"/>
          <w:color w:val="auto"/>
        </w:rPr>
        <w:t>（一）对采购文件提出的质疑，依法通过澄清或者修改可以继续开展采购活动的，澄清或者修改采购文件后继续开展采购活动；否则应当修改采购文件后重新开展采购活动。</w:t>
      </w:r>
    </w:p>
    <w:p w14:paraId="479CD35E">
      <w:pPr>
        <w:spacing w:line="360" w:lineRule="auto"/>
        <w:ind w:firstLine="420" w:firstLineChars="200"/>
        <w:rPr>
          <w:rFonts w:ascii="仿宋" w:hAnsi="仿宋" w:eastAsia="仿宋" w:cs="宋体"/>
          <w:color w:val="auto"/>
        </w:rPr>
      </w:pPr>
      <w:r>
        <w:rPr>
          <w:rFonts w:hint="eastAsia" w:ascii="仿宋" w:hAnsi="仿宋" w:eastAsia="仿宋"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6E1E0B89">
      <w:pPr>
        <w:spacing w:line="360" w:lineRule="auto"/>
        <w:ind w:firstLine="420" w:firstLineChars="200"/>
        <w:rPr>
          <w:rFonts w:ascii="仿宋" w:hAnsi="仿宋" w:eastAsia="仿宋" w:cs="宋体"/>
          <w:color w:val="auto"/>
        </w:rPr>
      </w:pPr>
      <w:r>
        <w:rPr>
          <w:rFonts w:hint="eastAsia" w:ascii="仿宋" w:hAnsi="仿宋" w:eastAsia="仿宋" w:cs="宋体"/>
          <w:color w:val="auto"/>
        </w:rPr>
        <w:t>质疑答复导致成交结果改变的，采购人或者采购代理机构应当将有关情况书面报告本级财政部门。</w:t>
      </w:r>
    </w:p>
    <w:p w14:paraId="0B4CD328">
      <w:pPr>
        <w:spacing w:line="360" w:lineRule="auto"/>
        <w:ind w:firstLine="420" w:firstLineChars="200"/>
        <w:rPr>
          <w:rFonts w:ascii="仿宋" w:hAnsi="仿宋" w:eastAsia="仿宋" w:cs="宋体"/>
          <w:color w:val="auto"/>
        </w:rPr>
      </w:pPr>
      <w:r>
        <w:rPr>
          <w:rFonts w:hint="eastAsia" w:ascii="仿宋" w:hAnsi="仿宋" w:eastAsia="仿宋" w:cs="宋体"/>
          <w:color w:val="auto"/>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9" w:name="_Toc80205930"/>
    </w:p>
    <w:p w14:paraId="126608FE">
      <w:pPr>
        <w:pStyle w:val="5"/>
        <w:spacing w:before="0" w:after="0" w:line="360" w:lineRule="auto"/>
        <w:ind w:firstLine="315" w:firstLineChars="98"/>
        <w:rPr>
          <w:rFonts w:ascii="仿宋" w:hAnsi="仿宋" w:eastAsia="仿宋" w:cs="宋体"/>
          <w:b w:val="0"/>
          <w:color w:val="auto"/>
        </w:rPr>
      </w:pPr>
      <w:bookmarkStart w:id="60" w:name="_Toc164096158"/>
      <w:r>
        <w:rPr>
          <w:rFonts w:hint="eastAsia" w:ascii="仿宋" w:hAnsi="仿宋" w:eastAsia="仿宋" w:cs="宋体"/>
          <w:color w:val="auto"/>
        </w:rPr>
        <w:t>六</w:t>
      </w:r>
      <w:r>
        <w:rPr>
          <w:rFonts w:hint="eastAsia" w:ascii="仿宋" w:hAnsi="仿宋" w:eastAsia="仿宋" w:cs="宋体"/>
          <w:b w:val="0"/>
          <w:color w:val="auto"/>
        </w:rPr>
        <w:t>、验收</w:t>
      </w:r>
      <w:bookmarkEnd w:id="59"/>
      <w:bookmarkEnd w:id="60"/>
    </w:p>
    <w:p w14:paraId="3476F23F">
      <w:pPr>
        <w:tabs>
          <w:tab w:val="left" w:pos="0"/>
        </w:tabs>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32.验收</w:t>
      </w:r>
    </w:p>
    <w:p w14:paraId="4D3F08C5">
      <w:pPr>
        <w:tabs>
          <w:tab w:val="left" w:pos="0"/>
        </w:tabs>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193564">
      <w:pPr>
        <w:tabs>
          <w:tab w:val="left" w:pos="0"/>
        </w:tabs>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32.2采购人可以邀请参加本项目的其他供应商或者第三方机构参与验收。参与验收的供应商或者第三方机构的意见作为验收书的参考资料一并存档。</w:t>
      </w:r>
    </w:p>
    <w:p w14:paraId="3B1F2BA0">
      <w:pPr>
        <w:tabs>
          <w:tab w:val="left" w:pos="0"/>
        </w:tabs>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75D26B">
      <w:pPr>
        <w:tabs>
          <w:tab w:val="left" w:pos="0"/>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7C87C9">
      <w:pPr>
        <w:pStyle w:val="5"/>
        <w:spacing w:before="0" w:after="0" w:line="360" w:lineRule="auto"/>
        <w:ind w:firstLine="320" w:firstLineChars="100"/>
        <w:rPr>
          <w:rFonts w:ascii="仿宋" w:hAnsi="仿宋" w:eastAsia="仿宋" w:cs="宋体"/>
          <w:b w:val="0"/>
          <w:bCs w:val="0"/>
          <w:color w:val="auto"/>
        </w:rPr>
      </w:pPr>
      <w:bookmarkStart w:id="61" w:name="_Toc164096159"/>
      <w:r>
        <w:rPr>
          <w:rFonts w:hint="eastAsia" w:ascii="仿宋" w:hAnsi="仿宋" w:eastAsia="仿宋" w:cs="宋体"/>
          <w:b w:val="0"/>
          <w:bCs w:val="0"/>
          <w:color w:val="auto"/>
        </w:rPr>
        <w:t>七、其他事项</w:t>
      </w:r>
      <w:bookmarkEnd w:id="61"/>
    </w:p>
    <w:p w14:paraId="26DB1D40">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33.代理服务费</w:t>
      </w:r>
    </w:p>
    <w:p w14:paraId="0CD95C45">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代理服务收费标准及缴费账户详见“供应商须知前附表”，供应商为联合体的，可以由联合体中的一方或者多方共同缴纳代理服务费。</w:t>
      </w:r>
    </w:p>
    <w:p w14:paraId="56F69F5A">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34.需要补充的其他内容</w:t>
      </w:r>
    </w:p>
    <w:p w14:paraId="7FFC6E5C">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34.1本磋商文件解释规则详见“供应商须知前附表”。</w:t>
      </w:r>
    </w:p>
    <w:p w14:paraId="60F3E597">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34.2 其他事项详见“供应商须知前附表”。</w:t>
      </w:r>
    </w:p>
    <w:p w14:paraId="640EE8E4">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5168FC62">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以联合体形式参加政府采购活动，联合体各方均为中小企业的，联合体视同中小企业。其中，联合体各方均为小微企业的，联合体视同小微企业。</w:t>
      </w:r>
    </w:p>
    <w:p w14:paraId="61D41416">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依据本文件规定享受扶持政策获得政府采购合同的，小微企业不得将合同分包给大中型企业，中型企业不得将合同分包给大型企业。</w:t>
      </w:r>
    </w:p>
    <w:p w14:paraId="4BD2313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35. 政采贷相关说明</w:t>
      </w:r>
    </w:p>
    <w:p w14:paraId="15EA9255">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为优化政府采购营商环境，缓解供应商资金难题，南宁市政府采购试行政府采购信用融资制度，中标供应商如有融资需求，可凭政府采购合同通过以下方式申请政府采购信用融资贷款：</w:t>
      </w:r>
    </w:p>
    <w:p w14:paraId="6400CB6E">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线下渠道：在“南宁市公共资源交易中心”官网（网址：</w:t>
      </w:r>
      <w:r>
        <w:rPr>
          <w:color w:val="auto"/>
        </w:rPr>
        <w:fldChar w:fldCharType="begin"/>
      </w:r>
      <w:r>
        <w:rPr>
          <w:color w:val="auto"/>
        </w:rPr>
        <w:instrText xml:space="preserve"> HYPERLINK "http://www.nnggzy.org.cn）" </w:instrText>
      </w:r>
      <w:r>
        <w:rPr>
          <w:color w:val="auto"/>
        </w:rPr>
        <w:fldChar w:fldCharType="separate"/>
      </w:r>
      <w:r>
        <w:rPr>
          <w:rFonts w:hint="eastAsia"/>
          <w:color w:val="auto"/>
          <w:szCs w:val="21"/>
        </w:rPr>
        <w:t>http://www.nnggzy.org.cn）“交易信息-政府采购-政府采购信用融资”中融资银行和南宁市企业融资服务中心专栏信息申请政府采购信用融资。</w:t>
      </w:r>
      <w:r>
        <w:rPr>
          <w:rFonts w:hint="eastAsia"/>
          <w:color w:val="auto"/>
          <w:szCs w:val="21"/>
        </w:rPr>
        <w:fldChar w:fldCharType="end"/>
      </w:r>
    </w:p>
    <w:p w14:paraId="2F8851CF">
      <w:pPr>
        <w:tabs>
          <w:tab w:val="left" w:pos="2835"/>
        </w:tabs>
        <w:spacing w:line="360" w:lineRule="auto"/>
        <w:ind w:firstLine="420" w:firstLineChars="200"/>
        <w:rPr>
          <w:color w:val="auto"/>
        </w:rPr>
      </w:pPr>
      <w:r>
        <w:rPr>
          <w:rFonts w:hint="eastAsia" w:ascii="仿宋" w:hAnsi="仿宋" w:eastAsia="仿宋" w:cs="宋体"/>
          <w:color w:val="auto"/>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color w:val="auto"/>
        </w:rPr>
        <w:br w:type="page"/>
      </w:r>
    </w:p>
    <w:p w14:paraId="1FC2F0D0">
      <w:pPr>
        <w:pStyle w:val="3"/>
        <w:ind w:firstLine="1104"/>
        <w:rPr>
          <w:rFonts w:ascii="仿宋" w:hAnsi="仿宋" w:eastAsia="仿宋"/>
          <w:color w:val="auto"/>
        </w:rPr>
      </w:pPr>
      <w:bookmarkStart w:id="62" w:name="_Toc164096160"/>
      <w:r>
        <w:rPr>
          <w:rFonts w:hint="eastAsia" w:ascii="仿宋" w:hAnsi="仿宋" w:eastAsia="仿宋"/>
          <w:color w:val="auto"/>
        </w:rPr>
        <w:t>第四章  评审程序、评审方法和评审标准</w:t>
      </w:r>
      <w:bookmarkEnd w:id="62"/>
    </w:p>
    <w:p w14:paraId="5EEA17A6">
      <w:pPr>
        <w:pStyle w:val="4"/>
        <w:ind w:firstLine="800"/>
        <w:jc w:val="center"/>
        <w:rPr>
          <w:rFonts w:ascii="仿宋" w:hAnsi="仿宋" w:eastAsia="仿宋" w:cs="宋体"/>
          <w:b w:val="0"/>
          <w:color w:val="auto"/>
        </w:rPr>
      </w:pPr>
      <w:bookmarkStart w:id="63" w:name="_Toc164096161"/>
      <w:r>
        <w:rPr>
          <w:rFonts w:hint="eastAsia" w:ascii="仿宋" w:hAnsi="仿宋" w:eastAsia="仿宋" w:cs="宋体"/>
          <w:b w:val="0"/>
          <w:color w:val="auto"/>
        </w:rPr>
        <w:t>第一节 评审程序和评审方法</w:t>
      </w:r>
      <w:bookmarkEnd w:id="63"/>
    </w:p>
    <w:p w14:paraId="7E2FC867">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1.确认磋商文件</w:t>
      </w:r>
    </w:p>
    <w:p w14:paraId="76B31DD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由磋商小组确认磋商文件。</w:t>
      </w:r>
    </w:p>
    <w:p w14:paraId="22E1B746">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2.资格审查</w:t>
      </w:r>
    </w:p>
    <w:p w14:paraId="356AEAAD">
      <w:pPr>
        <w:snapToGrid w:val="0"/>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2.1响应文件开启后，磋商小组依法对供应商的资格证明文件进行审查。</w:t>
      </w:r>
    </w:p>
    <w:p w14:paraId="6BD11BDD">
      <w:pPr>
        <w:snapToGrid w:val="0"/>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注：采购人代表或者采购代理机构在资格审查结束前，对供应商进行信用查询。</w:t>
      </w:r>
    </w:p>
    <w:p w14:paraId="05EB7068">
      <w:pPr>
        <w:snapToGrid w:val="0"/>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（1）查询渠道：“广西政府采购云平台”“信用中国”网站（</w:t>
      </w:r>
      <w:r>
        <w:rPr>
          <w:color w:val="auto"/>
        </w:rPr>
        <w:fldChar w:fldCharType="begin"/>
      </w:r>
      <w:r>
        <w:rPr>
          <w:color w:val="auto"/>
        </w:rPr>
        <w:instrText xml:space="preserve"> HYPERLINK "http://www.creditchina.gov.cn" </w:instrText>
      </w:r>
      <w:r>
        <w:rPr>
          <w:color w:val="auto"/>
        </w:rPr>
        <w:fldChar w:fldCharType="separate"/>
      </w:r>
      <w:r>
        <w:rPr>
          <w:rStyle w:val="43"/>
          <w:rFonts w:hint="eastAsia" w:ascii="仿宋" w:hAnsi="仿宋" w:eastAsia="仿宋" w:cs="宋体"/>
          <w:color w:val="auto"/>
        </w:rPr>
        <w:t>www.creditchina.gov.cn</w:t>
      </w:r>
      <w:r>
        <w:rPr>
          <w:rStyle w:val="43"/>
          <w:rFonts w:hint="eastAsia" w:ascii="仿宋" w:hAnsi="仿宋" w:eastAsia="仿宋" w:cs="宋体"/>
          <w:color w:val="auto"/>
        </w:rPr>
        <w:fldChar w:fldCharType="end"/>
      </w:r>
      <w:r>
        <w:rPr>
          <w:rFonts w:hint="eastAsia" w:ascii="仿宋" w:hAnsi="仿宋" w:eastAsia="仿宋"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43"/>
          <w:rFonts w:hint="eastAsia" w:ascii="仿宋" w:hAnsi="仿宋" w:eastAsia="仿宋" w:cs="宋体"/>
          <w:color w:val="auto"/>
        </w:rPr>
        <w:t>www.ccgp.gov.cn</w:t>
      </w:r>
      <w:r>
        <w:rPr>
          <w:rStyle w:val="43"/>
          <w:rFonts w:hint="eastAsia" w:ascii="仿宋" w:hAnsi="仿宋" w:eastAsia="仿宋" w:cs="宋体"/>
          <w:color w:val="auto"/>
        </w:rPr>
        <w:fldChar w:fldCharType="end"/>
      </w:r>
      <w:r>
        <w:rPr>
          <w:rFonts w:hint="eastAsia" w:ascii="仿宋" w:hAnsi="仿宋" w:eastAsia="仿宋" w:cs="宋体"/>
          <w:color w:val="auto"/>
          <w:szCs w:val="21"/>
        </w:rPr>
        <w:t>）链接入口。</w:t>
      </w:r>
    </w:p>
    <w:p w14:paraId="7CE63CD2">
      <w:pPr>
        <w:snapToGrid w:val="0"/>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（2）信用查询截止时点：资格审查结束前。</w:t>
      </w:r>
    </w:p>
    <w:p w14:paraId="165A6AE2">
      <w:pPr>
        <w:snapToGrid w:val="0"/>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查询记录和证据留存方式：在查询网站中直接打印查询记录，截图另存为电子文档作为评审资料保存。</w:t>
      </w:r>
    </w:p>
    <w:p w14:paraId="6258AA3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9FA73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2.2资格审查标准为本磋商文件中载明对供应商资格要求的条件。资格审查采用合格制，凡符合磋商文件规定的供应商资格要求的响应文件均通过资格审查。</w:t>
      </w:r>
    </w:p>
    <w:p w14:paraId="44EA872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2.3供应商有下列情形之一的，资格审查不通过，其响应文件按无效响应处理：</w:t>
      </w:r>
    </w:p>
    <w:p w14:paraId="4F06155C">
      <w:pPr>
        <w:snapToGrid w:val="0"/>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（1）不具备磋商文件中规定的资格要求的；</w:t>
      </w:r>
    </w:p>
    <w:p w14:paraId="5B05167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（2）响应文件未提供任一项“供应商须知前附表”资格证明文件规定的“必须提供”的文件资料的；</w:t>
      </w:r>
    </w:p>
    <w:p w14:paraId="581F119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（3）响应文件提供的资格证明文件出现任一项不符合“供应商须知前附表”资格证明文件规定的“必须提供”的文件资料要求或者无效的。</w:t>
      </w:r>
    </w:p>
    <w:p w14:paraId="4180BCF9">
      <w:pPr>
        <w:spacing w:line="360" w:lineRule="auto"/>
        <w:ind w:firstLine="420" w:firstLineChars="200"/>
        <w:rPr>
          <w:rFonts w:ascii="仿宋" w:hAnsi="仿宋" w:eastAsia="仿宋" w:cs="宋体"/>
          <w:color w:val="auto"/>
          <w:szCs w:val="21"/>
        </w:rPr>
      </w:pPr>
      <w:bookmarkStart w:id="64" w:name="_Hlk68601553"/>
      <w:r>
        <w:rPr>
          <w:rFonts w:hint="eastAsia" w:ascii="仿宋" w:hAnsi="仿宋" w:eastAsia="仿宋" w:cs="宋体"/>
          <w:color w:val="auto"/>
          <w:szCs w:val="21"/>
        </w:rPr>
        <w:t>（4）同一合同项下的不同供应商，单位负责人为同一人或者存在直接控股、管理关系的；为本项目提供过整体设计、规范编制或者项目管理、监理、检测等服务的。</w:t>
      </w:r>
      <w:bookmarkEnd w:id="64"/>
    </w:p>
    <w:p w14:paraId="0CFB534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2.4通过资格审查的合格供应商不足3家的，不得进入符合性审查环节，采购人或者采购代理机构应当重新开展采购活动。</w:t>
      </w:r>
    </w:p>
    <w:p w14:paraId="3F2DC410">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3.符合性审查</w:t>
      </w:r>
    </w:p>
    <w:p w14:paraId="507DDDA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3.1由磋商小组对通过资格审查的合格供应商的响应文件的响应报价、商务、技术等实质性要求进行符合性审查，以确定其是否满足磋商文件的实质性要求。</w:t>
      </w:r>
    </w:p>
    <w:p w14:paraId="232BC6A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7E290C">
      <w:pPr>
        <w:spacing w:line="360" w:lineRule="auto"/>
        <w:ind w:firstLine="420" w:firstLineChars="200"/>
        <w:rPr>
          <w:rFonts w:ascii="仿宋" w:hAnsi="仿宋" w:eastAsia="仿宋" w:cs="宋体"/>
          <w:color w:val="auto"/>
          <w:spacing w:val="-6"/>
          <w:szCs w:val="21"/>
        </w:rPr>
      </w:pPr>
      <w:r>
        <w:rPr>
          <w:rFonts w:hint="eastAsia" w:ascii="仿宋" w:hAnsi="仿宋" w:eastAsia="仿宋" w:cs="宋体"/>
          <w:color w:val="auto"/>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仿宋" w:hAnsi="仿宋" w:eastAsia="仿宋" w:cs="宋体"/>
          <w:color w:val="auto"/>
          <w:spacing w:val="-6"/>
          <w:szCs w:val="21"/>
        </w:rPr>
        <w:t>。供应商为自然人的，必须由本人签字并附身份证明。</w:t>
      </w:r>
    </w:p>
    <w:p w14:paraId="4D0373E8">
      <w:pPr>
        <w:spacing w:line="360" w:lineRule="auto"/>
        <w:ind w:firstLine="396" w:firstLineChars="200"/>
        <w:rPr>
          <w:rFonts w:ascii="仿宋" w:hAnsi="仿宋" w:eastAsia="仿宋" w:cs="宋体"/>
          <w:color w:val="auto"/>
          <w:szCs w:val="21"/>
        </w:rPr>
      </w:pPr>
      <w:r>
        <w:rPr>
          <w:rFonts w:hint="eastAsia" w:ascii="仿宋" w:hAnsi="仿宋" w:eastAsia="仿宋" w:cs="宋体"/>
          <w:color w:val="auto"/>
          <w:spacing w:val="-6"/>
          <w:szCs w:val="21"/>
        </w:rPr>
        <w:t>3.4</w:t>
      </w:r>
      <w:r>
        <w:rPr>
          <w:rFonts w:hint="eastAsia" w:ascii="仿宋" w:hAnsi="仿宋" w:eastAsia="仿宋" w:cs="宋体"/>
          <w:color w:val="auto"/>
          <w:szCs w:val="21"/>
        </w:rPr>
        <w:t xml:space="preserve">首次响应文件报价出现前后不一致的，按照下列规定修正： </w:t>
      </w:r>
    </w:p>
    <w:p w14:paraId="3572BDD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（1）响应文件中报价表内容与响应文件中相应内容不一致的，以报价表为准；</w:t>
      </w:r>
    </w:p>
    <w:p w14:paraId="6E4617AC">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（2）大写金额和小写金额不一致的，以大写金额为准；</w:t>
      </w:r>
    </w:p>
    <w:p w14:paraId="6BA0F57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（3）单价金额小数点或者百分比有明显错位的，以报价表的总价为准，并修改单价；</w:t>
      </w:r>
    </w:p>
    <w:p w14:paraId="2C9FAA8C">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（4）总价金额与按单价汇总金额不一致的，以单价金额计算结果为准。</w:t>
      </w:r>
    </w:p>
    <w:p w14:paraId="720ECF2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同时出现两种以上不一致的，按照以上（1）-（4）规定的顺序逐条进行修正。修正后的报价经供应商确认后产生约束力，供应商不确认的，其响应文件按无效响应处理。</w:t>
      </w:r>
    </w:p>
    <w:p w14:paraId="70A99D7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3.5商务技术、报价评审</w:t>
      </w:r>
    </w:p>
    <w:p w14:paraId="43044EC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在评审时，如发现下列情形之一的，将被视为响应文件无效处理：</w:t>
      </w:r>
    </w:p>
    <w:p w14:paraId="190FC51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（1）商务技术评审</w:t>
      </w:r>
    </w:p>
    <w:p w14:paraId="3F280BCD">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1）响应文件未按磋商文件要求签署、盖章；</w:t>
      </w:r>
    </w:p>
    <w:p w14:paraId="4C2A5E8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 xml:space="preserve">2）委托代理人未能出具有效身份证明或者出具的身份证明与授权委托书中的信息不符； </w:t>
      </w:r>
    </w:p>
    <w:p w14:paraId="27459D1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0172B8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4）商务条款中标“▲”的条款发生负偏离的或者允许负偏离的条款数超过“供应商须知前附表”规定项数的或者标明实质性的要求发生负偏离；</w:t>
      </w:r>
    </w:p>
    <w:p w14:paraId="2B0CF43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5）未对竞标有效期作出响应或者响应文件承诺的竞标有效期不满足磋商文件要求；</w:t>
      </w:r>
    </w:p>
    <w:p w14:paraId="124E6A7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6）响应文件的实质性内容未使用中文表述、使用计量单位不符合磋商文件要求；</w:t>
      </w:r>
    </w:p>
    <w:p w14:paraId="4F9D5AC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7）响应文件中的文件资料因填写不齐全或者内容虚假或者出现其他情形而导致被磋商小组认定无效；</w:t>
      </w:r>
    </w:p>
    <w:p w14:paraId="539B9CA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8）响应文件含有采购人不能接受的附加条件；</w:t>
      </w:r>
    </w:p>
    <w:p w14:paraId="4E01D9F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9）属于“供应商须知正文”第7.5条情形；</w:t>
      </w:r>
    </w:p>
    <w:p w14:paraId="64E5F36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10）技术需求允许负偏离的条款数超过“供应商须知前附表”规定项数；</w:t>
      </w:r>
    </w:p>
    <w:p w14:paraId="3EEAEAB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11）虚假竞标，或者出现其他情形而导致被磋商小组认定无效；</w:t>
      </w:r>
    </w:p>
    <w:p w14:paraId="60A35AB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12）竞标技术方案不明确，磋商文件未允许但响应文件中存在一个或者一个以上备选（替代）竞标方案；</w:t>
      </w:r>
    </w:p>
    <w:p w14:paraId="03913E4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13）响应文件标注的项目名称或者项目编号与竞争性磋商文件标注的项目名称或者项目编号不一致的；</w:t>
      </w:r>
    </w:p>
    <w:p w14:paraId="39CA552C">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14）未响应磋商文件实质性要求；</w:t>
      </w:r>
    </w:p>
    <w:p w14:paraId="649D210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15）法律、法规和磋商文件规定的其他无效情形。</w:t>
      </w:r>
    </w:p>
    <w:p w14:paraId="1E676F5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（2）报价评审</w:t>
      </w:r>
    </w:p>
    <w:p w14:paraId="13CB25E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 响应文件未提供“供应商须知前附表” 报价文件中规定的“响应报价表”；</w:t>
      </w:r>
    </w:p>
    <w:p w14:paraId="27A7EB9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2）未采用人民币报价或者未按照磋商文件标明的币种报价；</w:t>
      </w:r>
    </w:p>
    <w:p w14:paraId="06E363A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BEBACD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572302F">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690ECB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6）响应文件响应的标的数量及单位与竞争性磋商采购文件要求实质性不一致的。</w:t>
      </w:r>
    </w:p>
    <w:p w14:paraId="69A8D84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13F3E5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C677FE4">
      <w:pPr>
        <w:ind w:firstLine="482" w:firstLineChars="200"/>
        <w:rPr>
          <w:rFonts w:ascii="仿宋" w:hAnsi="仿宋" w:eastAsia="仿宋" w:cs="宋体"/>
          <w:b/>
          <w:bCs/>
          <w:color w:val="auto"/>
          <w:sz w:val="24"/>
        </w:rPr>
      </w:pPr>
      <w:r>
        <w:rPr>
          <w:rFonts w:hint="eastAsia" w:ascii="仿宋" w:hAnsi="仿宋" w:eastAsia="仿宋" w:cs="宋体"/>
          <w:b/>
          <w:bCs/>
          <w:color w:val="auto"/>
          <w:sz w:val="24"/>
        </w:rPr>
        <w:t>4.磋商程序</w:t>
      </w:r>
    </w:p>
    <w:p w14:paraId="60F11BEF">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4.1磋商小组按照“供应商须知前附表”</w:t>
      </w:r>
      <w:r>
        <w:rPr>
          <w:rFonts w:hint="eastAsia" w:ascii="仿宋" w:hAnsi="仿宋" w:eastAsia="仿宋" w:cs="宋体"/>
          <w:color w:val="auto"/>
          <w:szCs w:val="21"/>
        </w:rPr>
        <w:t xml:space="preserve"> </w:t>
      </w:r>
      <w:r>
        <w:rPr>
          <w:rFonts w:hint="eastAsia" w:ascii="仿宋" w:hAnsi="仿宋" w:eastAsia="仿宋" w:cs="宋体"/>
          <w:color w:val="auto"/>
          <w:kern w:val="0"/>
          <w:szCs w:val="21"/>
        </w:rPr>
        <w:t>确定的</w:t>
      </w:r>
      <w:r>
        <w:rPr>
          <w:rFonts w:hint="eastAsia" w:ascii="仿宋" w:hAnsi="仿宋" w:eastAsia="仿宋"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304921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B3A609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4.3对磋商文件作出的实质性变动是磋商文件的有效组成部分，由磋商小组及时以电子澄清函形式同时通知所有参加磋商的供应商。</w:t>
      </w:r>
    </w:p>
    <w:p w14:paraId="7B2EACA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9AE04EB">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4.5磋商中，</w:t>
      </w:r>
      <w:r>
        <w:rPr>
          <w:rFonts w:hint="eastAsia" w:ascii="仿宋" w:hAnsi="仿宋" w:eastAsia="仿宋" w:cs="宋体"/>
          <w:color w:val="auto"/>
          <w:spacing w:val="-6"/>
          <w:szCs w:val="21"/>
        </w:rPr>
        <w:t>磋商的任何一方不得透露与磋商有关的其他供应商的技术资料、价格和其他信息。</w:t>
      </w:r>
    </w:p>
    <w:p w14:paraId="06441C30">
      <w:pPr>
        <w:widowControl/>
        <w:tabs>
          <w:tab w:val="left" w:pos="540"/>
        </w:tabs>
        <w:spacing w:line="360" w:lineRule="auto"/>
        <w:ind w:firstLine="420" w:firstLineChars="200"/>
        <w:jc w:val="left"/>
        <w:rPr>
          <w:rFonts w:ascii="仿宋" w:hAnsi="仿宋" w:eastAsia="仿宋" w:cs="宋体"/>
          <w:b/>
          <w:color w:val="auto"/>
        </w:rPr>
      </w:pPr>
      <w:r>
        <w:rPr>
          <w:rFonts w:hint="eastAsia" w:ascii="仿宋" w:hAnsi="仿宋" w:eastAsia="仿宋" w:cs="宋体"/>
          <w:color w:val="auto"/>
          <w:szCs w:val="21"/>
        </w:rPr>
        <w:t>4.6磋商小组应对磋商过程和重要磋商内容进行记录，作为评标报告一部分，磋商小组在记录上签字确认。</w:t>
      </w:r>
      <w:r>
        <w:rPr>
          <w:rFonts w:hint="eastAsia" w:ascii="仿宋" w:hAnsi="仿宋" w:eastAsia="仿宋" w:cs="宋体"/>
          <w:b/>
          <w:color w:val="auto"/>
        </w:rPr>
        <w:t>主要内容包括：</w:t>
      </w:r>
    </w:p>
    <w:p w14:paraId="2E6DBE51">
      <w:pPr>
        <w:pStyle w:val="51"/>
        <w:spacing w:before="0"/>
        <w:ind w:firstLine="396"/>
        <w:rPr>
          <w:rFonts w:ascii="仿宋" w:hAnsi="仿宋" w:eastAsia="仿宋" w:cs="宋体"/>
          <w:color w:val="auto"/>
          <w:spacing w:val="-6"/>
          <w:kern w:val="2"/>
          <w:sz w:val="21"/>
          <w:szCs w:val="21"/>
        </w:rPr>
      </w:pPr>
      <w:r>
        <w:rPr>
          <w:rFonts w:hint="eastAsia" w:ascii="仿宋" w:hAnsi="仿宋" w:eastAsia="仿宋" w:cs="宋体"/>
          <w:color w:val="auto"/>
          <w:spacing w:val="-6"/>
          <w:kern w:val="2"/>
          <w:sz w:val="21"/>
          <w:szCs w:val="21"/>
        </w:rPr>
        <w:t>（1）按照相关规定进行公示的，公示情况说明；</w:t>
      </w:r>
    </w:p>
    <w:p w14:paraId="13889B51">
      <w:pPr>
        <w:pStyle w:val="51"/>
        <w:spacing w:before="0"/>
        <w:ind w:firstLine="396"/>
        <w:rPr>
          <w:rFonts w:ascii="仿宋" w:hAnsi="仿宋" w:eastAsia="仿宋" w:cs="宋体"/>
          <w:color w:val="auto"/>
          <w:spacing w:val="-6"/>
          <w:kern w:val="2"/>
          <w:sz w:val="21"/>
          <w:szCs w:val="21"/>
        </w:rPr>
      </w:pPr>
      <w:r>
        <w:rPr>
          <w:rFonts w:hint="eastAsia" w:ascii="仿宋" w:hAnsi="仿宋" w:eastAsia="仿宋" w:cs="宋体"/>
          <w:color w:val="auto"/>
          <w:spacing w:val="-6"/>
          <w:kern w:val="2"/>
          <w:sz w:val="21"/>
          <w:szCs w:val="21"/>
        </w:rPr>
        <w:t>（2）磋商日期和地点，磋商人员名单；</w:t>
      </w:r>
    </w:p>
    <w:p w14:paraId="422B2FAC">
      <w:pPr>
        <w:pStyle w:val="51"/>
        <w:spacing w:before="0"/>
        <w:ind w:firstLine="396"/>
        <w:rPr>
          <w:rFonts w:ascii="仿宋" w:hAnsi="仿宋" w:eastAsia="仿宋" w:cs="宋体"/>
          <w:color w:val="auto"/>
          <w:spacing w:val="-6"/>
          <w:kern w:val="2"/>
          <w:sz w:val="21"/>
          <w:szCs w:val="21"/>
        </w:rPr>
      </w:pPr>
      <w:r>
        <w:rPr>
          <w:rFonts w:hint="eastAsia" w:ascii="仿宋" w:hAnsi="仿宋" w:eastAsia="仿宋" w:cs="宋体"/>
          <w:color w:val="auto"/>
          <w:spacing w:val="-6"/>
          <w:kern w:val="2"/>
          <w:sz w:val="21"/>
          <w:szCs w:val="21"/>
        </w:rPr>
        <w:t>（3）合同主要条款及价格商定情况。</w:t>
      </w:r>
    </w:p>
    <w:p w14:paraId="048BDA75">
      <w:pPr>
        <w:widowControl/>
        <w:tabs>
          <w:tab w:val="left" w:pos="540"/>
        </w:tabs>
        <w:spacing w:line="360"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4.7磋商过程中重新提交的响应文件，供应商可以在开启前补充、修改。</w:t>
      </w:r>
    </w:p>
    <w:p w14:paraId="3157C1EC">
      <w:pPr>
        <w:tabs>
          <w:tab w:val="left" w:pos="2835"/>
        </w:tabs>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4.8对磋商过程提交的响应文件进行有效性、完整性和响应程度审查，通过审查的合格供应商不足3家的，采购人或者采购代理机构应当重新开展采购活动。</w:t>
      </w:r>
    </w:p>
    <w:p w14:paraId="281F36AF">
      <w:pPr>
        <w:ind w:firstLine="602"/>
        <w:rPr>
          <w:rFonts w:ascii="仿宋" w:hAnsi="仿宋" w:eastAsia="仿宋" w:cs="宋体"/>
          <w:color w:val="auto"/>
          <w:szCs w:val="21"/>
        </w:rPr>
      </w:pPr>
      <w:r>
        <w:rPr>
          <w:rFonts w:hint="eastAsia" w:ascii="仿宋" w:hAnsi="仿宋" w:eastAsia="仿宋" w:cs="宋体"/>
          <w:b/>
          <w:bCs/>
          <w:color w:val="auto"/>
          <w:sz w:val="24"/>
        </w:rPr>
        <w:t>5. 最后报价</w:t>
      </w:r>
    </w:p>
    <w:p w14:paraId="065BFFE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11829371">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ACA34B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10A90A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5.4已经提交响应文件的供应商，在提交最后报价之前，可以根据磋商情况退出磋商，退出磋商的供应商的响应文件按无效响应处理。</w:t>
      </w:r>
    </w:p>
    <w:p w14:paraId="228A4F3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5.5供应商未在规定时间内提交最后报价的，视同退出磋商。</w:t>
      </w:r>
    </w:p>
    <w:p w14:paraId="12CAF62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5.6磋商小组收齐某一分标最后报价后统一开启，磋商小组对最后报价进行有效性、完整性和响应程度的审查。</w:t>
      </w:r>
    </w:p>
    <w:p w14:paraId="6C357E1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 xml:space="preserve">5.7最终响应文件的报价出现前后不一致的，按照本章第3.4条的规定修正。 </w:t>
      </w:r>
    </w:p>
    <w:p w14:paraId="6E23F0C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5.8修正后的最终报价出现下列情形的，按无效响应处理：</w:t>
      </w:r>
    </w:p>
    <w:p w14:paraId="5D2383D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（1）供应商不确认的（全流程电子化评标采取在线确认）；</w:t>
      </w:r>
    </w:p>
    <w:p w14:paraId="106425B4">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（2）经供应商确认修正后的响应报价（包含首次报价、最后报价）超过所竞标分标规定的采购预算金额或者最高限价的（如本项目公布了最高限价）；</w:t>
      </w:r>
    </w:p>
    <w:p w14:paraId="1625D2F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（3）经供应商确认修正后的响应报价（包含首次报价、最后报价）超过分项采购预算金额或者最高限价的（如本项目公布了最高限价）。</w:t>
      </w:r>
    </w:p>
    <w:p w14:paraId="38FF8DFA">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5.9经供应商确认修正后的最后报价作为评审及签订合同的依据。</w:t>
      </w:r>
    </w:p>
    <w:p w14:paraId="4FBC78E7">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5.10供应商出现最后报价按无效响应处理或者响应文件按无效处理时</w:t>
      </w:r>
      <w:r>
        <w:rPr>
          <w:rFonts w:hint="eastAsia" w:ascii="仿宋" w:hAnsi="仿宋" w:eastAsia="仿宋" w:cs="宋体"/>
          <w:color w:val="auto"/>
          <w:sz w:val="22"/>
          <w:szCs w:val="22"/>
        </w:rPr>
        <w:t>，磋商小组应当告知有关供应商</w:t>
      </w:r>
      <w:r>
        <w:rPr>
          <w:rFonts w:hint="eastAsia" w:ascii="仿宋" w:hAnsi="仿宋" w:eastAsia="仿宋" w:cs="宋体"/>
          <w:color w:val="auto"/>
          <w:szCs w:val="21"/>
        </w:rPr>
        <w:t>。</w:t>
      </w:r>
    </w:p>
    <w:p w14:paraId="5CBAA7F2">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5.11最后报价结束后，磋商小组不得再与供应商进行任何形式的商谈。</w:t>
      </w:r>
    </w:p>
    <w:p w14:paraId="0933EA2F">
      <w:pPr>
        <w:ind w:firstLine="602"/>
        <w:rPr>
          <w:rFonts w:ascii="仿宋" w:hAnsi="仿宋" w:eastAsia="仿宋" w:cs="宋体"/>
          <w:b/>
          <w:bCs/>
          <w:color w:val="auto"/>
          <w:sz w:val="24"/>
        </w:rPr>
      </w:pPr>
      <w:r>
        <w:rPr>
          <w:rFonts w:hint="eastAsia" w:ascii="仿宋" w:hAnsi="仿宋" w:eastAsia="仿宋" w:cs="宋体"/>
          <w:b/>
          <w:bCs/>
          <w:color w:val="auto"/>
          <w:sz w:val="24"/>
        </w:rPr>
        <w:t>6.比较与评价</w:t>
      </w:r>
    </w:p>
    <w:p w14:paraId="24467C19">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6.1评审方法：综合评分法。</w:t>
      </w:r>
    </w:p>
    <w:p w14:paraId="495A1DD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6.2经磋商确定最终采购需求和提交最后报价的供应商后，由磋商小组采用综合评分法对提交最后报价的供应商的响应文件和最后报价进行综合评分。</w:t>
      </w:r>
    </w:p>
    <w:p w14:paraId="7A0B6315">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6.3评审时，磋商小组各成员应当独立对每个有效响应的文件进行评价、打分，然后汇总每个供应商每项评分因素的得分。</w:t>
      </w:r>
    </w:p>
    <w:p w14:paraId="7E309293">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69CD16">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（2）磋商小组按照磋商文件中规定的评审标准计算各供应商的报价得分。项目评审过程中，不得去掉最后报价中的最高报价和最低报价。</w:t>
      </w:r>
    </w:p>
    <w:p w14:paraId="1B474CA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（3）各供应商的得分为磋商小组所有成员的有效评分的算术平均数。</w:t>
      </w:r>
    </w:p>
    <w:p w14:paraId="65B89F78">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6.4评审价为供应商的最后报价进行政策性扣除后的价格，评审价只是作为评审时使用。最终成交供应商的成交金额等于最后报价（如有修正，以确认修正后的最后报价为准）。</w:t>
      </w:r>
    </w:p>
    <w:p w14:paraId="1EB96B1A">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szCs w:val="21"/>
        </w:rPr>
        <w:t>6.5由磋商小组根据综合评分情况，按照评审得分由高到低顺序推荐3名以上成交候选供应商，并编写评</w:t>
      </w:r>
      <w:r>
        <w:rPr>
          <w:rFonts w:hint="eastAsia" w:ascii="仿宋" w:hAnsi="仿宋" w:eastAsia="仿宋" w:cs="宋体"/>
          <w:color w:val="auto"/>
          <w:kern w:val="0"/>
          <w:szCs w:val="21"/>
        </w:rPr>
        <w:t>审报告。符合本章第4.3条情形的，可以推荐2家成交候选供应商。评审得分相同的，按照最后报价由低到高的顺序推荐。评审得分且最后报价相同的，按照技术指标优劣顺序推荐。</w:t>
      </w:r>
    </w:p>
    <w:p w14:paraId="4012474F">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BF42D1">
      <w:pPr>
        <w:spacing w:line="360" w:lineRule="auto"/>
        <w:ind w:firstLine="602"/>
        <w:rPr>
          <w:rFonts w:ascii="仿宋" w:hAnsi="仿宋" w:eastAsia="仿宋" w:cs="宋体"/>
          <w:b/>
          <w:bCs/>
          <w:color w:val="auto"/>
          <w:sz w:val="24"/>
        </w:rPr>
      </w:pPr>
      <w:r>
        <w:rPr>
          <w:rFonts w:hint="eastAsia" w:ascii="仿宋" w:hAnsi="仿宋" w:eastAsia="仿宋" w:cs="宋体"/>
          <w:b/>
          <w:bCs/>
          <w:color w:val="auto"/>
          <w:sz w:val="24"/>
        </w:rPr>
        <w:t>7.评审复核</w:t>
      </w:r>
    </w:p>
    <w:p w14:paraId="7EC45860">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7.1评审报告签署前，评审委员会要对评审结果进行复核，复核意见要体现在评审报告中。</w:t>
      </w:r>
    </w:p>
    <w:p w14:paraId="0A7DCB3E">
      <w:pPr>
        <w:widowControl/>
        <w:spacing w:line="360" w:lineRule="auto"/>
        <w:ind w:firstLine="420" w:firstLineChars="200"/>
        <w:jc w:val="left"/>
        <w:rPr>
          <w:rFonts w:ascii="仿宋" w:hAnsi="仿宋" w:eastAsia="仿宋" w:cs="宋体"/>
          <w:color w:val="auto"/>
          <w:kern w:val="0"/>
          <w:szCs w:val="21"/>
        </w:rPr>
      </w:pPr>
      <w:r>
        <w:rPr>
          <w:rFonts w:hint="eastAsia" w:ascii="仿宋" w:hAnsi="仿宋" w:eastAsia="仿宋" w:cs="宋体"/>
          <w:color w:val="auto"/>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ED8F13B">
      <w:pPr>
        <w:spacing w:line="360" w:lineRule="auto"/>
        <w:ind w:firstLine="602"/>
        <w:rPr>
          <w:rFonts w:ascii="仿宋" w:hAnsi="仿宋" w:eastAsia="仿宋" w:cs="宋体"/>
          <w:b/>
          <w:bCs/>
          <w:color w:val="auto"/>
          <w:sz w:val="24"/>
        </w:rPr>
      </w:pPr>
      <w:r>
        <w:rPr>
          <w:rFonts w:hint="eastAsia" w:ascii="仿宋" w:hAnsi="仿宋" w:eastAsia="仿宋" w:cs="宋体"/>
          <w:b/>
          <w:bCs/>
          <w:color w:val="auto"/>
          <w:sz w:val="24"/>
        </w:rPr>
        <w:t>8.评审标准</w:t>
      </w:r>
    </w:p>
    <w:p w14:paraId="3ABD6E2E">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8.1评审依据：磋商小组将以磋商响应文件为评审依据，对供应商的报价、技术、商务等方面内容按百分制打分。（计分方法按四舍五入取至百分位）</w:t>
      </w:r>
    </w:p>
    <w:p w14:paraId="29956F84">
      <w:pPr>
        <w:spacing w:line="360" w:lineRule="auto"/>
        <w:ind w:firstLine="420" w:firstLineChars="200"/>
        <w:rPr>
          <w:rFonts w:ascii="仿宋" w:hAnsi="仿宋" w:eastAsia="仿宋" w:cs="宋体"/>
          <w:bCs/>
          <w:color w:val="auto"/>
          <w:szCs w:val="21"/>
        </w:rPr>
      </w:pPr>
      <w:r>
        <w:rPr>
          <w:rFonts w:hint="eastAsia" w:ascii="仿宋" w:hAnsi="仿宋" w:eastAsia="仿宋" w:cs="宋体"/>
          <w:bCs/>
          <w:color w:val="auto"/>
          <w:szCs w:val="21"/>
        </w:rPr>
        <w:t>总得分=1+2+3</w:t>
      </w:r>
    </w:p>
    <w:p w14:paraId="6E001797">
      <w:pPr>
        <w:spacing w:line="360" w:lineRule="auto"/>
        <w:ind w:firstLine="442" w:firstLineChars="200"/>
        <w:jc w:val="center"/>
        <w:rPr>
          <w:rFonts w:ascii="仿宋" w:hAnsi="仿宋" w:eastAsia="仿宋"/>
          <w:b/>
          <w:bCs/>
          <w:color w:val="auto"/>
          <w:sz w:val="22"/>
          <w:szCs w:val="21"/>
        </w:rPr>
      </w:pPr>
      <w:r>
        <w:rPr>
          <w:rFonts w:ascii="仿宋" w:hAnsi="仿宋" w:eastAsia="仿宋"/>
          <w:b/>
          <w:bCs/>
          <w:color w:val="auto"/>
          <w:sz w:val="22"/>
          <w:szCs w:val="21"/>
        </w:rPr>
        <w:t>评分方法</w:t>
      </w:r>
    </w:p>
    <w:p w14:paraId="71D42A7A">
      <w:pPr>
        <w:spacing w:line="360" w:lineRule="auto"/>
        <w:ind w:firstLine="527"/>
        <w:rPr>
          <w:rFonts w:ascii="仿宋" w:hAnsi="仿宋" w:eastAsia="仿宋"/>
          <w:b/>
          <w:color w:val="auto"/>
          <w:kern w:val="0"/>
          <w:szCs w:val="20"/>
        </w:rPr>
      </w:pPr>
      <w:r>
        <w:rPr>
          <w:rFonts w:hint="eastAsia" w:ascii="仿宋" w:hAnsi="仿宋" w:eastAsia="仿宋"/>
          <w:b/>
          <w:color w:val="auto"/>
          <w:kern w:val="0"/>
          <w:szCs w:val="20"/>
        </w:rPr>
        <w:t>1.价格分………………………………………………………………………………………15分</w:t>
      </w:r>
    </w:p>
    <w:p w14:paraId="5F44340B">
      <w:pPr>
        <w:spacing w:line="360" w:lineRule="auto"/>
        <w:ind w:firstLine="525"/>
        <w:rPr>
          <w:rFonts w:ascii="仿宋" w:hAnsi="仿宋" w:eastAsia="仿宋"/>
          <w:color w:val="auto"/>
          <w:kern w:val="0"/>
          <w:szCs w:val="20"/>
        </w:rPr>
      </w:pPr>
      <w:r>
        <w:rPr>
          <w:rFonts w:hint="eastAsia" w:ascii="仿宋" w:hAnsi="仿宋" w:eastAsia="仿宋"/>
          <w:color w:val="auto"/>
          <w:kern w:val="0"/>
          <w:szCs w:val="20"/>
        </w:rPr>
        <w:t>1.评审报价为供应商的最后报价进行政策性扣除后的价格，评审报价只是作为评审时使用。最终成交供应商的成交金额等于最后报价(如有修正，以确认修正后的最后报价为准)。</w:t>
      </w:r>
    </w:p>
    <w:p w14:paraId="5DA1B3C9">
      <w:pPr>
        <w:spacing w:line="360" w:lineRule="auto"/>
        <w:ind w:firstLine="525"/>
        <w:rPr>
          <w:rFonts w:ascii="仿宋" w:hAnsi="仿宋" w:eastAsia="仿宋"/>
          <w:color w:val="auto"/>
          <w:kern w:val="0"/>
          <w:szCs w:val="20"/>
        </w:rPr>
      </w:pPr>
      <w:r>
        <w:rPr>
          <w:rFonts w:hint="eastAsia" w:ascii="仿宋" w:hAnsi="仿宋" w:eastAsia="仿宋"/>
          <w:color w:val="auto"/>
          <w:kern w:val="0"/>
          <w:szCs w:val="20"/>
        </w:rPr>
        <w:t>2.政府采购政策性扣除计算方法</w:t>
      </w:r>
    </w:p>
    <w:p w14:paraId="30040B98">
      <w:pPr>
        <w:spacing w:line="360" w:lineRule="auto"/>
        <w:ind w:firstLine="525"/>
        <w:rPr>
          <w:rFonts w:ascii="仿宋" w:hAnsi="仿宋" w:eastAsia="仿宋"/>
          <w:color w:val="auto"/>
          <w:kern w:val="0"/>
          <w:szCs w:val="20"/>
        </w:rPr>
      </w:pPr>
      <w:r>
        <w:rPr>
          <w:rFonts w:hint="eastAsia" w:ascii="仿宋" w:hAnsi="仿宋" w:eastAsia="仿宋"/>
          <w:color w:val="auto"/>
          <w:kern w:val="0"/>
          <w:szCs w:val="20"/>
        </w:rPr>
        <w:t>按照《政府采购促进中小企业发展管理办法》(财库[2020]46号)及《广西壮族自治区财政厅关于进一步发挥政府采购政策功能促进企业发展的通知》(桂财采 (2022) 30 号)，本项目专门面向中小微企业采购，不再执行价格评审优惠的扶持政策;监狱企业或残疾人福利性单位视同小型、微型企业。</w:t>
      </w:r>
    </w:p>
    <w:p w14:paraId="1D8EDAA7">
      <w:pPr>
        <w:spacing w:line="360" w:lineRule="auto"/>
        <w:ind w:firstLine="525"/>
        <w:rPr>
          <w:rFonts w:ascii="仿宋" w:hAnsi="仿宋" w:eastAsia="仿宋"/>
          <w:color w:val="auto"/>
          <w:kern w:val="0"/>
          <w:szCs w:val="20"/>
        </w:rPr>
      </w:pPr>
      <w:r>
        <w:rPr>
          <w:rFonts w:hint="eastAsia" w:ascii="仿宋" w:hAnsi="仿宋" w:eastAsia="仿宋"/>
          <w:color w:val="auto"/>
          <w:kern w:val="0"/>
          <w:szCs w:val="20"/>
        </w:rPr>
        <w:t>评审报价=最后报价</w:t>
      </w:r>
    </w:p>
    <w:p w14:paraId="41AF4F98">
      <w:pPr>
        <w:spacing w:line="360" w:lineRule="auto"/>
        <w:ind w:firstLine="525"/>
        <w:rPr>
          <w:rFonts w:ascii="仿宋" w:hAnsi="仿宋" w:eastAsia="仿宋"/>
          <w:color w:val="auto"/>
          <w:kern w:val="0"/>
          <w:szCs w:val="20"/>
        </w:rPr>
      </w:pPr>
      <w:r>
        <w:rPr>
          <w:rFonts w:hint="eastAsia" w:ascii="仿宋" w:hAnsi="仿宋" w:eastAsia="仿宋"/>
          <w:color w:val="auto"/>
          <w:kern w:val="0"/>
          <w:szCs w:val="20"/>
        </w:rPr>
        <w:t>3.以进入比较与评价环节的最低的评审报价为基准价，基准价得分为15分。</w:t>
      </w:r>
    </w:p>
    <w:p w14:paraId="212B895A">
      <w:pPr>
        <w:spacing w:line="360" w:lineRule="auto"/>
        <w:ind w:firstLine="525"/>
        <w:rPr>
          <w:rFonts w:ascii="仿宋" w:hAnsi="仿宋" w:eastAsia="仿宋"/>
          <w:color w:val="auto"/>
          <w:kern w:val="0"/>
          <w:szCs w:val="20"/>
        </w:rPr>
      </w:pPr>
      <w:r>
        <w:rPr>
          <w:rFonts w:hint="eastAsia" w:ascii="仿宋" w:hAnsi="仿宋" w:eastAsia="仿宋"/>
          <w:color w:val="auto"/>
          <w:kern w:val="0"/>
          <w:szCs w:val="20"/>
        </w:rPr>
        <w:t>4.价格分计算公式：</w:t>
      </w:r>
    </w:p>
    <w:p w14:paraId="17EAC919">
      <w:pPr>
        <w:tabs>
          <w:tab w:val="left" w:pos="8460"/>
        </w:tabs>
        <w:spacing w:line="360" w:lineRule="auto"/>
        <w:ind w:firstLine="525"/>
        <w:rPr>
          <w:rFonts w:ascii="仿宋" w:hAnsi="仿宋" w:eastAsia="仿宋"/>
          <w:color w:val="auto"/>
          <w:kern w:val="0"/>
          <w:szCs w:val="20"/>
        </w:rPr>
      </w:pPr>
      <w:r>
        <w:rPr>
          <w:rFonts w:hint="eastAsia" w:ascii="仿宋" w:hAnsi="仿宋" w:eastAsia="仿宋"/>
          <w:color w:val="auto"/>
          <w:kern w:val="0"/>
          <w:szCs w:val="20"/>
        </w:rPr>
        <w:t xml:space="preserve">    磋商报价得分=（基准价/某供应商的评审报价）×15分</w:t>
      </w:r>
    </w:p>
    <w:p w14:paraId="74B97B6D">
      <w:pPr>
        <w:spacing w:line="360" w:lineRule="auto"/>
        <w:ind w:firstLine="527"/>
        <w:rPr>
          <w:rFonts w:ascii="仿宋" w:hAnsi="仿宋" w:eastAsia="仿宋"/>
          <w:b/>
          <w:color w:val="auto"/>
          <w:kern w:val="0"/>
          <w:szCs w:val="21"/>
        </w:rPr>
      </w:pPr>
      <w:r>
        <w:rPr>
          <w:rFonts w:hint="eastAsia" w:ascii="仿宋" w:hAnsi="仿宋" w:eastAsia="仿宋"/>
          <w:b/>
          <w:color w:val="auto"/>
          <w:kern w:val="0"/>
          <w:szCs w:val="21"/>
        </w:rPr>
        <w:t>2、技术分……………………………………………………………………………………73分</w:t>
      </w:r>
    </w:p>
    <w:p w14:paraId="4C262000">
      <w:pPr>
        <w:spacing w:line="360" w:lineRule="auto"/>
        <w:ind w:firstLine="527"/>
        <w:rPr>
          <w:rFonts w:ascii="仿宋" w:hAnsi="仿宋" w:eastAsia="仿宋"/>
          <w:b/>
          <w:color w:val="auto"/>
          <w:kern w:val="0"/>
          <w:szCs w:val="21"/>
        </w:rPr>
      </w:pPr>
      <w:r>
        <w:rPr>
          <w:rFonts w:hint="eastAsia" w:ascii="仿宋" w:hAnsi="仿宋" w:eastAsia="仿宋"/>
          <w:b/>
          <w:color w:val="auto"/>
          <w:kern w:val="0"/>
          <w:szCs w:val="21"/>
        </w:rPr>
        <w:t>（1）总体概述（施工程序总体设想及施工段划分）……………………………………</w:t>
      </w:r>
      <w:r>
        <w:rPr>
          <w:rFonts w:ascii="仿宋" w:hAnsi="仿宋" w:eastAsia="仿宋"/>
          <w:b/>
          <w:color w:val="auto"/>
          <w:kern w:val="0"/>
          <w:szCs w:val="21"/>
        </w:rPr>
        <w:t>9</w:t>
      </w:r>
      <w:r>
        <w:rPr>
          <w:rFonts w:hint="eastAsia" w:ascii="仿宋" w:hAnsi="仿宋" w:eastAsia="仿宋"/>
          <w:b/>
          <w:color w:val="auto"/>
          <w:kern w:val="0"/>
          <w:szCs w:val="21"/>
        </w:rPr>
        <w:t>分</w:t>
      </w:r>
    </w:p>
    <w:p w14:paraId="0FA70951">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一档（0分）：无项目总体概述或不可行。</w:t>
      </w:r>
    </w:p>
    <w:p w14:paraId="39CC06BC">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二档（</w:t>
      </w:r>
      <w:r>
        <w:rPr>
          <w:rFonts w:ascii="仿宋" w:hAnsi="仿宋" w:eastAsia="仿宋"/>
          <w:color w:val="auto"/>
          <w:kern w:val="0"/>
          <w:szCs w:val="21"/>
        </w:rPr>
        <w:t>3</w:t>
      </w:r>
      <w:r>
        <w:rPr>
          <w:rFonts w:hint="eastAsia" w:ascii="仿宋" w:hAnsi="仿宋" w:eastAsia="仿宋"/>
          <w:color w:val="auto"/>
          <w:kern w:val="0"/>
          <w:szCs w:val="21"/>
        </w:rPr>
        <w:t>分）：对项目总体有认识，有一定的措施但部分不具体；施工段划分较合理，符合规范要求。</w:t>
      </w:r>
    </w:p>
    <w:p w14:paraId="49C9139A">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三档（</w:t>
      </w:r>
      <w:r>
        <w:rPr>
          <w:rFonts w:ascii="仿宋" w:hAnsi="仿宋" w:eastAsia="仿宋"/>
          <w:color w:val="auto"/>
          <w:kern w:val="0"/>
          <w:szCs w:val="21"/>
        </w:rPr>
        <w:t>6</w:t>
      </w:r>
      <w:r>
        <w:rPr>
          <w:rFonts w:hint="eastAsia" w:ascii="仿宋" w:hAnsi="仿宋" w:eastAsia="仿宋"/>
          <w:color w:val="auto"/>
          <w:kern w:val="0"/>
          <w:szCs w:val="21"/>
        </w:rPr>
        <w:t>分）：对项目总体有一定认识，表述清晰、完整，措施具体有效；施工段划分呼应总体表述，划分清晰，符合规范要求。</w:t>
      </w:r>
    </w:p>
    <w:p w14:paraId="159D78A3">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四档（</w:t>
      </w:r>
      <w:r>
        <w:rPr>
          <w:rFonts w:ascii="仿宋" w:hAnsi="仿宋" w:eastAsia="仿宋"/>
          <w:color w:val="auto"/>
          <w:kern w:val="0"/>
          <w:szCs w:val="21"/>
        </w:rPr>
        <w:t>9</w:t>
      </w:r>
      <w:r>
        <w:rPr>
          <w:rFonts w:hint="eastAsia" w:ascii="仿宋" w:hAnsi="仿宋" w:eastAsia="仿宋"/>
          <w:color w:val="auto"/>
          <w:kern w:val="0"/>
          <w:szCs w:val="21"/>
        </w:rPr>
        <w:t>分）：对项目总体有深刻认识，表述清晰、完整、严谨、合理，措施先进、具体、有效、成熟，采用了己论证的新技术、新工艺、新材料、新设备；施工段划分呼应总体表述，划分清晰、合理，符合规范要求。</w:t>
      </w:r>
    </w:p>
    <w:p w14:paraId="14E51EDF">
      <w:pPr>
        <w:spacing w:line="360" w:lineRule="auto"/>
        <w:ind w:firstLine="310" w:firstLineChars="147"/>
        <w:rPr>
          <w:rFonts w:ascii="仿宋" w:hAnsi="仿宋" w:eastAsia="仿宋"/>
          <w:b/>
          <w:bCs/>
          <w:color w:val="auto"/>
          <w:kern w:val="0"/>
          <w:szCs w:val="21"/>
        </w:rPr>
      </w:pPr>
      <w:r>
        <w:rPr>
          <w:rFonts w:hint="eastAsia" w:ascii="仿宋" w:hAnsi="仿宋" w:eastAsia="仿宋"/>
          <w:b/>
          <w:bCs/>
          <w:color w:val="auto"/>
          <w:kern w:val="0"/>
          <w:szCs w:val="21"/>
        </w:rPr>
        <w:t>（2）主要施工方法</w:t>
      </w:r>
      <w:r>
        <w:rPr>
          <w:rFonts w:hint="eastAsia" w:ascii="仿宋" w:hAnsi="仿宋" w:eastAsia="仿宋"/>
          <w:b/>
          <w:color w:val="auto"/>
          <w:kern w:val="0"/>
          <w:szCs w:val="21"/>
        </w:rPr>
        <w:t>……………………………………………………………………………</w:t>
      </w:r>
      <w:r>
        <w:rPr>
          <w:rFonts w:ascii="仿宋" w:hAnsi="仿宋" w:eastAsia="仿宋"/>
          <w:b/>
          <w:color w:val="auto"/>
          <w:kern w:val="0"/>
          <w:szCs w:val="21"/>
        </w:rPr>
        <w:t>10</w:t>
      </w:r>
      <w:r>
        <w:rPr>
          <w:rFonts w:hint="eastAsia" w:ascii="仿宋" w:hAnsi="仿宋" w:eastAsia="仿宋"/>
          <w:b/>
          <w:color w:val="auto"/>
          <w:kern w:val="0"/>
          <w:szCs w:val="21"/>
        </w:rPr>
        <w:t>分</w:t>
      </w:r>
    </w:p>
    <w:p w14:paraId="35F20432">
      <w:pPr>
        <w:spacing w:line="360" w:lineRule="auto"/>
        <w:ind w:firstLine="420" w:firstLineChars="200"/>
        <w:rPr>
          <w:rFonts w:ascii="仿宋" w:hAnsi="仿宋" w:eastAsia="仿宋"/>
          <w:color w:val="auto"/>
          <w:kern w:val="0"/>
          <w:szCs w:val="21"/>
        </w:rPr>
      </w:pPr>
      <w:r>
        <w:rPr>
          <w:rFonts w:hint="eastAsia" w:ascii="仿宋" w:hAnsi="仿宋" w:eastAsia="仿宋"/>
          <w:color w:val="auto"/>
          <w:kern w:val="0"/>
          <w:szCs w:val="21"/>
        </w:rPr>
        <w:t>一档（0分）：无施工方法或不可行。</w:t>
      </w:r>
    </w:p>
    <w:p w14:paraId="7959E344">
      <w:pPr>
        <w:spacing w:line="360" w:lineRule="auto"/>
        <w:ind w:firstLine="420" w:firstLineChars="200"/>
        <w:rPr>
          <w:rFonts w:ascii="仿宋" w:hAnsi="仿宋" w:eastAsia="仿宋"/>
          <w:color w:val="auto"/>
          <w:kern w:val="0"/>
          <w:szCs w:val="21"/>
        </w:rPr>
      </w:pPr>
      <w:r>
        <w:rPr>
          <w:rFonts w:hint="eastAsia" w:ascii="仿宋" w:hAnsi="仿宋" w:eastAsia="仿宋"/>
          <w:color w:val="auto"/>
          <w:kern w:val="0"/>
          <w:szCs w:val="21"/>
        </w:rPr>
        <w:t>二档（</w:t>
      </w:r>
      <w:r>
        <w:rPr>
          <w:rFonts w:ascii="仿宋" w:hAnsi="仿宋" w:eastAsia="仿宋"/>
          <w:color w:val="auto"/>
          <w:kern w:val="0"/>
          <w:szCs w:val="21"/>
        </w:rPr>
        <w:t>3</w:t>
      </w:r>
      <w:r>
        <w:rPr>
          <w:rFonts w:hint="eastAsia" w:ascii="仿宋" w:hAnsi="仿宋" w:eastAsia="仿宋"/>
          <w:color w:val="auto"/>
          <w:kern w:val="0"/>
          <w:szCs w:val="21"/>
        </w:rPr>
        <w:t>分）：各主要分部施工方法不能满足项目需求，没有施工技术方案，不能指导具体施工并确保安全。</w:t>
      </w:r>
    </w:p>
    <w:p w14:paraId="07A9F41E">
      <w:pPr>
        <w:spacing w:line="360" w:lineRule="auto"/>
        <w:ind w:firstLine="420" w:firstLineChars="200"/>
        <w:rPr>
          <w:rFonts w:ascii="仿宋" w:hAnsi="仿宋" w:eastAsia="仿宋"/>
          <w:color w:val="auto"/>
          <w:kern w:val="0"/>
          <w:szCs w:val="21"/>
        </w:rPr>
      </w:pPr>
      <w:r>
        <w:rPr>
          <w:rFonts w:hint="eastAsia" w:ascii="仿宋" w:hAnsi="仿宋" w:eastAsia="仿宋"/>
          <w:color w:val="auto"/>
          <w:kern w:val="0"/>
          <w:szCs w:val="21"/>
        </w:rPr>
        <w:t>三档（</w:t>
      </w:r>
      <w:r>
        <w:rPr>
          <w:rFonts w:ascii="仿宋" w:hAnsi="仿宋" w:eastAsia="仿宋"/>
          <w:color w:val="auto"/>
          <w:kern w:val="0"/>
          <w:szCs w:val="21"/>
        </w:rPr>
        <w:t>6</w:t>
      </w:r>
      <w:r>
        <w:rPr>
          <w:rFonts w:hint="eastAsia" w:ascii="仿宋" w:hAnsi="仿宋" w:eastAsia="仿宋"/>
          <w:color w:val="auto"/>
          <w:kern w:val="0"/>
          <w:szCs w:val="21"/>
        </w:rPr>
        <w:t>分）：各主要分部施工方法符合项目实际，有较详尽的施工技术方案，工艺一般、方法可行，能指导具体施工并确保安全；</w:t>
      </w:r>
    </w:p>
    <w:p w14:paraId="6BBCF5C9">
      <w:pPr>
        <w:spacing w:line="360" w:lineRule="auto"/>
        <w:ind w:firstLine="525"/>
        <w:rPr>
          <w:rFonts w:ascii="仿宋" w:hAnsi="仿宋" w:eastAsia="仿宋"/>
          <w:color w:val="auto"/>
          <w:kern w:val="0"/>
          <w:szCs w:val="21"/>
        </w:rPr>
      </w:pPr>
      <w:r>
        <w:rPr>
          <w:rFonts w:hint="eastAsia" w:ascii="仿宋" w:hAnsi="仿宋" w:eastAsia="仿宋"/>
          <w:color w:val="auto"/>
          <w:szCs w:val="21"/>
        </w:rPr>
        <w:t>四档（1</w:t>
      </w:r>
      <w:r>
        <w:rPr>
          <w:rFonts w:ascii="仿宋" w:hAnsi="仿宋" w:eastAsia="仿宋"/>
          <w:color w:val="auto"/>
          <w:szCs w:val="21"/>
        </w:rPr>
        <w:t>0</w:t>
      </w:r>
      <w:r>
        <w:rPr>
          <w:rFonts w:hint="eastAsia" w:ascii="仿宋" w:hAnsi="仿宋" w:eastAsia="仿宋"/>
          <w:color w:val="auto"/>
          <w:szCs w:val="21"/>
        </w:rPr>
        <w:t>分）：</w:t>
      </w:r>
      <w:r>
        <w:rPr>
          <w:rFonts w:hint="eastAsia" w:ascii="仿宋" w:hAnsi="仿宋" w:eastAsia="仿宋"/>
          <w:color w:val="auto"/>
        </w:rPr>
        <w:t>各主要分部施工方法符合项目实际，有详尽的施工技术方案，工艺先进、方法科学合理、可行，能指导具体施工并确保安全；</w:t>
      </w:r>
    </w:p>
    <w:p w14:paraId="0727F223">
      <w:pPr>
        <w:spacing w:line="360" w:lineRule="auto"/>
        <w:ind w:firstLine="527"/>
        <w:rPr>
          <w:rFonts w:ascii="仿宋" w:hAnsi="仿宋" w:eastAsia="仿宋"/>
          <w:b/>
          <w:color w:val="auto"/>
          <w:kern w:val="0"/>
          <w:szCs w:val="21"/>
        </w:rPr>
      </w:pPr>
      <w:r>
        <w:rPr>
          <w:rFonts w:hint="eastAsia" w:ascii="仿宋" w:hAnsi="仿宋" w:eastAsia="仿宋"/>
          <w:b/>
          <w:color w:val="auto"/>
          <w:kern w:val="0"/>
          <w:szCs w:val="21"/>
        </w:rPr>
        <w:t>（3）施工进度计划和各阶段进度的保证措施……………………………………………12分</w:t>
      </w:r>
    </w:p>
    <w:p w14:paraId="509A6099">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一档（0分）：</w:t>
      </w:r>
      <w:r>
        <w:rPr>
          <w:rFonts w:ascii="仿宋" w:hAnsi="仿宋" w:eastAsia="仿宋"/>
          <w:color w:val="auto"/>
          <w:kern w:val="0"/>
          <w:szCs w:val="21"/>
        </w:rPr>
        <w:t>无</w:t>
      </w:r>
      <w:r>
        <w:rPr>
          <w:rFonts w:hint="eastAsia" w:ascii="仿宋" w:hAnsi="仿宋" w:eastAsia="仿宋"/>
          <w:color w:val="auto"/>
          <w:kern w:val="0"/>
          <w:szCs w:val="21"/>
        </w:rPr>
        <w:t>施工进度计划和各阶段进度的保证措施</w:t>
      </w:r>
      <w:r>
        <w:rPr>
          <w:rFonts w:ascii="仿宋" w:hAnsi="仿宋" w:eastAsia="仿宋"/>
          <w:color w:val="auto"/>
          <w:kern w:val="0"/>
          <w:szCs w:val="21"/>
        </w:rPr>
        <w:t>或不可行。</w:t>
      </w:r>
    </w:p>
    <w:p w14:paraId="25EDC46B">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二档（4分）：施工进度计划和各阶段进度基本准确，计划编制基本合理，关键节点的控制措施基本可行。</w:t>
      </w:r>
    </w:p>
    <w:p w14:paraId="64AFF20D">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三档（8分）：施工进度计划和各阶段进度清晰、准确、完整，计划编制可行，关键节点的控制措施合理、可行。</w:t>
      </w:r>
    </w:p>
    <w:p w14:paraId="3A30F306">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四档（12分）：施工进度计划和各阶段进度清晰、准确、完整，计划编制合理、可行，关键节点的控制措施有力、合理、可行。</w:t>
      </w:r>
    </w:p>
    <w:p w14:paraId="20B44694">
      <w:pPr>
        <w:spacing w:line="360" w:lineRule="auto"/>
        <w:ind w:firstLine="527"/>
        <w:rPr>
          <w:rFonts w:ascii="仿宋" w:hAnsi="仿宋" w:eastAsia="仿宋"/>
          <w:b/>
          <w:color w:val="auto"/>
          <w:kern w:val="0"/>
          <w:szCs w:val="21"/>
        </w:rPr>
      </w:pPr>
      <w:r>
        <w:rPr>
          <w:rFonts w:hint="eastAsia" w:ascii="仿宋" w:hAnsi="仿宋" w:eastAsia="仿宋"/>
          <w:b/>
          <w:color w:val="auto"/>
          <w:kern w:val="0"/>
          <w:szCs w:val="21"/>
        </w:rPr>
        <w:t>（4）拟投入的劳动力、材料、施工机械、设备计划及其安全保证措施………………1</w:t>
      </w:r>
      <w:r>
        <w:rPr>
          <w:rFonts w:ascii="仿宋" w:hAnsi="仿宋" w:eastAsia="仿宋"/>
          <w:b/>
          <w:color w:val="auto"/>
          <w:kern w:val="0"/>
          <w:szCs w:val="21"/>
        </w:rPr>
        <w:t>0</w:t>
      </w:r>
      <w:r>
        <w:rPr>
          <w:rFonts w:hint="eastAsia" w:ascii="仿宋" w:hAnsi="仿宋" w:eastAsia="仿宋"/>
          <w:b/>
          <w:color w:val="auto"/>
          <w:kern w:val="0"/>
          <w:szCs w:val="21"/>
        </w:rPr>
        <w:t>分</w:t>
      </w:r>
    </w:p>
    <w:p w14:paraId="7A86A786">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一档（0分）：</w:t>
      </w:r>
      <w:r>
        <w:rPr>
          <w:rFonts w:ascii="仿宋" w:hAnsi="仿宋" w:eastAsia="仿宋"/>
          <w:color w:val="auto"/>
          <w:kern w:val="0"/>
          <w:szCs w:val="21"/>
        </w:rPr>
        <w:t>无</w:t>
      </w:r>
      <w:r>
        <w:rPr>
          <w:rFonts w:hint="eastAsia" w:ascii="仿宋" w:hAnsi="仿宋" w:eastAsia="仿宋"/>
          <w:color w:val="auto"/>
          <w:kern w:val="0"/>
          <w:szCs w:val="21"/>
        </w:rPr>
        <w:t>劳动力和材料投入、机械设备投入计划及其安全保证措施</w:t>
      </w:r>
      <w:r>
        <w:rPr>
          <w:rFonts w:ascii="仿宋" w:hAnsi="仿宋" w:eastAsia="仿宋"/>
          <w:color w:val="auto"/>
          <w:kern w:val="0"/>
          <w:szCs w:val="21"/>
        </w:rPr>
        <w:t>或不可行。</w:t>
      </w:r>
    </w:p>
    <w:p w14:paraId="44AC17EB">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二档（</w:t>
      </w:r>
      <w:r>
        <w:rPr>
          <w:rFonts w:ascii="仿宋" w:hAnsi="仿宋" w:eastAsia="仿宋"/>
          <w:color w:val="auto"/>
          <w:kern w:val="0"/>
          <w:szCs w:val="21"/>
        </w:rPr>
        <w:t>3</w:t>
      </w:r>
      <w:r>
        <w:rPr>
          <w:rFonts w:hint="eastAsia" w:ascii="仿宋" w:hAnsi="仿宋" w:eastAsia="仿宋"/>
          <w:color w:val="auto"/>
          <w:kern w:val="0"/>
          <w:szCs w:val="21"/>
        </w:rPr>
        <w:t>分）：投入计划与进度计划呼应，基本满足施工需要，调配投入计划基本合理；保证措施部分清晰。</w:t>
      </w:r>
    </w:p>
    <w:p w14:paraId="2CE62CA0">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三档（</w:t>
      </w:r>
      <w:r>
        <w:rPr>
          <w:rFonts w:ascii="仿宋" w:hAnsi="仿宋" w:eastAsia="仿宋"/>
          <w:color w:val="auto"/>
          <w:kern w:val="0"/>
          <w:szCs w:val="21"/>
        </w:rPr>
        <w:t>6</w:t>
      </w:r>
      <w:r>
        <w:rPr>
          <w:rFonts w:hint="eastAsia" w:ascii="仿宋" w:hAnsi="仿宋" w:eastAsia="仿宋"/>
          <w:color w:val="auto"/>
          <w:kern w:val="0"/>
          <w:szCs w:val="21"/>
        </w:rPr>
        <w:t>分）：投入计划与进度计划呼应，较好满足施工需要，调配投入计划基本合理、准确；保证措施清晰。</w:t>
      </w:r>
    </w:p>
    <w:p w14:paraId="47685A65">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四档（</w:t>
      </w:r>
      <w:r>
        <w:rPr>
          <w:rFonts w:ascii="仿宋" w:hAnsi="仿宋" w:eastAsia="仿宋"/>
          <w:color w:val="auto"/>
          <w:kern w:val="0"/>
          <w:szCs w:val="21"/>
        </w:rPr>
        <w:t>10</w:t>
      </w:r>
      <w:r>
        <w:rPr>
          <w:rFonts w:hint="eastAsia" w:ascii="仿宋" w:hAnsi="仿宋" w:eastAsia="仿宋"/>
          <w:color w:val="auto"/>
          <w:kern w:val="0"/>
          <w:szCs w:val="21"/>
        </w:rPr>
        <w:t>分）：投入计划与进度计划呼应，很好满足施工需要，调配投入计划合理、准确；保证措施非常清晰。</w:t>
      </w:r>
    </w:p>
    <w:p w14:paraId="4B1BF077">
      <w:pPr>
        <w:spacing w:line="360" w:lineRule="auto"/>
        <w:ind w:firstLine="310" w:firstLineChars="147"/>
        <w:rPr>
          <w:rFonts w:ascii="仿宋" w:hAnsi="仿宋" w:eastAsia="仿宋"/>
          <w:color w:val="auto"/>
          <w:kern w:val="0"/>
          <w:szCs w:val="21"/>
        </w:rPr>
      </w:pPr>
      <w:r>
        <w:rPr>
          <w:rFonts w:hint="eastAsia" w:ascii="仿宋" w:hAnsi="仿宋" w:eastAsia="仿宋"/>
          <w:b/>
          <w:bCs/>
          <w:color w:val="auto"/>
          <w:kern w:val="0"/>
          <w:szCs w:val="21"/>
        </w:rPr>
        <w:t>（5）安全生产施工措施</w:t>
      </w:r>
      <w:r>
        <w:rPr>
          <w:rFonts w:hint="eastAsia" w:ascii="仿宋" w:hAnsi="仿宋" w:eastAsia="仿宋"/>
          <w:b/>
          <w:color w:val="auto"/>
          <w:kern w:val="0"/>
          <w:szCs w:val="21"/>
        </w:rPr>
        <w:t>………………………………………………………………………</w:t>
      </w:r>
      <w:r>
        <w:rPr>
          <w:rFonts w:ascii="仿宋" w:hAnsi="仿宋" w:eastAsia="仿宋"/>
          <w:b/>
          <w:color w:val="auto"/>
          <w:kern w:val="0"/>
          <w:szCs w:val="21"/>
        </w:rPr>
        <w:t>10</w:t>
      </w:r>
      <w:r>
        <w:rPr>
          <w:rFonts w:hint="eastAsia" w:ascii="仿宋" w:hAnsi="仿宋" w:eastAsia="仿宋"/>
          <w:b/>
          <w:color w:val="auto"/>
          <w:kern w:val="0"/>
          <w:szCs w:val="21"/>
        </w:rPr>
        <w:t>分</w:t>
      </w:r>
    </w:p>
    <w:p w14:paraId="2DC7EC30">
      <w:pPr>
        <w:spacing w:line="360" w:lineRule="auto"/>
        <w:ind w:firstLine="525"/>
        <w:rPr>
          <w:rFonts w:ascii="仿宋" w:hAnsi="仿宋" w:eastAsia="仿宋"/>
          <w:color w:val="auto"/>
          <w:szCs w:val="21"/>
        </w:rPr>
      </w:pPr>
      <w:r>
        <w:rPr>
          <w:rFonts w:hint="eastAsia" w:ascii="仿宋" w:hAnsi="仿宋" w:eastAsia="仿宋"/>
          <w:color w:val="auto"/>
          <w:szCs w:val="21"/>
        </w:rPr>
        <w:t>一档（0分）：无安全生产措施或不可行。</w:t>
      </w:r>
    </w:p>
    <w:p w14:paraId="5C13F45D">
      <w:pPr>
        <w:spacing w:line="360" w:lineRule="auto"/>
        <w:ind w:firstLine="525"/>
        <w:rPr>
          <w:rFonts w:ascii="仿宋" w:hAnsi="仿宋" w:eastAsia="仿宋"/>
          <w:color w:val="auto"/>
          <w:szCs w:val="21"/>
        </w:rPr>
      </w:pPr>
      <w:r>
        <w:rPr>
          <w:rFonts w:hint="eastAsia" w:ascii="仿宋" w:hAnsi="仿宋" w:eastAsia="仿宋"/>
          <w:color w:val="auto"/>
          <w:szCs w:val="21"/>
        </w:rPr>
        <w:t>二档(</w:t>
      </w:r>
      <w:r>
        <w:rPr>
          <w:rFonts w:ascii="仿宋" w:hAnsi="仿宋" w:eastAsia="仿宋"/>
          <w:color w:val="auto"/>
          <w:szCs w:val="21"/>
        </w:rPr>
        <w:t>3</w:t>
      </w:r>
      <w:r>
        <w:rPr>
          <w:rFonts w:hint="eastAsia" w:ascii="仿宋" w:hAnsi="仿宋" w:eastAsia="仿宋"/>
          <w:color w:val="auto"/>
          <w:szCs w:val="21"/>
        </w:rPr>
        <w:t>分)：有专门的安全管理人员和制度，人员配备不合理，制度不健全，各道工序安全技术措施无针对性，不满足有关安全技术标准要求。现场防火、应急救援、社会治安安全措施不得力。</w:t>
      </w:r>
    </w:p>
    <w:p w14:paraId="2868C88D">
      <w:pPr>
        <w:spacing w:line="360" w:lineRule="auto"/>
        <w:ind w:firstLine="420" w:firstLineChars="200"/>
        <w:rPr>
          <w:rFonts w:ascii="仿宋" w:hAnsi="仿宋" w:eastAsia="仿宋"/>
          <w:color w:val="auto"/>
          <w:kern w:val="0"/>
          <w:szCs w:val="21"/>
        </w:rPr>
      </w:pPr>
      <w:r>
        <w:rPr>
          <w:rFonts w:hint="eastAsia" w:ascii="仿宋" w:hAnsi="仿宋" w:eastAsia="仿宋"/>
          <w:color w:val="auto"/>
          <w:kern w:val="0"/>
          <w:szCs w:val="21"/>
        </w:rPr>
        <w:t>三档(</w:t>
      </w:r>
      <w:r>
        <w:rPr>
          <w:rFonts w:ascii="仿宋" w:hAnsi="仿宋" w:eastAsia="仿宋"/>
          <w:color w:val="auto"/>
          <w:kern w:val="0"/>
          <w:szCs w:val="21"/>
        </w:rPr>
        <w:t>6</w:t>
      </w:r>
      <w:r>
        <w:rPr>
          <w:rFonts w:hint="eastAsia" w:ascii="仿宋" w:hAnsi="仿宋" w:eastAsia="仿宋"/>
          <w:color w:val="auto"/>
          <w:kern w:val="0"/>
          <w:szCs w:val="21"/>
        </w:rPr>
        <w:t>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02B691F6">
      <w:pPr>
        <w:spacing w:line="360" w:lineRule="auto"/>
        <w:ind w:firstLine="420" w:firstLineChars="200"/>
        <w:rPr>
          <w:rFonts w:ascii="仿宋" w:hAnsi="仿宋" w:eastAsia="仿宋"/>
          <w:color w:val="auto"/>
          <w:kern w:val="0"/>
          <w:szCs w:val="21"/>
        </w:rPr>
      </w:pPr>
      <w:r>
        <w:rPr>
          <w:rFonts w:hint="eastAsia" w:ascii="仿宋" w:hAnsi="仿宋" w:eastAsia="仿宋"/>
          <w:color w:val="auto"/>
          <w:kern w:val="0"/>
          <w:szCs w:val="21"/>
        </w:rPr>
        <w:t>四档（</w:t>
      </w:r>
      <w:r>
        <w:rPr>
          <w:rFonts w:ascii="仿宋" w:hAnsi="仿宋" w:eastAsia="仿宋"/>
          <w:color w:val="auto"/>
          <w:kern w:val="0"/>
          <w:szCs w:val="21"/>
        </w:rPr>
        <w:t>10</w:t>
      </w:r>
      <w:r>
        <w:rPr>
          <w:rFonts w:hint="eastAsia" w:ascii="仿宋" w:hAnsi="仿宋" w:eastAsia="仿宋"/>
          <w:color w:val="auto"/>
          <w:kern w:val="0"/>
          <w:szCs w:val="21"/>
        </w:rPr>
        <w:t>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6227E059">
      <w:pPr>
        <w:spacing w:line="360" w:lineRule="auto"/>
        <w:ind w:firstLine="527"/>
        <w:rPr>
          <w:rFonts w:ascii="仿宋" w:hAnsi="仿宋" w:eastAsia="仿宋"/>
          <w:b/>
          <w:color w:val="auto"/>
          <w:kern w:val="0"/>
          <w:szCs w:val="21"/>
        </w:rPr>
      </w:pPr>
      <w:r>
        <w:rPr>
          <w:rFonts w:hint="eastAsia" w:ascii="仿宋" w:hAnsi="仿宋" w:eastAsia="仿宋"/>
          <w:b/>
          <w:color w:val="auto"/>
          <w:kern w:val="0"/>
          <w:szCs w:val="21"/>
        </w:rPr>
        <w:t>（6）质量保证及新技术应用………………………………………………………………8分</w:t>
      </w:r>
    </w:p>
    <w:p w14:paraId="63615D76">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一档（0分）：无质量保证及新技术应用或不可行。</w:t>
      </w:r>
    </w:p>
    <w:p w14:paraId="23DFE6F9">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二档（2分）：具体保证措施可行，技术、质量满足采购文件的要求。</w:t>
      </w:r>
    </w:p>
    <w:p w14:paraId="229B64AD">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三档（5分）：针对项目实际提出先进、可行、具体的质量保证措施，技术应用满足竞争性磋商文件的要求。</w:t>
      </w:r>
    </w:p>
    <w:p w14:paraId="3890A58A">
      <w:pPr>
        <w:spacing w:line="360" w:lineRule="auto"/>
        <w:ind w:firstLine="525"/>
        <w:rPr>
          <w:rFonts w:ascii="仿宋" w:hAnsi="仿宋" w:eastAsia="仿宋"/>
          <w:color w:val="auto"/>
          <w:kern w:val="0"/>
          <w:szCs w:val="21"/>
        </w:rPr>
      </w:pPr>
      <w:r>
        <w:rPr>
          <w:rFonts w:hint="eastAsia" w:ascii="仿宋" w:hAnsi="仿宋" w:eastAsia="仿宋"/>
          <w:color w:val="auto"/>
          <w:kern w:val="0"/>
          <w:szCs w:val="21"/>
        </w:rPr>
        <w:t>四档（8分）：应用新技术、新工艺、新材料、新设备，针对项目实际提出先进、可行、具体的质量保证措施，超过竞争性磋商文件的质量要求及施工验收规范要求。</w:t>
      </w:r>
    </w:p>
    <w:p w14:paraId="2C94807D">
      <w:pPr>
        <w:spacing w:line="360" w:lineRule="auto"/>
        <w:ind w:firstLine="527"/>
        <w:rPr>
          <w:rFonts w:ascii="仿宋" w:hAnsi="仿宋" w:eastAsia="仿宋"/>
          <w:b/>
          <w:bCs/>
          <w:color w:val="auto"/>
          <w:kern w:val="0"/>
          <w:szCs w:val="21"/>
        </w:rPr>
      </w:pPr>
      <w:r>
        <w:rPr>
          <w:rFonts w:hint="eastAsia" w:ascii="仿宋" w:hAnsi="仿宋" w:eastAsia="仿宋"/>
          <w:b/>
          <w:color w:val="auto"/>
          <w:kern w:val="0"/>
          <w:szCs w:val="21"/>
        </w:rPr>
        <w:t xml:space="preserve">  （7）</w:t>
      </w:r>
      <w:r>
        <w:rPr>
          <w:rFonts w:hint="eastAsia" w:ascii="仿宋" w:hAnsi="仿宋" w:eastAsia="仿宋"/>
          <w:b/>
          <w:bCs/>
          <w:color w:val="auto"/>
          <w:kern w:val="0"/>
          <w:szCs w:val="21"/>
        </w:rPr>
        <w:t>项目班子得分规则</w:t>
      </w:r>
      <w:r>
        <w:rPr>
          <w:rFonts w:hint="eastAsia" w:ascii="仿宋" w:hAnsi="仿宋" w:eastAsia="仿宋"/>
          <w:b/>
          <w:color w:val="auto"/>
          <w:kern w:val="0"/>
          <w:szCs w:val="21"/>
        </w:rPr>
        <w:t>………………………………………………………………………</w:t>
      </w:r>
      <w:r>
        <w:rPr>
          <w:rFonts w:hint="eastAsia" w:ascii="仿宋" w:hAnsi="仿宋" w:eastAsia="仿宋"/>
          <w:b/>
          <w:bCs/>
          <w:color w:val="auto"/>
          <w:kern w:val="0"/>
          <w:szCs w:val="21"/>
        </w:rPr>
        <w:t>14分</w:t>
      </w:r>
    </w:p>
    <w:p w14:paraId="035591FF">
      <w:pPr>
        <w:spacing w:line="360" w:lineRule="auto"/>
        <w:ind w:firstLine="420" w:firstLineChars="200"/>
        <w:rPr>
          <w:rFonts w:ascii="仿宋" w:hAnsi="仿宋" w:eastAsia="仿宋"/>
          <w:bCs/>
          <w:color w:val="auto"/>
          <w:kern w:val="0"/>
          <w:szCs w:val="21"/>
        </w:rPr>
      </w:pPr>
      <w:r>
        <w:rPr>
          <w:rFonts w:hint="eastAsia" w:ascii="仿宋" w:hAnsi="仿宋" w:eastAsia="仿宋"/>
          <w:bCs/>
          <w:color w:val="auto"/>
          <w:kern w:val="0"/>
          <w:szCs w:val="21"/>
        </w:rPr>
        <w:t>①项目经理：拟投入本项目的项目经理具有工程类中级及以上技术职称的得5分。</w:t>
      </w:r>
    </w:p>
    <w:p w14:paraId="22018C0E">
      <w:pPr>
        <w:spacing w:line="360" w:lineRule="auto"/>
        <w:ind w:firstLine="420" w:firstLineChars="200"/>
        <w:rPr>
          <w:rFonts w:ascii="仿宋" w:hAnsi="仿宋" w:eastAsia="仿宋"/>
          <w:bCs/>
          <w:color w:val="auto"/>
          <w:kern w:val="0"/>
          <w:szCs w:val="21"/>
        </w:rPr>
      </w:pPr>
      <w:r>
        <w:rPr>
          <w:rFonts w:hint="eastAsia" w:ascii="仿宋" w:hAnsi="仿宋" w:eastAsia="仿宋"/>
          <w:bCs/>
          <w:color w:val="auto"/>
          <w:kern w:val="0"/>
          <w:szCs w:val="21"/>
        </w:rPr>
        <w:t>②其他主要人员（9分）：拟投入本项目的人员齐备、专业配套，具备相关岗位证书：拟投入本项目的技术负责人具有工程类中级及以上技术职称的得3分；施工员、质量员、材料员具有相应岗位资格证书的得6分，此项满分9分。</w:t>
      </w:r>
    </w:p>
    <w:p w14:paraId="068EA1E2">
      <w:pPr>
        <w:spacing w:line="360" w:lineRule="auto"/>
        <w:ind w:firstLine="527"/>
        <w:rPr>
          <w:rFonts w:ascii="仿宋" w:hAnsi="仿宋" w:eastAsia="仿宋"/>
          <w:b/>
          <w:color w:val="auto"/>
          <w:kern w:val="0"/>
          <w:szCs w:val="21"/>
        </w:rPr>
      </w:pPr>
      <w:r>
        <w:rPr>
          <w:rFonts w:hint="eastAsia" w:ascii="仿宋" w:hAnsi="仿宋" w:eastAsia="仿宋"/>
          <w:b/>
          <w:color w:val="auto"/>
          <w:kern w:val="0"/>
          <w:szCs w:val="21"/>
        </w:rPr>
        <w:t>3、商务分……………………………………………………………………………………12分</w:t>
      </w:r>
    </w:p>
    <w:p w14:paraId="160AB8B9">
      <w:pPr>
        <w:spacing w:line="360" w:lineRule="auto"/>
        <w:ind w:firstLine="525"/>
        <w:rPr>
          <w:rFonts w:ascii="仿宋" w:hAnsi="仿宋" w:eastAsia="仿宋"/>
          <w:color w:val="auto"/>
          <w:kern w:val="0"/>
          <w:szCs w:val="21"/>
        </w:rPr>
      </w:pPr>
      <w:r>
        <w:rPr>
          <w:rFonts w:hint="eastAsia" w:ascii="仿宋" w:hAnsi="仿宋" w:eastAsia="仿宋"/>
          <w:bCs/>
          <w:color w:val="auto"/>
          <w:kern w:val="0"/>
          <w:szCs w:val="21"/>
        </w:rPr>
        <w:t>①</w:t>
      </w:r>
      <w:r>
        <w:rPr>
          <w:rFonts w:hint="eastAsia" w:ascii="仿宋" w:hAnsi="仿宋" w:eastAsia="仿宋"/>
          <w:color w:val="auto"/>
          <w:kern w:val="0"/>
          <w:szCs w:val="21"/>
        </w:rPr>
        <w:t>2020年以来承接过类似公路工程项目的，每有1个得3分，满分6分。（以供应商提供中标（成交）通知书或合同等复印件为准，否则不得分。）</w:t>
      </w:r>
    </w:p>
    <w:p w14:paraId="610EBA06">
      <w:pPr>
        <w:spacing w:line="360" w:lineRule="auto"/>
        <w:ind w:firstLine="525"/>
        <w:rPr>
          <w:rFonts w:ascii="仿宋" w:hAnsi="仿宋" w:eastAsia="仿宋"/>
          <w:color w:val="auto"/>
          <w:kern w:val="0"/>
          <w:szCs w:val="21"/>
        </w:rPr>
      </w:pPr>
      <w:r>
        <w:rPr>
          <w:rFonts w:hint="eastAsia" w:ascii="仿宋" w:hAnsi="仿宋" w:eastAsia="仿宋"/>
          <w:bCs/>
          <w:color w:val="auto"/>
          <w:kern w:val="0"/>
          <w:szCs w:val="21"/>
        </w:rPr>
        <w:t>②供应商具备ISO质量管理体系、ISO环境管理体系、ISO职业健康安全管理体系认证且在有效期内的，每一个得2分，满分6分。（响应文件中提供认证证书扫描件）</w:t>
      </w:r>
    </w:p>
    <w:p w14:paraId="10EAE97E">
      <w:pPr>
        <w:widowControl/>
        <w:ind w:firstLine="525"/>
        <w:jc w:val="left"/>
        <w:rPr>
          <w:rFonts w:ascii="仿宋" w:hAnsi="仿宋" w:eastAsia="仿宋" w:cs="宋体"/>
          <w:color w:val="auto"/>
        </w:rPr>
      </w:pPr>
    </w:p>
    <w:p w14:paraId="03F0A50D">
      <w:pPr>
        <w:widowControl/>
        <w:jc w:val="left"/>
        <w:rPr>
          <w:rFonts w:ascii="仿宋" w:hAnsi="仿宋" w:eastAsia="仿宋" w:cs="宋体"/>
          <w:color w:val="auto"/>
        </w:rPr>
      </w:pPr>
      <w:r>
        <w:rPr>
          <w:rFonts w:ascii="仿宋" w:hAnsi="仿宋" w:eastAsia="仿宋" w:cs="宋体"/>
          <w:color w:val="auto"/>
        </w:rPr>
        <w:br w:type="page"/>
      </w:r>
    </w:p>
    <w:p w14:paraId="28B1C5F1">
      <w:pPr>
        <w:spacing w:line="360" w:lineRule="auto"/>
        <w:ind w:firstLine="420" w:firstLineChars="200"/>
        <w:rPr>
          <w:rFonts w:ascii="仿宋" w:hAnsi="仿宋" w:eastAsia="仿宋" w:cs="宋体"/>
          <w:color w:val="auto"/>
        </w:rPr>
      </w:pPr>
      <w:r>
        <w:rPr>
          <w:rFonts w:hint="eastAsia" w:ascii="仿宋" w:hAnsi="仿宋" w:eastAsia="仿宋" w:cs="宋体"/>
          <w:color w:val="auto"/>
        </w:rPr>
        <w:t>8.2商务技术评审因素为客观评分项的，应在评分项目或评分标准中予以标注为“客观分”。对供应商的客观评分项目，各评审专家评分应当一致。</w:t>
      </w:r>
    </w:p>
    <w:p w14:paraId="3E4FA200">
      <w:pPr>
        <w:spacing w:line="360" w:lineRule="auto"/>
        <w:ind w:firstLine="420" w:firstLineChars="200"/>
        <w:rPr>
          <w:rFonts w:ascii="仿宋" w:hAnsi="仿宋" w:eastAsia="仿宋" w:cs="宋体"/>
          <w:color w:val="auto"/>
        </w:rPr>
      </w:pPr>
      <w:bookmarkStart w:id="65" w:name="_Toc80205935"/>
      <w:r>
        <w:rPr>
          <w:rFonts w:hint="eastAsia" w:ascii="仿宋" w:hAnsi="仿宋" w:eastAsia="仿宋" w:cs="宋体"/>
          <w:color w:val="auto"/>
        </w:rPr>
        <w:t>8.3.终止竞争性磋商采购活动</w:t>
      </w:r>
    </w:p>
    <w:p w14:paraId="45123C3A">
      <w:pPr>
        <w:spacing w:line="360" w:lineRule="auto"/>
        <w:ind w:firstLine="420" w:firstLineChars="200"/>
        <w:rPr>
          <w:rFonts w:ascii="仿宋" w:hAnsi="仿宋" w:eastAsia="仿宋" w:cs="宋体"/>
          <w:color w:val="auto"/>
        </w:rPr>
      </w:pPr>
      <w:r>
        <w:rPr>
          <w:rFonts w:hint="eastAsia" w:ascii="仿宋" w:hAnsi="仿宋" w:eastAsia="仿宋"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34D84F7">
      <w:pPr>
        <w:pStyle w:val="4"/>
        <w:spacing w:before="0" w:after="0" w:line="360" w:lineRule="auto"/>
        <w:ind w:firstLine="640" w:firstLineChars="200"/>
        <w:jc w:val="center"/>
        <w:rPr>
          <w:rFonts w:ascii="仿宋" w:hAnsi="仿宋" w:eastAsia="仿宋" w:cs="宋体"/>
          <w:b w:val="0"/>
          <w:color w:val="auto"/>
        </w:rPr>
      </w:pPr>
      <w:bookmarkStart w:id="66" w:name="_Toc164096162"/>
      <w:r>
        <w:rPr>
          <w:rFonts w:hint="eastAsia" w:ascii="仿宋" w:hAnsi="仿宋" w:eastAsia="仿宋" w:cs="宋体"/>
          <w:b w:val="0"/>
          <w:color w:val="auto"/>
        </w:rPr>
        <w:t>第二节 评标报告</w:t>
      </w:r>
      <w:bookmarkEnd w:id="65"/>
      <w:bookmarkEnd w:id="66"/>
    </w:p>
    <w:p w14:paraId="27693FBF">
      <w:pPr>
        <w:spacing w:line="360" w:lineRule="auto"/>
        <w:ind w:firstLine="480" w:firstLineChars="200"/>
        <w:rPr>
          <w:rFonts w:ascii="仿宋" w:hAnsi="仿宋" w:eastAsia="仿宋" w:cs="宋体"/>
          <w:color w:val="auto"/>
          <w:sz w:val="24"/>
          <w:szCs w:val="32"/>
        </w:rPr>
      </w:pPr>
      <w:r>
        <w:rPr>
          <w:rFonts w:hint="eastAsia" w:ascii="仿宋" w:hAnsi="仿宋" w:eastAsia="仿宋" w:cs="宋体"/>
          <w:color w:val="auto"/>
          <w:sz w:val="24"/>
          <w:szCs w:val="32"/>
        </w:rPr>
        <w:t>1.成交标准</w:t>
      </w:r>
    </w:p>
    <w:p w14:paraId="6621A25F">
      <w:pPr>
        <w:spacing w:line="360" w:lineRule="auto"/>
        <w:ind w:firstLine="420" w:firstLineChars="200"/>
        <w:rPr>
          <w:rFonts w:ascii="仿宋" w:hAnsi="仿宋" w:eastAsia="仿宋" w:cs="宋体"/>
          <w:color w:val="auto"/>
          <w:sz w:val="24"/>
        </w:rPr>
      </w:pPr>
      <w:r>
        <w:rPr>
          <w:rFonts w:hint="eastAsia" w:ascii="仿宋" w:hAnsi="仿宋" w:eastAsia="仿宋" w:cs="宋体"/>
          <w:bCs/>
          <w:color w:val="auto"/>
          <w:szCs w:val="21"/>
        </w:rPr>
        <w:t>由磋商小组根据综合评分情况，按照评审得分由高到低顺序推荐3名以上成交候选供应商</w:t>
      </w:r>
      <w:r>
        <w:rPr>
          <w:rFonts w:hint="eastAsia" w:ascii="仿宋" w:hAnsi="仿宋" w:eastAsia="仿宋" w:cs="宋体"/>
          <w:color w:val="auto"/>
        </w:rPr>
        <w:t>,并在线编写电子评审报告</w:t>
      </w:r>
      <w:r>
        <w:rPr>
          <w:rFonts w:hint="eastAsia" w:ascii="仿宋" w:hAnsi="仿宋" w:eastAsia="仿宋" w:cs="宋体"/>
          <w:bCs/>
          <w:color w:val="auto"/>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7F3BEDA">
      <w:pPr>
        <w:spacing w:line="360" w:lineRule="auto"/>
        <w:ind w:firstLine="480" w:firstLineChars="200"/>
        <w:rPr>
          <w:rFonts w:ascii="仿宋" w:hAnsi="仿宋" w:eastAsia="仿宋" w:cs="宋体"/>
          <w:color w:val="auto"/>
          <w:sz w:val="24"/>
          <w:szCs w:val="32"/>
        </w:rPr>
      </w:pPr>
      <w:r>
        <w:rPr>
          <w:rFonts w:hint="eastAsia" w:ascii="仿宋" w:hAnsi="仿宋" w:eastAsia="仿宋" w:cs="宋体"/>
          <w:color w:val="auto"/>
          <w:sz w:val="24"/>
          <w:szCs w:val="32"/>
        </w:rPr>
        <w:t>2.评标争议事项处理</w:t>
      </w:r>
    </w:p>
    <w:p w14:paraId="490DF833">
      <w:pPr>
        <w:pStyle w:val="51"/>
        <w:spacing w:before="0"/>
        <w:ind w:firstLine="420"/>
        <w:rPr>
          <w:rFonts w:ascii="仿宋" w:hAnsi="仿宋" w:eastAsia="仿宋" w:cs="宋体"/>
          <w:color w:val="auto"/>
          <w:kern w:val="2"/>
          <w:sz w:val="21"/>
          <w:szCs w:val="24"/>
        </w:rPr>
      </w:pPr>
      <w:r>
        <w:rPr>
          <w:rFonts w:hint="eastAsia" w:ascii="仿宋" w:hAnsi="仿宋" w:eastAsia="仿宋" w:cs="宋体"/>
          <w:color w:val="auto"/>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14:paraId="5505AF6B">
      <w:pPr>
        <w:pStyle w:val="4"/>
        <w:spacing w:before="0" w:after="0" w:line="360" w:lineRule="auto"/>
        <w:ind w:firstLine="640" w:firstLineChars="200"/>
        <w:jc w:val="center"/>
        <w:rPr>
          <w:rFonts w:ascii="仿宋" w:hAnsi="仿宋" w:eastAsia="仿宋" w:cs="宋体"/>
          <w:b w:val="0"/>
          <w:color w:val="auto"/>
        </w:rPr>
      </w:pPr>
      <w:bookmarkStart w:id="67" w:name="_Toc164096163"/>
      <w:bookmarkStart w:id="68" w:name="_Toc80205936"/>
      <w:r>
        <w:rPr>
          <w:rFonts w:hint="eastAsia" w:ascii="仿宋" w:hAnsi="仿宋" w:eastAsia="仿宋" w:cs="宋体"/>
          <w:b w:val="0"/>
          <w:color w:val="auto"/>
        </w:rPr>
        <w:t>第三节 评审过程的保密与录像</w:t>
      </w:r>
      <w:bookmarkEnd w:id="67"/>
      <w:bookmarkEnd w:id="68"/>
    </w:p>
    <w:p w14:paraId="758740E6">
      <w:pPr>
        <w:spacing w:line="360" w:lineRule="auto"/>
        <w:ind w:firstLine="480" w:firstLineChars="200"/>
        <w:rPr>
          <w:rFonts w:ascii="仿宋" w:hAnsi="仿宋" w:eastAsia="仿宋" w:cs="宋体"/>
          <w:color w:val="auto"/>
          <w:sz w:val="24"/>
          <w:szCs w:val="32"/>
        </w:rPr>
      </w:pPr>
      <w:r>
        <w:rPr>
          <w:rFonts w:hint="eastAsia" w:ascii="仿宋" w:hAnsi="仿宋" w:eastAsia="仿宋" w:cs="宋体"/>
          <w:color w:val="auto"/>
          <w:sz w:val="24"/>
          <w:szCs w:val="32"/>
        </w:rPr>
        <w:t>1.保密。</w:t>
      </w:r>
    </w:p>
    <w:p w14:paraId="270D6FFF">
      <w:pPr>
        <w:widowControl/>
        <w:spacing w:line="360" w:lineRule="auto"/>
        <w:ind w:firstLine="420" w:firstLineChars="200"/>
        <w:rPr>
          <w:rFonts w:ascii="仿宋" w:hAnsi="仿宋" w:eastAsia="仿宋" w:cs="宋体"/>
          <w:color w:val="auto"/>
        </w:rPr>
      </w:pPr>
      <w:r>
        <w:rPr>
          <w:rFonts w:hint="eastAsia" w:ascii="仿宋" w:hAnsi="仿宋" w:eastAsia="仿宋" w:cs="宋体"/>
          <w:color w:va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20D8AAD">
      <w:pPr>
        <w:widowControl/>
        <w:spacing w:line="360" w:lineRule="auto"/>
        <w:ind w:firstLine="480" w:firstLineChars="200"/>
        <w:rPr>
          <w:rFonts w:ascii="仿宋" w:hAnsi="仿宋" w:eastAsia="仿宋" w:cs="宋体"/>
          <w:color w:val="auto"/>
          <w:sz w:val="24"/>
          <w:szCs w:val="32"/>
        </w:rPr>
      </w:pPr>
      <w:r>
        <w:rPr>
          <w:rFonts w:hint="eastAsia" w:ascii="仿宋" w:hAnsi="仿宋" w:eastAsia="仿宋" w:cs="宋体"/>
          <w:color w:val="auto"/>
          <w:sz w:val="24"/>
          <w:szCs w:val="32"/>
        </w:rPr>
        <w:t>2.录音录像。</w:t>
      </w:r>
    </w:p>
    <w:p w14:paraId="0CE45470">
      <w:pPr>
        <w:spacing w:line="360" w:lineRule="auto"/>
        <w:ind w:firstLine="420" w:firstLineChars="200"/>
        <w:rPr>
          <w:rFonts w:ascii="仿宋" w:hAnsi="仿宋" w:eastAsia="仿宋" w:cs="宋体"/>
          <w:color w:val="auto"/>
        </w:rPr>
      </w:pPr>
      <w:r>
        <w:rPr>
          <w:rFonts w:hint="eastAsia" w:ascii="仿宋" w:hAnsi="仿宋" w:eastAsia="仿宋" w:cs="宋体"/>
          <w:color w:val="auto"/>
        </w:rPr>
        <w:t>采购代理机构对评审工作现场及操作屏幕进行全过程录音录像，录音录像资料作为采购项目文件随其他文件一并存档。</w:t>
      </w:r>
      <w:r>
        <w:rPr>
          <w:rFonts w:hint="eastAsia" w:ascii="仿宋" w:hAnsi="仿宋" w:eastAsia="仿宋" w:cs="宋体"/>
          <w:b/>
          <w:bCs/>
          <w:color w:val="auto"/>
        </w:rPr>
        <w:br w:type="page"/>
      </w:r>
    </w:p>
    <w:p w14:paraId="1E9BAE7F">
      <w:pPr>
        <w:pStyle w:val="19"/>
        <w:rPr>
          <w:color w:val="auto"/>
        </w:rPr>
      </w:pPr>
    </w:p>
    <w:p w14:paraId="777464E9">
      <w:pPr>
        <w:ind w:firstLine="1200"/>
        <w:jc w:val="center"/>
        <w:rPr>
          <w:rFonts w:ascii="仿宋" w:hAnsi="仿宋" w:eastAsia="仿宋"/>
          <w:color w:val="auto"/>
          <w:sz w:val="48"/>
        </w:rPr>
      </w:pPr>
    </w:p>
    <w:p w14:paraId="5E1F6E87">
      <w:pPr>
        <w:pStyle w:val="47"/>
        <w:ind w:firstLine="1205"/>
        <w:rPr>
          <w:rFonts w:ascii="仿宋" w:hAnsi="仿宋" w:eastAsia="仿宋"/>
          <w:color w:val="auto"/>
          <w:sz w:val="48"/>
        </w:rPr>
      </w:pPr>
    </w:p>
    <w:p w14:paraId="4D7FE9EF">
      <w:pPr>
        <w:pStyle w:val="19"/>
        <w:rPr>
          <w:color w:val="auto"/>
        </w:rPr>
      </w:pPr>
    </w:p>
    <w:p w14:paraId="53D3557B">
      <w:pPr>
        <w:pStyle w:val="3"/>
        <w:ind w:firstLine="1104"/>
        <w:rPr>
          <w:rFonts w:ascii="仿宋" w:hAnsi="仿宋" w:eastAsia="仿宋"/>
          <w:color w:val="auto"/>
        </w:rPr>
      </w:pPr>
      <w:bookmarkStart w:id="69" w:name="_Toc164096164"/>
      <w:r>
        <w:rPr>
          <w:rFonts w:hint="eastAsia" w:ascii="仿宋" w:hAnsi="仿宋" w:eastAsia="仿宋"/>
          <w:color w:val="auto"/>
        </w:rPr>
        <w:t>第五章 响应文件格式</w:t>
      </w:r>
      <w:bookmarkEnd w:id="69"/>
    </w:p>
    <w:p w14:paraId="07FA5395">
      <w:pPr>
        <w:widowControl/>
        <w:spacing w:line="576" w:lineRule="auto"/>
        <w:ind w:firstLine="1104"/>
        <w:jc w:val="left"/>
        <w:rPr>
          <w:rFonts w:ascii="仿宋" w:hAnsi="仿宋" w:eastAsia="仿宋" w:cs="宋体"/>
          <w:b/>
          <w:bCs/>
          <w:color w:val="auto"/>
          <w:kern w:val="44"/>
          <w:sz w:val="44"/>
          <w:szCs w:val="44"/>
        </w:rPr>
        <w:sectPr>
          <w:pgSz w:w="11910" w:h="16840"/>
          <w:pgMar w:top="1134" w:right="1304" w:bottom="1077" w:left="1418" w:header="720" w:footer="720" w:gutter="0"/>
          <w:pgNumType w:fmt="decimal"/>
          <w:cols w:space="720" w:num="1"/>
        </w:sectPr>
      </w:pPr>
    </w:p>
    <w:p w14:paraId="6CC53467">
      <w:pPr>
        <w:pStyle w:val="4"/>
        <w:ind w:firstLine="800"/>
        <w:jc w:val="center"/>
        <w:rPr>
          <w:rFonts w:ascii="仿宋" w:hAnsi="仿宋" w:eastAsia="仿宋" w:cs="宋体"/>
          <w:b w:val="0"/>
          <w:color w:val="auto"/>
        </w:rPr>
      </w:pPr>
      <w:bookmarkStart w:id="70" w:name="_Toc164096165"/>
      <w:bookmarkStart w:id="71" w:name="_Toc80205938"/>
      <w:r>
        <w:rPr>
          <w:rFonts w:hint="eastAsia" w:ascii="仿宋" w:hAnsi="仿宋" w:eastAsia="仿宋" w:cs="宋体"/>
          <w:b w:val="0"/>
          <w:color w:val="auto"/>
        </w:rPr>
        <w:t>第一节 封面格式</w:t>
      </w:r>
      <w:bookmarkEnd w:id="70"/>
      <w:bookmarkEnd w:id="71"/>
    </w:p>
    <w:p w14:paraId="05620DE2">
      <w:pPr>
        <w:snapToGrid w:val="0"/>
        <w:spacing w:beforeLines="50" w:after="50"/>
        <w:ind w:firstLine="600"/>
        <w:rPr>
          <w:rFonts w:ascii="仿宋" w:hAnsi="仿宋" w:eastAsia="仿宋" w:cs="宋体"/>
          <w:color w:val="auto"/>
          <w:sz w:val="24"/>
          <w:szCs w:val="20"/>
        </w:rPr>
      </w:pPr>
    </w:p>
    <w:p w14:paraId="1A31A82B">
      <w:pPr>
        <w:snapToGrid w:val="0"/>
        <w:spacing w:beforeLines="50" w:after="50"/>
        <w:ind w:firstLine="600"/>
        <w:jc w:val="center"/>
        <w:rPr>
          <w:rFonts w:ascii="仿宋" w:hAnsi="仿宋" w:eastAsia="仿宋" w:cs="宋体"/>
          <w:bCs/>
          <w:color w:val="auto"/>
          <w:sz w:val="24"/>
          <w:szCs w:val="20"/>
        </w:rPr>
      </w:pPr>
    </w:p>
    <w:p w14:paraId="36E1BEF9">
      <w:pPr>
        <w:snapToGrid w:val="0"/>
        <w:spacing w:beforeLines="50" w:after="50"/>
        <w:ind w:firstLine="1100"/>
        <w:jc w:val="center"/>
        <w:rPr>
          <w:rFonts w:ascii="仿宋" w:hAnsi="仿宋" w:eastAsia="仿宋" w:cs="宋体"/>
          <w:bCs/>
          <w:color w:val="auto"/>
          <w:sz w:val="44"/>
          <w:szCs w:val="44"/>
        </w:rPr>
      </w:pPr>
      <w:r>
        <w:rPr>
          <w:rFonts w:hint="eastAsia" w:ascii="仿宋" w:hAnsi="仿宋" w:eastAsia="仿宋" w:cs="宋体"/>
          <w:bCs/>
          <w:color w:val="auto"/>
          <w:sz w:val="44"/>
          <w:szCs w:val="44"/>
        </w:rPr>
        <w:t>响  应  文  件</w:t>
      </w:r>
    </w:p>
    <w:p w14:paraId="44D3CEE8">
      <w:pPr>
        <w:snapToGrid w:val="0"/>
        <w:spacing w:beforeLines="50" w:after="50"/>
        <w:ind w:firstLine="600"/>
        <w:rPr>
          <w:rFonts w:ascii="仿宋" w:hAnsi="仿宋" w:eastAsia="仿宋" w:cs="宋体"/>
          <w:bCs/>
          <w:color w:val="auto"/>
          <w:sz w:val="24"/>
          <w:szCs w:val="20"/>
        </w:rPr>
      </w:pPr>
    </w:p>
    <w:p w14:paraId="348DC187">
      <w:pPr>
        <w:snapToGrid w:val="0"/>
        <w:spacing w:beforeLines="50" w:after="50"/>
        <w:ind w:firstLine="600"/>
        <w:rPr>
          <w:rFonts w:ascii="仿宋" w:hAnsi="仿宋" w:eastAsia="仿宋" w:cs="宋体"/>
          <w:bCs/>
          <w:color w:val="auto"/>
          <w:sz w:val="24"/>
          <w:szCs w:val="20"/>
        </w:rPr>
      </w:pPr>
    </w:p>
    <w:p w14:paraId="788EBFF8">
      <w:pPr>
        <w:snapToGrid w:val="0"/>
        <w:spacing w:beforeLines="50" w:after="50"/>
        <w:ind w:firstLine="800"/>
        <w:rPr>
          <w:rFonts w:ascii="仿宋" w:hAnsi="仿宋" w:eastAsia="仿宋" w:cs="宋体"/>
          <w:bCs/>
          <w:color w:val="auto"/>
          <w:sz w:val="32"/>
          <w:szCs w:val="32"/>
        </w:rPr>
      </w:pPr>
    </w:p>
    <w:p w14:paraId="7BD7A306">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项目名称：</w:t>
      </w:r>
      <w:bookmarkStart w:id="72" w:name="PO_3000001868_PM002_2"/>
      <w:r>
        <w:rPr>
          <w:rFonts w:hint="eastAsia" w:ascii="仿宋" w:hAnsi="仿宋" w:eastAsia="仿宋" w:cs="宋体"/>
          <w:bCs/>
          <w:color w:val="auto"/>
          <w:sz w:val="32"/>
          <w:szCs w:val="32"/>
        </w:rPr>
        <w:t>[项目名称]</w:t>
      </w:r>
      <w:bookmarkEnd w:id="72"/>
    </w:p>
    <w:p w14:paraId="420F74B0">
      <w:pPr>
        <w:snapToGrid w:val="0"/>
        <w:spacing w:beforeLines="50" w:after="50"/>
        <w:ind w:firstLine="480" w:firstLineChars="150"/>
        <w:rPr>
          <w:rFonts w:ascii="仿宋" w:hAnsi="仿宋" w:eastAsia="仿宋" w:cs="宋体"/>
          <w:bCs/>
          <w:color w:val="auto"/>
          <w:sz w:val="32"/>
          <w:szCs w:val="32"/>
        </w:rPr>
      </w:pPr>
    </w:p>
    <w:p w14:paraId="3C0ED272">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项目编号：</w:t>
      </w:r>
      <w:bookmarkStart w:id="73" w:name="PO_3000001868_PM001_4"/>
      <w:r>
        <w:rPr>
          <w:rFonts w:hint="eastAsia" w:ascii="仿宋" w:hAnsi="仿宋" w:eastAsia="仿宋" w:cs="宋体"/>
          <w:bCs/>
          <w:color w:val="auto"/>
          <w:sz w:val="32"/>
          <w:szCs w:val="32"/>
        </w:rPr>
        <w:t>[项目编号]</w:t>
      </w:r>
      <w:bookmarkEnd w:id="73"/>
    </w:p>
    <w:p w14:paraId="0BC98A65">
      <w:pPr>
        <w:snapToGrid w:val="0"/>
        <w:spacing w:beforeLines="50" w:after="50"/>
        <w:ind w:firstLine="480" w:firstLineChars="150"/>
        <w:rPr>
          <w:rFonts w:ascii="仿宋" w:hAnsi="仿宋" w:eastAsia="仿宋" w:cs="宋体"/>
          <w:bCs/>
          <w:color w:val="auto"/>
          <w:sz w:val="32"/>
          <w:szCs w:val="32"/>
        </w:rPr>
      </w:pPr>
    </w:p>
    <w:p w14:paraId="6FD8A3D6">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所竞分标（如有则填写，无分标时填写“无”或者留空）：</w:t>
      </w:r>
    </w:p>
    <w:p w14:paraId="63A97CD9">
      <w:pPr>
        <w:snapToGrid w:val="0"/>
        <w:spacing w:beforeLines="50" w:after="50"/>
        <w:ind w:firstLine="800"/>
        <w:rPr>
          <w:rFonts w:ascii="仿宋" w:hAnsi="仿宋" w:eastAsia="仿宋" w:cs="宋体"/>
          <w:bCs/>
          <w:color w:val="auto"/>
          <w:sz w:val="32"/>
          <w:szCs w:val="32"/>
        </w:rPr>
      </w:pPr>
    </w:p>
    <w:p w14:paraId="7A54F423">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供应商名称：</w:t>
      </w:r>
    </w:p>
    <w:p w14:paraId="55600EF2">
      <w:pPr>
        <w:snapToGrid w:val="0"/>
        <w:spacing w:beforeLines="50" w:after="50"/>
        <w:ind w:firstLine="800"/>
        <w:rPr>
          <w:rFonts w:ascii="仿宋" w:hAnsi="仿宋" w:eastAsia="仿宋" w:cs="宋体"/>
          <w:bCs/>
          <w:color w:val="auto"/>
          <w:sz w:val="32"/>
          <w:szCs w:val="32"/>
        </w:rPr>
      </w:pPr>
    </w:p>
    <w:p w14:paraId="747688E2">
      <w:pPr>
        <w:snapToGrid w:val="0"/>
        <w:spacing w:beforeLines="50" w:after="50"/>
        <w:ind w:firstLine="480" w:firstLineChars="150"/>
        <w:jc w:val="center"/>
        <w:rPr>
          <w:rFonts w:ascii="仿宋" w:hAnsi="仿宋" w:eastAsia="仿宋" w:cs="宋体"/>
          <w:bCs/>
          <w:color w:val="auto"/>
          <w:sz w:val="32"/>
          <w:szCs w:val="32"/>
        </w:rPr>
      </w:pPr>
      <w:r>
        <w:rPr>
          <w:rFonts w:hint="eastAsia" w:ascii="仿宋" w:hAnsi="仿宋" w:eastAsia="仿宋" w:cs="宋体"/>
          <w:bCs/>
          <w:color w:val="auto"/>
          <w:sz w:val="32"/>
          <w:szCs w:val="32"/>
        </w:rPr>
        <w:t>首次响应文件提交截止时间前不得解密</w:t>
      </w:r>
    </w:p>
    <w:p w14:paraId="52A32FC3">
      <w:pPr>
        <w:snapToGrid w:val="0"/>
        <w:spacing w:beforeLines="50" w:after="50"/>
        <w:ind w:firstLine="5440" w:firstLineChars="1700"/>
        <w:jc w:val="center"/>
        <w:rPr>
          <w:rFonts w:ascii="仿宋" w:hAnsi="仿宋" w:eastAsia="仿宋" w:cs="宋体"/>
          <w:bCs/>
          <w:color w:val="auto"/>
          <w:sz w:val="32"/>
          <w:szCs w:val="32"/>
        </w:rPr>
      </w:pPr>
    </w:p>
    <w:p w14:paraId="5E5E2AAB">
      <w:pPr>
        <w:snapToGrid w:val="0"/>
        <w:spacing w:beforeLines="50" w:after="50"/>
        <w:ind w:firstLine="800"/>
        <w:jc w:val="center"/>
        <w:rPr>
          <w:rFonts w:ascii="仿宋" w:hAnsi="仿宋" w:eastAsia="仿宋" w:cs="宋体"/>
          <w:bCs/>
          <w:color w:val="auto"/>
          <w:sz w:val="32"/>
          <w:szCs w:val="32"/>
        </w:rPr>
      </w:pPr>
      <w:r>
        <w:rPr>
          <w:rFonts w:hint="eastAsia" w:ascii="仿宋" w:hAnsi="仿宋" w:eastAsia="仿宋" w:cs="宋体"/>
          <w:bCs/>
          <w:color w:val="auto"/>
          <w:sz w:val="32"/>
          <w:szCs w:val="32"/>
        </w:rPr>
        <w:t>年    月    日</w:t>
      </w:r>
    </w:p>
    <w:p w14:paraId="75EE795F">
      <w:pPr>
        <w:widowControl/>
        <w:ind w:firstLine="525"/>
        <w:jc w:val="left"/>
        <w:rPr>
          <w:rFonts w:ascii="仿宋" w:hAnsi="仿宋" w:eastAsia="仿宋" w:cs="宋体"/>
          <w:color w:val="auto"/>
        </w:rPr>
        <w:sectPr>
          <w:pgSz w:w="11910" w:h="16840"/>
          <w:pgMar w:top="1134" w:right="1304" w:bottom="1077" w:left="1418" w:header="720" w:footer="720" w:gutter="0"/>
          <w:pgNumType w:fmt="decimal"/>
          <w:cols w:space="720" w:num="1"/>
        </w:sectPr>
      </w:pPr>
    </w:p>
    <w:p w14:paraId="003F6D28">
      <w:pPr>
        <w:pStyle w:val="4"/>
        <w:ind w:firstLine="803"/>
        <w:jc w:val="center"/>
        <w:rPr>
          <w:rFonts w:ascii="仿宋" w:hAnsi="仿宋" w:eastAsia="仿宋" w:cs="宋体"/>
          <w:bCs w:val="0"/>
          <w:color w:val="auto"/>
        </w:rPr>
      </w:pPr>
      <w:bookmarkStart w:id="74" w:name="_Toc80205939"/>
      <w:bookmarkStart w:id="75" w:name="_Toc164096166"/>
      <w:r>
        <w:rPr>
          <w:rFonts w:hint="eastAsia" w:ascii="仿宋" w:hAnsi="仿宋" w:eastAsia="仿宋" w:cs="宋体"/>
          <w:bCs w:val="0"/>
          <w:color w:val="auto"/>
        </w:rPr>
        <w:t>第二节 资格证明文件格式</w:t>
      </w:r>
      <w:bookmarkEnd w:id="74"/>
      <w:bookmarkEnd w:id="75"/>
    </w:p>
    <w:p w14:paraId="0A79E782">
      <w:pPr>
        <w:snapToGrid w:val="0"/>
        <w:spacing w:beforeLines="50" w:after="50"/>
        <w:ind w:firstLine="600"/>
        <w:rPr>
          <w:rFonts w:ascii="仿宋" w:hAnsi="仿宋" w:eastAsia="仿宋" w:cs="宋体"/>
          <w:bCs/>
          <w:color w:val="auto"/>
          <w:sz w:val="32"/>
          <w:szCs w:val="20"/>
        </w:rPr>
      </w:pPr>
      <w:r>
        <w:rPr>
          <w:rFonts w:hint="eastAsia" w:ascii="仿宋" w:hAnsi="仿宋" w:eastAsia="仿宋" w:cs="宋体"/>
          <w:color w:val="auto"/>
          <w:sz w:val="24"/>
        </w:rPr>
        <w:t xml:space="preserve">                                                    </w:t>
      </w:r>
      <w:r>
        <w:rPr>
          <w:rFonts w:hint="eastAsia" w:ascii="仿宋" w:hAnsi="仿宋" w:eastAsia="仿宋" w:cs="宋体"/>
          <w:bCs/>
          <w:color w:val="auto"/>
        </w:rPr>
        <w:t>全流程电子文件</w:t>
      </w:r>
    </w:p>
    <w:p w14:paraId="1090DF5F">
      <w:pPr>
        <w:snapToGrid w:val="0"/>
        <w:spacing w:beforeLines="50" w:after="50"/>
        <w:ind w:firstLine="600"/>
        <w:rPr>
          <w:rFonts w:ascii="仿宋" w:hAnsi="仿宋" w:eastAsia="仿宋" w:cs="宋体"/>
          <w:color w:val="auto"/>
          <w:sz w:val="24"/>
          <w:szCs w:val="20"/>
        </w:rPr>
      </w:pPr>
    </w:p>
    <w:p w14:paraId="03BD30F6">
      <w:pPr>
        <w:snapToGrid w:val="0"/>
        <w:spacing w:beforeLines="50" w:after="50"/>
        <w:ind w:firstLine="600"/>
        <w:rPr>
          <w:rFonts w:ascii="仿宋" w:hAnsi="仿宋" w:eastAsia="仿宋" w:cs="宋体"/>
          <w:color w:val="auto"/>
          <w:sz w:val="24"/>
          <w:szCs w:val="20"/>
        </w:rPr>
      </w:pPr>
    </w:p>
    <w:p w14:paraId="5CCDAD89">
      <w:pPr>
        <w:snapToGrid w:val="0"/>
        <w:spacing w:beforeLines="50" w:after="50"/>
        <w:ind w:firstLine="1100"/>
        <w:jc w:val="center"/>
        <w:rPr>
          <w:rFonts w:ascii="仿宋" w:hAnsi="仿宋" w:eastAsia="仿宋" w:cs="宋体"/>
          <w:bCs/>
          <w:color w:val="auto"/>
          <w:sz w:val="44"/>
          <w:szCs w:val="44"/>
        </w:rPr>
      </w:pPr>
      <w:r>
        <w:rPr>
          <w:rFonts w:hint="eastAsia" w:ascii="仿宋" w:hAnsi="仿宋" w:eastAsia="仿宋" w:cs="宋体"/>
          <w:bCs/>
          <w:color w:val="auto"/>
          <w:sz w:val="44"/>
          <w:szCs w:val="44"/>
        </w:rPr>
        <w:t>资  格  证  明  文  件（封面）</w:t>
      </w:r>
    </w:p>
    <w:p w14:paraId="6725D252">
      <w:pPr>
        <w:snapToGrid w:val="0"/>
        <w:spacing w:beforeLines="50" w:after="50"/>
        <w:ind w:firstLine="600"/>
        <w:rPr>
          <w:rFonts w:ascii="仿宋" w:hAnsi="仿宋" w:eastAsia="仿宋" w:cs="宋体"/>
          <w:bCs/>
          <w:color w:val="auto"/>
          <w:sz w:val="24"/>
          <w:szCs w:val="20"/>
        </w:rPr>
      </w:pPr>
    </w:p>
    <w:p w14:paraId="42E41EE0">
      <w:pPr>
        <w:snapToGrid w:val="0"/>
        <w:spacing w:beforeLines="50" w:after="50"/>
        <w:ind w:firstLine="600"/>
        <w:rPr>
          <w:rFonts w:ascii="仿宋" w:hAnsi="仿宋" w:eastAsia="仿宋" w:cs="宋体"/>
          <w:bCs/>
          <w:color w:val="auto"/>
          <w:sz w:val="24"/>
          <w:szCs w:val="20"/>
        </w:rPr>
      </w:pPr>
    </w:p>
    <w:p w14:paraId="70474EDF">
      <w:pPr>
        <w:snapToGrid w:val="0"/>
        <w:spacing w:beforeLines="50" w:after="50"/>
        <w:ind w:firstLine="600"/>
        <w:rPr>
          <w:rFonts w:ascii="仿宋" w:hAnsi="仿宋" w:eastAsia="仿宋" w:cs="宋体"/>
          <w:bCs/>
          <w:color w:val="auto"/>
          <w:sz w:val="24"/>
          <w:szCs w:val="20"/>
        </w:rPr>
      </w:pPr>
    </w:p>
    <w:p w14:paraId="5E62C34B">
      <w:pPr>
        <w:snapToGrid w:val="0"/>
        <w:spacing w:beforeLines="50" w:after="50"/>
        <w:ind w:firstLine="600"/>
        <w:rPr>
          <w:rFonts w:ascii="仿宋" w:hAnsi="仿宋" w:eastAsia="仿宋" w:cs="宋体"/>
          <w:bCs/>
          <w:color w:val="auto"/>
          <w:sz w:val="24"/>
          <w:szCs w:val="20"/>
        </w:rPr>
      </w:pPr>
    </w:p>
    <w:p w14:paraId="24C5081D">
      <w:pPr>
        <w:snapToGrid w:val="0"/>
        <w:spacing w:beforeLines="50" w:after="50"/>
        <w:ind w:firstLine="600"/>
        <w:rPr>
          <w:rFonts w:ascii="仿宋" w:hAnsi="仿宋" w:eastAsia="仿宋" w:cs="宋体"/>
          <w:bCs/>
          <w:color w:val="auto"/>
          <w:sz w:val="24"/>
          <w:szCs w:val="20"/>
        </w:rPr>
      </w:pPr>
    </w:p>
    <w:p w14:paraId="11128742">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项目名称：</w:t>
      </w:r>
      <w:bookmarkStart w:id="76" w:name="PO_3000001868_PM002_3"/>
      <w:r>
        <w:rPr>
          <w:rFonts w:hint="eastAsia" w:ascii="仿宋" w:hAnsi="仿宋" w:eastAsia="仿宋" w:cs="宋体"/>
          <w:bCs/>
          <w:color w:val="auto"/>
          <w:sz w:val="32"/>
          <w:szCs w:val="32"/>
        </w:rPr>
        <w:t>[项目名称]</w:t>
      </w:r>
      <w:bookmarkEnd w:id="76"/>
    </w:p>
    <w:p w14:paraId="040C4B6C">
      <w:pPr>
        <w:snapToGrid w:val="0"/>
        <w:spacing w:beforeLines="50" w:after="50"/>
        <w:ind w:firstLine="720" w:firstLineChars="225"/>
        <w:rPr>
          <w:rFonts w:ascii="仿宋" w:hAnsi="仿宋" w:eastAsia="仿宋" w:cs="宋体"/>
          <w:bCs/>
          <w:color w:val="auto"/>
          <w:sz w:val="32"/>
          <w:szCs w:val="32"/>
        </w:rPr>
      </w:pPr>
    </w:p>
    <w:p w14:paraId="557DFFD8">
      <w:pPr>
        <w:snapToGrid w:val="0"/>
        <w:spacing w:beforeLines="50" w:after="50"/>
        <w:ind w:firstLine="720" w:firstLineChars="225"/>
        <w:rPr>
          <w:rFonts w:ascii="仿宋" w:hAnsi="仿宋" w:eastAsia="仿宋" w:cs="宋体"/>
          <w:bCs/>
          <w:color w:val="auto"/>
          <w:sz w:val="32"/>
          <w:szCs w:val="32"/>
        </w:rPr>
      </w:pPr>
      <w:r>
        <w:rPr>
          <w:rFonts w:hint="eastAsia" w:ascii="仿宋" w:hAnsi="仿宋" w:eastAsia="仿宋" w:cs="宋体"/>
          <w:bCs/>
          <w:color w:val="auto"/>
          <w:sz w:val="32"/>
          <w:szCs w:val="32"/>
        </w:rPr>
        <w:t>项目编号：</w:t>
      </w:r>
      <w:bookmarkStart w:id="77" w:name="PO_3000001868_PM001_5"/>
      <w:r>
        <w:rPr>
          <w:rFonts w:hint="eastAsia" w:ascii="仿宋" w:hAnsi="仿宋" w:eastAsia="仿宋" w:cs="宋体"/>
          <w:bCs/>
          <w:color w:val="auto"/>
          <w:sz w:val="32"/>
          <w:szCs w:val="32"/>
        </w:rPr>
        <w:t>[项目编号]</w:t>
      </w:r>
      <w:bookmarkEnd w:id="77"/>
    </w:p>
    <w:p w14:paraId="0896D278">
      <w:pPr>
        <w:snapToGrid w:val="0"/>
        <w:spacing w:beforeLines="50" w:after="50"/>
        <w:ind w:firstLine="720" w:firstLineChars="225"/>
        <w:rPr>
          <w:rFonts w:ascii="仿宋" w:hAnsi="仿宋" w:eastAsia="仿宋" w:cs="宋体"/>
          <w:bCs/>
          <w:color w:val="auto"/>
          <w:sz w:val="32"/>
          <w:szCs w:val="32"/>
        </w:rPr>
      </w:pPr>
      <w:r>
        <w:rPr>
          <w:rFonts w:hint="eastAsia" w:ascii="仿宋" w:hAnsi="仿宋" w:eastAsia="仿宋" w:cs="宋体"/>
          <w:bCs/>
          <w:color w:val="auto"/>
          <w:sz w:val="32"/>
          <w:szCs w:val="32"/>
        </w:rPr>
        <w:t xml:space="preserve"> </w:t>
      </w:r>
    </w:p>
    <w:p w14:paraId="4234567E">
      <w:pPr>
        <w:snapToGrid w:val="0"/>
        <w:spacing w:beforeLines="50" w:after="50"/>
        <w:ind w:firstLine="720" w:firstLineChars="225"/>
        <w:rPr>
          <w:rFonts w:ascii="仿宋" w:hAnsi="仿宋" w:eastAsia="仿宋" w:cs="宋体"/>
          <w:bCs/>
          <w:color w:val="auto"/>
          <w:sz w:val="32"/>
          <w:szCs w:val="32"/>
        </w:rPr>
      </w:pPr>
      <w:r>
        <w:rPr>
          <w:rFonts w:hint="eastAsia" w:ascii="仿宋" w:hAnsi="仿宋" w:eastAsia="仿宋" w:cs="宋体"/>
          <w:bCs/>
          <w:color w:val="auto"/>
          <w:sz w:val="32"/>
          <w:szCs w:val="32"/>
        </w:rPr>
        <w:t>所竞分标（如有则填写，无分标时填写“无”或者留空）：</w:t>
      </w:r>
    </w:p>
    <w:p w14:paraId="3601C4B5">
      <w:pPr>
        <w:snapToGrid w:val="0"/>
        <w:spacing w:beforeLines="50" w:after="50"/>
        <w:ind w:firstLine="720" w:firstLineChars="225"/>
        <w:rPr>
          <w:rFonts w:ascii="仿宋" w:hAnsi="仿宋" w:eastAsia="仿宋" w:cs="宋体"/>
          <w:bCs/>
          <w:color w:val="auto"/>
          <w:sz w:val="32"/>
          <w:szCs w:val="32"/>
        </w:rPr>
      </w:pPr>
    </w:p>
    <w:p w14:paraId="7DBCAF01">
      <w:pPr>
        <w:pStyle w:val="8"/>
        <w:snapToGrid w:val="0"/>
        <w:spacing w:before="50" w:after="50"/>
        <w:ind w:firstLine="720" w:firstLineChars="225"/>
        <w:rPr>
          <w:rFonts w:ascii="仿宋" w:hAnsi="仿宋" w:eastAsia="仿宋" w:cs="宋体"/>
          <w:bCs/>
          <w:color w:val="auto"/>
          <w:sz w:val="32"/>
          <w:szCs w:val="32"/>
        </w:rPr>
      </w:pPr>
      <w:r>
        <w:rPr>
          <w:rFonts w:hint="eastAsia" w:ascii="仿宋" w:hAnsi="仿宋" w:eastAsia="仿宋" w:cs="宋体"/>
          <w:bCs/>
          <w:color w:val="auto"/>
          <w:sz w:val="32"/>
          <w:szCs w:val="32"/>
        </w:rPr>
        <w:t>供应商名称：</w:t>
      </w:r>
    </w:p>
    <w:p w14:paraId="31335BD9">
      <w:pPr>
        <w:pStyle w:val="8"/>
        <w:snapToGrid w:val="0"/>
        <w:spacing w:before="50" w:after="50"/>
        <w:ind w:firstLine="720" w:firstLineChars="225"/>
        <w:rPr>
          <w:rFonts w:ascii="仿宋" w:hAnsi="仿宋" w:eastAsia="仿宋" w:cs="宋体"/>
          <w:bCs/>
          <w:color w:val="auto"/>
          <w:sz w:val="32"/>
          <w:szCs w:val="32"/>
        </w:rPr>
      </w:pPr>
    </w:p>
    <w:p w14:paraId="722A762C">
      <w:pPr>
        <w:pStyle w:val="8"/>
        <w:snapToGrid w:val="0"/>
        <w:spacing w:before="50" w:after="50"/>
        <w:ind w:firstLine="720" w:firstLineChars="225"/>
        <w:rPr>
          <w:rFonts w:ascii="仿宋" w:hAnsi="仿宋" w:eastAsia="仿宋" w:cs="宋体"/>
          <w:bCs/>
          <w:color w:val="auto"/>
          <w:sz w:val="32"/>
          <w:szCs w:val="32"/>
        </w:rPr>
      </w:pPr>
    </w:p>
    <w:p w14:paraId="4B284046">
      <w:pPr>
        <w:pStyle w:val="8"/>
        <w:snapToGrid w:val="0"/>
        <w:spacing w:before="50" w:after="50"/>
        <w:ind w:firstLine="720" w:firstLineChars="225"/>
        <w:rPr>
          <w:rFonts w:ascii="仿宋" w:hAnsi="仿宋" w:eastAsia="仿宋" w:cs="宋体"/>
          <w:bCs/>
          <w:color w:val="auto"/>
          <w:sz w:val="32"/>
          <w:szCs w:val="32"/>
        </w:rPr>
      </w:pPr>
    </w:p>
    <w:p w14:paraId="303B5262">
      <w:pPr>
        <w:pStyle w:val="8"/>
        <w:snapToGrid w:val="0"/>
        <w:spacing w:before="50" w:after="50"/>
        <w:ind w:firstLine="1280" w:firstLineChars="400"/>
        <w:rPr>
          <w:rFonts w:ascii="仿宋" w:hAnsi="仿宋" w:eastAsia="仿宋" w:cs="宋体"/>
          <w:bCs/>
          <w:color w:val="auto"/>
          <w:sz w:val="32"/>
          <w:szCs w:val="32"/>
        </w:rPr>
      </w:pPr>
    </w:p>
    <w:p w14:paraId="65AB8102">
      <w:pPr>
        <w:snapToGrid w:val="0"/>
        <w:spacing w:beforeLines="50" w:after="50"/>
        <w:ind w:firstLine="800"/>
        <w:jc w:val="center"/>
        <w:rPr>
          <w:rFonts w:ascii="仿宋" w:hAnsi="仿宋" w:eastAsia="仿宋" w:cs="宋体"/>
          <w:color w:val="auto"/>
          <w:sz w:val="32"/>
          <w:szCs w:val="32"/>
        </w:rPr>
      </w:pPr>
      <w:r>
        <w:rPr>
          <w:rFonts w:hint="eastAsia" w:ascii="仿宋" w:hAnsi="仿宋" w:eastAsia="仿宋" w:cs="宋体"/>
          <w:color w:val="auto"/>
          <w:sz w:val="32"/>
          <w:szCs w:val="32"/>
        </w:rPr>
        <w:t>年    月    日</w:t>
      </w:r>
    </w:p>
    <w:p w14:paraId="3615BD74">
      <w:pPr>
        <w:snapToGrid w:val="0"/>
        <w:spacing w:beforeLines="50" w:after="50" w:line="360" w:lineRule="auto"/>
        <w:ind w:firstLine="600"/>
        <w:jc w:val="left"/>
        <w:rPr>
          <w:rFonts w:ascii="仿宋" w:hAnsi="仿宋" w:eastAsia="仿宋" w:cs="宋体"/>
          <w:b/>
          <w:bCs/>
          <w:color w:val="auto"/>
          <w:sz w:val="32"/>
          <w:szCs w:val="32"/>
        </w:rPr>
      </w:pPr>
      <w:r>
        <w:rPr>
          <w:rFonts w:hint="eastAsia" w:ascii="仿宋" w:hAnsi="仿宋" w:eastAsia="仿宋" w:cs="宋体"/>
          <w:color w:val="auto"/>
          <w:sz w:val="24"/>
        </w:rPr>
        <w:br w:type="page"/>
      </w:r>
      <w:r>
        <w:rPr>
          <w:rFonts w:hint="eastAsia" w:ascii="仿宋" w:hAnsi="仿宋" w:eastAsia="仿宋" w:cs="宋体"/>
          <w:b/>
          <w:bCs/>
          <w:color w:val="auto"/>
          <w:sz w:val="32"/>
          <w:szCs w:val="32"/>
        </w:rPr>
        <w:t xml:space="preserve"> </w:t>
      </w:r>
    </w:p>
    <w:p w14:paraId="31B2B74F">
      <w:pPr>
        <w:ind w:firstLine="904"/>
        <w:jc w:val="center"/>
        <w:rPr>
          <w:rFonts w:ascii="仿宋" w:hAnsi="仿宋" w:eastAsia="仿宋" w:cs="宋体"/>
          <w:b/>
          <w:color w:val="auto"/>
          <w:kern w:val="0"/>
          <w:sz w:val="36"/>
          <w:szCs w:val="36"/>
        </w:rPr>
      </w:pPr>
      <w:r>
        <w:rPr>
          <w:rFonts w:hint="eastAsia" w:ascii="仿宋" w:hAnsi="仿宋" w:eastAsia="仿宋" w:cs="宋体"/>
          <w:b/>
          <w:color w:val="auto"/>
          <w:kern w:val="0"/>
          <w:sz w:val="36"/>
          <w:szCs w:val="36"/>
        </w:rPr>
        <w:t>资格证明文件目录</w:t>
      </w:r>
    </w:p>
    <w:p w14:paraId="54733827">
      <w:pPr>
        <w:snapToGrid w:val="0"/>
        <w:spacing w:line="360" w:lineRule="auto"/>
        <w:ind w:firstLine="600"/>
        <w:rPr>
          <w:rFonts w:ascii="仿宋" w:hAnsi="仿宋" w:eastAsia="仿宋" w:cs="宋体"/>
          <w:color w:val="auto"/>
          <w:kern w:val="0"/>
          <w:sz w:val="24"/>
        </w:rPr>
      </w:pPr>
    </w:p>
    <w:p w14:paraId="17CA798C">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kern w:val="0"/>
          <w:sz w:val="24"/>
        </w:rPr>
        <w:t>一、</w:t>
      </w:r>
      <w:r>
        <w:rPr>
          <w:rFonts w:hint="eastAsia" w:ascii="仿宋" w:hAnsi="仿宋" w:eastAsia="仿宋" w:cs="宋体"/>
          <w:color w:val="auto"/>
          <w:sz w:val="24"/>
        </w:rPr>
        <w:t>营业执照（或事业法人登记证或其他工商等登记证明材料）复印件（供应商为自然人的，须提供</w:t>
      </w:r>
      <w:r>
        <w:rPr>
          <w:rFonts w:hint="eastAsia" w:ascii="仿宋" w:hAnsi="仿宋" w:eastAsia="仿宋" w:cs="宋体"/>
          <w:color w:val="auto"/>
          <w:kern w:val="0"/>
          <w:sz w:val="24"/>
        </w:rPr>
        <w:t>自然人的身份证明</w:t>
      </w:r>
      <w:r>
        <w:rPr>
          <w:rFonts w:hint="eastAsia" w:ascii="仿宋" w:hAnsi="仿宋" w:eastAsia="仿宋" w:cs="宋体"/>
          <w:color w:val="auto"/>
          <w:sz w:val="24"/>
        </w:rPr>
        <w:t>）</w:t>
      </w:r>
      <w:r>
        <w:rPr>
          <w:rFonts w:hint="eastAsia" w:ascii="仿宋" w:hAnsi="仿宋" w:eastAsia="仿宋" w:cs="宋体"/>
          <w:color w:val="auto"/>
          <w:kern w:val="0"/>
          <w:sz w:val="24"/>
        </w:rPr>
        <w:t>………………………………………（页码）</w:t>
      </w:r>
    </w:p>
    <w:p w14:paraId="2860B600">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kern w:val="0"/>
          <w:sz w:val="24"/>
        </w:rPr>
        <w:t>二、符合参与政府采购活动的资格条件依法缴纳税收、社会保障资金等方面的材料…………………………………………………………………………………（页码）</w:t>
      </w:r>
    </w:p>
    <w:p w14:paraId="6870D071">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kern w:val="0"/>
          <w:sz w:val="24"/>
        </w:rPr>
        <w:t>三、财务状况报告方面的材料…………………………………………………（页码）</w:t>
      </w:r>
    </w:p>
    <w:p w14:paraId="2F1BE90D">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sz w:val="24"/>
        </w:rPr>
        <w:t>四、供应商直接控股股东信息</w:t>
      </w:r>
      <w:r>
        <w:rPr>
          <w:rFonts w:hint="eastAsia" w:ascii="仿宋" w:hAnsi="仿宋" w:eastAsia="仿宋" w:cs="宋体"/>
          <w:color w:val="auto"/>
          <w:kern w:val="0"/>
          <w:sz w:val="24"/>
        </w:rPr>
        <w:t>…………………………………………………（页码）</w:t>
      </w:r>
    </w:p>
    <w:p w14:paraId="088DB0FD">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sz w:val="24"/>
        </w:rPr>
        <w:t>五、供应商直接关联关系信息表</w:t>
      </w:r>
      <w:r>
        <w:rPr>
          <w:rFonts w:hint="eastAsia" w:ascii="仿宋" w:hAnsi="仿宋" w:eastAsia="仿宋" w:cs="宋体"/>
          <w:color w:val="auto"/>
          <w:kern w:val="0"/>
          <w:sz w:val="24"/>
        </w:rPr>
        <w:t>………………………………………………（页码）</w:t>
      </w:r>
    </w:p>
    <w:p w14:paraId="7DFD6093">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kern w:val="0"/>
          <w:sz w:val="24"/>
        </w:rPr>
        <w:t>六、资格声明函…………………………………………………………………（页码）</w:t>
      </w:r>
    </w:p>
    <w:p w14:paraId="1BFA494A">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kern w:val="0"/>
          <w:sz w:val="24"/>
        </w:rPr>
        <w:t>七、联合体协议书（</w:t>
      </w:r>
      <w:r>
        <w:rPr>
          <w:rFonts w:hint="eastAsia" w:ascii="仿宋" w:hAnsi="仿宋" w:eastAsia="仿宋" w:cs="宋体"/>
          <w:color w:val="auto"/>
          <w:sz w:val="24"/>
        </w:rPr>
        <w:t>以联合体形式响应的，提供联合体协议；本项目不接受联合体响应或者供应商不以联合体形式响应的，则不需要提供</w:t>
      </w:r>
      <w:r>
        <w:rPr>
          <w:rFonts w:hint="eastAsia" w:ascii="仿宋" w:hAnsi="仿宋" w:eastAsia="仿宋" w:cs="宋体"/>
          <w:color w:val="auto"/>
          <w:kern w:val="0"/>
          <w:sz w:val="24"/>
        </w:rPr>
        <w:t>）…………………（页码）</w:t>
      </w:r>
    </w:p>
    <w:p w14:paraId="699390C9">
      <w:pPr>
        <w:snapToGrid w:val="0"/>
        <w:spacing w:line="360" w:lineRule="auto"/>
        <w:ind w:firstLine="600"/>
        <w:rPr>
          <w:rFonts w:ascii="仿宋" w:hAnsi="仿宋" w:eastAsia="仿宋" w:cs="宋体"/>
          <w:color w:val="auto"/>
          <w:sz w:val="24"/>
        </w:rPr>
      </w:pPr>
      <w:r>
        <w:rPr>
          <w:rFonts w:hint="eastAsia" w:ascii="仿宋" w:hAnsi="仿宋" w:eastAsia="仿宋" w:cs="宋体"/>
          <w:color w:val="auto"/>
          <w:sz w:val="24"/>
        </w:rPr>
        <w:t>八、中小企业声明函或残疾人福利性单位声明函或属于监狱企业的证明文件</w:t>
      </w:r>
      <w:r>
        <w:rPr>
          <w:rFonts w:hint="eastAsia" w:ascii="仿宋" w:hAnsi="仿宋" w:eastAsia="仿宋" w:cs="宋体"/>
          <w:color w:val="auto"/>
          <w:kern w:val="0"/>
          <w:sz w:val="24"/>
        </w:rPr>
        <w:t>…（页码）</w:t>
      </w:r>
    </w:p>
    <w:p w14:paraId="38DD0FFF">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sz w:val="24"/>
        </w:rPr>
        <w:t>九、资格条件证明材料：</w:t>
      </w:r>
      <w:r>
        <w:rPr>
          <w:rFonts w:ascii="仿宋" w:hAnsi="仿宋" w:eastAsia="仿宋" w:cs="宋体"/>
          <w:color w:val="auto"/>
          <w:sz w:val="24"/>
        </w:rPr>
        <w:t>①</w:t>
      </w:r>
      <w:r>
        <w:rPr>
          <w:rFonts w:hint="eastAsia" w:ascii="仿宋" w:hAnsi="仿宋" w:eastAsia="仿宋" w:cs="宋体"/>
          <w:color w:val="auto"/>
          <w:sz w:val="24"/>
        </w:rPr>
        <w:t>供应商须具备公路工程施工总承包叁级（含）以上资质，同时持有省级及以上建设行政主管部门颁发的安全生产许可证；</w:t>
      </w:r>
      <w:r>
        <w:rPr>
          <w:rFonts w:ascii="仿宋" w:hAnsi="仿宋" w:eastAsia="仿宋" w:cs="宋体"/>
          <w:color w:val="auto"/>
          <w:sz w:val="24"/>
        </w:rPr>
        <w:t>②</w:t>
      </w:r>
      <w:r>
        <w:rPr>
          <w:rFonts w:hint="eastAsia" w:ascii="仿宋" w:hAnsi="仿宋" w:eastAsia="仿宋" w:cs="宋体"/>
          <w:color w:val="auto"/>
          <w:sz w:val="24"/>
        </w:rPr>
        <w:t>拟投入本项目的项目经理须具备公路工程专业贰级以上（含贰级）注册建造师资格，并持有省级或以上交通运输行政主管部门颁发的安全生产考核合格证（“三类人员”B 类证书），</w:t>
      </w:r>
      <w:r>
        <w:rPr>
          <w:rFonts w:ascii="仿宋" w:hAnsi="仿宋" w:eastAsia="仿宋" w:cs="宋体"/>
          <w:color w:val="auto"/>
          <w:sz w:val="24"/>
        </w:rPr>
        <w:t>③</w:t>
      </w:r>
      <w:r>
        <w:rPr>
          <w:rFonts w:hint="eastAsia" w:ascii="仿宋" w:hAnsi="仿宋" w:eastAsia="仿宋" w:cs="宋体"/>
          <w:color w:val="auto"/>
          <w:sz w:val="24"/>
        </w:rPr>
        <w:t>拟投入本项目的安全员应具有省级（或以上）交通主管部门颁发的《安全生产考核合格证书》 C证</w:t>
      </w:r>
      <w:r>
        <w:rPr>
          <w:rFonts w:hint="eastAsia" w:ascii="仿宋" w:hAnsi="仿宋" w:eastAsia="仿宋" w:cs="宋体"/>
          <w:color w:val="auto"/>
          <w:kern w:val="0"/>
          <w:sz w:val="24"/>
        </w:rPr>
        <w:t>………………………………………………………………（页码）</w:t>
      </w:r>
    </w:p>
    <w:p w14:paraId="79830125">
      <w:pPr>
        <w:snapToGrid w:val="0"/>
        <w:spacing w:line="360" w:lineRule="auto"/>
        <w:ind w:firstLine="600"/>
        <w:rPr>
          <w:rFonts w:ascii="仿宋" w:hAnsi="仿宋" w:eastAsia="仿宋" w:cs="宋体"/>
          <w:color w:val="auto"/>
          <w:kern w:val="0"/>
          <w:sz w:val="24"/>
        </w:rPr>
      </w:pPr>
      <w:r>
        <w:rPr>
          <w:rFonts w:hint="eastAsia" w:ascii="仿宋" w:hAnsi="仿宋" w:eastAsia="仿宋" w:cs="宋体"/>
          <w:color w:val="auto"/>
          <w:kern w:val="0"/>
          <w:sz w:val="24"/>
        </w:rPr>
        <w:t>十、承诺函………………………………………………………………………（页码）</w:t>
      </w:r>
    </w:p>
    <w:p w14:paraId="39E4C5A3">
      <w:pPr>
        <w:spacing w:line="360" w:lineRule="auto"/>
        <w:ind w:firstLine="602"/>
        <w:rPr>
          <w:rFonts w:ascii="仿宋" w:hAnsi="仿宋" w:eastAsia="仿宋" w:cs="宋体"/>
          <w:b/>
          <w:bCs/>
          <w:color w:val="auto"/>
          <w:sz w:val="24"/>
        </w:rPr>
      </w:pPr>
      <w:r>
        <w:rPr>
          <w:rFonts w:hint="eastAsia" w:ascii="仿宋" w:hAnsi="仿宋" w:eastAsia="仿宋" w:cs="宋体"/>
          <w:b/>
          <w:bCs/>
          <w:color w:val="auto"/>
          <w:sz w:val="24"/>
        </w:rPr>
        <w:t>注：以上目录是编制供应商响应文件的基本格式要求，各供应商可根据自身情况进一步细化。</w:t>
      </w:r>
    </w:p>
    <w:p w14:paraId="70C94D6F">
      <w:pPr>
        <w:widowControl/>
        <w:ind w:firstLine="525"/>
        <w:jc w:val="left"/>
        <w:rPr>
          <w:rFonts w:ascii="仿宋" w:hAnsi="仿宋" w:eastAsia="仿宋" w:cs="宋体"/>
          <w:color w:val="auto"/>
          <w:szCs w:val="21"/>
        </w:rPr>
      </w:pPr>
      <w:r>
        <w:rPr>
          <w:rFonts w:ascii="仿宋" w:hAnsi="仿宋" w:eastAsia="仿宋" w:cs="宋体"/>
          <w:color w:val="auto"/>
          <w:szCs w:val="21"/>
        </w:rPr>
        <w:br w:type="page"/>
      </w:r>
    </w:p>
    <w:p w14:paraId="628BE41D">
      <w:pPr>
        <w:spacing w:line="300" w:lineRule="auto"/>
        <w:ind w:firstLine="525"/>
        <w:rPr>
          <w:rFonts w:ascii="仿宋" w:hAnsi="仿宋" w:eastAsia="仿宋" w:cs="宋体"/>
          <w:color w:val="auto"/>
          <w:szCs w:val="21"/>
        </w:rPr>
      </w:pPr>
    </w:p>
    <w:p w14:paraId="3BC88DCD">
      <w:pPr>
        <w:pStyle w:val="47"/>
        <w:ind w:firstLine="525"/>
        <w:rPr>
          <w:color w:val="auto"/>
        </w:rPr>
      </w:pPr>
    </w:p>
    <w:p w14:paraId="28BC8F36">
      <w:pPr>
        <w:pStyle w:val="19"/>
        <w:rPr>
          <w:color w:val="auto"/>
        </w:rPr>
      </w:pPr>
      <w:r>
        <w:rPr>
          <w:rFonts w:hint="eastAsia"/>
          <w:color w:val="auto"/>
        </w:rPr>
        <w:t xml:space="preserve">   一、营业执照（或事业法人登记证或其他工商等登记证明材料）复印件（供应商为自然人的，提供自然人的身份证明）</w:t>
      </w:r>
    </w:p>
    <w:p w14:paraId="38FB8406">
      <w:pPr>
        <w:pStyle w:val="19"/>
        <w:rPr>
          <w:color w:val="auto"/>
        </w:rPr>
      </w:pPr>
    </w:p>
    <w:p w14:paraId="165559B0">
      <w:pPr>
        <w:ind w:firstLine="525"/>
        <w:rPr>
          <w:color w:val="auto"/>
        </w:rPr>
      </w:pPr>
    </w:p>
    <w:p w14:paraId="1F54BBDB">
      <w:pPr>
        <w:autoSpaceDE w:val="0"/>
        <w:autoSpaceDN w:val="0"/>
        <w:spacing w:line="360" w:lineRule="auto"/>
        <w:ind w:left="4365" w:leftChars="1850" w:hanging="480" w:hangingChars="200"/>
        <w:rPr>
          <w:rFonts w:ascii="仿宋" w:hAnsi="仿宋" w:eastAsia="仿宋" w:cs="宋体"/>
          <w:color w:val="auto"/>
          <w:kern w:val="0"/>
          <w:sz w:val="24"/>
        </w:rPr>
      </w:pPr>
      <w:r>
        <w:rPr>
          <w:rFonts w:hint="eastAsia" w:ascii="仿宋" w:hAnsi="仿宋" w:eastAsia="仿宋" w:cs="宋体"/>
          <w:color w:val="auto"/>
          <w:kern w:val="0"/>
          <w:sz w:val="24"/>
        </w:rPr>
        <w:t>供应商名称（电子签章）：</w:t>
      </w:r>
    </w:p>
    <w:p w14:paraId="0035F0E4">
      <w:pPr>
        <w:autoSpaceDE w:val="0"/>
        <w:autoSpaceDN w:val="0"/>
        <w:spacing w:line="360" w:lineRule="auto"/>
        <w:ind w:firstLine="6120" w:firstLineChars="2550"/>
        <w:rPr>
          <w:rFonts w:ascii="仿宋" w:hAnsi="仿宋" w:eastAsia="仿宋" w:cs="宋体"/>
          <w:b/>
          <w:bCs/>
          <w:color w:val="auto"/>
          <w:sz w:val="24"/>
        </w:rPr>
      </w:pPr>
      <w:r>
        <w:rPr>
          <w:rFonts w:hint="eastAsia" w:ascii="仿宋" w:hAnsi="仿宋" w:eastAsia="仿宋" w:cs="宋体"/>
          <w:color w:val="auto"/>
          <w:kern w:val="0"/>
          <w:sz w:val="24"/>
          <w:lang w:val="zh-CN"/>
        </w:rPr>
        <w:t>日期：  年  月   日</w:t>
      </w:r>
    </w:p>
    <w:p w14:paraId="14AFED12">
      <w:pPr>
        <w:snapToGrid w:val="0"/>
        <w:spacing w:beforeLines="50" w:after="50"/>
        <w:ind w:firstLine="600"/>
        <w:rPr>
          <w:rFonts w:ascii="仿宋" w:hAnsi="仿宋" w:eastAsia="仿宋" w:cs="宋体"/>
          <w:color w:val="auto"/>
          <w:sz w:val="24"/>
          <w:szCs w:val="20"/>
        </w:rPr>
      </w:pPr>
    </w:p>
    <w:p w14:paraId="3681DDCA">
      <w:pPr>
        <w:pStyle w:val="47"/>
        <w:ind w:firstLine="525"/>
        <w:rPr>
          <w:color w:val="auto"/>
        </w:rPr>
      </w:pPr>
    </w:p>
    <w:p w14:paraId="6896003B">
      <w:pPr>
        <w:ind w:firstLine="525"/>
        <w:rPr>
          <w:color w:val="auto"/>
        </w:rPr>
      </w:pPr>
    </w:p>
    <w:p w14:paraId="164C84B5">
      <w:pPr>
        <w:pStyle w:val="19"/>
        <w:rPr>
          <w:color w:val="auto"/>
        </w:rPr>
      </w:pPr>
      <w:r>
        <w:rPr>
          <w:rFonts w:hint="eastAsia"/>
          <w:color w:val="auto"/>
        </w:rPr>
        <w:t>二、符合参与政府采购活动的资格条件依法缴纳税收、社会保障资金等方面的材料</w:t>
      </w:r>
    </w:p>
    <w:p w14:paraId="1B21031C">
      <w:pPr>
        <w:spacing w:line="300" w:lineRule="auto"/>
        <w:ind w:firstLine="442"/>
        <w:rPr>
          <w:rFonts w:ascii="仿宋" w:hAnsi="仿宋" w:eastAsia="仿宋" w:cs="宋体"/>
          <w:color w:val="auto"/>
          <w:szCs w:val="21"/>
        </w:rPr>
      </w:pPr>
    </w:p>
    <w:p w14:paraId="1E9A90B2">
      <w:pPr>
        <w:pStyle w:val="47"/>
        <w:ind w:firstLine="525"/>
        <w:rPr>
          <w:color w:val="auto"/>
        </w:rPr>
      </w:pPr>
    </w:p>
    <w:p w14:paraId="1E882AA9">
      <w:pPr>
        <w:autoSpaceDE w:val="0"/>
        <w:autoSpaceDN w:val="0"/>
        <w:spacing w:line="360" w:lineRule="auto"/>
        <w:ind w:left="4365" w:leftChars="1850" w:hanging="480" w:hangingChars="200"/>
        <w:rPr>
          <w:rFonts w:ascii="仿宋" w:hAnsi="仿宋" w:eastAsia="仿宋" w:cs="宋体"/>
          <w:color w:val="auto"/>
          <w:kern w:val="0"/>
          <w:sz w:val="24"/>
        </w:rPr>
      </w:pPr>
      <w:r>
        <w:rPr>
          <w:rFonts w:hint="eastAsia" w:ascii="仿宋" w:hAnsi="仿宋" w:eastAsia="仿宋" w:cs="宋体"/>
          <w:color w:val="auto"/>
          <w:kern w:val="0"/>
          <w:sz w:val="24"/>
        </w:rPr>
        <w:t>供应商名称（电子签章）：</w:t>
      </w:r>
    </w:p>
    <w:p w14:paraId="305548FF">
      <w:pPr>
        <w:autoSpaceDE w:val="0"/>
        <w:autoSpaceDN w:val="0"/>
        <w:spacing w:line="360" w:lineRule="auto"/>
        <w:ind w:firstLine="6120" w:firstLineChars="2550"/>
        <w:rPr>
          <w:rFonts w:ascii="仿宋" w:hAnsi="仿宋" w:eastAsia="仿宋" w:cs="宋体"/>
          <w:b/>
          <w:bCs/>
          <w:color w:val="auto"/>
          <w:sz w:val="24"/>
        </w:rPr>
      </w:pPr>
      <w:r>
        <w:rPr>
          <w:rFonts w:hint="eastAsia" w:ascii="仿宋" w:hAnsi="仿宋" w:eastAsia="仿宋" w:cs="宋体"/>
          <w:color w:val="auto"/>
          <w:kern w:val="0"/>
          <w:sz w:val="24"/>
          <w:lang w:val="zh-CN"/>
        </w:rPr>
        <w:t>日期：  年  月   日</w:t>
      </w:r>
    </w:p>
    <w:p w14:paraId="62FE91D7">
      <w:pPr>
        <w:spacing w:line="300" w:lineRule="auto"/>
        <w:ind w:firstLine="525"/>
        <w:rPr>
          <w:rFonts w:ascii="仿宋" w:hAnsi="仿宋" w:eastAsia="仿宋" w:cs="宋体"/>
          <w:color w:val="auto"/>
          <w:szCs w:val="21"/>
        </w:rPr>
      </w:pPr>
    </w:p>
    <w:p w14:paraId="400DCD69">
      <w:pPr>
        <w:pStyle w:val="47"/>
        <w:ind w:firstLine="525"/>
        <w:rPr>
          <w:color w:val="auto"/>
        </w:rPr>
      </w:pPr>
    </w:p>
    <w:p w14:paraId="1DF67408">
      <w:pPr>
        <w:ind w:firstLine="525"/>
        <w:rPr>
          <w:color w:val="auto"/>
        </w:rPr>
      </w:pPr>
    </w:p>
    <w:p w14:paraId="0FF72452">
      <w:pPr>
        <w:ind w:firstLine="525"/>
        <w:rPr>
          <w:color w:val="auto"/>
        </w:rPr>
      </w:pPr>
    </w:p>
    <w:p w14:paraId="02C14A34">
      <w:pPr>
        <w:pStyle w:val="47"/>
        <w:ind w:firstLine="525"/>
        <w:rPr>
          <w:color w:val="auto"/>
        </w:rPr>
      </w:pPr>
    </w:p>
    <w:p w14:paraId="1BE209DF">
      <w:pPr>
        <w:spacing w:line="300" w:lineRule="auto"/>
        <w:ind w:firstLine="596" w:firstLineChars="198"/>
        <w:rPr>
          <w:rFonts w:ascii="仿宋" w:hAnsi="仿宋" w:eastAsia="仿宋" w:cs="宋体"/>
          <w:b/>
          <w:color w:val="auto"/>
          <w:kern w:val="0"/>
          <w:sz w:val="30"/>
          <w:szCs w:val="30"/>
        </w:rPr>
      </w:pPr>
      <w:r>
        <w:rPr>
          <w:rFonts w:hint="eastAsia" w:ascii="仿宋" w:hAnsi="仿宋" w:eastAsia="仿宋" w:cs="宋体"/>
          <w:b/>
          <w:color w:val="auto"/>
          <w:kern w:val="0"/>
          <w:sz w:val="30"/>
          <w:szCs w:val="30"/>
        </w:rPr>
        <w:t>三、财务状况报告方面的材料</w:t>
      </w:r>
    </w:p>
    <w:p w14:paraId="4C3E0997">
      <w:pPr>
        <w:spacing w:line="300" w:lineRule="auto"/>
        <w:ind w:firstLine="525"/>
        <w:rPr>
          <w:rFonts w:ascii="仿宋" w:hAnsi="仿宋" w:eastAsia="仿宋" w:cs="宋体"/>
          <w:color w:val="auto"/>
          <w:szCs w:val="21"/>
        </w:rPr>
      </w:pPr>
    </w:p>
    <w:p w14:paraId="3E141B35">
      <w:pPr>
        <w:pStyle w:val="47"/>
        <w:ind w:firstLine="440"/>
        <w:rPr>
          <w:color w:val="auto"/>
        </w:rPr>
      </w:pPr>
    </w:p>
    <w:p w14:paraId="4BA8E35A">
      <w:pPr>
        <w:ind w:firstLine="525"/>
        <w:rPr>
          <w:color w:val="auto"/>
        </w:rPr>
      </w:pPr>
    </w:p>
    <w:p w14:paraId="038A246D">
      <w:pPr>
        <w:autoSpaceDE w:val="0"/>
        <w:autoSpaceDN w:val="0"/>
        <w:spacing w:line="360" w:lineRule="auto"/>
        <w:ind w:left="4365" w:leftChars="1850" w:hanging="480" w:hangingChars="200"/>
        <w:rPr>
          <w:rFonts w:ascii="仿宋" w:hAnsi="仿宋" w:eastAsia="仿宋" w:cs="宋体"/>
          <w:color w:val="auto"/>
          <w:kern w:val="0"/>
          <w:sz w:val="24"/>
        </w:rPr>
      </w:pPr>
      <w:r>
        <w:rPr>
          <w:rFonts w:hint="eastAsia" w:ascii="仿宋" w:hAnsi="仿宋" w:eastAsia="仿宋" w:cs="宋体"/>
          <w:color w:val="auto"/>
          <w:kern w:val="0"/>
          <w:sz w:val="24"/>
        </w:rPr>
        <w:t>供应商名称（电子签章）：</w:t>
      </w:r>
    </w:p>
    <w:p w14:paraId="488DEE76">
      <w:pPr>
        <w:autoSpaceDE w:val="0"/>
        <w:autoSpaceDN w:val="0"/>
        <w:spacing w:line="360" w:lineRule="auto"/>
        <w:ind w:firstLine="6120" w:firstLineChars="2550"/>
        <w:rPr>
          <w:rFonts w:ascii="仿宋" w:hAnsi="仿宋" w:eastAsia="仿宋" w:cs="宋体"/>
          <w:b/>
          <w:bCs/>
          <w:color w:val="auto"/>
          <w:sz w:val="24"/>
        </w:rPr>
      </w:pPr>
      <w:r>
        <w:rPr>
          <w:rFonts w:hint="eastAsia" w:ascii="仿宋" w:hAnsi="仿宋" w:eastAsia="仿宋" w:cs="宋体"/>
          <w:color w:val="auto"/>
          <w:kern w:val="0"/>
          <w:sz w:val="24"/>
          <w:lang w:val="zh-CN"/>
        </w:rPr>
        <w:t>日期：  年  月   日</w:t>
      </w:r>
    </w:p>
    <w:p w14:paraId="15642378">
      <w:pPr>
        <w:spacing w:line="320" w:lineRule="exact"/>
        <w:ind w:firstLine="525"/>
        <w:jc w:val="left"/>
        <w:rPr>
          <w:rFonts w:ascii="仿宋" w:hAnsi="仿宋" w:eastAsia="仿宋" w:cs="宋体"/>
          <w:b/>
          <w:color w:val="auto"/>
          <w:sz w:val="24"/>
        </w:rPr>
      </w:pPr>
      <w:r>
        <w:rPr>
          <w:rFonts w:hint="eastAsia" w:ascii="仿宋" w:hAnsi="仿宋" w:eastAsia="仿宋" w:cs="宋体"/>
          <w:color w:val="auto"/>
          <w:szCs w:val="21"/>
        </w:rPr>
        <w:t xml:space="preserve"> </w:t>
      </w:r>
    </w:p>
    <w:p w14:paraId="03200486">
      <w:pPr>
        <w:widowControl/>
        <w:ind w:firstLine="753"/>
        <w:jc w:val="left"/>
        <w:rPr>
          <w:rFonts w:ascii="仿宋" w:hAnsi="仿宋" w:eastAsia="仿宋" w:cs="宋体"/>
          <w:b/>
          <w:color w:val="auto"/>
          <w:kern w:val="0"/>
          <w:sz w:val="30"/>
          <w:szCs w:val="30"/>
        </w:rPr>
      </w:pPr>
      <w:r>
        <w:rPr>
          <w:rFonts w:ascii="仿宋" w:hAnsi="仿宋" w:eastAsia="仿宋" w:cs="宋体"/>
          <w:b/>
          <w:color w:val="auto"/>
          <w:kern w:val="0"/>
          <w:sz w:val="30"/>
          <w:szCs w:val="30"/>
        </w:rPr>
        <w:br w:type="page"/>
      </w:r>
    </w:p>
    <w:p w14:paraId="749BD0C8">
      <w:pPr>
        <w:spacing w:line="360" w:lineRule="auto"/>
        <w:ind w:firstLine="596" w:firstLineChars="198"/>
        <w:rPr>
          <w:rFonts w:ascii="仿宋" w:hAnsi="仿宋" w:eastAsia="仿宋" w:cs="宋体"/>
          <w:b/>
          <w:color w:val="auto"/>
          <w:kern w:val="0"/>
          <w:sz w:val="30"/>
          <w:szCs w:val="30"/>
        </w:rPr>
      </w:pPr>
      <w:r>
        <w:rPr>
          <w:rFonts w:hint="eastAsia" w:ascii="仿宋" w:hAnsi="仿宋" w:eastAsia="仿宋" w:cs="宋体"/>
          <w:b/>
          <w:color w:val="auto"/>
          <w:kern w:val="0"/>
          <w:sz w:val="30"/>
          <w:szCs w:val="30"/>
        </w:rPr>
        <w:t>四、供应商直接控股股东信息</w:t>
      </w:r>
    </w:p>
    <w:tbl>
      <w:tblPr>
        <w:tblStyle w:val="3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90098F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1F633F">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5678D1">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29B5E">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D898EB">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7A7710">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备注</w:t>
            </w:r>
          </w:p>
        </w:tc>
      </w:tr>
      <w:tr w14:paraId="5B8D466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3AD804">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0CAF01">
            <w:pPr>
              <w:widowControl/>
              <w:spacing w:line="360" w:lineRule="auto"/>
              <w:ind w:firstLine="600"/>
              <w:jc w:val="center"/>
              <w:rPr>
                <w:rFonts w:ascii="仿宋" w:hAnsi="仿宋" w:eastAsia="仿宋"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D43E2E">
            <w:pPr>
              <w:widowControl/>
              <w:spacing w:line="360" w:lineRule="auto"/>
              <w:ind w:firstLine="600"/>
              <w:jc w:val="center"/>
              <w:rPr>
                <w:rFonts w:ascii="仿宋" w:hAnsi="仿宋" w:eastAsia="仿宋"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E3AB06">
            <w:pPr>
              <w:widowControl/>
              <w:spacing w:line="360" w:lineRule="auto"/>
              <w:ind w:firstLine="600"/>
              <w:jc w:val="center"/>
              <w:rPr>
                <w:rFonts w:ascii="仿宋" w:hAnsi="仿宋" w:eastAsia="仿宋"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6064D7">
            <w:pPr>
              <w:widowControl/>
              <w:spacing w:line="360" w:lineRule="auto"/>
              <w:ind w:firstLine="600"/>
              <w:jc w:val="center"/>
              <w:rPr>
                <w:rFonts w:ascii="仿宋" w:hAnsi="仿宋" w:eastAsia="仿宋" w:cs="宋体"/>
                <w:color w:val="auto"/>
                <w:kern w:val="0"/>
                <w:sz w:val="24"/>
              </w:rPr>
            </w:pPr>
          </w:p>
        </w:tc>
      </w:tr>
      <w:tr w14:paraId="2F8B0B4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1031AC">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D1A8A4">
            <w:pPr>
              <w:widowControl/>
              <w:spacing w:line="360" w:lineRule="auto"/>
              <w:ind w:firstLine="600"/>
              <w:jc w:val="center"/>
              <w:rPr>
                <w:rFonts w:ascii="仿宋" w:hAnsi="仿宋" w:eastAsia="仿宋"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0F5186">
            <w:pPr>
              <w:widowControl/>
              <w:spacing w:line="360" w:lineRule="auto"/>
              <w:ind w:firstLine="600"/>
              <w:jc w:val="center"/>
              <w:rPr>
                <w:rFonts w:ascii="仿宋" w:hAnsi="仿宋" w:eastAsia="仿宋"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4EB1E0">
            <w:pPr>
              <w:widowControl/>
              <w:spacing w:line="360" w:lineRule="auto"/>
              <w:ind w:firstLine="600"/>
              <w:jc w:val="center"/>
              <w:rPr>
                <w:rFonts w:ascii="仿宋" w:hAnsi="仿宋" w:eastAsia="仿宋"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F7FD7">
            <w:pPr>
              <w:widowControl/>
              <w:spacing w:line="360" w:lineRule="auto"/>
              <w:ind w:firstLine="600"/>
              <w:jc w:val="center"/>
              <w:rPr>
                <w:rFonts w:ascii="仿宋" w:hAnsi="仿宋" w:eastAsia="仿宋" w:cs="宋体"/>
                <w:color w:val="auto"/>
                <w:kern w:val="0"/>
                <w:sz w:val="24"/>
              </w:rPr>
            </w:pPr>
          </w:p>
        </w:tc>
      </w:tr>
      <w:tr w14:paraId="5A25417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FC4EFF">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2AA50">
            <w:pPr>
              <w:widowControl/>
              <w:spacing w:line="360" w:lineRule="auto"/>
              <w:ind w:firstLine="600"/>
              <w:jc w:val="center"/>
              <w:rPr>
                <w:rFonts w:ascii="仿宋" w:hAnsi="仿宋" w:eastAsia="仿宋"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5EA9C0">
            <w:pPr>
              <w:widowControl/>
              <w:spacing w:line="360" w:lineRule="auto"/>
              <w:ind w:firstLine="600"/>
              <w:jc w:val="center"/>
              <w:rPr>
                <w:rFonts w:ascii="仿宋" w:hAnsi="仿宋" w:eastAsia="仿宋"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3E9129">
            <w:pPr>
              <w:widowControl/>
              <w:spacing w:line="360" w:lineRule="auto"/>
              <w:ind w:firstLine="600"/>
              <w:jc w:val="center"/>
              <w:rPr>
                <w:rFonts w:ascii="仿宋" w:hAnsi="仿宋" w:eastAsia="仿宋"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91C765">
            <w:pPr>
              <w:widowControl/>
              <w:spacing w:line="360" w:lineRule="auto"/>
              <w:ind w:firstLine="600"/>
              <w:jc w:val="center"/>
              <w:rPr>
                <w:rFonts w:ascii="仿宋" w:hAnsi="仿宋" w:eastAsia="仿宋" w:cs="宋体"/>
                <w:color w:val="auto"/>
                <w:kern w:val="0"/>
                <w:sz w:val="24"/>
              </w:rPr>
            </w:pPr>
          </w:p>
        </w:tc>
      </w:tr>
      <w:tr w14:paraId="33A18D7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981C3C">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B4BFA1">
            <w:pPr>
              <w:widowControl/>
              <w:spacing w:line="360" w:lineRule="auto"/>
              <w:ind w:firstLine="600"/>
              <w:jc w:val="center"/>
              <w:rPr>
                <w:rFonts w:ascii="仿宋" w:hAnsi="仿宋" w:eastAsia="仿宋"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932E41">
            <w:pPr>
              <w:widowControl/>
              <w:spacing w:line="360" w:lineRule="auto"/>
              <w:ind w:firstLine="600"/>
              <w:jc w:val="center"/>
              <w:rPr>
                <w:rFonts w:ascii="仿宋" w:hAnsi="仿宋" w:eastAsia="仿宋"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2FDBE3">
            <w:pPr>
              <w:widowControl/>
              <w:spacing w:line="360" w:lineRule="auto"/>
              <w:ind w:firstLine="600"/>
              <w:jc w:val="center"/>
              <w:rPr>
                <w:rFonts w:ascii="仿宋" w:hAnsi="仿宋" w:eastAsia="仿宋"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9F9575">
            <w:pPr>
              <w:widowControl/>
              <w:spacing w:line="360" w:lineRule="auto"/>
              <w:ind w:firstLine="600"/>
              <w:jc w:val="center"/>
              <w:rPr>
                <w:rFonts w:ascii="仿宋" w:hAnsi="仿宋" w:eastAsia="仿宋" w:cs="宋体"/>
                <w:color w:val="auto"/>
                <w:kern w:val="0"/>
                <w:sz w:val="24"/>
              </w:rPr>
            </w:pPr>
          </w:p>
        </w:tc>
      </w:tr>
    </w:tbl>
    <w:p w14:paraId="35C2FD47">
      <w:pPr>
        <w:ind w:firstLine="550"/>
        <w:jc w:val="left"/>
        <w:rPr>
          <w:rFonts w:ascii="仿宋" w:hAnsi="仿宋" w:eastAsia="仿宋" w:cs="宋体"/>
          <w:color w:val="auto"/>
          <w:kern w:val="0"/>
          <w:sz w:val="22"/>
        </w:rPr>
      </w:pPr>
      <w:r>
        <w:rPr>
          <w:rFonts w:hint="eastAsia" w:ascii="仿宋" w:hAnsi="仿宋" w:eastAsia="仿宋" w:cs="宋体"/>
          <w:color w:val="auto"/>
          <w:kern w:val="0"/>
          <w:sz w:val="22"/>
        </w:rPr>
        <w:t>注：</w:t>
      </w:r>
    </w:p>
    <w:p w14:paraId="33371956">
      <w:pPr>
        <w:ind w:firstLine="440" w:firstLineChars="200"/>
        <w:jc w:val="left"/>
        <w:rPr>
          <w:rFonts w:ascii="仿宋" w:hAnsi="仿宋" w:eastAsia="仿宋" w:cs="宋体"/>
          <w:color w:val="auto"/>
          <w:kern w:val="0"/>
          <w:sz w:val="22"/>
        </w:rPr>
      </w:pPr>
      <w:r>
        <w:rPr>
          <w:rFonts w:hint="eastAsia" w:ascii="仿宋" w:hAnsi="仿宋" w:eastAsia="仿宋" w:cs="宋体"/>
          <w:color w:val="auto"/>
          <w:kern w:val="0"/>
          <w:sz w:val="22"/>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33575A">
      <w:pPr>
        <w:ind w:firstLine="440" w:firstLineChars="200"/>
        <w:jc w:val="left"/>
        <w:rPr>
          <w:rFonts w:ascii="仿宋" w:hAnsi="仿宋" w:eastAsia="仿宋" w:cs="宋体"/>
          <w:color w:val="auto"/>
          <w:kern w:val="0"/>
          <w:sz w:val="22"/>
        </w:rPr>
      </w:pPr>
      <w:r>
        <w:rPr>
          <w:rFonts w:hint="eastAsia" w:ascii="仿宋" w:hAnsi="仿宋" w:eastAsia="仿宋" w:cs="宋体"/>
          <w:color w:val="auto"/>
          <w:kern w:val="0"/>
          <w:sz w:val="22"/>
        </w:rPr>
        <w:t>2.本表所指的控股关系仅限于直接控股关系，不包括间接的控股关系。公司实际控制人与公司之间的关系不属于本表所指的直接控股关系。</w:t>
      </w:r>
    </w:p>
    <w:p w14:paraId="36BFE236">
      <w:pPr>
        <w:ind w:firstLine="440" w:firstLineChars="200"/>
        <w:jc w:val="left"/>
        <w:rPr>
          <w:rFonts w:ascii="仿宋" w:hAnsi="仿宋" w:eastAsia="仿宋" w:cs="宋体"/>
          <w:color w:val="auto"/>
          <w:kern w:val="0"/>
          <w:sz w:val="22"/>
        </w:rPr>
      </w:pPr>
      <w:r>
        <w:rPr>
          <w:rFonts w:hint="eastAsia" w:ascii="仿宋" w:hAnsi="仿宋" w:eastAsia="仿宋" w:cs="宋体"/>
          <w:color w:val="auto"/>
          <w:kern w:val="0"/>
          <w:sz w:val="22"/>
        </w:rPr>
        <w:t>3.供应商不存在直接控股股东的，则填“无”。</w:t>
      </w:r>
    </w:p>
    <w:p w14:paraId="2AEC331A">
      <w:pPr>
        <w:snapToGrid w:val="0"/>
        <w:spacing w:line="360" w:lineRule="auto"/>
        <w:ind w:firstLine="600"/>
        <w:jc w:val="left"/>
        <w:rPr>
          <w:rFonts w:ascii="仿宋" w:hAnsi="仿宋" w:eastAsia="仿宋" w:cs="宋体"/>
          <w:color w:val="auto"/>
          <w:sz w:val="24"/>
        </w:rPr>
      </w:pPr>
    </w:p>
    <w:p w14:paraId="14729064">
      <w:pPr>
        <w:autoSpaceDE w:val="0"/>
        <w:autoSpaceDN w:val="0"/>
        <w:spacing w:line="360" w:lineRule="auto"/>
        <w:ind w:left="4365" w:leftChars="1850" w:hanging="480" w:hangingChars="200"/>
        <w:rPr>
          <w:rFonts w:ascii="仿宋" w:hAnsi="仿宋" w:eastAsia="仿宋" w:cs="宋体"/>
          <w:color w:val="auto"/>
          <w:kern w:val="0"/>
          <w:sz w:val="24"/>
        </w:rPr>
      </w:pPr>
      <w:r>
        <w:rPr>
          <w:rFonts w:hint="eastAsia" w:ascii="仿宋" w:hAnsi="仿宋" w:eastAsia="仿宋" w:cs="宋体"/>
          <w:color w:val="auto"/>
          <w:kern w:val="0"/>
          <w:sz w:val="24"/>
        </w:rPr>
        <w:t>供应商名称（电子签章）：</w:t>
      </w:r>
    </w:p>
    <w:p w14:paraId="617395C6">
      <w:pPr>
        <w:autoSpaceDE w:val="0"/>
        <w:autoSpaceDN w:val="0"/>
        <w:spacing w:line="360" w:lineRule="auto"/>
        <w:ind w:firstLine="6120" w:firstLineChars="2550"/>
        <w:rPr>
          <w:rFonts w:ascii="仿宋" w:hAnsi="仿宋" w:eastAsia="仿宋" w:cs="宋体"/>
          <w:b/>
          <w:bCs/>
          <w:color w:val="auto"/>
          <w:sz w:val="24"/>
        </w:rPr>
      </w:pPr>
      <w:r>
        <w:rPr>
          <w:rFonts w:hint="eastAsia" w:ascii="仿宋" w:hAnsi="仿宋" w:eastAsia="仿宋" w:cs="宋体"/>
          <w:color w:val="auto"/>
          <w:kern w:val="0"/>
          <w:sz w:val="24"/>
          <w:lang w:val="zh-CN"/>
        </w:rPr>
        <w:t>日期：  年  月   日</w:t>
      </w:r>
    </w:p>
    <w:p w14:paraId="364F12C8">
      <w:pPr>
        <w:snapToGrid w:val="0"/>
        <w:ind w:firstLine="596" w:firstLineChars="198"/>
        <w:rPr>
          <w:rFonts w:ascii="仿宋" w:hAnsi="仿宋" w:eastAsia="仿宋" w:cs="宋体"/>
          <w:b/>
          <w:color w:val="auto"/>
          <w:kern w:val="0"/>
          <w:sz w:val="30"/>
          <w:szCs w:val="30"/>
        </w:rPr>
      </w:pPr>
      <w:r>
        <w:rPr>
          <w:rFonts w:hint="eastAsia" w:ascii="仿宋" w:hAnsi="仿宋" w:eastAsia="仿宋" w:cs="宋体"/>
          <w:b/>
          <w:color w:val="auto"/>
          <w:kern w:val="0"/>
          <w:sz w:val="30"/>
          <w:szCs w:val="30"/>
        </w:rPr>
        <w:t>五、供应商直接管理关系信息表</w:t>
      </w:r>
    </w:p>
    <w:tbl>
      <w:tblPr>
        <w:tblStyle w:val="3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C9B28C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5E85B6">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BE575C">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69E2F8">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52BA8B">
            <w:pPr>
              <w:widowControl/>
              <w:spacing w:line="360" w:lineRule="auto"/>
              <w:rPr>
                <w:rFonts w:ascii="仿宋" w:hAnsi="仿宋" w:eastAsia="仿宋" w:cs="宋体"/>
                <w:b/>
                <w:bCs/>
                <w:color w:val="auto"/>
                <w:kern w:val="0"/>
                <w:sz w:val="24"/>
              </w:rPr>
            </w:pPr>
            <w:r>
              <w:rPr>
                <w:rFonts w:hint="eastAsia" w:ascii="仿宋" w:hAnsi="仿宋" w:eastAsia="仿宋" w:cs="宋体"/>
                <w:b/>
                <w:bCs/>
                <w:color w:val="auto"/>
                <w:kern w:val="0"/>
                <w:sz w:val="24"/>
              </w:rPr>
              <w:t>备注</w:t>
            </w:r>
          </w:p>
        </w:tc>
      </w:tr>
      <w:tr w14:paraId="7A2AC6B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4A6191">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57CADC">
            <w:pPr>
              <w:widowControl/>
              <w:spacing w:line="360" w:lineRule="auto"/>
              <w:ind w:firstLine="482"/>
              <w:jc w:val="center"/>
              <w:rPr>
                <w:rFonts w:ascii="仿宋" w:hAnsi="仿宋" w:eastAsia="仿宋"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5F3828">
            <w:pPr>
              <w:widowControl/>
              <w:spacing w:line="360" w:lineRule="auto"/>
              <w:ind w:firstLine="482"/>
              <w:jc w:val="center"/>
              <w:rPr>
                <w:rFonts w:ascii="仿宋" w:hAnsi="仿宋" w:eastAsia="仿宋"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BCB7A6">
            <w:pPr>
              <w:widowControl/>
              <w:spacing w:line="360" w:lineRule="auto"/>
              <w:ind w:firstLine="482"/>
              <w:jc w:val="center"/>
              <w:rPr>
                <w:rFonts w:ascii="仿宋" w:hAnsi="仿宋" w:eastAsia="仿宋" w:cs="宋体"/>
                <w:color w:val="auto"/>
                <w:kern w:val="0"/>
                <w:sz w:val="24"/>
              </w:rPr>
            </w:pPr>
          </w:p>
        </w:tc>
      </w:tr>
      <w:tr w14:paraId="6792EA4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F9AE52">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1DF77">
            <w:pPr>
              <w:widowControl/>
              <w:spacing w:line="360" w:lineRule="auto"/>
              <w:ind w:firstLine="482"/>
              <w:jc w:val="center"/>
              <w:rPr>
                <w:rFonts w:ascii="仿宋" w:hAnsi="仿宋" w:eastAsia="仿宋"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ED1A8A">
            <w:pPr>
              <w:widowControl/>
              <w:spacing w:line="360" w:lineRule="auto"/>
              <w:ind w:firstLine="482"/>
              <w:jc w:val="center"/>
              <w:rPr>
                <w:rFonts w:ascii="仿宋" w:hAnsi="仿宋" w:eastAsia="仿宋"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E81700">
            <w:pPr>
              <w:widowControl/>
              <w:spacing w:line="360" w:lineRule="auto"/>
              <w:ind w:firstLine="482"/>
              <w:jc w:val="center"/>
              <w:rPr>
                <w:rFonts w:ascii="仿宋" w:hAnsi="仿宋" w:eastAsia="仿宋" w:cs="宋体"/>
                <w:color w:val="auto"/>
                <w:kern w:val="0"/>
                <w:sz w:val="24"/>
              </w:rPr>
            </w:pPr>
          </w:p>
        </w:tc>
      </w:tr>
      <w:tr w14:paraId="09FBBA5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62A4A1">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A34B6E">
            <w:pPr>
              <w:widowControl/>
              <w:spacing w:line="360" w:lineRule="auto"/>
              <w:ind w:firstLine="482"/>
              <w:jc w:val="center"/>
              <w:rPr>
                <w:rFonts w:ascii="仿宋" w:hAnsi="仿宋" w:eastAsia="仿宋"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015285">
            <w:pPr>
              <w:widowControl/>
              <w:spacing w:line="360" w:lineRule="auto"/>
              <w:ind w:firstLine="482"/>
              <w:jc w:val="center"/>
              <w:rPr>
                <w:rFonts w:ascii="仿宋" w:hAnsi="仿宋" w:eastAsia="仿宋"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004123">
            <w:pPr>
              <w:widowControl/>
              <w:spacing w:line="360" w:lineRule="auto"/>
              <w:ind w:firstLine="482"/>
              <w:jc w:val="center"/>
              <w:rPr>
                <w:rFonts w:ascii="仿宋" w:hAnsi="仿宋" w:eastAsia="仿宋" w:cs="宋体"/>
                <w:color w:val="auto"/>
                <w:kern w:val="0"/>
                <w:sz w:val="24"/>
              </w:rPr>
            </w:pPr>
          </w:p>
        </w:tc>
      </w:tr>
      <w:tr w14:paraId="053EE46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E2C4D7">
            <w:pPr>
              <w:widowControl/>
              <w:spacing w:line="360" w:lineRule="auto"/>
              <w:rPr>
                <w:rFonts w:ascii="仿宋" w:hAnsi="仿宋" w:eastAsia="仿宋" w:cs="宋体"/>
                <w:color w:val="auto"/>
                <w:kern w:val="0"/>
                <w:sz w:val="24"/>
              </w:rPr>
            </w:pPr>
            <w:r>
              <w:rPr>
                <w:rFonts w:hint="eastAsia" w:ascii="仿宋" w:hAnsi="仿宋" w:eastAsia="仿宋"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FEDEC">
            <w:pPr>
              <w:widowControl/>
              <w:spacing w:line="360" w:lineRule="auto"/>
              <w:ind w:firstLine="482"/>
              <w:jc w:val="center"/>
              <w:rPr>
                <w:rFonts w:ascii="仿宋" w:hAnsi="仿宋" w:eastAsia="仿宋"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816477">
            <w:pPr>
              <w:widowControl/>
              <w:spacing w:line="360" w:lineRule="auto"/>
              <w:ind w:firstLine="482"/>
              <w:jc w:val="center"/>
              <w:rPr>
                <w:rFonts w:ascii="仿宋" w:hAnsi="仿宋" w:eastAsia="仿宋"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50ADDE">
            <w:pPr>
              <w:widowControl/>
              <w:spacing w:line="360" w:lineRule="auto"/>
              <w:ind w:firstLine="482"/>
              <w:jc w:val="center"/>
              <w:rPr>
                <w:rFonts w:ascii="仿宋" w:hAnsi="仿宋" w:eastAsia="仿宋" w:cs="宋体"/>
                <w:color w:val="auto"/>
                <w:kern w:val="0"/>
                <w:sz w:val="24"/>
              </w:rPr>
            </w:pPr>
          </w:p>
        </w:tc>
      </w:tr>
    </w:tbl>
    <w:p w14:paraId="4EDF70BB">
      <w:pPr>
        <w:ind w:firstLine="440" w:firstLineChars="200"/>
        <w:jc w:val="left"/>
        <w:rPr>
          <w:rFonts w:ascii="仿宋" w:hAnsi="仿宋" w:eastAsia="仿宋" w:cs="宋体"/>
          <w:color w:val="auto"/>
          <w:kern w:val="0"/>
          <w:sz w:val="22"/>
        </w:rPr>
      </w:pPr>
      <w:r>
        <w:rPr>
          <w:rFonts w:hint="eastAsia" w:ascii="仿宋" w:hAnsi="仿宋" w:eastAsia="仿宋" w:cs="宋体"/>
          <w:color w:val="auto"/>
          <w:kern w:val="0"/>
          <w:sz w:val="22"/>
        </w:rPr>
        <w:t>注：</w:t>
      </w:r>
    </w:p>
    <w:p w14:paraId="5E61F552">
      <w:pPr>
        <w:ind w:firstLine="440" w:firstLineChars="200"/>
        <w:jc w:val="left"/>
        <w:rPr>
          <w:rFonts w:ascii="仿宋" w:hAnsi="仿宋" w:eastAsia="仿宋" w:cs="宋体"/>
          <w:color w:val="auto"/>
          <w:kern w:val="0"/>
          <w:sz w:val="22"/>
        </w:rPr>
      </w:pPr>
      <w:r>
        <w:rPr>
          <w:rFonts w:hint="eastAsia" w:ascii="仿宋" w:hAnsi="仿宋" w:eastAsia="仿宋" w:cs="宋体"/>
          <w:color w:val="auto"/>
          <w:kern w:val="0"/>
          <w:sz w:val="22"/>
        </w:rPr>
        <w:t>1.管理关系：是指不具有出资持股关系的其他单位之间存在的管理与被管理关系，如一些上下级关系的事业单位和团体组织。</w:t>
      </w:r>
    </w:p>
    <w:p w14:paraId="3AB2B3E9">
      <w:pPr>
        <w:ind w:firstLine="440" w:firstLineChars="200"/>
        <w:jc w:val="left"/>
        <w:rPr>
          <w:rFonts w:ascii="仿宋" w:hAnsi="仿宋" w:eastAsia="仿宋" w:cs="宋体"/>
          <w:color w:val="auto"/>
          <w:kern w:val="0"/>
          <w:sz w:val="22"/>
        </w:rPr>
      </w:pPr>
      <w:r>
        <w:rPr>
          <w:rFonts w:hint="eastAsia" w:ascii="仿宋" w:hAnsi="仿宋" w:eastAsia="仿宋" w:cs="宋体"/>
          <w:color w:val="auto"/>
          <w:kern w:val="0"/>
          <w:sz w:val="22"/>
        </w:rPr>
        <w:t>2.本表所指的管理关系仅限于直接管理关系，不包括间接的管理关系。</w:t>
      </w:r>
    </w:p>
    <w:p w14:paraId="758ECC9D">
      <w:pPr>
        <w:ind w:firstLine="440" w:firstLineChars="200"/>
        <w:jc w:val="left"/>
        <w:rPr>
          <w:rFonts w:ascii="仿宋" w:hAnsi="仿宋" w:eastAsia="仿宋" w:cs="宋体"/>
          <w:color w:val="auto"/>
          <w:kern w:val="0"/>
          <w:sz w:val="22"/>
        </w:rPr>
      </w:pPr>
      <w:r>
        <w:rPr>
          <w:rFonts w:hint="eastAsia" w:ascii="仿宋" w:hAnsi="仿宋" w:eastAsia="仿宋" w:cs="宋体"/>
          <w:color w:val="auto"/>
          <w:kern w:val="0"/>
          <w:sz w:val="22"/>
        </w:rPr>
        <w:t>3.供应商不存在直接管理关系的，则填“无”。</w:t>
      </w:r>
    </w:p>
    <w:p w14:paraId="32EF8A98">
      <w:pPr>
        <w:ind w:firstLine="550"/>
        <w:jc w:val="left"/>
        <w:rPr>
          <w:rFonts w:ascii="仿宋" w:hAnsi="仿宋" w:eastAsia="仿宋" w:cs="宋体"/>
          <w:color w:val="auto"/>
          <w:sz w:val="22"/>
        </w:rPr>
      </w:pPr>
    </w:p>
    <w:p w14:paraId="049387A4">
      <w:pPr>
        <w:autoSpaceDE w:val="0"/>
        <w:autoSpaceDN w:val="0"/>
        <w:ind w:left="4325" w:leftChars="1850" w:hanging="440" w:hangingChars="200"/>
        <w:rPr>
          <w:rFonts w:ascii="仿宋" w:hAnsi="仿宋" w:eastAsia="仿宋" w:cs="宋体"/>
          <w:color w:val="auto"/>
          <w:kern w:val="0"/>
          <w:sz w:val="22"/>
        </w:rPr>
      </w:pPr>
      <w:r>
        <w:rPr>
          <w:rFonts w:hint="eastAsia" w:ascii="仿宋" w:hAnsi="仿宋" w:eastAsia="仿宋" w:cs="宋体"/>
          <w:color w:val="auto"/>
          <w:kern w:val="0"/>
          <w:sz w:val="22"/>
        </w:rPr>
        <w:t>供应商名称（电子签章）：</w:t>
      </w:r>
    </w:p>
    <w:p w14:paraId="46827AB4">
      <w:pPr>
        <w:autoSpaceDE w:val="0"/>
        <w:autoSpaceDN w:val="0"/>
        <w:ind w:firstLine="5610" w:firstLineChars="2550"/>
        <w:rPr>
          <w:rFonts w:ascii="仿宋" w:hAnsi="仿宋" w:eastAsia="仿宋" w:cs="宋体"/>
          <w:color w:val="auto"/>
          <w:sz w:val="28"/>
          <w:szCs w:val="28"/>
        </w:rPr>
      </w:pPr>
      <w:r>
        <w:rPr>
          <w:rFonts w:hint="eastAsia" w:ascii="仿宋" w:hAnsi="仿宋" w:eastAsia="仿宋" w:cs="宋体"/>
          <w:color w:val="auto"/>
          <w:kern w:val="0"/>
          <w:sz w:val="22"/>
          <w:lang w:val="zh-CN"/>
        </w:rPr>
        <w:t>日期：  年  月   日</w:t>
      </w:r>
      <w:r>
        <w:rPr>
          <w:rFonts w:hint="eastAsia" w:ascii="仿宋" w:hAnsi="仿宋" w:eastAsia="仿宋" w:cs="宋体"/>
          <w:color w:val="auto"/>
          <w:sz w:val="24"/>
        </w:rPr>
        <w:t xml:space="preserve">                                  </w:t>
      </w:r>
    </w:p>
    <w:p w14:paraId="07F910DF">
      <w:pPr>
        <w:widowControl/>
        <w:ind w:firstLine="600"/>
        <w:jc w:val="left"/>
        <w:rPr>
          <w:rFonts w:ascii="仿宋" w:hAnsi="仿宋" w:eastAsia="仿宋" w:cs="宋体"/>
          <w:b/>
          <w:color w:val="auto"/>
          <w:kern w:val="0"/>
          <w:sz w:val="30"/>
          <w:szCs w:val="30"/>
        </w:rPr>
      </w:pPr>
      <w:r>
        <w:rPr>
          <w:rFonts w:ascii="仿宋" w:hAnsi="仿宋" w:eastAsia="仿宋" w:cs="宋体"/>
          <w:b/>
          <w:color w:val="auto"/>
          <w:kern w:val="0"/>
          <w:sz w:val="30"/>
          <w:szCs w:val="30"/>
        </w:rPr>
        <w:br w:type="page"/>
      </w:r>
    </w:p>
    <w:p w14:paraId="78834A08">
      <w:pPr>
        <w:spacing w:line="320" w:lineRule="exact"/>
        <w:ind w:firstLine="602" w:firstLineChars="200"/>
        <w:jc w:val="left"/>
        <w:rPr>
          <w:rFonts w:ascii="仿宋" w:hAnsi="仿宋" w:eastAsia="仿宋" w:cs="宋体"/>
          <w:color w:val="auto"/>
          <w:sz w:val="28"/>
          <w:szCs w:val="28"/>
        </w:rPr>
      </w:pPr>
      <w:r>
        <w:rPr>
          <w:rFonts w:hint="eastAsia" w:ascii="仿宋" w:hAnsi="仿宋" w:eastAsia="仿宋" w:cs="宋体"/>
          <w:b/>
          <w:color w:val="auto"/>
          <w:kern w:val="0"/>
          <w:sz w:val="30"/>
          <w:szCs w:val="30"/>
        </w:rPr>
        <w:t>六、资格声明函</w:t>
      </w:r>
    </w:p>
    <w:p w14:paraId="07B37313">
      <w:pPr>
        <w:ind w:firstLine="552"/>
        <w:jc w:val="center"/>
        <w:rPr>
          <w:rFonts w:ascii="仿宋" w:hAnsi="仿宋" w:eastAsia="仿宋" w:cs="宋体"/>
          <w:b/>
          <w:color w:val="auto"/>
          <w:sz w:val="22"/>
          <w:szCs w:val="32"/>
        </w:rPr>
      </w:pPr>
    </w:p>
    <w:p w14:paraId="73F70A8B">
      <w:pPr>
        <w:spacing w:line="320" w:lineRule="exact"/>
        <w:ind w:firstLine="803"/>
        <w:jc w:val="center"/>
        <w:rPr>
          <w:rFonts w:ascii="仿宋" w:hAnsi="仿宋" w:eastAsia="仿宋" w:cs="宋体"/>
          <w:b/>
          <w:color w:val="auto"/>
          <w:sz w:val="32"/>
          <w:szCs w:val="32"/>
        </w:rPr>
      </w:pPr>
      <w:r>
        <w:rPr>
          <w:rFonts w:hint="eastAsia" w:ascii="仿宋" w:hAnsi="仿宋" w:eastAsia="仿宋" w:cs="宋体"/>
          <w:b/>
          <w:color w:val="auto"/>
          <w:sz w:val="32"/>
          <w:szCs w:val="32"/>
        </w:rPr>
        <w:t>资格声明函</w:t>
      </w:r>
    </w:p>
    <w:p w14:paraId="713F5F2F">
      <w:pPr>
        <w:spacing w:line="312" w:lineRule="auto"/>
        <w:ind w:firstLine="550"/>
        <w:rPr>
          <w:rFonts w:ascii="仿宋" w:hAnsi="仿宋" w:eastAsia="仿宋" w:cs="宋体"/>
          <w:color w:val="auto"/>
          <w:sz w:val="22"/>
        </w:rPr>
      </w:pPr>
      <w:r>
        <w:rPr>
          <w:rFonts w:hint="eastAsia" w:ascii="仿宋" w:hAnsi="仿宋" w:eastAsia="仿宋" w:cs="宋体"/>
          <w:color w:val="auto"/>
          <w:sz w:val="22"/>
        </w:rPr>
        <w:t>致：</w:t>
      </w:r>
      <w:bookmarkStart w:id="78" w:name="PO_3000001868_PM031_6"/>
      <w:r>
        <w:rPr>
          <w:rFonts w:hint="eastAsia" w:ascii="仿宋" w:hAnsi="仿宋" w:eastAsia="仿宋" w:cs="宋体"/>
          <w:color w:val="auto"/>
          <w:sz w:val="22"/>
          <w:u w:val="single"/>
        </w:rPr>
        <w:t>[采购组织机构]</w:t>
      </w:r>
      <w:bookmarkEnd w:id="78"/>
      <w:r>
        <w:rPr>
          <w:rFonts w:hint="eastAsia" w:ascii="仿宋" w:hAnsi="仿宋" w:eastAsia="仿宋" w:cs="宋体"/>
          <w:color w:val="auto"/>
          <w:sz w:val="22"/>
        </w:rPr>
        <w:t>：</w:t>
      </w:r>
    </w:p>
    <w:p w14:paraId="6987C1BE">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u w:val="single"/>
        </w:rPr>
        <w:t>（供应商名称）</w:t>
      </w:r>
      <w:r>
        <w:rPr>
          <w:rFonts w:hint="eastAsia" w:ascii="仿宋" w:hAnsi="仿宋" w:eastAsia="仿宋" w:cs="宋体"/>
          <w:color w:val="auto"/>
          <w:sz w:val="22"/>
        </w:rPr>
        <w:t>系中华人民共和国合法供应商，经营地址</w:t>
      </w:r>
      <w:r>
        <w:rPr>
          <w:rFonts w:hint="eastAsia" w:ascii="仿宋" w:hAnsi="仿宋" w:eastAsia="仿宋" w:cs="宋体"/>
          <w:color w:val="auto"/>
          <w:sz w:val="22"/>
          <w:u w:val="single"/>
        </w:rPr>
        <w:t xml:space="preserve">                              </w:t>
      </w:r>
      <w:r>
        <w:rPr>
          <w:rFonts w:hint="eastAsia" w:ascii="仿宋" w:hAnsi="仿宋" w:eastAsia="仿宋" w:cs="宋体"/>
          <w:color w:val="auto"/>
          <w:sz w:val="22"/>
        </w:rPr>
        <w:t>。</w:t>
      </w:r>
    </w:p>
    <w:p w14:paraId="31C77222">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我方愿意参加贵方组织的</w:t>
      </w:r>
      <w:bookmarkStart w:id="79" w:name="PO_3000001868_PM002_4"/>
      <w:r>
        <w:rPr>
          <w:rFonts w:hint="eastAsia" w:ascii="仿宋" w:hAnsi="仿宋" w:eastAsia="仿宋" w:cs="宋体"/>
          <w:color w:val="auto"/>
          <w:sz w:val="22"/>
          <w:u w:val="single"/>
        </w:rPr>
        <w:t>[项目名称]</w:t>
      </w:r>
      <w:bookmarkEnd w:id="79"/>
      <w:r>
        <w:rPr>
          <w:rFonts w:hint="eastAsia" w:ascii="仿宋" w:hAnsi="仿宋" w:eastAsia="仿宋" w:cs="宋体"/>
          <w:color w:val="auto"/>
          <w:sz w:val="22"/>
          <w:u w:val="single"/>
        </w:rPr>
        <w:t>）</w:t>
      </w:r>
      <w:r>
        <w:rPr>
          <w:rFonts w:hint="eastAsia" w:ascii="仿宋" w:hAnsi="仿宋" w:eastAsia="仿宋" w:cs="宋体"/>
          <w:color w:val="auto"/>
          <w:sz w:val="22"/>
        </w:rPr>
        <w:t>项目的竞标，为便于贵方公正、择优地确定成交供应商及其竞标产品和服务，我方就本次竞标有关事项郑重声明如下：</w:t>
      </w:r>
    </w:p>
    <w:p w14:paraId="1B7D1480">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1.我方向贵方提交的所有响应文件、资料都是准确的和真实的。</w:t>
      </w:r>
    </w:p>
    <w:p w14:paraId="2924F1A1">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85E33D3">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3.在此，我方宣布同意如下：</w:t>
      </w:r>
    </w:p>
    <w:p w14:paraId="238B1CAF">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（1）将按磋商文件的约定履行合同责任和义务；</w:t>
      </w:r>
    </w:p>
    <w:p w14:paraId="19B21252">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（2）已详细审查全部磋商文件，包括澄清或者更正公告（如有）；</w:t>
      </w:r>
    </w:p>
    <w:p w14:paraId="18B5FE69">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（3）同意提供按照贵方可能要求的与谈判有关的一切数据或者资料；</w:t>
      </w:r>
    </w:p>
    <w:p w14:paraId="39901EDE">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（4）响应磋商文件规定的竞标有效期。</w:t>
      </w:r>
    </w:p>
    <w:p w14:paraId="21F1F4AD">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DF13AB9">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BC0BE3B">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5A00370">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□我方本次响应文件</w:t>
      </w:r>
      <w:r>
        <w:rPr>
          <w:rFonts w:hint="eastAsia" w:ascii="仿宋" w:hAnsi="仿宋" w:eastAsia="仿宋" w:cs="宋体"/>
          <w:color w:val="auto"/>
          <w:kern w:val="0"/>
          <w:sz w:val="22"/>
        </w:rPr>
        <w:t>内容中</w:t>
      </w:r>
      <w:r>
        <w:rPr>
          <w:rFonts w:hint="eastAsia" w:ascii="仿宋" w:hAnsi="仿宋" w:eastAsia="仿宋" w:cs="宋体"/>
          <w:color w:val="auto"/>
          <w:sz w:val="22"/>
        </w:rPr>
        <w:t>未</w:t>
      </w:r>
      <w:r>
        <w:rPr>
          <w:rFonts w:hint="eastAsia" w:ascii="仿宋" w:hAnsi="仿宋" w:eastAsia="仿宋" w:cs="宋体"/>
          <w:color w:val="auto"/>
          <w:kern w:val="0"/>
          <w:sz w:val="22"/>
        </w:rPr>
        <w:t>涉及商业秘密；</w:t>
      </w:r>
    </w:p>
    <w:p w14:paraId="277D077D">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□我方本次响应文件</w:t>
      </w:r>
      <w:r>
        <w:rPr>
          <w:rFonts w:hint="eastAsia" w:ascii="仿宋" w:hAnsi="仿宋" w:eastAsia="仿宋" w:cs="宋体"/>
          <w:color w:val="auto"/>
          <w:kern w:val="0"/>
          <w:sz w:val="22"/>
        </w:rPr>
        <w:t>涉及商业秘密的内容有：</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w:t>
      </w:r>
    </w:p>
    <w:p w14:paraId="3DAD5E15">
      <w:pPr>
        <w:spacing w:line="312" w:lineRule="auto"/>
        <w:ind w:firstLine="440" w:firstLineChars="200"/>
        <w:rPr>
          <w:rFonts w:ascii="仿宋" w:hAnsi="仿宋" w:eastAsia="仿宋" w:cs="宋体"/>
          <w:color w:val="auto"/>
          <w:sz w:val="22"/>
          <w:u w:val="single"/>
        </w:rPr>
      </w:pPr>
      <w:r>
        <w:rPr>
          <w:rFonts w:hint="eastAsia" w:ascii="仿宋" w:hAnsi="仿宋" w:eastAsia="仿宋" w:cs="宋体"/>
          <w:color w:val="auto"/>
          <w:sz w:val="22"/>
        </w:rPr>
        <w:t>7.与本磋商有关的一切正式往来信函请寄：</w:t>
      </w:r>
      <w:r>
        <w:rPr>
          <w:rFonts w:hint="eastAsia" w:ascii="仿宋" w:hAnsi="仿宋" w:eastAsia="仿宋" w:cs="宋体"/>
          <w:color w:val="auto"/>
          <w:sz w:val="22"/>
          <w:u w:val="single"/>
        </w:rPr>
        <w:t xml:space="preserve">                  </w:t>
      </w:r>
      <w:r>
        <w:rPr>
          <w:rFonts w:hint="eastAsia" w:ascii="仿宋" w:hAnsi="仿宋" w:eastAsia="仿宋" w:cs="宋体"/>
          <w:color w:val="auto"/>
          <w:sz w:val="22"/>
        </w:rPr>
        <w:t>邮政编号：</w:t>
      </w:r>
      <w:r>
        <w:rPr>
          <w:rFonts w:hint="eastAsia" w:ascii="仿宋" w:hAnsi="仿宋" w:eastAsia="仿宋" w:cs="宋体"/>
          <w:color w:val="auto"/>
          <w:sz w:val="22"/>
          <w:u w:val="single"/>
        </w:rPr>
        <w:t xml:space="preserve">        </w:t>
      </w:r>
    </w:p>
    <w:p w14:paraId="6858F5CE">
      <w:pPr>
        <w:spacing w:line="312" w:lineRule="auto"/>
        <w:ind w:firstLine="440" w:firstLineChars="200"/>
        <w:rPr>
          <w:rFonts w:ascii="仿宋" w:hAnsi="仿宋" w:eastAsia="仿宋" w:cs="宋体"/>
          <w:color w:val="auto"/>
          <w:sz w:val="22"/>
        </w:rPr>
      </w:pPr>
      <w:r>
        <w:rPr>
          <w:rFonts w:hint="eastAsia" w:ascii="仿宋" w:hAnsi="仿宋" w:eastAsia="仿宋" w:cs="宋体"/>
          <w:color w:val="auto"/>
          <w:sz w:val="22"/>
        </w:rPr>
        <w:t>电话/传真：</w:t>
      </w:r>
      <w:r>
        <w:rPr>
          <w:rFonts w:hint="eastAsia" w:ascii="仿宋" w:hAnsi="仿宋" w:eastAsia="仿宋" w:cs="宋体"/>
          <w:color w:val="auto"/>
          <w:sz w:val="22"/>
          <w:u w:val="single"/>
        </w:rPr>
        <w:t xml:space="preserve">                       </w:t>
      </w:r>
      <w:r>
        <w:rPr>
          <w:rFonts w:hint="eastAsia" w:ascii="仿宋" w:hAnsi="仿宋" w:eastAsia="仿宋" w:cs="宋体"/>
          <w:color w:val="auto"/>
          <w:sz w:val="22"/>
        </w:rPr>
        <w:t xml:space="preserve">  电子函件： </w:t>
      </w:r>
      <w:r>
        <w:rPr>
          <w:rFonts w:hint="eastAsia" w:ascii="仿宋" w:hAnsi="仿宋" w:eastAsia="仿宋" w:cs="宋体"/>
          <w:color w:val="auto"/>
          <w:sz w:val="22"/>
          <w:u w:val="single"/>
        </w:rPr>
        <w:t xml:space="preserve">                               </w:t>
      </w:r>
    </w:p>
    <w:p w14:paraId="35E5E20C">
      <w:pPr>
        <w:pStyle w:val="16"/>
        <w:tabs>
          <w:tab w:val="left" w:pos="939"/>
        </w:tabs>
        <w:spacing w:line="312" w:lineRule="auto"/>
        <w:ind w:left="141" w:leftChars="67" w:firstLine="330" w:firstLineChars="150"/>
        <w:rPr>
          <w:rFonts w:ascii="仿宋" w:hAnsi="仿宋" w:eastAsia="仿宋" w:cs="宋体"/>
          <w:color w:val="auto"/>
          <w:sz w:val="22"/>
        </w:rPr>
      </w:pPr>
      <w:r>
        <w:rPr>
          <w:rFonts w:hint="eastAsia" w:ascii="仿宋" w:hAnsi="仿宋" w:eastAsia="仿宋" w:cs="宋体"/>
          <w:color w:val="auto"/>
          <w:sz w:val="22"/>
        </w:rPr>
        <w:t>开户银行：</w:t>
      </w:r>
      <w:r>
        <w:rPr>
          <w:rFonts w:hint="eastAsia" w:ascii="仿宋" w:hAnsi="仿宋" w:eastAsia="仿宋" w:cs="宋体"/>
          <w:color w:val="auto"/>
          <w:sz w:val="22"/>
          <w:u w:val="single"/>
        </w:rPr>
        <w:t xml:space="preserve">                         </w:t>
      </w:r>
      <w:r>
        <w:rPr>
          <w:rFonts w:hint="eastAsia" w:ascii="仿宋" w:hAnsi="仿宋" w:eastAsia="仿宋" w:cs="宋体"/>
          <w:color w:val="auto"/>
          <w:sz w:val="22"/>
        </w:rPr>
        <w:t xml:space="preserve">  账号：</w:t>
      </w:r>
      <w:r>
        <w:rPr>
          <w:rFonts w:hint="eastAsia" w:ascii="仿宋" w:hAnsi="仿宋" w:eastAsia="仿宋" w:cs="宋体"/>
          <w:color w:val="auto"/>
          <w:sz w:val="22"/>
          <w:u w:val="single"/>
        </w:rPr>
        <w:t xml:space="preserve">                               </w:t>
      </w:r>
    </w:p>
    <w:p w14:paraId="618F974B">
      <w:pPr>
        <w:pStyle w:val="16"/>
        <w:tabs>
          <w:tab w:val="left" w:pos="939"/>
        </w:tabs>
        <w:spacing w:line="312" w:lineRule="auto"/>
        <w:ind w:left="0" w:leftChars="0" w:firstLine="440" w:firstLineChars="200"/>
        <w:rPr>
          <w:rFonts w:ascii="仿宋" w:hAnsi="仿宋" w:eastAsia="仿宋" w:cs="宋体"/>
          <w:color w:val="auto"/>
          <w:sz w:val="22"/>
        </w:rPr>
      </w:pPr>
      <w:r>
        <w:rPr>
          <w:rFonts w:hint="eastAsia" w:ascii="仿宋" w:hAnsi="仿宋" w:eastAsia="仿宋" w:cs="宋体"/>
          <w:color w:val="auto"/>
          <w:sz w:val="22"/>
        </w:rPr>
        <w:t>8.以上事项如有虚假或者隐瞒，我方愿意承担一切后果，并不再寻求任何旨在减轻或者免除法律责任的辩解。</w:t>
      </w:r>
    </w:p>
    <w:p w14:paraId="32515D27">
      <w:pPr>
        <w:pStyle w:val="16"/>
        <w:tabs>
          <w:tab w:val="left" w:pos="939"/>
        </w:tabs>
        <w:spacing w:line="312" w:lineRule="auto"/>
        <w:ind w:left="141" w:leftChars="67" w:firstLine="330" w:firstLineChars="150"/>
        <w:rPr>
          <w:rFonts w:ascii="仿宋" w:hAnsi="仿宋" w:eastAsia="仿宋" w:cs="宋体"/>
          <w:color w:val="auto"/>
          <w:sz w:val="22"/>
        </w:rPr>
      </w:pPr>
      <w:r>
        <w:rPr>
          <w:rFonts w:hint="eastAsia" w:ascii="仿宋" w:hAnsi="仿宋" w:eastAsia="仿宋" w:cs="宋体"/>
          <w:color w:val="auto"/>
          <w:sz w:val="22"/>
        </w:rPr>
        <w:t>特此承诺。</w:t>
      </w:r>
    </w:p>
    <w:p w14:paraId="0BE9E3BF">
      <w:pPr>
        <w:pStyle w:val="16"/>
        <w:tabs>
          <w:tab w:val="left" w:pos="939"/>
        </w:tabs>
        <w:spacing w:line="312" w:lineRule="auto"/>
        <w:ind w:left="0" w:leftChars="0" w:firstLine="440" w:firstLineChars="200"/>
        <w:rPr>
          <w:rFonts w:ascii="仿宋" w:hAnsi="仿宋" w:eastAsia="仿宋" w:cs="宋体"/>
          <w:color w:val="auto"/>
          <w:sz w:val="22"/>
        </w:rPr>
      </w:pPr>
      <w:r>
        <w:rPr>
          <w:rFonts w:hint="eastAsia" w:ascii="仿宋" w:hAnsi="仿宋" w:eastAsia="仿宋" w:cs="宋体"/>
          <w:color w:val="auto"/>
          <w:sz w:val="22"/>
        </w:rPr>
        <w:t>注：如为联合体竞标，盖章处须加盖联合体各方公章并由联合体各方法定代表人签署，否则其响应文件按无效响应处理。</w:t>
      </w:r>
    </w:p>
    <w:p w14:paraId="4D1A48C5">
      <w:pPr>
        <w:pStyle w:val="16"/>
        <w:tabs>
          <w:tab w:val="left" w:pos="939"/>
        </w:tabs>
        <w:spacing w:line="312" w:lineRule="auto"/>
        <w:ind w:left="0" w:leftChars="0" w:firstLine="440" w:firstLineChars="200"/>
        <w:rPr>
          <w:rFonts w:ascii="仿宋" w:hAnsi="仿宋" w:eastAsia="仿宋" w:cs="宋体"/>
          <w:color w:val="auto"/>
          <w:sz w:val="22"/>
        </w:rPr>
      </w:pPr>
    </w:p>
    <w:p w14:paraId="582525E4">
      <w:pPr>
        <w:autoSpaceDE w:val="0"/>
        <w:autoSpaceDN w:val="0"/>
        <w:spacing w:line="312" w:lineRule="auto"/>
        <w:ind w:left="4325" w:leftChars="1850" w:hanging="440" w:hangingChars="200"/>
        <w:rPr>
          <w:rFonts w:ascii="仿宋" w:hAnsi="仿宋" w:eastAsia="仿宋" w:cs="宋体"/>
          <w:color w:val="auto"/>
          <w:kern w:val="0"/>
          <w:sz w:val="22"/>
        </w:rPr>
      </w:pPr>
      <w:r>
        <w:rPr>
          <w:rFonts w:hint="eastAsia" w:ascii="仿宋" w:hAnsi="仿宋" w:eastAsia="仿宋" w:cs="宋体"/>
          <w:color w:val="auto"/>
          <w:kern w:val="0"/>
          <w:sz w:val="22"/>
        </w:rPr>
        <w:t>供应商名称（电子签章）：</w:t>
      </w:r>
    </w:p>
    <w:p w14:paraId="4AD38C87">
      <w:pPr>
        <w:autoSpaceDE w:val="0"/>
        <w:autoSpaceDN w:val="0"/>
        <w:spacing w:line="312" w:lineRule="auto"/>
        <w:ind w:firstLine="5610" w:firstLineChars="2550"/>
        <w:rPr>
          <w:rFonts w:ascii="仿宋" w:hAnsi="仿宋" w:eastAsia="仿宋" w:cs="宋体"/>
          <w:color w:val="auto"/>
          <w:kern w:val="0"/>
          <w:sz w:val="22"/>
          <w:lang w:val="zh-CN"/>
        </w:rPr>
      </w:pPr>
      <w:r>
        <w:rPr>
          <w:rFonts w:hint="eastAsia" w:ascii="仿宋" w:hAnsi="仿宋" w:eastAsia="仿宋" w:cs="宋体"/>
          <w:color w:val="auto"/>
          <w:kern w:val="0"/>
          <w:sz w:val="22"/>
          <w:lang w:val="zh-CN"/>
        </w:rPr>
        <w:t>日期：  年  月   日</w:t>
      </w:r>
    </w:p>
    <w:p w14:paraId="1F181A41">
      <w:pPr>
        <w:widowControl/>
        <w:spacing w:line="360" w:lineRule="auto"/>
        <w:ind w:firstLine="600"/>
        <w:jc w:val="left"/>
        <w:rPr>
          <w:rFonts w:ascii="仿宋" w:hAnsi="仿宋" w:eastAsia="仿宋" w:cs="宋体"/>
          <w:color w:val="auto"/>
          <w:kern w:val="0"/>
          <w:sz w:val="24"/>
          <w:lang w:val="zh-CN"/>
        </w:rPr>
        <w:sectPr>
          <w:pgSz w:w="11910" w:h="16840"/>
          <w:pgMar w:top="1134" w:right="1304" w:bottom="1077" w:left="1418" w:header="720" w:footer="720" w:gutter="0"/>
          <w:pgNumType w:fmt="decimal"/>
          <w:cols w:space="720" w:num="1"/>
        </w:sectPr>
      </w:pPr>
    </w:p>
    <w:p w14:paraId="17DE425A">
      <w:pPr>
        <w:pStyle w:val="8"/>
        <w:overflowPunct w:val="0"/>
        <w:spacing w:line="520" w:lineRule="exact"/>
        <w:ind w:firstLine="753"/>
        <w:rPr>
          <w:rFonts w:ascii="仿宋" w:hAnsi="仿宋" w:eastAsia="仿宋" w:cs="宋体"/>
          <w:b/>
          <w:bCs/>
          <w:color w:val="auto"/>
          <w:sz w:val="32"/>
          <w:szCs w:val="32"/>
        </w:rPr>
      </w:pPr>
      <w:r>
        <w:rPr>
          <w:rFonts w:hint="eastAsia" w:ascii="仿宋" w:hAnsi="仿宋" w:eastAsia="仿宋" w:cs="宋体"/>
          <w:b/>
          <w:color w:val="auto"/>
          <w:kern w:val="0"/>
          <w:sz w:val="30"/>
          <w:szCs w:val="30"/>
        </w:rPr>
        <w:t>七、联合体协议书（如有）</w:t>
      </w:r>
    </w:p>
    <w:p w14:paraId="4BC17027">
      <w:pPr>
        <w:ind w:firstLine="600"/>
        <w:jc w:val="center"/>
        <w:rPr>
          <w:rFonts w:ascii="仿宋" w:hAnsi="仿宋" w:eastAsia="仿宋" w:cs="宋体"/>
          <w:color w:val="auto"/>
          <w:sz w:val="24"/>
          <w:szCs w:val="44"/>
        </w:rPr>
      </w:pPr>
    </w:p>
    <w:p w14:paraId="551E647A">
      <w:pPr>
        <w:pStyle w:val="19"/>
        <w:rPr>
          <w:color w:val="auto"/>
          <w:kern w:val="2"/>
        </w:rPr>
      </w:pPr>
      <w:r>
        <w:rPr>
          <w:rFonts w:hint="eastAsia"/>
          <w:color w:val="auto"/>
          <w:kern w:val="2"/>
        </w:rPr>
        <w:t>联合体竞标协议书（格式）</w:t>
      </w:r>
    </w:p>
    <w:p w14:paraId="07DE78A7">
      <w:pPr>
        <w:autoSpaceDE w:val="0"/>
        <w:autoSpaceDN w:val="0"/>
        <w:adjustRightInd w:val="0"/>
        <w:spacing w:line="360" w:lineRule="auto"/>
        <w:ind w:firstLine="525"/>
        <w:jc w:val="left"/>
        <w:rPr>
          <w:rFonts w:ascii="仿宋" w:hAnsi="仿宋" w:eastAsia="仿宋" w:cs="宋体"/>
          <w:color w:val="auto"/>
          <w:kern w:val="0"/>
          <w:szCs w:val="21"/>
          <w:u w:val="single"/>
        </w:rPr>
      </w:pPr>
    </w:p>
    <w:p w14:paraId="5F52487A">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（所有成员单位名称）自愿组成联合体，共同参加</w:t>
      </w:r>
      <w:r>
        <w:rPr>
          <w:rFonts w:hint="eastAsia" w:ascii="仿宋" w:hAnsi="仿宋" w:eastAsia="仿宋" w:cs="宋体"/>
          <w:color w:val="auto"/>
          <w:kern w:val="0"/>
          <w:sz w:val="22"/>
          <w:u w:val="single"/>
        </w:rPr>
        <w:t xml:space="preserve">    </w:t>
      </w:r>
      <w:bookmarkStart w:id="80" w:name="PO_3000001868_PM031"/>
      <w:r>
        <w:rPr>
          <w:rFonts w:hint="eastAsia" w:ascii="仿宋" w:hAnsi="仿宋" w:eastAsia="仿宋" w:cs="宋体"/>
          <w:color w:val="auto"/>
          <w:kern w:val="0"/>
          <w:sz w:val="22"/>
          <w:u w:val="single"/>
        </w:rPr>
        <w:t>[采购组织机构]</w:t>
      </w:r>
      <w:bookmarkEnd w:id="80"/>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组织的</w:t>
      </w:r>
      <w:r>
        <w:rPr>
          <w:rFonts w:hint="eastAsia" w:ascii="仿宋" w:hAnsi="仿宋" w:eastAsia="仿宋" w:cs="宋体"/>
          <w:color w:val="auto"/>
          <w:kern w:val="0"/>
          <w:sz w:val="22"/>
          <w:u w:val="single"/>
        </w:rPr>
        <w:t xml:space="preserve">       </w:t>
      </w:r>
      <w:bookmarkStart w:id="81" w:name="PO_3000001868_PM002_5"/>
      <w:r>
        <w:rPr>
          <w:rFonts w:hint="eastAsia" w:ascii="仿宋" w:hAnsi="仿宋" w:eastAsia="仿宋" w:cs="宋体"/>
          <w:color w:val="auto"/>
          <w:kern w:val="0"/>
          <w:sz w:val="22"/>
          <w:u w:val="single"/>
        </w:rPr>
        <w:t>[项目名称]</w:t>
      </w:r>
      <w:bookmarkEnd w:id="81"/>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（项目编号：</w:t>
      </w:r>
      <w:r>
        <w:rPr>
          <w:rFonts w:hint="eastAsia" w:ascii="仿宋" w:hAnsi="仿宋" w:eastAsia="仿宋" w:cs="宋体"/>
          <w:color w:val="auto"/>
          <w:kern w:val="0"/>
          <w:sz w:val="22"/>
          <w:u w:val="single"/>
        </w:rPr>
        <w:t xml:space="preserve">  </w:t>
      </w:r>
      <w:bookmarkStart w:id="82" w:name="PO_3000001868_PM001_6"/>
      <w:r>
        <w:rPr>
          <w:rFonts w:hint="eastAsia" w:ascii="仿宋" w:hAnsi="仿宋" w:eastAsia="仿宋" w:cs="宋体"/>
          <w:color w:val="auto"/>
          <w:kern w:val="0"/>
          <w:sz w:val="22"/>
          <w:u w:val="single"/>
        </w:rPr>
        <w:t>[项目编号]</w:t>
      </w:r>
      <w:bookmarkEnd w:id="82"/>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）竞争性磋商采购。现就联合体竞标事宜订立如下协议：</w:t>
      </w:r>
    </w:p>
    <w:p w14:paraId="25A05280">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1、</w:t>
      </w:r>
      <w:r>
        <w:rPr>
          <w:rFonts w:hint="eastAsia" w:ascii="仿宋" w:hAnsi="仿宋" w:eastAsia="仿宋" w:cs="宋体"/>
          <w:color w:val="auto"/>
          <w:sz w:val="22"/>
        </w:rPr>
        <w:t>________________________</w:t>
      </w:r>
      <w:r>
        <w:rPr>
          <w:rFonts w:hint="eastAsia" w:ascii="仿宋" w:hAnsi="仿宋" w:eastAsia="仿宋" w:cs="宋体"/>
          <w:color w:val="auto"/>
          <w:kern w:val="0"/>
          <w:sz w:val="22"/>
        </w:rPr>
        <w:t>（某成员单位名称）为联合体名称牵头人。</w:t>
      </w:r>
    </w:p>
    <w:p w14:paraId="2CC553C9">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5B15245">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3、联合体牵头人在本项目中签署和盖章的一切文件和处理的一切事宜，联合体各成员均予以承认。 联合体各成员将严格按照磋商文件、响应文件和合同的要求全面履行义务，并向采购人承担连带责任。</w:t>
      </w:r>
    </w:p>
    <w:p w14:paraId="34344309">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4、联合体各成员单位内部的职责分工如下</w:t>
      </w:r>
      <w:r>
        <w:rPr>
          <w:rFonts w:hint="eastAsia" w:ascii="仿宋" w:hAnsi="仿宋" w:eastAsia="仿宋" w:cs="宋体"/>
          <w:color w:val="auto"/>
          <w:kern w:val="0"/>
          <w:sz w:val="22"/>
          <w:u w:val="single"/>
        </w:rPr>
        <w:t>：</w:t>
      </w:r>
      <w:r>
        <w:rPr>
          <w:rFonts w:hint="eastAsia" w:ascii="仿宋" w:hAnsi="仿宋" w:eastAsia="仿宋" w:cs="宋体"/>
          <w:color w:val="auto"/>
          <w:sz w:val="22"/>
          <w:u w:val="single"/>
        </w:rPr>
        <w:t>_____________________________________</w:t>
      </w:r>
      <w:r>
        <w:rPr>
          <w:rFonts w:hint="eastAsia" w:ascii="仿宋" w:hAnsi="仿宋" w:eastAsia="仿宋" w:cs="宋体"/>
          <w:color w:val="auto"/>
          <w:kern w:val="0"/>
          <w:sz w:val="22"/>
        </w:rPr>
        <w:t>。</w:t>
      </w:r>
    </w:p>
    <w:p w14:paraId="1DAB4F7E">
      <w:pPr>
        <w:autoSpaceDE w:val="0"/>
        <w:autoSpaceDN w:val="0"/>
        <w:adjustRightInd w:val="0"/>
        <w:spacing w:line="360" w:lineRule="auto"/>
        <w:ind w:firstLine="550"/>
        <w:jc w:val="left"/>
        <w:rPr>
          <w:rFonts w:ascii="仿宋" w:hAnsi="仿宋" w:eastAsia="仿宋"/>
          <w:color w:val="auto"/>
        </w:rPr>
      </w:pPr>
      <w:r>
        <w:rPr>
          <w:rFonts w:hint="eastAsia" w:ascii="仿宋" w:hAnsi="仿宋" w:eastAsia="仿宋"/>
          <w:color w:val="auto"/>
        </w:rPr>
        <w:t>5、本联合体中</w:t>
      </w:r>
      <w:r>
        <w:rPr>
          <w:rFonts w:hint="eastAsia" w:ascii="仿宋" w:hAnsi="仿宋" w:eastAsia="仿宋"/>
          <w:color w:val="auto"/>
          <w:u w:val="single"/>
        </w:rPr>
        <w:t>，________________________（某成员单位名称）为______</w:t>
      </w:r>
      <w:r>
        <w:rPr>
          <w:rFonts w:hint="eastAsia" w:ascii="仿宋" w:hAnsi="仿宋" w:eastAsia="仿宋"/>
          <w:color w:val="auto"/>
        </w:rPr>
        <w:t>（请填写：中型、小型、微型）企业，其协议合同金额占联合体协议合同总金额的</w:t>
      </w:r>
      <w:r>
        <w:rPr>
          <w:rFonts w:hint="eastAsia" w:ascii="仿宋" w:hAnsi="仿宋" w:eastAsia="仿宋"/>
          <w:color w:val="auto"/>
          <w:u w:val="single"/>
        </w:rPr>
        <w:t>______</w:t>
      </w:r>
      <w:r>
        <w:rPr>
          <w:rFonts w:hint="eastAsia" w:ascii="仿宋" w:hAnsi="仿宋" w:eastAsia="仿宋"/>
          <w:color w:val="auto"/>
        </w:rPr>
        <w:t>%。【如联合体成员中有小型、微型企业的，请填写此条，否则无需填写；如联合体成员中有多个小型、微型企业的，请逐一列出。】</w:t>
      </w:r>
    </w:p>
    <w:p w14:paraId="16EC9CEC">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6、本协议书自签署之日起生效，合同履行完毕后自动失效。</w:t>
      </w:r>
    </w:p>
    <w:p w14:paraId="2E749786">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7、本协议书一式</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份，联合体成员和采购代理机构各执一份。</w:t>
      </w:r>
    </w:p>
    <w:p w14:paraId="4763B31D">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注：本协议书由法定代表人签字的，应附法定代表人身份证明；本协议书由委托代理人签字的，应附法定代表人授权委托书。</w:t>
      </w:r>
    </w:p>
    <w:p w14:paraId="7D91D236">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牵头人名称：</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（盖单位公章）</w:t>
      </w:r>
    </w:p>
    <w:p w14:paraId="261C0B0D">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法定代表人或其委托代理人：</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（签字或盖章）</w:t>
      </w:r>
    </w:p>
    <w:p w14:paraId="7B6A19D9">
      <w:pPr>
        <w:autoSpaceDE w:val="0"/>
        <w:autoSpaceDN w:val="0"/>
        <w:adjustRightInd w:val="0"/>
        <w:spacing w:line="360" w:lineRule="auto"/>
        <w:ind w:firstLine="550"/>
        <w:jc w:val="left"/>
        <w:rPr>
          <w:rFonts w:ascii="仿宋" w:hAnsi="仿宋" w:eastAsia="仿宋" w:cs="宋体"/>
          <w:color w:val="auto"/>
          <w:kern w:val="0"/>
          <w:sz w:val="22"/>
        </w:rPr>
      </w:pPr>
    </w:p>
    <w:p w14:paraId="7B4CAD3D">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成员一名称：</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（盖单位公章）</w:t>
      </w:r>
    </w:p>
    <w:p w14:paraId="2C821672">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法定代表人或其委托代理人：</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（签字或盖章）</w:t>
      </w:r>
    </w:p>
    <w:p w14:paraId="66979C13">
      <w:pPr>
        <w:autoSpaceDE w:val="0"/>
        <w:autoSpaceDN w:val="0"/>
        <w:adjustRightInd w:val="0"/>
        <w:spacing w:line="360" w:lineRule="auto"/>
        <w:ind w:firstLine="500"/>
        <w:jc w:val="left"/>
        <w:rPr>
          <w:rFonts w:ascii="仿宋" w:hAnsi="仿宋" w:eastAsia="仿宋" w:cs="宋体"/>
          <w:color w:val="auto"/>
          <w:kern w:val="0"/>
          <w:sz w:val="20"/>
          <w:szCs w:val="21"/>
        </w:rPr>
      </w:pPr>
    </w:p>
    <w:p w14:paraId="13B3F80E">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成员二名称：</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（盖单位公章）</w:t>
      </w:r>
    </w:p>
    <w:p w14:paraId="113273C3">
      <w:pPr>
        <w:autoSpaceDE w:val="0"/>
        <w:autoSpaceDN w:val="0"/>
        <w:adjustRightInd w:val="0"/>
        <w:spacing w:line="360" w:lineRule="auto"/>
        <w:ind w:firstLine="550"/>
        <w:jc w:val="left"/>
        <w:rPr>
          <w:rFonts w:ascii="仿宋" w:hAnsi="仿宋" w:eastAsia="仿宋" w:cs="宋体"/>
          <w:color w:val="auto"/>
          <w:kern w:val="0"/>
          <w:sz w:val="22"/>
        </w:rPr>
      </w:pPr>
      <w:r>
        <w:rPr>
          <w:rFonts w:hint="eastAsia" w:ascii="仿宋" w:hAnsi="仿宋" w:eastAsia="仿宋" w:cs="宋体"/>
          <w:color w:val="auto"/>
          <w:kern w:val="0"/>
          <w:sz w:val="22"/>
        </w:rPr>
        <w:t>法定代表人或其委托代理人：                         （签字或盖章）</w:t>
      </w:r>
    </w:p>
    <w:p w14:paraId="4A4E5416">
      <w:pPr>
        <w:autoSpaceDE w:val="0"/>
        <w:autoSpaceDN w:val="0"/>
        <w:adjustRightInd w:val="0"/>
        <w:spacing w:line="360" w:lineRule="auto"/>
        <w:ind w:firstLine="550"/>
        <w:jc w:val="left"/>
        <w:rPr>
          <w:rFonts w:ascii="仿宋" w:hAnsi="仿宋" w:eastAsia="仿宋" w:cs="宋体"/>
          <w:color w:val="auto"/>
          <w:kern w:val="0"/>
          <w:sz w:val="22"/>
        </w:rPr>
      </w:pPr>
    </w:p>
    <w:p w14:paraId="675AC700">
      <w:pPr>
        <w:autoSpaceDE w:val="0"/>
        <w:autoSpaceDN w:val="0"/>
        <w:spacing w:line="360" w:lineRule="auto"/>
        <w:ind w:left="4325" w:leftChars="1850" w:hanging="440" w:hangingChars="200"/>
        <w:rPr>
          <w:rFonts w:ascii="仿宋" w:hAnsi="仿宋" w:eastAsia="仿宋" w:cs="宋体"/>
          <w:color w:val="auto"/>
          <w:kern w:val="0"/>
          <w:sz w:val="22"/>
        </w:rPr>
      </w:pPr>
      <w:r>
        <w:rPr>
          <w:rFonts w:hint="eastAsia" w:ascii="仿宋" w:hAnsi="仿宋" w:eastAsia="仿宋" w:cs="宋体"/>
          <w:color w:val="auto"/>
          <w:kern w:val="0"/>
          <w:sz w:val="22"/>
        </w:rPr>
        <w:t>供应商名称（电子签章）：</w:t>
      </w:r>
    </w:p>
    <w:p w14:paraId="4140A27E">
      <w:pPr>
        <w:autoSpaceDE w:val="0"/>
        <w:autoSpaceDN w:val="0"/>
        <w:spacing w:line="360" w:lineRule="auto"/>
        <w:ind w:firstLine="5610" w:firstLineChars="2550"/>
        <w:rPr>
          <w:rFonts w:ascii="仿宋" w:hAnsi="仿宋" w:eastAsia="仿宋" w:cs="宋体"/>
          <w:color w:val="auto"/>
          <w:kern w:val="0"/>
          <w:sz w:val="22"/>
          <w:lang w:val="zh-CN"/>
        </w:rPr>
      </w:pPr>
      <w:r>
        <w:rPr>
          <w:rFonts w:hint="eastAsia" w:ascii="仿宋" w:hAnsi="仿宋" w:eastAsia="仿宋" w:cs="宋体"/>
          <w:color w:val="auto"/>
          <w:kern w:val="0"/>
          <w:sz w:val="22"/>
          <w:lang w:val="zh-CN"/>
        </w:rPr>
        <w:t>日期：  年  月   日</w:t>
      </w:r>
    </w:p>
    <w:p w14:paraId="1CEC3B53">
      <w:pPr>
        <w:widowControl/>
        <w:spacing w:line="276" w:lineRule="auto"/>
        <w:jc w:val="center"/>
        <w:rPr>
          <w:rFonts w:ascii="仿宋" w:hAnsi="仿宋" w:eastAsia="仿宋" w:cs="宋体"/>
          <w:b/>
          <w:color w:val="auto"/>
          <w:sz w:val="30"/>
          <w:szCs w:val="30"/>
        </w:rPr>
      </w:pPr>
      <w:r>
        <w:rPr>
          <w:rFonts w:hint="eastAsia" w:ascii="仿宋" w:hAnsi="仿宋" w:eastAsia="仿宋" w:cs="宋体"/>
          <w:b/>
          <w:color w:val="auto"/>
          <w:sz w:val="30"/>
          <w:szCs w:val="30"/>
        </w:rPr>
        <w:t>八、中小企业声明函或残疾人福利性单位声明函或属于监狱企业的证明文件</w:t>
      </w:r>
    </w:p>
    <w:p w14:paraId="2064621E">
      <w:pPr>
        <w:spacing w:line="300" w:lineRule="auto"/>
        <w:ind w:firstLine="1000"/>
        <w:jc w:val="center"/>
        <w:rPr>
          <w:rFonts w:ascii="仿宋" w:hAnsi="仿宋" w:eastAsia="仿宋" w:cs="宋体"/>
          <w:color w:val="auto"/>
          <w:sz w:val="40"/>
          <w:szCs w:val="44"/>
        </w:rPr>
      </w:pPr>
      <w:r>
        <w:rPr>
          <w:rFonts w:hint="eastAsia" w:ascii="仿宋" w:hAnsi="仿宋" w:eastAsia="仿宋" w:cs="宋体"/>
          <w:color w:val="auto"/>
          <w:sz w:val="40"/>
          <w:szCs w:val="44"/>
        </w:rPr>
        <w:t>中小企业声明函（工程、服务）</w:t>
      </w:r>
    </w:p>
    <w:p w14:paraId="4D2737FB">
      <w:pPr>
        <w:spacing w:line="360" w:lineRule="auto"/>
        <w:ind w:firstLine="550"/>
        <w:rPr>
          <w:rFonts w:ascii="仿宋" w:hAnsi="仿宋" w:eastAsia="仿宋" w:cs="宋体"/>
          <w:color w:val="auto"/>
          <w:kern w:val="0"/>
          <w:sz w:val="22"/>
        </w:rPr>
      </w:pPr>
    </w:p>
    <w:p w14:paraId="59692CD6">
      <w:pPr>
        <w:spacing w:line="360" w:lineRule="auto"/>
        <w:ind w:firstLine="550"/>
        <w:rPr>
          <w:rFonts w:ascii="仿宋" w:hAnsi="仿宋" w:eastAsia="仿宋" w:cs="宋体"/>
          <w:color w:val="auto"/>
          <w:kern w:val="0"/>
          <w:sz w:val="22"/>
        </w:rPr>
      </w:pPr>
      <w:r>
        <w:rPr>
          <w:rFonts w:hint="eastAsia" w:ascii="仿宋" w:hAnsi="仿宋" w:eastAsia="仿宋" w:cs="宋体"/>
          <w:color w:val="auto"/>
          <w:kern w:val="0"/>
          <w:sz w:val="22"/>
        </w:rPr>
        <w:t>本公司（联合体）郑重声明，根据《政府采购促进中小企业发展管理办法》（财库﹝2020﹞46 号）的规定，本公司（联合体）参加</w:t>
      </w:r>
      <w:r>
        <w:rPr>
          <w:rFonts w:hint="eastAsia" w:ascii="仿宋" w:hAnsi="仿宋" w:eastAsia="仿宋" w:cs="宋体"/>
          <w:color w:val="auto"/>
          <w:sz w:val="22"/>
          <w:u w:val="single"/>
        </w:rPr>
        <w:t>[采购人]</w:t>
      </w:r>
      <w:r>
        <w:rPr>
          <w:rFonts w:hint="eastAsia" w:ascii="仿宋" w:hAnsi="仿宋" w:eastAsia="仿宋" w:cs="宋体"/>
          <w:color w:val="auto"/>
          <w:sz w:val="22"/>
        </w:rPr>
        <w:t>的</w:t>
      </w:r>
      <w:r>
        <w:rPr>
          <w:rFonts w:hint="eastAsia" w:ascii="仿宋" w:hAnsi="仿宋" w:eastAsia="仿宋" w:cs="宋体"/>
          <w:color w:val="auto"/>
          <w:sz w:val="22"/>
          <w:u w:val="single"/>
        </w:rPr>
        <w:t>[项目名称]</w:t>
      </w:r>
      <w:r>
        <w:rPr>
          <w:rFonts w:hint="eastAsia" w:ascii="仿宋" w:hAnsi="仿宋" w:eastAsia="仿宋" w:cs="宋体"/>
          <w:color w:val="auto"/>
          <w:kern w:val="0"/>
          <w:sz w:val="22"/>
        </w:rPr>
        <w:t>采购活动，工程的施工单位全部为符合政策要求的中小企业（或者：服务全部由符合政策要求的中小企业承接）。相关企业（含联合体中的中小企业、签订分包意向协议的中小企业）的具体情况如下：</w:t>
      </w:r>
    </w:p>
    <w:p w14:paraId="3012AD36">
      <w:pPr>
        <w:spacing w:line="360" w:lineRule="auto"/>
        <w:ind w:firstLine="550"/>
        <w:rPr>
          <w:rFonts w:ascii="仿宋" w:hAnsi="仿宋" w:eastAsia="仿宋" w:cs="宋体"/>
          <w:color w:val="auto"/>
          <w:kern w:val="0"/>
          <w:sz w:val="22"/>
        </w:rPr>
      </w:pPr>
      <w:r>
        <w:rPr>
          <w:rFonts w:hint="eastAsia" w:ascii="仿宋" w:hAnsi="仿宋" w:eastAsia="仿宋" w:cs="宋体"/>
          <w:color w:val="auto"/>
          <w:kern w:val="0"/>
          <w:sz w:val="22"/>
        </w:rPr>
        <w:t xml:space="preserve">1. </w:t>
      </w:r>
      <w:r>
        <w:rPr>
          <w:rFonts w:hint="eastAsia" w:ascii="仿宋" w:hAnsi="仿宋" w:eastAsia="仿宋" w:cs="宋体"/>
          <w:color w:val="auto"/>
          <w:kern w:val="0"/>
          <w:sz w:val="22"/>
          <w:u w:val="single"/>
        </w:rPr>
        <w:t>（标的名称）</w:t>
      </w:r>
      <w:r>
        <w:rPr>
          <w:rFonts w:hint="eastAsia" w:ascii="仿宋" w:hAnsi="仿宋" w:eastAsia="仿宋" w:cs="宋体"/>
          <w:color w:val="auto"/>
          <w:kern w:val="0"/>
          <w:sz w:val="22"/>
        </w:rPr>
        <w:t>，属于</w:t>
      </w:r>
      <w:r>
        <w:rPr>
          <w:rFonts w:hint="eastAsia" w:ascii="仿宋" w:hAnsi="仿宋" w:eastAsia="仿宋" w:cs="宋体"/>
          <w:color w:val="auto"/>
          <w:kern w:val="0"/>
          <w:sz w:val="22"/>
          <w:u w:val="single"/>
        </w:rPr>
        <w:t>（采购文件中明确的所属行业：见服务需求一览表）</w:t>
      </w:r>
      <w:r>
        <w:rPr>
          <w:rFonts w:hint="eastAsia" w:ascii="仿宋" w:hAnsi="仿宋" w:eastAsia="仿宋" w:cs="宋体"/>
          <w:color w:val="auto"/>
          <w:kern w:val="0"/>
          <w:sz w:val="22"/>
        </w:rPr>
        <w:t>行业；承建（承接）企业为</w:t>
      </w:r>
      <w:r>
        <w:rPr>
          <w:rFonts w:hint="eastAsia" w:ascii="仿宋" w:hAnsi="仿宋" w:eastAsia="仿宋" w:cs="宋体"/>
          <w:color w:val="auto"/>
          <w:kern w:val="0"/>
          <w:sz w:val="22"/>
          <w:u w:val="single"/>
        </w:rPr>
        <w:t>（企业名称）</w:t>
      </w:r>
      <w:r>
        <w:rPr>
          <w:rFonts w:hint="eastAsia" w:ascii="仿宋" w:hAnsi="仿宋" w:eastAsia="仿宋" w:cs="宋体"/>
          <w:color w:val="auto"/>
          <w:kern w:val="0"/>
          <w:sz w:val="22"/>
        </w:rPr>
        <w:t>，从业人员</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人，营业收入为</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万元，资产总额为</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万元</w:t>
      </w:r>
      <w:r>
        <w:rPr>
          <w:rFonts w:hint="eastAsia" w:ascii="仿宋" w:hAnsi="仿宋" w:eastAsia="仿宋" w:cs="宋体"/>
          <w:color w:val="auto"/>
          <w:sz w:val="22"/>
          <w:vertAlign w:val="superscript"/>
        </w:rPr>
        <w:t>1</w:t>
      </w:r>
      <w:r>
        <w:rPr>
          <w:rFonts w:hint="eastAsia" w:ascii="仿宋" w:hAnsi="仿宋" w:eastAsia="仿宋" w:cs="宋体"/>
          <w:color w:val="auto"/>
          <w:kern w:val="0"/>
          <w:sz w:val="22"/>
        </w:rPr>
        <w:t>，属于</w:t>
      </w:r>
      <w:r>
        <w:rPr>
          <w:rFonts w:hint="eastAsia" w:ascii="仿宋" w:hAnsi="仿宋" w:eastAsia="仿宋" w:cs="宋体"/>
          <w:color w:val="auto"/>
          <w:kern w:val="0"/>
          <w:sz w:val="22"/>
          <w:u w:val="single"/>
        </w:rPr>
        <w:t>（中型企业、小型企业、微型企业）</w:t>
      </w:r>
      <w:r>
        <w:rPr>
          <w:rFonts w:hint="eastAsia" w:ascii="仿宋" w:hAnsi="仿宋" w:eastAsia="仿宋" w:cs="宋体"/>
          <w:color w:val="auto"/>
          <w:kern w:val="0"/>
          <w:sz w:val="22"/>
        </w:rPr>
        <w:t>；</w:t>
      </w:r>
    </w:p>
    <w:p w14:paraId="67F4F3D8">
      <w:pPr>
        <w:spacing w:line="360" w:lineRule="auto"/>
        <w:ind w:firstLine="550"/>
        <w:rPr>
          <w:rFonts w:ascii="仿宋" w:hAnsi="仿宋" w:eastAsia="仿宋" w:cs="宋体"/>
          <w:color w:val="auto"/>
          <w:kern w:val="0"/>
          <w:sz w:val="22"/>
        </w:rPr>
      </w:pPr>
      <w:r>
        <w:rPr>
          <w:rFonts w:hint="eastAsia" w:ascii="仿宋" w:hAnsi="仿宋" w:eastAsia="仿宋" w:cs="宋体"/>
          <w:color w:val="auto"/>
          <w:kern w:val="0"/>
          <w:sz w:val="22"/>
        </w:rPr>
        <w:t xml:space="preserve"> 2. </w:t>
      </w:r>
      <w:r>
        <w:rPr>
          <w:rFonts w:hint="eastAsia" w:ascii="仿宋" w:hAnsi="仿宋" w:eastAsia="仿宋" w:cs="宋体"/>
          <w:color w:val="auto"/>
          <w:kern w:val="0"/>
          <w:sz w:val="22"/>
          <w:u w:val="single"/>
        </w:rPr>
        <w:t>（标的名称）</w:t>
      </w:r>
      <w:r>
        <w:rPr>
          <w:rFonts w:hint="eastAsia" w:ascii="仿宋" w:hAnsi="仿宋" w:eastAsia="仿宋" w:cs="宋体"/>
          <w:color w:val="auto"/>
          <w:kern w:val="0"/>
          <w:sz w:val="22"/>
        </w:rPr>
        <w:t>，属于</w:t>
      </w:r>
      <w:r>
        <w:rPr>
          <w:rFonts w:hint="eastAsia" w:ascii="仿宋" w:hAnsi="仿宋" w:eastAsia="仿宋" w:cs="宋体"/>
          <w:color w:val="auto"/>
          <w:kern w:val="0"/>
          <w:sz w:val="22"/>
          <w:u w:val="single"/>
        </w:rPr>
        <w:t>（采购文件中明确的所属行业：见服务需求一览表）</w:t>
      </w:r>
      <w:r>
        <w:rPr>
          <w:rFonts w:hint="eastAsia" w:ascii="仿宋" w:hAnsi="仿宋" w:eastAsia="仿宋" w:cs="宋体"/>
          <w:color w:val="auto"/>
          <w:kern w:val="0"/>
          <w:sz w:val="22"/>
        </w:rPr>
        <w:t>行业；承建（承接）企业为</w:t>
      </w:r>
      <w:r>
        <w:rPr>
          <w:rFonts w:hint="eastAsia" w:ascii="仿宋" w:hAnsi="仿宋" w:eastAsia="仿宋" w:cs="宋体"/>
          <w:color w:val="auto"/>
          <w:kern w:val="0"/>
          <w:sz w:val="22"/>
          <w:u w:val="single"/>
        </w:rPr>
        <w:t>（企业名称）</w:t>
      </w:r>
      <w:r>
        <w:rPr>
          <w:rFonts w:hint="eastAsia" w:ascii="仿宋" w:hAnsi="仿宋" w:eastAsia="仿宋" w:cs="宋体"/>
          <w:color w:val="auto"/>
          <w:kern w:val="0"/>
          <w:sz w:val="22"/>
        </w:rPr>
        <w:t>，从业人员</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人，营业收入为</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万元，资产总额为</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万元，属于</w:t>
      </w:r>
      <w:r>
        <w:rPr>
          <w:rFonts w:hint="eastAsia" w:ascii="仿宋" w:hAnsi="仿宋" w:eastAsia="仿宋" w:cs="宋体"/>
          <w:color w:val="auto"/>
          <w:kern w:val="0"/>
          <w:sz w:val="22"/>
          <w:u w:val="single"/>
        </w:rPr>
        <w:t>（中型企业、小型企业、微型企业）</w:t>
      </w:r>
      <w:r>
        <w:rPr>
          <w:rFonts w:hint="eastAsia" w:ascii="仿宋" w:hAnsi="仿宋" w:eastAsia="仿宋" w:cs="宋体"/>
          <w:color w:val="auto"/>
          <w:kern w:val="0"/>
          <w:sz w:val="22"/>
        </w:rPr>
        <w:t>；</w:t>
      </w:r>
    </w:p>
    <w:p w14:paraId="4923B65C">
      <w:pPr>
        <w:spacing w:line="360" w:lineRule="auto"/>
        <w:ind w:firstLine="550"/>
        <w:rPr>
          <w:rFonts w:ascii="仿宋" w:hAnsi="仿宋" w:eastAsia="仿宋" w:cs="宋体"/>
          <w:color w:val="auto"/>
          <w:kern w:val="0"/>
          <w:sz w:val="22"/>
        </w:rPr>
      </w:pPr>
      <w:r>
        <w:rPr>
          <w:rFonts w:hint="eastAsia" w:ascii="仿宋" w:hAnsi="仿宋" w:eastAsia="仿宋" w:cs="宋体"/>
          <w:color w:val="auto"/>
          <w:kern w:val="0"/>
          <w:sz w:val="22"/>
        </w:rPr>
        <w:t xml:space="preserve"> …… </w:t>
      </w:r>
    </w:p>
    <w:p w14:paraId="1E792A97">
      <w:pPr>
        <w:spacing w:line="360" w:lineRule="auto"/>
        <w:ind w:firstLine="550"/>
        <w:rPr>
          <w:rFonts w:ascii="仿宋" w:hAnsi="仿宋" w:eastAsia="仿宋" w:cs="宋体"/>
          <w:color w:val="auto"/>
          <w:kern w:val="0"/>
          <w:sz w:val="22"/>
        </w:rPr>
      </w:pPr>
      <w:r>
        <w:rPr>
          <w:rFonts w:hint="eastAsia" w:ascii="仿宋" w:hAnsi="仿宋" w:eastAsia="仿宋" w:cs="宋体"/>
          <w:color w:val="auto"/>
          <w:kern w:val="0"/>
          <w:sz w:val="22"/>
        </w:rPr>
        <w:t>以上企业，不属于大企业的分支机构，不存在控股股东为大企业的情形，也不存在与大企业的负责人为同一人的情形。</w:t>
      </w:r>
    </w:p>
    <w:p w14:paraId="5F635C24">
      <w:pPr>
        <w:spacing w:line="360" w:lineRule="auto"/>
        <w:ind w:firstLine="550"/>
        <w:rPr>
          <w:rFonts w:ascii="仿宋" w:hAnsi="仿宋" w:eastAsia="仿宋" w:cs="宋体"/>
          <w:color w:val="auto"/>
          <w:kern w:val="0"/>
          <w:sz w:val="22"/>
        </w:rPr>
      </w:pPr>
      <w:r>
        <w:rPr>
          <w:rFonts w:hint="eastAsia" w:ascii="仿宋" w:hAnsi="仿宋" w:eastAsia="仿宋" w:cs="宋体"/>
          <w:color w:val="auto"/>
          <w:kern w:val="0"/>
          <w:sz w:val="22"/>
        </w:rPr>
        <w:t>本企业对上述声明内容的真实性负责。如有虚假，将依法承担相应责任。</w:t>
      </w:r>
    </w:p>
    <w:p w14:paraId="287C844C">
      <w:pPr>
        <w:ind w:firstLine="500"/>
        <w:rPr>
          <w:rFonts w:ascii="仿宋" w:hAnsi="仿宋" w:eastAsia="仿宋" w:cs="宋体"/>
          <w:color w:val="auto"/>
          <w:kern w:val="0"/>
          <w:sz w:val="20"/>
          <w:szCs w:val="21"/>
        </w:rPr>
      </w:pPr>
    </w:p>
    <w:p w14:paraId="293DAC37">
      <w:pPr>
        <w:pStyle w:val="2"/>
        <w:spacing w:after="0" w:line="360" w:lineRule="auto"/>
        <w:ind w:firstLine="550"/>
        <w:contextualSpacing/>
        <w:rPr>
          <w:rFonts w:ascii="仿宋" w:hAnsi="仿宋" w:eastAsia="仿宋" w:cs="宋体"/>
          <w:color w:val="auto"/>
          <w:kern w:val="0"/>
          <w:sz w:val="22"/>
          <w:szCs w:val="22"/>
        </w:rPr>
      </w:pPr>
      <w:r>
        <w:rPr>
          <w:rFonts w:hint="eastAsia" w:ascii="仿宋" w:hAnsi="仿宋" w:eastAsia="仿宋" w:cs="宋体"/>
          <w:color w:val="auto"/>
          <w:kern w:val="0"/>
          <w:sz w:val="22"/>
          <w:szCs w:val="22"/>
        </w:rPr>
        <w:t>1从业人员、营业收入、资产总额填报上一年度数据，无上一年度数据的新成立企业可不填报。</w:t>
      </w:r>
    </w:p>
    <w:p w14:paraId="1557B140">
      <w:pPr>
        <w:autoSpaceDE w:val="0"/>
        <w:autoSpaceDN w:val="0"/>
        <w:spacing w:line="360" w:lineRule="auto"/>
        <w:ind w:left="4315" w:leftChars="1950" w:hanging="220" w:hangingChars="100"/>
        <w:rPr>
          <w:rFonts w:ascii="仿宋" w:hAnsi="仿宋" w:eastAsia="仿宋" w:cs="宋体"/>
          <w:color w:val="auto"/>
          <w:kern w:val="0"/>
          <w:sz w:val="22"/>
        </w:rPr>
      </w:pPr>
      <w:r>
        <w:rPr>
          <w:rFonts w:hint="eastAsia" w:ascii="仿宋" w:hAnsi="仿宋" w:eastAsia="仿宋" w:cs="宋体"/>
          <w:color w:val="auto"/>
          <w:kern w:val="0"/>
          <w:sz w:val="22"/>
        </w:rPr>
        <w:t>供应商名称（电子签章）：</w:t>
      </w:r>
    </w:p>
    <w:p w14:paraId="051A8652">
      <w:pPr>
        <w:autoSpaceDE w:val="0"/>
        <w:autoSpaceDN w:val="0"/>
        <w:spacing w:line="360" w:lineRule="auto"/>
        <w:ind w:firstLine="5940" w:firstLineChars="2700"/>
        <w:rPr>
          <w:rFonts w:ascii="仿宋" w:hAnsi="仿宋" w:eastAsia="仿宋" w:cs="宋体"/>
          <w:color w:val="auto"/>
          <w:kern w:val="0"/>
          <w:sz w:val="22"/>
          <w:lang w:val="zh-CN"/>
        </w:rPr>
      </w:pPr>
      <w:r>
        <w:rPr>
          <w:rFonts w:hint="eastAsia" w:ascii="仿宋" w:hAnsi="仿宋" w:eastAsia="仿宋" w:cs="宋体"/>
          <w:color w:val="auto"/>
          <w:kern w:val="0"/>
          <w:sz w:val="22"/>
          <w:lang w:val="zh-CN"/>
        </w:rPr>
        <w:t>日期：  年  月   日</w:t>
      </w:r>
    </w:p>
    <w:p w14:paraId="639A04CF">
      <w:pPr>
        <w:pStyle w:val="2"/>
        <w:spacing w:after="0" w:line="360" w:lineRule="auto"/>
        <w:ind w:left="3960" w:right="1808" w:firstLine="500"/>
        <w:contextualSpacing/>
        <w:rPr>
          <w:rFonts w:ascii="仿宋" w:hAnsi="仿宋" w:eastAsia="仿宋" w:cs="宋体"/>
          <w:color w:val="auto"/>
          <w:sz w:val="20"/>
        </w:rPr>
      </w:pPr>
    </w:p>
    <w:p w14:paraId="1D480649">
      <w:pPr>
        <w:tabs>
          <w:tab w:val="left" w:pos="7980"/>
        </w:tabs>
        <w:spacing w:line="360" w:lineRule="auto"/>
        <w:ind w:firstLine="550"/>
        <w:contextualSpacing/>
        <w:jc w:val="left"/>
        <w:rPr>
          <w:rFonts w:ascii="仿宋" w:hAnsi="仿宋" w:eastAsia="仿宋" w:cs="宋体"/>
          <w:color w:val="auto"/>
          <w:kern w:val="0"/>
          <w:sz w:val="22"/>
        </w:rPr>
      </w:pPr>
      <w:r>
        <w:rPr>
          <w:rFonts w:hint="eastAsia" w:ascii="仿宋" w:hAnsi="仿宋" w:eastAsia="仿宋" w:cs="宋体"/>
          <w:color w:val="auto"/>
          <w:sz w:val="22"/>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69A37B9F">
      <w:pPr>
        <w:snapToGrid w:val="0"/>
        <w:spacing w:beforeLines="50" w:after="50" w:line="360" w:lineRule="auto"/>
        <w:ind w:firstLine="703"/>
        <w:outlineLvl w:val="1"/>
        <w:rPr>
          <w:rFonts w:ascii="仿宋" w:hAnsi="仿宋" w:eastAsia="仿宋" w:cs="宋体"/>
          <w:b/>
          <w:bCs/>
          <w:color w:val="auto"/>
          <w:sz w:val="28"/>
          <w:szCs w:val="32"/>
        </w:rPr>
        <w:sectPr>
          <w:pgSz w:w="11910" w:h="16840"/>
          <w:pgMar w:top="1134" w:right="1304" w:bottom="1077" w:left="1418" w:header="720" w:footer="720" w:gutter="0"/>
          <w:pgNumType w:fmt="decimal"/>
          <w:cols w:space="720" w:num="1"/>
        </w:sectPr>
      </w:pPr>
    </w:p>
    <w:p w14:paraId="6A8BC46E">
      <w:pPr>
        <w:spacing w:line="520" w:lineRule="exact"/>
        <w:ind w:firstLine="1000"/>
        <w:jc w:val="center"/>
        <w:rPr>
          <w:rFonts w:ascii="仿宋" w:hAnsi="仿宋" w:eastAsia="仿宋" w:cs="宋体"/>
          <w:color w:val="auto"/>
          <w:sz w:val="28"/>
          <w:szCs w:val="32"/>
        </w:rPr>
      </w:pPr>
      <w:r>
        <w:rPr>
          <w:rFonts w:hint="eastAsia" w:ascii="仿宋" w:hAnsi="仿宋" w:eastAsia="仿宋" w:cs="宋体"/>
          <w:color w:val="auto"/>
          <w:sz w:val="40"/>
          <w:szCs w:val="44"/>
        </w:rPr>
        <w:t>残疾人福利性单位声明函</w:t>
      </w:r>
    </w:p>
    <w:p w14:paraId="318D422A">
      <w:pPr>
        <w:spacing w:line="520" w:lineRule="exact"/>
        <w:ind w:firstLine="700"/>
        <w:rPr>
          <w:rFonts w:ascii="仿宋" w:hAnsi="仿宋" w:eastAsia="仿宋" w:cs="宋体"/>
          <w:color w:val="auto"/>
          <w:sz w:val="28"/>
          <w:szCs w:val="32"/>
        </w:rPr>
      </w:pPr>
    </w:p>
    <w:p w14:paraId="583DF945">
      <w:pPr>
        <w:spacing w:line="360" w:lineRule="auto"/>
        <w:ind w:firstLine="440" w:firstLineChars="200"/>
        <w:contextualSpacing/>
        <w:rPr>
          <w:rFonts w:ascii="仿宋" w:hAnsi="仿宋" w:eastAsia="仿宋" w:cs="宋体"/>
          <w:color w:val="auto"/>
          <w:sz w:val="22"/>
        </w:rPr>
      </w:pPr>
      <w:r>
        <w:rPr>
          <w:rFonts w:hint="eastAsia" w:ascii="仿宋" w:hAnsi="仿宋" w:eastAsia="仿宋" w:cs="宋体"/>
          <w:color w:val="auto"/>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color w:val="auto"/>
          <w:sz w:val="22"/>
          <w:u w:val="single"/>
        </w:rPr>
        <w:t xml:space="preserve">       </w:t>
      </w:r>
      <w:r>
        <w:rPr>
          <w:rFonts w:hint="eastAsia" w:ascii="仿宋" w:hAnsi="仿宋" w:eastAsia="仿宋" w:cs="宋体"/>
          <w:color w:val="auto"/>
          <w:sz w:val="22"/>
        </w:rPr>
        <w:t>单位的</w:t>
      </w:r>
      <w:r>
        <w:rPr>
          <w:rFonts w:hint="eastAsia" w:ascii="仿宋" w:hAnsi="仿宋" w:eastAsia="仿宋" w:cs="宋体"/>
          <w:color w:val="auto"/>
          <w:sz w:val="22"/>
          <w:u w:val="single"/>
        </w:rPr>
        <w:t xml:space="preserve">        </w:t>
      </w:r>
      <w:r>
        <w:rPr>
          <w:rFonts w:hint="eastAsia" w:ascii="仿宋" w:hAnsi="仿宋" w:eastAsia="仿宋" w:cs="宋体"/>
          <w:color w:val="auto"/>
          <w:sz w:val="22"/>
        </w:rPr>
        <w:t>项目采购活动由本单位提供服务。</w:t>
      </w:r>
    </w:p>
    <w:p w14:paraId="55029D83">
      <w:pPr>
        <w:spacing w:line="360" w:lineRule="auto"/>
        <w:ind w:firstLine="440" w:firstLineChars="200"/>
        <w:contextualSpacing/>
        <w:rPr>
          <w:rFonts w:ascii="仿宋" w:hAnsi="仿宋" w:eastAsia="仿宋" w:cs="宋体"/>
          <w:color w:val="auto"/>
          <w:sz w:val="22"/>
        </w:rPr>
      </w:pPr>
      <w:r>
        <w:rPr>
          <w:rFonts w:hint="eastAsia" w:ascii="仿宋" w:hAnsi="仿宋" w:eastAsia="仿宋" w:cs="宋体"/>
          <w:color w:val="auto"/>
          <w:sz w:val="22"/>
        </w:rPr>
        <w:t>本单位对上述声明的真实性负责。如有虚假，将依法承担相应责任。</w:t>
      </w:r>
    </w:p>
    <w:p w14:paraId="6F38FE48">
      <w:pPr>
        <w:spacing w:line="360" w:lineRule="auto"/>
        <w:ind w:firstLine="550"/>
        <w:contextualSpacing/>
        <w:rPr>
          <w:rFonts w:ascii="仿宋" w:hAnsi="仿宋" w:eastAsia="仿宋" w:cs="宋体"/>
          <w:color w:val="auto"/>
          <w:sz w:val="22"/>
        </w:rPr>
      </w:pPr>
    </w:p>
    <w:p w14:paraId="6AD57BFE">
      <w:pPr>
        <w:spacing w:line="360" w:lineRule="auto"/>
        <w:ind w:firstLine="550"/>
        <w:contextualSpacing/>
        <w:rPr>
          <w:rFonts w:ascii="仿宋" w:hAnsi="仿宋" w:eastAsia="仿宋" w:cs="宋体"/>
          <w:color w:val="auto"/>
          <w:sz w:val="22"/>
        </w:rPr>
      </w:pPr>
    </w:p>
    <w:p w14:paraId="274B9E6F">
      <w:pPr>
        <w:spacing w:line="360" w:lineRule="auto"/>
        <w:ind w:firstLine="550"/>
        <w:contextualSpacing/>
        <w:rPr>
          <w:rFonts w:ascii="仿宋" w:hAnsi="仿宋" w:eastAsia="仿宋" w:cs="宋体"/>
          <w:color w:val="auto"/>
          <w:sz w:val="22"/>
        </w:rPr>
      </w:pPr>
    </w:p>
    <w:p w14:paraId="78FA02C1">
      <w:pPr>
        <w:spacing w:line="360" w:lineRule="auto"/>
        <w:ind w:firstLine="2200" w:firstLineChars="1000"/>
        <w:contextualSpacing/>
        <w:rPr>
          <w:rFonts w:ascii="仿宋" w:hAnsi="仿宋" w:eastAsia="仿宋" w:cs="宋体"/>
          <w:color w:val="auto"/>
          <w:sz w:val="22"/>
        </w:rPr>
      </w:pPr>
      <w:r>
        <w:rPr>
          <w:rFonts w:hint="eastAsia" w:ascii="仿宋" w:hAnsi="仿宋" w:eastAsia="仿宋" w:cs="宋体"/>
          <w:color w:val="auto"/>
          <w:sz w:val="22"/>
        </w:rPr>
        <w:t>供应商名称（电子签章）：</w:t>
      </w:r>
    </w:p>
    <w:p w14:paraId="4DF1D022">
      <w:pPr>
        <w:spacing w:line="360" w:lineRule="auto"/>
        <w:ind w:firstLine="3960" w:firstLineChars="1800"/>
        <w:contextualSpacing/>
        <w:rPr>
          <w:rFonts w:ascii="仿宋" w:hAnsi="仿宋" w:eastAsia="仿宋" w:cs="宋体"/>
          <w:color w:val="auto"/>
          <w:sz w:val="22"/>
        </w:rPr>
      </w:pPr>
      <w:r>
        <w:rPr>
          <w:rFonts w:hint="eastAsia" w:ascii="仿宋" w:hAnsi="仿宋" w:eastAsia="仿宋" w:cs="宋体"/>
          <w:color w:val="auto"/>
          <w:sz w:val="22"/>
        </w:rPr>
        <w:t>日  期：     年   月   日</w:t>
      </w:r>
    </w:p>
    <w:p w14:paraId="220C3ED8">
      <w:pPr>
        <w:spacing w:line="360" w:lineRule="auto"/>
        <w:ind w:firstLine="550"/>
        <w:contextualSpacing/>
        <w:rPr>
          <w:rFonts w:ascii="仿宋" w:hAnsi="仿宋" w:eastAsia="仿宋" w:cs="宋体"/>
          <w:color w:val="auto"/>
          <w:sz w:val="22"/>
        </w:rPr>
      </w:pPr>
    </w:p>
    <w:p w14:paraId="6938882E">
      <w:pPr>
        <w:spacing w:line="360" w:lineRule="auto"/>
        <w:ind w:firstLine="550"/>
        <w:contextualSpacing/>
        <w:rPr>
          <w:rFonts w:ascii="仿宋" w:hAnsi="仿宋" w:eastAsia="仿宋" w:cs="宋体"/>
          <w:color w:val="auto"/>
          <w:sz w:val="22"/>
        </w:rPr>
      </w:pPr>
    </w:p>
    <w:p w14:paraId="78117CA2">
      <w:pPr>
        <w:spacing w:line="360" w:lineRule="auto"/>
        <w:ind w:firstLine="550"/>
        <w:contextualSpacing/>
        <w:rPr>
          <w:rFonts w:ascii="仿宋" w:hAnsi="仿宋" w:eastAsia="仿宋" w:cs="宋体"/>
          <w:color w:val="auto"/>
          <w:sz w:val="22"/>
        </w:rPr>
      </w:pPr>
    </w:p>
    <w:p w14:paraId="7ECD12DC">
      <w:pPr>
        <w:spacing w:line="360" w:lineRule="auto"/>
        <w:ind w:firstLine="550"/>
        <w:contextualSpacing/>
        <w:rPr>
          <w:rFonts w:ascii="仿宋" w:hAnsi="仿宋" w:eastAsia="仿宋" w:cs="宋体"/>
          <w:color w:val="auto"/>
          <w:sz w:val="22"/>
        </w:rPr>
      </w:pPr>
      <w:r>
        <w:rPr>
          <w:rFonts w:hint="eastAsia" w:ascii="仿宋" w:hAnsi="仿宋" w:eastAsia="仿宋" w:cs="宋体"/>
          <w:color w:val="auto"/>
          <w:sz w:val="22"/>
        </w:rPr>
        <w:t>注：请根据自己的真实情况出具《残疾人福利性单位声明函》。依法享受小微企业优惠政策的，采购人或者采购代理机构在公告中标结果时，同时公告其《残疾人福利性单位声明函》，接受社会监督。</w:t>
      </w:r>
    </w:p>
    <w:p w14:paraId="182F1821">
      <w:pPr>
        <w:autoSpaceDE w:val="0"/>
        <w:autoSpaceDN w:val="0"/>
        <w:spacing w:line="360" w:lineRule="auto"/>
        <w:ind w:firstLine="5610" w:firstLineChars="2550"/>
        <w:rPr>
          <w:rFonts w:ascii="仿宋" w:hAnsi="仿宋" w:eastAsia="仿宋" w:cs="宋体"/>
          <w:color w:val="auto"/>
          <w:kern w:val="0"/>
          <w:sz w:val="22"/>
          <w:lang w:val="zh-CN"/>
        </w:rPr>
      </w:pPr>
    </w:p>
    <w:p w14:paraId="182225AD">
      <w:pPr>
        <w:snapToGrid w:val="0"/>
        <w:spacing w:line="360" w:lineRule="auto"/>
        <w:ind w:firstLine="560" w:firstLineChars="200"/>
        <w:rPr>
          <w:rFonts w:ascii="仿宋" w:hAnsi="仿宋" w:eastAsia="仿宋" w:cs="宋体"/>
          <w:bCs/>
          <w:color w:val="auto"/>
          <w:sz w:val="28"/>
          <w:szCs w:val="30"/>
        </w:rPr>
      </w:pPr>
    </w:p>
    <w:p w14:paraId="19D27C1C">
      <w:pPr>
        <w:snapToGrid w:val="0"/>
        <w:spacing w:line="360" w:lineRule="auto"/>
        <w:ind w:firstLine="562" w:firstLineChars="200"/>
        <w:rPr>
          <w:rFonts w:ascii="仿宋" w:hAnsi="仿宋" w:eastAsia="仿宋" w:cs="宋体"/>
          <w:b/>
          <w:color w:val="auto"/>
          <w:sz w:val="28"/>
          <w:szCs w:val="30"/>
        </w:rPr>
      </w:pPr>
      <w:r>
        <w:rPr>
          <w:rFonts w:hint="eastAsia" w:ascii="仿宋" w:hAnsi="仿宋" w:eastAsia="仿宋" w:cs="宋体"/>
          <w:b/>
          <w:color w:val="auto"/>
          <w:sz w:val="28"/>
          <w:szCs w:val="30"/>
        </w:rPr>
        <w:t>九、资格条件证明材料：①供应商须具备公路工程施工总承包叁级（含）以上资质，同时持有省级及以上建设行政主管部门颁发的安全生产许可证；②拟投入本项目的项目经理须具备公路工程专业贰级以上（含贰级）注册建造师资格，并持有省级或以上交通运输行政主管部门颁发的安全生产考核合格证（“三类人员”B 类证书），③拟投入本项目的安全员应具有省级（或以上）交通主管部门颁发的《安全生产考核合格证书》 C证</w:t>
      </w:r>
    </w:p>
    <w:p w14:paraId="71D667F1">
      <w:pPr>
        <w:snapToGrid w:val="0"/>
        <w:spacing w:line="360" w:lineRule="auto"/>
        <w:ind w:firstLine="562" w:firstLineChars="200"/>
        <w:rPr>
          <w:rFonts w:ascii="仿宋" w:hAnsi="仿宋" w:eastAsia="仿宋" w:cs="宋体"/>
          <w:b/>
          <w:color w:val="auto"/>
          <w:sz w:val="28"/>
          <w:szCs w:val="30"/>
        </w:rPr>
      </w:pPr>
    </w:p>
    <w:p w14:paraId="49F06332">
      <w:pPr>
        <w:autoSpaceDE w:val="0"/>
        <w:autoSpaceDN w:val="0"/>
        <w:spacing w:line="360" w:lineRule="auto"/>
        <w:ind w:left="4315" w:leftChars="1950" w:hanging="220" w:hangingChars="100"/>
        <w:rPr>
          <w:rFonts w:ascii="仿宋" w:hAnsi="仿宋" w:eastAsia="仿宋" w:cs="宋体"/>
          <w:color w:val="auto"/>
          <w:kern w:val="0"/>
          <w:sz w:val="22"/>
        </w:rPr>
      </w:pPr>
      <w:r>
        <w:rPr>
          <w:rFonts w:hint="eastAsia" w:ascii="仿宋" w:hAnsi="仿宋" w:eastAsia="仿宋" w:cs="宋体"/>
          <w:color w:val="auto"/>
          <w:kern w:val="0"/>
          <w:sz w:val="22"/>
        </w:rPr>
        <w:t>供应商名称（电子签章）：</w:t>
      </w:r>
    </w:p>
    <w:p w14:paraId="06BEACCB">
      <w:pPr>
        <w:autoSpaceDE w:val="0"/>
        <w:autoSpaceDN w:val="0"/>
        <w:spacing w:line="360" w:lineRule="auto"/>
        <w:ind w:firstLine="5940" w:firstLineChars="2700"/>
        <w:rPr>
          <w:rFonts w:ascii="仿宋" w:hAnsi="仿宋" w:eastAsia="仿宋" w:cs="宋体"/>
          <w:color w:val="auto"/>
          <w:kern w:val="0"/>
          <w:sz w:val="22"/>
          <w:lang w:val="zh-CN"/>
        </w:rPr>
      </w:pPr>
      <w:r>
        <w:rPr>
          <w:rFonts w:hint="eastAsia" w:ascii="仿宋" w:hAnsi="仿宋" w:eastAsia="仿宋" w:cs="宋体"/>
          <w:color w:val="auto"/>
          <w:kern w:val="0"/>
          <w:sz w:val="22"/>
          <w:lang w:val="zh-CN"/>
        </w:rPr>
        <w:t>日期：  年  月   日</w:t>
      </w:r>
    </w:p>
    <w:p w14:paraId="09A371F6">
      <w:pPr>
        <w:widowControl/>
        <w:ind w:firstLine="600"/>
        <w:jc w:val="left"/>
        <w:rPr>
          <w:rFonts w:ascii="仿宋" w:hAnsi="仿宋" w:eastAsia="仿宋" w:cs="宋体"/>
          <w:color w:val="auto"/>
          <w:kern w:val="0"/>
          <w:sz w:val="24"/>
          <w:lang w:val="zh-CN"/>
        </w:rPr>
      </w:pPr>
      <w:r>
        <w:rPr>
          <w:rFonts w:ascii="仿宋" w:hAnsi="仿宋" w:eastAsia="仿宋" w:cs="宋体"/>
          <w:color w:val="auto"/>
          <w:kern w:val="0"/>
          <w:sz w:val="24"/>
          <w:lang w:val="zh-CN"/>
        </w:rPr>
        <w:br w:type="page"/>
      </w:r>
    </w:p>
    <w:p w14:paraId="1F095612">
      <w:pPr>
        <w:numPr>
          <w:ilvl w:val="0"/>
          <w:numId w:val="2"/>
        </w:numPr>
        <w:snapToGrid w:val="0"/>
        <w:spacing w:line="360" w:lineRule="auto"/>
        <w:ind w:firstLine="602" w:firstLineChars="200"/>
        <w:rPr>
          <w:rFonts w:ascii="仿宋" w:hAnsi="仿宋" w:eastAsia="仿宋" w:cs="宋体"/>
          <w:b/>
          <w:color w:val="auto"/>
          <w:sz w:val="30"/>
          <w:szCs w:val="30"/>
        </w:rPr>
      </w:pPr>
      <w:r>
        <w:rPr>
          <w:rFonts w:hint="eastAsia" w:ascii="仿宋" w:hAnsi="仿宋" w:eastAsia="仿宋" w:cs="宋体"/>
          <w:b/>
          <w:color w:val="auto"/>
          <w:sz w:val="30"/>
          <w:szCs w:val="30"/>
        </w:rPr>
        <w:t>承诺函</w:t>
      </w:r>
    </w:p>
    <w:p w14:paraId="496A39C7">
      <w:pPr>
        <w:spacing w:before="240" w:after="240" w:line="500" w:lineRule="exact"/>
        <w:ind w:firstLine="600"/>
        <w:jc w:val="center"/>
        <w:rPr>
          <w:rFonts w:ascii="仿宋" w:hAnsi="仿宋" w:eastAsia="仿宋" w:cs="宋体"/>
          <w:color w:val="auto"/>
          <w:sz w:val="24"/>
        </w:rPr>
      </w:pPr>
      <w:r>
        <w:rPr>
          <w:rFonts w:hint="eastAsia" w:ascii="仿宋" w:hAnsi="仿宋" w:eastAsia="仿宋" w:cs="宋体"/>
          <w:color w:val="auto"/>
          <w:sz w:val="24"/>
        </w:rPr>
        <w:t>承诺函（一）</w:t>
      </w:r>
    </w:p>
    <w:p w14:paraId="25D7401F">
      <w:pPr>
        <w:spacing w:before="240" w:after="240" w:line="500" w:lineRule="exact"/>
        <w:ind w:firstLine="525"/>
        <w:rPr>
          <w:rFonts w:ascii="仿宋" w:hAnsi="仿宋" w:eastAsia="仿宋" w:cs="宋体"/>
          <w:color w:val="auto"/>
          <w:szCs w:val="21"/>
          <w:u w:val="single"/>
        </w:rPr>
      </w:pPr>
      <w:r>
        <w:rPr>
          <w:rFonts w:hint="eastAsia" w:ascii="仿宋" w:hAnsi="仿宋" w:eastAsia="仿宋" w:cs="宋体"/>
          <w:color w:val="auto"/>
          <w:szCs w:val="21"/>
          <w:u w:val="single"/>
        </w:rPr>
        <w:t>致：（采购人名称）：</w:t>
      </w:r>
    </w:p>
    <w:p w14:paraId="4B1D397E">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我公司决定参加</w:t>
      </w:r>
      <w:r>
        <w:rPr>
          <w:rFonts w:hint="eastAsia" w:ascii="仿宋" w:hAnsi="仿宋" w:eastAsia="仿宋" w:cs="宋体"/>
          <w:color w:val="auto"/>
          <w:szCs w:val="21"/>
          <w:u w:val="single"/>
        </w:rPr>
        <w:t xml:space="preserve"> （项目名称） </w:t>
      </w:r>
      <w:r>
        <w:rPr>
          <w:rFonts w:hint="eastAsia" w:ascii="仿宋" w:hAnsi="仿宋" w:eastAsia="仿宋" w:cs="宋体"/>
          <w:color w:val="auto"/>
          <w:szCs w:val="21"/>
        </w:rPr>
        <w:t>的采购活动并作出如下承诺：</w:t>
      </w:r>
    </w:p>
    <w:p w14:paraId="4FBB273F">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一、我公司保证在递交竞标文件截止之日止，在已完或在建的项目中没有存在拖欠或克扣农民工工资的行为；</w:t>
      </w:r>
    </w:p>
    <w:p w14:paraId="10E41C81">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二、如我公司成交后，同意按工程成交价的2%缴纳农民工工资保障金；</w:t>
      </w:r>
    </w:p>
    <w:p w14:paraId="7360A2DC">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三、如我公司成交，保证依法足额支付农民工工资，一旦本公司承建的项目出现拖欠农民工工资的，可由劳动保障、交通主管部门（或交通主管部门授权的机构）及建设单位根据相关规定从本公司的农民工工资保障金中先予支取。</w:t>
      </w:r>
    </w:p>
    <w:p w14:paraId="2B062B56">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四、农民工工资保障金按现金支票或银行汇票的方式汇到发包人指定账户。</w:t>
      </w:r>
    </w:p>
    <w:p w14:paraId="25870939">
      <w:pPr>
        <w:spacing w:line="500" w:lineRule="exact"/>
        <w:ind w:left="420" w:firstLine="525"/>
        <w:rPr>
          <w:rFonts w:ascii="仿宋" w:hAnsi="仿宋" w:eastAsia="仿宋" w:cs="宋体"/>
          <w:color w:val="auto"/>
          <w:szCs w:val="21"/>
        </w:rPr>
      </w:pPr>
    </w:p>
    <w:p w14:paraId="44305322">
      <w:pPr>
        <w:ind w:left="420" w:firstLine="525"/>
        <w:rPr>
          <w:rFonts w:ascii="仿宋" w:hAnsi="仿宋" w:eastAsia="仿宋" w:cs="宋体"/>
          <w:color w:val="auto"/>
          <w:szCs w:val="21"/>
        </w:rPr>
      </w:pPr>
    </w:p>
    <w:p w14:paraId="0F1C0186">
      <w:pPr>
        <w:spacing w:line="500" w:lineRule="exact"/>
        <w:ind w:left="420" w:firstLine="525"/>
        <w:rPr>
          <w:rFonts w:ascii="仿宋" w:hAnsi="仿宋" w:eastAsia="仿宋" w:cs="宋体"/>
          <w:color w:val="auto"/>
          <w:szCs w:val="21"/>
        </w:rPr>
      </w:pPr>
      <w:r>
        <w:rPr>
          <w:rFonts w:hint="eastAsia" w:ascii="仿宋" w:hAnsi="仿宋" w:eastAsia="仿宋" w:cs="宋体"/>
          <w:color w:val="auto"/>
          <w:szCs w:val="21"/>
        </w:rPr>
        <w:t>供应商名称（电子签章）：</w:t>
      </w:r>
    </w:p>
    <w:p w14:paraId="6D01F3F0">
      <w:pPr>
        <w:spacing w:line="500" w:lineRule="exact"/>
        <w:ind w:left="420" w:firstLine="525"/>
        <w:rPr>
          <w:rFonts w:ascii="仿宋" w:hAnsi="仿宋" w:eastAsia="仿宋" w:cs="宋体"/>
          <w:color w:val="auto"/>
          <w:szCs w:val="21"/>
          <w:lang w:val="zh-CN"/>
        </w:rPr>
      </w:pPr>
      <w:r>
        <w:rPr>
          <w:rFonts w:hint="eastAsia" w:ascii="仿宋" w:hAnsi="仿宋" w:eastAsia="仿宋" w:cs="宋体"/>
          <w:color w:val="auto"/>
          <w:szCs w:val="21"/>
          <w:lang w:val="zh-CN"/>
        </w:rPr>
        <w:t>日期：  年  月   日</w:t>
      </w:r>
    </w:p>
    <w:p w14:paraId="5E442696">
      <w:pPr>
        <w:widowControl/>
        <w:ind w:firstLine="525"/>
        <w:jc w:val="left"/>
        <w:rPr>
          <w:rFonts w:ascii="仿宋" w:hAnsi="仿宋" w:eastAsia="仿宋" w:cs="宋体"/>
          <w:color w:val="auto"/>
          <w:szCs w:val="21"/>
        </w:rPr>
      </w:pPr>
      <w:r>
        <w:rPr>
          <w:rFonts w:ascii="仿宋" w:hAnsi="仿宋" w:eastAsia="仿宋" w:cs="宋体"/>
          <w:color w:val="auto"/>
          <w:szCs w:val="21"/>
        </w:rPr>
        <w:br w:type="page"/>
      </w:r>
    </w:p>
    <w:p w14:paraId="424B4DB4">
      <w:pPr>
        <w:spacing w:before="240" w:after="240" w:line="500" w:lineRule="exact"/>
        <w:ind w:firstLine="600"/>
        <w:jc w:val="center"/>
        <w:rPr>
          <w:rFonts w:ascii="仿宋" w:hAnsi="仿宋" w:eastAsia="仿宋" w:cs="宋体"/>
          <w:color w:val="auto"/>
          <w:sz w:val="24"/>
        </w:rPr>
      </w:pPr>
      <w:r>
        <w:rPr>
          <w:rFonts w:hint="eastAsia" w:ascii="仿宋" w:hAnsi="仿宋" w:eastAsia="仿宋" w:cs="宋体"/>
          <w:color w:val="auto"/>
          <w:sz w:val="24"/>
        </w:rPr>
        <w:t>承诺函（二）</w:t>
      </w:r>
    </w:p>
    <w:p w14:paraId="417293AD">
      <w:pPr>
        <w:spacing w:before="240" w:after="240" w:line="500" w:lineRule="exact"/>
        <w:ind w:firstLine="600"/>
        <w:rPr>
          <w:rFonts w:ascii="仿宋" w:hAnsi="仿宋" w:eastAsia="仿宋" w:cs="宋体"/>
          <w:color w:val="auto"/>
          <w:sz w:val="24"/>
        </w:rPr>
      </w:pPr>
      <w:r>
        <w:rPr>
          <w:rFonts w:hint="eastAsia" w:ascii="仿宋" w:hAnsi="仿宋" w:eastAsia="仿宋" w:cs="宋体"/>
          <w:color w:val="auto"/>
          <w:sz w:val="24"/>
        </w:rPr>
        <w:t>（采购人名称）：</w:t>
      </w:r>
    </w:p>
    <w:p w14:paraId="08C614ED">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我方参加了</w:t>
      </w:r>
      <w:r>
        <w:rPr>
          <w:rFonts w:hint="eastAsia" w:ascii="仿宋" w:hAnsi="仿宋" w:eastAsia="仿宋" w:cs="宋体"/>
          <w:color w:val="auto"/>
          <w:szCs w:val="21"/>
          <w:u w:val="single"/>
        </w:rPr>
        <w:t>（项目名称）</w:t>
      </w:r>
      <w:r>
        <w:rPr>
          <w:rFonts w:hint="eastAsia" w:ascii="仿宋" w:hAnsi="仿宋" w:eastAsia="仿宋" w:cs="宋体"/>
          <w:color w:val="auto"/>
          <w:szCs w:val="21"/>
        </w:rPr>
        <w:t>的采购活动，若我方成交，我方在此承诺：</w:t>
      </w:r>
    </w:p>
    <w:p w14:paraId="44077E82">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若本项目资格预审文件或采购文件未要求我方在资格预审申请文件或响应文件中填报派驻本工程的其他主要管理人员和技术人员及主要机械设备和试验检测设备，在采购人向我方发出成交通知书之前，我方将按照合同附件提出的最低要求填报派驻本工程的其他主要管理人员和技术人员及主要机械设备和试验检测设备，在经采购人审批后作为派驻本工程的项目管理机构主要人员和主要设备且不进行更换，如需更换须经采购人同意。</w:t>
      </w:r>
    </w:p>
    <w:p w14:paraId="383F75F1">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若我方已按本项目资格预审文件或招标文件要求在资格预审申请文件或响应文件中填报派驻本工程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49F41B9D">
      <w:pPr>
        <w:spacing w:line="500" w:lineRule="exact"/>
        <w:ind w:firstLine="420" w:firstLineChars="200"/>
        <w:rPr>
          <w:rFonts w:ascii="仿宋" w:hAnsi="仿宋" w:eastAsia="仿宋" w:cs="宋体"/>
          <w:color w:val="auto"/>
          <w:szCs w:val="21"/>
        </w:rPr>
      </w:pPr>
      <w:r>
        <w:rPr>
          <w:rFonts w:hint="eastAsia" w:ascii="仿宋" w:hAnsi="仿宋" w:eastAsia="仿宋" w:cs="宋体"/>
          <w:color w:val="auto"/>
          <w:szCs w:val="21"/>
        </w:rPr>
        <w:t>如我方违背了上述承诺，本项目采购人有权取消我方的成交资格，并由采购人将我方的违约行为上报交通行政主管部门，作为不良记录纳入公路建设市场信息管理系统。</w:t>
      </w:r>
    </w:p>
    <w:p w14:paraId="2F57BBED">
      <w:pPr>
        <w:spacing w:line="500" w:lineRule="exact"/>
        <w:ind w:firstLine="525"/>
        <w:rPr>
          <w:rFonts w:ascii="仿宋" w:hAnsi="仿宋" w:eastAsia="仿宋" w:cs="宋体"/>
          <w:color w:val="auto"/>
          <w:szCs w:val="21"/>
        </w:rPr>
      </w:pPr>
    </w:p>
    <w:p w14:paraId="2F0045F6">
      <w:pPr>
        <w:ind w:firstLine="525"/>
        <w:rPr>
          <w:rFonts w:ascii="仿宋" w:hAnsi="仿宋" w:eastAsia="仿宋" w:cs="宋体"/>
          <w:color w:val="auto"/>
          <w:szCs w:val="21"/>
        </w:rPr>
      </w:pPr>
    </w:p>
    <w:p w14:paraId="13F9E4A0">
      <w:pPr>
        <w:spacing w:line="500" w:lineRule="exact"/>
        <w:ind w:left="420" w:firstLine="525"/>
        <w:rPr>
          <w:rFonts w:ascii="仿宋" w:hAnsi="仿宋" w:eastAsia="仿宋" w:cs="宋体"/>
          <w:color w:val="auto"/>
          <w:szCs w:val="21"/>
        </w:rPr>
      </w:pPr>
      <w:r>
        <w:rPr>
          <w:rFonts w:hint="eastAsia" w:ascii="仿宋" w:hAnsi="仿宋" w:eastAsia="仿宋" w:cs="宋体"/>
          <w:color w:val="auto"/>
          <w:szCs w:val="21"/>
        </w:rPr>
        <w:t>供应商名称（电子签章）：</w:t>
      </w:r>
    </w:p>
    <w:p w14:paraId="5D0204CC">
      <w:pPr>
        <w:spacing w:line="500" w:lineRule="exact"/>
        <w:ind w:left="420" w:firstLine="525"/>
        <w:rPr>
          <w:rFonts w:ascii="仿宋" w:hAnsi="仿宋" w:eastAsia="仿宋" w:cs="宋体"/>
          <w:color w:val="auto"/>
          <w:szCs w:val="21"/>
          <w:lang w:val="zh-CN"/>
        </w:rPr>
      </w:pPr>
      <w:r>
        <w:rPr>
          <w:rFonts w:hint="eastAsia" w:ascii="仿宋" w:hAnsi="仿宋" w:eastAsia="仿宋" w:cs="宋体"/>
          <w:color w:val="auto"/>
          <w:szCs w:val="21"/>
          <w:lang w:val="zh-CN"/>
        </w:rPr>
        <w:t>日期：  年  月   日</w:t>
      </w:r>
    </w:p>
    <w:p w14:paraId="209D3A94">
      <w:pPr>
        <w:widowControl/>
        <w:ind w:firstLine="750"/>
        <w:jc w:val="left"/>
        <w:rPr>
          <w:rFonts w:ascii="仿宋" w:hAnsi="仿宋" w:eastAsia="仿宋" w:cs="宋体"/>
          <w:b/>
          <w:color w:val="auto"/>
          <w:sz w:val="30"/>
          <w:szCs w:val="30"/>
        </w:rPr>
      </w:pPr>
      <w:bookmarkStart w:id="83" w:name="_Toc80205940"/>
      <w:r>
        <w:rPr>
          <w:rFonts w:ascii="仿宋" w:hAnsi="仿宋" w:eastAsia="仿宋" w:cs="宋体"/>
          <w:bCs/>
          <w:color w:val="auto"/>
          <w:sz w:val="30"/>
          <w:szCs w:val="30"/>
        </w:rPr>
        <w:br w:type="page"/>
      </w:r>
    </w:p>
    <w:p w14:paraId="66B93457">
      <w:pPr>
        <w:pStyle w:val="4"/>
        <w:ind w:firstLine="800"/>
        <w:jc w:val="center"/>
        <w:rPr>
          <w:rFonts w:ascii="仿宋" w:hAnsi="仿宋" w:eastAsia="仿宋" w:cs="宋体"/>
          <w:b w:val="0"/>
          <w:color w:val="auto"/>
        </w:rPr>
      </w:pPr>
      <w:bookmarkStart w:id="84" w:name="_Toc164096167"/>
      <w:r>
        <w:rPr>
          <w:rFonts w:hint="eastAsia" w:ascii="仿宋" w:hAnsi="仿宋" w:eastAsia="仿宋" w:cs="宋体"/>
          <w:b w:val="0"/>
          <w:bCs w:val="0"/>
          <w:color w:val="auto"/>
        </w:rPr>
        <w:t xml:space="preserve">第三节 </w:t>
      </w:r>
      <w:r>
        <w:rPr>
          <w:rFonts w:hint="eastAsia" w:ascii="仿宋" w:hAnsi="仿宋" w:eastAsia="仿宋" w:cs="宋体"/>
          <w:b w:val="0"/>
          <w:color w:val="auto"/>
        </w:rPr>
        <w:t>商务技术文件格式</w:t>
      </w:r>
      <w:bookmarkEnd w:id="83"/>
      <w:bookmarkEnd w:id="84"/>
    </w:p>
    <w:p w14:paraId="5F412DDE">
      <w:pPr>
        <w:snapToGrid w:val="0"/>
        <w:spacing w:beforeLines="50" w:after="50"/>
        <w:ind w:firstLine="600"/>
        <w:rPr>
          <w:rFonts w:ascii="仿宋" w:hAnsi="仿宋" w:eastAsia="仿宋" w:cs="宋体"/>
          <w:bCs/>
          <w:color w:val="auto"/>
          <w:sz w:val="32"/>
          <w:szCs w:val="20"/>
        </w:rPr>
      </w:pPr>
      <w:r>
        <w:rPr>
          <w:rFonts w:hint="eastAsia" w:ascii="仿宋" w:hAnsi="仿宋" w:eastAsia="仿宋" w:cs="宋体"/>
          <w:color w:val="auto"/>
          <w:sz w:val="24"/>
        </w:rPr>
        <w:t xml:space="preserve">                                                    </w:t>
      </w:r>
      <w:r>
        <w:rPr>
          <w:rFonts w:hint="eastAsia" w:ascii="仿宋" w:hAnsi="仿宋" w:eastAsia="仿宋" w:cs="宋体"/>
          <w:bCs/>
          <w:color w:val="auto"/>
        </w:rPr>
        <w:t>全流程电子文件</w:t>
      </w:r>
    </w:p>
    <w:p w14:paraId="0F179B82">
      <w:pPr>
        <w:snapToGrid w:val="0"/>
        <w:spacing w:beforeLines="50" w:after="50"/>
        <w:ind w:firstLine="600"/>
        <w:rPr>
          <w:rFonts w:ascii="仿宋" w:hAnsi="仿宋" w:eastAsia="仿宋" w:cs="宋体"/>
          <w:color w:val="auto"/>
          <w:sz w:val="24"/>
          <w:szCs w:val="20"/>
        </w:rPr>
      </w:pPr>
    </w:p>
    <w:p w14:paraId="181A66A9">
      <w:pPr>
        <w:snapToGrid w:val="0"/>
        <w:spacing w:beforeLines="50" w:after="50"/>
        <w:ind w:firstLine="600"/>
        <w:rPr>
          <w:rFonts w:ascii="仿宋" w:hAnsi="仿宋" w:eastAsia="仿宋" w:cs="宋体"/>
          <w:color w:val="auto"/>
          <w:sz w:val="24"/>
          <w:szCs w:val="20"/>
        </w:rPr>
      </w:pPr>
    </w:p>
    <w:p w14:paraId="4C90EAE9">
      <w:pPr>
        <w:snapToGrid w:val="0"/>
        <w:spacing w:beforeLines="50" w:after="50"/>
        <w:ind w:firstLine="600"/>
        <w:rPr>
          <w:rFonts w:ascii="仿宋" w:hAnsi="仿宋" w:eastAsia="仿宋" w:cs="宋体"/>
          <w:color w:val="auto"/>
          <w:sz w:val="24"/>
          <w:szCs w:val="20"/>
        </w:rPr>
      </w:pPr>
    </w:p>
    <w:p w14:paraId="4E87F713">
      <w:pPr>
        <w:snapToGrid w:val="0"/>
        <w:spacing w:beforeLines="50" w:after="50"/>
        <w:ind w:firstLine="1100"/>
        <w:jc w:val="center"/>
        <w:rPr>
          <w:rFonts w:ascii="仿宋" w:hAnsi="仿宋" w:eastAsia="仿宋" w:cs="宋体"/>
          <w:bCs/>
          <w:color w:val="auto"/>
          <w:sz w:val="44"/>
          <w:szCs w:val="44"/>
        </w:rPr>
      </w:pPr>
      <w:r>
        <w:rPr>
          <w:rFonts w:hint="eastAsia" w:ascii="仿宋" w:hAnsi="仿宋" w:eastAsia="仿宋" w:cs="宋体"/>
          <w:bCs/>
          <w:color w:val="auto"/>
          <w:sz w:val="44"/>
          <w:szCs w:val="44"/>
        </w:rPr>
        <w:t>商  务  技  术  文  件（封面）</w:t>
      </w:r>
    </w:p>
    <w:p w14:paraId="19C04791">
      <w:pPr>
        <w:snapToGrid w:val="0"/>
        <w:spacing w:beforeLines="50" w:after="50"/>
        <w:ind w:firstLine="600"/>
        <w:rPr>
          <w:rFonts w:ascii="仿宋" w:hAnsi="仿宋" w:eastAsia="仿宋" w:cs="宋体"/>
          <w:bCs/>
          <w:color w:val="auto"/>
          <w:sz w:val="24"/>
          <w:szCs w:val="20"/>
        </w:rPr>
      </w:pPr>
    </w:p>
    <w:p w14:paraId="22A2DC37">
      <w:pPr>
        <w:snapToGrid w:val="0"/>
        <w:spacing w:beforeLines="50" w:after="50"/>
        <w:ind w:firstLine="600"/>
        <w:rPr>
          <w:rFonts w:ascii="仿宋" w:hAnsi="仿宋" w:eastAsia="仿宋" w:cs="宋体"/>
          <w:bCs/>
          <w:color w:val="auto"/>
          <w:sz w:val="24"/>
          <w:szCs w:val="20"/>
        </w:rPr>
      </w:pPr>
    </w:p>
    <w:p w14:paraId="19F4A874">
      <w:pPr>
        <w:snapToGrid w:val="0"/>
        <w:spacing w:beforeLines="50" w:after="50"/>
        <w:ind w:firstLine="600"/>
        <w:rPr>
          <w:rFonts w:ascii="仿宋" w:hAnsi="仿宋" w:eastAsia="仿宋" w:cs="宋体"/>
          <w:bCs/>
          <w:color w:val="auto"/>
          <w:sz w:val="24"/>
          <w:szCs w:val="20"/>
        </w:rPr>
      </w:pPr>
    </w:p>
    <w:p w14:paraId="2B83F183">
      <w:pPr>
        <w:snapToGrid w:val="0"/>
        <w:spacing w:beforeLines="50" w:after="50"/>
        <w:ind w:firstLine="600"/>
        <w:rPr>
          <w:rFonts w:ascii="仿宋" w:hAnsi="仿宋" w:eastAsia="仿宋" w:cs="宋体"/>
          <w:bCs/>
          <w:color w:val="auto"/>
          <w:sz w:val="24"/>
          <w:szCs w:val="20"/>
        </w:rPr>
      </w:pPr>
    </w:p>
    <w:p w14:paraId="77B3EA0B">
      <w:pPr>
        <w:snapToGrid w:val="0"/>
        <w:spacing w:beforeLines="50" w:after="50"/>
        <w:ind w:firstLine="600"/>
        <w:rPr>
          <w:rFonts w:ascii="仿宋" w:hAnsi="仿宋" w:eastAsia="仿宋" w:cs="宋体"/>
          <w:bCs/>
          <w:color w:val="auto"/>
          <w:sz w:val="24"/>
          <w:szCs w:val="20"/>
        </w:rPr>
      </w:pPr>
    </w:p>
    <w:p w14:paraId="64617F18">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项目名称：</w:t>
      </w:r>
      <w:bookmarkStart w:id="85" w:name="PO_3000001868_PM002_6"/>
      <w:r>
        <w:rPr>
          <w:rFonts w:hint="eastAsia" w:ascii="仿宋" w:hAnsi="仿宋" w:eastAsia="仿宋" w:cs="宋体"/>
          <w:bCs/>
          <w:color w:val="auto"/>
          <w:sz w:val="32"/>
          <w:szCs w:val="32"/>
        </w:rPr>
        <w:t>[项目名称]</w:t>
      </w:r>
      <w:bookmarkEnd w:id="85"/>
    </w:p>
    <w:p w14:paraId="6FDCE053">
      <w:pPr>
        <w:snapToGrid w:val="0"/>
        <w:spacing w:beforeLines="50" w:after="50"/>
        <w:ind w:firstLine="720" w:firstLineChars="225"/>
        <w:rPr>
          <w:rFonts w:ascii="仿宋" w:hAnsi="仿宋" w:eastAsia="仿宋" w:cs="宋体"/>
          <w:bCs/>
          <w:color w:val="auto"/>
          <w:sz w:val="32"/>
          <w:szCs w:val="32"/>
        </w:rPr>
      </w:pPr>
    </w:p>
    <w:p w14:paraId="0BF025F3">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项目编号：</w:t>
      </w:r>
      <w:bookmarkStart w:id="86" w:name="PO_3000001868_PM001_7"/>
      <w:r>
        <w:rPr>
          <w:rFonts w:hint="eastAsia" w:ascii="仿宋" w:hAnsi="仿宋" w:eastAsia="仿宋" w:cs="宋体"/>
          <w:bCs/>
          <w:color w:val="auto"/>
          <w:sz w:val="32"/>
          <w:szCs w:val="32"/>
        </w:rPr>
        <w:t>[项目编号]</w:t>
      </w:r>
      <w:bookmarkEnd w:id="86"/>
    </w:p>
    <w:p w14:paraId="6BD2678E">
      <w:pPr>
        <w:snapToGrid w:val="0"/>
        <w:spacing w:beforeLines="50" w:after="50"/>
        <w:ind w:firstLine="720" w:firstLineChars="225"/>
        <w:rPr>
          <w:rFonts w:ascii="仿宋" w:hAnsi="仿宋" w:eastAsia="仿宋" w:cs="宋体"/>
          <w:bCs/>
          <w:color w:val="auto"/>
          <w:sz w:val="32"/>
          <w:szCs w:val="32"/>
        </w:rPr>
      </w:pPr>
      <w:r>
        <w:rPr>
          <w:rFonts w:hint="eastAsia" w:ascii="仿宋" w:hAnsi="仿宋" w:eastAsia="仿宋" w:cs="宋体"/>
          <w:bCs/>
          <w:color w:val="auto"/>
          <w:sz w:val="32"/>
          <w:szCs w:val="32"/>
        </w:rPr>
        <w:t xml:space="preserve"> </w:t>
      </w:r>
    </w:p>
    <w:p w14:paraId="092D24F3">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所竞分标（如有则填写，无分标时填写“无”或者留空）：</w:t>
      </w:r>
    </w:p>
    <w:p w14:paraId="768C0EE2">
      <w:pPr>
        <w:snapToGrid w:val="0"/>
        <w:spacing w:beforeLines="50" w:after="50"/>
        <w:ind w:firstLine="720" w:firstLineChars="225"/>
        <w:rPr>
          <w:rFonts w:ascii="仿宋" w:hAnsi="仿宋" w:eastAsia="仿宋" w:cs="宋体"/>
          <w:bCs/>
          <w:color w:val="auto"/>
          <w:sz w:val="32"/>
          <w:szCs w:val="32"/>
        </w:rPr>
      </w:pPr>
    </w:p>
    <w:p w14:paraId="6F687A0D">
      <w:pPr>
        <w:pStyle w:val="8"/>
        <w:snapToGrid w:val="0"/>
        <w:spacing w:before="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供应商名称：</w:t>
      </w:r>
    </w:p>
    <w:p w14:paraId="7DCC8D93">
      <w:pPr>
        <w:pStyle w:val="8"/>
        <w:snapToGrid w:val="0"/>
        <w:spacing w:before="50" w:after="50"/>
        <w:ind w:firstLine="720" w:firstLineChars="225"/>
        <w:rPr>
          <w:rFonts w:ascii="仿宋" w:hAnsi="仿宋" w:eastAsia="仿宋" w:cs="宋体"/>
          <w:bCs/>
          <w:color w:val="auto"/>
          <w:sz w:val="32"/>
          <w:szCs w:val="32"/>
        </w:rPr>
      </w:pPr>
    </w:p>
    <w:p w14:paraId="11D74415">
      <w:pPr>
        <w:pStyle w:val="8"/>
        <w:snapToGrid w:val="0"/>
        <w:spacing w:before="50" w:after="50"/>
        <w:ind w:firstLine="720" w:firstLineChars="225"/>
        <w:rPr>
          <w:rFonts w:ascii="仿宋" w:hAnsi="仿宋" w:eastAsia="仿宋" w:cs="宋体"/>
          <w:bCs/>
          <w:color w:val="auto"/>
          <w:sz w:val="32"/>
          <w:szCs w:val="32"/>
        </w:rPr>
      </w:pPr>
    </w:p>
    <w:p w14:paraId="41AFAC02">
      <w:pPr>
        <w:pStyle w:val="8"/>
        <w:snapToGrid w:val="0"/>
        <w:spacing w:before="50" w:after="50"/>
        <w:ind w:firstLine="1280" w:firstLineChars="400"/>
        <w:rPr>
          <w:rFonts w:ascii="仿宋" w:hAnsi="仿宋" w:eastAsia="仿宋" w:cs="宋体"/>
          <w:bCs/>
          <w:color w:val="auto"/>
          <w:sz w:val="32"/>
          <w:szCs w:val="32"/>
        </w:rPr>
      </w:pPr>
    </w:p>
    <w:p w14:paraId="1091E883">
      <w:pPr>
        <w:snapToGrid w:val="0"/>
        <w:spacing w:beforeLines="50" w:after="50"/>
        <w:ind w:firstLine="800"/>
        <w:jc w:val="center"/>
        <w:rPr>
          <w:rFonts w:ascii="仿宋" w:hAnsi="仿宋" w:eastAsia="仿宋" w:cs="宋体"/>
          <w:color w:val="auto"/>
          <w:sz w:val="32"/>
          <w:szCs w:val="32"/>
        </w:rPr>
      </w:pPr>
      <w:r>
        <w:rPr>
          <w:rFonts w:hint="eastAsia" w:ascii="仿宋" w:hAnsi="仿宋" w:eastAsia="仿宋" w:cs="宋体"/>
          <w:color w:val="auto"/>
          <w:sz w:val="32"/>
          <w:szCs w:val="32"/>
        </w:rPr>
        <w:t>年    月    日</w:t>
      </w:r>
    </w:p>
    <w:p w14:paraId="14603A61">
      <w:pPr>
        <w:widowControl/>
        <w:spacing w:line="360" w:lineRule="auto"/>
        <w:ind w:firstLine="803"/>
        <w:jc w:val="left"/>
        <w:rPr>
          <w:rFonts w:ascii="仿宋" w:hAnsi="仿宋" w:eastAsia="仿宋" w:cs="宋体"/>
          <w:b/>
          <w:bCs/>
          <w:color w:val="auto"/>
          <w:sz w:val="32"/>
          <w:szCs w:val="32"/>
        </w:rPr>
        <w:sectPr>
          <w:pgSz w:w="11910" w:h="16840"/>
          <w:pgMar w:top="1134" w:right="1304" w:bottom="1077" w:left="1418" w:header="720" w:footer="720" w:gutter="0"/>
          <w:pgNumType w:fmt="decimal"/>
          <w:cols w:space="720" w:num="1"/>
        </w:sectPr>
      </w:pPr>
    </w:p>
    <w:p w14:paraId="7B9C55F8">
      <w:pPr>
        <w:ind w:firstLine="703"/>
        <w:jc w:val="center"/>
        <w:rPr>
          <w:rFonts w:ascii="仿宋" w:hAnsi="仿宋" w:eastAsia="仿宋" w:cs="仿宋_GB2312"/>
          <w:b/>
          <w:color w:val="auto"/>
          <w:kern w:val="0"/>
          <w:sz w:val="28"/>
          <w:szCs w:val="28"/>
        </w:rPr>
      </w:pPr>
      <w:r>
        <w:rPr>
          <w:rFonts w:hint="eastAsia" w:ascii="仿宋" w:hAnsi="仿宋" w:eastAsia="仿宋" w:cs="仿宋_GB2312"/>
          <w:b/>
          <w:color w:val="auto"/>
          <w:kern w:val="0"/>
          <w:sz w:val="28"/>
          <w:szCs w:val="28"/>
        </w:rPr>
        <w:t>商务技术文件目录</w:t>
      </w:r>
    </w:p>
    <w:p w14:paraId="0D3230BC">
      <w:pPr>
        <w:ind w:firstLine="703"/>
        <w:jc w:val="center"/>
        <w:rPr>
          <w:rFonts w:ascii="仿宋" w:hAnsi="仿宋" w:eastAsia="仿宋" w:cs="仿宋_GB2312"/>
          <w:b/>
          <w:color w:val="auto"/>
          <w:kern w:val="0"/>
          <w:sz w:val="28"/>
          <w:szCs w:val="28"/>
        </w:rPr>
      </w:pPr>
    </w:p>
    <w:p w14:paraId="4467F146">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一、无串标行为承诺函………………………………………………………（页码）</w:t>
      </w:r>
    </w:p>
    <w:p w14:paraId="16710BC8">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二、法定代表人身份证明及法定代表人有效身份证正反面复印件………（页码）</w:t>
      </w:r>
    </w:p>
    <w:p w14:paraId="5A323919">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三、法定代表人授权委托书（如有委托时）………………………………（页码）</w:t>
      </w:r>
    </w:p>
    <w:p w14:paraId="046A5342">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四、</w:t>
      </w:r>
      <w:r>
        <w:rPr>
          <w:rFonts w:hint="eastAsia" w:ascii="仿宋" w:hAnsi="仿宋" w:eastAsia="仿宋" w:cs="仿宋_GB2312"/>
          <w:color w:val="auto"/>
          <w:sz w:val="24"/>
          <w:lang w:val="zh-CN"/>
        </w:rPr>
        <w:t>商务条款偏离表………………………………</w:t>
      </w:r>
      <w:r>
        <w:rPr>
          <w:rFonts w:hint="eastAsia" w:ascii="仿宋" w:hAnsi="仿宋" w:eastAsia="仿宋" w:cs="仿宋_GB2312"/>
          <w:color w:val="auto"/>
          <w:sz w:val="24"/>
        </w:rPr>
        <w:t>…………………………（页码）</w:t>
      </w:r>
    </w:p>
    <w:p w14:paraId="1C7258C5">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五、农民工工资保障金的交纳与使用承诺书</w:t>
      </w:r>
      <w:r>
        <w:rPr>
          <w:rFonts w:hint="eastAsia" w:ascii="仿宋" w:hAnsi="仿宋" w:eastAsia="仿宋" w:cs="仿宋_GB2312"/>
          <w:color w:val="auto"/>
          <w:sz w:val="24"/>
          <w:lang w:val="zh-CN"/>
        </w:rPr>
        <w:t>…</w:t>
      </w:r>
      <w:r>
        <w:rPr>
          <w:rFonts w:hint="eastAsia" w:ascii="仿宋" w:hAnsi="仿宋" w:eastAsia="仿宋" w:cs="仿宋_GB2312"/>
          <w:color w:val="auto"/>
          <w:sz w:val="24"/>
        </w:rPr>
        <w:t>……………………………（页码）</w:t>
      </w:r>
    </w:p>
    <w:p w14:paraId="74970AEE">
      <w:pPr>
        <w:adjustRightInd w:val="0"/>
        <w:spacing w:line="360" w:lineRule="auto"/>
        <w:ind w:left="2" w:firstLine="480" w:firstLineChars="200"/>
        <w:rPr>
          <w:rFonts w:ascii="仿宋" w:hAnsi="仿宋" w:eastAsia="仿宋" w:cs="仿宋_GB2312"/>
          <w:color w:val="auto"/>
          <w:sz w:val="24"/>
        </w:rPr>
      </w:pPr>
      <w:bookmarkStart w:id="87" w:name="OLE_LINK6"/>
      <w:bookmarkStart w:id="88" w:name="OLE_LINK7"/>
      <w:bookmarkStart w:id="89" w:name="OLE_LINK5"/>
      <w:r>
        <w:rPr>
          <w:rFonts w:hint="eastAsia" w:ascii="仿宋" w:hAnsi="仿宋" w:eastAsia="仿宋" w:cs="仿宋_GB2312"/>
          <w:color w:val="auto"/>
          <w:sz w:val="24"/>
        </w:rPr>
        <w:t>六、竞标人情况介绍</w:t>
      </w:r>
      <w:r>
        <w:rPr>
          <w:rFonts w:hint="eastAsia" w:ascii="仿宋" w:hAnsi="仿宋" w:eastAsia="仿宋" w:cs="仿宋_GB2312"/>
          <w:color w:val="auto"/>
          <w:sz w:val="24"/>
          <w:lang w:val="zh-CN"/>
        </w:rPr>
        <w:t>………………………………</w:t>
      </w:r>
      <w:r>
        <w:rPr>
          <w:rFonts w:hint="eastAsia" w:ascii="仿宋" w:hAnsi="仿宋" w:eastAsia="仿宋" w:cs="仿宋_GB2312"/>
          <w:color w:val="auto"/>
          <w:sz w:val="24"/>
        </w:rPr>
        <w:t>…………………………（页码）</w:t>
      </w:r>
    </w:p>
    <w:p w14:paraId="6671CB36">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七、</w:t>
      </w:r>
      <w:r>
        <w:rPr>
          <w:rFonts w:hint="eastAsia" w:ascii="仿宋" w:hAnsi="仿宋" w:eastAsia="仿宋" w:cs="宋体"/>
          <w:color w:val="auto"/>
          <w:sz w:val="24"/>
          <w:szCs w:val="21"/>
        </w:rPr>
        <w:t>企业概况表</w:t>
      </w:r>
      <w:r>
        <w:rPr>
          <w:rFonts w:hint="eastAsia" w:ascii="仿宋" w:hAnsi="仿宋" w:eastAsia="仿宋" w:cs="仿宋_GB2312"/>
          <w:color w:val="auto"/>
          <w:sz w:val="24"/>
          <w:lang w:val="zh-CN"/>
        </w:rPr>
        <w:t>……………………………………………………………</w:t>
      </w:r>
      <w:r>
        <w:rPr>
          <w:rFonts w:hint="eastAsia" w:ascii="仿宋" w:hAnsi="仿宋" w:eastAsia="仿宋" w:cs="仿宋_GB2312"/>
          <w:color w:val="auto"/>
          <w:sz w:val="24"/>
        </w:rPr>
        <w:t>（页码）</w:t>
      </w:r>
      <w:bookmarkEnd w:id="87"/>
      <w:bookmarkEnd w:id="88"/>
    </w:p>
    <w:bookmarkEnd w:id="89"/>
    <w:p w14:paraId="6DF63202">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八、</w:t>
      </w:r>
      <w:r>
        <w:rPr>
          <w:rFonts w:hint="eastAsia" w:ascii="仿宋" w:hAnsi="仿宋" w:eastAsia="仿宋" w:cs="宋体"/>
          <w:color w:val="auto"/>
          <w:sz w:val="24"/>
          <w:szCs w:val="21"/>
        </w:rPr>
        <w:t>近三年来施工企业承建的项目竣工工程情况表</w:t>
      </w:r>
      <w:r>
        <w:rPr>
          <w:rFonts w:hint="eastAsia" w:ascii="仿宋" w:hAnsi="仿宋" w:eastAsia="仿宋" w:cs="仿宋_GB2312"/>
          <w:color w:val="auto"/>
          <w:sz w:val="24"/>
        </w:rPr>
        <w:t>……………………（页码）</w:t>
      </w:r>
    </w:p>
    <w:p w14:paraId="3ABA9501">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九、</w:t>
      </w:r>
      <w:r>
        <w:rPr>
          <w:rFonts w:hint="eastAsia" w:ascii="仿宋" w:hAnsi="仿宋" w:eastAsia="仿宋" w:cs="宋体"/>
          <w:color w:val="auto"/>
          <w:sz w:val="24"/>
          <w:szCs w:val="21"/>
        </w:rPr>
        <w:t>项目经理（或建造师）简历表</w:t>
      </w:r>
      <w:r>
        <w:rPr>
          <w:rFonts w:hint="eastAsia" w:ascii="仿宋" w:hAnsi="仿宋" w:eastAsia="仿宋" w:cs="仿宋_GB2312"/>
          <w:color w:val="auto"/>
          <w:sz w:val="24"/>
        </w:rPr>
        <w:t>…………………………………………（页码）</w:t>
      </w:r>
    </w:p>
    <w:p w14:paraId="37745191">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十、</w:t>
      </w:r>
      <w:r>
        <w:rPr>
          <w:rFonts w:hint="eastAsia" w:ascii="仿宋" w:hAnsi="仿宋" w:eastAsia="仿宋" w:cs="宋体"/>
          <w:color w:val="auto"/>
          <w:sz w:val="24"/>
          <w:szCs w:val="21"/>
        </w:rPr>
        <w:t>施工组织设计</w:t>
      </w:r>
      <w:r>
        <w:rPr>
          <w:rFonts w:hint="eastAsia" w:ascii="仿宋" w:hAnsi="仿宋" w:eastAsia="仿宋" w:cs="仿宋_GB2312"/>
          <w:color w:val="auto"/>
          <w:sz w:val="24"/>
        </w:rPr>
        <w:t>……………………………</w:t>
      </w:r>
      <w:r>
        <w:rPr>
          <w:rFonts w:hint="eastAsia" w:ascii="仿宋" w:hAnsi="仿宋" w:eastAsia="仿宋" w:cs="仿宋_GB2312"/>
          <w:color w:val="auto"/>
          <w:sz w:val="24"/>
          <w:lang w:val="zh-CN"/>
        </w:rPr>
        <w:t>………</w:t>
      </w:r>
      <w:r>
        <w:rPr>
          <w:rFonts w:hint="eastAsia" w:ascii="仿宋" w:hAnsi="仿宋" w:eastAsia="仿宋" w:cs="仿宋_GB2312"/>
          <w:color w:val="auto"/>
          <w:sz w:val="24"/>
        </w:rPr>
        <w:t>……………………（页码）</w:t>
      </w:r>
    </w:p>
    <w:p w14:paraId="6523FFDC">
      <w:pPr>
        <w:adjustRightInd w:val="0"/>
        <w:spacing w:line="360" w:lineRule="auto"/>
        <w:ind w:left="2" w:firstLine="480" w:firstLineChars="200"/>
        <w:rPr>
          <w:rFonts w:ascii="仿宋" w:hAnsi="仿宋" w:eastAsia="仿宋" w:cs="仿宋_GB2312"/>
          <w:color w:val="auto"/>
          <w:sz w:val="24"/>
        </w:rPr>
      </w:pPr>
      <w:r>
        <w:rPr>
          <w:rFonts w:hint="eastAsia" w:ascii="仿宋" w:hAnsi="仿宋" w:eastAsia="仿宋" w:cs="仿宋_GB2312"/>
          <w:color w:val="auto"/>
          <w:sz w:val="24"/>
        </w:rPr>
        <w:t>十一、按本竞争性磋商文件规定提交的其他资料</w:t>
      </w:r>
      <w:r>
        <w:rPr>
          <w:rFonts w:hint="eastAsia" w:ascii="仿宋" w:hAnsi="仿宋" w:eastAsia="仿宋" w:cs="仿宋_GB2312"/>
          <w:color w:val="auto"/>
          <w:sz w:val="24"/>
          <w:lang w:val="zh-CN"/>
        </w:rPr>
        <w:t>…………………</w:t>
      </w:r>
      <w:r>
        <w:rPr>
          <w:rFonts w:hint="eastAsia" w:ascii="仿宋" w:hAnsi="仿宋" w:eastAsia="仿宋" w:cs="仿宋_GB2312"/>
          <w:color w:val="auto"/>
          <w:sz w:val="24"/>
        </w:rPr>
        <w:t>………（页码）</w:t>
      </w:r>
    </w:p>
    <w:p w14:paraId="3C98A7ED">
      <w:pPr>
        <w:spacing w:line="360" w:lineRule="auto"/>
        <w:ind w:firstLine="602"/>
        <w:rPr>
          <w:rFonts w:ascii="仿宋" w:hAnsi="仿宋" w:eastAsia="仿宋" w:cs="仿宋_GB2312"/>
          <w:b/>
          <w:bCs/>
          <w:color w:val="auto"/>
          <w:sz w:val="24"/>
        </w:rPr>
      </w:pPr>
      <w:r>
        <w:rPr>
          <w:rFonts w:hint="eastAsia" w:ascii="仿宋" w:hAnsi="仿宋" w:eastAsia="仿宋" w:cs="仿宋_GB2312"/>
          <w:b/>
          <w:bCs/>
          <w:color w:val="auto"/>
          <w:sz w:val="24"/>
        </w:rPr>
        <w:t>注：以上目录是基本格式要求，各供应商可根据自身情况进一步向下增加内容或细化。</w:t>
      </w:r>
    </w:p>
    <w:p w14:paraId="5F3B3E3A">
      <w:pPr>
        <w:spacing w:line="400" w:lineRule="exact"/>
        <w:ind w:firstLine="800"/>
        <w:rPr>
          <w:rFonts w:ascii="仿宋" w:hAnsi="仿宋" w:eastAsia="仿宋" w:cs="仿宋_GB2312"/>
          <w:color w:val="auto"/>
          <w:sz w:val="32"/>
          <w:szCs w:val="32"/>
        </w:rPr>
      </w:pPr>
    </w:p>
    <w:p w14:paraId="34B00D16">
      <w:pPr>
        <w:spacing w:line="520" w:lineRule="exact"/>
        <w:ind w:firstLine="880" w:firstLineChars="200"/>
        <w:rPr>
          <w:rFonts w:ascii="仿宋" w:hAnsi="仿宋" w:eastAsia="仿宋" w:cs="方正小标宋简体"/>
          <w:color w:val="auto"/>
          <w:sz w:val="44"/>
          <w:szCs w:val="44"/>
        </w:rPr>
      </w:pPr>
      <w:r>
        <w:rPr>
          <w:rFonts w:hint="eastAsia" w:ascii="仿宋" w:hAnsi="仿宋" w:eastAsia="仿宋" w:cs="方正小标宋简体"/>
          <w:color w:val="auto"/>
          <w:sz w:val="44"/>
          <w:szCs w:val="44"/>
        </w:rPr>
        <w:br w:type="page"/>
      </w:r>
      <w:r>
        <w:rPr>
          <w:rFonts w:hint="eastAsia" w:ascii="仿宋" w:hAnsi="仿宋" w:eastAsia="仿宋" w:cs="仿宋_GB2312"/>
          <w:b/>
          <w:color w:val="auto"/>
          <w:sz w:val="30"/>
          <w:szCs w:val="30"/>
        </w:rPr>
        <w:t>一、无串标行为承诺函</w:t>
      </w:r>
    </w:p>
    <w:p w14:paraId="64317EC7">
      <w:pPr>
        <w:spacing w:line="520" w:lineRule="exact"/>
        <w:ind w:firstLine="1100"/>
        <w:jc w:val="center"/>
        <w:rPr>
          <w:rFonts w:ascii="仿宋" w:hAnsi="仿宋" w:eastAsia="仿宋" w:cs="方正小标宋简体"/>
          <w:color w:val="auto"/>
          <w:sz w:val="44"/>
          <w:szCs w:val="44"/>
        </w:rPr>
      </w:pPr>
    </w:p>
    <w:p w14:paraId="32624D8F">
      <w:pPr>
        <w:spacing w:line="520" w:lineRule="exact"/>
        <w:ind w:firstLine="1100"/>
        <w:jc w:val="center"/>
        <w:rPr>
          <w:rFonts w:ascii="仿宋" w:hAnsi="仿宋" w:eastAsia="仿宋" w:cs="仿宋_GB2312"/>
          <w:color w:val="auto"/>
          <w:sz w:val="32"/>
          <w:szCs w:val="32"/>
        </w:rPr>
      </w:pPr>
      <w:r>
        <w:rPr>
          <w:rFonts w:hint="eastAsia" w:ascii="仿宋" w:hAnsi="仿宋" w:eastAsia="仿宋" w:cs="方正小标宋简体"/>
          <w:color w:val="auto"/>
          <w:sz w:val="44"/>
          <w:szCs w:val="44"/>
        </w:rPr>
        <w:t>无串通竞标行为的承诺函</w:t>
      </w:r>
    </w:p>
    <w:p w14:paraId="03B72AEB">
      <w:pPr>
        <w:spacing w:line="520" w:lineRule="exact"/>
        <w:ind w:firstLine="640" w:firstLineChars="200"/>
        <w:rPr>
          <w:rFonts w:ascii="仿宋" w:hAnsi="仿宋" w:eastAsia="仿宋" w:cs="仿宋_GB2312"/>
          <w:color w:val="auto"/>
          <w:sz w:val="32"/>
          <w:szCs w:val="32"/>
        </w:rPr>
      </w:pPr>
    </w:p>
    <w:p w14:paraId="7DB4628F">
      <w:pPr>
        <w:spacing w:line="360" w:lineRule="auto"/>
        <w:ind w:firstLine="482" w:firstLineChars="200"/>
        <w:rPr>
          <w:rFonts w:ascii="仿宋" w:hAnsi="仿宋" w:eastAsia="仿宋" w:cs="仿宋_GB2312"/>
          <w:b/>
          <w:bCs/>
          <w:color w:val="auto"/>
          <w:sz w:val="24"/>
        </w:rPr>
      </w:pPr>
      <w:r>
        <w:rPr>
          <w:rFonts w:hint="eastAsia" w:ascii="仿宋" w:hAnsi="仿宋" w:eastAsia="仿宋" w:cs="仿宋_GB2312"/>
          <w:b/>
          <w:bCs/>
          <w:color w:val="auto"/>
          <w:sz w:val="24"/>
        </w:rPr>
        <w:t>一、我方承诺无下列相互串通竞标的情形：</w:t>
      </w:r>
    </w:p>
    <w:p w14:paraId="1A31EA07">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1.不同供应商的响应文件由同一单位或者个人编制；</w:t>
      </w:r>
      <w:r>
        <w:rPr>
          <w:rFonts w:hint="eastAsia" w:ascii="仿宋" w:hAnsi="仿宋" w:eastAsia="仿宋"/>
          <w:color w:val="auto"/>
          <w:sz w:val="24"/>
        </w:rPr>
        <w:t>或者不同供应商报名的IP地址一致的；或者编制响应文件硬件设备CPU编号、硬盘编号、网卡地址一致的情况。</w:t>
      </w:r>
    </w:p>
    <w:p w14:paraId="579C6349">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2.不同供应商委托同一单位或者个人办理竞标事宜；</w:t>
      </w:r>
    </w:p>
    <w:p w14:paraId="02F3D234">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3.不同供应商的响应文件载明的项目管理员为同一个人；</w:t>
      </w:r>
    </w:p>
    <w:p w14:paraId="46A4E3F4">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4.不</w:t>
      </w:r>
      <w:r>
        <w:rPr>
          <w:rFonts w:hint="eastAsia" w:ascii="仿宋" w:hAnsi="仿宋" w:eastAsia="仿宋" w:cs="仿宋_GB2312"/>
          <w:color w:val="auto"/>
          <w:spacing w:val="-6"/>
          <w:sz w:val="24"/>
        </w:rPr>
        <w:t>同供应商的响应文件异常一致或者响应报价呈规律性差异；</w:t>
      </w:r>
    </w:p>
    <w:p w14:paraId="7C3F5313">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5.不同供应商的响应文件相互混装。</w:t>
      </w:r>
    </w:p>
    <w:p w14:paraId="7FB49312">
      <w:pPr>
        <w:spacing w:line="360" w:lineRule="auto"/>
        <w:ind w:firstLine="482" w:firstLineChars="200"/>
        <w:rPr>
          <w:rFonts w:ascii="仿宋" w:hAnsi="仿宋" w:eastAsia="仿宋" w:cs="仿宋_GB2312"/>
          <w:b/>
          <w:bCs/>
          <w:color w:val="auto"/>
          <w:sz w:val="24"/>
        </w:rPr>
      </w:pPr>
      <w:r>
        <w:rPr>
          <w:rFonts w:hint="eastAsia" w:ascii="仿宋" w:hAnsi="仿宋" w:eastAsia="仿宋" w:cs="仿宋_GB2312"/>
          <w:b/>
          <w:bCs/>
          <w:color w:val="auto"/>
          <w:sz w:val="24"/>
        </w:rPr>
        <w:t>二、我方承诺无下列恶意串通的情形：</w:t>
      </w:r>
    </w:p>
    <w:p w14:paraId="3A5567E8">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1.供应商直接或者间接从采购人或者采购代理机构处获得其他供应商的相关信息并修改其响应文件；</w:t>
      </w:r>
    </w:p>
    <w:p w14:paraId="25905DF0">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2.供应商按照采购人或者采购代理机构的授意撤换、修改响应文件；</w:t>
      </w:r>
    </w:p>
    <w:p w14:paraId="0E3EE830">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3.供</w:t>
      </w:r>
      <w:r>
        <w:rPr>
          <w:rFonts w:hint="eastAsia" w:ascii="仿宋" w:hAnsi="仿宋" w:eastAsia="仿宋" w:cs="仿宋_GB2312"/>
          <w:color w:val="auto"/>
          <w:spacing w:val="-6"/>
          <w:sz w:val="24"/>
        </w:rPr>
        <w:t>应商之间协商报价、技术方案等响应文件的实质性内容；</w:t>
      </w:r>
    </w:p>
    <w:p w14:paraId="3575483A">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4.属于同一集团、协会、商会等组织成员的供应商按照该组织要求协同参加政府采购活动；</w:t>
      </w:r>
    </w:p>
    <w:p w14:paraId="70BD0749">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5.供应商之间事先约定一致抬高或者压低响应报价，或者在竞争性磋商项目中事先约定轮流以高价位或者低价位成交，或者事先约定由某一特定供应商成交，然后再参加竞标；</w:t>
      </w:r>
    </w:p>
    <w:p w14:paraId="481F402E">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6.供应商之间商定部分供应商放弃参加政府采购活动或者放弃成交；</w:t>
      </w:r>
    </w:p>
    <w:p w14:paraId="2B3EF80B">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7.供应商与采购人或者采购代理机构之间、供应商相互之间，为</w:t>
      </w:r>
      <w:r>
        <w:rPr>
          <w:rFonts w:hint="eastAsia" w:ascii="仿宋" w:hAnsi="仿宋" w:eastAsia="仿宋" w:cs="仿宋_GB2312"/>
          <w:color w:val="auto"/>
          <w:spacing w:val="-6"/>
          <w:sz w:val="24"/>
        </w:rPr>
        <w:t>谋求特定供应商成交或者排斥其他供应商的其他串通行为。</w:t>
      </w:r>
    </w:p>
    <w:p w14:paraId="580DF221">
      <w:pPr>
        <w:spacing w:line="360" w:lineRule="auto"/>
        <w:ind w:firstLine="482" w:firstLineChars="200"/>
        <w:rPr>
          <w:rFonts w:ascii="仿宋" w:hAnsi="仿宋" w:eastAsia="仿宋" w:cs="仿宋_GB2312"/>
          <w:b/>
          <w:bCs/>
          <w:color w:val="auto"/>
          <w:sz w:val="24"/>
        </w:rPr>
      </w:pPr>
      <w:r>
        <w:rPr>
          <w:rFonts w:hint="eastAsia" w:ascii="仿宋" w:hAnsi="仿宋" w:eastAsia="仿宋" w:cs="仿宋_GB2312"/>
          <w:b/>
          <w:bCs/>
          <w:color w:val="auto"/>
          <w:sz w:val="24"/>
        </w:rPr>
        <w:t>以上情形一经核查属实，接受政府采购监管部门对我方认定存在围标串标行为，我方愿意承担一切后果，并不再寻求任何旨在减轻或者免除法律责任的辩解。</w:t>
      </w:r>
    </w:p>
    <w:p w14:paraId="33FE2990">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319A4AC7">
      <w:pPr>
        <w:spacing w:line="520" w:lineRule="exact"/>
        <w:ind w:left="239" w:leftChars="114" w:firstLine="6120" w:firstLineChars="2550"/>
        <w:jc w:val="left"/>
        <w:rPr>
          <w:rFonts w:ascii="仿宋" w:hAnsi="仿宋" w:eastAsia="仿宋" w:cs="方正小标宋简体"/>
          <w:bCs/>
          <w:color w:val="auto"/>
          <w:sz w:val="44"/>
          <w:szCs w:val="44"/>
        </w:rPr>
      </w:pPr>
      <w:r>
        <w:rPr>
          <w:rFonts w:hint="eastAsia" w:ascii="仿宋" w:hAnsi="仿宋" w:eastAsia="仿宋" w:cs="仿宋_GB2312"/>
          <w:color w:val="auto"/>
          <w:kern w:val="0"/>
          <w:sz w:val="24"/>
          <w:lang w:val="zh-CN"/>
        </w:rPr>
        <w:t xml:space="preserve">日期：  年  月   日   </w:t>
      </w:r>
      <w:r>
        <w:rPr>
          <w:rFonts w:hint="eastAsia" w:ascii="仿宋" w:hAnsi="仿宋" w:eastAsia="仿宋"/>
          <w:b/>
          <w:bCs/>
          <w:color w:val="auto"/>
          <w:sz w:val="32"/>
          <w:szCs w:val="32"/>
        </w:rPr>
        <w:br w:type="page"/>
      </w:r>
      <w:r>
        <w:rPr>
          <w:rFonts w:hint="eastAsia" w:ascii="仿宋" w:hAnsi="仿宋" w:eastAsia="仿宋" w:cs="仿宋_GB2312"/>
          <w:b/>
          <w:color w:val="auto"/>
          <w:sz w:val="30"/>
          <w:szCs w:val="30"/>
        </w:rPr>
        <w:t>二、法定代表人身份证明及法定代表人有效身份证正反面复印件</w:t>
      </w:r>
    </w:p>
    <w:p w14:paraId="08E1A5B1">
      <w:pPr>
        <w:spacing w:line="520" w:lineRule="exact"/>
        <w:ind w:firstLine="1100"/>
        <w:jc w:val="center"/>
        <w:rPr>
          <w:rFonts w:ascii="仿宋" w:hAnsi="仿宋" w:eastAsia="仿宋" w:cs="仿宋_GB2312"/>
          <w:color w:val="auto"/>
          <w:sz w:val="32"/>
          <w:szCs w:val="32"/>
        </w:rPr>
      </w:pPr>
      <w:r>
        <w:rPr>
          <w:rFonts w:hint="eastAsia" w:ascii="仿宋" w:hAnsi="仿宋" w:eastAsia="仿宋" w:cs="方正小标宋简体"/>
          <w:bCs/>
          <w:color w:val="auto"/>
          <w:sz w:val="44"/>
          <w:szCs w:val="44"/>
        </w:rPr>
        <w:t>法定代表人证明书</w:t>
      </w:r>
    </w:p>
    <w:p w14:paraId="40008871">
      <w:pPr>
        <w:spacing w:line="360" w:lineRule="auto"/>
        <w:ind w:left="540" w:firstLine="800"/>
        <w:contextualSpacing/>
        <w:rPr>
          <w:rFonts w:ascii="仿宋" w:hAnsi="仿宋" w:eastAsia="仿宋" w:cs="仿宋_GB2312"/>
          <w:color w:val="auto"/>
          <w:sz w:val="32"/>
          <w:szCs w:val="32"/>
        </w:rPr>
      </w:pPr>
    </w:p>
    <w:p w14:paraId="7DFF3131">
      <w:pPr>
        <w:spacing w:line="360" w:lineRule="auto"/>
        <w:ind w:left="540" w:firstLine="600"/>
        <w:contextualSpacing/>
        <w:rPr>
          <w:rFonts w:ascii="仿宋" w:hAnsi="仿宋" w:eastAsia="仿宋" w:cs="仿宋_GB2312"/>
          <w:color w:val="auto"/>
          <w:sz w:val="24"/>
        </w:rPr>
      </w:pPr>
      <w:r>
        <w:rPr>
          <w:rFonts w:hint="eastAsia" w:ascii="仿宋" w:hAnsi="仿宋" w:eastAsia="仿宋" w:cs="仿宋_GB2312"/>
          <w:color w:val="auto"/>
          <w:sz w:val="24"/>
        </w:rPr>
        <w:t>供应商名称：</w:t>
      </w:r>
    </w:p>
    <w:p w14:paraId="0F337240">
      <w:pPr>
        <w:spacing w:line="360" w:lineRule="auto"/>
        <w:ind w:left="540" w:firstLine="600"/>
        <w:contextualSpacing/>
        <w:rPr>
          <w:rFonts w:ascii="仿宋" w:hAnsi="仿宋" w:eastAsia="仿宋" w:cs="仿宋_GB2312"/>
          <w:color w:val="auto"/>
          <w:sz w:val="24"/>
        </w:rPr>
      </w:pPr>
      <w:r>
        <w:rPr>
          <w:rFonts w:hint="eastAsia" w:ascii="仿宋" w:hAnsi="仿宋" w:eastAsia="仿宋" w:cs="仿宋_GB2312"/>
          <w:color w:val="auto"/>
          <w:sz w:val="24"/>
        </w:rPr>
        <w:t>地    址：</w:t>
      </w:r>
    </w:p>
    <w:p w14:paraId="4FCD09A6">
      <w:pPr>
        <w:spacing w:line="360" w:lineRule="auto"/>
        <w:ind w:left="540" w:firstLine="600"/>
        <w:contextualSpacing/>
        <w:rPr>
          <w:rFonts w:ascii="仿宋" w:hAnsi="仿宋" w:eastAsia="仿宋" w:cs="仿宋_GB2312"/>
          <w:color w:val="auto"/>
          <w:sz w:val="24"/>
        </w:rPr>
      </w:pPr>
      <w:r>
        <w:rPr>
          <w:rFonts w:hint="eastAsia" w:ascii="仿宋" w:hAnsi="仿宋" w:eastAsia="仿宋" w:cs="仿宋_GB2312"/>
          <w:color w:val="auto"/>
          <w:sz w:val="24"/>
        </w:rPr>
        <w:t>姓    名：性     别：</w:t>
      </w:r>
    </w:p>
    <w:p w14:paraId="4BF1FFDA">
      <w:pPr>
        <w:spacing w:line="360" w:lineRule="auto"/>
        <w:ind w:left="540" w:firstLine="600"/>
        <w:contextualSpacing/>
        <w:rPr>
          <w:rFonts w:ascii="仿宋" w:hAnsi="仿宋" w:eastAsia="仿宋" w:cs="仿宋_GB2312"/>
          <w:color w:val="auto"/>
          <w:sz w:val="24"/>
          <w:u w:val="single"/>
        </w:rPr>
      </w:pPr>
      <w:r>
        <w:rPr>
          <w:rFonts w:hint="eastAsia" w:ascii="仿宋" w:hAnsi="仿宋" w:eastAsia="仿宋" w:cs="仿宋_GB2312"/>
          <w:color w:val="auto"/>
          <w:sz w:val="24"/>
        </w:rPr>
        <w:t>年    龄：职     务：</w:t>
      </w:r>
    </w:p>
    <w:p w14:paraId="6A526FC7">
      <w:pPr>
        <w:spacing w:line="360" w:lineRule="auto"/>
        <w:ind w:left="540" w:firstLine="600"/>
        <w:contextualSpacing/>
        <w:rPr>
          <w:rFonts w:ascii="仿宋" w:hAnsi="仿宋" w:eastAsia="仿宋" w:cs="仿宋_GB2312"/>
          <w:color w:val="auto"/>
          <w:sz w:val="24"/>
        </w:rPr>
      </w:pPr>
      <w:r>
        <w:rPr>
          <w:rFonts w:hint="eastAsia" w:ascii="仿宋" w:hAnsi="仿宋" w:eastAsia="仿宋" w:cs="仿宋_GB2312"/>
          <w:color w:val="auto"/>
          <w:sz w:val="24"/>
        </w:rPr>
        <w:t>身份证号码：</w:t>
      </w:r>
    </w:p>
    <w:p w14:paraId="477ABC9E">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系</w:t>
      </w:r>
      <w:r>
        <w:rPr>
          <w:rFonts w:hint="eastAsia" w:ascii="仿宋" w:hAnsi="仿宋" w:eastAsia="仿宋" w:cs="仿宋_GB2312"/>
          <w:color w:val="auto"/>
          <w:sz w:val="24"/>
          <w:u w:val="single"/>
        </w:rPr>
        <w:t>（供应商名称）</w:t>
      </w:r>
      <w:r>
        <w:rPr>
          <w:rFonts w:hint="eastAsia" w:ascii="仿宋" w:hAnsi="仿宋" w:eastAsia="仿宋" w:cs="仿宋_GB2312"/>
          <w:color w:val="auto"/>
          <w:sz w:val="24"/>
        </w:rPr>
        <w:t>的法定代表人。</w:t>
      </w:r>
    </w:p>
    <w:p w14:paraId="608C7854">
      <w:pPr>
        <w:spacing w:line="360" w:lineRule="auto"/>
        <w:ind w:left="540" w:firstLine="600"/>
        <w:contextualSpacing/>
        <w:rPr>
          <w:rFonts w:ascii="仿宋" w:hAnsi="仿宋" w:eastAsia="仿宋" w:cs="仿宋_GB2312"/>
          <w:color w:val="auto"/>
          <w:sz w:val="24"/>
        </w:rPr>
      </w:pPr>
      <w:r>
        <w:rPr>
          <w:rFonts w:hint="eastAsia" w:ascii="仿宋" w:hAnsi="仿宋" w:eastAsia="仿宋" w:cs="仿宋_GB2312"/>
          <w:color w:val="auto"/>
          <w:sz w:val="24"/>
        </w:rPr>
        <w:t>特此证明。</w:t>
      </w:r>
    </w:p>
    <w:p w14:paraId="131D7716">
      <w:pPr>
        <w:spacing w:line="360" w:lineRule="auto"/>
        <w:ind w:left="540" w:firstLine="600"/>
        <w:contextualSpacing/>
        <w:rPr>
          <w:rFonts w:ascii="仿宋" w:hAnsi="仿宋" w:eastAsia="仿宋" w:cs="仿宋_GB2312"/>
          <w:color w:val="auto"/>
          <w:sz w:val="24"/>
        </w:rPr>
      </w:pPr>
    </w:p>
    <w:p w14:paraId="2958B42E">
      <w:pPr>
        <w:spacing w:line="360" w:lineRule="auto"/>
        <w:ind w:left="540" w:firstLine="600"/>
        <w:contextualSpacing/>
        <w:rPr>
          <w:rFonts w:ascii="仿宋" w:hAnsi="仿宋" w:eastAsia="仿宋" w:cs="仿宋_GB2312"/>
          <w:color w:val="auto"/>
          <w:sz w:val="24"/>
        </w:rPr>
      </w:pPr>
    </w:p>
    <w:p w14:paraId="74849107">
      <w:pPr>
        <w:spacing w:line="360" w:lineRule="auto"/>
        <w:ind w:left="540" w:firstLine="600"/>
        <w:contextualSpacing/>
        <w:rPr>
          <w:rFonts w:ascii="仿宋" w:hAnsi="仿宋" w:eastAsia="仿宋" w:cs="仿宋_GB2312"/>
          <w:color w:val="auto"/>
          <w:sz w:val="24"/>
        </w:rPr>
      </w:pPr>
    </w:p>
    <w:p w14:paraId="2C7E1552">
      <w:pPr>
        <w:spacing w:line="360" w:lineRule="auto"/>
        <w:ind w:left="540" w:firstLine="600"/>
        <w:contextualSpacing/>
        <w:rPr>
          <w:rFonts w:ascii="仿宋" w:hAnsi="仿宋" w:eastAsia="仿宋" w:cs="仿宋_GB2312"/>
          <w:color w:val="auto"/>
          <w:sz w:val="24"/>
        </w:rPr>
      </w:pPr>
      <w:r>
        <w:rPr>
          <w:rFonts w:hint="eastAsia" w:ascii="仿宋" w:hAnsi="仿宋" w:eastAsia="仿宋" w:cs="仿宋_GB2312"/>
          <w:color w:val="auto"/>
          <w:sz w:val="24"/>
        </w:rPr>
        <w:t>附件：法定代表人有效身份证正反面复印件</w:t>
      </w:r>
    </w:p>
    <w:p w14:paraId="2D369025">
      <w:pPr>
        <w:spacing w:line="360" w:lineRule="auto"/>
        <w:ind w:left="540" w:firstLine="600"/>
        <w:contextualSpacing/>
        <w:rPr>
          <w:rFonts w:ascii="仿宋" w:hAnsi="仿宋" w:eastAsia="仿宋" w:cs="仿宋_GB2312"/>
          <w:color w:val="auto"/>
          <w:sz w:val="24"/>
        </w:rPr>
      </w:pPr>
    </w:p>
    <w:p w14:paraId="2AFCA274">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1775905D">
      <w:pPr>
        <w:spacing w:line="360" w:lineRule="auto"/>
        <w:ind w:firstLine="600"/>
        <w:jc w:val="center"/>
        <w:rPr>
          <w:rFonts w:ascii="仿宋" w:hAnsi="仿宋" w:eastAsia="仿宋" w:cs="仿宋_GB2312"/>
          <w:b/>
          <w:color w:val="auto"/>
          <w:sz w:val="24"/>
        </w:rPr>
      </w:pPr>
      <w:r>
        <w:rPr>
          <w:rFonts w:hint="eastAsia" w:ascii="仿宋" w:hAnsi="仿宋" w:eastAsia="仿宋" w:cs="仿宋_GB2312"/>
          <w:color w:val="auto"/>
          <w:kern w:val="0"/>
          <w:sz w:val="24"/>
          <w:lang w:val="zh-CN"/>
        </w:rPr>
        <w:t xml:space="preserve">                                                   日期：  年  月   日</w:t>
      </w:r>
    </w:p>
    <w:p w14:paraId="33423D7C">
      <w:pPr>
        <w:spacing w:line="360" w:lineRule="auto"/>
        <w:ind w:firstLine="600"/>
        <w:jc w:val="left"/>
        <w:rPr>
          <w:rFonts w:ascii="仿宋" w:hAnsi="仿宋" w:eastAsia="仿宋" w:cs="仿宋_GB2312"/>
          <w:color w:val="auto"/>
          <w:sz w:val="24"/>
        </w:rPr>
      </w:pPr>
    </w:p>
    <w:p w14:paraId="225F2F2A">
      <w:pPr>
        <w:spacing w:line="360" w:lineRule="auto"/>
        <w:ind w:firstLine="600"/>
        <w:jc w:val="left"/>
        <w:rPr>
          <w:rFonts w:ascii="仿宋" w:hAnsi="仿宋" w:eastAsia="仿宋" w:cs="仿宋_GB2312"/>
          <w:color w:val="auto"/>
          <w:sz w:val="24"/>
        </w:rPr>
      </w:pPr>
      <w:r>
        <w:rPr>
          <w:rFonts w:hint="eastAsia" w:ascii="仿宋" w:hAnsi="仿宋" w:eastAsia="仿宋" w:cs="仿宋_GB2312"/>
          <w:color w:val="auto"/>
          <w:sz w:val="24"/>
        </w:rPr>
        <w:t>注：1.自然人竞标的无需提供，联合体竞标的只需牵头人出具。</w:t>
      </w:r>
    </w:p>
    <w:p w14:paraId="40BD3A40">
      <w:pPr>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022F777">
      <w:pPr>
        <w:widowControl/>
        <w:spacing w:line="360" w:lineRule="auto"/>
        <w:ind w:firstLine="600"/>
        <w:jc w:val="left"/>
        <w:rPr>
          <w:rFonts w:ascii="仿宋" w:hAnsi="仿宋" w:eastAsia="仿宋" w:cs="仿宋_GB2312"/>
          <w:color w:val="auto"/>
          <w:sz w:val="24"/>
        </w:rPr>
        <w:sectPr>
          <w:pgSz w:w="11910" w:h="16840"/>
          <w:pgMar w:top="1134" w:right="1304" w:bottom="1077" w:left="1418" w:header="720" w:footer="720" w:gutter="0"/>
          <w:pgNumType w:fmt="decimal"/>
          <w:cols w:space="720" w:num="1"/>
        </w:sectPr>
      </w:pPr>
    </w:p>
    <w:tbl>
      <w:tblPr>
        <w:tblStyle w:val="3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708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tcPr>
          <w:p w14:paraId="2AB7D6C5">
            <w:pPr>
              <w:spacing w:line="360" w:lineRule="auto"/>
              <w:ind w:firstLine="602"/>
              <w:rPr>
                <w:rFonts w:ascii="仿宋" w:hAnsi="仿宋" w:eastAsia="仿宋"/>
                <w:b/>
                <w:color w:val="auto"/>
                <w:sz w:val="24"/>
              </w:rPr>
            </w:pPr>
          </w:p>
          <w:p w14:paraId="36FD50C3">
            <w:pPr>
              <w:spacing w:line="360" w:lineRule="auto"/>
              <w:ind w:firstLine="602"/>
              <w:rPr>
                <w:rFonts w:ascii="仿宋" w:hAnsi="仿宋" w:eastAsia="仿宋"/>
                <w:b/>
                <w:color w:val="auto"/>
                <w:sz w:val="24"/>
              </w:rPr>
            </w:pPr>
            <w:r>
              <w:rPr>
                <w:rFonts w:hint="eastAsia" w:ascii="仿宋" w:hAnsi="仿宋" w:eastAsia="仿宋"/>
                <w:b/>
                <w:color w:val="auto"/>
                <w:sz w:val="24"/>
              </w:rPr>
              <w:t>法定代表身份证复印件粘贴处（正、反面）</w:t>
            </w:r>
          </w:p>
        </w:tc>
      </w:tr>
    </w:tbl>
    <w:p w14:paraId="14AEB425">
      <w:pPr>
        <w:spacing w:line="360" w:lineRule="auto"/>
        <w:ind w:firstLine="482" w:firstLineChars="200"/>
        <w:jc w:val="left"/>
        <w:rPr>
          <w:rFonts w:ascii="仿宋" w:hAnsi="仿宋" w:eastAsia="仿宋" w:cs="仿宋_GB2312"/>
          <w:b/>
          <w:color w:val="auto"/>
          <w:sz w:val="32"/>
          <w:szCs w:val="32"/>
        </w:rPr>
      </w:pPr>
      <w:r>
        <w:rPr>
          <w:rFonts w:hint="eastAsia" w:ascii="仿宋" w:hAnsi="仿宋" w:eastAsia="仿宋"/>
          <w:b/>
          <w:color w:val="auto"/>
          <w:sz w:val="24"/>
        </w:rPr>
        <w:t>附件：</w:t>
      </w:r>
    </w:p>
    <w:p w14:paraId="0D1BDA0C">
      <w:pPr>
        <w:adjustRightInd w:val="0"/>
        <w:snapToGrid w:val="0"/>
        <w:spacing w:line="300" w:lineRule="auto"/>
        <w:ind w:firstLine="527"/>
        <w:jc w:val="left"/>
        <w:rPr>
          <w:rFonts w:ascii="仿宋" w:hAnsi="仿宋" w:eastAsia="仿宋"/>
          <w:b/>
          <w:color w:val="auto"/>
          <w:szCs w:val="21"/>
        </w:rPr>
      </w:pPr>
    </w:p>
    <w:p w14:paraId="0B65548D">
      <w:pPr>
        <w:spacing w:line="520" w:lineRule="exact"/>
        <w:ind w:firstLine="1100"/>
        <w:jc w:val="left"/>
        <w:rPr>
          <w:rFonts w:ascii="仿宋" w:hAnsi="仿宋" w:eastAsia="仿宋" w:cs="方正小标宋简体"/>
          <w:bCs/>
          <w:color w:val="auto"/>
          <w:sz w:val="44"/>
          <w:szCs w:val="44"/>
        </w:rPr>
      </w:pPr>
      <w:r>
        <w:rPr>
          <w:rFonts w:hint="eastAsia" w:ascii="仿宋" w:hAnsi="仿宋" w:eastAsia="仿宋" w:cs="方正小标宋简体"/>
          <w:color w:val="auto"/>
          <w:sz w:val="44"/>
          <w:szCs w:val="44"/>
        </w:rPr>
        <w:br w:type="page"/>
      </w:r>
      <w:r>
        <w:rPr>
          <w:rFonts w:hint="eastAsia" w:ascii="仿宋" w:hAnsi="仿宋" w:eastAsia="仿宋" w:cs="仿宋_GB2312"/>
          <w:b/>
          <w:color w:val="auto"/>
          <w:sz w:val="30"/>
          <w:szCs w:val="30"/>
        </w:rPr>
        <w:t>三、法定代表人授权委托书</w:t>
      </w:r>
    </w:p>
    <w:p w14:paraId="20DD3F88">
      <w:pPr>
        <w:spacing w:line="500" w:lineRule="exact"/>
        <w:ind w:firstLine="1100"/>
        <w:jc w:val="center"/>
        <w:rPr>
          <w:rFonts w:ascii="仿宋" w:hAnsi="仿宋" w:eastAsia="仿宋" w:cs="方正小标宋简体"/>
          <w:color w:val="auto"/>
          <w:sz w:val="44"/>
          <w:szCs w:val="44"/>
        </w:rPr>
      </w:pPr>
    </w:p>
    <w:p w14:paraId="124C35D3">
      <w:pPr>
        <w:spacing w:line="520" w:lineRule="exact"/>
        <w:ind w:firstLine="1100"/>
        <w:jc w:val="center"/>
        <w:rPr>
          <w:rFonts w:ascii="仿宋" w:hAnsi="仿宋" w:eastAsia="仿宋" w:cs="方正小标宋简体"/>
          <w:color w:val="auto"/>
          <w:sz w:val="44"/>
          <w:szCs w:val="44"/>
        </w:rPr>
      </w:pPr>
      <w:r>
        <w:rPr>
          <w:rFonts w:hint="eastAsia" w:ascii="仿宋" w:hAnsi="仿宋" w:eastAsia="仿宋" w:cs="方正小标宋简体"/>
          <w:color w:val="auto"/>
          <w:sz w:val="44"/>
          <w:szCs w:val="44"/>
        </w:rPr>
        <w:t>授权委托书（非联合体竞标格式）</w:t>
      </w:r>
    </w:p>
    <w:p w14:paraId="77DFE13A">
      <w:pPr>
        <w:spacing w:line="520" w:lineRule="exact"/>
        <w:ind w:firstLine="1100"/>
        <w:jc w:val="center"/>
        <w:rPr>
          <w:rFonts w:ascii="仿宋" w:hAnsi="仿宋" w:eastAsia="仿宋" w:cs="方正小标宋简体"/>
          <w:color w:val="auto"/>
          <w:sz w:val="44"/>
          <w:szCs w:val="44"/>
        </w:rPr>
      </w:pPr>
      <w:r>
        <w:rPr>
          <w:rFonts w:hint="eastAsia" w:ascii="仿宋" w:hAnsi="仿宋" w:eastAsia="仿宋" w:cs="方正小标宋简体"/>
          <w:color w:val="auto"/>
          <w:sz w:val="44"/>
          <w:szCs w:val="44"/>
        </w:rPr>
        <w:t>（如有委托时）</w:t>
      </w:r>
    </w:p>
    <w:p w14:paraId="4D448E57">
      <w:pPr>
        <w:spacing w:line="520" w:lineRule="exact"/>
        <w:ind w:firstLine="800"/>
        <w:rPr>
          <w:rFonts w:ascii="仿宋" w:hAnsi="仿宋" w:eastAsia="仿宋" w:cs="仿宋_GB2312"/>
          <w:color w:val="auto"/>
          <w:sz w:val="32"/>
          <w:szCs w:val="32"/>
        </w:rPr>
      </w:pPr>
    </w:p>
    <w:p w14:paraId="7283F77D">
      <w:pPr>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致：</w:t>
      </w:r>
      <w:bookmarkStart w:id="90" w:name="PO_3000001868_PM031_7"/>
      <w:r>
        <w:rPr>
          <w:rFonts w:hint="eastAsia" w:ascii="仿宋" w:hAnsi="仿宋" w:eastAsia="仿宋" w:cs="仿宋_GB2312"/>
          <w:color w:val="auto"/>
          <w:sz w:val="24"/>
          <w:u w:val="single"/>
        </w:rPr>
        <w:t>[采购组织机构]</w:t>
      </w:r>
      <w:bookmarkEnd w:id="90"/>
      <w:r>
        <w:rPr>
          <w:rFonts w:hint="eastAsia" w:ascii="仿宋" w:hAnsi="仿宋" w:eastAsia="仿宋" w:cs="仿宋_GB2312"/>
          <w:color w:val="auto"/>
          <w:sz w:val="24"/>
        </w:rPr>
        <w:t>：</w:t>
      </w:r>
    </w:p>
    <w:p w14:paraId="08B3A6D8">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我</w:t>
      </w:r>
      <w:r>
        <w:rPr>
          <w:rFonts w:hint="eastAsia" w:ascii="仿宋" w:hAnsi="仿宋" w:eastAsia="仿宋" w:cs="仿宋_GB2312"/>
          <w:color w:val="auto"/>
          <w:sz w:val="24"/>
          <w:u w:val="single"/>
        </w:rPr>
        <w:t xml:space="preserve">  （姓名）  </w:t>
      </w:r>
      <w:r>
        <w:rPr>
          <w:rFonts w:hint="eastAsia" w:ascii="仿宋" w:hAnsi="仿宋" w:eastAsia="仿宋" w:cs="仿宋_GB2312"/>
          <w:color w:val="auto"/>
          <w:sz w:val="24"/>
        </w:rPr>
        <w:t>系</w:t>
      </w:r>
      <w:r>
        <w:rPr>
          <w:rFonts w:hint="eastAsia" w:ascii="仿宋" w:hAnsi="仿宋" w:eastAsia="仿宋" w:cs="仿宋_GB2312"/>
          <w:color w:val="auto"/>
          <w:sz w:val="24"/>
          <w:u w:val="single"/>
        </w:rPr>
        <w:t xml:space="preserve">  （供应商名称）  </w:t>
      </w:r>
      <w:r>
        <w:rPr>
          <w:rFonts w:hint="eastAsia" w:ascii="仿宋" w:hAnsi="仿宋" w:eastAsia="仿宋" w:cs="仿宋_GB2312"/>
          <w:color w:val="auto"/>
          <w:sz w:val="24"/>
        </w:rPr>
        <w:t>的（</w:t>
      </w:r>
      <w:r>
        <w:rPr>
          <w:rFonts w:hint="eastAsia" w:ascii="仿宋" w:hAnsi="仿宋" w:eastAsia="仿宋" w:cs="仿宋_GB2312"/>
          <w:color w:val="auto"/>
          <w:sz w:val="24"/>
          <w:u w:val="single"/>
        </w:rPr>
        <w:t>□法定代表人/□负责人/□自然人本人</w:t>
      </w:r>
      <w:r>
        <w:rPr>
          <w:rFonts w:hint="eastAsia" w:ascii="仿宋" w:hAnsi="仿宋" w:eastAsia="仿宋" w:cs="仿宋_GB2312"/>
          <w:color w:val="auto"/>
          <w:sz w:val="24"/>
        </w:rPr>
        <w:t>），现授权</w:t>
      </w:r>
      <w:r>
        <w:rPr>
          <w:rFonts w:hint="eastAsia" w:ascii="仿宋" w:hAnsi="仿宋" w:eastAsia="仿宋" w:cs="仿宋_GB2312"/>
          <w:color w:val="auto"/>
          <w:sz w:val="24"/>
          <w:u w:val="single"/>
        </w:rPr>
        <w:t xml:space="preserve"> （姓名） </w:t>
      </w:r>
      <w:r>
        <w:rPr>
          <w:rFonts w:hint="eastAsia" w:ascii="仿宋" w:hAnsi="仿宋" w:eastAsia="仿宋" w:cs="仿宋_GB2312"/>
          <w:color w:val="auto"/>
          <w:sz w:val="24"/>
        </w:rPr>
        <w:t>以我方的名义参加</w:t>
      </w:r>
      <w:bookmarkStart w:id="91" w:name="PO_3000001868_PM002_7"/>
      <w:r>
        <w:rPr>
          <w:rFonts w:hint="eastAsia" w:ascii="仿宋" w:hAnsi="仿宋" w:eastAsia="仿宋" w:cs="仿宋_GB2312"/>
          <w:color w:val="auto"/>
          <w:sz w:val="24"/>
          <w:u w:val="single"/>
        </w:rPr>
        <w:t>（项目名称</w:t>
      </w:r>
      <w:bookmarkEnd w:id="91"/>
      <w:r>
        <w:rPr>
          <w:rFonts w:hint="eastAsia" w:ascii="仿宋" w:hAnsi="仿宋" w:eastAsia="仿宋" w:cs="仿宋_GB2312"/>
          <w:color w:val="auto"/>
          <w:sz w:val="24"/>
          <w:u w:val="single"/>
        </w:rPr>
        <w:t>）</w:t>
      </w:r>
      <w:r>
        <w:rPr>
          <w:rFonts w:hint="eastAsia" w:ascii="仿宋" w:hAnsi="仿宋" w:eastAsia="仿宋" w:cs="仿宋_GB2312"/>
          <w:color w:val="auto"/>
          <w:sz w:val="24"/>
        </w:rPr>
        <w:t>项目的竞标活动，并代表我方全权办理针对上述项目的所有采购程序和环节的具体事务和签署相关文件。</w:t>
      </w:r>
    </w:p>
    <w:p w14:paraId="49CA1414">
      <w:pPr>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 xml:space="preserve">    我方对委托代理人的签字事项负全部责任。</w:t>
      </w:r>
    </w:p>
    <w:p w14:paraId="232B335C">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本授权书自签署之日起生效，在撤销授权的书面通知以前，本授权书一直有效。委托代理人在授权书有效期内签署的所有文件不因授权的撤销而失效。</w:t>
      </w:r>
    </w:p>
    <w:p w14:paraId="59C6746C">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委托代理人无转委托权，特此委托。</w:t>
      </w:r>
    </w:p>
    <w:p w14:paraId="662B3CB9">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附：法定代表人身份证明书及委托代理人有效身份证正反面复印件</w:t>
      </w:r>
    </w:p>
    <w:p w14:paraId="2AF6821A">
      <w:pPr>
        <w:spacing w:line="360" w:lineRule="auto"/>
        <w:ind w:firstLine="600"/>
        <w:rPr>
          <w:rFonts w:ascii="仿宋" w:hAnsi="仿宋" w:eastAsia="仿宋" w:cs="仿宋_GB2312"/>
          <w:color w:val="auto"/>
          <w:sz w:val="24"/>
        </w:rPr>
      </w:pPr>
    </w:p>
    <w:p w14:paraId="04F5D40E">
      <w:pPr>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 xml:space="preserve">委托代理人（签字）：         法定代表人（签字或盖章）：                    </w:t>
      </w:r>
    </w:p>
    <w:p w14:paraId="533432BE">
      <w:pPr>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 xml:space="preserve">委托代理人身份证号码：                              </w:t>
      </w:r>
    </w:p>
    <w:p w14:paraId="2958BF87">
      <w:pPr>
        <w:spacing w:line="360" w:lineRule="auto"/>
        <w:ind w:firstLine="600"/>
        <w:rPr>
          <w:rFonts w:ascii="仿宋" w:hAnsi="仿宋" w:eastAsia="仿宋" w:cs="仿宋_GB2312"/>
          <w:color w:val="auto"/>
          <w:sz w:val="24"/>
        </w:rPr>
      </w:pPr>
    </w:p>
    <w:p w14:paraId="0F95077F">
      <w:pPr>
        <w:spacing w:line="360" w:lineRule="auto"/>
        <w:ind w:firstLine="600"/>
        <w:rPr>
          <w:rFonts w:ascii="仿宋" w:hAnsi="仿宋" w:eastAsia="仿宋" w:cs="仿宋_GB2312"/>
          <w:color w:val="auto"/>
          <w:sz w:val="24"/>
        </w:rPr>
      </w:pPr>
      <w:r>
        <w:rPr>
          <w:rFonts w:hint="eastAsia" w:ascii="仿宋" w:hAnsi="仿宋" w:eastAsia="仿宋" w:cs="仿宋_GB2312"/>
          <w:color w:val="auto"/>
          <w:kern w:val="0"/>
          <w:sz w:val="24"/>
        </w:rPr>
        <w:t>供应商名称（电子签章）：</w:t>
      </w:r>
    </w:p>
    <w:p w14:paraId="4B1BA285">
      <w:pPr>
        <w:spacing w:line="360" w:lineRule="auto"/>
        <w:ind w:firstLine="600"/>
        <w:jc w:val="center"/>
        <w:rPr>
          <w:rFonts w:ascii="仿宋" w:hAnsi="仿宋" w:eastAsia="仿宋" w:cs="仿宋_GB2312"/>
          <w:b/>
          <w:color w:val="auto"/>
          <w:sz w:val="24"/>
        </w:rPr>
      </w:pPr>
      <w:r>
        <w:rPr>
          <w:rFonts w:hint="eastAsia" w:ascii="仿宋" w:hAnsi="仿宋" w:eastAsia="仿宋" w:cs="仿宋_GB2312"/>
          <w:color w:val="auto"/>
          <w:kern w:val="0"/>
          <w:sz w:val="24"/>
          <w:lang w:val="zh-CN"/>
        </w:rPr>
        <w:t xml:space="preserve">                                                   日期：  年  月   日</w:t>
      </w:r>
    </w:p>
    <w:p w14:paraId="0FA70A44">
      <w:pPr>
        <w:spacing w:line="360" w:lineRule="auto"/>
        <w:ind w:firstLine="600"/>
        <w:rPr>
          <w:rFonts w:ascii="仿宋" w:hAnsi="仿宋" w:eastAsia="仿宋" w:cs="仿宋_GB2312"/>
          <w:color w:val="auto"/>
          <w:sz w:val="24"/>
        </w:rPr>
      </w:pPr>
    </w:p>
    <w:p w14:paraId="5C1902C7">
      <w:pPr>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注：1. 法定代表人必须在授权委托书上亲笔签字或盖章，委托代理人必须在授权委托书上亲笔签字，</w:t>
      </w:r>
      <w:r>
        <w:rPr>
          <w:rFonts w:hint="eastAsia" w:ascii="仿宋" w:hAnsi="仿宋" w:eastAsia="仿宋" w:cs="仿宋_GB2312"/>
          <w:b/>
          <w:color w:val="auto"/>
          <w:sz w:val="24"/>
        </w:rPr>
        <w:t>否则其响应文件按无效响应处理。</w:t>
      </w:r>
    </w:p>
    <w:p w14:paraId="4AE077C6">
      <w:pPr>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CB6F657">
      <w:pPr>
        <w:spacing w:line="360" w:lineRule="auto"/>
        <w:ind w:firstLine="480" w:firstLineChars="200"/>
        <w:jc w:val="left"/>
        <w:rPr>
          <w:rFonts w:ascii="仿宋" w:hAnsi="仿宋" w:eastAsia="仿宋" w:cs="仿宋_GB2312"/>
          <w:color w:val="auto"/>
          <w:szCs w:val="21"/>
        </w:rPr>
      </w:pPr>
      <w:r>
        <w:rPr>
          <w:rFonts w:hint="eastAsia" w:ascii="仿宋" w:hAnsi="仿宋" w:eastAsia="仿宋" w:cs="仿宋_GB2312"/>
          <w:color w:val="auto"/>
          <w:sz w:val="24"/>
        </w:rPr>
        <w:t>3. 法人、其他组织竞标时“我方”是指“我单位”，自然人竞标时“我方”是指“本人”。</w:t>
      </w:r>
    </w:p>
    <w:p w14:paraId="3DF1619B">
      <w:pPr>
        <w:spacing w:line="500" w:lineRule="exact"/>
        <w:ind w:firstLine="525"/>
        <w:jc w:val="center"/>
        <w:rPr>
          <w:rFonts w:ascii="仿宋" w:hAnsi="仿宋" w:eastAsia="仿宋" w:cs="方正小标宋简体"/>
          <w:color w:val="auto"/>
          <w:sz w:val="44"/>
          <w:szCs w:val="44"/>
        </w:rPr>
      </w:pPr>
      <w:r>
        <w:rPr>
          <w:rFonts w:hint="eastAsia" w:ascii="仿宋" w:hAnsi="仿宋" w:eastAsia="仿宋" w:cs="仿宋_GB2312"/>
          <w:color w:val="auto"/>
          <w:szCs w:val="21"/>
        </w:rPr>
        <w:br w:type="page"/>
      </w:r>
      <w:r>
        <w:rPr>
          <w:rFonts w:hint="eastAsia" w:ascii="仿宋" w:hAnsi="仿宋" w:eastAsia="仿宋" w:cs="方正小标宋简体"/>
          <w:color w:val="auto"/>
          <w:sz w:val="44"/>
          <w:szCs w:val="44"/>
        </w:rPr>
        <w:t>授权委托书（联合体竞标格式）</w:t>
      </w:r>
    </w:p>
    <w:p w14:paraId="2CDEAB0C">
      <w:pPr>
        <w:spacing w:line="500" w:lineRule="exact"/>
        <w:ind w:firstLine="1100"/>
        <w:jc w:val="center"/>
        <w:rPr>
          <w:rFonts w:ascii="仿宋" w:hAnsi="仿宋" w:eastAsia="仿宋" w:cs="方正小标宋简体"/>
          <w:color w:val="auto"/>
          <w:sz w:val="44"/>
          <w:szCs w:val="44"/>
        </w:rPr>
      </w:pPr>
      <w:r>
        <w:rPr>
          <w:rFonts w:hint="eastAsia" w:ascii="仿宋" w:hAnsi="仿宋" w:eastAsia="仿宋" w:cs="方正小标宋简体"/>
          <w:color w:val="auto"/>
          <w:sz w:val="44"/>
          <w:szCs w:val="44"/>
        </w:rPr>
        <w:t>（如有委托时）</w:t>
      </w:r>
    </w:p>
    <w:p w14:paraId="24BC7191">
      <w:pPr>
        <w:spacing w:line="500" w:lineRule="exact"/>
        <w:ind w:firstLine="1100"/>
        <w:jc w:val="center"/>
        <w:rPr>
          <w:rFonts w:ascii="仿宋" w:hAnsi="仿宋" w:eastAsia="仿宋" w:cs="方正小标宋简体"/>
          <w:color w:val="auto"/>
          <w:sz w:val="44"/>
          <w:szCs w:val="44"/>
        </w:rPr>
      </w:pPr>
    </w:p>
    <w:p w14:paraId="3A1B778E">
      <w:pPr>
        <w:spacing w:line="500" w:lineRule="exact"/>
        <w:ind w:firstLine="800"/>
        <w:jc w:val="center"/>
        <w:rPr>
          <w:rFonts w:ascii="仿宋" w:hAnsi="仿宋" w:eastAsia="仿宋" w:cs="仿宋_GB2312"/>
          <w:color w:val="auto"/>
          <w:sz w:val="32"/>
          <w:szCs w:val="32"/>
        </w:rPr>
      </w:pPr>
    </w:p>
    <w:p w14:paraId="2A4B1FBF">
      <w:pPr>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70937250">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我方对委托代理人的签字事项负全部责任。</w:t>
      </w:r>
    </w:p>
    <w:p w14:paraId="5C8DEDF7">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本授权书自签署之日起生效，在撤销授权的书面通知以前，本授权书一直有效。委托代理人在授权书有效期内签署的所有文件不因授权的撤销而失效。</w:t>
      </w:r>
    </w:p>
    <w:p w14:paraId="3DCDA4B6">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委托代理人无转委托权，特此委托。</w:t>
      </w:r>
    </w:p>
    <w:p w14:paraId="71BDA90A">
      <w:pPr>
        <w:spacing w:line="360" w:lineRule="auto"/>
        <w:ind w:firstLine="600"/>
        <w:rPr>
          <w:rFonts w:ascii="仿宋" w:hAnsi="仿宋" w:eastAsia="仿宋" w:cs="仿宋_GB2312"/>
          <w:color w:val="auto"/>
          <w:sz w:val="24"/>
        </w:rPr>
      </w:pPr>
    </w:p>
    <w:p w14:paraId="4DB12D85">
      <w:pPr>
        <w:spacing w:line="360" w:lineRule="auto"/>
        <w:ind w:firstLine="1560" w:firstLineChars="650"/>
        <w:rPr>
          <w:rFonts w:ascii="仿宋" w:hAnsi="仿宋" w:eastAsia="仿宋" w:cs="仿宋_GB2312"/>
          <w:color w:val="auto"/>
          <w:sz w:val="24"/>
        </w:rPr>
      </w:pPr>
      <w:r>
        <w:rPr>
          <w:rFonts w:hint="eastAsia" w:ascii="仿宋" w:hAnsi="仿宋" w:eastAsia="仿宋" w:cs="仿宋_GB2312"/>
          <w:color w:val="auto"/>
          <w:sz w:val="24"/>
        </w:rPr>
        <w:t>牵头人法定代表人（签字或盖章）：</w:t>
      </w:r>
    </w:p>
    <w:p w14:paraId="35D663B6">
      <w:pPr>
        <w:spacing w:line="360" w:lineRule="auto"/>
        <w:ind w:firstLine="3120" w:firstLineChars="1300"/>
        <w:rPr>
          <w:rFonts w:ascii="仿宋" w:hAnsi="仿宋" w:eastAsia="仿宋" w:cs="仿宋_GB2312"/>
          <w:color w:val="auto"/>
          <w:sz w:val="24"/>
        </w:rPr>
      </w:pPr>
      <w:r>
        <w:rPr>
          <w:rFonts w:hint="eastAsia" w:ascii="仿宋" w:hAnsi="仿宋" w:eastAsia="仿宋" w:cs="仿宋_GB2312"/>
          <w:color w:val="auto"/>
          <w:sz w:val="24"/>
        </w:rPr>
        <w:t>牵头人（电子签章）：</w:t>
      </w:r>
    </w:p>
    <w:p w14:paraId="7F2C38BB">
      <w:pPr>
        <w:spacing w:line="360" w:lineRule="auto"/>
        <w:ind w:firstLine="3840" w:firstLineChars="1600"/>
        <w:rPr>
          <w:rFonts w:ascii="仿宋" w:hAnsi="仿宋" w:eastAsia="仿宋" w:cs="仿宋_GB2312"/>
          <w:color w:val="auto"/>
          <w:sz w:val="24"/>
        </w:rPr>
      </w:pPr>
      <w:r>
        <w:rPr>
          <w:rFonts w:hint="eastAsia" w:ascii="仿宋" w:hAnsi="仿宋" w:eastAsia="仿宋" w:cs="仿宋_GB2312"/>
          <w:color w:val="auto"/>
          <w:sz w:val="24"/>
        </w:rPr>
        <w:t>日期：    年   月   日</w:t>
      </w:r>
    </w:p>
    <w:p w14:paraId="66F6754B">
      <w:pPr>
        <w:spacing w:line="360" w:lineRule="auto"/>
        <w:ind w:firstLine="600"/>
        <w:rPr>
          <w:rFonts w:ascii="仿宋" w:hAnsi="仿宋" w:eastAsia="仿宋" w:cs="仿宋_GB2312"/>
          <w:color w:val="auto"/>
          <w:sz w:val="24"/>
        </w:rPr>
      </w:pPr>
    </w:p>
    <w:p w14:paraId="7950A1BE">
      <w:pPr>
        <w:spacing w:line="360" w:lineRule="auto"/>
        <w:ind w:firstLine="3120" w:firstLineChars="1300"/>
        <w:rPr>
          <w:rFonts w:ascii="仿宋" w:hAnsi="仿宋" w:eastAsia="仿宋" w:cs="仿宋_GB2312"/>
          <w:color w:val="auto"/>
          <w:sz w:val="24"/>
        </w:rPr>
      </w:pPr>
      <w:r>
        <w:rPr>
          <w:rFonts w:hint="eastAsia" w:ascii="仿宋" w:hAnsi="仿宋" w:eastAsia="仿宋" w:cs="仿宋_GB2312"/>
          <w:color w:val="auto"/>
          <w:sz w:val="24"/>
        </w:rPr>
        <w:t>被授权人（签字）：</w:t>
      </w:r>
    </w:p>
    <w:p w14:paraId="2944EA38">
      <w:pPr>
        <w:spacing w:line="360" w:lineRule="auto"/>
        <w:ind w:firstLine="3840" w:firstLineChars="1600"/>
        <w:rPr>
          <w:rFonts w:ascii="仿宋" w:hAnsi="仿宋" w:eastAsia="仿宋" w:cs="仿宋_GB2312"/>
          <w:color w:val="auto"/>
          <w:sz w:val="24"/>
        </w:rPr>
      </w:pPr>
      <w:r>
        <w:rPr>
          <w:rFonts w:hint="eastAsia" w:ascii="仿宋" w:hAnsi="仿宋" w:eastAsia="仿宋" w:cs="仿宋_GB2312"/>
          <w:color w:val="auto"/>
          <w:sz w:val="24"/>
        </w:rPr>
        <w:t>日期：    年   月   日</w:t>
      </w:r>
    </w:p>
    <w:p w14:paraId="456B78B8">
      <w:pPr>
        <w:spacing w:line="360" w:lineRule="auto"/>
        <w:ind w:firstLine="600"/>
        <w:rPr>
          <w:rFonts w:ascii="仿宋" w:hAnsi="仿宋" w:eastAsia="仿宋" w:cs="仿宋_GB2312"/>
          <w:color w:val="auto"/>
          <w:sz w:val="24"/>
        </w:rPr>
      </w:pPr>
    </w:p>
    <w:p w14:paraId="47F7C14E">
      <w:pPr>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注：1. 法定代表人必须在授权委托书上亲笔签字或盖章，委托代理人必须在授权委托书上亲笔签字，</w:t>
      </w:r>
      <w:r>
        <w:rPr>
          <w:rFonts w:hint="eastAsia" w:ascii="仿宋" w:hAnsi="仿宋" w:eastAsia="仿宋" w:cs="仿宋_GB2312"/>
          <w:b/>
          <w:color w:val="auto"/>
          <w:sz w:val="24"/>
        </w:rPr>
        <w:t>否则其响应文件按无效响应处理。</w:t>
      </w:r>
    </w:p>
    <w:p w14:paraId="1ACE5C87">
      <w:pPr>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2.本授权委托书应由联合体牵头人的法定代表人按上述规定签署。</w:t>
      </w:r>
    </w:p>
    <w:p w14:paraId="76B0227E">
      <w:pPr>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71FA2C7">
      <w:pPr>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4.法人、其他组织竞标时“我方”是指“我单位”，自然人竞标时“我方”是指“本人”。</w:t>
      </w:r>
    </w:p>
    <w:p w14:paraId="7C576C07">
      <w:pPr>
        <w:spacing w:line="360" w:lineRule="auto"/>
        <w:ind w:firstLine="420" w:firstLineChars="200"/>
        <w:jc w:val="left"/>
        <w:rPr>
          <w:rFonts w:ascii="仿宋" w:hAnsi="仿宋" w:eastAsia="仿宋" w:cs="仿宋_GB2312"/>
          <w:color w:val="auto"/>
          <w:szCs w:val="21"/>
        </w:rPr>
      </w:pPr>
    </w:p>
    <w:p w14:paraId="33E4DA49">
      <w:pPr>
        <w:spacing w:line="520" w:lineRule="exact"/>
        <w:ind w:firstLine="640" w:firstLineChars="200"/>
        <w:jc w:val="left"/>
        <w:rPr>
          <w:rFonts w:ascii="仿宋" w:hAnsi="仿宋" w:eastAsia="仿宋" w:cs="仿宋_GB2312"/>
          <w:b/>
          <w:color w:val="auto"/>
          <w:sz w:val="30"/>
          <w:szCs w:val="30"/>
        </w:rPr>
      </w:pPr>
      <w:r>
        <w:rPr>
          <w:rFonts w:hint="eastAsia" w:ascii="仿宋" w:hAnsi="仿宋" w:eastAsia="仿宋" w:cs="仿宋_GB2312"/>
          <w:color w:val="auto"/>
          <w:sz w:val="32"/>
          <w:szCs w:val="32"/>
        </w:rPr>
        <w:br w:type="page"/>
      </w:r>
      <w:r>
        <w:rPr>
          <w:rFonts w:hint="eastAsia" w:ascii="仿宋" w:hAnsi="仿宋" w:eastAsia="仿宋" w:cs="仿宋_GB2312"/>
          <w:b/>
          <w:color w:val="auto"/>
          <w:sz w:val="30"/>
          <w:szCs w:val="30"/>
        </w:rPr>
        <w:t>四、商务条款偏离表</w:t>
      </w:r>
    </w:p>
    <w:p w14:paraId="79349B4F">
      <w:pPr>
        <w:spacing w:line="500" w:lineRule="exact"/>
        <w:ind w:firstLine="1100"/>
        <w:jc w:val="center"/>
        <w:rPr>
          <w:rFonts w:ascii="仿宋" w:hAnsi="仿宋" w:eastAsia="仿宋" w:cs="方正小标宋简体"/>
          <w:bCs/>
          <w:color w:val="auto"/>
          <w:sz w:val="44"/>
          <w:szCs w:val="44"/>
        </w:rPr>
      </w:pPr>
      <w:r>
        <w:rPr>
          <w:rFonts w:hint="eastAsia" w:ascii="仿宋" w:hAnsi="仿宋" w:eastAsia="仿宋" w:cs="方正小标宋简体"/>
          <w:bCs/>
          <w:color w:val="auto"/>
          <w:sz w:val="44"/>
          <w:szCs w:val="44"/>
        </w:rPr>
        <w:t>商务条款偏离表</w:t>
      </w:r>
    </w:p>
    <w:p w14:paraId="7C15CB40">
      <w:pPr>
        <w:spacing w:line="520" w:lineRule="exact"/>
        <w:ind w:firstLine="800"/>
        <w:rPr>
          <w:rFonts w:ascii="仿宋" w:hAnsi="仿宋" w:eastAsia="仿宋" w:cs="仿宋_GB2312"/>
          <w:color w:val="auto"/>
          <w:sz w:val="32"/>
          <w:szCs w:val="32"/>
        </w:rPr>
      </w:pPr>
    </w:p>
    <w:p w14:paraId="4E57CE27">
      <w:pPr>
        <w:ind w:firstLine="600"/>
        <w:rPr>
          <w:rFonts w:ascii="仿宋" w:hAnsi="仿宋" w:eastAsia="仿宋" w:cs="仿宋_GB2312"/>
          <w:color w:val="auto"/>
          <w:sz w:val="24"/>
          <w:u w:val="single"/>
        </w:rPr>
      </w:pPr>
      <w:r>
        <w:rPr>
          <w:rFonts w:hint="eastAsia" w:ascii="仿宋" w:hAnsi="仿宋" w:eastAsia="仿宋" w:cs="仿宋_GB2312"/>
          <w:color w:val="auto"/>
          <w:sz w:val="24"/>
        </w:rPr>
        <w:t>采购项目编号：</w:t>
      </w:r>
    </w:p>
    <w:p w14:paraId="4437A458">
      <w:pPr>
        <w:ind w:firstLine="600"/>
        <w:rPr>
          <w:rFonts w:ascii="仿宋" w:hAnsi="仿宋" w:eastAsia="仿宋" w:cs="仿宋_GB2312"/>
          <w:color w:val="auto"/>
          <w:sz w:val="24"/>
        </w:rPr>
      </w:pPr>
      <w:r>
        <w:rPr>
          <w:rFonts w:hint="eastAsia" w:ascii="仿宋" w:hAnsi="仿宋" w:eastAsia="仿宋" w:cs="仿宋_GB2312"/>
          <w:color w:val="auto"/>
          <w:sz w:val="24"/>
        </w:rPr>
        <w:t>采购项目名称：</w:t>
      </w:r>
    </w:p>
    <w:p w14:paraId="327E0993">
      <w:pPr>
        <w:ind w:firstLine="600"/>
        <w:rPr>
          <w:rFonts w:ascii="仿宋" w:hAnsi="仿宋" w:eastAsia="仿宋" w:cs="仿宋_GB2312"/>
          <w:color w:val="auto"/>
          <w:sz w:val="24"/>
          <w:u w:val="single"/>
        </w:rPr>
      </w:pPr>
      <w:r>
        <w:rPr>
          <w:rFonts w:hint="eastAsia" w:ascii="仿宋" w:hAnsi="仿宋" w:eastAsia="仿宋" w:cs="仿宋_GB2312"/>
          <w:color w:val="auto"/>
          <w:sz w:val="24"/>
        </w:rPr>
        <w:t>分标号</w:t>
      </w:r>
      <w:r>
        <w:rPr>
          <w:rFonts w:hint="eastAsia" w:ascii="仿宋" w:hAnsi="仿宋" w:eastAsia="仿宋"/>
          <w:color w:val="auto"/>
          <w:szCs w:val="21"/>
        </w:rPr>
        <w:t>（此处有分标时填写具体分标号，无分标时填写“无”）</w:t>
      </w:r>
      <w:r>
        <w:rPr>
          <w:rFonts w:hint="eastAsia" w:ascii="仿宋" w:hAnsi="仿宋" w:eastAsia="仿宋" w:cs="仿宋_GB2312"/>
          <w:color w:val="auto"/>
          <w:sz w:val="24"/>
        </w:rPr>
        <w:t>：</w:t>
      </w:r>
    </w:p>
    <w:tbl>
      <w:tblPr>
        <w:tblStyle w:val="36"/>
        <w:tblpPr w:leftFromText="180" w:rightFromText="180" w:vertAnchor="text" w:horzAnchor="margin" w:tblpXSpec="center" w:tblpY="9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693"/>
      </w:tblGrid>
      <w:tr w14:paraId="0D81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1" w:type="dxa"/>
            <w:tcBorders>
              <w:top w:val="single" w:color="auto" w:sz="4" w:space="0"/>
              <w:left w:val="single" w:color="auto" w:sz="4" w:space="0"/>
              <w:right w:val="single" w:color="auto" w:sz="4" w:space="0"/>
            </w:tcBorders>
            <w:noWrap/>
          </w:tcPr>
          <w:p w14:paraId="43EDB867">
            <w:pPr>
              <w:spacing w:line="340" w:lineRule="exact"/>
              <w:rPr>
                <w:rFonts w:ascii="仿宋" w:hAnsi="仿宋" w:eastAsia="仿宋"/>
                <w:color w:val="auto"/>
                <w:szCs w:val="21"/>
              </w:rPr>
            </w:pPr>
            <w:r>
              <w:rPr>
                <w:rFonts w:hint="eastAsia" w:ascii="仿宋" w:hAnsi="仿宋" w:eastAsia="仿宋"/>
                <w:color w:val="auto"/>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6D5E1A88">
            <w:pPr>
              <w:spacing w:line="340" w:lineRule="exact"/>
              <w:ind w:firstLine="525"/>
              <w:jc w:val="center"/>
              <w:rPr>
                <w:rFonts w:ascii="仿宋" w:hAnsi="仿宋" w:eastAsia="仿宋"/>
                <w:color w:val="auto"/>
                <w:szCs w:val="21"/>
              </w:rPr>
            </w:pPr>
            <w:r>
              <w:rPr>
                <w:rFonts w:hint="eastAsia" w:ascii="仿宋" w:hAnsi="仿宋" w:eastAsia="仿宋"/>
                <w:color w:val="auto"/>
                <w:szCs w:val="21"/>
              </w:rPr>
              <w:t>竞争性磋商采购文件的商务需求</w:t>
            </w:r>
          </w:p>
        </w:tc>
        <w:tc>
          <w:tcPr>
            <w:tcW w:w="2606" w:type="dxa"/>
            <w:tcBorders>
              <w:top w:val="single" w:color="auto" w:sz="4" w:space="0"/>
              <w:left w:val="single" w:color="auto" w:sz="4" w:space="0"/>
              <w:right w:val="single" w:color="auto" w:sz="4" w:space="0"/>
            </w:tcBorders>
          </w:tcPr>
          <w:p w14:paraId="1AAD3C04">
            <w:pPr>
              <w:spacing w:line="340" w:lineRule="exact"/>
              <w:ind w:firstLine="525"/>
              <w:jc w:val="center"/>
              <w:rPr>
                <w:rFonts w:ascii="仿宋" w:hAnsi="仿宋" w:eastAsia="仿宋"/>
                <w:color w:val="auto"/>
                <w:szCs w:val="21"/>
              </w:rPr>
            </w:pPr>
            <w:r>
              <w:rPr>
                <w:rFonts w:hint="eastAsia" w:ascii="仿宋" w:hAnsi="仿宋" w:eastAsia="仿宋"/>
                <w:color w:val="auto"/>
                <w:szCs w:val="21"/>
              </w:rPr>
              <w:t>响应文件承诺的商务条款</w:t>
            </w:r>
          </w:p>
        </w:tc>
        <w:tc>
          <w:tcPr>
            <w:tcW w:w="2693" w:type="dxa"/>
            <w:tcBorders>
              <w:top w:val="single" w:color="auto" w:sz="4" w:space="0"/>
              <w:left w:val="single" w:color="auto" w:sz="4" w:space="0"/>
              <w:right w:val="single" w:color="auto" w:sz="4" w:space="0"/>
            </w:tcBorders>
          </w:tcPr>
          <w:p w14:paraId="28B9CC4E">
            <w:pPr>
              <w:spacing w:line="300" w:lineRule="exact"/>
              <w:ind w:firstLine="525"/>
              <w:jc w:val="center"/>
              <w:rPr>
                <w:rFonts w:ascii="仿宋" w:hAnsi="仿宋" w:eastAsia="仿宋"/>
                <w:color w:val="auto"/>
                <w:szCs w:val="21"/>
              </w:rPr>
            </w:pPr>
            <w:r>
              <w:rPr>
                <w:rFonts w:hint="eastAsia" w:ascii="仿宋" w:hAnsi="仿宋" w:eastAsia="仿宋"/>
                <w:color w:val="auto"/>
                <w:szCs w:val="21"/>
              </w:rPr>
              <w:t>偏离说明</w:t>
            </w:r>
          </w:p>
        </w:tc>
      </w:tr>
      <w:tr w14:paraId="49BA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1" w:type="dxa"/>
            <w:vMerge w:val="restart"/>
            <w:tcBorders>
              <w:top w:val="single" w:color="auto" w:sz="4" w:space="0"/>
              <w:left w:val="single" w:color="auto" w:sz="4" w:space="0"/>
              <w:right w:val="single" w:color="auto" w:sz="4" w:space="0"/>
            </w:tcBorders>
            <w:noWrap/>
          </w:tcPr>
          <w:p w14:paraId="4504C3E8">
            <w:pPr>
              <w:spacing w:line="340" w:lineRule="exact"/>
              <w:rPr>
                <w:rFonts w:ascii="仿宋" w:hAnsi="仿宋" w:eastAsia="仿宋"/>
                <w:color w:val="auto"/>
                <w:szCs w:val="21"/>
              </w:rPr>
            </w:pPr>
            <w:r>
              <w:rPr>
                <w:rFonts w:hint="eastAsia" w:ascii="仿宋" w:hAnsi="仿宋" w:eastAsia="仿宋"/>
                <w:color w:val="auto"/>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55ED3F89">
            <w:pPr>
              <w:ind w:firstLine="525"/>
              <w:rPr>
                <w:rFonts w:ascii="仿宋" w:hAnsi="仿宋" w:eastAsia="仿宋"/>
                <w:color w:val="auto"/>
                <w:szCs w:val="21"/>
              </w:rPr>
            </w:pPr>
            <w:r>
              <w:rPr>
                <w:rFonts w:hint="eastAsia" w:ascii="仿宋" w:hAnsi="仿宋" w:eastAsia="仿宋"/>
                <w:color w:val="auto"/>
                <w:szCs w:val="21"/>
              </w:rPr>
              <w:t>1  ……</w:t>
            </w:r>
          </w:p>
        </w:tc>
        <w:tc>
          <w:tcPr>
            <w:tcW w:w="2606" w:type="dxa"/>
            <w:tcBorders>
              <w:top w:val="single" w:color="auto" w:sz="4" w:space="0"/>
              <w:left w:val="single" w:color="auto" w:sz="4" w:space="0"/>
              <w:right w:val="single" w:color="auto" w:sz="4" w:space="0"/>
            </w:tcBorders>
          </w:tcPr>
          <w:p w14:paraId="619F4047">
            <w:pPr>
              <w:ind w:firstLine="525"/>
              <w:rPr>
                <w:rFonts w:ascii="仿宋" w:hAnsi="仿宋" w:eastAsia="仿宋"/>
                <w:color w:val="auto"/>
                <w:szCs w:val="21"/>
              </w:rPr>
            </w:pPr>
            <w:r>
              <w:rPr>
                <w:rFonts w:hint="eastAsia" w:ascii="仿宋" w:hAnsi="仿宋" w:eastAsia="仿宋"/>
                <w:color w:val="auto"/>
                <w:szCs w:val="21"/>
              </w:rPr>
              <w:t>1  ……</w:t>
            </w:r>
          </w:p>
        </w:tc>
        <w:tc>
          <w:tcPr>
            <w:tcW w:w="2693" w:type="dxa"/>
            <w:tcBorders>
              <w:top w:val="single" w:color="auto" w:sz="4" w:space="0"/>
              <w:left w:val="single" w:color="auto" w:sz="4" w:space="0"/>
              <w:right w:val="single" w:color="auto" w:sz="4" w:space="0"/>
            </w:tcBorders>
          </w:tcPr>
          <w:p w14:paraId="520544B0">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0DC4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1" w:type="dxa"/>
            <w:vMerge w:val="continue"/>
            <w:tcBorders>
              <w:left w:val="single" w:color="auto" w:sz="4" w:space="0"/>
              <w:right w:val="single" w:color="auto" w:sz="4" w:space="0"/>
            </w:tcBorders>
            <w:noWrap/>
          </w:tcPr>
          <w:p w14:paraId="4A7ADCE7">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21B05ED">
            <w:pPr>
              <w:spacing w:line="340" w:lineRule="exact"/>
              <w:ind w:firstLine="525"/>
              <w:rPr>
                <w:rFonts w:ascii="仿宋" w:hAnsi="仿宋" w:eastAsia="仿宋"/>
                <w:color w:val="auto"/>
                <w:szCs w:val="21"/>
              </w:rPr>
            </w:pPr>
            <w:r>
              <w:rPr>
                <w:rFonts w:hint="eastAsia" w:ascii="仿宋" w:hAnsi="仿宋" w:eastAsia="仿宋"/>
                <w:color w:val="auto"/>
                <w:szCs w:val="21"/>
              </w:rPr>
              <w:t>2  ……</w:t>
            </w:r>
          </w:p>
        </w:tc>
        <w:tc>
          <w:tcPr>
            <w:tcW w:w="2606" w:type="dxa"/>
            <w:tcBorders>
              <w:left w:val="single" w:color="auto" w:sz="4" w:space="0"/>
              <w:right w:val="single" w:color="auto" w:sz="4" w:space="0"/>
            </w:tcBorders>
          </w:tcPr>
          <w:p w14:paraId="3CF4D831">
            <w:pPr>
              <w:spacing w:line="340" w:lineRule="exact"/>
              <w:ind w:firstLine="525"/>
              <w:rPr>
                <w:rFonts w:ascii="仿宋" w:hAnsi="仿宋" w:eastAsia="仿宋"/>
                <w:color w:val="auto"/>
                <w:szCs w:val="21"/>
              </w:rPr>
            </w:pPr>
            <w:r>
              <w:rPr>
                <w:rFonts w:hint="eastAsia" w:ascii="仿宋" w:hAnsi="仿宋" w:eastAsia="仿宋"/>
                <w:color w:val="auto"/>
                <w:szCs w:val="21"/>
              </w:rPr>
              <w:t>2  ……</w:t>
            </w:r>
          </w:p>
        </w:tc>
        <w:tc>
          <w:tcPr>
            <w:tcW w:w="2693" w:type="dxa"/>
            <w:tcBorders>
              <w:left w:val="single" w:color="auto" w:sz="4" w:space="0"/>
              <w:right w:val="single" w:color="auto" w:sz="4" w:space="0"/>
            </w:tcBorders>
          </w:tcPr>
          <w:p w14:paraId="5AC88351">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1C40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1" w:type="dxa"/>
            <w:vMerge w:val="continue"/>
            <w:tcBorders>
              <w:left w:val="single" w:color="auto" w:sz="4" w:space="0"/>
              <w:right w:val="single" w:color="auto" w:sz="4" w:space="0"/>
            </w:tcBorders>
            <w:noWrap/>
          </w:tcPr>
          <w:p w14:paraId="510FC730">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7F0CEA5">
            <w:pPr>
              <w:spacing w:line="340" w:lineRule="exact"/>
              <w:ind w:firstLine="525"/>
              <w:rPr>
                <w:rFonts w:ascii="仿宋" w:hAnsi="仿宋" w:eastAsia="仿宋"/>
                <w:color w:val="auto"/>
                <w:szCs w:val="21"/>
              </w:rPr>
            </w:pPr>
            <w:r>
              <w:rPr>
                <w:rFonts w:hint="eastAsia" w:ascii="仿宋" w:hAnsi="仿宋" w:eastAsia="仿宋"/>
                <w:color w:val="auto"/>
                <w:szCs w:val="21"/>
              </w:rPr>
              <w:t>3  ……</w:t>
            </w:r>
          </w:p>
        </w:tc>
        <w:tc>
          <w:tcPr>
            <w:tcW w:w="2606" w:type="dxa"/>
            <w:tcBorders>
              <w:left w:val="single" w:color="auto" w:sz="4" w:space="0"/>
              <w:right w:val="single" w:color="auto" w:sz="4" w:space="0"/>
            </w:tcBorders>
          </w:tcPr>
          <w:p w14:paraId="29248A67">
            <w:pPr>
              <w:spacing w:line="340" w:lineRule="exact"/>
              <w:ind w:firstLine="525"/>
              <w:rPr>
                <w:rFonts w:ascii="仿宋" w:hAnsi="仿宋" w:eastAsia="仿宋"/>
                <w:color w:val="auto"/>
                <w:szCs w:val="21"/>
              </w:rPr>
            </w:pPr>
            <w:r>
              <w:rPr>
                <w:rFonts w:hint="eastAsia" w:ascii="仿宋" w:hAnsi="仿宋" w:eastAsia="仿宋"/>
                <w:color w:val="auto"/>
                <w:szCs w:val="21"/>
              </w:rPr>
              <w:t>3  ……</w:t>
            </w:r>
          </w:p>
        </w:tc>
        <w:tc>
          <w:tcPr>
            <w:tcW w:w="2693" w:type="dxa"/>
            <w:tcBorders>
              <w:left w:val="single" w:color="auto" w:sz="4" w:space="0"/>
              <w:right w:val="single" w:color="auto" w:sz="4" w:space="0"/>
            </w:tcBorders>
          </w:tcPr>
          <w:p w14:paraId="04DDD658">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15A3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1" w:type="dxa"/>
            <w:vMerge w:val="continue"/>
            <w:tcBorders>
              <w:left w:val="single" w:color="auto" w:sz="4" w:space="0"/>
              <w:bottom w:val="single" w:color="auto" w:sz="4" w:space="0"/>
              <w:right w:val="single" w:color="auto" w:sz="4" w:space="0"/>
            </w:tcBorders>
            <w:noWrap/>
          </w:tcPr>
          <w:p w14:paraId="458D25BE">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70859ECF">
            <w:pPr>
              <w:spacing w:line="340" w:lineRule="exact"/>
              <w:ind w:firstLine="525"/>
              <w:rPr>
                <w:rFonts w:ascii="仿宋" w:hAnsi="仿宋" w:eastAsia="仿宋"/>
                <w:color w:val="auto"/>
                <w:szCs w:val="21"/>
              </w:rPr>
            </w:pPr>
            <w:r>
              <w:rPr>
                <w:rFonts w:hint="eastAsia" w:ascii="仿宋" w:hAnsi="仿宋" w:eastAsia="仿宋"/>
                <w:color w:val="auto"/>
                <w:szCs w:val="21"/>
              </w:rPr>
              <w:t>……</w:t>
            </w:r>
          </w:p>
        </w:tc>
        <w:tc>
          <w:tcPr>
            <w:tcW w:w="2606" w:type="dxa"/>
            <w:tcBorders>
              <w:left w:val="single" w:color="auto" w:sz="4" w:space="0"/>
              <w:bottom w:val="single" w:color="auto" w:sz="4" w:space="0"/>
              <w:right w:val="single" w:color="auto" w:sz="4" w:space="0"/>
            </w:tcBorders>
          </w:tcPr>
          <w:p w14:paraId="7980FA52">
            <w:pPr>
              <w:spacing w:line="300" w:lineRule="exact"/>
              <w:ind w:firstLine="525"/>
              <w:rPr>
                <w:rFonts w:ascii="仿宋" w:hAnsi="仿宋" w:eastAsia="仿宋"/>
                <w:color w:val="auto"/>
                <w:szCs w:val="21"/>
              </w:rPr>
            </w:pPr>
            <w:r>
              <w:rPr>
                <w:rFonts w:hint="eastAsia" w:ascii="仿宋" w:hAnsi="仿宋" w:eastAsia="仿宋"/>
                <w:color w:val="auto"/>
                <w:szCs w:val="21"/>
              </w:rPr>
              <w:t>……</w:t>
            </w:r>
          </w:p>
        </w:tc>
        <w:tc>
          <w:tcPr>
            <w:tcW w:w="2693" w:type="dxa"/>
            <w:tcBorders>
              <w:left w:val="single" w:color="auto" w:sz="4" w:space="0"/>
              <w:bottom w:val="single" w:color="auto" w:sz="4" w:space="0"/>
              <w:right w:val="single" w:color="auto" w:sz="4" w:space="0"/>
            </w:tcBorders>
          </w:tcPr>
          <w:p w14:paraId="73FDF323">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62D5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91" w:type="dxa"/>
            <w:vMerge w:val="restart"/>
            <w:tcBorders>
              <w:top w:val="single" w:color="auto" w:sz="4" w:space="0"/>
              <w:left w:val="single" w:color="auto" w:sz="4" w:space="0"/>
              <w:right w:val="single" w:color="auto" w:sz="4" w:space="0"/>
            </w:tcBorders>
            <w:noWrap/>
          </w:tcPr>
          <w:p w14:paraId="4C8FC29F">
            <w:pPr>
              <w:spacing w:line="340" w:lineRule="exact"/>
              <w:rPr>
                <w:rFonts w:ascii="仿宋" w:hAnsi="仿宋" w:eastAsia="仿宋"/>
                <w:color w:val="auto"/>
                <w:szCs w:val="21"/>
              </w:rPr>
            </w:pPr>
            <w:r>
              <w:rPr>
                <w:rFonts w:hint="eastAsia" w:ascii="仿宋" w:hAnsi="仿宋" w:eastAsia="仿宋"/>
                <w:color w:val="auto"/>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4F48C893">
            <w:pPr>
              <w:ind w:firstLine="525"/>
              <w:rPr>
                <w:rFonts w:ascii="仿宋" w:hAnsi="仿宋" w:eastAsia="仿宋"/>
                <w:color w:val="auto"/>
                <w:szCs w:val="21"/>
              </w:rPr>
            </w:pPr>
            <w:r>
              <w:rPr>
                <w:rFonts w:hint="eastAsia" w:ascii="仿宋" w:hAnsi="仿宋" w:eastAsia="仿宋"/>
                <w:color w:val="auto"/>
                <w:szCs w:val="21"/>
              </w:rPr>
              <w:t>1  ……</w:t>
            </w:r>
          </w:p>
        </w:tc>
        <w:tc>
          <w:tcPr>
            <w:tcW w:w="2606" w:type="dxa"/>
            <w:tcBorders>
              <w:top w:val="single" w:color="auto" w:sz="4" w:space="0"/>
              <w:left w:val="single" w:color="auto" w:sz="4" w:space="0"/>
              <w:right w:val="single" w:color="auto" w:sz="4" w:space="0"/>
            </w:tcBorders>
          </w:tcPr>
          <w:p w14:paraId="2714875B">
            <w:pPr>
              <w:ind w:firstLine="525"/>
              <w:rPr>
                <w:rFonts w:ascii="仿宋" w:hAnsi="仿宋" w:eastAsia="仿宋"/>
                <w:color w:val="auto"/>
                <w:szCs w:val="21"/>
              </w:rPr>
            </w:pPr>
            <w:r>
              <w:rPr>
                <w:rFonts w:hint="eastAsia" w:ascii="仿宋" w:hAnsi="仿宋" w:eastAsia="仿宋"/>
                <w:color w:val="auto"/>
                <w:szCs w:val="21"/>
              </w:rPr>
              <w:t>1  ……</w:t>
            </w:r>
          </w:p>
        </w:tc>
        <w:tc>
          <w:tcPr>
            <w:tcW w:w="2693" w:type="dxa"/>
            <w:tcBorders>
              <w:top w:val="single" w:color="auto" w:sz="4" w:space="0"/>
              <w:left w:val="single" w:color="auto" w:sz="4" w:space="0"/>
              <w:right w:val="single" w:color="auto" w:sz="4" w:space="0"/>
            </w:tcBorders>
          </w:tcPr>
          <w:p w14:paraId="6266E784">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4839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1" w:type="dxa"/>
            <w:vMerge w:val="continue"/>
            <w:tcBorders>
              <w:left w:val="single" w:color="auto" w:sz="4" w:space="0"/>
              <w:right w:val="single" w:color="auto" w:sz="4" w:space="0"/>
            </w:tcBorders>
            <w:noWrap/>
          </w:tcPr>
          <w:p w14:paraId="63603A51">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BBCFFFA">
            <w:pPr>
              <w:spacing w:line="340" w:lineRule="exact"/>
              <w:ind w:firstLine="525"/>
              <w:rPr>
                <w:rFonts w:ascii="仿宋" w:hAnsi="仿宋" w:eastAsia="仿宋"/>
                <w:color w:val="auto"/>
                <w:szCs w:val="21"/>
              </w:rPr>
            </w:pPr>
            <w:r>
              <w:rPr>
                <w:rFonts w:hint="eastAsia" w:ascii="仿宋" w:hAnsi="仿宋" w:eastAsia="仿宋"/>
                <w:color w:val="auto"/>
                <w:szCs w:val="21"/>
              </w:rPr>
              <w:t>2  ……</w:t>
            </w:r>
          </w:p>
        </w:tc>
        <w:tc>
          <w:tcPr>
            <w:tcW w:w="2606" w:type="dxa"/>
            <w:tcBorders>
              <w:left w:val="single" w:color="auto" w:sz="4" w:space="0"/>
              <w:right w:val="single" w:color="auto" w:sz="4" w:space="0"/>
            </w:tcBorders>
          </w:tcPr>
          <w:p w14:paraId="2E139FD8">
            <w:pPr>
              <w:spacing w:line="340" w:lineRule="exact"/>
              <w:ind w:firstLine="525"/>
              <w:rPr>
                <w:rFonts w:ascii="仿宋" w:hAnsi="仿宋" w:eastAsia="仿宋"/>
                <w:color w:val="auto"/>
                <w:szCs w:val="21"/>
              </w:rPr>
            </w:pPr>
            <w:r>
              <w:rPr>
                <w:rFonts w:hint="eastAsia" w:ascii="仿宋" w:hAnsi="仿宋" w:eastAsia="仿宋"/>
                <w:color w:val="auto"/>
                <w:szCs w:val="21"/>
              </w:rPr>
              <w:t>2  ……</w:t>
            </w:r>
          </w:p>
        </w:tc>
        <w:tc>
          <w:tcPr>
            <w:tcW w:w="2693" w:type="dxa"/>
            <w:tcBorders>
              <w:left w:val="single" w:color="auto" w:sz="4" w:space="0"/>
              <w:right w:val="single" w:color="auto" w:sz="4" w:space="0"/>
            </w:tcBorders>
          </w:tcPr>
          <w:p w14:paraId="5F983F24">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4809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1" w:type="dxa"/>
            <w:vMerge w:val="continue"/>
            <w:tcBorders>
              <w:left w:val="single" w:color="auto" w:sz="4" w:space="0"/>
              <w:right w:val="single" w:color="auto" w:sz="4" w:space="0"/>
            </w:tcBorders>
            <w:noWrap/>
          </w:tcPr>
          <w:p w14:paraId="6146FC8F">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0B154D7E">
            <w:pPr>
              <w:spacing w:line="340" w:lineRule="exact"/>
              <w:ind w:firstLine="525"/>
              <w:rPr>
                <w:rFonts w:ascii="仿宋" w:hAnsi="仿宋" w:eastAsia="仿宋"/>
                <w:color w:val="auto"/>
                <w:szCs w:val="21"/>
              </w:rPr>
            </w:pPr>
            <w:r>
              <w:rPr>
                <w:rFonts w:hint="eastAsia" w:ascii="仿宋" w:hAnsi="仿宋" w:eastAsia="仿宋"/>
                <w:color w:val="auto"/>
                <w:szCs w:val="21"/>
              </w:rPr>
              <w:t>3  ……</w:t>
            </w:r>
          </w:p>
        </w:tc>
        <w:tc>
          <w:tcPr>
            <w:tcW w:w="2606" w:type="dxa"/>
            <w:tcBorders>
              <w:left w:val="single" w:color="auto" w:sz="4" w:space="0"/>
              <w:right w:val="single" w:color="auto" w:sz="4" w:space="0"/>
            </w:tcBorders>
          </w:tcPr>
          <w:p w14:paraId="502E32A2">
            <w:pPr>
              <w:spacing w:line="340" w:lineRule="exact"/>
              <w:ind w:firstLine="525"/>
              <w:rPr>
                <w:rFonts w:ascii="仿宋" w:hAnsi="仿宋" w:eastAsia="仿宋"/>
                <w:color w:val="auto"/>
                <w:szCs w:val="21"/>
              </w:rPr>
            </w:pPr>
            <w:r>
              <w:rPr>
                <w:rFonts w:hint="eastAsia" w:ascii="仿宋" w:hAnsi="仿宋" w:eastAsia="仿宋"/>
                <w:color w:val="auto"/>
                <w:szCs w:val="21"/>
              </w:rPr>
              <w:t>3  ……</w:t>
            </w:r>
          </w:p>
        </w:tc>
        <w:tc>
          <w:tcPr>
            <w:tcW w:w="2693" w:type="dxa"/>
            <w:tcBorders>
              <w:left w:val="single" w:color="auto" w:sz="4" w:space="0"/>
              <w:right w:val="single" w:color="auto" w:sz="4" w:space="0"/>
            </w:tcBorders>
          </w:tcPr>
          <w:p w14:paraId="7035088B">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74CA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1" w:type="dxa"/>
            <w:vMerge w:val="continue"/>
            <w:tcBorders>
              <w:left w:val="single" w:color="auto" w:sz="4" w:space="0"/>
              <w:bottom w:val="single" w:color="auto" w:sz="4" w:space="0"/>
              <w:right w:val="single" w:color="auto" w:sz="4" w:space="0"/>
            </w:tcBorders>
            <w:noWrap/>
          </w:tcPr>
          <w:p w14:paraId="610719D0">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BB5269A">
            <w:pPr>
              <w:spacing w:line="340" w:lineRule="exact"/>
              <w:ind w:firstLine="525"/>
              <w:rPr>
                <w:rFonts w:ascii="仿宋" w:hAnsi="仿宋" w:eastAsia="仿宋"/>
                <w:color w:val="auto"/>
                <w:szCs w:val="21"/>
              </w:rPr>
            </w:pPr>
            <w:r>
              <w:rPr>
                <w:rFonts w:hint="eastAsia" w:ascii="仿宋" w:hAnsi="仿宋" w:eastAsia="仿宋"/>
                <w:color w:val="auto"/>
                <w:szCs w:val="21"/>
              </w:rPr>
              <w:t>……</w:t>
            </w:r>
          </w:p>
        </w:tc>
        <w:tc>
          <w:tcPr>
            <w:tcW w:w="2606" w:type="dxa"/>
            <w:tcBorders>
              <w:left w:val="single" w:color="auto" w:sz="4" w:space="0"/>
              <w:bottom w:val="single" w:color="auto" w:sz="4" w:space="0"/>
              <w:right w:val="single" w:color="auto" w:sz="4" w:space="0"/>
            </w:tcBorders>
          </w:tcPr>
          <w:p w14:paraId="181FA9FD">
            <w:pPr>
              <w:spacing w:line="300" w:lineRule="exact"/>
              <w:ind w:firstLine="525"/>
              <w:rPr>
                <w:rFonts w:ascii="仿宋" w:hAnsi="仿宋" w:eastAsia="仿宋"/>
                <w:color w:val="auto"/>
                <w:szCs w:val="21"/>
              </w:rPr>
            </w:pPr>
            <w:r>
              <w:rPr>
                <w:rFonts w:hint="eastAsia" w:ascii="仿宋" w:hAnsi="仿宋" w:eastAsia="仿宋"/>
                <w:color w:val="auto"/>
                <w:szCs w:val="21"/>
              </w:rPr>
              <w:t>……</w:t>
            </w:r>
          </w:p>
        </w:tc>
        <w:tc>
          <w:tcPr>
            <w:tcW w:w="2693" w:type="dxa"/>
            <w:tcBorders>
              <w:left w:val="single" w:color="auto" w:sz="4" w:space="0"/>
              <w:bottom w:val="single" w:color="auto" w:sz="4" w:space="0"/>
              <w:right w:val="single" w:color="auto" w:sz="4" w:space="0"/>
            </w:tcBorders>
          </w:tcPr>
          <w:p w14:paraId="0C4A320E">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7B81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91" w:type="dxa"/>
            <w:vMerge w:val="restart"/>
            <w:tcBorders>
              <w:top w:val="single" w:color="auto" w:sz="4" w:space="0"/>
              <w:left w:val="single" w:color="auto" w:sz="4" w:space="0"/>
              <w:right w:val="single" w:color="auto" w:sz="4" w:space="0"/>
            </w:tcBorders>
            <w:noWrap/>
          </w:tcPr>
          <w:p w14:paraId="2AF46A49">
            <w:pPr>
              <w:spacing w:line="340" w:lineRule="exact"/>
              <w:rPr>
                <w:rFonts w:ascii="仿宋" w:hAnsi="仿宋" w:eastAsia="仿宋"/>
                <w:color w:val="auto"/>
                <w:szCs w:val="21"/>
              </w:rPr>
            </w:pPr>
            <w:r>
              <w:rPr>
                <w:rFonts w:hint="eastAsia" w:ascii="仿宋" w:hAnsi="仿宋" w:eastAsia="仿宋"/>
                <w:color w:val="auto"/>
                <w:szCs w:val="21"/>
              </w:rPr>
              <w:t>……</w:t>
            </w:r>
          </w:p>
        </w:tc>
        <w:tc>
          <w:tcPr>
            <w:tcW w:w="3757" w:type="dxa"/>
            <w:tcBorders>
              <w:top w:val="single" w:color="auto" w:sz="4" w:space="0"/>
              <w:left w:val="single" w:color="auto" w:sz="4" w:space="0"/>
              <w:bottom w:val="single" w:color="auto" w:sz="4" w:space="0"/>
              <w:right w:val="single" w:color="auto" w:sz="4" w:space="0"/>
            </w:tcBorders>
            <w:noWrap/>
          </w:tcPr>
          <w:p w14:paraId="5475ECF3">
            <w:pPr>
              <w:ind w:firstLine="525"/>
              <w:rPr>
                <w:rFonts w:ascii="仿宋" w:hAnsi="仿宋" w:eastAsia="仿宋"/>
                <w:color w:val="auto"/>
                <w:szCs w:val="21"/>
              </w:rPr>
            </w:pPr>
            <w:r>
              <w:rPr>
                <w:rFonts w:hint="eastAsia" w:ascii="仿宋" w:hAnsi="仿宋" w:eastAsia="仿宋"/>
                <w:color w:val="auto"/>
                <w:szCs w:val="21"/>
              </w:rPr>
              <w:t>1  ……</w:t>
            </w:r>
          </w:p>
        </w:tc>
        <w:tc>
          <w:tcPr>
            <w:tcW w:w="2606" w:type="dxa"/>
            <w:tcBorders>
              <w:top w:val="single" w:color="auto" w:sz="4" w:space="0"/>
              <w:left w:val="single" w:color="auto" w:sz="4" w:space="0"/>
              <w:right w:val="single" w:color="auto" w:sz="4" w:space="0"/>
            </w:tcBorders>
          </w:tcPr>
          <w:p w14:paraId="79353443">
            <w:pPr>
              <w:ind w:firstLine="525"/>
              <w:rPr>
                <w:rFonts w:ascii="仿宋" w:hAnsi="仿宋" w:eastAsia="仿宋"/>
                <w:color w:val="auto"/>
                <w:szCs w:val="21"/>
              </w:rPr>
            </w:pPr>
            <w:r>
              <w:rPr>
                <w:rFonts w:hint="eastAsia" w:ascii="仿宋" w:hAnsi="仿宋" w:eastAsia="仿宋"/>
                <w:color w:val="auto"/>
                <w:szCs w:val="21"/>
              </w:rPr>
              <w:t>1  ……</w:t>
            </w:r>
          </w:p>
        </w:tc>
        <w:tc>
          <w:tcPr>
            <w:tcW w:w="2693" w:type="dxa"/>
            <w:tcBorders>
              <w:top w:val="single" w:color="auto" w:sz="4" w:space="0"/>
              <w:left w:val="single" w:color="auto" w:sz="4" w:space="0"/>
              <w:right w:val="single" w:color="auto" w:sz="4" w:space="0"/>
            </w:tcBorders>
          </w:tcPr>
          <w:p w14:paraId="67D3F2A8">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7FC1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1" w:type="dxa"/>
            <w:vMerge w:val="continue"/>
            <w:tcBorders>
              <w:left w:val="single" w:color="auto" w:sz="4" w:space="0"/>
              <w:right w:val="single" w:color="auto" w:sz="4" w:space="0"/>
            </w:tcBorders>
            <w:noWrap/>
          </w:tcPr>
          <w:p w14:paraId="63E3E23C">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87D6217">
            <w:pPr>
              <w:spacing w:line="340" w:lineRule="exact"/>
              <w:ind w:firstLine="525"/>
              <w:rPr>
                <w:rFonts w:ascii="仿宋" w:hAnsi="仿宋" w:eastAsia="仿宋"/>
                <w:color w:val="auto"/>
                <w:szCs w:val="21"/>
              </w:rPr>
            </w:pPr>
            <w:r>
              <w:rPr>
                <w:rFonts w:hint="eastAsia" w:ascii="仿宋" w:hAnsi="仿宋" w:eastAsia="仿宋"/>
                <w:color w:val="auto"/>
                <w:szCs w:val="21"/>
              </w:rPr>
              <w:t>2  ……</w:t>
            </w:r>
          </w:p>
        </w:tc>
        <w:tc>
          <w:tcPr>
            <w:tcW w:w="2606" w:type="dxa"/>
            <w:tcBorders>
              <w:left w:val="single" w:color="auto" w:sz="4" w:space="0"/>
              <w:right w:val="single" w:color="auto" w:sz="4" w:space="0"/>
            </w:tcBorders>
          </w:tcPr>
          <w:p w14:paraId="69FE1F65">
            <w:pPr>
              <w:spacing w:line="340" w:lineRule="exact"/>
              <w:ind w:firstLine="525"/>
              <w:rPr>
                <w:rFonts w:ascii="仿宋" w:hAnsi="仿宋" w:eastAsia="仿宋"/>
                <w:color w:val="auto"/>
                <w:szCs w:val="21"/>
              </w:rPr>
            </w:pPr>
            <w:r>
              <w:rPr>
                <w:rFonts w:hint="eastAsia" w:ascii="仿宋" w:hAnsi="仿宋" w:eastAsia="仿宋"/>
                <w:color w:val="auto"/>
                <w:szCs w:val="21"/>
              </w:rPr>
              <w:t>2  ……</w:t>
            </w:r>
          </w:p>
        </w:tc>
        <w:tc>
          <w:tcPr>
            <w:tcW w:w="2693" w:type="dxa"/>
            <w:tcBorders>
              <w:left w:val="single" w:color="auto" w:sz="4" w:space="0"/>
              <w:right w:val="single" w:color="auto" w:sz="4" w:space="0"/>
            </w:tcBorders>
          </w:tcPr>
          <w:p w14:paraId="6F933DB2">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3821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1" w:type="dxa"/>
            <w:vMerge w:val="continue"/>
            <w:tcBorders>
              <w:left w:val="single" w:color="auto" w:sz="4" w:space="0"/>
              <w:right w:val="single" w:color="auto" w:sz="4" w:space="0"/>
            </w:tcBorders>
            <w:noWrap/>
          </w:tcPr>
          <w:p w14:paraId="796B9ED8">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C165D79">
            <w:pPr>
              <w:spacing w:line="340" w:lineRule="exact"/>
              <w:ind w:firstLine="525"/>
              <w:rPr>
                <w:rFonts w:ascii="仿宋" w:hAnsi="仿宋" w:eastAsia="仿宋"/>
                <w:color w:val="auto"/>
                <w:szCs w:val="21"/>
              </w:rPr>
            </w:pPr>
            <w:r>
              <w:rPr>
                <w:rFonts w:hint="eastAsia" w:ascii="仿宋" w:hAnsi="仿宋" w:eastAsia="仿宋"/>
                <w:color w:val="auto"/>
                <w:szCs w:val="21"/>
              </w:rPr>
              <w:t>3  ……</w:t>
            </w:r>
          </w:p>
        </w:tc>
        <w:tc>
          <w:tcPr>
            <w:tcW w:w="2606" w:type="dxa"/>
            <w:tcBorders>
              <w:left w:val="single" w:color="auto" w:sz="4" w:space="0"/>
              <w:right w:val="single" w:color="auto" w:sz="4" w:space="0"/>
            </w:tcBorders>
          </w:tcPr>
          <w:p w14:paraId="182B27DD">
            <w:pPr>
              <w:spacing w:line="340" w:lineRule="exact"/>
              <w:ind w:firstLine="525"/>
              <w:rPr>
                <w:rFonts w:ascii="仿宋" w:hAnsi="仿宋" w:eastAsia="仿宋"/>
                <w:color w:val="auto"/>
                <w:szCs w:val="21"/>
              </w:rPr>
            </w:pPr>
            <w:r>
              <w:rPr>
                <w:rFonts w:hint="eastAsia" w:ascii="仿宋" w:hAnsi="仿宋" w:eastAsia="仿宋"/>
                <w:color w:val="auto"/>
                <w:szCs w:val="21"/>
              </w:rPr>
              <w:t>3  ……</w:t>
            </w:r>
          </w:p>
        </w:tc>
        <w:tc>
          <w:tcPr>
            <w:tcW w:w="2693" w:type="dxa"/>
            <w:tcBorders>
              <w:left w:val="single" w:color="auto" w:sz="4" w:space="0"/>
              <w:right w:val="single" w:color="auto" w:sz="4" w:space="0"/>
            </w:tcBorders>
          </w:tcPr>
          <w:p w14:paraId="1E75AADA">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203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1" w:type="dxa"/>
            <w:vMerge w:val="continue"/>
            <w:tcBorders>
              <w:left w:val="single" w:color="auto" w:sz="4" w:space="0"/>
              <w:bottom w:val="single" w:color="auto" w:sz="4" w:space="0"/>
              <w:right w:val="single" w:color="auto" w:sz="4" w:space="0"/>
            </w:tcBorders>
            <w:noWrap/>
          </w:tcPr>
          <w:p w14:paraId="07A34E7F">
            <w:pPr>
              <w:spacing w:line="340" w:lineRule="exact"/>
              <w:ind w:firstLine="525"/>
              <w:rPr>
                <w:rFonts w:ascii="仿宋" w:hAnsi="仿宋" w:eastAsia="仿宋"/>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4B90BB5">
            <w:pPr>
              <w:spacing w:line="340" w:lineRule="exact"/>
              <w:ind w:firstLine="525"/>
              <w:rPr>
                <w:rFonts w:ascii="仿宋" w:hAnsi="仿宋" w:eastAsia="仿宋"/>
                <w:color w:val="auto"/>
                <w:szCs w:val="21"/>
              </w:rPr>
            </w:pPr>
            <w:r>
              <w:rPr>
                <w:rFonts w:hint="eastAsia" w:ascii="仿宋" w:hAnsi="仿宋" w:eastAsia="仿宋"/>
                <w:color w:val="auto"/>
                <w:szCs w:val="21"/>
              </w:rPr>
              <w:t>……</w:t>
            </w:r>
          </w:p>
        </w:tc>
        <w:tc>
          <w:tcPr>
            <w:tcW w:w="2606" w:type="dxa"/>
            <w:tcBorders>
              <w:left w:val="single" w:color="auto" w:sz="4" w:space="0"/>
              <w:bottom w:val="single" w:color="auto" w:sz="4" w:space="0"/>
              <w:right w:val="single" w:color="auto" w:sz="4" w:space="0"/>
            </w:tcBorders>
          </w:tcPr>
          <w:p w14:paraId="742C2EAA">
            <w:pPr>
              <w:spacing w:line="300" w:lineRule="exact"/>
              <w:ind w:firstLine="525"/>
              <w:rPr>
                <w:rFonts w:ascii="仿宋" w:hAnsi="仿宋" w:eastAsia="仿宋"/>
                <w:color w:val="auto"/>
                <w:szCs w:val="21"/>
              </w:rPr>
            </w:pPr>
            <w:r>
              <w:rPr>
                <w:rFonts w:hint="eastAsia" w:ascii="仿宋" w:hAnsi="仿宋" w:eastAsia="仿宋"/>
                <w:color w:val="auto"/>
                <w:szCs w:val="21"/>
              </w:rPr>
              <w:t>……</w:t>
            </w:r>
          </w:p>
        </w:tc>
        <w:tc>
          <w:tcPr>
            <w:tcW w:w="2693" w:type="dxa"/>
            <w:tcBorders>
              <w:left w:val="single" w:color="auto" w:sz="4" w:space="0"/>
              <w:bottom w:val="single" w:color="auto" w:sz="4" w:space="0"/>
              <w:right w:val="single" w:color="auto" w:sz="4" w:space="0"/>
            </w:tcBorders>
          </w:tcPr>
          <w:p w14:paraId="495ECF66">
            <w:pPr>
              <w:spacing w:line="300" w:lineRule="exact"/>
              <w:rPr>
                <w:rFonts w:ascii="仿宋" w:hAnsi="仿宋" w:eastAsia="仿宋"/>
                <w:color w:val="auto"/>
                <w:szCs w:val="21"/>
              </w:rPr>
            </w:pPr>
            <w:r>
              <w:rPr>
                <w:rFonts w:hint="eastAsia" w:ascii="仿宋" w:hAnsi="仿宋" w:eastAsia="仿宋"/>
                <w:color w:val="auto"/>
                <w:szCs w:val="21"/>
              </w:rPr>
              <w:t>正偏离（负偏离或无偏离）</w:t>
            </w:r>
          </w:p>
        </w:tc>
      </w:tr>
      <w:tr w14:paraId="3D57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47" w:type="dxa"/>
            <w:gridSpan w:val="4"/>
            <w:tcBorders>
              <w:top w:val="single" w:color="auto" w:sz="4" w:space="0"/>
              <w:left w:val="single" w:color="auto" w:sz="4" w:space="0"/>
              <w:bottom w:val="single" w:color="auto" w:sz="4" w:space="0"/>
              <w:right w:val="single" w:color="auto" w:sz="4" w:space="0"/>
            </w:tcBorders>
            <w:noWrap/>
          </w:tcPr>
          <w:p w14:paraId="601D2588">
            <w:pPr>
              <w:spacing w:line="340" w:lineRule="exact"/>
              <w:rPr>
                <w:rFonts w:ascii="仿宋" w:hAnsi="仿宋" w:eastAsia="仿宋"/>
                <w:color w:val="auto"/>
                <w:szCs w:val="21"/>
              </w:rPr>
            </w:pPr>
            <w:r>
              <w:rPr>
                <w:rFonts w:hint="eastAsia" w:ascii="仿宋" w:hAnsi="仿宋" w:eastAsia="仿宋"/>
                <w:color w:val="auto"/>
                <w:szCs w:val="21"/>
                <w:u w:val="single"/>
              </w:rPr>
              <w:t>　　</w:t>
            </w:r>
            <w:r>
              <w:rPr>
                <w:rFonts w:hint="eastAsia" w:ascii="仿宋" w:hAnsi="仿宋" w:eastAsia="仿宋"/>
                <w:color w:val="auto"/>
                <w:szCs w:val="21"/>
              </w:rPr>
              <w:t>分标（此处有分标时填写具体分标号，无分标时填写“无”）</w:t>
            </w:r>
          </w:p>
        </w:tc>
      </w:tr>
    </w:tbl>
    <w:p w14:paraId="7E7A80F7">
      <w:pPr>
        <w:spacing w:line="400" w:lineRule="exact"/>
        <w:ind w:firstLine="600"/>
        <w:rPr>
          <w:rFonts w:ascii="仿宋" w:hAnsi="仿宋" w:eastAsia="仿宋" w:cs="仿宋_GB2312"/>
          <w:color w:val="auto"/>
          <w:kern w:val="0"/>
          <w:sz w:val="24"/>
        </w:rPr>
      </w:pPr>
    </w:p>
    <w:p w14:paraId="3AEA60C2">
      <w:pPr>
        <w:ind w:firstLine="550"/>
        <w:rPr>
          <w:rFonts w:ascii="仿宋" w:hAnsi="仿宋" w:eastAsia="仿宋" w:cs="仿宋_GB2312"/>
          <w:color w:val="auto"/>
          <w:kern w:val="0"/>
          <w:sz w:val="22"/>
        </w:rPr>
      </w:pPr>
      <w:r>
        <w:rPr>
          <w:rFonts w:hint="eastAsia" w:ascii="仿宋" w:hAnsi="仿宋" w:eastAsia="仿宋" w:cs="仿宋_GB2312"/>
          <w:color w:val="auto"/>
          <w:kern w:val="0"/>
          <w:sz w:val="22"/>
        </w:rPr>
        <w:t>注：</w:t>
      </w:r>
    </w:p>
    <w:p w14:paraId="6BB5ED83">
      <w:pPr>
        <w:ind w:firstLine="550"/>
        <w:rPr>
          <w:rFonts w:ascii="仿宋" w:hAnsi="仿宋" w:eastAsia="仿宋" w:cs="仿宋_GB2312"/>
          <w:color w:val="auto"/>
          <w:kern w:val="0"/>
          <w:sz w:val="22"/>
        </w:rPr>
      </w:pPr>
      <w:r>
        <w:rPr>
          <w:rFonts w:hint="eastAsia" w:ascii="仿宋" w:hAnsi="仿宋" w:eastAsia="仿宋" w:cs="仿宋_GB2312"/>
          <w:color w:val="auto"/>
          <w:kern w:val="0"/>
          <w:sz w:val="22"/>
        </w:rPr>
        <w:t>1.说明：应对照磋商文件“第二章 采购需求”中的商务条款逐条作出明确响应，并作出偏离说明。</w:t>
      </w:r>
    </w:p>
    <w:p w14:paraId="00A311F0">
      <w:pPr>
        <w:ind w:firstLine="550"/>
        <w:rPr>
          <w:rFonts w:ascii="仿宋" w:hAnsi="仿宋" w:eastAsia="仿宋" w:cs="仿宋_GB2312"/>
          <w:color w:val="auto"/>
          <w:kern w:val="0"/>
          <w:sz w:val="22"/>
        </w:rPr>
      </w:pPr>
      <w:r>
        <w:rPr>
          <w:rFonts w:hint="eastAsia" w:ascii="仿宋" w:hAnsi="仿宋" w:eastAsia="仿宋" w:cs="仿宋_GB2312"/>
          <w:color w:val="auto"/>
          <w:kern w:val="0"/>
          <w:sz w:val="22"/>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69C13353">
      <w:pPr>
        <w:ind w:firstLine="550"/>
        <w:rPr>
          <w:rFonts w:ascii="仿宋" w:hAnsi="仿宋" w:eastAsia="仿宋" w:cs="仿宋_GB2312"/>
          <w:color w:val="auto"/>
          <w:kern w:val="0"/>
          <w:sz w:val="22"/>
        </w:rPr>
      </w:pPr>
      <w:r>
        <w:rPr>
          <w:rFonts w:hint="eastAsia" w:ascii="仿宋" w:hAnsi="仿宋" w:eastAsia="仿宋" w:cs="仿宋_GB2312"/>
          <w:color w:val="auto"/>
          <w:kern w:val="0"/>
          <w:sz w:val="22"/>
        </w:rPr>
        <w:t>3.表格内容均需按要求填写，不得留空，否则按竞标无效处理。</w:t>
      </w:r>
    </w:p>
    <w:p w14:paraId="580D9DA1">
      <w:pPr>
        <w:ind w:firstLine="550"/>
        <w:rPr>
          <w:rFonts w:ascii="仿宋" w:hAnsi="仿宋" w:eastAsia="仿宋" w:cs="仿宋_GB2312"/>
          <w:color w:val="auto"/>
          <w:kern w:val="0"/>
          <w:sz w:val="22"/>
          <w:szCs w:val="21"/>
        </w:rPr>
      </w:pPr>
      <w:r>
        <w:rPr>
          <w:rFonts w:hint="eastAsia" w:ascii="仿宋" w:hAnsi="仿宋" w:eastAsia="仿宋" w:cs="仿宋_GB2312"/>
          <w:color w:val="auto"/>
          <w:kern w:val="0"/>
          <w:sz w:val="22"/>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6F1D9AC">
      <w:pPr>
        <w:spacing w:line="360" w:lineRule="auto"/>
        <w:ind w:firstLine="3840" w:firstLineChars="1600"/>
        <w:rPr>
          <w:rFonts w:ascii="仿宋" w:hAnsi="仿宋" w:eastAsia="仿宋" w:cs="仿宋_GB2312"/>
          <w:color w:val="auto"/>
          <w:kern w:val="0"/>
          <w:sz w:val="24"/>
        </w:rPr>
      </w:pPr>
    </w:p>
    <w:p w14:paraId="2F172411">
      <w:pPr>
        <w:spacing w:line="360" w:lineRule="auto"/>
        <w:ind w:firstLine="3840" w:firstLineChars="1600"/>
        <w:rPr>
          <w:rFonts w:ascii="仿宋" w:hAnsi="仿宋" w:eastAsia="仿宋" w:cs="仿宋_GB2312"/>
          <w:color w:val="auto"/>
          <w:sz w:val="24"/>
        </w:rPr>
      </w:pPr>
      <w:r>
        <w:rPr>
          <w:rFonts w:hint="eastAsia" w:ascii="仿宋" w:hAnsi="仿宋" w:eastAsia="仿宋" w:cs="仿宋_GB2312"/>
          <w:color w:val="auto"/>
          <w:kern w:val="0"/>
          <w:sz w:val="24"/>
        </w:rPr>
        <w:t>供应商名称（电子签章）：</w:t>
      </w:r>
    </w:p>
    <w:p w14:paraId="3CA0C2BC">
      <w:pPr>
        <w:spacing w:line="360" w:lineRule="auto"/>
        <w:ind w:firstLine="600"/>
        <w:jc w:val="center"/>
        <w:rPr>
          <w:rFonts w:ascii="仿宋" w:hAnsi="仿宋" w:eastAsia="仿宋" w:cs="仿宋_GB2312"/>
          <w:b/>
          <w:color w:val="auto"/>
          <w:sz w:val="24"/>
        </w:rPr>
      </w:pPr>
      <w:r>
        <w:rPr>
          <w:rFonts w:hint="eastAsia" w:ascii="仿宋" w:hAnsi="仿宋" w:eastAsia="仿宋" w:cs="仿宋_GB2312"/>
          <w:color w:val="auto"/>
          <w:kern w:val="0"/>
          <w:sz w:val="24"/>
          <w:lang w:val="zh-CN"/>
        </w:rPr>
        <w:t xml:space="preserve">                                                   日期：  年  月   日</w:t>
      </w:r>
    </w:p>
    <w:p w14:paraId="15804C33">
      <w:pPr>
        <w:snapToGrid w:val="0"/>
        <w:spacing w:line="360" w:lineRule="auto"/>
        <w:ind w:firstLine="602" w:firstLineChars="200"/>
        <w:rPr>
          <w:rFonts w:ascii="仿宋" w:hAnsi="仿宋" w:eastAsia="仿宋" w:cs="仿宋_GB2312"/>
          <w:b/>
          <w:color w:val="auto"/>
          <w:sz w:val="30"/>
          <w:szCs w:val="30"/>
        </w:rPr>
      </w:pPr>
    </w:p>
    <w:p w14:paraId="7D04F592">
      <w:pPr>
        <w:snapToGrid w:val="0"/>
        <w:spacing w:line="360" w:lineRule="auto"/>
        <w:ind w:firstLine="602" w:firstLineChars="200"/>
        <w:rPr>
          <w:rFonts w:ascii="仿宋" w:hAnsi="仿宋" w:eastAsia="仿宋" w:cs="仿宋_GB2312"/>
          <w:b/>
          <w:color w:val="auto"/>
          <w:sz w:val="30"/>
          <w:szCs w:val="30"/>
        </w:rPr>
      </w:pPr>
    </w:p>
    <w:p w14:paraId="56FFB00F">
      <w:pPr>
        <w:spacing w:line="520" w:lineRule="exact"/>
        <w:ind w:firstLine="753"/>
        <w:jc w:val="left"/>
        <w:rPr>
          <w:rFonts w:ascii="仿宋" w:hAnsi="仿宋" w:eastAsia="仿宋" w:cs="仿宋_GB2312"/>
          <w:b/>
          <w:color w:val="auto"/>
          <w:sz w:val="30"/>
          <w:szCs w:val="30"/>
        </w:rPr>
      </w:pPr>
      <w:r>
        <w:rPr>
          <w:rFonts w:hint="eastAsia" w:ascii="仿宋" w:hAnsi="仿宋" w:eastAsia="仿宋" w:cs="仿宋_GB2312"/>
          <w:b/>
          <w:color w:val="auto"/>
          <w:sz w:val="30"/>
          <w:szCs w:val="30"/>
        </w:rPr>
        <w:t>五、农民工工资保障金的交纳与使用承诺书（格式）</w:t>
      </w:r>
    </w:p>
    <w:p w14:paraId="260B5288">
      <w:pPr>
        <w:snapToGrid w:val="0"/>
        <w:spacing w:line="360" w:lineRule="auto"/>
        <w:ind w:firstLine="600" w:firstLineChars="200"/>
        <w:rPr>
          <w:rFonts w:ascii="仿宋" w:hAnsi="仿宋" w:eastAsia="仿宋" w:cs="宋体"/>
          <w:bCs/>
          <w:color w:val="auto"/>
          <w:sz w:val="30"/>
          <w:szCs w:val="30"/>
        </w:rPr>
      </w:pPr>
    </w:p>
    <w:p w14:paraId="796FB379">
      <w:pPr>
        <w:snapToGrid w:val="0"/>
        <w:spacing w:line="360" w:lineRule="auto"/>
        <w:ind w:firstLine="600" w:firstLineChars="200"/>
        <w:rPr>
          <w:rFonts w:ascii="仿宋" w:hAnsi="仿宋" w:eastAsia="仿宋" w:cs="宋体"/>
          <w:bCs/>
          <w:color w:val="auto"/>
          <w:sz w:val="30"/>
          <w:szCs w:val="30"/>
        </w:rPr>
      </w:pPr>
    </w:p>
    <w:p w14:paraId="21C025AE">
      <w:pPr>
        <w:snapToGrid w:val="0"/>
        <w:spacing w:line="360" w:lineRule="auto"/>
        <w:ind w:firstLine="480" w:firstLineChars="200"/>
        <w:rPr>
          <w:rFonts w:ascii="仿宋" w:hAnsi="仿宋" w:eastAsia="仿宋" w:cs="宋体"/>
          <w:bCs/>
          <w:color w:val="auto"/>
          <w:sz w:val="24"/>
        </w:rPr>
      </w:pPr>
      <w:r>
        <w:rPr>
          <w:rFonts w:hint="eastAsia" w:ascii="仿宋" w:hAnsi="仿宋" w:eastAsia="仿宋" w:cs="宋体"/>
          <w:bCs/>
          <w:color w:val="auto"/>
          <w:sz w:val="24"/>
        </w:rPr>
        <w:t>致：（采购人名称）</w:t>
      </w:r>
    </w:p>
    <w:p w14:paraId="37E20A6B">
      <w:pPr>
        <w:snapToGrid w:val="0"/>
        <w:spacing w:line="360" w:lineRule="auto"/>
        <w:ind w:firstLine="480" w:firstLineChars="200"/>
        <w:rPr>
          <w:rFonts w:ascii="仿宋" w:hAnsi="仿宋" w:eastAsia="仿宋" w:cs="宋体"/>
          <w:bCs/>
          <w:color w:val="auto"/>
          <w:sz w:val="24"/>
        </w:rPr>
      </w:pPr>
      <w:r>
        <w:rPr>
          <w:rFonts w:hint="eastAsia" w:ascii="仿宋" w:hAnsi="仿宋" w:eastAsia="仿宋" w:cs="宋体"/>
          <w:bCs/>
          <w:color w:val="auto"/>
          <w:sz w:val="24"/>
        </w:rPr>
        <w:t>根据广西壮族自治区劳动和社会保障厅、广西壮族自治区建设厅桂劳社发〔2009〕50 号规定，</w:t>
      </w:r>
    </w:p>
    <w:p w14:paraId="06B213D4">
      <w:pPr>
        <w:snapToGrid w:val="0"/>
        <w:spacing w:line="360" w:lineRule="auto"/>
        <w:ind w:firstLine="480" w:firstLineChars="200"/>
        <w:rPr>
          <w:rFonts w:ascii="仿宋" w:hAnsi="仿宋" w:eastAsia="仿宋" w:cs="宋体"/>
          <w:bCs/>
          <w:color w:val="auto"/>
          <w:sz w:val="24"/>
        </w:rPr>
      </w:pPr>
      <w:r>
        <w:rPr>
          <w:rFonts w:hint="eastAsia" w:ascii="仿宋" w:hAnsi="仿宋" w:eastAsia="仿宋" w:cs="宋体"/>
          <w:bCs/>
          <w:color w:val="auto"/>
          <w:sz w:val="24"/>
        </w:rPr>
        <w:t>我方在此向采购人承诺：</w:t>
      </w:r>
    </w:p>
    <w:p w14:paraId="05B20CF6">
      <w:pPr>
        <w:snapToGrid w:val="0"/>
        <w:spacing w:line="360" w:lineRule="auto"/>
        <w:ind w:firstLine="480" w:firstLineChars="200"/>
        <w:rPr>
          <w:rFonts w:ascii="仿宋" w:hAnsi="仿宋" w:eastAsia="仿宋" w:cs="宋体"/>
          <w:bCs/>
          <w:color w:val="auto"/>
          <w:sz w:val="24"/>
        </w:rPr>
      </w:pPr>
      <w:r>
        <w:rPr>
          <w:rFonts w:hint="eastAsia" w:ascii="仿宋" w:hAnsi="仿宋" w:eastAsia="仿宋" w:cs="宋体"/>
          <w:bCs/>
          <w:color w:val="auto"/>
          <w:sz w:val="24"/>
        </w:rPr>
        <w:t>1．我方参与磋商的 (工程名称) 项目，一旦成交，我方保证在收到成交通知书后7个工作日内，足额将农民工工资保障金转入当地建设行政管理部门指定的账户，作为本项目农民工工资保障金。</w:t>
      </w:r>
    </w:p>
    <w:p w14:paraId="7AA0F7E4">
      <w:pPr>
        <w:snapToGrid w:val="0"/>
        <w:spacing w:line="360" w:lineRule="auto"/>
        <w:ind w:firstLine="480" w:firstLineChars="200"/>
        <w:rPr>
          <w:rFonts w:ascii="仿宋" w:hAnsi="仿宋" w:eastAsia="仿宋" w:cs="宋体"/>
          <w:bCs/>
          <w:color w:val="auto"/>
          <w:sz w:val="24"/>
        </w:rPr>
      </w:pPr>
      <w:r>
        <w:rPr>
          <w:rFonts w:hint="eastAsia" w:ascii="仿宋" w:hAnsi="仿宋" w:eastAsia="仿宋" w:cs="宋体"/>
          <w:bCs/>
          <w:color w:val="auto"/>
          <w:sz w:val="24"/>
        </w:rPr>
        <w:t>2．如我方在承包的 (工程名称) 项目中出现拖欠农民工和工人工资情况的，当地建设行政管理部门从其农民工工资保障金中先予划支。</w:t>
      </w:r>
    </w:p>
    <w:p w14:paraId="1463AFE9">
      <w:pPr>
        <w:snapToGrid w:val="0"/>
        <w:spacing w:line="360" w:lineRule="auto"/>
        <w:ind w:firstLine="480" w:firstLineChars="200"/>
        <w:rPr>
          <w:rFonts w:ascii="仿宋" w:hAnsi="仿宋" w:eastAsia="仿宋" w:cs="宋体"/>
          <w:bCs/>
          <w:color w:val="auto"/>
          <w:sz w:val="24"/>
        </w:rPr>
      </w:pPr>
      <w:r>
        <w:rPr>
          <w:rFonts w:hint="eastAsia" w:ascii="仿宋" w:hAnsi="仿宋" w:eastAsia="仿宋" w:cs="宋体"/>
          <w:bCs/>
          <w:color w:val="auto"/>
          <w:sz w:val="24"/>
        </w:rPr>
        <w:t>3．如我方在成交后不按时、足额存入农民工工资保障金的，将被取消成交资格。</w:t>
      </w:r>
    </w:p>
    <w:p w14:paraId="700912B2">
      <w:pPr>
        <w:snapToGrid w:val="0"/>
        <w:spacing w:line="360" w:lineRule="auto"/>
        <w:ind w:firstLine="2880" w:firstLineChars="1200"/>
        <w:rPr>
          <w:rFonts w:ascii="仿宋" w:hAnsi="仿宋" w:eastAsia="仿宋" w:cs="仿宋_GB2312"/>
          <w:bCs/>
          <w:color w:val="auto"/>
          <w:sz w:val="24"/>
        </w:rPr>
      </w:pPr>
    </w:p>
    <w:p w14:paraId="14364542">
      <w:pPr>
        <w:snapToGrid w:val="0"/>
        <w:spacing w:line="360" w:lineRule="auto"/>
        <w:ind w:firstLine="2880" w:firstLineChars="1200"/>
        <w:rPr>
          <w:rFonts w:ascii="仿宋" w:hAnsi="仿宋" w:eastAsia="仿宋" w:cs="仿宋_GB2312"/>
          <w:bCs/>
          <w:color w:val="auto"/>
          <w:sz w:val="24"/>
        </w:rPr>
      </w:pPr>
    </w:p>
    <w:p w14:paraId="54543E1C">
      <w:pPr>
        <w:spacing w:line="360" w:lineRule="auto"/>
        <w:ind w:firstLine="3840" w:firstLineChars="1600"/>
        <w:rPr>
          <w:rFonts w:ascii="仿宋" w:hAnsi="仿宋" w:eastAsia="仿宋" w:cs="仿宋_GB2312"/>
          <w:color w:val="auto"/>
          <w:sz w:val="24"/>
        </w:rPr>
      </w:pPr>
      <w:r>
        <w:rPr>
          <w:rFonts w:hint="eastAsia" w:ascii="仿宋" w:hAnsi="仿宋" w:eastAsia="仿宋" w:cs="仿宋_GB2312"/>
          <w:color w:val="auto"/>
          <w:kern w:val="0"/>
          <w:sz w:val="24"/>
        </w:rPr>
        <w:t>供应商名称（电子签章）：</w:t>
      </w:r>
    </w:p>
    <w:p w14:paraId="27F6CAE0">
      <w:pPr>
        <w:snapToGrid w:val="0"/>
        <w:spacing w:line="360" w:lineRule="auto"/>
        <w:ind w:firstLine="3120" w:firstLineChars="1300"/>
        <w:rPr>
          <w:rFonts w:ascii="仿宋" w:hAnsi="仿宋" w:eastAsia="仿宋" w:cs="仿宋_GB2312"/>
          <w:bCs/>
          <w:color w:val="auto"/>
          <w:sz w:val="24"/>
        </w:rPr>
      </w:pPr>
      <w:r>
        <w:rPr>
          <w:rFonts w:hint="eastAsia" w:ascii="仿宋" w:hAnsi="仿宋" w:eastAsia="仿宋" w:cs="仿宋_GB2312"/>
          <w:bCs/>
          <w:color w:val="auto"/>
          <w:sz w:val="24"/>
        </w:rPr>
        <w:t>日 期： 年 月 日</w:t>
      </w:r>
    </w:p>
    <w:p w14:paraId="0FC678D5">
      <w:pPr>
        <w:widowControl/>
        <w:jc w:val="left"/>
        <w:rPr>
          <w:rFonts w:ascii="仿宋" w:hAnsi="仿宋" w:eastAsia="仿宋" w:cs="仿宋_GB2312"/>
          <w:bCs/>
          <w:color w:val="auto"/>
          <w:sz w:val="24"/>
        </w:rPr>
      </w:pPr>
      <w:r>
        <w:rPr>
          <w:rFonts w:ascii="仿宋" w:hAnsi="仿宋" w:eastAsia="仿宋" w:cs="仿宋_GB2312"/>
          <w:bCs/>
          <w:color w:val="auto"/>
          <w:sz w:val="24"/>
        </w:rPr>
        <w:br w:type="page"/>
      </w:r>
    </w:p>
    <w:p w14:paraId="6F046788">
      <w:pPr>
        <w:snapToGrid w:val="0"/>
        <w:spacing w:line="360" w:lineRule="auto"/>
        <w:ind w:firstLine="602" w:firstLineChars="200"/>
        <w:rPr>
          <w:rFonts w:ascii="仿宋" w:hAnsi="仿宋" w:eastAsia="仿宋" w:cs="仿宋_GB2312"/>
          <w:b/>
          <w:color w:val="auto"/>
          <w:sz w:val="30"/>
          <w:szCs w:val="30"/>
        </w:rPr>
      </w:pPr>
      <w:r>
        <w:rPr>
          <w:rFonts w:hint="eastAsia" w:ascii="仿宋" w:hAnsi="仿宋" w:eastAsia="仿宋" w:cs="仿宋_GB2312"/>
          <w:b/>
          <w:color w:val="auto"/>
          <w:sz w:val="30"/>
          <w:szCs w:val="30"/>
        </w:rPr>
        <w:t>六、企 业 概 况 表</w:t>
      </w:r>
    </w:p>
    <w:tbl>
      <w:tblPr>
        <w:tblStyle w:val="36"/>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1700F0F7">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9BEBD7">
            <w:pPr>
              <w:spacing w:line="500" w:lineRule="exact"/>
              <w:rPr>
                <w:rFonts w:ascii="仿宋" w:hAnsi="仿宋" w:eastAsia="仿宋"/>
                <w:color w:val="auto"/>
              </w:rPr>
            </w:pPr>
            <w:r>
              <w:rPr>
                <w:rFonts w:hint="eastAsia" w:ascii="仿宋" w:hAnsi="仿宋" w:eastAsia="仿宋"/>
                <w:color w:val="auto"/>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AE3E9">
            <w:pPr>
              <w:spacing w:line="500" w:lineRule="exact"/>
              <w:rPr>
                <w:rFonts w:ascii="仿宋" w:hAnsi="仿宋" w:eastAsia="仿宋"/>
                <w:color w:val="auto"/>
              </w:rPr>
            </w:pP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0DDBB2">
            <w:pPr>
              <w:spacing w:line="500" w:lineRule="exact"/>
              <w:ind w:left="72"/>
              <w:rPr>
                <w:rFonts w:ascii="仿宋" w:hAnsi="仿宋" w:eastAsia="仿宋"/>
                <w:color w:val="auto"/>
              </w:rPr>
            </w:pPr>
            <w:r>
              <w:rPr>
                <w:rFonts w:hint="eastAsia" w:ascii="仿宋" w:hAnsi="仿宋" w:eastAsia="仿宋"/>
                <w:color w:val="auto"/>
              </w:rPr>
              <w:t>建立日期</w:t>
            </w:r>
          </w:p>
        </w:tc>
        <w:tc>
          <w:tcPr>
            <w:tcW w:w="11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F81EE">
            <w:pPr>
              <w:spacing w:line="500" w:lineRule="exact"/>
              <w:ind w:firstLine="525"/>
              <w:jc w:val="center"/>
              <w:rPr>
                <w:rFonts w:ascii="仿宋" w:hAnsi="仿宋" w:eastAsia="仿宋"/>
                <w:color w:val="auto"/>
              </w:rPr>
            </w:pPr>
          </w:p>
        </w:tc>
      </w:tr>
      <w:tr w14:paraId="0E70E68B">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167519">
            <w:pPr>
              <w:spacing w:line="500" w:lineRule="exact"/>
              <w:rPr>
                <w:rFonts w:ascii="仿宋" w:hAnsi="仿宋" w:eastAsia="仿宋"/>
                <w:color w:val="auto"/>
              </w:rPr>
            </w:pPr>
            <w:r>
              <w:rPr>
                <w:rFonts w:hint="eastAsia" w:ascii="仿宋" w:hAnsi="仿宋" w:eastAsia="仿宋"/>
                <w:color w:val="auto"/>
              </w:rPr>
              <w:t>企业法人代表</w:t>
            </w:r>
          </w:p>
        </w:tc>
        <w:tc>
          <w:tcPr>
            <w:tcW w:w="13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76EB73">
            <w:pPr>
              <w:spacing w:line="500" w:lineRule="exact"/>
              <w:ind w:firstLine="525"/>
              <w:rPr>
                <w:rFonts w:ascii="仿宋" w:hAnsi="仿宋" w:eastAsia="仿宋"/>
                <w:color w:val="auto"/>
              </w:rPr>
            </w:pPr>
          </w:p>
        </w:tc>
        <w:tc>
          <w:tcPr>
            <w:tcW w:w="13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E1B12A">
            <w:pPr>
              <w:spacing w:line="500" w:lineRule="exact"/>
              <w:rPr>
                <w:rFonts w:ascii="仿宋" w:hAnsi="仿宋" w:eastAsia="仿宋"/>
                <w:color w:val="auto"/>
              </w:rPr>
            </w:pPr>
            <w:r>
              <w:rPr>
                <w:rFonts w:hint="eastAsia" w:ascii="仿宋" w:hAnsi="仿宋" w:eastAsia="仿宋"/>
                <w:color w:val="auto"/>
              </w:rPr>
              <w:t>职    称</w:t>
            </w:r>
          </w:p>
        </w:tc>
        <w:tc>
          <w:tcPr>
            <w:tcW w:w="1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90C411">
            <w:pPr>
              <w:spacing w:line="500" w:lineRule="exact"/>
              <w:ind w:firstLine="525"/>
              <w:jc w:val="center"/>
              <w:rPr>
                <w:rFonts w:ascii="仿宋" w:hAnsi="仿宋" w:eastAsia="仿宋"/>
                <w:color w:val="auto"/>
              </w:rPr>
            </w:pP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7BBD8">
            <w:pPr>
              <w:spacing w:line="500" w:lineRule="exact"/>
              <w:ind w:left="72"/>
              <w:rPr>
                <w:rFonts w:ascii="仿宋" w:hAnsi="仿宋" w:eastAsia="仿宋"/>
                <w:color w:val="auto"/>
              </w:rPr>
            </w:pPr>
            <w:r>
              <w:rPr>
                <w:rFonts w:hint="eastAsia" w:ascii="仿宋" w:hAnsi="仿宋" w:eastAsia="仿宋"/>
                <w:color w:val="auto"/>
              </w:rPr>
              <w:t>企业性质</w:t>
            </w:r>
          </w:p>
        </w:tc>
        <w:tc>
          <w:tcPr>
            <w:tcW w:w="11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9919D5">
            <w:pPr>
              <w:spacing w:line="500" w:lineRule="exact"/>
              <w:ind w:firstLine="525"/>
              <w:jc w:val="center"/>
              <w:rPr>
                <w:rFonts w:ascii="仿宋" w:hAnsi="仿宋" w:eastAsia="仿宋"/>
                <w:color w:val="auto"/>
              </w:rPr>
            </w:pPr>
          </w:p>
        </w:tc>
      </w:tr>
      <w:tr w14:paraId="196A2EC7">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F12077">
            <w:pPr>
              <w:spacing w:line="500" w:lineRule="exact"/>
              <w:rPr>
                <w:rFonts w:ascii="仿宋" w:hAnsi="仿宋" w:eastAsia="仿宋"/>
                <w:color w:val="auto"/>
              </w:rPr>
            </w:pPr>
            <w:r>
              <w:rPr>
                <w:rFonts w:hint="eastAsia" w:ascii="仿宋" w:hAnsi="仿宋" w:eastAsia="仿宋"/>
                <w:color w:val="auto"/>
              </w:rPr>
              <w:t>企业资质等级</w:t>
            </w:r>
          </w:p>
        </w:tc>
        <w:tc>
          <w:tcPr>
            <w:tcW w:w="13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DB83FE">
            <w:pPr>
              <w:spacing w:line="500" w:lineRule="exact"/>
              <w:ind w:firstLine="525"/>
              <w:rPr>
                <w:rFonts w:ascii="仿宋" w:hAnsi="仿宋" w:eastAsia="仿宋"/>
                <w:color w:val="auto"/>
              </w:rPr>
            </w:pPr>
          </w:p>
        </w:tc>
        <w:tc>
          <w:tcPr>
            <w:tcW w:w="13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4E9560">
            <w:pPr>
              <w:spacing w:line="500" w:lineRule="exact"/>
              <w:ind w:firstLine="525"/>
              <w:jc w:val="center"/>
              <w:rPr>
                <w:rFonts w:ascii="仿宋" w:hAnsi="仿宋" w:eastAsia="仿宋"/>
                <w:color w:val="auto"/>
              </w:rPr>
            </w:pPr>
            <w:r>
              <w:rPr>
                <w:rFonts w:hint="eastAsia" w:ascii="仿宋" w:hAnsi="仿宋" w:eastAsia="仿宋"/>
                <w:color w:val="auto"/>
              </w:rPr>
              <w:t>经营方式</w:t>
            </w:r>
          </w:p>
        </w:tc>
        <w:tc>
          <w:tcPr>
            <w:tcW w:w="41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02AE72">
            <w:pPr>
              <w:spacing w:line="500" w:lineRule="exact"/>
              <w:ind w:firstLine="525"/>
              <w:jc w:val="center"/>
              <w:rPr>
                <w:rFonts w:ascii="仿宋" w:hAnsi="仿宋" w:eastAsia="仿宋"/>
                <w:color w:val="auto"/>
              </w:rPr>
            </w:pPr>
          </w:p>
        </w:tc>
      </w:tr>
      <w:tr w14:paraId="222A6DF1">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0E7910">
            <w:pPr>
              <w:spacing w:line="500" w:lineRule="exact"/>
              <w:rPr>
                <w:rFonts w:ascii="仿宋" w:hAnsi="仿宋" w:eastAsia="仿宋"/>
                <w:color w:val="auto"/>
              </w:rPr>
            </w:pPr>
            <w:r>
              <w:rPr>
                <w:rFonts w:hint="eastAsia" w:ascii="仿宋" w:hAnsi="仿宋" w:eastAsia="仿宋"/>
                <w:color w:val="auto"/>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76A5A">
            <w:pPr>
              <w:spacing w:line="500" w:lineRule="exact"/>
              <w:ind w:firstLine="525"/>
              <w:jc w:val="center"/>
              <w:rPr>
                <w:rFonts w:ascii="仿宋" w:hAnsi="仿宋" w:eastAsia="仿宋"/>
                <w:color w:val="auto"/>
              </w:rPr>
            </w:pPr>
          </w:p>
        </w:tc>
      </w:tr>
      <w:tr w14:paraId="408290E9">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1A1FE3">
            <w:pPr>
              <w:spacing w:line="500" w:lineRule="exact"/>
              <w:rPr>
                <w:rFonts w:ascii="仿宋" w:hAnsi="仿宋" w:eastAsia="仿宋"/>
                <w:color w:val="auto"/>
              </w:rPr>
            </w:pPr>
            <w:r>
              <w:rPr>
                <w:rFonts w:hint="eastAsia" w:ascii="仿宋" w:hAnsi="仿宋" w:eastAsia="仿宋"/>
                <w:color w:val="auto"/>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E7F03E">
            <w:pPr>
              <w:spacing w:line="500" w:lineRule="exact"/>
              <w:ind w:firstLine="525"/>
              <w:rPr>
                <w:rFonts w:ascii="仿宋" w:hAnsi="仿宋" w:eastAsia="仿宋"/>
                <w:color w:val="auto"/>
              </w:rPr>
            </w:pPr>
          </w:p>
        </w:tc>
      </w:tr>
      <w:tr w14:paraId="3C540746">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B48D8">
            <w:pPr>
              <w:spacing w:line="500" w:lineRule="exact"/>
              <w:rPr>
                <w:rFonts w:ascii="仿宋" w:hAnsi="仿宋" w:eastAsia="仿宋"/>
                <w:color w:val="auto"/>
              </w:rPr>
            </w:pPr>
            <w:r>
              <w:rPr>
                <w:rFonts w:hint="eastAsia" w:ascii="仿宋" w:hAnsi="仿宋" w:eastAsia="仿宋"/>
                <w:color w:val="auto"/>
              </w:rPr>
              <w:t>经营范围</w:t>
            </w:r>
          </w:p>
        </w:tc>
        <w:tc>
          <w:tcPr>
            <w:tcW w:w="680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72AB28">
            <w:pPr>
              <w:spacing w:line="500" w:lineRule="exact"/>
              <w:ind w:firstLine="525"/>
              <w:rPr>
                <w:rFonts w:ascii="仿宋" w:hAnsi="仿宋" w:eastAsia="仿宋"/>
                <w:color w:val="auto"/>
              </w:rPr>
            </w:pPr>
          </w:p>
        </w:tc>
      </w:tr>
      <w:tr w14:paraId="78E80A6D">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4010C">
            <w:pPr>
              <w:spacing w:line="500" w:lineRule="exact"/>
              <w:rPr>
                <w:rFonts w:ascii="仿宋" w:hAnsi="仿宋" w:eastAsia="仿宋"/>
                <w:color w:val="auto"/>
              </w:rPr>
            </w:pPr>
            <w:r>
              <w:rPr>
                <w:rFonts w:hint="eastAsia" w:ascii="仿宋" w:hAnsi="仿宋" w:eastAsia="仿宋"/>
                <w:color w:val="auto"/>
              </w:rPr>
              <w:t>企业简介</w:t>
            </w:r>
          </w:p>
        </w:tc>
        <w:tc>
          <w:tcPr>
            <w:tcW w:w="680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89AEAA">
            <w:pPr>
              <w:spacing w:line="500" w:lineRule="exact"/>
              <w:ind w:firstLine="525"/>
              <w:rPr>
                <w:rFonts w:ascii="仿宋" w:hAnsi="仿宋" w:eastAsia="仿宋"/>
                <w:color w:val="auto"/>
              </w:rPr>
            </w:pPr>
          </w:p>
        </w:tc>
      </w:tr>
    </w:tbl>
    <w:p w14:paraId="09BC71DF">
      <w:pPr>
        <w:snapToGrid w:val="0"/>
        <w:spacing w:line="360" w:lineRule="auto"/>
        <w:ind w:firstLine="602" w:firstLineChars="200"/>
        <w:rPr>
          <w:rFonts w:ascii="仿宋" w:hAnsi="仿宋" w:eastAsia="仿宋" w:cs="仿宋_GB2312"/>
          <w:b/>
          <w:color w:val="auto"/>
          <w:sz w:val="30"/>
          <w:szCs w:val="30"/>
        </w:rPr>
      </w:pPr>
    </w:p>
    <w:p w14:paraId="283F338E">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323EC2BB">
      <w:pPr>
        <w:autoSpaceDE w:val="0"/>
        <w:autoSpaceDN w:val="0"/>
        <w:spacing w:line="360" w:lineRule="auto"/>
        <w:ind w:firstLine="6480" w:firstLineChars="2700"/>
        <w:rPr>
          <w:rFonts w:ascii="仿宋" w:hAnsi="仿宋" w:eastAsia="仿宋" w:cs="仿宋_GB2312"/>
          <w:b/>
          <w:bCs/>
          <w:color w:val="auto"/>
          <w:sz w:val="24"/>
        </w:rPr>
      </w:pPr>
      <w:r>
        <w:rPr>
          <w:rFonts w:hint="eastAsia" w:ascii="仿宋" w:hAnsi="仿宋" w:eastAsia="仿宋" w:cs="仿宋_GB2312"/>
          <w:color w:val="auto"/>
          <w:kern w:val="0"/>
          <w:sz w:val="24"/>
          <w:lang w:val="zh-CN"/>
        </w:rPr>
        <w:t>日期：  年  月   日</w:t>
      </w:r>
    </w:p>
    <w:p w14:paraId="2A80C891">
      <w:pPr>
        <w:widowControl/>
        <w:jc w:val="left"/>
        <w:rPr>
          <w:rFonts w:ascii="仿宋" w:hAnsi="仿宋" w:eastAsia="仿宋" w:cs="仿宋_GB2312"/>
          <w:b/>
          <w:color w:val="auto"/>
          <w:sz w:val="30"/>
          <w:szCs w:val="30"/>
        </w:rPr>
      </w:pPr>
      <w:r>
        <w:rPr>
          <w:rFonts w:ascii="仿宋" w:hAnsi="仿宋" w:eastAsia="仿宋" w:cs="仿宋_GB2312"/>
          <w:b/>
          <w:color w:val="auto"/>
          <w:sz w:val="30"/>
          <w:szCs w:val="30"/>
        </w:rPr>
        <w:br w:type="page"/>
      </w:r>
    </w:p>
    <w:p w14:paraId="3FE62708">
      <w:pPr>
        <w:snapToGrid w:val="0"/>
        <w:spacing w:beforeLines="50" w:after="50"/>
        <w:ind w:firstLine="602" w:firstLineChars="200"/>
        <w:rPr>
          <w:rFonts w:ascii="仿宋" w:hAnsi="仿宋" w:eastAsia="仿宋" w:cs="仿宋_GB2312"/>
          <w:b/>
          <w:color w:val="auto"/>
          <w:sz w:val="30"/>
          <w:szCs w:val="30"/>
        </w:rPr>
      </w:pPr>
      <w:r>
        <w:rPr>
          <w:rFonts w:hint="eastAsia" w:ascii="仿宋" w:hAnsi="仿宋" w:eastAsia="仿宋" w:cs="仿宋_GB2312"/>
          <w:b/>
          <w:color w:val="auto"/>
          <w:sz w:val="30"/>
          <w:szCs w:val="30"/>
        </w:rPr>
        <w:t>七、近三年来施工企业承建的项目竣工工程情况表</w:t>
      </w:r>
    </w:p>
    <w:p w14:paraId="21967D20">
      <w:pPr>
        <w:snapToGrid w:val="0"/>
        <w:spacing w:beforeLines="50" w:after="50"/>
        <w:ind w:firstLine="602" w:firstLineChars="200"/>
        <w:rPr>
          <w:rFonts w:ascii="仿宋" w:hAnsi="仿宋" w:eastAsia="仿宋" w:cs="仿宋_GB2312"/>
          <w:b/>
          <w:color w:val="auto"/>
          <w:sz w:val="30"/>
          <w:szCs w:val="30"/>
        </w:rPr>
      </w:pPr>
    </w:p>
    <w:tbl>
      <w:tblPr>
        <w:tblStyle w:val="36"/>
        <w:tblW w:w="0" w:type="auto"/>
        <w:jc w:val="center"/>
        <w:tblLayout w:type="fixed"/>
        <w:tblCellMar>
          <w:top w:w="0" w:type="dxa"/>
          <w:left w:w="0" w:type="dxa"/>
          <w:bottom w:w="0" w:type="dxa"/>
          <w:right w:w="0" w:type="dxa"/>
        </w:tblCellMar>
      </w:tblPr>
      <w:tblGrid>
        <w:gridCol w:w="1788"/>
        <w:gridCol w:w="1260"/>
        <w:gridCol w:w="1173"/>
        <w:gridCol w:w="1137"/>
        <w:gridCol w:w="1575"/>
        <w:gridCol w:w="1509"/>
        <w:gridCol w:w="1221"/>
      </w:tblGrid>
      <w:tr w14:paraId="05172C75">
        <w:tblPrEx>
          <w:tblCellMar>
            <w:top w:w="0" w:type="dxa"/>
            <w:left w:w="0" w:type="dxa"/>
            <w:bottom w:w="0" w:type="dxa"/>
            <w:right w:w="0" w:type="dxa"/>
          </w:tblCellMar>
        </w:tblPrEx>
        <w:trPr>
          <w:trHeight w:val="623"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2DAAB">
            <w:pPr>
              <w:rPr>
                <w:rFonts w:ascii="仿宋" w:hAnsi="仿宋" w:eastAsia="仿宋"/>
                <w:color w:val="auto"/>
              </w:rPr>
            </w:pPr>
            <w:r>
              <w:rPr>
                <w:rFonts w:hint="eastAsia" w:ascii="仿宋" w:hAnsi="仿宋" w:eastAsia="仿宋"/>
                <w:color w:val="auto"/>
              </w:rPr>
              <w:t>建设单位</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BFF586">
            <w:pPr>
              <w:rPr>
                <w:rFonts w:ascii="仿宋" w:hAnsi="仿宋" w:eastAsia="仿宋"/>
                <w:color w:val="auto"/>
              </w:rPr>
            </w:pPr>
            <w:r>
              <w:rPr>
                <w:rFonts w:hint="eastAsia" w:ascii="仿宋" w:hAnsi="仿宋" w:eastAsia="仿宋"/>
                <w:color w:val="auto"/>
              </w:rPr>
              <w:t>项目名称</w:t>
            </w: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9A5206">
            <w:pPr>
              <w:rPr>
                <w:rFonts w:ascii="仿宋" w:hAnsi="仿宋" w:eastAsia="仿宋"/>
                <w:color w:val="auto"/>
              </w:rPr>
            </w:pPr>
            <w:r>
              <w:rPr>
                <w:rFonts w:hint="eastAsia" w:ascii="仿宋" w:hAnsi="仿宋" w:eastAsia="仿宋"/>
                <w:color w:val="auto"/>
              </w:rPr>
              <w:t>结构类型及跨度</w:t>
            </w: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5AA185">
            <w:pPr>
              <w:rPr>
                <w:rFonts w:ascii="仿宋" w:hAnsi="仿宋" w:eastAsia="仿宋"/>
                <w:color w:val="auto"/>
              </w:rPr>
            </w:pPr>
            <w:r>
              <w:rPr>
                <w:rFonts w:hint="eastAsia" w:ascii="仿宋" w:hAnsi="仿宋" w:eastAsia="仿宋"/>
                <w:color w:val="auto"/>
              </w:rPr>
              <w:t>建筑面积</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624B0F">
            <w:pPr>
              <w:rPr>
                <w:rFonts w:ascii="仿宋" w:hAnsi="仿宋" w:eastAsia="仿宋"/>
                <w:color w:val="auto"/>
              </w:rPr>
            </w:pPr>
            <w:r>
              <w:rPr>
                <w:rFonts w:hint="eastAsia" w:ascii="仿宋" w:hAnsi="仿宋" w:eastAsia="仿宋"/>
                <w:color w:val="auto"/>
              </w:rPr>
              <w:t>开、竣工日期</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B59C17">
            <w:pPr>
              <w:rPr>
                <w:rFonts w:ascii="仿宋" w:hAnsi="仿宋" w:eastAsia="仿宋"/>
                <w:color w:val="auto"/>
              </w:rPr>
            </w:pPr>
            <w:r>
              <w:rPr>
                <w:rFonts w:hint="eastAsia" w:ascii="仿宋" w:hAnsi="仿宋" w:eastAsia="仿宋"/>
                <w:color w:val="auto"/>
              </w:rPr>
              <w:t>合同价款</w:t>
            </w: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14110">
            <w:pPr>
              <w:rPr>
                <w:rFonts w:ascii="仿宋" w:hAnsi="仿宋" w:eastAsia="仿宋"/>
                <w:color w:val="auto"/>
              </w:rPr>
            </w:pPr>
            <w:r>
              <w:rPr>
                <w:rFonts w:hint="eastAsia" w:ascii="仿宋" w:hAnsi="仿宋" w:eastAsia="仿宋"/>
                <w:color w:val="auto"/>
              </w:rPr>
              <w:t>质量等级</w:t>
            </w:r>
          </w:p>
        </w:tc>
      </w:tr>
      <w:tr w14:paraId="669CB9C6">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F5E0E2">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35CB5C">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9AAA13">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4AE4C8">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1115A1">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8EF58B">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26D355">
            <w:pPr>
              <w:ind w:firstLine="525"/>
              <w:jc w:val="center"/>
              <w:rPr>
                <w:rFonts w:ascii="仿宋" w:hAnsi="仿宋" w:eastAsia="仿宋"/>
                <w:color w:val="auto"/>
              </w:rPr>
            </w:pPr>
          </w:p>
        </w:tc>
      </w:tr>
      <w:tr w14:paraId="61022762">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00AD67">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B2458B">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3266B9">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F6B799">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433AA0">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802ECB">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0CEEF6">
            <w:pPr>
              <w:ind w:firstLine="525"/>
              <w:jc w:val="center"/>
              <w:rPr>
                <w:rFonts w:ascii="仿宋" w:hAnsi="仿宋" w:eastAsia="仿宋"/>
                <w:color w:val="auto"/>
              </w:rPr>
            </w:pPr>
          </w:p>
        </w:tc>
      </w:tr>
      <w:tr w14:paraId="770F9DCE">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256BA5">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986F9F">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2CD2AE">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F30A1D">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85F769">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DE779E">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CC3AD5">
            <w:pPr>
              <w:ind w:firstLine="525"/>
              <w:jc w:val="center"/>
              <w:rPr>
                <w:rFonts w:ascii="仿宋" w:hAnsi="仿宋" w:eastAsia="仿宋"/>
                <w:color w:val="auto"/>
              </w:rPr>
            </w:pPr>
          </w:p>
        </w:tc>
      </w:tr>
      <w:tr w14:paraId="4D1A0811">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756EE0">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D1BC8A">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639C9A">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F473C5">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2F4E1F">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7F4829">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E0B2BC">
            <w:pPr>
              <w:ind w:firstLine="525"/>
              <w:jc w:val="center"/>
              <w:rPr>
                <w:rFonts w:ascii="仿宋" w:hAnsi="仿宋" w:eastAsia="仿宋"/>
                <w:color w:val="auto"/>
              </w:rPr>
            </w:pPr>
          </w:p>
        </w:tc>
      </w:tr>
      <w:tr w14:paraId="415969AE">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FE8FE9">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DEF102">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303059">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8F6CBE">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111723">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49E02A">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FE53D0">
            <w:pPr>
              <w:ind w:firstLine="525"/>
              <w:jc w:val="center"/>
              <w:rPr>
                <w:rFonts w:ascii="仿宋" w:hAnsi="仿宋" w:eastAsia="仿宋"/>
                <w:color w:val="auto"/>
              </w:rPr>
            </w:pPr>
          </w:p>
        </w:tc>
      </w:tr>
      <w:tr w14:paraId="4CF5E1FE">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8164F3">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584AEA">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37DCB0">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DA3A71">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2300F5">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738235">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6A23D7">
            <w:pPr>
              <w:ind w:firstLine="525"/>
              <w:jc w:val="center"/>
              <w:rPr>
                <w:rFonts w:ascii="仿宋" w:hAnsi="仿宋" w:eastAsia="仿宋"/>
                <w:color w:val="auto"/>
              </w:rPr>
            </w:pPr>
          </w:p>
        </w:tc>
      </w:tr>
      <w:tr w14:paraId="5CDE8E05">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E5C20C">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B21F79">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5B00CD">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120CA8">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3F6FA7">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FA8AD6">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0144A2">
            <w:pPr>
              <w:ind w:firstLine="525"/>
              <w:jc w:val="center"/>
              <w:rPr>
                <w:rFonts w:ascii="仿宋" w:hAnsi="仿宋" w:eastAsia="仿宋"/>
                <w:color w:val="auto"/>
              </w:rPr>
            </w:pPr>
          </w:p>
        </w:tc>
      </w:tr>
      <w:tr w14:paraId="63067454">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F86DF3">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3D420E">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DB978C">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2D319E">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C465CD">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E0CFC0">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66FFC8">
            <w:pPr>
              <w:ind w:firstLine="525"/>
              <w:jc w:val="center"/>
              <w:rPr>
                <w:rFonts w:ascii="仿宋" w:hAnsi="仿宋" w:eastAsia="仿宋"/>
                <w:color w:val="auto"/>
              </w:rPr>
            </w:pPr>
          </w:p>
        </w:tc>
      </w:tr>
      <w:tr w14:paraId="07152A79">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615870">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D635B8">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3A1CC7">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24DA3F">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4C0799">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BBBA55">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B80C77">
            <w:pPr>
              <w:ind w:firstLine="525"/>
              <w:jc w:val="center"/>
              <w:rPr>
                <w:rFonts w:ascii="仿宋" w:hAnsi="仿宋" w:eastAsia="仿宋"/>
                <w:color w:val="auto"/>
              </w:rPr>
            </w:pPr>
          </w:p>
        </w:tc>
      </w:tr>
      <w:tr w14:paraId="431F3F0B">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48CAAF">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3EF144">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25F500">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CA68E9">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B17B64">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30F73F">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BBC1BF">
            <w:pPr>
              <w:ind w:firstLine="525"/>
              <w:jc w:val="center"/>
              <w:rPr>
                <w:rFonts w:ascii="仿宋" w:hAnsi="仿宋" w:eastAsia="仿宋"/>
                <w:color w:val="auto"/>
              </w:rPr>
            </w:pPr>
          </w:p>
        </w:tc>
      </w:tr>
      <w:tr w14:paraId="2849E9A7">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71855E">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00AC3C">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EC8C3C">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0DC7FC">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8C1FFC">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7D7BFE">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2696AA">
            <w:pPr>
              <w:ind w:firstLine="525"/>
              <w:jc w:val="center"/>
              <w:rPr>
                <w:rFonts w:ascii="仿宋" w:hAnsi="仿宋" w:eastAsia="仿宋"/>
                <w:color w:val="auto"/>
              </w:rPr>
            </w:pPr>
          </w:p>
        </w:tc>
      </w:tr>
      <w:tr w14:paraId="6AD0907B">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F7C355">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E0C69C">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535A8D">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D47DFB">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C5476E">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D12A12">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CD4EAE">
            <w:pPr>
              <w:ind w:firstLine="525"/>
              <w:jc w:val="center"/>
              <w:rPr>
                <w:rFonts w:ascii="仿宋" w:hAnsi="仿宋" w:eastAsia="仿宋"/>
                <w:color w:val="auto"/>
              </w:rPr>
            </w:pPr>
          </w:p>
        </w:tc>
      </w:tr>
      <w:tr w14:paraId="23AE5E2B">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AC9732">
            <w:pPr>
              <w:ind w:firstLine="525"/>
              <w:jc w:val="center"/>
              <w:rPr>
                <w:rFonts w:ascii="仿宋" w:hAnsi="仿宋" w:eastAsia="仿宋"/>
                <w:color w:val="auto"/>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640EF2">
            <w:pPr>
              <w:ind w:firstLine="525"/>
              <w:jc w:val="center"/>
              <w:rPr>
                <w:rFonts w:ascii="仿宋" w:hAnsi="仿宋" w:eastAsia="仿宋"/>
                <w:color w:val="auto"/>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48D8B2">
            <w:pPr>
              <w:ind w:firstLine="525"/>
              <w:jc w:val="center"/>
              <w:rPr>
                <w:rFonts w:ascii="仿宋" w:hAnsi="仿宋" w:eastAsia="仿宋"/>
                <w:color w:val="auto"/>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0E4F06">
            <w:pPr>
              <w:ind w:firstLine="525"/>
              <w:jc w:val="center"/>
              <w:rPr>
                <w:rFonts w:ascii="仿宋" w:hAnsi="仿宋" w:eastAsia="仿宋"/>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F3CC99">
            <w:pPr>
              <w:ind w:firstLine="525"/>
              <w:jc w:val="center"/>
              <w:rPr>
                <w:rFonts w:ascii="仿宋" w:hAnsi="仿宋" w:eastAsia="仿宋"/>
                <w:color w:val="auto"/>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2EC81D">
            <w:pPr>
              <w:ind w:firstLine="525"/>
              <w:jc w:val="center"/>
              <w:rPr>
                <w:rFonts w:ascii="仿宋" w:hAnsi="仿宋" w:eastAsia="仿宋"/>
                <w:color w:val="auto"/>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9C9EB8">
            <w:pPr>
              <w:ind w:firstLine="525"/>
              <w:jc w:val="center"/>
              <w:rPr>
                <w:rFonts w:ascii="仿宋" w:hAnsi="仿宋" w:eastAsia="仿宋"/>
                <w:color w:val="auto"/>
              </w:rPr>
            </w:pPr>
          </w:p>
        </w:tc>
      </w:tr>
      <w:tr w14:paraId="2783C115">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86FD18">
            <w:pPr>
              <w:ind w:firstLine="800"/>
              <w:jc w:val="center"/>
              <w:rPr>
                <w:rFonts w:ascii="仿宋" w:hAnsi="仿宋" w:eastAsia="仿宋"/>
                <w:color w:val="auto"/>
                <w:sz w:val="32"/>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AC8A33">
            <w:pPr>
              <w:ind w:firstLine="800"/>
              <w:jc w:val="center"/>
              <w:rPr>
                <w:rFonts w:ascii="仿宋" w:hAnsi="仿宋" w:eastAsia="仿宋"/>
                <w:color w:val="auto"/>
                <w:sz w:val="32"/>
              </w:rPr>
            </w:pPr>
          </w:p>
        </w:tc>
        <w:tc>
          <w:tcPr>
            <w:tcW w:w="1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3CA4EC">
            <w:pPr>
              <w:ind w:firstLine="800"/>
              <w:jc w:val="center"/>
              <w:rPr>
                <w:rFonts w:ascii="仿宋" w:hAnsi="仿宋" w:eastAsia="仿宋"/>
                <w:color w:val="auto"/>
                <w:sz w:val="32"/>
              </w:rPr>
            </w:pPr>
          </w:p>
        </w:tc>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89AA3E">
            <w:pPr>
              <w:ind w:firstLine="800"/>
              <w:jc w:val="center"/>
              <w:rPr>
                <w:rFonts w:ascii="仿宋" w:hAnsi="仿宋" w:eastAsia="仿宋"/>
                <w:color w:val="auto"/>
                <w:sz w:val="3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E929D7">
            <w:pPr>
              <w:ind w:firstLine="800"/>
              <w:jc w:val="center"/>
              <w:rPr>
                <w:rFonts w:ascii="仿宋" w:hAnsi="仿宋" w:eastAsia="仿宋"/>
                <w:color w:val="auto"/>
                <w:sz w:val="32"/>
              </w:rPr>
            </w:pP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9EACF6">
            <w:pPr>
              <w:ind w:firstLine="800"/>
              <w:jc w:val="center"/>
              <w:rPr>
                <w:rFonts w:ascii="仿宋" w:hAnsi="仿宋" w:eastAsia="仿宋"/>
                <w:color w:val="auto"/>
                <w:sz w:val="32"/>
              </w:rPr>
            </w:pPr>
          </w:p>
        </w:tc>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0EF782">
            <w:pPr>
              <w:ind w:firstLine="800"/>
              <w:jc w:val="center"/>
              <w:rPr>
                <w:rFonts w:ascii="仿宋" w:hAnsi="仿宋" w:eastAsia="仿宋"/>
                <w:color w:val="auto"/>
                <w:sz w:val="32"/>
              </w:rPr>
            </w:pPr>
          </w:p>
        </w:tc>
      </w:tr>
    </w:tbl>
    <w:p w14:paraId="600C415D">
      <w:pPr>
        <w:ind w:firstLine="800"/>
        <w:jc w:val="center"/>
        <w:rPr>
          <w:rFonts w:ascii="仿宋" w:hAnsi="仿宋" w:eastAsia="仿宋"/>
          <w:color w:val="auto"/>
          <w:sz w:val="32"/>
          <w:szCs w:val="20"/>
        </w:rPr>
      </w:pPr>
    </w:p>
    <w:p w14:paraId="6F6C7BEF">
      <w:pPr>
        <w:ind w:firstLine="525"/>
        <w:rPr>
          <w:rFonts w:ascii="仿宋" w:hAnsi="仿宋" w:eastAsia="仿宋"/>
          <w:color w:val="auto"/>
        </w:rPr>
      </w:pPr>
    </w:p>
    <w:p w14:paraId="61563097">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319E54DD">
      <w:pPr>
        <w:autoSpaceDE w:val="0"/>
        <w:autoSpaceDN w:val="0"/>
        <w:spacing w:line="360" w:lineRule="auto"/>
        <w:ind w:firstLine="6480" w:firstLineChars="27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日期：  年  月   日</w:t>
      </w:r>
    </w:p>
    <w:p w14:paraId="4550D0B2">
      <w:pPr>
        <w:ind w:firstLine="525"/>
        <w:rPr>
          <w:rFonts w:ascii="仿宋" w:hAnsi="仿宋" w:eastAsia="仿宋"/>
          <w:color w:val="auto"/>
        </w:rPr>
      </w:pPr>
    </w:p>
    <w:p w14:paraId="39C2DC50">
      <w:pPr>
        <w:widowControl/>
        <w:ind w:firstLine="800"/>
        <w:jc w:val="left"/>
        <w:rPr>
          <w:rFonts w:ascii="仿宋" w:hAnsi="仿宋" w:eastAsia="仿宋" w:cs="仿宋_GB2312"/>
          <w:color w:val="auto"/>
          <w:sz w:val="32"/>
          <w:szCs w:val="32"/>
        </w:rPr>
        <w:sectPr>
          <w:pgSz w:w="11910" w:h="16840"/>
          <w:pgMar w:top="1134" w:right="1304" w:bottom="1077" w:left="1418" w:header="720" w:footer="720" w:gutter="0"/>
          <w:pgNumType w:fmt="decimal"/>
          <w:cols w:space="720" w:num="1"/>
        </w:sectPr>
      </w:pPr>
    </w:p>
    <w:p w14:paraId="3346A2B9">
      <w:pPr>
        <w:snapToGrid w:val="0"/>
        <w:spacing w:line="360" w:lineRule="auto"/>
        <w:ind w:firstLine="602" w:firstLineChars="200"/>
        <w:rPr>
          <w:rFonts w:ascii="仿宋" w:hAnsi="仿宋" w:eastAsia="仿宋" w:cs="仿宋_GB2312"/>
          <w:color w:val="auto"/>
          <w:sz w:val="32"/>
          <w:szCs w:val="32"/>
        </w:rPr>
      </w:pPr>
      <w:r>
        <w:rPr>
          <w:rFonts w:hint="eastAsia" w:ascii="仿宋" w:hAnsi="仿宋" w:eastAsia="仿宋" w:cs="仿宋_GB2312"/>
          <w:b/>
          <w:color w:val="auto"/>
          <w:sz w:val="30"/>
          <w:szCs w:val="30"/>
        </w:rPr>
        <w:t>八、项目经理（或建造师）简历表</w:t>
      </w:r>
    </w:p>
    <w:tbl>
      <w:tblPr>
        <w:tblStyle w:val="36"/>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376135D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16F437">
            <w:pPr>
              <w:rPr>
                <w:rFonts w:ascii="仿宋" w:hAnsi="仿宋" w:eastAsia="仿宋"/>
                <w:color w:val="auto"/>
              </w:rPr>
            </w:pPr>
            <w:r>
              <w:rPr>
                <w:rFonts w:hint="eastAsia" w:ascii="仿宋" w:hAnsi="仿宋" w:eastAsia="仿宋"/>
                <w:color w:val="auto"/>
              </w:rPr>
              <w:t>姓名</w:t>
            </w: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3FFE97">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BF5CE5">
            <w:pPr>
              <w:rPr>
                <w:rFonts w:ascii="仿宋" w:hAnsi="仿宋" w:eastAsia="仿宋"/>
                <w:color w:val="auto"/>
              </w:rPr>
            </w:pPr>
            <w:r>
              <w:rPr>
                <w:rFonts w:hint="eastAsia" w:ascii="仿宋" w:hAnsi="仿宋" w:eastAsia="仿宋"/>
                <w:color w:val="auto"/>
              </w:rPr>
              <w:t>性别</w:t>
            </w:r>
          </w:p>
        </w:tc>
        <w:tc>
          <w:tcPr>
            <w:tcW w:w="1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DA93C8">
            <w:pPr>
              <w:ind w:firstLine="525"/>
              <w:jc w:val="center"/>
              <w:rPr>
                <w:rFonts w:ascii="仿宋" w:hAnsi="仿宋" w:eastAsia="仿宋"/>
                <w:color w:val="auto"/>
              </w:rPr>
            </w:pPr>
          </w:p>
        </w:tc>
        <w:tc>
          <w:tcPr>
            <w:tcW w:w="1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55CF49">
            <w:pPr>
              <w:rPr>
                <w:rFonts w:ascii="仿宋" w:hAnsi="仿宋" w:eastAsia="仿宋"/>
                <w:color w:val="auto"/>
              </w:rPr>
            </w:pPr>
            <w:r>
              <w:rPr>
                <w:rFonts w:hint="eastAsia" w:ascii="仿宋" w:hAnsi="仿宋" w:eastAsia="仿宋"/>
                <w:color w:val="auto"/>
              </w:rPr>
              <w:t>年龄</w:t>
            </w: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C57D33">
            <w:pPr>
              <w:ind w:firstLine="525"/>
              <w:jc w:val="center"/>
              <w:rPr>
                <w:rFonts w:ascii="仿宋" w:hAnsi="仿宋" w:eastAsia="仿宋"/>
                <w:color w:val="auto"/>
              </w:rPr>
            </w:pPr>
          </w:p>
        </w:tc>
      </w:tr>
      <w:tr w14:paraId="5A8D526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955826">
            <w:pPr>
              <w:rPr>
                <w:rFonts w:ascii="仿宋" w:hAnsi="仿宋" w:eastAsia="仿宋"/>
                <w:color w:val="auto"/>
              </w:rPr>
            </w:pPr>
            <w:r>
              <w:rPr>
                <w:rFonts w:hint="eastAsia" w:ascii="仿宋" w:hAnsi="仿宋" w:eastAsia="仿宋"/>
                <w:color w:val="auto"/>
              </w:rPr>
              <w:t>职务</w:t>
            </w: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ED5D0">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27EFE5">
            <w:pPr>
              <w:rPr>
                <w:rFonts w:ascii="仿宋" w:hAnsi="仿宋" w:eastAsia="仿宋"/>
                <w:color w:val="auto"/>
              </w:rPr>
            </w:pPr>
            <w:r>
              <w:rPr>
                <w:rFonts w:hint="eastAsia" w:ascii="仿宋" w:hAnsi="仿宋" w:eastAsia="仿宋"/>
                <w:color w:val="auto"/>
              </w:rPr>
              <w:t>职称</w:t>
            </w:r>
          </w:p>
        </w:tc>
        <w:tc>
          <w:tcPr>
            <w:tcW w:w="1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DD3B86">
            <w:pPr>
              <w:ind w:firstLine="525"/>
              <w:jc w:val="center"/>
              <w:rPr>
                <w:rFonts w:ascii="仿宋" w:hAnsi="仿宋" w:eastAsia="仿宋"/>
                <w:color w:val="auto"/>
              </w:rPr>
            </w:pPr>
          </w:p>
        </w:tc>
        <w:tc>
          <w:tcPr>
            <w:tcW w:w="1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E4E61B">
            <w:pPr>
              <w:rPr>
                <w:rFonts w:ascii="仿宋" w:hAnsi="仿宋" w:eastAsia="仿宋"/>
                <w:color w:val="auto"/>
              </w:rPr>
            </w:pPr>
            <w:r>
              <w:rPr>
                <w:rFonts w:hint="eastAsia" w:ascii="仿宋" w:hAnsi="仿宋" w:eastAsia="仿宋"/>
                <w:color w:val="auto"/>
              </w:rPr>
              <w:t>学历</w:t>
            </w: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01EC8">
            <w:pPr>
              <w:ind w:firstLine="525"/>
              <w:jc w:val="center"/>
              <w:rPr>
                <w:rFonts w:ascii="仿宋" w:hAnsi="仿宋" w:eastAsia="仿宋"/>
                <w:color w:val="auto"/>
              </w:rPr>
            </w:pPr>
          </w:p>
        </w:tc>
      </w:tr>
      <w:tr w14:paraId="189D50A1">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32B95A">
            <w:pPr>
              <w:rPr>
                <w:rFonts w:ascii="仿宋" w:hAnsi="仿宋" w:eastAsia="仿宋"/>
                <w:color w:val="auto"/>
              </w:rPr>
            </w:pPr>
            <w:r>
              <w:rPr>
                <w:rFonts w:hint="eastAsia" w:ascii="仿宋" w:hAnsi="仿宋" w:eastAsia="仿宋"/>
                <w:color w:val="auto"/>
              </w:rPr>
              <w:t>参加工作时间</w:t>
            </w: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0E07B6">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1A0DD">
            <w:pPr>
              <w:rPr>
                <w:rFonts w:ascii="仿宋" w:hAnsi="仿宋" w:eastAsia="仿宋"/>
                <w:color w:val="auto"/>
              </w:rPr>
            </w:pPr>
            <w:r>
              <w:rPr>
                <w:rFonts w:hint="eastAsia" w:ascii="仿宋" w:hAnsi="仿宋" w:eastAsia="仿宋"/>
                <w:color w:val="auto"/>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D13519">
            <w:pPr>
              <w:ind w:firstLine="525"/>
              <w:jc w:val="center"/>
              <w:rPr>
                <w:rFonts w:ascii="仿宋" w:hAnsi="仿宋" w:eastAsia="仿宋"/>
                <w:color w:val="auto"/>
              </w:rPr>
            </w:pPr>
          </w:p>
        </w:tc>
        <w:tc>
          <w:tcPr>
            <w:tcW w:w="1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638C8D">
            <w:pPr>
              <w:rPr>
                <w:rFonts w:ascii="仿宋" w:hAnsi="仿宋" w:eastAsia="仿宋"/>
                <w:color w:val="auto"/>
              </w:rPr>
            </w:pPr>
            <w:r>
              <w:rPr>
                <w:rFonts w:hint="eastAsia" w:ascii="仿宋" w:hAnsi="仿宋" w:eastAsia="仿宋"/>
                <w:color w:val="auto"/>
              </w:rPr>
              <w:t>资质等级</w:t>
            </w: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5139B">
            <w:pPr>
              <w:ind w:firstLine="525"/>
              <w:jc w:val="center"/>
              <w:rPr>
                <w:rFonts w:ascii="仿宋" w:hAnsi="仿宋" w:eastAsia="仿宋"/>
                <w:color w:val="auto"/>
              </w:rPr>
            </w:pPr>
          </w:p>
        </w:tc>
      </w:tr>
      <w:tr w14:paraId="4BA1FD92">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B30189">
            <w:pPr>
              <w:rPr>
                <w:rFonts w:ascii="仿宋" w:hAnsi="仿宋" w:eastAsia="仿宋"/>
                <w:color w:val="auto"/>
              </w:rPr>
            </w:pPr>
            <w:r>
              <w:rPr>
                <w:rFonts w:hint="eastAsia" w:ascii="仿宋" w:hAnsi="仿宋" w:eastAsia="仿宋"/>
                <w:color w:val="auto"/>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7B35BF">
            <w:pPr>
              <w:ind w:firstLine="525"/>
              <w:jc w:val="center"/>
              <w:rPr>
                <w:rFonts w:ascii="仿宋" w:hAnsi="仿宋" w:eastAsia="仿宋"/>
                <w:color w:val="auto"/>
              </w:rPr>
            </w:pPr>
          </w:p>
        </w:tc>
      </w:tr>
      <w:tr w14:paraId="0FC7B277">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06D2DB">
            <w:pPr>
              <w:ind w:firstLine="525"/>
              <w:jc w:val="center"/>
              <w:rPr>
                <w:rFonts w:ascii="仿宋" w:hAnsi="仿宋" w:eastAsia="仿宋"/>
                <w:color w:val="auto"/>
              </w:rPr>
            </w:pPr>
            <w:r>
              <w:rPr>
                <w:rFonts w:hint="eastAsia" w:ascii="仿宋" w:hAnsi="仿宋" w:eastAsia="仿宋"/>
                <w:color w:val="auto"/>
              </w:rPr>
              <w:t>已完工程项目情况</w:t>
            </w:r>
          </w:p>
        </w:tc>
      </w:tr>
      <w:tr w14:paraId="76AC9AF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8D856">
            <w:pPr>
              <w:rPr>
                <w:rFonts w:ascii="仿宋" w:hAnsi="仿宋" w:eastAsia="仿宋"/>
                <w:color w:val="auto"/>
              </w:rPr>
            </w:pPr>
            <w:r>
              <w:rPr>
                <w:rFonts w:hint="eastAsia" w:ascii="仿宋" w:hAnsi="仿宋" w:eastAsia="仿宋"/>
                <w:color w:val="auto"/>
              </w:rPr>
              <w:t>建设单位</w:t>
            </w: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AAC3D">
            <w:pPr>
              <w:rPr>
                <w:rFonts w:ascii="仿宋" w:hAnsi="仿宋" w:eastAsia="仿宋"/>
                <w:color w:val="auto"/>
              </w:rPr>
            </w:pPr>
            <w:r>
              <w:rPr>
                <w:rFonts w:hint="eastAsia" w:ascii="仿宋" w:hAnsi="仿宋" w:eastAsia="仿宋"/>
                <w:color w:val="auto"/>
              </w:rPr>
              <w:t>项目名称</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18BFDD">
            <w:pPr>
              <w:rPr>
                <w:rFonts w:ascii="仿宋" w:hAnsi="仿宋" w:eastAsia="仿宋"/>
                <w:color w:val="auto"/>
              </w:rPr>
            </w:pPr>
            <w:r>
              <w:rPr>
                <w:rFonts w:hint="eastAsia" w:ascii="仿宋" w:hAnsi="仿宋" w:eastAsia="仿宋"/>
                <w:color w:val="auto"/>
              </w:rPr>
              <w:t>建筑规模</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8F07F1">
            <w:pPr>
              <w:rPr>
                <w:rFonts w:ascii="仿宋" w:hAnsi="仿宋" w:eastAsia="仿宋"/>
                <w:color w:val="auto"/>
              </w:rPr>
            </w:pPr>
            <w:r>
              <w:rPr>
                <w:rFonts w:hint="eastAsia" w:ascii="仿宋" w:hAnsi="仿宋" w:eastAsia="仿宋"/>
                <w:color w:val="auto"/>
              </w:rPr>
              <w:t>开竣工日期</w:t>
            </w: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CE961">
            <w:pPr>
              <w:rPr>
                <w:rFonts w:ascii="仿宋" w:hAnsi="仿宋" w:eastAsia="仿宋"/>
                <w:color w:val="auto"/>
              </w:rPr>
            </w:pPr>
            <w:r>
              <w:rPr>
                <w:rFonts w:hint="eastAsia" w:ascii="仿宋" w:hAnsi="仿宋" w:eastAsia="仿宋"/>
                <w:color w:val="auto"/>
              </w:rPr>
              <w:t>质量等级</w:t>
            </w:r>
          </w:p>
        </w:tc>
      </w:tr>
      <w:tr w14:paraId="557464A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777EB4">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42A294">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B441A">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CD4C1">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F2310">
            <w:pPr>
              <w:ind w:firstLine="525"/>
              <w:jc w:val="center"/>
              <w:rPr>
                <w:rFonts w:ascii="仿宋" w:hAnsi="仿宋" w:eastAsia="仿宋"/>
                <w:color w:val="auto"/>
              </w:rPr>
            </w:pPr>
          </w:p>
        </w:tc>
      </w:tr>
      <w:tr w14:paraId="1B7F9B0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D3D1AD">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493D6">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8A9BCE">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3E9CE">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00B75">
            <w:pPr>
              <w:ind w:firstLine="525"/>
              <w:jc w:val="center"/>
              <w:rPr>
                <w:rFonts w:ascii="仿宋" w:hAnsi="仿宋" w:eastAsia="仿宋"/>
                <w:color w:val="auto"/>
              </w:rPr>
            </w:pPr>
          </w:p>
        </w:tc>
      </w:tr>
      <w:tr w14:paraId="3A60CF6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5D275">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D787AE">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EB63E">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4CC82">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EC04A6">
            <w:pPr>
              <w:ind w:firstLine="525"/>
              <w:jc w:val="center"/>
              <w:rPr>
                <w:rFonts w:ascii="仿宋" w:hAnsi="仿宋" w:eastAsia="仿宋"/>
                <w:color w:val="auto"/>
              </w:rPr>
            </w:pPr>
          </w:p>
        </w:tc>
      </w:tr>
      <w:tr w14:paraId="4370B3D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6A2364">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6C47A2">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784F4F">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100CB4">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54454">
            <w:pPr>
              <w:ind w:firstLine="525"/>
              <w:jc w:val="center"/>
              <w:rPr>
                <w:rFonts w:ascii="仿宋" w:hAnsi="仿宋" w:eastAsia="仿宋"/>
                <w:color w:val="auto"/>
              </w:rPr>
            </w:pPr>
          </w:p>
        </w:tc>
      </w:tr>
      <w:tr w14:paraId="0BBA7A5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131798">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503703">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65E8F3">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30E58">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42C40">
            <w:pPr>
              <w:ind w:firstLine="525"/>
              <w:jc w:val="center"/>
              <w:rPr>
                <w:rFonts w:ascii="仿宋" w:hAnsi="仿宋" w:eastAsia="仿宋"/>
                <w:color w:val="auto"/>
              </w:rPr>
            </w:pPr>
          </w:p>
        </w:tc>
      </w:tr>
      <w:tr w14:paraId="162A656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81B29">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B5E16">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3D6EF0">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A0D6C">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E1579">
            <w:pPr>
              <w:ind w:firstLine="525"/>
              <w:jc w:val="center"/>
              <w:rPr>
                <w:rFonts w:ascii="仿宋" w:hAnsi="仿宋" w:eastAsia="仿宋"/>
                <w:color w:val="auto"/>
              </w:rPr>
            </w:pPr>
          </w:p>
        </w:tc>
      </w:tr>
      <w:tr w14:paraId="0767C35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EDBB48">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9B2DCA">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E9C9E8">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7591C6">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5F5E29">
            <w:pPr>
              <w:ind w:firstLine="525"/>
              <w:jc w:val="center"/>
              <w:rPr>
                <w:rFonts w:ascii="仿宋" w:hAnsi="仿宋" w:eastAsia="仿宋"/>
                <w:color w:val="auto"/>
              </w:rPr>
            </w:pPr>
          </w:p>
        </w:tc>
      </w:tr>
      <w:tr w14:paraId="5E36553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281E28">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18BF5E">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3DF456">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9B9492">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8C6AD6">
            <w:pPr>
              <w:ind w:firstLine="525"/>
              <w:jc w:val="center"/>
              <w:rPr>
                <w:rFonts w:ascii="仿宋" w:hAnsi="仿宋" w:eastAsia="仿宋"/>
                <w:color w:val="auto"/>
              </w:rPr>
            </w:pPr>
          </w:p>
        </w:tc>
      </w:tr>
      <w:tr w14:paraId="4F3DA2B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6DD01F">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70EF5C">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182F62">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FC30E1">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C104BC">
            <w:pPr>
              <w:ind w:firstLine="525"/>
              <w:jc w:val="center"/>
              <w:rPr>
                <w:rFonts w:ascii="仿宋" w:hAnsi="仿宋" w:eastAsia="仿宋"/>
                <w:color w:val="auto"/>
              </w:rPr>
            </w:pPr>
          </w:p>
        </w:tc>
      </w:tr>
      <w:tr w14:paraId="69C0876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C36BB6">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8BF926">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C9044A">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757B24">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C2508">
            <w:pPr>
              <w:ind w:firstLine="525"/>
              <w:jc w:val="center"/>
              <w:rPr>
                <w:rFonts w:ascii="仿宋" w:hAnsi="仿宋" w:eastAsia="仿宋"/>
                <w:color w:val="auto"/>
              </w:rPr>
            </w:pPr>
          </w:p>
        </w:tc>
      </w:tr>
      <w:tr w14:paraId="6CDBCEB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1C8E74">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4FD8F5">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9DA841">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4A7AA4">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FF52F4">
            <w:pPr>
              <w:ind w:firstLine="525"/>
              <w:jc w:val="center"/>
              <w:rPr>
                <w:rFonts w:ascii="仿宋" w:hAnsi="仿宋" w:eastAsia="仿宋"/>
                <w:color w:val="auto"/>
              </w:rPr>
            </w:pPr>
          </w:p>
        </w:tc>
      </w:tr>
      <w:tr w14:paraId="63400B3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DD6EF6">
            <w:pPr>
              <w:ind w:firstLine="525"/>
              <w:jc w:val="center"/>
              <w:rPr>
                <w:rFonts w:ascii="仿宋" w:hAnsi="仿宋" w:eastAsia="仿宋"/>
                <w:color w:val="auto"/>
              </w:rPr>
            </w:pPr>
          </w:p>
        </w:tc>
        <w:tc>
          <w:tcPr>
            <w:tcW w:w="2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A5904C">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6C605">
            <w:pPr>
              <w:ind w:firstLine="525"/>
              <w:jc w:val="center"/>
              <w:rPr>
                <w:rFonts w:ascii="仿宋" w:hAnsi="仿宋" w:eastAsia="仿宋"/>
                <w:color w:val="auto"/>
              </w:rPr>
            </w:pP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AEB86B">
            <w:pPr>
              <w:ind w:firstLine="525"/>
              <w:jc w:val="center"/>
              <w:rPr>
                <w:rFonts w:ascii="仿宋" w:hAnsi="仿宋" w:eastAsia="仿宋"/>
                <w:color w:val="auto"/>
              </w:rPr>
            </w:pPr>
          </w:p>
        </w:tc>
        <w:tc>
          <w:tcPr>
            <w:tcW w:w="1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9D064">
            <w:pPr>
              <w:ind w:firstLine="525"/>
              <w:jc w:val="center"/>
              <w:rPr>
                <w:rFonts w:ascii="仿宋" w:hAnsi="仿宋" w:eastAsia="仿宋"/>
                <w:color w:val="auto"/>
              </w:rPr>
            </w:pPr>
          </w:p>
        </w:tc>
      </w:tr>
    </w:tbl>
    <w:p w14:paraId="78C168C1">
      <w:pPr>
        <w:ind w:firstLine="525"/>
        <w:rPr>
          <w:rFonts w:ascii="仿宋" w:hAnsi="仿宋" w:eastAsia="仿宋"/>
          <w:color w:val="auto"/>
          <w:szCs w:val="20"/>
        </w:rPr>
      </w:pPr>
    </w:p>
    <w:p w14:paraId="47FE72E5">
      <w:pPr>
        <w:ind w:firstLine="527"/>
        <w:rPr>
          <w:rFonts w:ascii="仿宋" w:hAnsi="仿宋" w:eastAsia="仿宋"/>
          <w:b/>
          <w:color w:val="auto"/>
        </w:rPr>
      </w:pPr>
      <w:r>
        <w:rPr>
          <w:rFonts w:hint="eastAsia" w:ascii="仿宋" w:hAnsi="仿宋" w:eastAsia="仿宋"/>
          <w:b/>
          <w:color w:val="auto"/>
        </w:rPr>
        <w:t>附：项目经理（或建造师）或注册建造师资质等级证书复印件及资质等级年检情况。</w:t>
      </w:r>
    </w:p>
    <w:p w14:paraId="20683F21">
      <w:pPr>
        <w:snapToGrid w:val="0"/>
        <w:spacing w:line="360" w:lineRule="auto"/>
        <w:ind w:firstLine="602" w:firstLineChars="200"/>
        <w:rPr>
          <w:rFonts w:ascii="仿宋" w:hAnsi="仿宋" w:eastAsia="仿宋" w:cs="仿宋_GB2312"/>
          <w:b/>
          <w:color w:val="auto"/>
          <w:sz w:val="30"/>
          <w:szCs w:val="30"/>
        </w:rPr>
      </w:pPr>
    </w:p>
    <w:p w14:paraId="66253913">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767B5488">
      <w:pPr>
        <w:autoSpaceDE w:val="0"/>
        <w:autoSpaceDN w:val="0"/>
        <w:spacing w:line="360" w:lineRule="auto"/>
        <w:ind w:firstLine="6480" w:firstLineChars="2700"/>
        <w:rPr>
          <w:rFonts w:ascii="仿宋" w:hAnsi="仿宋" w:eastAsia="仿宋" w:cs="仿宋_GB2312"/>
          <w:b/>
          <w:bCs/>
          <w:color w:val="auto"/>
          <w:sz w:val="24"/>
        </w:rPr>
      </w:pPr>
      <w:r>
        <w:rPr>
          <w:rFonts w:hint="eastAsia" w:ascii="仿宋" w:hAnsi="仿宋" w:eastAsia="仿宋" w:cs="仿宋_GB2312"/>
          <w:color w:val="auto"/>
          <w:kern w:val="0"/>
          <w:sz w:val="24"/>
          <w:lang w:val="zh-CN"/>
        </w:rPr>
        <w:t>日期：  年  月   日</w:t>
      </w:r>
    </w:p>
    <w:p w14:paraId="496891A4">
      <w:pPr>
        <w:widowControl/>
        <w:jc w:val="left"/>
        <w:rPr>
          <w:rFonts w:ascii="仿宋" w:hAnsi="仿宋" w:eastAsia="仿宋" w:cs="仿宋_GB2312"/>
          <w:b/>
          <w:bCs/>
          <w:color w:val="auto"/>
          <w:sz w:val="24"/>
        </w:rPr>
      </w:pPr>
      <w:r>
        <w:rPr>
          <w:rFonts w:ascii="仿宋" w:hAnsi="仿宋" w:eastAsia="仿宋" w:cs="仿宋_GB2312"/>
          <w:b/>
          <w:bCs/>
          <w:color w:val="auto"/>
          <w:sz w:val="24"/>
        </w:rPr>
        <w:br w:type="page"/>
      </w:r>
    </w:p>
    <w:p w14:paraId="0574CA31">
      <w:pPr>
        <w:autoSpaceDE w:val="0"/>
        <w:autoSpaceDN w:val="0"/>
        <w:spacing w:line="360" w:lineRule="auto"/>
        <w:ind w:firstLine="11880" w:firstLineChars="2700"/>
        <w:rPr>
          <w:rFonts w:ascii="仿宋" w:hAnsi="仿宋" w:eastAsia="仿宋" w:cs="方正小标宋简体"/>
          <w:bCs/>
          <w:color w:val="auto"/>
          <w:sz w:val="44"/>
          <w:szCs w:val="44"/>
        </w:rPr>
      </w:pPr>
    </w:p>
    <w:p w14:paraId="2DDB7607">
      <w:pPr>
        <w:snapToGrid w:val="0"/>
        <w:spacing w:line="360" w:lineRule="auto"/>
        <w:ind w:firstLine="602" w:firstLineChars="200"/>
        <w:rPr>
          <w:rFonts w:ascii="仿宋" w:hAnsi="仿宋" w:eastAsia="仿宋" w:cs="仿宋_GB2312"/>
          <w:b/>
          <w:color w:val="auto"/>
          <w:sz w:val="30"/>
          <w:szCs w:val="30"/>
        </w:rPr>
      </w:pPr>
      <w:r>
        <w:rPr>
          <w:rFonts w:hint="eastAsia" w:ascii="仿宋" w:hAnsi="仿宋" w:eastAsia="仿宋" w:cs="仿宋_GB2312"/>
          <w:b/>
          <w:color w:val="auto"/>
          <w:sz w:val="30"/>
          <w:szCs w:val="30"/>
        </w:rPr>
        <w:t>九、主要施工管理人员表</w:t>
      </w:r>
    </w:p>
    <w:tbl>
      <w:tblPr>
        <w:tblStyle w:val="36"/>
        <w:tblW w:w="9663" w:type="dxa"/>
        <w:jc w:val="center"/>
        <w:tblLayout w:type="fixed"/>
        <w:tblCellMar>
          <w:top w:w="0" w:type="dxa"/>
          <w:left w:w="0" w:type="dxa"/>
          <w:bottom w:w="0" w:type="dxa"/>
          <w:right w:w="0" w:type="dxa"/>
        </w:tblCellMar>
      </w:tblPr>
      <w:tblGrid>
        <w:gridCol w:w="1745"/>
        <w:gridCol w:w="1155"/>
        <w:gridCol w:w="1155"/>
        <w:gridCol w:w="1155"/>
        <w:gridCol w:w="4453"/>
      </w:tblGrid>
      <w:tr w14:paraId="51872C8E">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34F81B">
            <w:pPr>
              <w:rPr>
                <w:rFonts w:ascii="仿宋" w:hAnsi="仿宋" w:eastAsia="仿宋"/>
                <w:color w:val="auto"/>
              </w:rPr>
            </w:pPr>
            <w:r>
              <w:rPr>
                <w:rFonts w:hint="eastAsia" w:ascii="仿宋" w:hAnsi="仿宋" w:eastAsia="仿宋"/>
                <w:color w:val="auto"/>
              </w:rPr>
              <w:t>职务</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D2711">
            <w:pPr>
              <w:rPr>
                <w:rFonts w:ascii="仿宋" w:hAnsi="仿宋" w:eastAsia="仿宋"/>
                <w:color w:val="auto"/>
              </w:rPr>
            </w:pPr>
            <w:r>
              <w:rPr>
                <w:rFonts w:hint="eastAsia" w:ascii="仿宋" w:hAnsi="仿宋" w:eastAsia="仿宋"/>
                <w:color w:val="auto"/>
              </w:rPr>
              <w:t>姓名</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B1C6B">
            <w:pPr>
              <w:rPr>
                <w:rFonts w:ascii="仿宋" w:hAnsi="仿宋" w:eastAsia="仿宋"/>
                <w:color w:val="auto"/>
              </w:rPr>
            </w:pPr>
            <w:r>
              <w:rPr>
                <w:rFonts w:hint="eastAsia" w:ascii="仿宋" w:hAnsi="仿宋" w:eastAsia="仿宋"/>
                <w:color w:val="auto"/>
              </w:rPr>
              <w:t>证书编号</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880A62">
            <w:pPr>
              <w:rPr>
                <w:rFonts w:ascii="仿宋" w:hAnsi="仿宋" w:eastAsia="仿宋"/>
                <w:color w:val="auto"/>
              </w:rPr>
            </w:pPr>
            <w:r>
              <w:rPr>
                <w:rFonts w:hint="eastAsia" w:ascii="仿宋" w:hAnsi="仿宋" w:eastAsia="仿宋"/>
                <w:color w:val="auto"/>
              </w:rPr>
              <w:t>职称</w:t>
            </w: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54890B">
            <w:pPr>
              <w:rPr>
                <w:rFonts w:ascii="仿宋" w:hAnsi="仿宋" w:eastAsia="仿宋"/>
                <w:color w:val="auto"/>
              </w:rPr>
            </w:pPr>
            <w:r>
              <w:rPr>
                <w:rFonts w:hint="eastAsia" w:ascii="仿宋" w:hAnsi="仿宋" w:eastAsia="仿宋"/>
                <w:color w:val="auto"/>
              </w:rPr>
              <w:t>证书名称</w:t>
            </w:r>
          </w:p>
        </w:tc>
      </w:tr>
      <w:tr w14:paraId="2C9293A6">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38C10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38C074">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2C2E40">
            <w:pPr>
              <w:ind w:firstLine="525"/>
              <w:jc w:val="center"/>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9EACBA">
            <w:pPr>
              <w:ind w:firstLine="525"/>
              <w:jc w:val="center"/>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D122B1">
            <w:pPr>
              <w:ind w:firstLine="525"/>
              <w:jc w:val="center"/>
              <w:rPr>
                <w:rFonts w:ascii="仿宋" w:hAnsi="仿宋" w:eastAsia="仿宋"/>
                <w:color w:val="auto"/>
              </w:rPr>
            </w:pPr>
          </w:p>
        </w:tc>
      </w:tr>
      <w:tr w14:paraId="45ED6409">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8CDF1">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1A5D1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67B030">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3B5CD4">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E456A0">
            <w:pPr>
              <w:ind w:firstLine="525"/>
              <w:rPr>
                <w:rFonts w:ascii="仿宋" w:hAnsi="仿宋" w:eastAsia="仿宋"/>
                <w:color w:val="auto"/>
              </w:rPr>
            </w:pPr>
          </w:p>
        </w:tc>
      </w:tr>
      <w:tr w14:paraId="3A54F762">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129C4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BFCA5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91D660">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E4FFBE">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AF3018">
            <w:pPr>
              <w:ind w:firstLine="525"/>
              <w:rPr>
                <w:rFonts w:ascii="仿宋" w:hAnsi="仿宋" w:eastAsia="仿宋"/>
                <w:color w:val="auto"/>
              </w:rPr>
            </w:pPr>
          </w:p>
        </w:tc>
      </w:tr>
      <w:tr w14:paraId="597C0395">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53600">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3E0F57">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2F32DE">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AA3645">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4F2853">
            <w:pPr>
              <w:ind w:firstLine="525"/>
              <w:rPr>
                <w:rFonts w:ascii="仿宋" w:hAnsi="仿宋" w:eastAsia="仿宋"/>
                <w:color w:val="auto"/>
              </w:rPr>
            </w:pPr>
          </w:p>
        </w:tc>
      </w:tr>
      <w:tr w14:paraId="71FE9931">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E5F75">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FFC74E">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403CF4">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2A7233">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ECB206">
            <w:pPr>
              <w:ind w:firstLine="525"/>
              <w:rPr>
                <w:rFonts w:ascii="仿宋" w:hAnsi="仿宋" w:eastAsia="仿宋"/>
                <w:color w:val="auto"/>
              </w:rPr>
            </w:pPr>
          </w:p>
        </w:tc>
      </w:tr>
      <w:tr w14:paraId="681F9F09">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F2C4B3">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E3299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CC3D7C">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DD0C0">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063D39">
            <w:pPr>
              <w:ind w:firstLine="525"/>
              <w:rPr>
                <w:rFonts w:ascii="仿宋" w:hAnsi="仿宋" w:eastAsia="仿宋"/>
                <w:color w:val="auto"/>
              </w:rPr>
            </w:pPr>
          </w:p>
        </w:tc>
      </w:tr>
      <w:tr w14:paraId="2221F0D8">
        <w:tblPrEx>
          <w:tblCellMar>
            <w:top w:w="0" w:type="dxa"/>
            <w:left w:w="0" w:type="dxa"/>
            <w:bottom w:w="0" w:type="dxa"/>
            <w:right w:w="0" w:type="dxa"/>
          </w:tblCellMar>
        </w:tblPrEx>
        <w:trPr>
          <w:trHeight w:val="701"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87EB2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C8C4DA">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A053F3">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86E39E">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045671">
            <w:pPr>
              <w:ind w:firstLine="525"/>
              <w:rPr>
                <w:rFonts w:ascii="仿宋" w:hAnsi="仿宋" w:eastAsia="仿宋"/>
                <w:color w:val="auto"/>
              </w:rPr>
            </w:pPr>
          </w:p>
        </w:tc>
      </w:tr>
      <w:tr w14:paraId="7F3E359D">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808DF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5676AA">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7F4D7B">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098D51">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7D8820">
            <w:pPr>
              <w:ind w:firstLine="525"/>
              <w:rPr>
                <w:rFonts w:ascii="仿宋" w:hAnsi="仿宋" w:eastAsia="仿宋"/>
                <w:color w:val="auto"/>
              </w:rPr>
            </w:pPr>
          </w:p>
        </w:tc>
      </w:tr>
      <w:tr w14:paraId="4F721C6F">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63AE5">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342109">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FEF640">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B08D55">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873B1E">
            <w:pPr>
              <w:ind w:firstLine="525"/>
              <w:rPr>
                <w:rFonts w:ascii="仿宋" w:hAnsi="仿宋" w:eastAsia="仿宋"/>
                <w:color w:val="auto"/>
              </w:rPr>
            </w:pPr>
          </w:p>
        </w:tc>
      </w:tr>
      <w:tr w14:paraId="1044FA49">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5794DC">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EA286B">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E8F2AB">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9EF04A">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1458CC">
            <w:pPr>
              <w:ind w:firstLine="525"/>
              <w:rPr>
                <w:rFonts w:ascii="仿宋" w:hAnsi="仿宋" w:eastAsia="仿宋"/>
                <w:color w:val="auto"/>
              </w:rPr>
            </w:pPr>
          </w:p>
        </w:tc>
      </w:tr>
      <w:tr w14:paraId="3AA89CA8">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72DA48">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2CFB9C">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EB6E71">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E262B9">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67EF55">
            <w:pPr>
              <w:ind w:firstLine="525"/>
              <w:rPr>
                <w:rFonts w:ascii="仿宋" w:hAnsi="仿宋" w:eastAsia="仿宋"/>
                <w:color w:val="auto"/>
              </w:rPr>
            </w:pPr>
          </w:p>
        </w:tc>
      </w:tr>
      <w:tr w14:paraId="75F421AB">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F0D257">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0BC245">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F3CE0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27A43B">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D1871C">
            <w:pPr>
              <w:ind w:firstLine="525"/>
              <w:rPr>
                <w:rFonts w:ascii="仿宋" w:hAnsi="仿宋" w:eastAsia="仿宋"/>
                <w:color w:val="auto"/>
              </w:rPr>
            </w:pPr>
          </w:p>
        </w:tc>
      </w:tr>
      <w:tr w14:paraId="526908B3">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F26C37">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A1B44E">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55CA5B">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C2AA2A">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664886">
            <w:pPr>
              <w:ind w:firstLine="525"/>
              <w:rPr>
                <w:rFonts w:ascii="仿宋" w:hAnsi="仿宋" w:eastAsia="仿宋"/>
                <w:color w:val="auto"/>
              </w:rPr>
            </w:pPr>
          </w:p>
        </w:tc>
      </w:tr>
      <w:tr w14:paraId="4ED428F8">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82A9F5">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B57DA4">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A44D41">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25A985">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D41B6C">
            <w:pPr>
              <w:ind w:firstLine="525"/>
              <w:rPr>
                <w:rFonts w:ascii="仿宋" w:hAnsi="仿宋" w:eastAsia="仿宋"/>
                <w:color w:val="auto"/>
              </w:rPr>
            </w:pPr>
          </w:p>
        </w:tc>
      </w:tr>
      <w:tr w14:paraId="4EE94173">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34E882">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FC460C">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53EF3D">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D5AA29">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AC1AE5">
            <w:pPr>
              <w:ind w:firstLine="525"/>
              <w:rPr>
                <w:rFonts w:ascii="仿宋" w:hAnsi="仿宋" w:eastAsia="仿宋"/>
                <w:color w:val="auto"/>
              </w:rPr>
            </w:pPr>
          </w:p>
        </w:tc>
      </w:tr>
      <w:tr w14:paraId="0869152B">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ACFCBD">
            <w:pPr>
              <w:ind w:firstLine="525"/>
              <w:rPr>
                <w:rFonts w:ascii="仿宋" w:hAnsi="仿宋" w:eastAsia="仿宋"/>
                <w:color w:val="auto"/>
              </w:rPr>
            </w:pPr>
            <w:r>
              <w:rPr>
                <w:rFonts w:ascii="仿宋" w:hAnsi="仿宋" w:eastAsia="仿宋"/>
                <w:color w:val="auto"/>
              </w:rPr>
              <w:t>.....</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4F4534">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1B342E">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A349CD">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E828C7">
            <w:pPr>
              <w:ind w:firstLine="525"/>
              <w:rPr>
                <w:rFonts w:ascii="仿宋" w:hAnsi="仿宋" w:eastAsia="仿宋"/>
                <w:color w:val="auto"/>
              </w:rPr>
            </w:pPr>
          </w:p>
        </w:tc>
      </w:tr>
      <w:tr w14:paraId="3DFB227E">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58FF63">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A93CFD">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1A9625">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6643A8">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46CB03">
            <w:pPr>
              <w:ind w:firstLine="525"/>
              <w:rPr>
                <w:rFonts w:ascii="仿宋" w:hAnsi="仿宋" w:eastAsia="仿宋"/>
                <w:color w:val="auto"/>
              </w:rPr>
            </w:pPr>
          </w:p>
        </w:tc>
      </w:tr>
      <w:tr w14:paraId="3E4B19B4">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F2478B">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DB8AF0">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236608">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BEAEC2">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8713BC">
            <w:pPr>
              <w:ind w:firstLine="525"/>
              <w:rPr>
                <w:rFonts w:ascii="仿宋" w:hAnsi="仿宋" w:eastAsia="仿宋"/>
                <w:color w:val="auto"/>
              </w:rPr>
            </w:pPr>
          </w:p>
        </w:tc>
      </w:tr>
      <w:tr w14:paraId="4FBDD650">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0C48FA">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8911F7">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A38616">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305204">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2BC1ED">
            <w:pPr>
              <w:ind w:firstLine="525"/>
              <w:rPr>
                <w:rFonts w:ascii="仿宋" w:hAnsi="仿宋" w:eastAsia="仿宋"/>
                <w:color w:val="auto"/>
              </w:rPr>
            </w:pPr>
          </w:p>
        </w:tc>
      </w:tr>
      <w:tr w14:paraId="7B5FA959">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6B470A">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733240">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8EB959">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AAFAA7">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0607E3">
            <w:pPr>
              <w:ind w:firstLine="525"/>
              <w:rPr>
                <w:rFonts w:ascii="仿宋" w:hAnsi="仿宋" w:eastAsia="仿宋"/>
                <w:color w:val="auto"/>
              </w:rPr>
            </w:pPr>
          </w:p>
        </w:tc>
      </w:tr>
      <w:tr w14:paraId="5BD82F45">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6FE7B1">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E2C426">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BEBC1A">
            <w:pPr>
              <w:ind w:firstLine="525"/>
              <w:rPr>
                <w:rFonts w:ascii="仿宋" w:hAnsi="仿宋" w:eastAsia="仿宋"/>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BCBA79">
            <w:pPr>
              <w:ind w:firstLine="525"/>
              <w:rPr>
                <w:rFonts w:ascii="仿宋" w:hAnsi="仿宋" w:eastAsia="仿宋"/>
                <w:color w:val="auto"/>
              </w:rPr>
            </w:pPr>
          </w:p>
        </w:tc>
        <w:tc>
          <w:tcPr>
            <w:tcW w:w="4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032C49">
            <w:pPr>
              <w:ind w:firstLine="525"/>
              <w:rPr>
                <w:rFonts w:ascii="仿宋" w:hAnsi="仿宋" w:eastAsia="仿宋"/>
                <w:color w:val="auto"/>
              </w:rPr>
            </w:pPr>
          </w:p>
        </w:tc>
      </w:tr>
    </w:tbl>
    <w:p w14:paraId="51EBABFC">
      <w:pPr>
        <w:tabs>
          <w:tab w:val="left" w:pos="0"/>
        </w:tabs>
        <w:spacing w:line="360" w:lineRule="auto"/>
        <w:ind w:right="-210" w:firstLine="525"/>
        <w:rPr>
          <w:rFonts w:ascii="仿宋" w:hAnsi="仿宋" w:eastAsia="仿宋"/>
          <w:color w:val="auto"/>
        </w:rPr>
      </w:pPr>
      <w:r>
        <w:rPr>
          <w:rFonts w:hint="eastAsia" w:ascii="仿宋" w:hAnsi="仿宋" w:eastAsia="仿宋" w:cs="楷体_GB2312"/>
          <w:color w:val="auto"/>
        </w:rPr>
        <w:t>【备注：附各岗位人员资格证件（如有）扫描件。以上扫描件均为原件的扫描件】</w:t>
      </w:r>
    </w:p>
    <w:p w14:paraId="6F57B90A">
      <w:pPr>
        <w:spacing w:line="500" w:lineRule="exact"/>
        <w:ind w:firstLine="800"/>
        <w:rPr>
          <w:rFonts w:ascii="仿宋" w:hAnsi="仿宋" w:eastAsia="仿宋" w:cs="仿宋_GB2312"/>
          <w:color w:val="auto"/>
          <w:sz w:val="32"/>
          <w:szCs w:val="32"/>
        </w:rPr>
      </w:pPr>
    </w:p>
    <w:p w14:paraId="7D041A27">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02C7DCE7">
      <w:pPr>
        <w:autoSpaceDE w:val="0"/>
        <w:autoSpaceDN w:val="0"/>
        <w:spacing w:line="360" w:lineRule="auto"/>
        <w:ind w:firstLine="6480" w:firstLineChars="2700"/>
        <w:rPr>
          <w:rFonts w:ascii="仿宋" w:hAnsi="仿宋" w:eastAsia="仿宋" w:cs="仿宋_GB2312"/>
          <w:b/>
          <w:bCs/>
          <w:color w:val="auto"/>
          <w:sz w:val="24"/>
        </w:rPr>
      </w:pPr>
      <w:r>
        <w:rPr>
          <w:rFonts w:hint="eastAsia" w:ascii="仿宋" w:hAnsi="仿宋" w:eastAsia="仿宋" w:cs="仿宋_GB2312"/>
          <w:color w:val="auto"/>
          <w:kern w:val="0"/>
          <w:sz w:val="24"/>
          <w:lang w:val="zh-CN"/>
        </w:rPr>
        <w:t>日期：  年  月   日</w:t>
      </w:r>
    </w:p>
    <w:p w14:paraId="327C8609">
      <w:pPr>
        <w:spacing w:line="500" w:lineRule="exact"/>
        <w:ind w:firstLine="800"/>
        <w:rPr>
          <w:rFonts w:ascii="仿宋" w:hAnsi="仿宋" w:eastAsia="仿宋" w:cs="仿宋_GB2312"/>
          <w:color w:val="auto"/>
          <w:sz w:val="32"/>
          <w:szCs w:val="32"/>
        </w:rPr>
      </w:pPr>
    </w:p>
    <w:p w14:paraId="52FE443E">
      <w:pPr>
        <w:spacing w:line="500" w:lineRule="exact"/>
        <w:ind w:firstLine="800"/>
        <w:rPr>
          <w:rFonts w:ascii="仿宋" w:hAnsi="仿宋" w:eastAsia="仿宋" w:cs="仿宋_GB2312"/>
          <w:color w:val="auto"/>
          <w:sz w:val="32"/>
          <w:szCs w:val="32"/>
        </w:rPr>
      </w:pPr>
    </w:p>
    <w:p w14:paraId="7AEEAEA1">
      <w:pPr>
        <w:spacing w:line="500" w:lineRule="exact"/>
        <w:ind w:firstLine="800"/>
        <w:rPr>
          <w:rFonts w:ascii="仿宋" w:hAnsi="仿宋" w:eastAsia="仿宋" w:cs="仿宋_GB2312"/>
          <w:color w:val="auto"/>
          <w:sz w:val="32"/>
          <w:szCs w:val="32"/>
        </w:rPr>
      </w:pPr>
    </w:p>
    <w:p w14:paraId="145758D7">
      <w:pPr>
        <w:snapToGrid w:val="0"/>
        <w:spacing w:beforeLines="50" w:after="50"/>
        <w:ind w:left="143" w:leftChars="68" w:firstLine="596" w:firstLineChars="198"/>
        <w:rPr>
          <w:rFonts w:ascii="仿宋" w:hAnsi="仿宋" w:eastAsia="仿宋" w:cs="仿宋_GB2312"/>
          <w:b/>
          <w:color w:val="auto"/>
          <w:sz w:val="30"/>
          <w:szCs w:val="30"/>
        </w:rPr>
      </w:pPr>
      <w:r>
        <w:rPr>
          <w:rFonts w:hint="eastAsia" w:ascii="仿宋" w:hAnsi="仿宋" w:eastAsia="仿宋" w:cs="仿宋_GB2312"/>
          <w:b/>
          <w:color w:val="auto"/>
          <w:sz w:val="30"/>
          <w:szCs w:val="30"/>
        </w:rPr>
        <w:t>十、施工组织设计</w:t>
      </w:r>
    </w:p>
    <w:p w14:paraId="5E27041A">
      <w:pPr>
        <w:snapToGrid w:val="0"/>
        <w:spacing w:beforeLines="50" w:after="50"/>
        <w:ind w:left="143" w:leftChars="68" w:firstLine="420" w:firstLineChars="200"/>
        <w:rPr>
          <w:rFonts w:ascii="仿宋" w:hAnsi="仿宋" w:eastAsia="仿宋"/>
          <w:color w:val="auto"/>
        </w:rPr>
      </w:pPr>
      <w:r>
        <w:rPr>
          <w:rFonts w:hint="eastAsia" w:ascii="仿宋" w:hAnsi="仿宋" w:eastAsia="仿宋"/>
          <w:color w:val="auto"/>
        </w:rPr>
        <w:t>由竞标人按本项目竞争性磋商采购文件第二章“采购需求”要求自行填写。</w:t>
      </w:r>
    </w:p>
    <w:p w14:paraId="4BE308B8">
      <w:pPr>
        <w:spacing w:line="500" w:lineRule="exact"/>
        <w:ind w:firstLine="800"/>
        <w:rPr>
          <w:rFonts w:ascii="仿宋" w:hAnsi="仿宋" w:eastAsia="仿宋" w:cs="仿宋_GB2312"/>
          <w:color w:val="auto"/>
          <w:sz w:val="32"/>
          <w:szCs w:val="32"/>
        </w:rPr>
      </w:pPr>
    </w:p>
    <w:p w14:paraId="70466C75">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2EB88C19">
      <w:pPr>
        <w:snapToGrid w:val="0"/>
        <w:spacing w:line="360" w:lineRule="auto"/>
        <w:ind w:firstLine="6120" w:firstLineChars="255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日期：  年  月   日</w:t>
      </w:r>
    </w:p>
    <w:p w14:paraId="19A18A9D">
      <w:pPr>
        <w:snapToGrid w:val="0"/>
        <w:spacing w:line="360" w:lineRule="auto"/>
        <w:ind w:firstLine="602" w:firstLineChars="200"/>
        <w:rPr>
          <w:rFonts w:ascii="仿宋" w:hAnsi="仿宋" w:eastAsia="仿宋" w:cs="仿宋_GB2312"/>
          <w:b/>
          <w:color w:val="auto"/>
          <w:sz w:val="30"/>
          <w:szCs w:val="30"/>
        </w:rPr>
      </w:pPr>
    </w:p>
    <w:p w14:paraId="1887F6B2">
      <w:pPr>
        <w:snapToGrid w:val="0"/>
        <w:spacing w:line="360" w:lineRule="auto"/>
        <w:ind w:firstLine="602" w:firstLineChars="200"/>
        <w:rPr>
          <w:rFonts w:ascii="仿宋" w:hAnsi="仿宋" w:eastAsia="仿宋" w:cs="仿宋_GB2312"/>
          <w:b/>
          <w:color w:val="auto"/>
          <w:sz w:val="30"/>
          <w:szCs w:val="30"/>
        </w:rPr>
      </w:pPr>
      <w:r>
        <w:rPr>
          <w:rFonts w:hint="eastAsia" w:ascii="仿宋" w:hAnsi="仿宋" w:eastAsia="仿宋" w:cs="仿宋_GB2312"/>
          <w:b/>
          <w:color w:val="auto"/>
          <w:sz w:val="30"/>
          <w:szCs w:val="30"/>
        </w:rPr>
        <w:t>十一、按本竞争性磋商文件规定提交的其他资料。</w:t>
      </w:r>
    </w:p>
    <w:p w14:paraId="3D70BEBF">
      <w:pPr>
        <w:autoSpaceDE w:val="0"/>
        <w:autoSpaceDN w:val="0"/>
        <w:spacing w:line="360" w:lineRule="auto"/>
        <w:ind w:left="4335" w:leftChars="1950" w:hanging="240" w:hangingChars="100"/>
        <w:rPr>
          <w:rFonts w:ascii="仿宋" w:hAnsi="仿宋" w:eastAsia="仿宋" w:cs="仿宋_GB2312"/>
          <w:color w:val="auto"/>
          <w:kern w:val="0"/>
          <w:sz w:val="24"/>
        </w:rPr>
      </w:pPr>
    </w:p>
    <w:p w14:paraId="6890E6FD">
      <w:pPr>
        <w:autoSpaceDE w:val="0"/>
        <w:autoSpaceDN w:val="0"/>
        <w:spacing w:line="360" w:lineRule="auto"/>
        <w:ind w:left="4335" w:leftChars="1950" w:hanging="240" w:hangingChars="100"/>
        <w:rPr>
          <w:rFonts w:ascii="仿宋" w:hAnsi="仿宋" w:eastAsia="仿宋" w:cs="仿宋_GB2312"/>
          <w:color w:val="auto"/>
          <w:kern w:val="0"/>
          <w:sz w:val="24"/>
        </w:rPr>
      </w:pPr>
      <w:r>
        <w:rPr>
          <w:rFonts w:hint="eastAsia" w:ascii="仿宋" w:hAnsi="仿宋" w:eastAsia="仿宋" w:cs="仿宋_GB2312"/>
          <w:color w:val="auto"/>
          <w:kern w:val="0"/>
          <w:sz w:val="24"/>
        </w:rPr>
        <w:t>供应商名称（电子签章）：</w:t>
      </w:r>
    </w:p>
    <w:p w14:paraId="2E4DD4D5">
      <w:pPr>
        <w:autoSpaceDE w:val="0"/>
        <w:autoSpaceDN w:val="0"/>
        <w:spacing w:line="360" w:lineRule="auto"/>
        <w:ind w:firstLine="6480" w:firstLineChars="27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日期：  年  月   日</w:t>
      </w:r>
    </w:p>
    <w:p w14:paraId="19899AAD">
      <w:pPr>
        <w:widowControl/>
        <w:spacing w:line="360" w:lineRule="auto"/>
        <w:ind w:firstLine="602"/>
        <w:jc w:val="left"/>
        <w:rPr>
          <w:rFonts w:ascii="仿宋" w:hAnsi="仿宋" w:eastAsia="仿宋" w:cs="仿宋_GB2312"/>
          <w:b/>
          <w:bCs/>
          <w:color w:val="auto"/>
          <w:sz w:val="24"/>
        </w:rPr>
        <w:sectPr>
          <w:pgSz w:w="11910" w:h="16840"/>
          <w:pgMar w:top="1134" w:right="1304" w:bottom="1077" w:left="1418" w:header="720" w:footer="720" w:gutter="0"/>
          <w:pgNumType w:fmt="decimal"/>
          <w:cols w:space="720" w:num="1"/>
        </w:sectPr>
      </w:pPr>
    </w:p>
    <w:p w14:paraId="74FDAB8C">
      <w:pPr>
        <w:autoSpaceDE w:val="0"/>
        <w:autoSpaceDN w:val="0"/>
        <w:spacing w:line="360" w:lineRule="auto"/>
        <w:ind w:firstLine="6505" w:firstLineChars="2700"/>
        <w:rPr>
          <w:rFonts w:ascii="仿宋" w:hAnsi="仿宋" w:eastAsia="仿宋" w:cs="宋体"/>
          <w:b/>
          <w:bCs/>
          <w:color w:val="auto"/>
          <w:sz w:val="24"/>
        </w:rPr>
      </w:pPr>
    </w:p>
    <w:p w14:paraId="1B180988">
      <w:pPr>
        <w:pStyle w:val="4"/>
        <w:ind w:firstLine="803"/>
        <w:jc w:val="center"/>
        <w:rPr>
          <w:rFonts w:ascii="仿宋" w:hAnsi="仿宋" w:eastAsia="仿宋" w:cs="宋体"/>
          <w:color w:val="auto"/>
        </w:rPr>
      </w:pPr>
      <w:bookmarkStart w:id="92" w:name="_Toc164096168"/>
      <w:bookmarkStart w:id="93" w:name="_Toc80205941"/>
      <w:r>
        <w:rPr>
          <w:rFonts w:hint="eastAsia" w:ascii="仿宋" w:hAnsi="仿宋" w:eastAsia="仿宋" w:cs="宋体"/>
          <w:color w:val="auto"/>
        </w:rPr>
        <w:t>第四节 报价文件格式</w:t>
      </w:r>
      <w:bookmarkEnd w:id="92"/>
      <w:bookmarkEnd w:id="93"/>
    </w:p>
    <w:p w14:paraId="481B6A24">
      <w:pPr>
        <w:snapToGrid w:val="0"/>
        <w:spacing w:beforeLines="50" w:after="50"/>
        <w:ind w:firstLine="600"/>
        <w:rPr>
          <w:rFonts w:ascii="仿宋" w:hAnsi="仿宋" w:eastAsia="仿宋" w:cs="宋体"/>
          <w:bCs/>
          <w:color w:val="auto"/>
          <w:sz w:val="32"/>
          <w:szCs w:val="20"/>
        </w:rPr>
      </w:pPr>
      <w:r>
        <w:rPr>
          <w:rFonts w:hint="eastAsia" w:ascii="仿宋" w:hAnsi="仿宋" w:eastAsia="仿宋" w:cs="宋体"/>
          <w:color w:val="auto"/>
          <w:sz w:val="24"/>
        </w:rPr>
        <w:t xml:space="preserve">                                                    </w:t>
      </w:r>
      <w:r>
        <w:rPr>
          <w:rFonts w:hint="eastAsia" w:ascii="仿宋" w:hAnsi="仿宋" w:eastAsia="仿宋" w:cs="宋体"/>
          <w:bCs/>
          <w:color w:val="auto"/>
        </w:rPr>
        <w:t>全流程电子文件</w:t>
      </w:r>
    </w:p>
    <w:p w14:paraId="43925CA2">
      <w:pPr>
        <w:snapToGrid w:val="0"/>
        <w:spacing w:beforeLines="50" w:after="50"/>
        <w:ind w:firstLine="600"/>
        <w:rPr>
          <w:rFonts w:ascii="仿宋" w:hAnsi="仿宋" w:eastAsia="仿宋" w:cs="宋体"/>
          <w:color w:val="auto"/>
          <w:sz w:val="24"/>
          <w:szCs w:val="20"/>
        </w:rPr>
      </w:pPr>
    </w:p>
    <w:p w14:paraId="6BDD4530">
      <w:pPr>
        <w:snapToGrid w:val="0"/>
        <w:spacing w:beforeLines="50" w:after="50"/>
        <w:ind w:firstLine="600"/>
        <w:rPr>
          <w:rFonts w:ascii="仿宋" w:hAnsi="仿宋" w:eastAsia="仿宋" w:cs="宋体"/>
          <w:color w:val="auto"/>
          <w:sz w:val="24"/>
          <w:szCs w:val="20"/>
        </w:rPr>
      </w:pPr>
    </w:p>
    <w:p w14:paraId="48E77220">
      <w:pPr>
        <w:snapToGrid w:val="0"/>
        <w:spacing w:beforeLines="50" w:after="50"/>
        <w:ind w:firstLine="600"/>
        <w:rPr>
          <w:rFonts w:ascii="仿宋" w:hAnsi="仿宋" w:eastAsia="仿宋" w:cs="宋体"/>
          <w:color w:val="auto"/>
          <w:sz w:val="24"/>
          <w:szCs w:val="20"/>
        </w:rPr>
      </w:pPr>
    </w:p>
    <w:p w14:paraId="6AD03625">
      <w:pPr>
        <w:snapToGrid w:val="0"/>
        <w:spacing w:beforeLines="50" w:after="50"/>
        <w:ind w:firstLine="1100"/>
        <w:jc w:val="center"/>
        <w:rPr>
          <w:rFonts w:ascii="仿宋" w:hAnsi="仿宋" w:eastAsia="仿宋" w:cs="宋体"/>
          <w:bCs/>
          <w:color w:val="auto"/>
          <w:sz w:val="44"/>
          <w:szCs w:val="44"/>
        </w:rPr>
      </w:pPr>
      <w:r>
        <w:rPr>
          <w:rFonts w:hint="eastAsia" w:ascii="仿宋" w:hAnsi="仿宋" w:eastAsia="仿宋" w:cs="宋体"/>
          <w:bCs/>
          <w:color w:val="auto"/>
          <w:sz w:val="44"/>
          <w:szCs w:val="44"/>
        </w:rPr>
        <w:t>报  价  文  件（封面）</w:t>
      </w:r>
    </w:p>
    <w:p w14:paraId="0AA3FE75">
      <w:pPr>
        <w:snapToGrid w:val="0"/>
        <w:spacing w:beforeLines="50" w:after="50"/>
        <w:ind w:firstLine="600"/>
        <w:rPr>
          <w:rFonts w:ascii="仿宋" w:hAnsi="仿宋" w:eastAsia="仿宋" w:cs="宋体"/>
          <w:bCs/>
          <w:color w:val="auto"/>
          <w:sz w:val="24"/>
          <w:szCs w:val="20"/>
        </w:rPr>
      </w:pPr>
    </w:p>
    <w:p w14:paraId="59D6E875">
      <w:pPr>
        <w:snapToGrid w:val="0"/>
        <w:spacing w:beforeLines="50" w:after="50"/>
        <w:ind w:firstLine="600"/>
        <w:rPr>
          <w:rFonts w:ascii="仿宋" w:hAnsi="仿宋" w:eastAsia="仿宋" w:cs="宋体"/>
          <w:bCs/>
          <w:color w:val="auto"/>
          <w:sz w:val="24"/>
          <w:szCs w:val="20"/>
        </w:rPr>
      </w:pPr>
    </w:p>
    <w:p w14:paraId="70124AA1">
      <w:pPr>
        <w:snapToGrid w:val="0"/>
        <w:spacing w:beforeLines="50" w:after="50"/>
        <w:ind w:firstLine="600"/>
        <w:rPr>
          <w:rFonts w:ascii="仿宋" w:hAnsi="仿宋" w:eastAsia="仿宋" w:cs="宋体"/>
          <w:bCs/>
          <w:color w:val="auto"/>
          <w:sz w:val="24"/>
          <w:szCs w:val="20"/>
        </w:rPr>
      </w:pPr>
    </w:p>
    <w:p w14:paraId="42365586">
      <w:pPr>
        <w:snapToGrid w:val="0"/>
        <w:spacing w:beforeLines="50" w:after="50"/>
        <w:ind w:firstLine="600"/>
        <w:rPr>
          <w:rFonts w:ascii="仿宋" w:hAnsi="仿宋" w:eastAsia="仿宋" w:cs="宋体"/>
          <w:bCs/>
          <w:color w:val="auto"/>
          <w:sz w:val="24"/>
          <w:szCs w:val="20"/>
        </w:rPr>
      </w:pPr>
    </w:p>
    <w:p w14:paraId="211C89E5">
      <w:pPr>
        <w:snapToGrid w:val="0"/>
        <w:spacing w:beforeLines="50" w:after="50"/>
        <w:ind w:firstLine="600"/>
        <w:rPr>
          <w:rFonts w:ascii="仿宋" w:hAnsi="仿宋" w:eastAsia="仿宋" w:cs="宋体"/>
          <w:bCs/>
          <w:color w:val="auto"/>
          <w:sz w:val="24"/>
          <w:szCs w:val="20"/>
        </w:rPr>
      </w:pPr>
    </w:p>
    <w:p w14:paraId="4DE71A36">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项目名称：</w:t>
      </w:r>
      <w:bookmarkStart w:id="94" w:name="PO_3000001868_PM002_9"/>
      <w:r>
        <w:rPr>
          <w:rFonts w:hint="eastAsia" w:ascii="仿宋" w:hAnsi="仿宋" w:eastAsia="仿宋" w:cs="宋体"/>
          <w:bCs/>
          <w:color w:val="auto"/>
          <w:sz w:val="32"/>
          <w:szCs w:val="32"/>
        </w:rPr>
        <w:t>[项目名称]</w:t>
      </w:r>
      <w:bookmarkEnd w:id="94"/>
    </w:p>
    <w:p w14:paraId="495759E5">
      <w:pPr>
        <w:snapToGrid w:val="0"/>
        <w:spacing w:beforeLines="50" w:after="50"/>
        <w:ind w:firstLine="720" w:firstLineChars="225"/>
        <w:rPr>
          <w:rFonts w:ascii="仿宋" w:hAnsi="仿宋" w:eastAsia="仿宋" w:cs="宋体"/>
          <w:bCs/>
          <w:color w:val="auto"/>
          <w:sz w:val="32"/>
          <w:szCs w:val="32"/>
        </w:rPr>
      </w:pPr>
    </w:p>
    <w:p w14:paraId="600E0BD9">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项目编号：</w:t>
      </w:r>
      <w:bookmarkStart w:id="95" w:name="PO_3000001868_PM001_9"/>
      <w:r>
        <w:rPr>
          <w:rFonts w:hint="eastAsia" w:ascii="仿宋" w:hAnsi="仿宋" w:eastAsia="仿宋" w:cs="宋体"/>
          <w:bCs/>
          <w:color w:val="auto"/>
          <w:sz w:val="32"/>
          <w:szCs w:val="32"/>
        </w:rPr>
        <w:t>[项目编号]</w:t>
      </w:r>
      <w:bookmarkEnd w:id="95"/>
    </w:p>
    <w:p w14:paraId="14FE99B2">
      <w:pPr>
        <w:snapToGrid w:val="0"/>
        <w:spacing w:beforeLines="50" w:after="50"/>
        <w:ind w:firstLine="720" w:firstLineChars="225"/>
        <w:rPr>
          <w:rFonts w:ascii="仿宋" w:hAnsi="仿宋" w:eastAsia="仿宋" w:cs="宋体"/>
          <w:bCs/>
          <w:color w:val="auto"/>
          <w:sz w:val="32"/>
          <w:szCs w:val="32"/>
        </w:rPr>
      </w:pPr>
      <w:r>
        <w:rPr>
          <w:rFonts w:hint="eastAsia" w:ascii="仿宋" w:hAnsi="仿宋" w:eastAsia="仿宋" w:cs="宋体"/>
          <w:bCs/>
          <w:color w:val="auto"/>
          <w:sz w:val="32"/>
          <w:szCs w:val="32"/>
        </w:rPr>
        <w:t xml:space="preserve"> </w:t>
      </w:r>
    </w:p>
    <w:p w14:paraId="7A36C56E">
      <w:pPr>
        <w:snapToGrid w:val="0"/>
        <w:spacing w:beforeLines="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所竞分标（如有则填写，无分标时填写“无”或者留空）：</w:t>
      </w:r>
    </w:p>
    <w:p w14:paraId="0A91A57B">
      <w:pPr>
        <w:snapToGrid w:val="0"/>
        <w:spacing w:beforeLines="50" w:after="50"/>
        <w:ind w:firstLine="720" w:firstLineChars="225"/>
        <w:rPr>
          <w:rFonts w:ascii="仿宋" w:hAnsi="仿宋" w:eastAsia="仿宋" w:cs="宋体"/>
          <w:bCs/>
          <w:color w:val="auto"/>
          <w:sz w:val="32"/>
          <w:szCs w:val="32"/>
        </w:rPr>
      </w:pPr>
    </w:p>
    <w:p w14:paraId="75ADE2F0">
      <w:pPr>
        <w:pStyle w:val="8"/>
        <w:snapToGrid w:val="0"/>
        <w:spacing w:before="50" w:after="50"/>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供应商名称：</w:t>
      </w:r>
    </w:p>
    <w:p w14:paraId="3671D975">
      <w:pPr>
        <w:pStyle w:val="8"/>
        <w:snapToGrid w:val="0"/>
        <w:spacing w:before="50" w:after="50"/>
        <w:ind w:firstLine="720" w:firstLineChars="225"/>
        <w:rPr>
          <w:rFonts w:ascii="仿宋" w:hAnsi="仿宋" w:eastAsia="仿宋" w:cs="宋体"/>
          <w:bCs/>
          <w:color w:val="auto"/>
          <w:sz w:val="32"/>
          <w:szCs w:val="32"/>
        </w:rPr>
      </w:pPr>
    </w:p>
    <w:p w14:paraId="1848CE12">
      <w:pPr>
        <w:pStyle w:val="8"/>
        <w:snapToGrid w:val="0"/>
        <w:spacing w:before="50" w:after="50"/>
        <w:ind w:firstLine="720" w:firstLineChars="225"/>
        <w:rPr>
          <w:rFonts w:ascii="仿宋" w:hAnsi="仿宋" w:eastAsia="仿宋" w:cs="宋体"/>
          <w:bCs/>
          <w:color w:val="auto"/>
          <w:sz w:val="32"/>
          <w:szCs w:val="32"/>
        </w:rPr>
      </w:pPr>
    </w:p>
    <w:p w14:paraId="3F1CDB6E">
      <w:pPr>
        <w:pStyle w:val="8"/>
        <w:snapToGrid w:val="0"/>
        <w:spacing w:before="50" w:after="50"/>
        <w:ind w:firstLine="1280" w:firstLineChars="400"/>
        <w:rPr>
          <w:rFonts w:ascii="仿宋" w:hAnsi="仿宋" w:eastAsia="仿宋" w:cs="宋体"/>
          <w:bCs/>
          <w:color w:val="auto"/>
          <w:sz w:val="32"/>
          <w:szCs w:val="32"/>
        </w:rPr>
      </w:pPr>
    </w:p>
    <w:p w14:paraId="19DAB86B">
      <w:pPr>
        <w:snapToGrid w:val="0"/>
        <w:spacing w:beforeLines="50" w:after="50"/>
        <w:ind w:firstLine="800"/>
        <w:jc w:val="center"/>
        <w:rPr>
          <w:rFonts w:ascii="仿宋" w:hAnsi="仿宋" w:eastAsia="仿宋" w:cs="宋体"/>
          <w:color w:val="auto"/>
          <w:sz w:val="32"/>
          <w:szCs w:val="32"/>
        </w:rPr>
      </w:pPr>
      <w:r>
        <w:rPr>
          <w:rFonts w:hint="eastAsia" w:ascii="仿宋" w:hAnsi="仿宋" w:eastAsia="仿宋" w:cs="宋体"/>
          <w:color w:val="auto"/>
          <w:sz w:val="32"/>
          <w:szCs w:val="32"/>
        </w:rPr>
        <w:t>年    月    日</w:t>
      </w:r>
    </w:p>
    <w:p w14:paraId="734CE588">
      <w:pPr>
        <w:snapToGrid w:val="0"/>
        <w:spacing w:beforeLines="50" w:after="50" w:line="400" w:lineRule="exact"/>
        <w:ind w:firstLine="600"/>
        <w:jc w:val="center"/>
        <w:rPr>
          <w:rFonts w:ascii="仿宋" w:hAnsi="仿宋" w:eastAsia="仿宋" w:cs="宋体"/>
          <w:b/>
          <w:bCs/>
          <w:color w:val="auto"/>
          <w:sz w:val="32"/>
          <w:szCs w:val="32"/>
        </w:rPr>
      </w:pPr>
      <w:r>
        <w:rPr>
          <w:rFonts w:hint="eastAsia" w:ascii="仿宋" w:hAnsi="仿宋" w:eastAsia="仿宋" w:cs="宋体"/>
          <w:color w:val="auto"/>
          <w:sz w:val="24"/>
        </w:rPr>
        <w:br w:type="page"/>
      </w:r>
      <w:r>
        <w:rPr>
          <w:rFonts w:hint="eastAsia" w:ascii="仿宋" w:hAnsi="仿宋" w:eastAsia="仿宋" w:cs="宋体"/>
          <w:b/>
          <w:bCs/>
          <w:color w:val="auto"/>
          <w:sz w:val="32"/>
          <w:szCs w:val="32"/>
        </w:rPr>
        <w:t>报价文件目录</w:t>
      </w:r>
    </w:p>
    <w:p w14:paraId="0AD48FD7">
      <w:pPr>
        <w:ind w:firstLine="525"/>
        <w:rPr>
          <w:rFonts w:ascii="仿宋" w:hAnsi="仿宋" w:eastAsia="仿宋" w:cs="宋体"/>
          <w:color w:val="auto"/>
        </w:rPr>
      </w:pPr>
    </w:p>
    <w:p w14:paraId="327F0274">
      <w:pPr>
        <w:ind w:firstLine="600"/>
        <w:rPr>
          <w:rFonts w:ascii="仿宋" w:hAnsi="仿宋" w:eastAsia="仿宋" w:cs="宋体"/>
          <w:color w:val="auto"/>
          <w:kern w:val="0"/>
          <w:sz w:val="24"/>
        </w:rPr>
      </w:pPr>
      <w:r>
        <w:rPr>
          <w:rFonts w:hint="eastAsia" w:ascii="仿宋" w:hAnsi="仿宋" w:eastAsia="仿宋" w:cs="宋体"/>
          <w:color w:val="auto"/>
          <w:kern w:val="0"/>
          <w:sz w:val="24"/>
        </w:rPr>
        <w:t>一、响应函………………………………………………………（页码）</w:t>
      </w:r>
    </w:p>
    <w:p w14:paraId="4E0127A4">
      <w:pPr>
        <w:ind w:firstLine="600"/>
        <w:rPr>
          <w:rFonts w:ascii="仿宋" w:hAnsi="仿宋" w:eastAsia="仿宋" w:cs="宋体"/>
          <w:color w:val="auto"/>
          <w:kern w:val="0"/>
          <w:sz w:val="24"/>
        </w:rPr>
      </w:pPr>
      <w:r>
        <w:rPr>
          <w:rFonts w:hint="eastAsia" w:ascii="仿宋" w:hAnsi="仿宋" w:eastAsia="仿宋" w:cs="宋体"/>
          <w:color w:val="auto"/>
          <w:kern w:val="0"/>
          <w:sz w:val="24"/>
        </w:rPr>
        <w:t>二、响应报价表…………………………………………………（页码）</w:t>
      </w:r>
    </w:p>
    <w:p w14:paraId="7D17CF97">
      <w:pPr>
        <w:ind w:firstLine="600"/>
        <w:rPr>
          <w:rFonts w:ascii="仿宋" w:hAnsi="仿宋" w:eastAsia="仿宋" w:cs="宋体"/>
          <w:color w:val="auto"/>
          <w:kern w:val="0"/>
          <w:sz w:val="24"/>
        </w:rPr>
      </w:pPr>
      <w:r>
        <w:rPr>
          <w:rFonts w:hint="eastAsia" w:ascii="仿宋" w:hAnsi="仿宋" w:eastAsia="仿宋" w:cs="宋体"/>
          <w:color w:val="auto"/>
          <w:kern w:val="0"/>
          <w:sz w:val="24"/>
        </w:rPr>
        <w:t>三、已标价的工程量清单………………………………………（页码）</w:t>
      </w:r>
    </w:p>
    <w:p w14:paraId="52D4611C">
      <w:pPr>
        <w:snapToGrid w:val="0"/>
        <w:spacing w:beforeLines="50" w:after="50" w:line="360" w:lineRule="auto"/>
        <w:ind w:left="142" w:firstLine="480" w:firstLineChars="200"/>
        <w:jc w:val="left"/>
        <w:rPr>
          <w:rFonts w:ascii="仿宋" w:hAnsi="仿宋" w:eastAsia="仿宋" w:cs="宋体"/>
          <w:color w:val="auto"/>
          <w:sz w:val="24"/>
        </w:rPr>
      </w:pPr>
      <w:r>
        <w:rPr>
          <w:rFonts w:hint="eastAsia" w:ascii="仿宋" w:hAnsi="仿宋" w:eastAsia="仿宋" w:cs="宋体"/>
          <w:color w:val="auto"/>
          <w:sz w:val="24"/>
        </w:rPr>
        <w:br w:type="page"/>
      </w:r>
      <w:r>
        <w:rPr>
          <w:rFonts w:hint="eastAsia" w:ascii="仿宋" w:hAnsi="仿宋" w:eastAsia="仿宋" w:cs="宋体"/>
          <w:b/>
          <w:bCs/>
          <w:color w:val="auto"/>
          <w:sz w:val="32"/>
          <w:szCs w:val="32"/>
        </w:rPr>
        <w:t>一、响应函</w:t>
      </w:r>
    </w:p>
    <w:p w14:paraId="2A1A5D7A">
      <w:pPr>
        <w:pStyle w:val="19"/>
        <w:jc w:val="center"/>
        <w:rPr>
          <w:color w:val="auto"/>
        </w:rPr>
      </w:pPr>
      <w:r>
        <w:rPr>
          <w:rFonts w:hint="eastAsia"/>
          <w:color w:val="auto"/>
        </w:rPr>
        <w:t>响应函</w:t>
      </w:r>
    </w:p>
    <w:p w14:paraId="7F68C0A1">
      <w:pPr>
        <w:pStyle w:val="19"/>
        <w:spacing w:before="0" w:after="0"/>
        <w:ind w:left="0" w:leftChars="0"/>
        <w:jc w:val="left"/>
        <w:rPr>
          <w:b w:val="0"/>
          <w:color w:val="auto"/>
          <w:sz w:val="21"/>
          <w:szCs w:val="21"/>
        </w:rPr>
      </w:pPr>
      <w:r>
        <w:rPr>
          <w:rFonts w:hint="eastAsia"/>
          <w:b w:val="0"/>
          <w:color w:val="auto"/>
          <w:sz w:val="21"/>
          <w:szCs w:val="21"/>
        </w:rPr>
        <w:t xml:space="preserve">致： </w:t>
      </w:r>
      <w:bookmarkStart w:id="96" w:name="PO_3000001868_PM031_4"/>
      <w:r>
        <w:rPr>
          <w:rFonts w:hint="eastAsia"/>
          <w:b w:val="0"/>
          <w:color w:val="auto"/>
          <w:sz w:val="21"/>
          <w:szCs w:val="21"/>
        </w:rPr>
        <w:t>[采购组织机构]</w:t>
      </w:r>
      <w:bookmarkEnd w:id="96"/>
      <w:r>
        <w:rPr>
          <w:rFonts w:hint="eastAsia"/>
          <w:b w:val="0"/>
          <w:color w:val="auto"/>
          <w:sz w:val="21"/>
          <w:szCs w:val="21"/>
        </w:rPr>
        <w:t xml:space="preserve"> </w:t>
      </w:r>
    </w:p>
    <w:p w14:paraId="1CF225C6">
      <w:pPr>
        <w:pStyle w:val="19"/>
        <w:spacing w:before="0" w:after="0"/>
        <w:ind w:left="0" w:leftChars="0" w:firstLine="420" w:firstLineChars="200"/>
        <w:jc w:val="left"/>
        <w:rPr>
          <w:b w:val="0"/>
          <w:color w:val="auto"/>
          <w:sz w:val="21"/>
          <w:szCs w:val="21"/>
        </w:rPr>
      </w:pPr>
      <w:r>
        <w:rPr>
          <w:rFonts w:hint="eastAsia"/>
          <w:b w:val="0"/>
          <w:color w:val="auto"/>
          <w:sz w:val="21"/>
          <w:szCs w:val="21"/>
        </w:rPr>
        <w:t>我方已仔细阅读了贵方组织的</w:t>
      </w:r>
      <w:r>
        <w:rPr>
          <w:rFonts w:hint="eastAsia"/>
          <w:b w:val="0"/>
          <w:color w:val="auto"/>
          <w:sz w:val="21"/>
          <w:szCs w:val="21"/>
          <w:u w:val="single"/>
        </w:rPr>
        <w:t xml:space="preserve"> </w:t>
      </w:r>
      <w:bookmarkStart w:id="97" w:name="PO_3000001868_PM002_10"/>
      <w:r>
        <w:rPr>
          <w:rFonts w:hint="eastAsia"/>
          <w:b w:val="0"/>
          <w:color w:val="auto"/>
          <w:sz w:val="21"/>
          <w:szCs w:val="21"/>
          <w:u w:val="single"/>
        </w:rPr>
        <w:t>[项目名称]</w:t>
      </w:r>
      <w:bookmarkEnd w:id="97"/>
      <w:r>
        <w:rPr>
          <w:rFonts w:hint="eastAsia"/>
          <w:b w:val="0"/>
          <w:color w:val="auto"/>
          <w:sz w:val="21"/>
          <w:szCs w:val="21"/>
          <w:u w:val="single"/>
        </w:rPr>
        <w:t xml:space="preserve">  </w:t>
      </w:r>
      <w:r>
        <w:rPr>
          <w:rFonts w:hint="eastAsia"/>
          <w:b w:val="0"/>
          <w:color w:val="auto"/>
          <w:sz w:val="21"/>
          <w:szCs w:val="21"/>
        </w:rPr>
        <w:t>项目（项目编号：</w:t>
      </w:r>
      <w:r>
        <w:rPr>
          <w:rFonts w:hint="eastAsia"/>
          <w:b w:val="0"/>
          <w:color w:val="auto"/>
          <w:sz w:val="21"/>
          <w:szCs w:val="21"/>
          <w:u w:val="single"/>
        </w:rPr>
        <w:t xml:space="preserve">  </w:t>
      </w:r>
      <w:bookmarkStart w:id="98" w:name="PO_3000001868_PM001_10"/>
      <w:r>
        <w:rPr>
          <w:rFonts w:hint="eastAsia"/>
          <w:b w:val="0"/>
          <w:color w:val="auto"/>
          <w:sz w:val="21"/>
          <w:szCs w:val="21"/>
          <w:u w:val="single"/>
        </w:rPr>
        <w:t>[项目编号]</w:t>
      </w:r>
      <w:bookmarkEnd w:id="98"/>
      <w:r>
        <w:rPr>
          <w:rFonts w:hint="eastAsia"/>
          <w:b w:val="0"/>
          <w:color w:val="auto"/>
          <w:sz w:val="21"/>
          <w:szCs w:val="21"/>
          <w:u w:val="single"/>
        </w:rPr>
        <w:t xml:space="preserve"> </w:t>
      </w:r>
      <w:r>
        <w:rPr>
          <w:rFonts w:hint="eastAsia"/>
          <w:b w:val="0"/>
          <w:color w:val="auto"/>
          <w:sz w:val="21"/>
          <w:szCs w:val="21"/>
        </w:rPr>
        <w:t xml:space="preserve">）的竞争性磋商采购文件的全部内容，现正式递交下述文件参加贵方组织的本次政府采购活动： </w:t>
      </w:r>
    </w:p>
    <w:p w14:paraId="078C42B2">
      <w:pPr>
        <w:pStyle w:val="19"/>
        <w:spacing w:before="0" w:after="0"/>
        <w:ind w:left="0" w:leftChars="0" w:firstLine="420" w:firstLineChars="200"/>
        <w:jc w:val="left"/>
        <w:rPr>
          <w:b w:val="0"/>
          <w:color w:val="auto"/>
          <w:sz w:val="21"/>
          <w:szCs w:val="21"/>
        </w:rPr>
      </w:pPr>
      <w:r>
        <w:rPr>
          <w:rFonts w:hint="eastAsia"/>
          <w:b w:val="0"/>
          <w:color w:val="auto"/>
          <w:sz w:val="21"/>
          <w:szCs w:val="21"/>
        </w:rPr>
        <w:t>一、首次报价文件电子版</w:t>
      </w:r>
      <w:r>
        <w:rPr>
          <w:rFonts w:hint="eastAsia"/>
          <w:b w:val="0"/>
          <w:color w:val="auto"/>
          <w:sz w:val="21"/>
          <w:szCs w:val="21"/>
          <w:u w:val="single"/>
        </w:rPr>
        <w:t xml:space="preserve">   </w:t>
      </w:r>
      <w:r>
        <w:rPr>
          <w:rFonts w:hint="eastAsia"/>
          <w:b w:val="0"/>
          <w:color w:val="auto"/>
          <w:sz w:val="21"/>
          <w:szCs w:val="21"/>
        </w:rPr>
        <w:t>份（包含按“第三章 供应商须知”提交的全部文件）；</w:t>
      </w:r>
    </w:p>
    <w:p w14:paraId="36499854">
      <w:pPr>
        <w:pStyle w:val="19"/>
        <w:spacing w:before="0" w:after="0"/>
        <w:ind w:left="0" w:leftChars="0" w:firstLine="420" w:firstLineChars="200"/>
        <w:jc w:val="left"/>
        <w:rPr>
          <w:b w:val="0"/>
          <w:color w:val="auto"/>
          <w:sz w:val="21"/>
          <w:szCs w:val="21"/>
        </w:rPr>
      </w:pPr>
      <w:r>
        <w:rPr>
          <w:rFonts w:hint="eastAsia"/>
          <w:b w:val="0"/>
          <w:color w:val="auto"/>
          <w:sz w:val="21"/>
          <w:szCs w:val="21"/>
        </w:rPr>
        <w:t>二、技术文件电子版</w:t>
      </w:r>
      <w:r>
        <w:rPr>
          <w:rFonts w:hint="eastAsia"/>
          <w:b w:val="0"/>
          <w:color w:val="auto"/>
          <w:sz w:val="21"/>
          <w:szCs w:val="21"/>
          <w:u w:val="single"/>
        </w:rPr>
        <w:t xml:space="preserve">   </w:t>
      </w:r>
      <w:r>
        <w:rPr>
          <w:rFonts w:hint="eastAsia"/>
          <w:b w:val="0"/>
          <w:color w:val="auto"/>
          <w:sz w:val="21"/>
          <w:szCs w:val="21"/>
        </w:rPr>
        <w:t>份（包含按“第三章 供应商须知”提交的全部文件）；商务文件电子版</w:t>
      </w:r>
      <w:r>
        <w:rPr>
          <w:rFonts w:hint="eastAsia"/>
          <w:b w:val="0"/>
          <w:color w:val="auto"/>
          <w:sz w:val="21"/>
          <w:szCs w:val="21"/>
          <w:u w:val="single"/>
        </w:rPr>
        <w:t xml:space="preserve">   </w:t>
      </w:r>
      <w:r>
        <w:rPr>
          <w:rFonts w:hint="eastAsia"/>
          <w:b w:val="0"/>
          <w:color w:val="auto"/>
          <w:sz w:val="21"/>
          <w:szCs w:val="21"/>
        </w:rPr>
        <w:t>份（包含按“第三章 供应商须知”提交的全部文件）；（商务技术文件已合并装订成册）；</w:t>
      </w:r>
    </w:p>
    <w:p w14:paraId="74D8EB6C">
      <w:pPr>
        <w:pStyle w:val="19"/>
        <w:spacing w:before="0" w:after="0"/>
        <w:ind w:left="0" w:leftChars="0" w:firstLine="420" w:firstLineChars="200"/>
        <w:jc w:val="left"/>
        <w:rPr>
          <w:b w:val="0"/>
          <w:color w:val="auto"/>
          <w:sz w:val="21"/>
          <w:szCs w:val="21"/>
        </w:rPr>
      </w:pPr>
      <w:r>
        <w:rPr>
          <w:rFonts w:hint="eastAsia"/>
          <w:b w:val="0"/>
          <w:color w:val="auto"/>
          <w:sz w:val="21"/>
          <w:szCs w:val="21"/>
        </w:rPr>
        <w:t>三、资格证明文件电子版（包含按“第三章供应商须知”提交的全部文件）；</w:t>
      </w:r>
    </w:p>
    <w:p w14:paraId="1FD726D5">
      <w:pPr>
        <w:pStyle w:val="19"/>
        <w:spacing w:before="0" w:after="0"/>
        <w:ind w:left="0" w:leftChars="0" w:firstLine="420" w:firstLineChars="200"/>
        <w:jc w:val="left"/>
        <w:rPr>
          <w:b w:val="0"/>
          <w:color w:val="auto"/>
          <w:sz w:val="21"/>
          <w:szCs w:val="21"/>
        </w:rPr>
      </w:pPr>
      <w:r>
        <w:rPr>
          <w:rFonts w:hint="eastAsia"/>
          <w:b w:val="0"/>
          <w:color w:val="auto"/>
          <w:sz w:val="21"/>
          <w:szCs w:val="21"/>
        </w:rPr>
        <w:t>据此函，签字人兹宣布：</w:t>
      </w:r>
    </w:p>
    <w:p w14:paraId="61204AFD">
      <w:pPr>
        <w:pStyle w:val="19"/>
        <w:spacing w:before="0" w:after="0"/>
        <w:ind w:left="0" w:leftChars="0" w:firstLine="420" w:firstLineChars="200"/>
        <w:jc w:val="left"/>
        <w:rPr>
          <w:b w:val="0"/>
          <w:color w:val="auto"/>
          <w:sz w:val="21"/>
          <w:szCs w:val="21"/>
        </w:rPr>
      </w:pPr>
      <w:r>
        <w:rPr>
          <w:rFonts w:hint="eastAsia"/>
          <w:b w:val="0"/>
          <w:color w:val="auto"/>
          <w:sz w:val="21"/>
          <w:szCs w:val="21"/>
        </w:rPr>
        <w:t>1、我方愿意以</w:t>
      </w:r>
      <w:r>
        <w:rPr>
          <w:rFonts w:hint="eastAsia"/>
          <w:b w:val="0"/>
          <w:color w:val="auto"/>
          <w:sz w:val="21"/>
          <w:szCs w:val="21"/>
          <w:u w:val="single"/>
        </w:rPr>
        <w:t xml:space="preserve"> 人民币             （￥      ）</w:t>
      </w:r>
      <w:r>
        <w:rPr>
          <w:rFonts w:hint="eastAsia"/>
          <w:b w:val="0"/>
          <w:color w:val="auto"/>
          <w:sz w:val="21"/>
          <w:szCs w:val="21"/>
        </w:rPr>
        <w:t>的竞标总报价，工期（无分标时填写）：</w:t>
      </w:r>
      <w:r>
        <w:rPr>
          <w:rFonts w:hint="eastAsia"/>
          <w:b w:val="0"/>
          <w:color w:val="auto"/>
          <w:sz w:val="21"/>
          <w:szCs w:val="21"/>
          <w:u w:val="single"/>
        </w:rPr>
        <w:t xml:space="preserve">            </w:t>
      </w:r>
      <w:r>
        <w:rPr>
          <w:rFonts w:hint="eastAsia"/>
          <w:b w:val="0"/>
          <w:color w:val="auto"/>
          <w:sz w:val="21"/>
          <w:szCs w:val="21"/>
        </w:rPr>
        <w:t>，工程质量：</w:t>
      </w:r>
      <w:r>
        <w:rPr>
          <w:rFonts w:hint="eastAsia"/>
          <w:b w:val="0"/>
          <w:color w:val="auto"/>
          <w:sz w:val="21"/>
          <w:szCs w:val="21"/>
          <w:u w:val="single"/>
        </w:rPr>
        <w:t xml:space="preserve">    </w:t>
      </w:r>
      <w:r>
        <w:rPr>
          <w:rFonts w:hint="eastAsia"/>
          <w:b w:val="0"/>
          <w:color w:val="auto"/>
          <w:sz w:val="21"/>
          <w:szCs w:val="21"/>
        </w:rPr>
        <w:t>，安全目标：</w:t>
      </w:r>
      <w:r>
        <w:rPr>
          <w:rFonts w:hint="eastAsia"/>
          <w:b w:val="0"/>
          <w:color w:val="auto"/>
          <w:sz w:val="21"/>
          <w:szCs w:val="21"/>
          <w:u w:val="single"/>
        </w:rPr>
        <w:t xml:space="preserve">        </w:t>
      </w:r>
      <w:r>
        <w:rPr>
          <w:rFonts w:hint="eastAsia"/>
          <w:b w:val="0"/>
          <w:color w:val="auto"/>
          <w:sz w:val="21"/>
          <w:szCs w:val="21"/>
        </w:rPr>
        <w:t>，提供本项目竞争性磋商采购文件第二章“服务需求一览表”中相应的采购内容，并按合同约定实施和完成承包工程，修补工程中的任何缺陷。</w:t>
      </w:r>
    </w:p>
    <w:p w14:paraId="7B6D3C70">
      <w:pPr>
        <w:pStyle w:val="19"/>
        <w:spacing w:before="0" w:after="0"/>
        <w:ind w:left="0" w:leftChars="0" w:firstLine="420" w:firstLineChars="200"/>
        <w:jc w:val="left"/>
        <w:rPr>
          <w:b w:val="0"/>
          <w:color w:val="auto"/>
          <w:sz w:val="21"/>
          <w:szCs w:val="21"/>
        </w:rPr>
      </w:pPr>
      <w:r>
        <w:rPr>
          <w:rFonts w:hint="eastAsia"/>
          <w:b w:val="0"/>
          <w:color w:val="auto"/>
          <w:sz w:val="21"/>
          <w:szCs w:val="21"/>
        </w:rPr>
        <w:t>其中（有分标时填写）：</w:t>
      </w:r>
    </w:p>
    <w:p w14:paraId="7A0B2C10">
      <w:pPr>
        <w:pStyle w:val="19"/>
        <w:spacing w:before="0" w:after="0"/>
        <w:ind w:left="0" w:leftChars="0" w:firstLine="420" w:firstLineChars="200"/>
        <w:jc w:val="left"/>
        <w:rPr>
          <w:b w:val="0"/>
          <w:color w:val="auto"/>
          <w:sz w:val="21"/>
          <w:szCs w:val="21"/>
        </w:rPr>
      </w:pPr>
      <w:r>
        <w:rPr>
          <w:rFonts w:hint="eastAsia"/>
          <w:b w:val="0"/>
          <w:color w:val="auto"/>
          <w:sz w:val="21"/>
          <w:szCs w:val="21"/>
        </w:rPr>
        <w:t xml:space="preserve">  </w:t>
      </w:r>
      <w:r>
        <w:rPr>
          <w:b w:val="0"/>
          <w:color w:val="auto"/>
          <w:sz w:val="21"/>
          <w:szCs w:val="21"/>
        </w:rPr>
        <w:t>/</w:t>
      </w:r>
      <w:r>
        <w:rPr>
          <w:rFonts w:hint="eastAsia"/>
          <w:b w:val="0"/>
          <w:color w:val="auto"/>
          <w:sz w:val="21"/>
          <w:szCs w:val="21"/>
        </w:rPr>
        <w:t xml:space="preserve">  分标报价为（大写）人民币     </w:t>
      </w:r>
      <w:r>
        <w:rPr>
          <w:b w:val="0"/>
          <w:color w:val="auto"/>
          <w:sz w:val="21"/>
          <w:szCs w:val="21"/>
        </w:rPr>
        <w:t>/</w:t>
      </w:r>
      <w:r>
        <w:rPr>
          <w:rFonts w:hint="eastAsia"/>
          <w:b w:val="0"/>
          <w:color w:val="auto"/>
          <w:sz w:val="21"/>
          <w:szCs w:val="21"/>
        </w:rPr>
        <w:t xml:space="preserve">           （￥    </w:t>
      </w:r>
      <w:r>
        <w:rPr>
          <w:b w:val="0"/>
          <w:color w:val="auto"/>
          <w:sz w:val="21"/>
          <w:szCs w:val="21"/>
        </w:rPr>
        <w:t>/</w:t>
      </w:r>
      <w:r>
        <w:rPr>
          <w:rFonts w:hint="eastAsia"/>
          <w:b w:val="0"/>
          <w:color w:val="auto"/>
          <w:sz w:val="21"/>
          <w:szCs w:val="21"/>
        </w:rPr>
        <w:t xml:space="preserve">  元），服务时间：   </w:t>
      </w:r>
      <w:r>
        <w:rPr>
          <w:b w:val="0"/>
          <w:color w:val="auto"/>
          <w:sz w:val="21"/>
          <w:szCs w:val="21"/>
        </w:rPr>
        <w:t>/</w:t>
      </w:r>
      <w:r>
        <w:rPr>
          <w:rFonts w:hint="eastAsia"/>
          <w:b w:val="0"/>
          <w:color w:val="auto"/>
          <w:sz w:val="21"/>
          <w:szCs w:val="21"/>
        </w:rPr>
        <w:t xml:space="preserve">       ；</w:t>
      </w:r>
    </w:p>
    <w:p w14:paraId="06E9F717">
      <w:pPr>
        <w:pStyle w:val="19"/>
        <w:spacing w:before="0" w:after="0"/>
        <w:ind w:left="0" w:leftChars="0" w:firstLine="420" w:firstLineChars="200"/>
        <w:jc w:val="left"/>
        <w:rPr>
          <w:b w:val="0"/>
          <w:color w:val="auto"/>
          <w:sz w:val="21"/>
          <w:szCs w:val="21"/>
        </w:rPr>
      </w:pPr>
      <w:r>
        <w:rPr>
          <w:rFonts w:hint="eastAsia"/>
          <w:b w:val="0"/>
          <w:color w:val="auto"/>
          <w:sz w:val="21"/>
          <w:szCs w:val="21"/>
        </w:rPr>
        <w:t xml:space="preserve">  </w:t>
      </w:r>
      <w:r>
        <w:rPr>
          <w:b w:val="0"/>
          <w:color w:val="auto"/>
          <w:sz w:val="21"/>
          <w:szCs w:val="21"/>
        </w:rPr>
        <w:t>/</w:t>
      </w:r>
      <w:r>
        <w:rPr>
          <w:rFonts w:hint="eastAsia"/>
          <w:b w:val="0"/>
          <w:color w:val="auto"/>
          <w:sz w:val="21"/>
          <w:szCs w:val="21"/>
        </w:rPr>
        <w:t xml:space="preserve">  分标报价为（大写）人民币        </w:t>
      </w:r>
      <w:r>
        <w:rPr>
          <w:b w:val="0"/>
          <w:color w:val="auto"/>
          <w:sz w:val="21"/>
          <w:szCs w:val="21"/>
        </w:rPr>
        <w:t>/</w:t>
      </w:r>
      <w:r>
        <w:rPr>
          <w:rFonts w:hint="eastAsia"/>
          <w:b w:val="0"/>
          <w:color w:val="auto"/>
          <w:sz w:val="21"/>
          <w:szCs w:val="21"/>
        </w:rPr>
        <w:t xml:space="preserve">        （￥     </w:t>
      </w:r>
      <w:r>
        <w:rPr>
          <w:b w:val="0"/>
          <w:color w:val="auto"/>
          <w:sz w:val="21"/>
          <w:szCs w:val="21"/>
        </w:rPr>
        <w:t>/</w:t>
      </w:r>
      <w:r>
        <w:rPr>
          <w:rFonts w:hint="eastAsia"/>
          <w:b w:val="0"/>
          <w:color w:val="auto"/>
          <w:sz w:val="21"/>
          <w:szCs w:val="21"/>
        </w:rPr>
        <w:t xml:space="preserve">  元），服务时间：    </w:t>
      </w:r>
      <w:r>
        <w:rPr>
          <w:b w:val="0"/>
          <w:color w:val="auto"/>
          <w:sz w:val="21"/>
          <w:szCs w:val="21"/>
        </w:rPr>
        <w:t>/</w:t>
      </w:r>
      <w:r>
        <w:rPr>
          <w:rFonts w:hint="eastAsia"/>
          <w:b w:val="0"/>
          <w:color w:val="auto"/>
          <w:sz w:val="21"/>
          <w:szCs w:val="21"/>
        </w:rPr>
        <w:t xml:space="preserve">      ；</w:t>
      </w:r>
    </w:p>
    <w:p w14:paraId="45F5DDB0">
      <w:pPr>
        <w:pStyle w:val="19"/>
        <w:spacing w:before="0" w:after="0"/>
        <w:ind w:left="0" w:leftChars="0" w:firstLine="420" w:firstLineChars="200"/>
        <w:jc w:val="left"/>
        <w:rPr>
          <w:b w:val="0"/>
          <w:color w:val="auto"/>
          <w:sz w:val="21"/>
          <w:szCs w:val="21"/>
        </w:rPr>
      </w:pPr>
      <w:r>
        <w:rPr>
          <w:rFonts w:hint="eastAsia"/>
          <w:b w:val="0"/>
          <w:color w:val="auto"/>
          <w:sz w:val="21"/>
          <w:szCs w:val="21"/>
        </w:rPr>
        <w:t>......</w:t>
      </w:r>
    </w:p>
    <w:p w14:paraId="6B399D27">
      <w:pPr>
        <w:pStyle w:val="19"/>
        <w:spacing w:before="0" w:after="0"/>
        <w:ind w:left="0" w:leftChars="0" w:firstLine="420" w:firstLineChars="200"/>
        <w:jc w:val="left"/>
        <w:rPr>
          <w:b w:val="0"/>
          <w:color w:val="auto"/>
          <w:sz w:val="21"/>
          <w:szCs w:val="21"/>
        </w:rPr>
      </w:pPr>
      <w:r>
        <w:rPr>
          <w:rFonts w:hint="eastAsia"/>
          <w:b w:val="0"/>
          <w:color w:val="auto"/>
          <w:sz w:val="21"/>
          <w:szCs w:val="21"/>
        </w:rPr>
        <w:t>2、我方同意自本项目竞争性磋商采购文件采购公告规定的递交响应文件截止时间起遵循本响应函，并承诺在“第三章 供应商须知”规定的响应有效期内不修改、撤销响应文件。</w:t>
      </w:r>
    </w:p>
    <w:p w14:paraId="06172AD7">
      <w:pPr>
        <w:pStyle w:val="19"/>
        <w:spacing w:before="0" w:after="0"/>
        <w:ind w:left="0" w:leftChars="0" w:firstLine="420" w:firstLineChars="200"/>
        <w:jc w:val="left"/>
        <w:rPr>
          <w:b w:val="0"/>
          <w:color w:val="auto"/>
          <w:sz w:val="21"/>
          <w:szCs w:val="21"/>
        </w:rPr>
      </w:pPr>
      <w:r>
        <w:rPr>
          <w:rFonts w:hint="eastAsia"/>
          <w:b w:val="0"/>
          <w:color w:val="auto"/>
          <w:sz w:val="21"/>
          <w:szCs w:val="21"/>
        </w:rPr>
        <w:t>3、我方在此声明，所递交的响应文件及有关资料内容完整、真实和准确。</w:t>
      </w:r>
    </w:p>
    <w:p w14:paraId="1CDF894F">
      <w:pPr>
        <w:pStyle w:val="19"/>
        <w:spacing w:before="0" w:after="0"/>
        <w:ind w:left="0" w:leftChars="0" w:firstLine="420" w:firstLineChars="200"/>
        <w:jc w:val="left"/>
        <w:rPr>
          <w:b w:val="0"/>
          <w:color w:val="auto"/>
          <w:sz w:val="21"/>
          <w:szCs w:val="21"/>
        </w:rPr>
      </w:pPr>
      <w:r>
        <w:rPr>
          <w:rFonts w:hint="eastAsia"/>
          <w:b w:val="0"/>
          <w:color w:val="auto"/>
          <w:sz w:val="21"/>
          <w:szCs w:val="21"/>
        </w:rPr>
        <w:t>4、如本项目采购内容涉及须符合国家强制规定的，我方承诺我方本次竞标均符合国家有关强制规定。</w:t>
      </w:r>
    </w:p>
    <w:p w14:paraId="645BC0D8">
      <w:pPr>
        <w:pStyle w:val="19"/>
        <w:spacing w:before="0" w:after="0"/>
        <w:ind w:left="0" w:leftChars="0" w:firstLine="420" w:firstLineChars="200"/>
        <w:jc w:val="left"/>
        <w:rPr>
          <w:b w:val="0"/>
          <w:color w:val="auto"/>
          <w:sz w:val="21"/>
          <w:szCs w:val="21"/>
        </w:rPr>
      </w:pPr>
      <w:r>
        <w:rPr>
          <w:rFonts w:hint="eastAsia"/>
          <w:b w:val="0"/>
          <w:color w:val="auto"/>
          <w:sz w:val="21"/>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EAE895B">
      <w:pPr>
        <w:pStyle w:val="19"/>
        <w:spacing w:before="0" w:after="0"/>
        <w:ind w:left="0" w:leftChars="0" w:firstLine="420" w:firstLineChars="200"/>
        <w:jc w:val="left"/>
        <w:rPr>
          <w:b w:val="0"/>
          <w:color w:val="auto"/>
          <w:sz w:val="21"/>
          <w:szCs w:val="21"/>
        </w:rPr>
      </w:pPr>
      <w:r>
        <w:rPr>
          <w:rFonts w:hint="eastAsia"/>
          <w:b w:val="0"/>
          <w:color w:val="auto"/>
          <w:sz w:val="21"/>
          <w:szCs w:val="21"/>
        </w:rPr>
        <w:t>6、我方已详细审核竞争性磋商采购文件，我方知道必须放弃提出含糊不清或误解问题的权利。</w:t>
      </w:r>
    </w:p>
    <w:p w14:paraId="13B4F6F8">
      <w:pPr>
        <w:pStyle w:val="19"/>
        <w:spacing w:before="0" w:after="0"/>
        <w:ind w:left="0" w:leftChars="0" w:firstLine="420" w:firstLineChars="200"/>
        <w:jc w:val="left"/>
        <w:rPr>
          <w:b w:val="0"/>
          <w:color w:val="auto"/>
          <w:sz w:val="21"/>
          <w:szCs w:val="21"/>
        </w:rPr>
      </w:pPr>
      <w:r>
        <w:rPr>
          <w:rFonts w:hint="eastAsia"/>
          <w:b w:val="0"/>
          <w:color w:val="auto"/>
          <w:sz w:val="21"/>
          <w:szCs w:val="21"/>
        </w:rPr>
        <w:t>7、我方承诺满足竞争性磋商采购文件第六章“合同文本”的条款，承担完成合同的责任和义务。</w:t>
      </w:r>
    </w:p>
    <w:p w14:paraId="64A7391B">
      <w:pPr>
        <w:pStyle w:val="19"/>
        <w:spacing w:before="0" w:after="0"/>
        <w:ind w:left="0" w:leftChars="0" w:firstLine="420" w:firstLineChars="200"/>
        <w:jc w:val="left"/>
        <w:rPr>
          <w:b w:val="0"/>
          <w:color w:val="auto"/>
          <w:sz w:val="21"/>
          <w:szCs w:val="21"/>
        </w:rPr>
      </w:pPr>
      <w:r>
        <w:rPr>
          <w:rFonts w:hint="eastAsia"/>
          <w:b w:val="0"/>
          <w:color w:val="auto"/>
          <w:sz w:val="21"/>
          <w:szCs w:val="21"/>
        </w:rPr>
        <w:t>8、我方同意应贵方要求提供与本竞标有关的任何数据或资料。若贵方需要，我方愿意提供我方作出的一切承诺的证明材料。</w:t>
      </w:r>
    </w:p>
    <w:p w14:paraId="367A7CCE">
      <w:pPr>
        <w:pStyle w:val="19"/>
        <w:spacing w:before="0" w:after="0"/>
        <w:ind w:left="0" w:leftChars="0" w:firstLine="420" w:firstLineChars="200"/>
        <w:jc w:val="left"/>
        <w:rPr>
          <w:b w:val="0"/>
          <w:color w:val="auto"/>
          <w:sz w:val="21"/>
          <w:szCs w:val="21"/>
        </w:rPr>
      </w:pPr>
      <w:r>
        <w:rPr>
          <w:rFonts w:hint="eastAsia"/>
          <w:b w:val="0"/>
          <w:color w:val="auto"/>
          <w:sz w:val="21"/>
          <w:szCs w:val="21"/>
        </w:rPr>
        <w:t>9、我方完全理解贵方不一定接受响应报价最低的竞标人为成交供应商的行为。</w:t>
      </w:r>
    </w:p>
    <w:p w14:paraId="701DE6A3">
      <w:pPr>
        <w:pStyle w:val="19"/>
        <w:spacing w:before="0" w:after="0"/>
        <w:ind w:left="0" w:leftChars="0" w:firstLine="420" w:firstLineChars="200"/>
        <w:jc w:val="left"/>
        <w:rPr>
          <w:b w:val="0"/>
          <w:color w:val="auto"/>
          <w:sz w:val="21"/>
          <w:szCs w:val="21"/>
        </w:rPr>
      </w:pPr>
      <w:r>
        <w:rPr>
          <w:rFonts w:hint="eastAsia"/>
          <w:b w:val="0"/>
          <w:color w:val="auto"/>
          <w:sz w:val="21"/>
          <w:szCs w:val="21"/>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F63628">
      <w:pPr>
        <w:pStyle w:val="19"/>
        <w:spacing w:before="0" w:after="0"/>
        <w:ind w:left="0" w:leftChars="0" w:firstLine="420" w:firstLineChars="200"/>
        <w:jc w:val="left"/>
        <w:rPr>
          <w:b w:val="0"/>
          <w:color w:val="auto"/>
          <w:sz w:val="21"/>
          <w:szCs w:val="21"/>
        </w:rPr>
      </w:pPr>
      <w:r>
        <w:rPr>
          <w:rFonts w:hint="eastAsia"/>
          <w:b w:val="0"/>
          <w:color w:val="auto"/>
          <w:sz w:val="21"/>
          <w:szCs w:val="21"/>
        </w:rPr>
        <w:t>提供虚假材料谋取中标、成交的；</w:t>
      </w:r>
    </w:p>
    <w:p w14:paraId="3BE4CB75">
      <w:pPr>
        <w:pStyle w:val="19"/>
        <w:spacing w:before="0" w:after="0"/>
        <w:ind w:left="0" w:leftChars="0" w:firstLine="420" w:firstLineChars="200"/>
        <w:jc w:val="left"/>
        <w:rPr>
          <w:b w:val="0"/>
          <w:color w:val="auto"/>
          <w:sz w:val="21"/>
          <w:szCs w:val="21"/>
        </w:rPr>
      </w:pPr>
      <w:r>
        <w:rPr>
          <w:rFonts w:hint="eastAsia"/>
          <w:b w:val="0"/>
          <w:color w:val="auto"/>
          <w:sz w:val="21"/>
          <w:szCs w:val="21"/>
        </w:rPr>
        <w:t>采取不正当手段诋毁、排挤其他供应商的；</w:t>
      </w:r>
    </w:p>
    <w:p w14:paraId="1952100C">
      <w:pPr>
        <w:pStyle w:val="19"/>
        <w:spacing w:before="0" w:after="0"/>
        <w:ind w:left="0" w:leftChars="0" w:firstLine="420" w:firstLineChars="200"/>
        <w:jc w:val="left"/>
        <w:rPr>
          <w:b w:val="0"/>
          <w:color w:val="auto"/>
          <w:sz w:val="21"/>
          <w:szCs w:val="21"/>
        </w:rPr>
      </w:pPr>
      <w:r>
        <w:rPr>
          <w:rFonts w:hint="eastAsia"/>
          <w:b w:val="0"/>
          <w:color w:val="auto"/>
          <w:sz w:val="21"/>
          <w:szCs w:val="21"/>
        </w:rPr>
        <w:t>与采购人、其他供应商或者采购代理机构恶意串通的；</w:t>
      </w:r>
    </w:p>
    <w:p w14:paraId="00D65CFC">
      <w:pPr>
        <w:pStyle w:val="19"/>
        <w:spacing w:before="0" w:after="0"/>
        <w:ind w:left="0" w:leftChars="0" w:firstLine="420" w:firstLineChars="200"/>
        <w:jc w:val="left"/>
        <w:rPr>
          <w:b w:val="0"/>
          <w:color w:val="auto"/>
          <w:sz w:val="21"/>
          <w:szCs w:val="21"/>
        </w:rPr>
      </w:pPr>
      <w:r>
        <w:rPr>
          <w:rFonts w:hint="eastAsia"/>
          <w:b w:val="0"/>
          <w:color w:val="auto"/>
          <w:sz w:val="21"/>
          <w:szCs w:val="21"/>
        </w:rPr>
        <w:t>向采购人、采购代理机构行贿或者提供其他不正当利益的；</w:t>
      </w:r>
    </w:p>
    <w:p w14:paraId="23755C0E">
      <w:pPr>
        <w:pStyle w:val="19"/>
        <w:spacing w:before="0" w:after="0"/>
        <w:ind w:left="0" w:leftChars="0" w:firstLine="420" w:firstLineChars="200"/>
        <w:jc w:val="left"/>
        <w:rPr>
          <w:b w:val="0"/>
          <w:color w:val="auto"/>
          <w:sz w:val="21"/>
          <w:szCs w:val="21"/>
        </w:rPr>
      </w:pPr>
      <w:r>
        <w:rPr>
          <w:rFonts w:hint="eastAsia"/>
          <w:b w:val="0"/>
          <w:color w:val="auto"/>
          <w:sz w:val="21"/>
          <w:szCs w:val="21"/>
        </w:rPr>
        <w:t>在采购过程中与采购人进行协商谈判的；</w:t>
      </w:r>
    </w:p>
    <w:p w14:paraId="715CA762">
      <w:pPr>
        <w:pStyle w:val="19"/>
        <w:spacing w:before="0" w:after="0"/>
        <w:ind w:left="0" w:leftChars="0" w:firstLine="420" w:firstLineChars="200"/>
        <w:jc w:val="left"/>
        <w:rPr>
          <w:b w:val="0"/>
          <w:color w:val="auto"/>
          <w:sz w:val="21"/>
          <w:szCs w:val="21"/>
        </w:rPr>
      </w:pPr>
      <w:r>
        <w:rPr>
          <w:rFonts w:hint="eastAsia"/>
          <w:b w:val="0"/>
          <w:color w:val="auto"/>
          <w:sz w:val="21"/>
          <w:szCs w:val="21"/>
        </w:rPr>
        <w:t>拒绝有关部门监督检查或提供虚假情况的。</w:t>
      </w:r>
    </w:p>
    <w:p w14:paraId="2776B885">
      <w:pPr>
        <w:pStyle w:val="19"/>
        <w:spacing w:before="0" w:after="0"/>
        <w:ind w:left="0" w:leftChars="0" w:firstLine="420" w:firstLineChars="200"/>
        <w:jc w:val="left"/>
        <w:rPr>
          <w:b w:val="0"/>
          <w:color w:val="auto"/>
          <w:sz w:val="21"/>
          <w:szCs w:val="21"/>
        </w:rPr>
      </w:pPr>
      <w:r>
        <w:rPr>
          <w:rFonts w:hint="eastAsia"/>
          <w:b w:val="0"/>
          <w:color w:val="auto"/>
          <w:sz w:val="21"/>
          <w:szCs w:val="21"/>
        </w:rPr>
        <w:t>11.与本磋商有关的一切正式往来信函请寄：</w:t>
      </w:r>
    </w:p>
    <w:p w14:paraId="0CA15ACD">
      <w:pPr>
        <w:pStyle w:val="19"/>
        <w:spacing w:before="0" w:after="0"/>
        <w:ind w:left="0" w:leftChars="0"/>
        <w:jc w:val="left"/>
        <w:rPr>
          <w:b w:val="0"/>
          <w:color w:val="auto"/>
          <w:sz w:val="21"/>
          <w:szCs w:val="21"/>
        </w:rPr>
      </w:pPr>
      <w:r>
        <w:rPr>
          <w:rFonts w:hint="eastAsia"/>
          <w:b w:val="0"/>
          <w:color w:val="auto"/>
          <w:sz w:val="21"/>
          <w:szCs w:val="21"/>
        </w:rPr>
        <w:t xml:space="preserve">地址：                                                         </w:t>
      </w:r>
    </w:p>
    <w:p w14:paraId="733CA842">
      <w:pPr>
        <w:pStyle w:val="19"/>
        <w:spacing w:before="0" w:after="0"/>
        <w:ind w:left="0" w:leftChars="0"/>
        <w:jc w:val="left"/>
        <w:rPr>
          <w:b w:val="0"/>
          <w:color w:val="auto"/>
          <w:sz w:val="21"/>
          <w:szCs w:val="21"/>
        </w:rPr>
      </w:pPr>
      <w:r>
        <w:rPr>
          <w:rFonts w:hint="eastAsia"/>
          <w:b w:val="0"/>
          <w:color w:val="auto"/>
          <w:sz w:val="21"/>
          <w:szCs w:val="21"/>
        </w:rPr>
        <w:t>电话：                                      　　　　　　　　　</w:t>
      </w:r>
    </w:p>
    <w:p w14:paraId="484D84BA">
      <w:pPr>
        <w:pStyle w:val="19"/>
        <w:spacing w:before="0" w:after="0"/>
        <w:ind w:left="0" w:leftChars="0"/>
        <w:jc w:val="left"/>
        <w:rPr>
          <w:b w:val="0"/>
          <w:color w:val="auto"/>
          <w:sz w:val="21"/>
          <w:szCs w:val="21"/>
        </w:rPr>
      </w:pPr>
      <w:r>
        <w:rPr>
          <w:rFonts w:hint="eastAsia"/>
          <w:b w:val="0"/>
          <w:color w:val="auto"/>
          <w:sz w:val="21"/>
          <w:szCs w:val="21"/>
        </w:rPr>
        <w:t>传真：　　　　　　　　　　　　　　　　　　　　　　　　　　　　</w:t>
      </w:r>
    </w:p>
    <w:p w14:paraId="49F98B7A">
      <w:pPr>
        <w:pStyle w:val="19"/>
        <w:spacing w:before="0" w:after="0"/>
        <w:ind w:left="0" w:leftChars="0"/>
        <w:jc w:val="left"/>
        <w:rPr>
          <w:b w:val="0"/>
          <w:color w:val="auto"/>
          <w:sz w:val="21"/>
          <w:szCs w:val="21"/>
        </w:rPr>
      </w:pPr>
      <w:r>
        <w:rPr>
          <w:rFonts w:hint="eastAsia"/>
          <w:b w:val="0"/>
          <w:color w:val="auto"/>
          <w:sz w:val="21"/>
          <w:szCs w:val="21"/>
        </w:rPr>
        <w:t xml:space="preserve">邮政编码：                                                    </w:t>
      </w:r>
    </w:p>
    <w:p w14:paraId="1FFF6D4E">
      <w:pPr>
        <w:pStyle w:val="19"/>
        <w:spacing w:before="0" w:after="0"/>
        <w:ind w:left="0" w:leftChars="0"/>
        <w:jc w:val="left"/>
        <w:rPr>
          <w:b w:val="0"/>
          <w:color w:val="auto"/>
          <w:sz w:val="21"/>
          <w:szCs w:val="21"/>
        </w:rPr>
      </w:pPr>
      <w:r>
        <w:rPr>
          <w:rFonts w:hint="eastAsia"/>
          <w:b w:val="0"/>
          <w:color w:val="auto"/>
          <w:sz w:val="21"/>
          <w:szCs w:val="21"/>
        </w:rPr>
        <w:t xml:space="preserve">开户名称：                                                    </w:t>
      </w:r>
    </w:p>
    <w:p w14:paraId="127E7178">
      <w:pPr>
        <w:pStyle w:val="19"/>
        <w:spacing w:before="0" w:after="0"/>
        <w:ind w:left="0" w:leftChars="0"/>
        <w:jc w:val="left"/>
        <w:rPr>
          <w:b w:val="0"/>
          <w:color w:val="auto"/>
          <w:sz w:val="21"/>
          <w:szCs w:val="21"/>
        </w:rPr>
      </w:pPr>
      <w:r>
        <w:rPr>
          <w:rFonts w:hint="eastAsia"/>
          <w:b w:val="0"/>
          <w:color w:val="auto"/>
          <w:sz w:val="21"/>
          <w:szCs w:val="21"/>
        </w:rPr>
        <w:t xml:space="preserve">开户银行：                                                    </w:t>
      </w:r>
    </w:p>
    <w:p w14:paraId="2133CD30">
      <w:pPr>
        <w:pStyle w:val="19"/>
        <w:spacing w:before="0" w:after="0"/>
        <w:ind w:left="0" w:leftChars="0"/>
        <w:jc w:val="left"/>
        <w:rPr>
          <w:b w:val="0"/>
          <w:color w:val="auto"/>
          <w:sz w:val="21"/>
          <w:szCs w:val="21"/>
        </w:rPr>
      </w:pPr>
      <w:r>
        <w:rPr>
          <w:rFonts w:hint="eastAsia"/>
          <w:b w:val="0"/>
          <w:color w:val="auto"/>
          <w:sz w:val="21"/>
          <w:szCs w:val="21"/>
        </w:rPr>
        <w:t xml:space="preserve">银行账号：                                                    </w:t>
      </w:r>
    </w:p>
    <w:p w14:paraId="466290DF">
      <w:pPr>
        <w:pStyle w:val="16"/>
        <w:tabs>
          <w:tab w:val="left" w:pos="939"/>
        </w:tabs>
        <w:spacing w:line="360" w:lineRule="auto"/>
        <w:ind w:left="0" w:leftChars="0" w:firstLine="315" w:firstLineChars="150"/>
        <w:jc w:val="left"/>
        <w:rPr>
          <w:rFonts w:ascii="仿宋" w:hAnsi="仿宋" w:eastAsia="仿宋" w:cs="宋体"/>
          <w:color w:val="auto"/>
          <w:szCs w:val="21"/>
        </w:rPr>
      </w:pPr>
      <w:r>
        <w:rPr>
          <w:rFonts w:hint="eastAsia" w:ascii="仿宋" w:hAnsi="仿宋" w:eastAsia="仿宋" w:cs="宋体"/>
          <w:color w:val="auto"/>
          <w:szCs w:val="21"/>
        </w:rPr>
        <w:t>特此承诺。</w:t>
      </w:r>
    </w:p>
    <w:p w14:paraId="7FFF45E3">
      <w:pPr>
        <w:spacing w:line="360" w:lineRule="auto"/>
        <w:ind w:firstLine="525"/>
        <w:jc w:val="left"/>
        <w:rPr>
          <w:rFonts w:ascii="仿宋" w:hAnsi="仿宋" w:eastAsia="仿宋" w:cs="宋体"/>
          <w:color w:val="auto"/>
          <w:szCs w:val="21"/>
        </w:rPr>
      </w:pPr>
    </w:p>
    <w:p w14:paraId="5C49D47D">
      <w:pPr>
        <w:autoSpaceDE w:val="0"/>
        <w:autoSpaceDN w:val="0"/>
        <w:spacing w:line="360" w:lineRule="auto"/>
        <w:ind w:left="210" w:hanging="210" w:hangingChars="100"/>
        <w:jc w:val="left"/>
        <w:rPr>
          <w:rFonts w:ascii="仿宋" w:hAnsi="仿宋" w:eastAsia="仿宋" w:cs="宋体"/>
          <w:color w:val="auto"/>
          <w:kern w:val="0"/>
          <w:szCs w:val="21"/>
        </w:rPr>
      </w:pPr>
      <w:r>
        <w:rPr>
          <w:rFonts w:hint="eastAsia" w:ascii="仿宋" w:hAnsi="仿宋" w:eastAsia="仿宋" w:cs="宋体"/>
          <w:color w:val="auto"/>
          <w:kern w:val="0"/>
          <w:szCs w:val="21"/>
        </w:rPr>
        <w:t>供应商名称（电子签章）：</w:t>
      </w:r>
    </w:p>
    <w:p w14:paraId="4D00E242">
      <w:pPr>
        <w:autoSpaceDE w:val="0"/>
        <w:autoSpaceDN w:val="0"/>
        <w:spacing w:line="360" w:lineRule="auto"/>
        <w:ind w:firstLine="5670" w:firstLineChars="2700"/>
        <w:jc w:val="left"/>
        <w:rPr>
          <w:rFonts w:ascii="仿宋" w:hAnsi="仿宋" w:eastAsia="仿宋" w:cs="宋体"/>
          <w:color w:val="auto"/>
          <w:kern w:val="0"/>
          <w:szCs w:val="21"/>
          <w:lang w:val="zh-CN"/>
        </w:rPr>
      </w:pPr>
      <w:r>
        <w:rPr>
          <w:rFonts w:hint="eastAsia" w:ascii="仿宋" w:hAnsi="仿宋" w:eastAsia="仿宋" w:cs="宋体"/>
          <w:color w:val="auto"/>
          <w:kern w:val="0"/>
          <w:szCs w:val="21"/>
          <w:lang w:val="zh-CN"/>
        </w:rPr>
        <w:t>日期：  年  月   日</w:t>
      </w:r>
    </w:p>
    <w:p w14:paraId="6AD64EE3">
      <w:pPr>
        <w:widowControl/>
        <w:spacing w:line="360" w:lineRule="auto"/>
        <w:ind w:firstLine="600"/>
        <w:jc w:val="left"/>
        <w:rPr>
          <w:rFonts w:ascii="仿宋" w:hAnsi="仿宋" w:eastAsia="仿宋" w:cs="宋体"/>
          <w:color w:val="auto"/>
          <w:kern w:val="0"/>
          <w:sz w:val="24"/>
          <w:lang w:val="zh-CN"/>
        </w:rPr>
        <w:sectPr>
          <w:pgSz w:w="11910" w:h="16840"/>
          <w:pgMar w:top="1134" w:right="1304" w:bottom="1077" w:left="1418" w:header="720" w:footer="720" w:gutter="0"/>
          <w:pgNumType w:fmt="decimal"/>
          <w:cols w:space="720" w:num="1"/>
        </w:sectPr>
      </w:pPr>
    </w:p>
    <w:p w14:paraId="57AD4605">
      <w:pPr>
        <w:autoSpaceDE w:val="0"/>
        <w:autoSpaceDN w:val="0"/>
        <w:spacing w:line="360" w:lineRule="auto"/>
        <w:ind w:firstLine="6480" w:firstLineChars="2700"/>
        <w:rPr>
          <w:rFonts w:ascii="仿宋" w:hAnsi="仿宋" w:eastAsia="仿宋" w:cs="宋体"/>
          <w:color w:val="auto"/>
          <w:kern w:val="0"/>
          <w:sz w:val="24"/>
          <w:lang w:val="zh-CN"/>
        </w:rPr>
      </w:pPr>
    </w:p>
    <w:p w14:paraId="62E869A1">
      <w:pPr>
        <w:spacing w:line="520" w:lineRule="exact"/>
        <w:ind w:firstLine="643" w:firstLineChars="200"/>
        <w:rPr>
          <w:rFonts w:ascii="仿宋" w:hAnsi="仿宋" w:eastAsia="仿宋" w:cs="宋体"/>
          <w:b/>
          <w:bCs/>
          <w:color w:val="auto"/>
          <w:sz w:val="32"/>
          <w:szCs w:val="32"/>
        </w:rPr>
      </w:pPr>
      <w:r>
        <w:rPr>
          <w:rFonts w:hint="eastAsia" w:ascii="仿宋" w:hAnsi="仿宋" w:eastAsia="仿宋" w:cs="宋体"/>
          <w:b/>
          <w:bCs/>
          <w:color w:val="auto"/>
          <w:sz w:val="32"/>
          <w:szCs w:val="32"/>
        </w:rPr>
        <w:t>二、响应报价表</w:t>
      </w:r>
    </w:p>
    <w:p w14:paraId="2E72CBE4">
      <w:pPr>
        <w:snapToGrid w:val="0"/>
        <w:spacing w:before="50" w:after="50" w:line="360" w:lineRule="auto"/>
        <w:ind w:firstLine="600"/>
        <w:rPr>
          <w:rFonts w:ascii="仿宋" w:hAnsi="仿宋" w:eastAsia="仿宋" w:cs="宋体"/>
          <w:color w:val="auto"/>
          <w:sz w:val="24"/>
          <w:u w:val="single"/>
        </w:rPr>
      </w:pPr>
      <w:r>
        <w:rPr>
          <w:rFonts w:hint="eastAsia" w:ascii="仿宋" w:hAnsi="仿宋" w:eastAsia="仿宋" w:cs="宋体"/>
          <w:color w:val="auto"/>
          <w:sz w:val="24"/>
        </w:rPr>
        <w:t>项目名称：</w:t>
      </w:r>
      <w:r>
        <w:rPr>
          <w:rFonts w:hint="eastAsia" w:ascii="仿宋" w:hAnsi="仿宋" w:eastAsia="仿宋" w:cs="宋体"/>
          <w:color w:val="auto"/>
          <w:sz w:val="24"/>
          <w:u w:val="single"/>
        </w:rPr>
        <w:t xml:space="preserve">  </w:t>
      </w:r>
      <w:bookmarkStart w:id="99" w:name="PO_3000001868_PM002_11"/>
      <w:r>
        <w:rPr>
          <w:rFonts w:hint="eastAsia" w:ascii="仿宋" w:hAnsi="仿宋" w:eastAsia="仿宋" w:cs="宋体"/>
          <w:color w:val="auto"/>
          <w:sz w:val="24"/>
          <w:u w:val="single"/>
        </w:rPr>
        <w:t>[项目名称]</w:t>
      </w:r>
      <w:bookmarkEnd w:id="99"/>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项目编号：</w:t>
      </w:r>
      <w:r>
        <w:rPr>
          <w:rFonts w:hint="eastAsia" w:ascii="仿宋" w:hAnsi="仿宋" w:eastAsia="仿宋" w:cs="宋体"/>
          <w:color w:val="auto"/>
          <w:sz w:val="24"/>
          <w:u w:val="single"/>
        </w:rPr>
        <w:t xml:space="preserve">  </w:t>
      </w:r>
      <w:bookmarkStart w:id="100" w:name="PO_3000001868_PM001_11"/>
      <w:r>
        <w:rPr>
          <w:rFonts w:hint="eastAsia" w:ascii="仿宋" w:hAnsi="仿宋" w:eastAsia="仿宋" w:cs="宋体"/>
          <w:color w:val="auto"/>
          <w:sz w:val="24"/>
          <w:u w:val="single"/>
        </w:rPr>
        <w:t>[项目编号]</w:t>
      </w:r>
      <w:bookmarkEnd w:id="100"/>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w:t>
      </w:r>
    </w:p>
    <w:p w14:paraId="72DEE9D5">
      <w:pPr>
        <w:snapToGrid w:val="0"/>
        <w:spacing w:before="50" w:after="50" w:line="360" w:lineRule="auto"/>
        <w:ind w:firstLine="600"/>
        <w:rPr>
          <w:rFonts w:ascii="仿宋" w:hAnsi="仿宋" w:eastAsia="仿宋" w:cs="宋体"/>
          <w:color w:val="auto"/>
          <w:sz w:val="24"/>
          <w:u w:val="single"/>
        </w:rPr>
      </w:pPr>
      <w:r>
        <w:rPr>
          <w:rFonts w:hint="eastAsia" w:ascii="仿宋" w:hAnsi="仿宋" w:eastAsia="仿宋" w:cs="宋体"/>
          <w:color w:val="auto"/>
          <w:sz w:val="24"/>
        </w:rPr>
        <w:t>供应商名称：</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w:t>
      </w:r>
    </w:p>
    <w:tbl>
      <w:tblPr>
        <w:tblStyle w:val="3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5FC0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A2713F7">
            <w:pPr>
              <w:rPr>
                <w:rFonts w:ascii="仿宋" w:hAnsi="仿宋" w:eastAsia="仿宋" w:cs="宋体"/>
                <w:color w:val="auto"/>
                <w:szCs w:val="22"/>
              </w:rPr>
            </w:pPr>
            <w:r>
              <w:rPr>
                <w:rFonts w:hint="eastAsia" w:ascii="仿宋" w:hAnsi="仿宋" w:eastAsia="仿宋" w:cs="宋体"/>
                <w:color w:val="auto"/>
                <w:szCs w:val="22"/>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24993EF9">
            <w:pPr>
              <w:rPr>
                <w:rFonts w:ascii="仿宋" w:hAnsi="仿宋" w:eastAsia="仿宋" w:cs="宋体"/>
                <w:color w:val="auto"/>
                <w:szCs w:val="22"/>
              </w:rPr>
            </w:pPr>
            <w:r>
              <w:rPr>
                <w:rFonts w:hint="eastAsia" w:ascii="仿宋" w:hAnsi="仿宋" w:eastAsia="仿宋" w:cs="宋体"/>
                <w:color w:val="auto"/>
                <w:szCs w:val="22"/>
              </w:rPr>
              <w:t>工程名称</w:t>
            </w:r>
          </w:p>
        </w:tc>
        <w:tc>
          <w:tcPr>
            <w:tcW w:w="2063" w:type="dxa"/>
            <w:tcBorders>
              <w:top w:val="single" w:color="auto" w:sz="4" w:space="0"/>
              <w:left w:val="single" w:color="auto" w:sz="4" w:space="0"/>
              <w:bottom w:val="single" w:color="auto" w:sz="4" w:space="0"/>
              <w:right w:val="single" w:color="auto" w:sz="4" w:space="0"/>
            </w:tcBorders>
            <w:vAlign w:val="center"/>
          </w:tcPr>
          <w:p w14:paraId="39E1DB32">
            <w:pPr>
              <w:rPr>
                <w:rFonts w:ascii="仿宋" w:hAnsi="仿宋" w:eastAsia="仿宋" w:cs="宋体"/>
                <w:color w:val="auto"/>
                <w:szCs w:val="22"/>
              </w:rPr>
            </w:pPr>
            <w:r>
              <w:rPr>
                <w:rFonts w:hint="eastAsia" w:ascii="仿宋" w:hAnsi="仿宋" w:eastAsia="仿宋" w:cs="宋体"/>
                <w:color w:val="auto"/>
                <w:szCs w:val="22"/>
              </w:rPr>
              <w:t>工程内容</w:t>
            </w:r>
          </w:p>
        </w:tc>
        <w:tc>
          <w:tcPr>
            <w:tcW w:w="1080" w:type="dxa"/>
            <w:tcBorders>
              <w:top w:val="single" w:color="auto" w:sz="4" w:space="0"/>
              <w:left w:val="single" w:color="auto" w:sz="4" w:space="0"/>
              <w:bottom w:val="single" w:color="auto" w:sz="4" w:space="0"/>
              <w:right w:val="single" w:color="auto" w:sz="4" w:space="0"/>
            </w:tcBorders>
            <w:vAlign w:val="center"/>
          </w:tcPr>
          <w:p w14:paraId="35FA758D">
            <w:pPr>
              <w:rPr>
                <w:rFonts w:ascii="仿宋" w:hAnsi="仿宋" w:eastAsia="仿宋" w:cs="宋体"/>
                <w:color w:val="auto"/>
                <w:szCs w:val="22"/>
              </w:rPr>
            </w:pPr>
            <w:r>
              <w:rPr>
                <w:rFonts w:hint="eastAsia" w:ascii="仿宋" w:hAnsi="仿宋" w:eastAsia="仿宋" w:cs="宋体"/>
                <w:color w:val="auto"/>
                <w:szCs w:val="22"/>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503597B2">
            <w:pPr>
              <w:rPr>
                <w:rFonts w:ascii="仿宋" w:hAnsi="仿宋" w:eastAsia="仿宋" w:cs="宋体"/>
                <w:color w:val="auto"/>
                <w:szCs w:val="22"/>
              </w:rPr>
            </w:pPr>
            <w:r>
              <w:rPr>
                <w:rFonts w:hint="eastAsia" w:ascii="仿宋" w:hAnsi="仿宋" w:eastAsia="仿宋" w:cs="宋体"/>
                <w:color w:val="auto"/>
                <w:szCs w:val="22"/>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5C53E7E9">
            <w:pPr>
              <w:rPr>
                <w:rFonts w:ascii="仿宋" w:hAnsi="仿宋" w:eastAsia="仿宋" w:cs="宋体"/>
                <w:color w:val="auto"/>
                <w:szCs w:val="22"/>
              </w:rPr>
            </w:pPr>
            <w:r>
              <w:rPr>
                <w:rFonts w:hint="eastAsia" w:ascii="仿宋" w:hAnsi="仿宋" w:eastAsia="仿宋" w:cs="宋体"/>
                <w:color w:val="auto"/>
                <w:szCs w:val="22"/>
              </w:rPr>
              <w:t>磋商总报价（元）</w:t>
            </w:r>
          </w:p>
        </w:tc>
        <w:tc>
          <w:tcPr>
            <w:tcW w:w="1154" w:type="dxa"/>
            <w:tcBorders>
              <w:top w:val="single" w:color="auto" w:sz="4" w:space="0"/>
              <w:left w:val="single" w:color="auto" w:sz="4" w:space="0"/>
              <w:bottom w:val="single" w:color="auto" w:sz="4" w:space="0"/>
              <w:right w:val="single" w:color="auto" w:sz="4" w:space="0"/>
            </w:tcBorders>
            <w:vAlign w:val="center"/>
          </w:tcPr>
          <w:p w14:paraId="0F9D6099">
            <w:pPr>
              <w:spacing w:line="360" w:lineRule="auto"/>
              <w:rPr>
                <w:rFonts w:ascii="仿宋" w:hAnsi="仿宋" w:eastAsia="仿宋" w:cs="宋体"/>
                <w:color w:val="auto"/>
                <w:szCs w:val="22"/>
              </w:rPr>
            </w:pPr>
            <w:r>
              <w:rPr>
                <w:rFonts w:hint="eastAsia" w:ascii="仿宋" w:hAnsi="仿宋" w:eastAsia="仿宋" w:cs="宋体"/>
                <w:color w:val="auto"/>
                <w:szCs w:val="21"/>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63B670C9">
            <w:pPr>
              <w:rPr>
                <w:rFonts w:ascii="仿宋" w:hAnsi="仿宋" w:eastAsia="仿宋" w:cs="宋体"/>
                <w:color w:val="auto"/>
                <w:szCs w:val="22"/>
              </w:rPr>
            </w:pPr>
            <w:r>
              <w:rPr>
                <w:rFonts w:hint="eastAsia" w:ascii="仿宋" w:hAnsi="仿宋" w:eastAsia="仿宋" w:cs="宋体"/>
                <w:color w:val="auto"/>
                <w:szCs w:val="22"/>
              </w:rPr>
              <w:t>备注</w:t>
            </w:r>
          </w:p>
        </w:tc>
      </w:tr>
      <w:tr w14:paraId="78EA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3F71E1F">
            <w:pPr>
              <w:rPr>
                <w:rFonts w:ascii="仿宋" w:hAnsi="仿宋" w:eastAsia="仿宋" w:cs="宋体"/>
                <w:color w:val="auto"/>
                <w:szCs w:val="22"/>
              </w:rPr>
            </w:pPr>
            <w:r>
              <w:rPr>
                <w:rFonts w:hint="eastAsia" w:ascii="仿宋" w:hAnsi="仿宋" w:eastAsia="仿宋" w:cs="宋体"/>
                <w:color w:val="auto"/>
                <w:szCs w:val="22"/>
              </w:rPr>
              <w:t>1</w:t>
            </w:r>
          </w:p>
        </w:tc>
        <w:tc>
          <w:tcPr>
            <w:tcW w:w="1259" w:type="dxa"/>
            <w:tcBorders>
              <w:top w:val="single" w:color="auto" w:sz="4" w:space="0"/>
              <w:left w:val="single" w:color="auto" w:sz="4" w:space="0"/>
              <w:bottom w:val="single" w:color="auto" w:sz="4" w:space="0"/>
              <w:right w:val="single" w:color="auto" w:sz="4" w:space="0"/>
            </w:tcBorders>
            <w:vAlign w:val="center"/>
          </w:tcPr>
          <w:p w14:paraId="3D411C31">
            <w:pPr>
              <w:rPr>
                <w:rFonts w:ascii="仿宋" w:hAnsi="仿宋" w:eastAsia="仿宋" w:cs="宋体"/>
                <w:color w:val="auto"/>
                <w:szCs w:val="22"/>
              </w:rPr>
            </w:pPr>
          </w:p>
        </w:tc>
        <w:tc>
          <w:tcPr>
            <w:tcW w:w="2063" w:type="dxa"/>
            <w:tcBorders>
              <w:top w:val="single" w:color="auto" w:sz="4" w:space="0"/>
              <w:left w:val="single" w:color="auto" w:sz="4" w:space="0"/>
              <w:bottom w:val="single" w:color="auto" w:sz="4" w:space="0"/>
              <w:right w:val="single" w:color="auto" w:sz="4" w:space="0"/>
            </w:tcBorders>
            <w:vAlign w:val="center"/>
          </w:tcPr>
          <w:p w14:paraId="715EA1A9">
            <w:pPr>
              <w:rPr>
                <w:rFonts w:ascii="仿宋" w:hAnsi="仿宋" w:eastAsia="仿宋"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D5FD618">
            <w:pPr>
              <w:rPr>
                <w:rFonts w:ascii="仿宋" w:hAnsi="仿宋" w:eastAsia="仿宋" w:cs="宋体"/>
                <w:color w:val="auto"/>
                <w:szCs w:val="22"/>
              </w:rPr>
            </w:pPr>
            <w:r>
              <w:rPr>
                <w:rFonts w:hint="eastAsia" w:ascii="仿宋" w:hAnsi="仿宋" w:eastAsia="仿宋" w:cs="宋体"/>
                <w:color w:val="auto"/>
                <w:szCs w:val="22"/>
              </w:rPr>
              <w:t>详见已标价的工程量清单</w:t>
            </w:r>
          </w:p>
        </w:tc>
        <w:tc>
          <w:tcPr>
            <w:tcW w:w="1289" w:type="dxa"/>
            <w:tcBorders>
              <w:top w:val="single" w:color="auto" w:sz="4" w:space="0"/>
              <w:left w:val="single" w:color="auto" w:sz="4" w:space="0"/>
              <w:bottom w:val="single" w:color="auto" w:sz="4" w:space="0"/>
              <w:right w:val="single" w:color="auto" w:sz="4" w:space="0"/>
            </w:tcBorders>
            <w:vAlign w:val="center"/>
          </w:tcPr>
          <w:p w14:paraId="15B8915F">
            <w:pPr>
              <w:rPr>
                <w:rFonts w:ascii="仿宋" w:hAnsi="仿宋" w:eastAsia="仿宋" w:cs="宋体"/>
                <w:color w:val="auto"/>
                <w:szCs w:val="22"/>
              </w:rPr>
            </w:pPr>
            <w:r>
              <w:rPr>
                <w:rFonts w:hint="eastAsia" w:ascii="仿宋" w:hAnsi="仿宋" w:eastAsia="仿宋" w:cs="宋体"/>
                <w:color w:val="auto"/>
                <w:szCs w:val="22"/>
              </w:rPr>
              <w:t>详见已标价的工程量清单</w:t>
            </w:r>
          </w:p>
        </w:tc>
        <w:tc>
          <w:tcPr>
            <w:tcW w:w="1290" w:type="dxa"/>
            <w:tcBorders>
              <w:top w:val="single" w:color="auto" w:sz="4" w:space="0"/>
              <w:left w:val="single" w:color="auto" w:sz="4" w:space="0"/>
              <w:bottom w:val="single" w:color="auto" w:sz="4" w:space="0"/>
              <w:right w:val="single" w:color="auto" w:sz="4" w:space="0"/>
            </w:tcBorders>
            <w:vAlign w:val="center"/>
          </w:tcPr>
          <w:p w14:paraId="040A93EA">
            <w:pPr>
              <w:ind w:firstLine="525"/>
              <w:rPr>
                <w:rFonts w:ascii="仿宋" w:hAnsi="仿宋" w:eastAsia="仿宋" w:cs="宋体"/>
                <w:color w:val="auto"/>
                <w:szCs w:val="22"/>
              </w:rPr>
            </w:pPr>
          </w:p>
        </w:tc>
        <w:tc>
          <w:tcPr>
            <w:tcW w:w="1154" w:type="dxa"/>
            <w:tcBorders>
              <w:top w:val="single" w:color="auto" w:sz="4" w:space="0"/>
              <w:left w:val="single" w:color="auto" w:sz="4" w:space="0"/>
              <w:bottom w:val="single" w:color="auto" w:sz="4" w:space="0"/>
              <w:right w:val="single" w:color="auto" w:sz="4" w:space="0"/>
            </w:tcBorders>
            <w:vAlign w:val="center"/>
          </w:tcPr>
          <w:p w14:paraId="1D3FD1AE">
            <w:pPr>
              <w:ind w:firstLine="525"/>
              <w:rPr>
                <w:rFonts w:ascii="仿宋" w:hAnsi="仿宋" w:eastAsia="仿宋" w:cs="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05A5CFC8">
            <w:pPr>
              <w:ind w:firstLine="525"/>
              <w:rPr>
                <w:rFonts w:ascii="仿宋" w:hAnsi="仿宋" w:eastAsia="仿宋" w:cs="宋体"/>
                <w:color w:val="auto"/>
                <w:szCs w:val="22"/>
              </w:rPr>
            </w:pPr>
          </w:p>
        </w:tc>
      </w:tr>
      <w:tr w14:paraId="3D24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0CA941E">
            <w:pPr>
              <w:rPr>
                <w:rFonts w:ascii="仿宋" w:hAnsi="仿宋" w:eastAsia="仿宋" w:cs="宋体"/>
                <w:color w:val="auto"/>
                <w:szCs w:val="22"/>
              </w:rPr>
            </w:pPr>
            <w:r>
              <w:rPr>
                <w:rFonts w:hint="eastAsia" w:ascii="仿宋" w:hAnsi="仿宋" w:eastAsia="仿宋" w:cs="宋体"/>
                <w:color w:val="auto"/>
                <w:szCs w:val="22"/>
              </w:rPr>
              <w:t xml:space="preserve">报价合计（包含税费等所有费用）：（大写）人民币         （￥       ）                               </w:t>
            </w:r>
          </w:p>
        </w:tc>
      </w:tr>
      <w:tr w14:paraId="4470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C9CD745">
            <w:pPr>
              <w:rPr>
                <w:rFonts w:ascii="仿宋" w:hAnsi="仿宋" w:eastAsia="仿宋" w:cs="宋体"/>
                <w:color w:val="auto"/>
                <w:szCs w:val="22"/>
              </w:rPr>
            </w:pPr>
            <w:r>
              <w:rPr>
                <w:rFonts w:hint="eastAsia" w:ascii="仿宋" w:hAnsi="仿宋" w:eastAsia="仿宋" w:cs="宋体"/>
                <w:color w:val="auto"/>
                <w:szCs w:val="21"/>
                <w:u w:val="single"/>
              </w:rPr>
              <w:t>　无　</w:t>
            </w:r>
            <w:r>
              <w:rPr>
                <w:rFonts w:hint="eastAsia" w:ascii="仿宋" w:hAnsi="仿宋" w:eastAsia="仿宋" w:cs="宋体"/>
                <w:color w:val="auto"/>
                <w:szCs w:val="21"/>
              </w:rPr>
              <w:t>分标（此处有分标时填写具体分标号，无分标时填写“无”）</w:t>
            </w:r>
          </w:p>
        </w:tc>
      </w:tr>
      <w:tr w14:paraId="7DD1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5BF67AA2">
            <w:pPr>
              <w:rPr>
                <w:rFonts w:ascii="仿宋" w:hAnsi="仿宋" w:eastAsia="仿宋" w:cs="宋体"/>
                <w:color w:val="auto"/>
                <w:szCs w:val="22"/>
              </w:rPr>
            </w:pPr>
            <w:r>
              <w:rPr>
                <w:rFonts w:hint="eastAsia" w:ascii="仿宋" w:hAnsi="仿宋" w:eastAsia="仿宋" w:cs="宋体"/>
                <w:color w:val="auto"/>
                <w:szCs w:val="22"/>
              </w:rPr>
              <w:t>验收标准：</w:t>
            </w:r>
          </w:p>
        </w:tc>
      </w:tr>
      <w:tr w14:paraId="4130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2274C5F">
            <w:pPr>
              <w:rPr>
                <w:rFonts w:ascii="仿宋" w:hAnsi="仿宋" w:eastAsia="仿宋" w:cs="宋体"/>
                <w:color w:val="auto"/>
                <w:szCs w:val="22"/>
              </w:rPr>
            </w:pPr>
            <w:r>
              <w:rPr>
                <w:rFonts w:hint="eastAsia" w:ascii="仿宋" w:hAnsi="仿宋" w:eastAsia="仿宋" w:cs="宋体"/>
                <w:color w:val="auto"/>
                <w:szCs w:val="22"/>
              </w:rPr>
              <w:t>优惠及其它（如有，没有写无）：</w:t>
            </w:r>
          </w:p>
        </w:tc>
      </w:tr>
    </w:tbl>
    <w:p w14:paraId="15D6D358">
      <w:pPr>
        <w:snapToGrid w:val="0"/>
        <w:spacing w:before="50" w:after="50"/>
        <w:ind w:firstLine="480" w:firstLineChars="200"/>
        <w:jc w:val="left"/>
        <w:rPr>
          <w:rFonts w:ascii="仿宋" w:hAnsi="仿宋" w:eastAsia="仿宋" w:cs="宋体"/>
          <w:color w:val="auto"/>
          <w:kern w:val="0"/>
          <w:sz w:val="24"/>
          <w:lang w:val="zh-CN"/>
        </w:rPr>
      </w:pPr>
    </w:p>
    <w:p w14:paraId="2C5B2BA3">
      <w:pPr>
        <w:snapToGrid w:val="0"/>
        <w:spacing w:before="50" w:after="50"/>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注： </w:t>
      </w:r>
    </w:p>
    <w:p w14:paraId="5EB40ED5">
      <w:pPr>
        <w:snapToGrid w:val="0"/>
        <w:spacing w:before="50" w:after="50"/>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1、 供应商需按本表格式填写，不得自行更改，也不得留空, 如有多分标，按分标分别提供响应报价表</w:t>
      </w:r>
      <w:r>
        <w:rPr>
          <w:rFonts w:hint="eastAsia" w:ascii="仿宋" w:hAnsi="仿宋" w:eastAsia="仿宋" w:cs="宋体"/>
          <w:b/>
          <w:color w:val="auto"/>
          <w:kern w:val="0"/>
          <w:sz w:val="24"/>
          <w:lang w:val="zh-CN"/>
        </w:rPr>
        <w:t>。</w:t>
      </w:r>
    </w:p>
    <w:p w14:paraId="0A21E0A7">
      <w:pPr>
        <w:snapToGrid w:val="0"/>
        <w:spacing w:before="50" w:after="50"/>
        <w:ind w:firstLine="480" w:firstLineChars="200"/>
        <w:jc w:val="left"/>
        <w:rPr>
          <w:rFonts w:ascii="仿宋" w:hAnsi="仿宋" w:eastAsia="仿宋" w:cs="宋体"/>
          <w:b/>
          <w:color w:val="auto"/>
          <w:kern w:val="0"/>
          <w:sz w:val="24"/>
          <w:lang w:val="zh-CN"/>
        </w:rPr>
      </w:pPr>
      <w:r>
        <w:rPr>
          <w:rFonts w:hint="eastAsia" w:ascii="仿宋" w:hAnsi="仿宋" w:eastAsia="仿宋" w:cs="宋体"/>
          <w:color w:val="auto"/>
          <w:kern w:val="0"/>
          <w:sz w:val="24"/>
          <w:lang w:val="zh-CN"/>
        </w:rPr>
        <w:t>2、如为联合体响应的，“供应商名称”处必须列明联合体各方名称，并标注联合体牵头人名称，且盖章处须加盖联合体各方公章，</w:t>
      </w:r>
      <w:r>
        <w:rPr>
          <w:rFonts w:hint="eastAsia" w:ascii="仿宋" w:hAnsi="仿宋" w:eastAsia="仿宋" w:cs="宋体"/>
          <w:b/>
          <w:color w:val="auto"/>
          <w:kern w:val="0"/>
          <w:sz w:val="24"/>
          <w:lang w:val="zh-CN"/>
        </w:rPr>
        <w:t>否则其响应作无效响应处理。</w:t>
      </w:r>
    </w:p>
    <w:p w14:paraId="56CF339B">
      <w:pPr>
        <w:snapToGrid w:val="0"/>
        <w:spacing w:before="50" w:after="50"/>
        <w:ind w:firstLine="480" w:firstLineChars="200"/>
        <w:jc w:val="left"/>
        <w:rPr>
          <w:rFonts w:ascii="仿宋" w:hAnsi="仿宋" w:eastAsia="仿宋" w:cs="宋体"/>
          <w:b/>
          <w:color w:val="auto"/>
          <w:kern w:val="0"/>
          <w:sz w:val="24"/>
          <w:lang w:val="zh-CN"/>
        </w:rPr>
      </w:pPr>
      <w:r>
        <w:rPr>
          <w:rFonts w:hint="eastAsia" w:ascii="仿宋" w:hAnsi="仿宋" w:eastAsia="仿宋" w:cs="宋体"/>
          <w:color w:val="auto"/>
          <w:kern w:val="0"/>
          <w:sz w:val="24"/>
          <w:lang w:val="zh-CN"/>
        </w:rPr>
        <w:t>3、以上表格要求细分项目及报价，在“具体服务内容”一栏中，填写具体服务范围、服务标准。</w:t>
      </w:r>
    </w:p>
    <w:p w14:paraId="4DCA1861">
      <w:pPr>
        <w:snapToGrid w:val="0"/>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4、特别提示：采购机构将对项目名称和项目编号，成交供应商名称、地址和成交金额，主要成交标的的名称、服务范围、服务要求、服务时间、服务标准等予以公示。</w:t>
      </w:r>
    </w:p>
    <w:p w14:paraId="3E16EC2E">
      <w:pPr>
        <w:snapToGrid w:val="0"/>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szCs w:val="22"/>
          <w:lang w:val="zh-CN"/>
        </w:rPr>
        <w:t>5、</w:t>
      </w:r>
      <w:r>
        <w:rPr>
          <w:rFonts w:hint="eastAsia" w:ascii="仿宋" w:hAnsi="仿宋" w:eastAsia="仿宋"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3FF8DCE">
      <w:pPr>
        <w:autoSpaceDE w:val="0"/>
        <w:autoSpaceDN w:val="0"/>
        <w:spacing w:line="360" w:lineRule="auto"/>
        <w:ind w:left="4335" w:leftChars="1950" w:hanging="240" w:hangingChars="100"/>
        <w:rPr>
          <w:rFonts w:ascii="仿宋" w:hAnsi="仿宋" w:eastAsia="仿宋" w:cs="宋体"/>
          <w:color w:val="auto"/>
          <w:kern w:val="0"/>
          <w:sz w:val="24"/>
        </w:rPr>
      </w:pPr>
      <w:r>
        <w:rPr>
          <w:rFonts w:hint="eastAsia" w:ascii="仿宋" w:hAnsi="仿宋" w:eastAsia="仿宋" w:cs="宋体"/>
          <w:color w:val="auto"/>
          <w:kern w:val="0"/>
          <w:sz w:val="24"/>
        </w:rPr>
        <w:t>供应商名称（电子签章）：</w:t>
      </w:r>
    </w:p>
    <w:p w14:paraId="7591422A">
      <w:pPr>
        <w:autoSpaceDE w:val="0"/>
        <w:autoSpaceDN w:val="0"/>
        <w:spacing w:line="360" w:lineRule="auto"/>
        <w:ind w:left="4335" w:leftChars="1950" w:hanging="240" w:hangingChars="100"/>
        <w:rPr>
          <w:rFonts w:ascii="仿宋" w:hAnsi="仿宋" w:eastAsia="仿宋" w:cs="宋体"/>
          <w:color w:val="auto"/>
          <w:kern w:val="0"/>
          <w:sz w:val="24"/>
        </w:rPr>
      </w:pPr>
      <w:r>
        <w:rPr>
          <w:rFonts w:hint="eastAsia" w:ascii="仿宋" w:hAnsi="仿宋" w:eastAsia="仿宋" w:cs="宋体"/>
          <w:color w:val="auto"/>
          <w:kern w:val="0"/>
          <w:sz w:val="24"/>
        </w:rPr>
        <w:t>日期：  年  月   日</w:t>
      </w:r>
    </w:p>
    <w:p w14:paraId="7743CD2D">
      <w:pPr>
        <w:widowControl/>
        <w:ind w:firstLine="600"/>
        <w:jc w:val="left"/>
        <w:rPr>
          <w:rFonts w:ascii="仿宋" w:hAnsi="仿宋" w:eastAsia="仿宋" w:cs="宋体"/>
          <w:color w:val="auto"/>
          <w:sz w:val="24"/>
          <w:lang w:val="zh-CN"/>
        </w:rPr>
      </w:pPr>
      <w:r>
        <w:rPr>
          <w:rFonts w:ascii="仿宋" w:hAnsi="仿宋" w:eastAsia="仿宋" w:cs="宋体"/>
          <w:color w:val="auto"/>
          <w:sz w:val="24"/>
          <w:lang w:val="zh-CN"/>
        </w:rPr>
        <w:br w:type="page"/>
      </w:r>
    </w:p>
    <w:p w14:paraId="2395BE97">
      <w:pPr>
        <w:numPr>
          <w:ilvl w:val="0"/>
          <w:numId w:val="3"/>
        </w:numPr>
        <w:spacing w:line="520" w:lineRule="exact"/>
        <w:ind w:firstLine="643" w:firstLineChars="200"/>
        <w:rPr>
          <w:rFonts w:ascii="仿宋" w:hAnsi="仿宋" w:eastAsia="仿宋" w:cs="宋体"/>
          <w:b/>
          <w:bCs/>
          <w:color w:val="auto"/>
          <w:sz w:val="32"/>
          <w:szCs w:val="32"/>
        </w:rPr>
      </w:pPr>
      <w:r>
        <w:rPr>
          <w:rFonts w:hint="eastAsia" w:ascii="仿宋" w:hAnsi="仿宋" w:eastAsia="仿宋" w:cs="宋体"/>
          <w:b/>
          <w:bCs/>
          <w:color w:val="auto"/>
          <w:sz w:val="32"/>
          <w:szCs w:val="32"/>
        </w:rPr>
        <w:t>已标价的工程量清单</w:t>
      </w:r>
    </w:p>
    <w:p w14:paraId="6EE4F75C">
      <w:pPr>
        <w:ind w:firstLine="420" w:firstLineChars="200"/>
        <w:rPr>
          <w:rFonts w:ascii="仿宋" w:hAnsi="仿宋" w:eastAsia="仿宋"/>
          <w:color w:val="auto"/>
        </w:rPr>
      </w:pPr>
      <w:bookmarkStart w:id="101" w:name="_Toc35611438"/>
      <w:bookmarkEnd w:id="101"/>
      <w:bookmarkStart w:id="102" w:name="_Toc31728084"/>
      <w:bookmarkEnd w:id="102"/>
      <w:bookmarkStart w:id="103" w:name="_Toc31723070"/>
      <w:bookmarkEnd w:id="103"/>
      <w:bookmarkStart w:id="104" w:name="_Toc35611516"/>
      <w:bookmarkEnd w:id="104"/>
      <w:bookmarkStart w:id="105" w:name="_Toc44229899"/>
      <w:bookmarkEnd w:id="105"/>
      <w:bookmarkStart w:id="106" w:name="_Toc80205942"/>
    </w:p>
    <w:p w14:paraId="2AD4626A">
      <w:pPr>
        <w:spacing w:line="360" w:lineRule="auto"/>
        <w:ind w:firstLine="420" w:firstLineChars="200"/>
        <w:rPr>
          <w:rFonts w:ascii="仿宋" w:hAnsi="仿宋" w:eastAsia="仿宋"/>
          <w:b/>
          <w:color w:val="auto"/>
        </w:rPr>
      </w:pPr>
      <w:r>
        <w:rPr>
          <w:rFonts w:hint="eastAsia" w:ascii="仿宋" w:hAnsi="仿宋" w:eastAsia="仿宋"/>
          <w:color w:val="auto"/>
        </w:rPr>
        <w:t>供应商应按照第七章“工程量清单、图纸”的要求逐项填报工程量清单，包括工程量清单说明、投标报价说明、计日工说明、其他说明及工程量清单各项表格。</w:t>
      </w:r>
      <w:r>
        <w:rPr>
          <w:rFonts w:hint="eastAsia" w:ascii="仿宋" w:hAnsi="仿宋" w:eastAsia="仿宋"/>
          <w:b/>
          <w:color w:val="auto"/>
        </w:rPr>
        <w:t>首次报价与最后报价一致的，最后报价不需上传工程量清单；首次报价与最后报价不一致的，最后报价必须上传工程量清单。</w:t>
      </w:r>
    </w:p>
    <w:p w14:paraId="7CC13361">
      <w:pPr>
        <w:autoSpaceDE w:val="0"/>
        <w:autoSpaceDN w:val="0"/>
        <w:spacing w:line="360" w:lineRule="auto"/>
        <w:ind w:left="4336" w:leftChars="1950" w:hanging="241" w:hangingChars="100"/>
        <w:rPr>
          <w:rFonts w:ascii="仿宋" w:hAnsi="仿宋" w:eastAsia="仿宋" w:cs="宋体"/>
          <w:b/>
          <w:color w:val="auto"/>
          <w:kern w:val="0"/>
          <w:sz w:val="24"/>
        </w:rPr>
      </w:pPr>
    </w:p>
    <w:p w14:paraId="0D7E8718">
      <w:pPr>
        <w:autoSpaceDE w:val="0"/>
        <w:autoSpaceDN w:val="0"/>
        <w:spacing w:line="360" w:lineRule="auto"/>
        <w:ind w:left="4335" w:leftChars="1950" w:hanging="240" w:hangingChars="100"/>
        <w:rPr>
          <w:rFonts w:ascii="仿宋" w:hAnsi="仿宋" w:eastAsia="仿宋" w:cs="宋体"/>
          <w:color w:val="auto"/>
          <w:kern w:val="0"/>
          <w:sz w:val="24"/>
        </w:rPr>
      </w:pPr>
    </w:p>
    <w:p w14:paraId="74844205">
      <w:pPr>
        <w:autoSpaceDE w:val="0"/>
        <w:autoSpaceDN w:val="0"/>
        <w:spacing w:line="360" w:lineRule="auto"/>
        <w:ind w:left="4335" w:leftChars="1950" w:hanging="240" w:hangingChars="100"/>
        <w:rPr>
          <w:rFonts w:ascii="仿宋" w:hAnsi="仿宋" w:eastAsia="仿宋" w:cs="宋体"/>
          <w:color w:val="auto"/>
          <w:kern w:val="0"/>
          <w:sz w:val="24"/>
        </w:rPr>
      </w:pPr>
    </w:p>
    <w:p w14:paraId="353408AB">
      <w:pPr>
        <w:autoSpaceDE w:val="0"/>
        <w:autoSpaceDN w:val="0"/>
        <w:spacing w:line="360" w:lineRule="auto"/>
        <w:ind w:left="4335" w:leftChars="1950" w:hanging="240" w:hangingChars="100"/>
        <w:rPr>
          <w:rFonts w:ascii="仿宋" w:hAnsi="仿宋" w:eastAsia="仿宋" w:cs="宋体"/>
          <w:color w:val="auto"/>
          <w:kern w:val="0"/>
          <w:sz w:val="24"/>
        </w:rPr>
      </w:pPr>
    </w:p>
    <w:p w14:paraId="3DD7F605">
      <w:pPr>
        <w:autoSpaceDE w:val="0"/>
        <w:autoSpaceDN w:val="0"/>
        <w:spacing w:line="360" w:lineRule="auto"/>
        <w:ind w:left="4335" w:leftChars="1950" w:hanging="240" w:hangingChars="100"/>
        <w:rPr>
          <w:rFonts w:ascii="仿宋" w:hAnsi="仿宋" w:eastAsia="仿宋" w:cs="宋体"/>
          <w:color w:val="auto"/>
          <w:kern w:val="0"/>
          <w:sz w:val="24"/>
        </w:rPr>
      </w:pPr>
      <w:r>
        <w:rPr>
          <w:rFonts w:hint="eastAsia" w:ascii="仿宋" w:hAnsi="仿宋" w:eastAsia="仿宋" w:cs="宋体"/>
          <w:color w:val="auto"/>
          <w:kern w:val="0"/>
          <w:sz w:val="24"/>
        </w:rPr>
        <w:t>供应商名称（电子签章）：</w:t>
      </w:r>
    </w:p>
    <w:p w14:paraId="16A7F694">
      <w:pPr>
        <w:autoSpaceDE w:val="0"/>
        <w:autoSpaceDN w:val="0"/>
        <w:spacing w:line="360" w:lineRule="auto"/>
        <w:ind w:left="4335" w:leftChars="1950" w:hanging="240" w:hangingChars="100"/>
        <w:rPr>
          <w:rFonts w:ascii="仿宋" w:hAnsi="仿宋" w:eastAsia="仿宋" w:cs="宋体"/>
          <w:color w:val="auto"/>
          <w:kern w:val="0"/>
          <w:sz w:val="24"/>
        </w:rPr>
      </w:pPr>
      <w:r>
        <w:rPr>
          <w:rFonts w:hint="eastAsia" w:ascii="仿宋" w:hAnsi="仿宋" w:eastAsia="仿宋" w:cs="宋体"/>
          <w:color w:val="auto"/>
          <w:kern w:val="0"/>
          <w:sz w:val="24"/>
        </w:rPr>
        <w:t>日期：  年  月   日</w:t>
      </w:r>
    </w:p>
    <w:p w14:paraId="41347BD2">
      <w:pPr>
        <w:widowControl/>
        <w:ind w:firstLine="602"/>
        <w:jc w:val="left"/>
        <w:rPr>
          <w:rFonts w:ascii="仿宋" w:hAnsi="仿宋" w:eastAsia="仿宋" w:cs="宋体"/>
          <w:color w:val="auto"/>
          <w:sz w:val="24"/>
          <w:lang w:val="zh-CN"/>
        </w:rPr>
      </w:pPr>
      <w:r>
        <w:rPr>
          <w:rFonts w:ascii="仿宋" w:hAnsi="仿宋" w:eastAsia="仿宋" w:cs="宋体"/>
          <w:b/>
          <w:bCs/>
          <w:color w:val="auto"/>
          <w:sz w:val="24"/>
          <w:lang w:val="zh-CN"/>
        </w:rPr>
        <w:br w:type="page"/>
      </w:r>
    </w:p>
    <w:p w14:paraId="04249E07">
      <w:pPr>
        <w:pStyle w:val="4"/>
        <w:ind w:firstLine="803"/>
        <w:jc w:val="center"/>
        <w:rPr>
          <w:rFonts w:ascii="仿宋" w:hAnsi="仿宋" w:eastAsia="仿宋" w:cs="宋体"/>
          <w:b w:val="0"/>
          <w:color w:val="auto"/>
        </w:rPr>
      </w:pPr>
      <w:bookmarkStart w:id="107" w:name="_Toc164096169"/>
      <w:r>
        <w:rPr>
          <w:rFonts w:hint="eastAsia" w:ascii="仿宋" w:hAnsi="仿宋" w:eastAsia="仿宋" w:cs="宋体"/>
          <w:color w:val="auto"/>
        </w:rPr>
        <w:t>第五节 其他文书、文件格式</w:t>
      </w:r>
      <w:bookmarkEnd w:id="106"/>
      <w:bookmarkEnd w:id="107"/>
    </w:p>
    <w:p w14:paraId="60EF3511">
      <w:pPr>
        <w:ind w:firstLine="803"/>
        <w:jc w:val="center"/>
        <w:rPr>
          <w:rFonts w:ascii="仿宋" w:hAnsi="仿宋" w:eastAsia="仿宋" w:cs="宋体"/>
          <w:b/>
          <w:bCs/>
          <w:color w:val="auto"/>
          <w:sz w:val="32"/>
          <w:szCs w:val="32"/>
        </w:rPr>
      </w:pPr>
      <w:r>
        <w:rPr>
          <w:rFonts w:hint="eastAsia" w:ascii="仿宋" w:hAnsi="仿宋" w:eastAsia="仿宋" w:cs="宋体"/>
          <w:b/>
          <w:bCs/>
          <w:color w:val="auto"/>
          <w:sz w:val="32"/>
          <w:szCs w:val="32"/>
        </w:rPr>
        <w:t>知识产权合规性声明</w:t>
      </w:r>
    </w:p>
    <w:p w14:paraId="2DAC62A7">
      <w:pPr>
        <w:ind w:firstLine="750"/>
        <w:rPr>
          <w:rFonts w:ascii="仿宋" w:hAnsi="仿宋" w:eastAsia="仿宋" w:cs="宋体"/>
          <w:color w:val="auto"/>
          <w:sz w:val="30"/>
          <w:szCs w:val="30"/>
        </w:rPr>
      </w:pPr>
      <w:r>
        <w:rPr>
          <w:rFonts w:hint="eastAsia" w:ascii="仿宋" w:hAnsi="仿宋" w:eastAsia="仿宋" w:cs="宋体"/>
          <w:color w:val="auto"/>
          <w:sz w:val="30"/>
          <w:szCs w:val="30"/>
        </w:rPr>
        <w:t xml:space="preserve">    </w:t>
      </w:r>
    </w:p>
    <w:p w14:paraId="73FC1294">
      <w:pPr>
        <w:ind w:firstLine="750"/>
        <w:rPr>
          <w:rFonts w:ascii="仿宋" w:hAnsi="仿宋" w:eastAsia="仿宋" w:cs="宋体"/>
          <w:color w:val="auto"/>
          <w:sz w:val="30"/>
          <w:szCs w:val="30"/>
        </w:rPr>
      </w:pPr>
      <w:r>
        <w:rPr>
          <w:rFonts w:hint="eastAsia" w:ascii="仿宋" w:hAnsi="仿宋" w:eastAsia="仿宋" w:cs="宋体"/>
          <w:color w:val="auto"/>
          <w:sz w:val="30"/>
          <w:szCs w:val="30"/>
        </w:rPr>
        <w:t xml:space="preserve">    本企业（单位）自愿参与政府投资政府采购的</w:t>
      </w:r>
      <w:bookmarkStart w:id="108" w:name="PO_3000001868_PM002_14"/>
      <w:r>
        <w:rPr>
          <w:rFonts w:hint="eastAsia" w:ascii="仿宋" w:hAnsi="仿宋" w:eastAsia="仿宋" w:cs="宋体"/>
          <w:color w:val="auto"/>
          <w:sz w:val="30"/>
          <w:szCs w:val="30"/>
          <w:u w:val="single"/>
        </w:rPr>
        <w:t>[项目名称]</w:t>
      </w:r>
      <w:bookmarkEnd w:id="108"/>
      <w:r>
        <w:rPr>
          <w:rFonts w:hint="eastAsia" w:ascii="仿宋" w:hAnsi="仿宋" w:eastAsia="仿宋" w:cs="宋体"/>
          <w:color w:val="auto"/>
          <w:sz w:val="30"/>
          <w:szCs w:val="30"/>
        </w:rPr>
        <w:t>项目，</w:t>
      </w:r>
      <w:r>
        <w:rPr>
          <w:rFonts w:hint="eastAsia" w:ascii="仿宋" w:hAnsi="仿宋" w:eastAsia="仿宋" w:cs="宋体"/>
          <w:b/>
          <w:bCs/>
          <w:color w:val="auto"/>
          <w:sz w:val="30"/>
          <w:szCs w:val="30"/>
        </w:rPr>
        <w:t>在此郑重承诺：</w:t>
      </w:r>
      <w:r>
        <w:rPr>
          <w:rFonts w:hint="eastAsia" w:ascii="仿宋" w:hAnsi="仿宋" w:eastAsia="仿宋" w:cs="宋体"/>
          <w:color w:val="auto"/>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766085FA">
      <w:pPr>
        <w:snapToGrid w:val="0"/>
        <w:spacing w:line="360" w:lineRule="auto"/>
        <w:ind w:left="5137" w:leftChars="1736" w:hanging="1491" w:hangingChars="825"/>
        <w:rPr>
          <w:rFonts w:ascii="仿宋" w:hAnsi="仿宋" w:eastAsia="仿宋" w:cs="宋体"/>
          <w:b/>
          <w:color w:val="auto"/>
          <w:sz w:val="18"/>
          <w:szCs w:val="18"/>
        </w:rPr>
      </w:pPr>
      <w:r>
        <w:rPr>
          <w:rFonts w:hint="eastAsia" w:ascii="仿宋" w:hAnsi="仿宋" w:eastAsia="仿宋" w:cs="宋体"/>
          <w:b/>
          <w:color w:val="auto"/>
          <w:sz w:val="18"/>
          <w:szCs w:val="18"/>
        </w:rPr>
        <w:t xml:space="preserve">           </w:t>
      </w:r>
    </w:p>
    <w:p w14:paraId="69149D9F">
      <w:pPr>
        <w:snapToGrid w:val="0"/>
        <w:spacing w:line="360" w:lineRule="auto"/>
        <w:ind w:left="5137" w:leftChars="1736" w:hanging="1491" w:hangingChars="825"/>
        <w:rPr>
          <w:rFonts w:ascii="仿宋" w:hAnsi="仿宋" w:eastAsia="仿宋" w:cs="宋体"/>
          <w:b/>
          <w:color w:val="auto"/>
          <w:sz w:val="18"/>
          <w:szCs w:val="18"/>
        </w:rPr>
      </w:pPr>
    </w:p>
    <w:p w14:paraId="75330FFB">
      <w:pPr>
        <w:snapToGrid w:val="0"/>
        <w:spacing w:line="360" w:lineRule="auto"/>
        <w:ind w:left="5137" w:leftChars="1736" w:hanging="1491" w:hangingChars="825"/>
        <w:rPr>
          <w:rFonts w:ascii="仿宋" w:hAnsi="仿宋" w:eastAsia="仿宋" w:cs="宋体"/>
          <w:b/>
          <w:color w:val="auto"/>
          <w:sz w:val="18"/>
          <w:szCs w:val="18"/>
        </w:rPr>
      </w:pPr>
    </w:p>
    <w:p w14:paraId="2492D978">
      <w:pPr>
        <w:snapToGrid w:val="0"/>
        <w:spacing w:line="360" w:lineRule="auto"/>
        <w:ind w:left="5137" w:leftChars="1736" w:hanging="1491" w:hangingChars="825"/>
        <w:rPr>
          <w:rFonts w:ascii="仿宋" w:hAnsi="仿宋" w:eastAsia="仿宋" w:cs="宋体"/>
          <w:b/>
          <w:color w:val="auto"/>
          <w:sz w:val="18"/>
          <w:szCs w:val="18"/>
        </w:rPr>
      </w:pPr>
    </w:p>
    <w:p w14:paraId="56FDA31A">
      <w:pPr>
        <w:snapToGrid w:val="0"/>
        <w:spacing w:line="360" w:lineRule="auto"/>
        <w:ind w:left="5137" w:leftChars="1736" w:hanging="1491" w:hangingChars="825"/>
        <w:rPr>
          <w:rFonts w:ascii="仿宋" w:hAnsi="仿宋" w:eastAsia="仿宋" w:cs="宋体"/>
          <w:color w:val="auto"/>
          <w:kern w:val="0"/>
          <w:sz w:val="24"/>
        </w:rPr>
      </w:pPr>
      <w:r>
        <w:rPr>
          <w:rFonts w:hint="eastAsia" w:ascii="仿宋" w:hAnsi="仿宋" w:eastAsia="仿宋" w:cs="宋体"/>
          <w:b/>
          <w:color w:val="auto"/>
          <w:sz w:val="18"/>
          <w:szCs w:val="18"/>
        </w:rPr>
        <w:t xml:space="preserve">      </w:t>
      </w:r>
      <w:r>
        <w:rPr>
          <w:rFonts w:hint="eastAsia" w:ascii="仿宋" w:hAnsi="仿宋" w:eastAsia="仿宋" w:cs="宋体"/>
          <w:color w:val="auto"/>
          <w:kern w:val="0"/>
          <w:sz w:val="24"/>
          <w:lang w:val="zh-CN"/>
        </w:rPr>
        <w:t>投标人名称（电子签章）：</w:t>
      </w:r>
    </w:p>
    <w:p w14:paraId="0871BAE2">
      <w:pPr>
        <w:snapToGrid w:val="0"/>
        <w:spacing w:line="360" w:lineRule="auto"/>
        <w:ind w:firstLine="5160" w:firstLineChars="2150"/>
        <w:rPr>
          <w:rFonts w:ascii="仿宋" w:hAnsi="仿宋" w:eastAsia="仿宋" w:cs="宋体"/>
          <w:color w:val="auto"/>
          <w:kern w:val="0"/>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 xml:space="preserve">：  年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w:t>
      </w:r>
    </w:p>
    <w:p w14:paraId="711B966B">
      <w:pPr>
        <w:widowControl/>
        <w:ind w:firstLine="600"/>
        <w:jc w:val="left"/>
        <w:rPr>
          <w:rFonts w:ascii="仿宋" w:hAnsi="仿宋" w:eastAsia="仿宋" w:cs="宋体"/>
          <w:color w:val="auto"/>
          <w:sz w:val="24"/>
        </w:rPr>
        <w:sectPr>
          <w:pgSz w:w="11906" w:h="16838"/>
          <w:pgMar w:top="1134" w:right="1304" w:bottom="1077" w:left="1418" w:header="720" w:footer="720" w:gutter="0"/>
          <w:pgNumType w:fmt="decimal"/>
          <w:cols w:space="720" w:num="1"/>
          <w:docGrid w:linePitch="331" w:charSpace="0"/>
        </w:sectPr>
      </w:pPr>
    </w:p>
    <w:p w14:paraId="1F0A0731">
      <w:pPr>
        <w:spacing w:line="520" w:lineRule="exact"/>
        <w:ind w:firstLine="600"/>
        <w:jc w:val="center"/>
        <w:rPr>
          <w:rFonts w:ascii="仿宋" w:hAnsi="仿宋" w:eastAsia="仿宋" w:cs="宋体"/>
          <w:color w:val="auto"/>
          <w:sz w:val="24"/>
        </w:rPr>
      </w:pPr>
    </w:p>
    <w:p w14:paraId="0748A459">
      <w:pPr>
        <w:spacing w:line="520" w:lineRule="exact"/>
        <w:ind w:firstLine="600"/>
        <w:jc w:val="center"/>
        <w:rPr>
          <w:rFonts w:ascii="仿宋" w:hAnsi="仿宋" w:eastAsia="仿宋" w:cs="宋体"/>
          <w:color w:val="auto"/>
          <w:sz w:val="24"/>
        </w:rPr>
      </w:pPr>
    </w:p>
    <w:p w14:paraId="4842D3D8">
      <w:pPr>
        <w:spacing w:line="520" w:lineRule="exact"/>
        <w:ind w:firstLine="600"/>
        <w:jc w:val="center"/>
        <w:rPr>
          <w:rFonts w:ascii="仿宋" w:hAnsi="仿宋" w:eastAsia="仿宋" w:cs="宋体"/>
          <w:color w:val="auto"/>
          <w:sz w:val="24"/>
        </w:rPr>
      </w:pPr>
    </w:p>
    <w:p w14:paraId="1DB2022F">
      <w:pPr>
        <w:spacing w:line="520" w:lineRule="exact"/>
        <w:ind w:firstLine="600"/>
        <w:jc w:val="center"/>
        <w:rPr>
          <w:rFonts w:ascii="仿宋" w:hAnsi="仿宋" w:eastAsia="仿宋" w:cs="宋体"/>
          <w:color w:val="auto"/>
          <w:sz w:val="24"/>
        </w:rPr>
      </w:pPr>
    </w:p>
    <w:p w14:paraId="63512D9D">
      <w:pPr>
        <w:spacing w:line="520" w:lineRule="exact"/>
        <w:ind w:firstLine="600"/>
        <w:jc w:val="center"/>
        <w:rPr>
          <w:rFonts w:ascii="仿宋" w:hAnsi="仿宋" w:eastAsia="仿宋" w:cs="宋体"/>
          <w:color w:val="auto"/>
          <w:sz w:val="24"/>
        </w:rPr>
      </w:pPr>
    </w:p>
    <w:p w14:paraId="469AC355">
      <w:pPr>
        <w:pStyle w:val="3"/>
        <w:ind w:firstLine="1104"/>
        <w:rPr>
          <w:rFonts w:ascii="仿宋" w:hAnsi="仿宋" w:eastAsia="仿宋"/>
          <w:color w:val="auto"/>
        </w:rPr>
      </w:pPr>
      <w:bookmarkStart w:id="109" w:name="_Toc164096170"/>
      <w:r>
        <w:rPr>
          <w:rFonts w:hint="eastAsia" w:ascii="仿宋" w:hAnsi="仿宋" w:eastAsia="仿宋"/>
          <w:color w:val="auto"/>
        </w:rPr>
        <w:t>第六章  合同文本</w:t>
      </w:r>
      <w:bookmarkEnd w:id="109"/>
      <w:r>
        <w:rPr>
          <w:rFonts w:hint="eastAsia" w:ascii="仿宋" w:hAnsi="仿宋" w:eastAsia="仿宋"/>
          <w:color w:val="auto"/>
        </w:rPr>
        <w:br w:type="page"/>
      </w:r>
    </w:p>
    <w:p w14:paraId="6CFC43A0">
      <w:pPr>
        <w:ind w:firstLine="600"/>
        <w:rPr>
          <w:rFonts w:ascii="仿宋" w:hAnsi="仿宋" w:eastAsia="仿宋" w:cs="宋体"/>
          <w:b/>
          <w:bCs/>
          <w:color w:val="auto"/>
        </w:rPr>
      </w:pPr>
      <w:r>
        <w:rPr>
          <w:rFonts w:hint="eastAsia" w:ascii="仿宋" w:hAnsi="仿宋" w:eastAsia="仿宋" w:cs="宋体"/>
          <w:color w:val="auto"/>
          <w:sz w:val="24"/>
        </w:rPr>
        <w:t>“广西政府采购云平台”平台合同编号：</w:t>
      </w:r>
    </w:p>
    <w:p w14:paraId="4C5E3E9F">
      <w:pPr>
        <w:spacing w:line="360" w:lineRule="auto"/>
        <w:ind w:firstLine="1305"/>
        <w:jc w:val="both"/>
        <w:rPr>
          <w:rFonts w:ascii="仿宋" w:hAnsi="仿宋" w:eastAsia="仿宋" w:cs="宋体"/>
          <w:b/>
          <w:bCs/>
          <w:color w:val="auto"/>
          <w:sz w:val="52"/>
        </w:rPr>
      </w:pPr>
      <w:r>
        <w:rPr>
          <w:rFonts w:hint="eastAsia" w:ascii="仿宋" w:hAnsi="仿宋" w:eastAsia="仿宋" w:cs="宋体"/>
          <w:b/>
          <w:bCs/>
          <w:color w:val="auto"/>
          <w:sz w:val="52"/>
        </w:rPr>
        <w:t>南 宁 市 政 府 采 购</w:t>
      </w:r>
    </w:p>
    <w:p w14:paraId="71A79D51">
      <w:pPr>
        <w:spacing w:line="360" w:lineRule="auto"/>
        <w:ind w:firstLine="420" w:firstLineChars="200"/>
        <w:rPr>
          <w:rFonts w:ascii="仿宋" w:hAnsi="仿宋" w:eastAsia="仿宋" w:cs="宋体"/>
          <w:color w:val="auto"/>
        </w:rPr>
      </w:pPr>
    </w:p>
    <w:p w14:paraId="29D0D390">
      <w:pPr>
        <w:spacing w:line="360" w:lineRule="auto"/>
        <w:ind w:firstLine="420" w:firstLineChars="200"/>
        <w:rPr>
          <w:rFonts w:ascii="仿宋" w:hAnsi="仿宋" w:eastAsia="仿宋" w:cs="宋体"/>
          <w:color w:val="auto"/>
        </w:rPr>
      </w:pPr>
      <w:r>
        <w:rPr>
          <w:rFonts w:hint="eastAsia" w:ascii="仿宋" w:hAnsi="仿宋" w:eastAsia="仿宋" w:cs="宋体"/>
          <w:color w:val="auto"/>
        </w:rPr>
        <w:t xml:space="preserve">                                                 </w:t>
      </w:r>
    </w:p>
    <w:p w14:paraId="3F4DD495">
      <w:pPr>
        <w:spacing w:line="360" w:lineRule="auto"/>
        <w:ind w:firstLine="1104"/>
        <w:jc w:val="both"/>
        <w:rPr>
          <w:rFonts w:ascii="仿宋" w:hAnsi="仿宋" w:eastAsia="仿宋" w:cs="宋体"/>
          <w:b/>
          <w:bCs/>
          <w:color w:val="auto"/>
          <w:sz w:val="44"/>
        </w:rPr>
      </w:pPr>
      <w:r>
        <w:rPr>
          <w:rFonts w:hint="eastAsia" w:ascii="仿宋" w:hAnsi="仿宋" w:eastAsia="仿宋" w:cs="宋体"/>
          <w:b/>
          <w:bCs/>
          <w:color w:val="auto"/>
          <w:sz w:val="44"/>
          <w:u w:val="single"/>
        </w:rPr>
        <w:t xml:space="preserve"> </w:t>
      </w:r>
      <w:bookmarkStart w:id="110" w:name="PO_3000001868_PM002_15"/>
      <w:r>
        <w:rPr>
          <w:rFonts w:hint="eastAsia" w:ascii="仿宋" w:hAnsi="仿宋" w:eastAsia="仿宋" w:cs="宋体"/>
          <w:b/>
          <w:bCs/>
          <w:color w:val="auto"/>
          <w:sz w:val="44"/>
          <w:u w:val="single"/>
        </w:rPr>
        <w:t>[项目名称]</w:t>
      </w:r>
      <w:bookmarkEnd w:id="110"/>
      <w:r>
        <w:rPr>
          <w:rFonts w:hint="eastAsia" w:ascii="仿宋" w:hAnsi="仿宋" w:eastAsia="仿宋" w:cs="宋体"/>
          <w:b/>
          <w:bCs/>
          <w:color w:val="auto"/>
          <w:sz w:val="44"/>
        </w:rPr>
        <w:t>合同</w:t>
      </w:r>
    </w:p>
    <w:p w14:paraId="75F5B8C8">
      <w:pPr>
        <w:spacing w:line="360" w:lineRule="auto"/>
        <w:ind w:firstLine="1104"/>
        <w:jc w:val="center"/>
        <w:rPr>
          <w:rFonts w:ascii="仿宋" w:hAnsi="仿宋" w:eastAsia="仿宋" w:cs="宋体"/>
          <w:b/>
          <w:bCs/>
          <w:color w:val="auto"/>
          <w:sz w:val="44"/>
        </w:rPr>
      </w:pPr>
    </w:p>
    <w:p w14:paraId="2A9B5DB6">
      <w:pPr>
        <w:spacing w:line="360" w:lineRule="auto"/>
        <w:ind w:firstLine="3507" w:firstLineChars="794"/>
        <w:rPr>
          <w:rFonts w:ascii="仿宋" w:hAnsi="仿宋" w:eastAsia="仿宋" w:cs="宋体"/>
          <w:b/>
          <w:bCs/>
          <w:color w:val="auto"/>
          <w:sz w:val="44"/>
        </w:rPr>
      </w:pPr>
    </w:p>
    <w:p w14:paraId="1A377D10">
      <w:pPr>
        <w:spacing w:line="360" w:lineRule="auto"/>
        <w:ind w:firstLine="3507" w:firstLineChars="794"/>
        <w:rPr>
          <w:rFonts w:ascii="仿宋" w:hAnsi="仿宋" w:eastAsia="仿宋" w:cs="宋体"/>
          <w:b/>
          <w:bCs/>
          <w:color w:val="auto"/>
          <w:sz w:val="44"/>
        </w:rPr>
      </w:pPr>
    </w:p>
    <w:p w14:paraId="615253B6">
      <w:pPr>
        <w:ind w:firstLine="1446" w:firstLineChars="400"/>
        <w:jc w:val="both"/>
        <w:rPr>
          <w:rFonts w:ascii="仿宋" w:hAnsi="仿宋" w:eastAsia="仿宋" w:cs="宋体"/>
          <w:b/>
          <w:color w:val="auto"/>
          <w:sz w:val="36"/>
          <w:szCs w:val="36"/>
        </w:rPr>
      </w:pPr>
      <w:r>
        <w:rPr>
          <w:rFonts w:hint="eastAsia" w:ascii="仿宋" w:hAnsi="仿宋" w:eastAsia="仿宋" w:cs="宋体"/>
          <w:b/>
          <w:color w:val="auto"/>
          <w:sz w:val="36"/>
          <w:szCs w:val="36"/>
        </w:rPr>
        <w:t>采购项目编号：</w:t>
      </w:r>
      <w:bookmarkStart w:id="111" w:name="PO_3000001868_PM001_12"/>
      <w:r>
        <w:rPr>
          <w:rFonts w:hint="eastAsia" w:ascii="仿宋" w:hAnsi="仿宋" w:eastAsia="仿宋" w:cs="宋体"/>
          <w:b/>
          <w:color w:val="auto"/>
          <w:sz w:val="36"/>
          <w:szCs w:val="36"/>
          <w:u w:val="single"/>
        </w:rPr>
        <w:t>[项目编号]</w:t>
      </w:r>
      <w:bookmarkEnd w:id="111"/>
    </w:p>
    <w:p w14:paraId="2763A21B">
      <w:pPr>
        <w:ind w:firstLine="1446" w:firstLineChars="400"/>
        <w:rPr>
          <w:rFonts w:ascii="仿宋" w:hAnsi="仿宋" w:eastAsia="仿宋" w:cs="宋体"/>
          <w:b/>
          <w:color w:val="auto"/>
          <w:sz w:val="36"/>
          <w:szCs w:val="36"/>
        </w:rPr>
      </w:pPr>
      <w:r>
        <w:rPr>
          <w:rFonts w:hint="eastAsia" w:ascii="仿宋" w:hAnsi="仿宋" w:eastAsia="仿宋" w:cs="宋体"/>
          <w:b/>
          <w:color w:val="auto"/>
          <w:sz w:val="36"/>
          <w:szCs w:val="36"/>
        </w:rPr>
        <w:t>采购计划编号：</w:t>
      </w:r>
      <w:r>
        <w:rPr>
          <w:rFonts w:hint="eastAsia" w:ascii="仿宋" w:hAnsi="仿宋" w:eastAsia="仿宋" w:cs="宋体"/>
          <w:b/>
          <w:color w:val="auto"/>
          <w:sz w:val="36"/>
          <w:szCs w:val="36"/>
          <w:u w:val="single"/>
        </w:rPr>
        <w:t xml:space="preserve"> </w:t>
      </w:r>
      <w:bookmarkStart w:id="112" w:name="PO_3000001868_PM001WMC001"/>
      <w:r>
        <w:rPr>
          <w:rFonts w:hint="eastAsia" w:ascii="仿宋" w:hAnsi="仿宋" w:eastAsia="仿宋" w:cs="宋体"/>
          <w:b/>
          <w:color w:val="auto"/>
          <w:sz w:val="36"/>
          <w:szCs w:val="36"/>
          <w:u w:val="single"/>
        </w:rPr>
        <w:t>[采购计划文号]</w:t>
      </w:r>
      <w:bookmarkEnd w:id="112"/>
      <w:r>
        <w:rPr>
          <w:rFonts w:hint="eastAsia" w:ascii="仿宋" w:hAnsi="仿宋" w:eastAsia="仿宋" w:cs="宋体"/>
          <w:b/>
          <w:color w:val="auto"/>
          <w:sz w:val="36"/>
          <w:szCs w:val="36"/>
          <w:u w:val="single"/>
        </w:rPr>
        <w:t xml:space="preserve"> </w:t>
      </w:r>
    </w:p>
    <w:p w14:paraId="745A0205">
      <w:pPr>
        <w:ind w:firstLine="1308" w:firstLineChars="545"/>
        <w:rPr>
          <w:rFonts w:ascii="仿宋" w:hAnsi="仿宋" w:eastAsia="仿宋" w:cs="宋体"/>
          <w:color w:val="auto"/>
          <w:sz w:val="24"/>
        </w:rPr>
      </w:pPr>
    </w:p>
    <w:p w14:paraId="0ABA804D">
      <w:pPr>
        <w:ind w:firstLine="1995" w:firstLineChars="552"/>
        <w:rPr>
          <w:rFonts w:ascii="仿宋" w:hAnsi="仿宋" w:eastAsia="仿宋" w:cs="宋体"/>
          <w:b/>
          <w:color w:val="auto"/>
          <w:sz w:val="36"/>
          <w:szCs w:val="36"/>
          <w:u w:val="single"/>
        </w:rPr>
      </w:pPr>
    </w:p>
    <w:p w14:paraId="76EEFBD5">
      <w:pPr>
        <w:ind w:firstLine="1995" w:firstLineChars="552"/>
        <w:rPr>
          <w:rFonts w:ascii="仿宋" w:hAnsi="仿宋" w:eastAsia="仿宋" w:cs="宋体"/>
          <w:b/>
          <w:color w:val="auto"/>
          <w:sz w:val="36"/>
          <w:szCs w:val="36"/>
          <w:u w:val="single"/>
        </w:rPr>
      </w:pPr>
    </w:p>
    <w:p w14:paraId="24A7CED1">
      <w:pPr>
        <w:tabs>
          <w:tab w:val="left" w:pos="7380"/>
        </w:tabs>
        <w:spacing w:line="360" w:lineRule="auto"/>
        <w:ind w:firstLine="1995" w:firstLineChars="552"/>
        <w:rPr>
          <w:rFonts w:ascii="仿宋" w:hAnsi="仿宋" w:eastAsia="仿宋" w:cs="宋体"/>
          <w:b/>
          <w:color w:val="auto"/>
          <w:sz w:val="36"/>
          <w:szCs w:val="36"/>
        </w:rPr>
      </w:pPr>
    </w:p>
    <w:p w14:paraId="25DE4E0F">
      <w:pPr>
        <w:tabs>
          <w:tab w:val="left" w:pos="7380"/>
        </w:tabs>
        <w:spacing w:line="360" w:lineRule="auto"/>
        <w:ind w:firstLine="1084" w:firstLineChars="300"/>
        <w:rPr>
          <w:rFonts w:hint="eastAsia" w:ascii="仿宋" w:hAnsi="仿宋" w:eastAsia="仿宋" w:cs="宋体"/>
          <w:b/>
          <w:color w:val="auto"/>
          <w:sz w:val="36"/>
          <w:szCs w:val="36"/>
          <w:lang w:eastAsia="zh-CN"/>
        </w:rPr>
      </w:pPr>
      <w:r>
        <w:rPr>
          <w:rFonts w:hint="eastAsia" w:ascii="仿宋" w:hAnsi="仿宋" w:eastAsia="仿宋" w:cs="宋体"/>
          <w:b/>
          <w:color w:val="auto"/>
          <w:sz w:val="36"/>
          <w:szCs w:val="36"/>
        </w:rPr>
        <w:t>发包人：</w:t>
      </w:r>
      <w:r>
        <w:rPr>
          <w:rFonts w:hint="eastAsia" w:ascii="仿宋" w:hAnsi="仿宋" w:eastAsia="仿宋" w:cs="宋体"/>
          <w:b/>
          <w:color w:val="auto"/>
          <w:sz w:val="36"/>
          <w:szCs w:val="36"/>
          <w:lang w:eastAsia="zh-CN"/>
        </w:rPr>
        <w:t>南宁市江南区水库移民安置服务中心</w:t>
      </w:r>
    </w:p>
    <w:p w14:paraId="7647A8FC">
      <w:pPr>
        <w:tabs>
          <w:tab w:val="left" w:pos="7380"/>
        </w:tabs>
        <w:spacing w:line="360" w:lineRule="auto"/>
        <w:ind w:firstLine="1084" w:firstLineChars="300"/>
        <w:rPr>
          <w:rFonts w:ascii="仿宋" w:hAnsi="仿宋" w:eastAsia="仿宋" w:cs="宋体"/>
          <w:b/>
          <w:bCs/>
          <w:color w:val="auto"/>
          <w:sz w:val="44"/>
        </w:rPr>
      </w:pPr>
      <w:r>
        <w:rPr>
          <w:rFonts w:hint="eastAsia" w:ascii="仿宋" w:hAnsi="仿宋" w:eastAsia="仿宋" w:cs="宋体"/>
          <w:b/>
          <w:color w:val="auto"/>
          <w:sz w:val="36"/>
          <w:szCs w:val="36"/>
        </w:rPr>
        <w:t>承包人：</w:t>
      </w:r>
    </w:p>
    <w:p w14:paraId="2024D630">
      <w:pPr>
        <w:tabs>
          <w:tab w:val="left" w:pos="7380"/>
        </w:tabs>
        <w:spacing w:line="360" w:lineRule="auto"/>
        <w:ind w:firstLine="1104"/>
        <w:rPr>
          <w:rFonts w:ascii="仿宋" w:hAnsi="仿宋" w:eastAsia="仿宋" w:cs="宋体"/>
          <w:b/>
          <w:bCs/>
          <w:color w:val="auto"/>
          <w:sz w:val="44"/>
        </w:rPr>
      </w:pPr>
    </w:p>
    <w:p w14:paraId="3E53507B">
      <w:pPr>
        <w:tabs>
          <w:tab w:val="left" w:pos="7380"/>
        </w:tabs>
        <w:spacing w:line="360" w:lineRule="auto"/>
        <w:ind w:firstLine="1104"/>
        <w:rPr>
          <w:rFonts w:ascii="仿宋" w:hAnsi="仿宋" w:eastAsia="仿宋" w:cs="宋体"/>
          <w:b/>
          <w:bCs/>
          <w:color w:val="auto"/>
          <w:sz w:val="44"/>
        </w:rPr>
      </w:pPr>
    </w:p>
    <w:p w14:paraId="7B004B29">
      <w:pPr>
        <w:tabs>
          <w:tab w:val="left" w:pos="7380"/>
        </w:tabs>
        <w:spacing w:line="360" w:lineRule="auto"/>
        <w:ind w:firstLine="1104"/>
        <w:rPr>
          <w:rFonts w:ascii="仿宋" w:hAnsi="仿宋" w:eastAsia="仿宋" w:cs="宋体"/>
          <w:b/>
          <w:bCs/>
          <w:color w:val="auto"/>
          <w:sz w:val="44"/>
        </w:rPr>
      </w:pPr>
    </w:p>
    <w:p w14:paraId="054450E4">
      <w:pPr>
        <w:tabs>
          <w:tab w:val="left" w:pos="7380"/>
        </w:tabs>
        <w:spacing w:line="360" w:lineRule="auto"/>
        <w:ind w:firstLine="3360" w:firstLineChars="1400"/>
        <w:rPr>
          <w:rFonts w:ascii="仿宋" w:hAnsi="仿宋" w:eastAsia="仿宋" w:cs="宋体"/>
          <w:color w:val="auto"/>
          <w:sz w:val="24"/>
          <w:lang w:val="zh-CN"/>
        </w:rPr>
      </w:pPr>
      <w:r>
        <w:rPr>
          <w:rFonts w:hint="eastAsia" w:ascii="仿宋" w:hAnsi="仿宋" w:eastAsia="仿宋" w:cs="宋体"/>
          <w:color w:val="auto"/>
          <w:sz w:val="24"/>
          <w:lang w:val="zh-CN"/>
        </w:rPr>
        <w:t>签订时间：</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年</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月</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日</w:t>
      </w:r>
    </w:p>
    <w:p w14:paraId="63EBCFF1">
      <w:pPr>
        <w:snapToGrid w:val="0"/>
        <w:spacing w:line="360" w:lineRule="auto"/>
        <w:ind w:firstLine="1104"/>
        <w:rPr>
          <w:rFonts w:ascii="仿宋" w:hAnsi="仿宋" w:eastAsia="仿宋" w:cs="宋体"/>
          <w:b/>
          <w:bCs/>
          <w:color w:val="auto"/>
          <w:sz w:val="44"/>
        </w:rPr>
      </w:pPr>
      <w:r>
        <w:rPr>
          <w:rFonts w:hint="eastAsia" w:ascii="仿宋" w:hAnsi="仿宋" w:eastAsia="仿宋" w:cs="宋体"/>
          <w:b/>
          <w:bCs/>
          <w:color w:val="auto"/>
          <w:sz w:val="44"/>
        </w:rPr>
        <w:br w:type="page"/>
      </w:r>
    </w:p>
    <w:p w14:paraId="38A4F31B">
      <w:pPr>
        <w:tabs>
          <w:tab w:val="left" w:pos="3261"/>
        </w:tabs>
        <w:spacing w:line="360" w:lineRule="auto"/>
        <w:ind w:firstLine="527"/>
        <w:contextualSpacing/>
        <w:rPr>
          <w:rFonts w:ascii="仿宋" w:hAnsi="仿宋" w:eastAsia="仿宋" w:cs="宋体"/>
          <w:b/>
          <w:bCs/>
          <w:color w:val="auto"/>
        </w:rPr>
        <w:sectPr>
          <w:footerReference r:id="rId6" w:type="default"/>
          <w:footerReference r:id="rId7" w:type="even"/>
          <w:pgSz w:w="11911" w:h="16838"/>
          <w:pgMar w:top="1134" w:right="1304" w:bottom="1077" w:left="1418" w:header="720" w:footer="720" w:gutter="0"/>
          <w:pgNumType w:fmt="decimal"/>
          <w:cols w:space="720" w:num="1"/>
        </w:sectPr>
      </w:pPr>
    </w:p>
    <w:p w14:paraId="5830E2C9">
      <w:pPr>
        <w:keepNext/>
        <w:keepLines/>
        <w:spacing w:line="480" w:lineRule="auto"/>
        <w:ind w:firstLine="803"/>
        <w:jc w:val="center"/>
        <w:outlineLvl w:val="1"/>
        <w:rPr>
          <w:rFonts w:ascii="仿宋" w:hAnsi="仿宋" w:eastAsia="仿宋"/>
          <w:b/>
          <w:bCs/>
          <w:color w:val="auto"/>
          <w:sz w:val="32"/>
          <w:szCs w:val="32"/>
        </w:rPr>
      </w:pPr>
      <w:bookmarkStart w:id="113" w:name="_Toc164096171"/>
      <w:bookmarkStart w:id="114" w:name="_Toc153988821"/>
      <w:bookmarkStart w:id="115" w:name="_Toc31490"/>
      <w:bookmarkStart w:id="116" w:name="_Toc11971"/>
      <w:bookmarkStart w:id="117" w:name="_Toc29015"/>
      <w:bookmarkStart w:id="118" w:name="_Toc407135283"/>
      <w:bookmarkStart w:id="119" w:name="_Toc10491"/>
      <w:r>
        <w:rPr>
          <w:rFonts w:hint="eastAsia" w:ascii="仿宋" w:hAnsi="仿宋" w:eastAsia="仿宋"/>
          <w:b/>
          <w:bCs/>
          <w:color w:val="auto"/>
          <w:sz w:val="32"/>
          <w:szCs w:val="32"/>
        </w:rPr>
        <w:t>第一部分 合同协议书</w:t>
      </w:r>
      <w:bookmarkEnd w:id="113"/>
      <w:bookmarkEnd w:id="114"/>
      <w:bookmarkEnd w:id="115"/>
      <w:bookmarkEnd w:id="116"/>
    </w:p>
    <w:p w14:paraId="1FBBCE16">
      <w:pPr>
        <w:tabs>
          <w:tab w:val="left" w:pos="6547"/>
        </w:tabs>
        <w:spacing w:after="120" w:line="480" w:lineRule="auto"/>
        <w:ind w:left="332" w:firstLine="520"/>
        <w:rPr>
          <w:rFonts w:hint="eastAsia" w:ascii="仿宋" w:hAnsi="仿宋" w:eastAsia="仿宋" w:cs="仿宋_GB2312"/>
          <w:color w:val="auto"/>
          <w:szCs w:val="21"/>
          <w:lang w:eastAsia="zh-CN"/>
        </w:rPr>
      </w:pPr>
      <w:r>
        <w:rPr>
          <w:rFonts w:hint="eastAsia" w:ascii="仿宋" w:hAnsi="仿宋" w:eastAsia="仿宋" w:cs="仿宋_GB2312"/>
          <w:color w:val="auto"/>
          <w:spacing w:val="-1"/>
          <w:szCs w:val="21"/>
        </w:rPr>
        <w:t>发</w:t>
      </w:r>
      <w:r>
        <w:rPr>
          <w:rFonts w:hint="eastAsia" w:ascii="仿宋" w:hAnsi="仿宋" w:eastAsia="仿宋" w:cs="仿宋_GB2312"/>
          <w:color w:val="auto"/>
          <w:spacing w:val="-3"/>
          <w:szCs w:val="21"/>
        </w:rPr>
        <w:t>包</w:t>
      </w:r>
      <w:r>
        <w:rPr>
          <w:rFonts w:hint="eastAsia" w:ascii="仿宋" w:hAnsi="仿宋" w:eastAsia="仿宋" w:cs="仿宋_GB2312"/>
          <w:color w:val="auto"/>
          <w:spacing w:val="-1"/>
          <w:szCs w:val="21"/>
        </w:rPr>
        <w:t>人（</w:t>
      </w:r>
      <w:r>
        <w:rPr>
          <w:rFonts w:hint="eastAsia" w:ascii="仿宋" w:hAnsi="仿宋" w:eastAsia="仿宋" w:cs="仿宋_GB2312"/>
          <w:color w:val="auto"/>
          <w:spacing w:val="-3"/>
          <w:szCs w:val="21"/>
        </w:rPr>
        <w:t>全</w:t>
      </w:r>
      <w:r>
        <w:rPr>
          <w:rFonts w:hint="eastAsia" w:ascii="仿宋" w:hAnsi="仿宋" w:eastAsia="仿宋" w:cs="仿宋_GB2312"/>
          <w:color w:val="auto"/>
          <w:spacing w:val="-1"/>
          <w:szCs w:val="21"/>
        </w:rPr>
        <w:t>称）：</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lang w:eastAsia="zh-CN"/>
        </w:rPr>
        <w:t>南宁市江南区水库移民安置服务中心</w:t>
      </w:r>
    </w:p>
    <w:p w14:paraId="63D38BF3">
      <w:pPr>
        <w:tabs>
          <w:tab w:val="left" w:pos="6547"/>
        </w:tabs>
        <w:spacing w:after="120" w:line="480" w:lineRule="auto"/>
        <w:ind w:left="332" w:firstLine="520"/>
        <w:rPr>
          <w:rFonts w:ascii="仿宋" w:hAnsi="仿宋" w:eastAsia="仿宋" w:cs="仿宋_GB2312"/>
          <w:color w:val="auto"/>
          <w:szCs w:val="21"/>
        </w:rPr>
      </w:pPr>
      <w:r>
        <w:rPr>
          <w:rFonts w:hint="eastAsia" w:ascii="仿宋" w:hAnsi="仿宋" w:eastAsia="仿宋" w:cs="仿宋_GB2312"/>
          <w:color w:val="auto"/>
          <w:spacing w:val="-1"/>
          <w:szCs w:val="21"/>
        </w:rPr>
        <w:t>承</w:t>
      </w:r>
      <w:r>
        <w:rPr>
          <w:rFonts w:hint="eastAsia" w:ascii="仿宋" w:hAnsi="仿宋" w:eastAsia="仿宋" w:cs="仿宋_GB2312"/>
          <w:color w:val="auto"/>
          <w:spacing w:val="-3"/>
          <w:szCs w:val="21"/>
        </w:rPr>
        <w:t>包</w:t>
      </w:r>
      <w:r>
        <w:rPr>
          <w:rFonts w:hint="eastAsia" w:ascii="仿宋" w:hAnsi="仿宋" w:eastAsia="仿宋" w:cs="仿宋_GB2312"/>
          <w:color w:val="auto"/>
          <w:spacing w:val="-1"/>
          <w:szCs w:val="21"/>
        </w:rPr>
        <w:t>人（</w:t>
      </w:r>
      <w:r>
        <w:rPr>
          <w:rFonts w:hint="eastAsia" w:ascii="仿宋" w:hAnsi="仿宋" w:eastAsia="仿宋" w:cs="仿宋_GB2312"/>
          <w:color w:val="auto"/>
          <w:spacing w:val="-3"/>
          <w:szCs w:val="21"/>
        </w:rPr>
        <w:t>全</w:t>
      </w:r>
      <w:r>
        <w:rPr>
          <w:rFonts w:hint="eastAsia" w:ascii="仿宋" w:hAnsi="仿宋" w:eastAsia="仿宋" w:cs="仿宋_GB2312"/>
          <w:color w:val="auto"/>
          <w:spacing w:val="-1"/>
          <w:szCs w:val="21"/>
        </w:rPr>
        <w:t>称）：</w:t>
      </w:r>
      <w:r>
        <w:rPr>
          <w:rFonts w:hint="eastAsia" w:ascii="仿宋" w:hAnsi="仿宋" w:eastAsia="仿宋" w:cs="仿宋_GB2312"/>
          <w:color w:val="auto"/>
          <w:szCs w:val="21"/>
          <w:u w:val="single"/>
        </w:rPr>
        <w:t xml:space="preserve">                       </w:t>
      </w:r>
    </w:p>
    <w:p w14:paraId="3B2EF5D6">
      <w:pPr>
        <w:autoSpaceDE w:val="0"/>
        <w:autoSpaceDN w:val="0"/>
        <w:adjustRightInd w:val="0"/>
        <w:spacing w:after="120" w:line="360" w:lineRule="auto"/>
        <w:ind w:left="334" w:right="334" w:firstLine="392" w:firstLineChars="200"/>
        <w:rPr>
          <w:rFonts w:ascii="仿宋" w:hAnsi="仿宋" w:eastAsia="仿宋" w:cs="仿宋_GB2312"/>
          <w:color w:val="auto"/>
          <w:szCs w:val="21"/>
        </w:rPr>
      </w:pPr>
      <w:r>
        <w:rPr>
          <w:rFonts w:hint="eastAsia" w:ascii="仿宋" w:hAnsi="仿宋" w:eastAsia="仿宋" w:cs="仿宋_GB2312"/>
          <w:color w:val="auto"/>
          <w:spacing w:val="-7"/>
          <w:szCs w:val="21"/>
        </w:rPr>
        <w:t>根据《中华人民共和国建筑法》及有关法律规定，遵循平等、自愿、公平和诚实信用的原则，双方就</w:t>
      </w:r>
      <w:r>
        <w:rPr>
          <w:rFonts w:hint="eastAsia" w:ascii="仿宋" w:hAnsi="仿宋" w:eastAsia="仿宋" w:cs="仿宋_GB2312"/>
          <w:color w:val="auto"/>
          <w:spacing w:val="-3"/>
          <w:szCs w:val="21"/>
        </w:rPr>
        <w:t>有关事项协商一致，共同达成如下协议：</w:t>
      </w:r>
    </w:p>
    <w:p w14:paraId="291433D1">
      <w:pPr>
        <w:spacing w:line="360" w:lineRule="auto"/>
        <w:ind w:left="332" w:firstLine="527"/>
        <w:jc w:val="left"/>
        <w:rPr>
          <w:rFonts w:ascii="仿宋" w:hAnsi="仿宋" w:eastAsia="仿宋" w:cs="仿宋_GB2312"/>
          <w:b/>
          <w:color w:val="auto"/>
          <w:szCs w:val="21"/>
        </w:rPr>
      </w:pPr>
      <w:r>
        <w:rPr>
          <w:rFonts w:hint="eastAsia" w:ascii="仿宋" w:hAnsi="仿宋" w:eastAsia="仿宋" w:cs="仿宋_GB2312"/>
          <w:b/>
          <w:color w:val="auto"/>
          <w:szCs w:val="21"/>
        </w:rPr>
        <w:t>一、工程概况</w:t>
      </w:r>
    </w:p>
    <w:p w14:paraId="3F4DB658">
      <w:pPr>
        <w:tabs>
          <w:tab w:val="left" w:pos="664"/>
          <w:tab w:val="left" w:pos="5394"/>
        </w:tabs>
        <w:spacing w:line="360" w:lineRule="auto"/>
        <w:ind w:left="334" w:firstLine="420" w:firstLineChars="200"/>
        <w:jc w:val="left"/>
        <w:rPr>
          <w:rFonts w:ascii="仿宋" w:hAnsi="仿宋" w:eastAsia="仿宋" w:cs="仿宋_GB2312"/>
          <w:color w:val="auto"/>
          <w:szCs w:val="21"/>
        </w:rPr>
      </w:pPr>
      <w:r>
        <w:rPr>
          <w:rFonts w:hint="eastAsia" w:ascii="仿宋" w:hAnsi="仿宋" w:eastAsia="仿宋" w:cs="仿宋_GB2312"/>
          <w:color w:val="auto"/>
          <w:szCs w:val="21"/>
        </w:rPr>
        <w:t>1.工</w:t>
      </w:r>
      <w:r>
        <w:rPr>
          <w:rFonts w:hint="eastAsia" w:ascii="仿宋" w:hAnsi="仿宋" w:eastAsia="仿宋" w:cs="仿宋_GB2312"/>
          <w:color w:val="auto"/>
          <w:spacing w:val="-3"/>
          <w:szCs w:val="21"/>
        </w:rPr>
        <w:t>程</w:t>
      </w:r>
      <w:r>
        <w:rPr>
          <w:rFonts w:hint="eastAsia" w:ascii="仿宋" w:hAnsi="仿宋" w:eastAsia="仿宋" w:cs="仿宋_GB2312"/>
          <w:color w:val="auto"/>
          <w:szCs w:val="21"/>
        </w:rPr>
        <w:t>名称</w:t>
      </w:r>
      <w:r>
        <w:rPr>
          <w:rFonts w:hint="eastAsia" w:ascii="仿宋" w:hAnsi="仿宋" w:eastAsia="仿宋" w:cs="仿宋_GB2312"/>
          <w:color w:val="auto"/>
          <w:spacing w:val="-3"/>
          <w:szCs w:val="21"/>
        </w:rPr>
        <w:t>：</w:t>
      </w:r>
      <w:r>
        <w:rPr>
          <w:rFonts w:hint="eastAsia" w:ascii="仿宋" w:hAnsi="仿宋" w:eastAsia="仿宋" w:cs="仿宋_GB2312"/>
          <w:color w:val="auto"/>
          <w:spacing w:val="-3"/>
          <w:szCs w:val="21"/>
          <w:u w:val="single"/>
        </w:rPr>
        <w:t xml:space="preserve">     </w:t>
      </w:r>
      <w:r>
        <w:rPr>
          <w:rFonts w:hint="eastAsia" w:ascii="仿宋" w:hAnsi="仿宋" w:eastAsia="仿宋" w:cs="仿宋_GB2312"/>
          <w:color w:val="auto"/>
          <w:szCs w:val="21"/>
        </w:rPr>
        <w:t>。</w:t>
      </w:r>
    </w:p>
    <w:p w14:paraId="043A93B5">
      <w:pPr>
        <w:tabs>
          <w:tab w:val="left" w:pos="664"/>
          <w:tab w:val="left" w:pos="5394"/>
        </w:tabs>
        <w:spacing w:line="360" w:lineRule="auto"/>
        <w:ind w:left="334" w:firstLine="420" w:firstLineChars="200"/>
        <w:jc w:val="left"/>
        <w:rPr>
          <w:rFonts w:ascii="仿宋" w:hAnsi="仿宋" w:eastAsia="仿宋" w:cs="仿宋_GB2312"/>
          <w:color w:val="auto"/>
          <w:szCs w:val="21"/>
        </w:rPr>
      </w:pPr>
      <w:r>
        <w:rPr>
          <w:rFonts w:hint="eastAsia" w:ascii="仿宋" w:hAnsi="仿宋" w:eastAsia="仿宋" w:cs="仿宋_GB2312"/>
          <w:color w:val="auto"/>
          <w:szCs w:val="21"/>
        </w:rPr>
        <w:t>2.工</w:t>
      </w:r>
      <w:r>
        <w:rPr>
          <w:rFonts w:hint="eastAsia" w:ascii="仿宋" w:hAnsi="仿宋" w:eastAsia="仿宋" w:cs="仿宋_GB2312"/>
          <w:color w:val="auto"/>
          <w:spacing w:val="-3"/>
          <w:szCs w:val="21"/>
        </w:rPr>
        <w:t>程</w:t>
      </w:r>
      <w:r>
        <w:rPr>
          <w:rFonts w:hint="eastAsia" w:ascii="仿宋" w:hAnsi="仿宋" w:eastAsia="仿宋" w:cs="仿宋_GB2312"/>
          <w:color w:val="auto"/>
          <w:szCs w:val="21"/>
        </w:rPr>
        <w:t>地点</w:t>
      </w:r>
      <w:r>
        <w:rPr>
          <w:rFonts w:hint="eastAsia" w:ascii="仿宋" w:hAnsi="仿宋" w:eastAsia="仿宋" w:cs="仿宋_GB2312"/>
          <w:color w:val="auto"/>
          <w:spacing w:val="-3"/>
          <w:szCs w:val="21"/>
        </w:rPr>
        <w:t>：</w:t>
      </w:r>
      <w:r>
        <w:rPr>
          <w:rFonts w:hint="eastAsia" w:ascii="仿宋" w:hAnsi="仿宋" w:eastAsia="仿宋" w:cs="仿宋_GB2312"/>
          <w:color w:val="auto"/>
          <w:spacing w:val="-3"/>
          <w:szCs w:val="21"/>
          <w:u w:val="single"/>
        </w:rPr>
        <w:t xml:space="preserve">    </w:t>
      </w:r>
      <w:r>
        <w:rPr>
          <w:rFonts w:hint="eastAsia" w:ascii="仿宋" w:hAnsi="仿宋" w:eastAsia="仿宋" w:cs="仿宋_GB2312"/>
          <w:color w:val="auto"/>
          <w:szCs w:val="21"/>
        </w:rPr>
        <w:t>。</w:t>
      </w:r>
    </w:p>
    <w:p w14:paraId="6D5E0151">
      <w:pPr>
        <w:tabs>
          <w:tab w:val="left" w:pos="664"/>
          <w:tab w:val="left" w:pos="5833"/>
        </w:tabs>
        <w:spacing w:line="360" w:lineRule="auto"/>
        <w:ind w:left="334" w:firstLine="420" w:firstLineChars="200"/>
        <w:jc w:val="left"/>
        <w:rPr>
          <w:rFonts w:ascii="仿宋" w:hAnsi="仿宋" w:eastAsia="仿宋" w:cs="仿宋_GB2312"/>
          <w:color w:val="auto"/>
          <w:szCs w:val="21"/>
        </w:rPr>
      </w:pPr>
      <w:r>
        <w:rPr>
          <w:rFonts w:hint="eastAsia" w:ascii="仿宋" w:hAnsi="仿宋" w:eastAsia="仿宋" w:cs="仿宋_GB2312"/>
          <w:color w:val="auto"/>
          <w:szCs w:val="21"/>
        </w:rPr>
        <w:t>3.工</w:t>
      </w:r>
      <w:r>
        <w:rPr>
          <w:rFonts w:hint="eastAsia" w:ascii="仿宋" w:hAnsi="仿宋" w:eastAsia="仿宋" w:cs="仿宋_GB2312"/>
          <w:color w:val="auto"/>
          <w:spacing w:val="-3"/>
          <w:szCs w:val="21"/>
        </w:rPr>
        <w:t>程</w:t>
      </w:r>
      <w:r>
        <w:rPr>
          <w:rFonts w:hint="eastAsia" w:ascii="仿宋" w:hAnsi="仿宋" w:eastAsia="仿宋" w:cs="仿宋_GB2312"/>
          <w:color w:val="auto"/>
          <w:szCs w:val="21"/>
        </w:rPr>
        <w:t>立项</w:t>
      </w:r>
      <w:r>
        <w:rPr>
          <w:rFonts w:hint="eastAsia" w:ascii="仿宋" w:hAnsi="仿宋" w:eastAsia="仿宋" w:cs="仿宋_GB2312"/>
          <w:color w:val="auto"/>
          <w:spacing w:val="-3"/>
          <w:szCs w:val="21"/>
        </w:rPr>
        <w:t>批</w:t>
      </w:r>
      <w:r>
        <w:rPr>
          <w:rFonts w:hint="eastAsia" w:ascii="仿宋" w:hAnsi="仿宋" w:eastAsia="仿宋" w:cs="仿宋_GB2312"/>
          <w:color w:val="auto"/>
          <w:szCs w:val="21"/>
        </w:rPr>
        <w:t>准文</w:t>
      </w:r>
      <w:r>
        <w:rPr>
          <w:rFonts w:hint="eastAsia" w:ascii="仿宋" w:hAnsi="仿宋" w:eastAsia="仿宋" w:cs="仿宋_GB2312"/>
          <w:color w:val="auto"/>
          <w:spacing w:val="-3"/>
          <w:szCs w:val="21"/>
        </w:rPr>
        <w:t>号</w:t>
      </w:r>
      <w:r>
        <w:rPr>
          <w:rFonts w:hint="eastAsia" w:ascii="仿宋" w:hAnsi="仿宋" w:eastAsia="仿宋" w:cs="仿宋_GB2312"/>
          <w:color w:val="auto"/>
          <w:szCs w:val="21"/>
        </w:rPr>
        <w:t>：</w:t>
      </w:r>
    </w:p>
    <w:p w14:paraId="5A198C63">
      <w:pPr>
        <w:tabs>
          <w:tab w:val="left" w:pos="664"/>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4.资金来源：</w:t>
      </w:r>
      <w:r>
        <w:rPr>
          <w:rFonts w:hint="eastAsia" w:ascii="仿宋" w:hAnsi="仿宋" w:eastAsia="仿宋" w:cs="仿宋_GB2312"/>
          <w:color w:val="auto"/>
          <w:spacing w:val="-3"/>
          <w:szCs w:val="21"/>
          <w:u w:val="single"/>
        </w:rPr>
        <w:t xml:space="preserve">           </w:t>
      </w:r>
      <w:r>
        <w:rPr>
          <w:rFonts w:hint="eastAsia" w:ascii="仿宋" w:hAnsi="仿宋" w:eastAsia="仿宋" w:cs="仿宋_GB2312"/>
          <w:color w:val="auto"/>
          <w:szCs w:val="21"/>
        </w:rPr>
        <w:t>。</w:t>
      </w:r>
    </w:p>
    <w:p w14:paraId="50DF8293">
      <w:pPr>
        <w:tabs>
          <w:tab w:val="left" w:pos="664"/>
          <w:tab w:val="left" w:pos="2423"/>
        </w:tabs>
        <w:spacing w:line="360" w:lineRule="auto"/>
        <w:ind w:left="334" w:firstLine="420" w:firstLineChars="200"/>
        <w:jc w:val="left"/>
        <w:rPr>
          <w:rFonts w:ascii="仿宋" w:hAnsi="仿宋" w:eastAsia="仿宋" w:cs="仿宋_GB2312"/>
          <w:color w:val="auto"/>
          <w:szCs w:val="21"/>
        </w:rPr>
      </w:pPr>
      <w:r>
        <w:rPr>
          <w:rFonts w:hint="eastAsia" w:ascii="仿宋" w:hAnsi="仿宋" w:eastAsia="仿宋" w:cs="仿宋_GB2312"/>
          <w:color w:val="auto"/>
          <w:szCs w:val="21"/>
        </w:rPr>
        <w:t>5.工</w:t>
      </w:r>
      <w:r>
        <w:rPr>
          <w:rFonts w:hint="eastAsia" w:ascii="仿宋" w:hAnsi="仿宋" w:eastAsia="仿宋" w:cs="仿宋_GB2312"/>
          <w:color w:val="auto"/>
          <w:spacing w:val="-3"/>
          <w:szCs w:val="21"/>
        </w:rPr>
        <w:t>程</w:t>
      </w:r>
      <w:r>
        <w:rPr>
          <w:rFonts w:hint="eastAsia" w:ascii="仿宋" w:hAnsi="仿宋" w:eastAsia="仿宋" w:cs="仿宋_GB2312"/>
          <w:color w:val="auto"/>
          <w:szCs w:val="21"/>
        </w:rPr>
        <w:t>内容</w:t>
      </w:r>
      <w:r>
        <w:rPr>
          <w:rFonts w:hint="eastAsia" w:ascii="仿宋" w:hAnsi="仿宋" w:eastAsia="仿宋" w:cs="仿宋_GB2312"/>
          <w:color w:val="auto"/>
          <w:spacing w:val="-3"/>
          <w:szCs w:val="21"/>
        </w:rPr>
        <w:t>：</w:t>
      </w:r>
      <w:r>
        <w:rPr>
          <w:rFonts w:hint="eastAsia" w:ascii="仿宋" w:hAnsi="仿宋" w:eastAsia="仿宋" w:cs="仿宋_GB2312"/>
          <w:color w:val="auto"/>
          <w:spacing w:val="-3"/>
          <w:szCs w:val="21"/>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ascii="仿宋" w:hAnsi="仿宋" w:eastAsia="仿宋"/>
          <w:color w:val="auto"/>
          <w:sz w:val="24"/>
        </w:rPr>
        <w:t>。</w:t>
      </w:r>
    </w:p>
    <w:p w14:paraId="2FBAD5AA">
      <w:pPr>
        <w:tabs>
          <w:tab w:val="left" w:pos="664"/>
          <w:tab w:val="left" w:pos="9680"/>
        </w:tabs>
        <w:spacing w:line="360" w:lineRule="auto"/>
        <w:ind w:left="334" w:right="3500" w:firstLine="400" w:firstLineChars="200"/>
        <w:jc w:val="left"/>
        <w:rPr>
          <w:rFonts w:ascii="仿宋" w:hAnsi="仿宋" w:eastAsia="仿宋" w:cs="仿宋_GB2312"/>
          <w:b/>
          <w:color w:val="auto"/>
          <w:szCs w:val="21"/>
        </w:rPr>
      </w:pPr>
      <w:r>
        <w:rPr>
          <w:rFonts w:hint="eastAsia" w:ascii="仿宋" w:hAnsi="仿宋" w:eastAsia="仿宋" w:cs="仿宋_GB2312"/>
          <w:color w:val="auto"/>
          <w:spacing w:val="-5"/>
          <w:szCs w:val="21"/>
        </w:rPr>
        <w:t>6.工程承包范围：</w:t>
      </w:r>
      <w:r>
        <w:rPr>
          <w:rFonts w:hint="eastAsia" w:ascii="仿宋" w:hAnsi="仿宋" w:eastAsia="仿宋" w:cs="仿宋_GB2312"/>
          <w:color w:val="auto"/>
          <w:spacing w:val="-3"/>
          <w:szCs w:val="21"/>
          <w:u w:val="single"/>
        </w:rPr>
        <w:t>招标工程量清单及设计图纸所有工程内容。</w:t>
      </w:r>
    </w:p>
    <w:p w14:paraId="6FBB38AC">
      <w:pPr>
        <w:tabs>
          <w:tab w:val="left" w:pos="664"/>
        </w:tabs>
        <w:spacing w:line="360" w:lineRule="auto"/>
        <w:ind w:left="332" w:right="3500" w:firstLine="527"/>
        <w:jc w:val="left"/>
        <w:rPr>
          <w:rFonts w:ascii="仿宋" w:hAnsi="仿宋" w:eastAsia="仿宋" w:cs="仿宋_GB2312"/>
          <w:b/>
          <w:color w:val="auto"/>
          <w:szCs w:val="21"/>
        </w:rPr>
      </w:pPr>
      <w:r>
        <w:rPr>
          <w:rFonts w:hint="eastAsia" w:ascii="仿宋" w:hAnsi="仿宋" w:eastAsia="仿宋" w:cs="仿宋_GB2312"/>
          <w:b/>
          <w:color w:val="auto"/>
          <w:szCs w:val="21"/>
        </w:rPr>
        <w:t>二、合同工期</w:t>
      </w:r>
    </w:p>
    <w:p w14:paraId="4D144804">
      <w:pPr>
        <w:tabs>
          <w:tab w:val="left" w:pos="2972"/>
          <w:tab w:val="left" w:pos="3853"/>
          <w:tab w:val="left" w:pos="4734"/>
        </w:tabs>
        <w:autoSpaceDE w:val="0"/>
        <w:autoSpaceDN w:val="0"/>
        <w:adjustRightInd w:val="0"/>
        <w:spacing w:after="120" w:line="360" w:lineRule="auto"/>
        <w:ind w:left="334" w:right="2053" w:firstLine="420" w:firstLineChars="200"/>
        <w:rPr>
          <w:rFonts w:ascii="仿宋" w:hAnsi="仿宋" w:eastAsia="仿宋" w:cs="仿宋_GB2312"/>
          <w:color w:val="auto"/>
          <w:szCs w:val="21"/>
        </w:rPr>
      </w:pPr>
      <w:r>
        <w:rPr>
          <w:rFonts w:hint="eastAsia" w:ascii="仿宋" w:hAnsi="仿宋" w:eastAsia="仿宋" w:cs="仿宋_GB2312"/>
          <w:color w:val="auto"/>
          <w:szCs w:val="21"/>
        </w:rPr>
        <w:t>开工</w:t>
      </w:r>
      <w:r>
        <w:rPr>
          <w:rFonts w:hint="eastAsia" w:ascii="仿宋" w:hAnsi="仿宋" w:eastAsia="仿宋" w:cs="仿宋_GB2312"/>
          <w:color w:val="auto"/>
          <w:spacing w:val="-3"/>
          <w:szCs w:val="21"/>
        </w:rPr>
        <w:t>日</w:t>
      </w:r>
      <w:r>
        <w:rPr>
          <w:rFonts w:hint="eastAsia" w:ascii="仿宋" w:hAnsi="仿宋" w:eastAsia="仿宋" w:cs="仿宋_GB2312"/>
          <w:color w:val="auto"/>
          <w:szCs w:val="21"/>
        </w:rPr>
        <w:t>期：</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年</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月</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日</w:t>
      </w:r>
      <w:r>
        <w:rPr>
          <w:rFonts w:hint="eastAsia" w:ascii="仿宋" w:hAnsi="仿宋" w:eastAsia="仿宋" w:cs="仿宋_GB2312"/>
          <w:color w:val="auto"/>
          <w:spacing w:val="-3"/>
          <w:szCs w:val="21"/>
        </w:rPr>
        <w:t>。</w:t>
      </w:r>
    </w:p>
    <w:p w14:paraId="221B74A2">
      <w:pPr>
        <w:tabs>
          <w:tab w:val="left" w:pos="2972"/>
          <w:tab w:val="left" w:pos="3853"/>
          <w:tab w:val="left" w:pos="4734"/>
        </w:tabs>
        <w:autoSpaceDE w:val="0"/>
        <w:autoSpaceDN w:val="0"/>
        <w:adjustRightInd w:val="0"/>
        <w:spacing w:after="120" w:line="360" w:lineRule="auto"/>
        <w:ind w:left="334" w:right="2053" w:firstLine="420" w:firstLineChars="200"/>
        <w:rPr>
          <w:rFonts w:ascii="仿宋" w:hAnsi="仿宋" w:eastAsia="仿宋" w:cs="仿宋_GB2312"/>
          <w:color w:val="auto"/>
          <w:szCs w:val="21"/>
        </w:rPr>
      </w:pPr>
      <w:r>
        <w:rPr>
          <w:rFonts w:hint="eastAsia" w:ascii="仿宋" w:hAnsi="仿宋" w:eastAsia="仿宋" w:cs="仿宋_GB2312"/>
          <w:color w:val="auto"/>
          <w:szCs w:val="21"/>
        </w:rPr>
        <w:t>竣工</w:t>
      </w:r>
      <w:r>
        <w:rPr>
          <w:rFonts w:hint="eastAsia" w:ascii="仿宋" w:hAnsi="仿宋" w:eastAsia="仿宋" w:cs="仿宋_GB2312"/>
          <w:color w:val="auto"/>
          <w:spacing w:val="-3"/>
          <w:szCs w:val="21"/>
        </w:rPr>
        <w:t>日</w:t>
      </w:r>
      <w:r>
        <w:rPr>
          <w:rFonts w:hint="eastAsia" w:ascii="仿宋" w:hAnsi="仿宋" w:eastAsia="仿宋" w:cs="仿宋_GB2312"/>
          <w:color w:val="auto"/>
          <w:szCs w:val="21"/>
        </w:rPr>
        <w:t>期：</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年</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月</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日。</w:t>
      </w:r>
    </w:p>
    <w:p w14:paraId="44DD6D19">
      <w:pPr>
        <w:tabs>
          <w:tab w:val="left" w:pos="3174"/>
        </w:tabs>
        <w:autoSpaceDE w:val="0"/>
        <w:autoSpaceDN w:val="0"/>
        <w:adjustRightInd w:val="0"/>
        <w:spacing w:after="120" w:line="360" w:lineRule="auto"/>
        <w:ind w:left="334" w:right="330" w:firstLine="420" w:firstLineChars="200"/>
        <w:rPr>
          <w:rFonts w:ascii="仿宋" w:hAnsi="仿宋" w:eastAsia="仿宋" w:cs="仿宋_GB2312"/>
          <w:color w:val="auto"/>
          <w:szCs w:val="21"/>
        </w:rPr>
      </w:pPr>
      <w:r>
        <w:rPr>
          <w:rFonts w:hint="eastAsia" w:ascii="仿宋" w:hAnsi="仿宋" w:eastAsia="仿宋" w:cs="仿宋_GB2312"/>
          <w:color w:val="auto"/>
          <w:szCs w:val="21"/>
        </w:rPr>
        <w:t>工</w:t>
      </w:r>
      <w:r>
        <w:rPr>
          <w:rFonts w:hint="eastAsia" w:ascii="仿宋" w:hAnsi="仿宋" w:eastAsia="仿宋" w:cs="仿宋_GB2312"/>
          <w:color w:val="auto"/>
          <w:spacing w:val="-3"/>
          <w:szCs w:val="21"/>
        </w:rPr>
        <w:t>期</w:t>
      </w:r>
      <w:r>
        <w:rPr>
          <w:rFonts w:hint="eastAsia" w:ascii="仿宋" w:hAnsi="仿宋" w:eastAsia="仿宋" w:cs="仿宋_GB2312"/>
          <w:color w:val="auto"/>
          <w:szCs w:val="21"/>
        </w:rPr>
        <w:t>总日</w:t>
      </w:r>
      <w:r>
        <w:rPr>
          <w:rFonts w:hint="eastAsia" w:ascii="仿宋" w:hAnsi="仿宋" w:eastAsia="仿宋" w:cs="仿宋_GB2312"/>
          <w:color w:val="auto"/>
          <w:spacing w:val="-3"/>
          <w:szCs w:val="21"/>
        </w:rPr>
        <w:t>历</w:t>
      </w:r>
      <w:r>
        <w:rPr>
          <w:rFonts w:hint="eastAsia" w:ascii="仿宋" w:hAnsi="仿宋" w:eastAsia="仿宋" w:cs="仿宋_GB2312"/>
          <w:color w:val="auto"/>
          <w:szCs w:val="21"/>
        </w:rPr>
        <w:t>天数</w:t>
      </w:r>
      <w:r>
        <w:rPr>
          <w:rFonts w:hint="eastAsia" w:ascii="仿宋" w:hAnsi="仿宋" w:eastAsia="仿宋" w:cs="仿宋_GB2312"/>
          <w:color w:val="auto"/>
          <w:spacing w:val="-20"/>
          <w:szCs w:val="21"/>
        </w:rPr>
        <w:t>：</w:t>
      </w:r>
      <w:r>
        <w:rPr>
          <w:rFonts w:hint="eastAsia" w:ascii="仿宋" w:hAnsi="仿宋" w:eastAsia="仿宋" w:cs="仿宋_GB2312"/>
          <w:color w:val="auto"/>
          <w:spacing w:val="-20"/>
          <w:szCs w:val="21"/>
          <w:u w:val="single"/>
        </w:rPr>
        <w:t xml:space="preserve">            </w:t>
      </w:r>
      <w:r>
        <w:rPr>
          <w:rFonts w:hint="eastAsia" w:ascii="仿宋" w:hAnsi="仿宋" w:eastAsia="仿宋" w:cs="仿宋_GB2312"/>
          <w:color w:val="auto"/>
          <w:szCs w:val="21"/>
        </w:rPr>
        <w:t>天</w:t>
      </w:r>
      <w:r>
        <w:rPr>
          <w:rFonts w:hint="eastAsia" w:ascii="仿宋" w:hAnsi="仿宋" w:eastAsia="仿宋" w:cs="仿宋_GB2312"/>
          <w:color w:val="auto"/>
          <w:spacing w:val="-20"/>
          <w:szCs w:val="21"/>
        </w:rPr>
        <w:t>。</w:t>
      </w:r>
      <w:r>
        <w:rPr>
          <w:rFonts w:hint="eastAsia" w:ascii="仿宋" w:hAnsi="仿宋" w:eastAsia="仿宋" w:cs="仿宋_GB2312"/>
          <w:color w:val="auto"/>
          <w:szCs w:val="21"/>
        </w:rPr>
        <w:t>工</w:t>
      </w:r>
      <w:r>
        <w:rPr>
          <w:rFonts w:hint="eastAsia" w:ascii="仿宋" w:hAnsi="仿宋" w:eastAsia="仿宋" w:cs="仿宋_GB2312"/>
          <w:color w:val="auto"/>
          <w:spacing w:val="-3"/>
          <w:szCs w:val="21"/>
        </w:rPr>
        <w:t>期</w:t>
      </w:r>
      <w:r>
        <w:rPr>
          <w:rFonts w:hint="eastAsia" w:ascii="仿宋" w:hAnsi="仿宋" w:eastAsia="仿宋" w:cs="仿宋_GB2312"/>
          <w:color w:val="auto"/>
          <w:szCs w:val="21"/>
        </w:rPr>
        <w:t>总日</w:t>
      </w:r>
      <w:r>
        <w:rPr>
          <w:rFonts w:hint="eastAsia" w:ascii="仿宋" w:hAnsi="仿宋" w:eastAsia="仿宋" w:cs="仿宋_GB2312"/>
          <w:color w:val="auto"/>
          <w:spacing w:val="-3"/>
          <w:szCs w:val="21"/>
        </w:rPr>
        <w:t>历</w:t>
      </w:r>
      <w:r>
        <w:rPr>
          <w:rFonts w:hint="eastAsia" w:ascii="仿宋" w:hAnsi="仿宋" w:eastAsia="仿宋" w:cs="仿宋_GB2312"/>
          <w:color w:val="auto"/>
          <w:szCs w:val="21"/>
        </w:rPr>
        <w:t>天数</w:t>
      </w:r>
      <w:r>
        <w:rPr>
          <w:rFonts w:hint="eastAsia" w:ascii="仿宋" w:hAnsi="仿宋" w:eastAsia="仿宋" w:cs="仿宋_GB2312"/>
          <w:color w:val="auto"/>
          <w:spacing w:val="-3"/>
          <w:szCs w:val="21"/>
        </w:rPr>
        <w:t>与</w:t>
      </w:r>
      <w:r>
        <w:rPr>
          <w:rFonts w:hint="eastAsia" w:ascii="仿宋" w:hAnsi="仿宋" w:eastAsia="仿宋" w:cs="仿宋_GB2312"/>
          <w:color w:val="auto"/>
          <w:szCs w:val="21"/>
        </w:rPr>
        <w:t>根据</w:t>
      </w:r>
      <w:r>
        <w:rPr>
          <w:rFonts w:hint="eastAsia" w:ascii="仿宋" w:hAnsi="仿宋" w:eastAsia="仿宋" w:cs="仿宋_GB2312"/>
          <w:color w:val="auto"/>
          <w:spacing w:val="-3"/>
          <w:szCs w:val="21"/>
        </w:rPr>
        <w:t>前</w:t>
      </w:r>
      <w:r>
        <w:rPr>
          <w:rFonts w:hint="eastAsia" w:ascii="仿宋" w:hAnsi="仿宋" w:eastAsia="仿宋" w:cs="仿宋_GB2312"/>
          <w:color w:val="auto"/>
          <w:szCs w:val="21"/>
        </w:rPr>
        <w:t>述计</w:t>
      </w:r>
      <w:r>
        <w:rPr>
          <w:rFonts w:hint="eastAsia" w:ascii="仿宋" w:hAnsi="仿宋" w:eastAsia="仿宋" w:cs="仿宋_GB2312"/>
          <w:color w:val="auto"/>
          <w:spacing w:val="-3"/>
          <w:szCs w:val="21"/>
        </w:rPr>
        <w:t>划</w:t>
      </w:r>
      <w:r>
        <w:rPr>
          <w:rFonts w:hint="eastAsia" w:ascii="仿宋" w:hAnsi="仿宋" w:eastAsia="仿宋" w:cs="仿宋_GB2312"/>
          <w:color w:val="auto"/>
          <w:szCs w:val="21"/>
        </w:rPr>
        <w:t>开竣</w:t>
      </w:r>
      <w:r>
        <w:rPr>
          <w:rFonts w:hint="eastAsia" w:ascii="仿宋" w:hAnsi="仿宋" w:eastAsia="仿宋" w:cs="仿宋_GB2312"/>
          <w:color w:val="auto"/>
          <w:spacing w:val="-3"/>
          <w:szCs w:val="21"/>
        </w:rPr>
        <w:t>工</w:t>
      </w:r>
      <w:r>
        <w:rPr>
          <w:rFonts w:hint="eastAsia" w:ascii="仿宋" w:hAnsi="仿宋" w:eastAsia="仿宋" w:cs="仿宋_GB2312"/>
          <w:color w:val="auto"/>
          <w:szCs w:val="21"/>
        </w:rPr>
        <w:t>日期</w:t>
      </w:r>
      <w:r>
        <w:rPr>
          <w:rFonts w:hint="eastAsia" w:ascii="仿宋" w:hAnsi="仿宋" w:eastAsia="仿宋" w:cs="仿宋_GB2312"/>
          <w:color w:val="auto"/>
          <w:spacing w:val="-3"/>
          <w:szCs w:val="21"/>
        </w:rPr>
        <w:t>计</w:t>
      </w:r>
      <w:r>
        <w:rPr>
          <w:rFonts w:hint="eastAsia" w:ascii="仿宋" w:hAnsi="仿宋" w:eastAsia="仿宋" w:cs="仿宋_GB2312"/>
          <w:color w:val="auto"/>
          <w:szCs w:val="21"/>
        </w:rPr>
        <w:t>算的</w:t>
      </w:r>
      <w:r>
        <w:rPr>
          <w:rFonts w:hint="eastAsia" w:ascii="仿宋" w:hAnsi="仿宋" w:eastAsia="仿宋" w:cs="仿宋_GB2312"/>
          <w:color w:val="auto"/>
          <w:spacing w:val="-3"/>
          <w:szCs w:val="21"/>
        </w:rPr>
        <w:t>工</w:t>
      </w:r>
      <w:r>
        <w:rPr>
          <w:rFonts w:hint="eastAsia" w:ascii="仿宋" w:hAnsi="仿宋" w:eastAsia="仿宋" w:cs="仿宋_GB2312"/>
          <w:color w:val="auto"/>
          <w:szCs w:val="21"/>
        </w:rPr>
        <w:t>期天</w:t>
      </w:r>
      <w:r>
        <w:rPr>
          <w:rFonts w:hint="eastAsia" w:ascii="仿宋" w:hAnsi="仿宋" w:eastAsia="仿宋" w:cs="仿宋_GB2312"/>
          <w:color w:val="auto"/>
          <w:spacing w:val="-3"/>
          <w:szCs w:val="21"/>
        </w:rPr>
        <w:t>数</w:t>
      </w:r>
      <w:r>
        <w:rPr>
          <w:rFonts w:hint="eastAsia" w:ascii="仿宋" w:hAnsi="仿宋" w:eastAsia="仿宋" w:cs="仿宋_GB2312"/>
          <w:color w:val="auto"/>
          <w:szCs w:val="21"/>
        </w:rPr>
        <w:t>不一致的</w:t>
      </w:r>
      <w:r>
        <w:rPr>
          <w:rFonts w:hint="eastAsia" w:ascii="仿宋" w:hAnsi="仿宋" w:eastAsia="仿宋" w:cs="仿宋_GB2312"/>
          <w:color w:val="auto"/>
          <w:spacing w:val="-3"/>
          <w:szCs w:val="21"/>
        </w:rPr>
        <w:t>，</w:t>
      </w:r>
      <w:r>
        <w:rPr>
          <w:rFonts w:hint="eastAsia" w:ascii="仿宋" w:hAnsi="仿宋" w:eastAsia="仿宋" w:cs="仿宋_GB2312"/>
          <w:color w:val="auto"/>
          <w:szCs w:val="21"/>
        </w:rPr>
        <w:t>以工</w:t>
      </w:r>
      <w:r>
        <w:rPr>
          <w:rFonts w:hint="eastAsia" w:ascii="仿宋" w:hAnsi="仿宋" w:eastAsia="仿宋" w:cs="仿宋_GB2312"/>
          <w:color w:val="auto"/>
          <w:spacing w:val="-3"/>
          <w:szCs w:val="21"/>
        </w:rPr>
        <w:t>期</w:t>
      </w:r>
      <w:r>
        <w:rPr>
          <w:rFonts w:hint="eastAsia" w:ascii="仿宋" w:hAnsi="仿宋" w:eastAsia="仿宋" w:cs="仿宋_GB2312"/>
          <w:color w:val="auto"/>
          <w:szCs w:val="21"/>
        </w:rPr>
        <w:t>总日</w:t>
      </w:r>
      <w:r>
        <w:rPr>
          <w:rFonts w:hint="eastAsia" w:ascii="仿宋" w:hAnsi="仿宋" w:eastAsia="仿宋" w:cs="仿宋_GB2312"/>
          <w:color w:val="auto"/>
          <w:spacing w:val="-3"/>
          <w:szCs w:val="21"/>
        </w:rPr>
        <w:t>历</w:t>
      </w:r>
      <w:r>
        <w:rPr>
          <w:rFonts w:hint="eastAsia" w:ascii="仿宋" w:hAnsi="仿宋" w:eastAsia="仿宋" w:cs="仿宋_GB2312"/>
          <w:color w:val="auto"/>
          <w:szCs w:val="21"/>
        </w:rPr>
        <w:t>天数</w:t>
      </w:r>
      <w:r>
        <w:rPr>
          <w:rFonts w:hint="eastAsia" w:ascii="仿宋" w:hAnsi="仿宋" w:eastAsia="仿宋" w:cs="仿宋_GB2312"/>
          <w:color w:val="auto"/>
          <w:spacing w:val="-3"/>
          <w:szCs w:val="21"/>
        </w:rPr>
        <w:t>为</w:t>
      </w:r>
      <w:r>
        <w:rPr>
          <w:rFonts w:hint="eastAsia" w:ascii="仿宋" w:hAnsi="仿宋" w:eastAsia="仿宋" w:cs="仿宋_GB2312"/>
          <w:color w:val="auto"/>
          <w:szCs w:val="21"/>
        </w:rPr>
        <w:t>准。</w:t>
      </w:r>
    </w:p>
    <w:p w14:paraId="6CC91DFF">
      <w:pPr>
        <w:spacing w:line="360" w:lineRule="auto"/>
        <w:ind w:left="332" w:firstLine="527"/>
        <w:jc w:val="left"/>
        <w:rPr>
          <w:rFonts w:ascii="仿宋" w:hAnsi="仿宋" w:eastAsia="仿宋" w:cs="仿宋_GB2312"/>
          <w:b/>
          <w:color w:val="auto"/>
          <w:szCs w:val="21"/>
        </w:rPr>
      </w:pPr>
      <w:r>
        <w:rPr>
          <w:rFonts w:hint="eastAsia" w:ascii="仿宋" w:hAnsi="仿宋" w:eastAsia="仿宋" w:cs="仿宋_GB2312"/>
          <w:b/>
          <w:color w:val="auto"/>
          <w:szCs w:val="21"/>
        </w:rPr>
        <w:t>三、质量标准</w:t>
      </w:r>
    </w:p>
    <w:p w14:paraId="415429A0">
      <w:pPr>
        <w:spacing w:line="480" w:lineRule="exact"/>
        <w:ind w:firstLine="600"/>
        <w:rPr>
          <w:rFonts w:ascii="仿宋" w:hAnsi="仿宋" w:eastAsia="仿宋"/>
          <w:color w:val="auto"/>
          <w:sz w:val="24"/>
        </w:rPr>
      </w:pPr>
      <w:r>
        <w:rPr>
          <w:rFonts w:ascii="仿宋" w:hAnsi="仿宋" w:eastAsia="仿宋"/>
          <w:color w:val="auto"/>
          <w:sz w:val="24"/>
        </w:rPr>
        <w:t>工程质量符合</w:t>
      </w:r>
      <w:r>
        <w:rPr>
          <w:rFonts w:ascii="仿宋" w:hAnsi="仿宋" w:eastAsia="仿宋" w:cs="Arial"/>
          <w:color w:val="auto"/>
          <w:sz w:val="24"/>
          <w:u w:val="single"/>
        </w:rPr>
        <w:t></w:t>
      </w:r>
      <w:r>
        <w:rPr>
          <w:rFonts w:hint="eastAsia" w:ascii="仿宋" w:hAnsi="仿宋" w:eastAsia="仿宋" w:cs="Arial"/>
          <w:color w:val="auto"/>
          <w:sz w:val="24"/>
          <w:u w:val="single"/>
        </w:rPr>
        <w:t>《</w:t>
      </w:r>
      <w:r>
        <w:rPr>
          <w:rFonts w:hint="eastAsia" w:ascii="仿宋" w:hAnsi="仿宋" w:eastAsia="仿宋" w:cs="Arial Unicode MS"/>
          <w:color w:val="auto"/>
          <w:sz w:val="24"/>
          <w:u w:val="single"/>
        </w:rPr>
        <w:t>公路工程质量检验评定标准》（JTG F80/1-2017）</w:t>
      </w:r>
      <w:r>
        <w:rPr>
          <w:rFonts w:ascii="仿宋" w:hAnsi="仿宋" w:eastAsia="仿宋"/>
          <w:color w:val="auto"/>
          <w:sz w:val="24"/>
        </w:rPr>
        <w:t>。</w:t>
      </w:r>
    </w:p>
    <w:p w14:paraId="553C163C">
      <w:pPr>
        <w:spacing w:line="360" w:lineRule="auto"/>
        <w:ind w:left="332" w:right="5356" w:firstLine="527"/>
        <w:jc w:val="left"/>
        <w:rPr>
          <w:rFonts w:ascii="仿宋" w:hAnsi="仿宋" w:eastAsia="仿宋" w:cs="仿宋_GB2312"/>
          <w:b/>
          <w:color w:val="auto"/>
          <w:szCs w:val="21"/>
        </w:rPr>
      </w:pPr>
      <w:r>
        <w:rPr>
          <w:rFonts w:hint="eastAsia" w:ascii="仿宋" w:hAnsi="仿宋" w:eastAsia="仿宋" w:cs="仿宋_GB2312"/>
          <w:b/>
          <w:color w:val="auto"/>
          <w:szCs w:val="21"/>
        </w:rPr>
        <w:t>四、签约合同价与合同价格形式</w:t>
      </w:r>
    </w:p>
    <w:p w14:paraId="78075AB7">
      <w:pPr>
        <w:tabs>
          <w:tab w:val="left" w:pos="664"/>
          <w:tab w:val="left" w:pos="4789"/>
        </w:tabs>
        <w:spacing w:line="360" w:lineRule="auto"/>
        <w:ind w:firstLine="416" w:firstLineChars="200"/>
        <w:jc w:val="left"/>
        <w:rPr>
          <w:rFonts w:ascii="仿宋" w:hAnsi="仿宋" w:eastAsia="仿宋" w:cs="仿宋_GB2312"/>
          <w:color w:val="auto"/>
          <w:szCs w:val="21"/>
          <w:u w:val="single"/>
          <w:lang w:val="zh-CN" w:bidi="zh-CN"/>
        </w:rPr>
      </w:pPr>
      <w:r>
        <w:rPr>
          <w:rFonts w:hint="eastAsia" w:ascii="仿宋" w:hAnsi="仿宋" w:eastAsia="仿宋" w:cs="仿宋_GB2312"/>
          <w:color w:val="auto"/>
          <w:spacing w:val="-1"/>
          <w:szCs w:val="21"/>
        </w:rPr>
        <w:t>1.签</w:t>
      </w:r>
      <w:r>
        <w:rPr>
          <w:rFonts w:hint="eastAsia" w:ascii="仿宋" w:hAnsi="仿宋" w:eastAsia="仿宋" w:cs="仿宋_GB2312"/>
          <w:color w:val="auto"/>
          <w:spacing w:val="-3"/>
          <w:szCs w:val="21"/>
        </w:rPr>
        <w:t>约</w:t>
      </w:r>
      <w:r>
        <w:rPr>
          <w:rFonts w:hint="eastAsia" w:ascii="仿宋" w:hAnsi="仿宋" w:eastAsia="仿宋" w:cs="仿宋_GB2312"/>
          <w:color w:val="auto"/>
          <w:spacing w:val="-1"/>
          <w:szCs w:val="21"/>
        </w:rPr>
        <w:t>合同</w:t>
      </w:r>
      <w:r>
        <w:rPr>
          <w:rFonts w:hint="eastAsia" w:ascii="仿宋" w:hAnsi="仿宋" w:eastAsia="仿宋" w:cs="仿宋_GB2312"/>
          <w:color w:val="auto"/>
          <w:spacing w:val="-3"/>
          <w:szCs w:val="21"/>
        </w:rPr>
        <w:t>价</w:t>
      </w:r>
      <w:r>
        <w:rPr>
          <w:rFonts w:hint="eastAsia" w:ascii="仿宋" w:hAnsi="仿宋" w:eastAsia="仿宋" w:cs="仿宋_GB2312"/>
          <w:color w:val="auto"/>
          <w:spacing w:val="-1"/>
          <w:szCs w:val="21"/>
        </w:rPr>
        <w:t>为：</w:t>
      </w:r>
      <w:r>
        <w:rPr>
          <w:rFonts w:hint="eastAsia" w:ascii="仿宋" w:hAnsi="仿宋" w:eastAsia="仿宋" w:cs="仿宋_GB2312"/>
          <w:color w:val="auto"/>
          <w:spacing w:val="-3"/>
          <w:kern w:val="0"/>
          <w:szCs w:val="21"/>
          <w:u w:val="single"/>
        </w:rPr>
        <w:t xml:space="preserve">       元</w:t>
      </w:r>
      <w:r>
        <w:rPr>
          <w:rFonts w:hint="eastAsia" w:ascii="仿宋" w:hAnsi="仿宋" w:eastAsia="仿宋" w:cs="仿宋_GB2312"/>
          <w:color w:val="auto"/>
          <w:szCs w:val="21"/>
          <w:u w:val="single"/>
          <w:lang w:val="zh-CN" w:bidi="zh-CN"/>
        </w:rPr>
        <w:t>（人民币）</w:t>
      </w:r>
    </w:p>
    <w:p w14:paraId="2BD670A2">
      <w:pPr>
        <w:tabs>
          <w:tab w:val="left" w:pos="664"/>
          <w:tab w:val="left" w:pos="4789"/>
        </w:tabs>
        <w:spacing w:line="360" w:lineRule="auto"/>
        <w:ind w:firstLine="420" w:firstLineChars="200"/>
        <w:jc w:val="left"/>
        <w:rPr>
          <w:rFonts w:ascii="仿宋" w:hAnsi="仿宋" w:eastAsia="仿宋" w:cs="仿宋_GB2312"/>
          <w:color w:val="auto"/>
          <w:szCs w:val="21"/>
        </w:rPr>
      </w:pPr>
      <w:r>
        <w:rPr>
          <w:rFonts w:hint="eastAsia" w:ascii="仿宋" w:hAnsi="仿宋" w:eastAsia="仿宋" w:cs="仿宋_GB2312"/>
          <w:color w:val="auto"/>
          <w:szCs w:val="21"/>
        </w:rPr>
        <w:t>人</w:t>
      </w:r>
      <w:r>
        <w:rPr>
          <w:rFonts w:hint="eastAsia" w:ascii="仿宋" w:hAnsi="仿宋" w:eastAsia="仿宋" w:cs="仿宋_GB2312"/>
          <w:color w:val="auto"/>
          <w:spacing w:val="-3"/>
          <w:szCs w:val="21"/>
        </w:rPr>
        <w:t>民</w:t>
      </w:r>
      <w:r>
        <w:rPr>
          <w:rFonts w:hint="eastAsia" w:ascii="仿宋" w:hAnsi="仿宋" w:eastAsia="仿宋" w:cs="仿宋_GB2312"/>
          <w:color w:val="auto"/>
          <w:szCs w:val="21"/>
        </w:rPr>
        <w:t>币（</w:t>
      </w:r>
      <w:r>
        <w:rPr>
          <w:rFonts w:hint="eastAsia" w:ascii="仿宋" w:hAnsi="仿宋" w:eastAsia="仿宋" w:cs="仿宋_GB2312"/>
          <w:color w:val="auto"/>
          <w:spacing w:val="-3"/>
          <w:szCs w:val="21"/>
        </w:rPr>
        <w:t>大</w:t>
      </w:r>
      <w:r>
        <w:rPr>
          <w:rFonts w:hint="eastAsia" w:ascii="仿宋" w:hAnsi="仿宋" w:eastAsia="仿宋" w:cs="仿宋_GB2312"/>
          <w:color w:val="auto"/>
          <w:szCs w:val="21"/>
        </w:rPr>
        <w:t>写）</w:t>
      </w:r>
      <w:r>
        <w:rPr>
          <w:rFonts w:hint="eastAsia" w:ascii="仿宋" w:hAnsi="仿宋" w:eastAsia="仿宋" w:cs="仿宋_GB2312"/>
          <w:color w:val="auto"/>
          <w:szCs w:val="21"/>
          <w:u w:val="single"/>
        </w:rPr>
        <w:t xml:space="preserve">        元</w:t>
      </w:r>
      <w:r>
        <w:rPr>
          <w:rFonts w:hint="eastAsia" w:ascii="仿宋" w:hAnsi="仿宋" w:eastAsia="仿宋" w:cs="仿宋_GB2312"/>
          <w:color w:val="auto"/>
          <w:szCs w:val="21"/>
        </w:rPr>
        <w:t>（</w:t>
      </w:r>
      <w:r>
        <w:rPr>
          <w:rFonts w:hint="eastAsia" w:ascii="宋体" w:hAnsi="宋体" w:cs="宋体"/>
          <w:color w:val="auto"/>
          <w:szCs w:val="21"/>
        </w:rPr>
        <w:t>¥</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lang w:val="zh-CN" w:bidi="zh-CN"/>
        </w:rPr>
        <w:t>元</w:t>
      </w:r>
      <w:r>
        <w:rPr>
          <w:rFonts w:hint="eastAsia" w:ascii="仿宋" w:hAnsi="仿宋" w:eastAsia="仿宋" w:cs="仿宋_GB2312"/>
          <w:color w:val="auto"/>
          <w:szCs w:val="21"/>
        </w:rPr>
        <w:t>（含税金））；</w:t>
      </w:r>
    </w:p>
    <w:p w14:paraId="4F56257F">
      <w:pPr>
        <w:tabs>
          <w:tab w:val="left" w:pos="664"/>
          <w:tab w:val="left" w:pos="4734"/>
        </w:tabs>
        <w:spacing w:line="360" w:lineRule="auto"/>
        <w:ind w:firstLine="420" w:firstLineChars="200"/>
        <w:jc w:val="left"/>
        <w:rPr>
          <w:rFonts w:ascii="仿宋" w:hAnsi="仿宋" w:eastAsia="仿宋" w:cs="仿宋_GB2312"/>
          <w:b/>
          <w:color w:val="auto"/>
          <w:szCs w:val="21"/>
        </w:rPr>
      </w:pPr>
      <w:r>
        <w:rPr>
          <w:rFonts w:hint="eastAsia" w:ascii="仿宋" w:hAnsi="仿宋" w:eastAsia="仿宋" w:cs="仿宋_GB2312"/>
          <w:color w:val="auto"/>
          <w:szCs w:val="21"/>
        </w:rPr>
        <w:t>2.合</w:t>
      </w:r>
      <w:r>
        <w:rPr>
          <w:rFonts w:hint="eastAsia" w:ascii="仿宋" w:hAnsi="仿宋" w:eastAsia="仿宋" w:cs="仿宋_GB2312"/>
          <w:color w:val="auto"/>
          <w:spacing w:val="-3"/>
          <w:szCs w:val="21"/>
        </w:rPr>
        <w:t>同</w:t>
      </w:r>
      <w:r>
        <w:rPr>
          <w:rFonts w:hint="eastAsia" w:ascii="仿宋" w:hAnsi="仿宋" w:eastAsia="仿宋" w:cs="仿宋_GB2312"/>
          <w:color w:val="auto"/>
          <w:szCs w:val="21"/>
        </w:rPr>
        <w:t>价格</w:t>
      </w:r>
      <w:r>
        <w:rPr>
          <w:rFonts w:hint="eastAsia" w:ascii="仿宋" w:hAnsi="仿宋" w:eastAsia="仿宋" w:cs="仿宋_GB2312"/>
          <w:color w:val="auto"/>
          <w:spacing w:val="-3"/>
          <w:szCs w:val="21"/>
        </w:rPr>
        <w:t>形</w:t>
      </w:r>
      <w:r>
        <w:rPr>
          <w:rFonts w:hint="eastAsia" w:ascii="仿宋" w:hAnsi="仿宋" w:eastAsia="仿宋" w:cs="仿宋_GB2312"/>
          <w:color w:val="auto"/>
          <w:szCs w:val="21"/>
        </w:rPr>
        <w:t>式：</w:t>
      </w:r>
      <w:r>
        <w:rPr>
          <w:rFonts w:hint="eastAsia" w:ascii="仿宋" w:hAnsi="仿宋" w:eastAsia="仿宋"/>
          <w:color w:val="auto"/>
          <w:sz w:val="24"/>
          <w:u w:val="single"/>
        </w:rPr>
        <w:t>综合单价合同</w:t>
      </w:r>
      <w:r>
        <w:rPr>
          <w:rFonts w:hint="eastAsia" w:ascii="仿宋" w:hAnsi="仿宋" w:eastAsia="仿宋" w:cs="仿宋_GB2312"/>
          <w:color w:val="auto"/>
          <w:szCs w:val="21"/>
        </w:rPr>
        <w:t>。</w:t>
      </w:r>
    </w:p>
    <w:p w14:paraId="7C9147B8">
      <w:pPr>
        <w:spacing w:line="360" w:lineRule="auto"/>
        <w:ind w:left="332" w:firstLine="527"/>
        <w:jc w:val="left"/>
        <w:rPr>
          <w:rFonts w:ascii="仿宋" w:hAnsi="仿宋" w:eastAsia="仿宋" w:cs="仿宋_GB2312"/>
          <w:b/>
          <w:color w:val="auto"/>
          <w:szCs w:val="21"/>
        </w:rPr>
      </w:pPr>
      <w:r>
        <w:rPr>
          <w:rFonts w:hint="eastAsia" w:ascii="仿宋" w:hAnsi="仿宋" w:eastAsia="仿宋" w:cs="仿宋_GB2312"/>
          <w:b/>
          <w:color w:val="auto"/>
          <w:szCs w:val="21"/>
        </w:rPr>
        <w:t>五、项目经理</w:t>
      </w:r>
    </w:p>
    <w:p w14:paraId="1B1FB9E7">
      <w:pPr>
        <w:tabs>
          <w:tab w:val="left" w:pos="5504"/>
        </w:tabs>
        <w:spacing w:line="360" w:lineRule="auto"/>
        <w:ind w:left="332" w:right="4583" w:firstLine="525"/>
        <w:jc w:val="left"/>
        <w:rPr>
          <w:rFonts w:ascii="仿宋" w:hAnsi="仿宋" w:eastAsia="仿宋" w:cs="仿宋_GB2312"/>
          <w:color w:val="auto"/>
          <w:szCs w:val="21"/>
          <w:u w:val="single"/>
        </w:rPr>
      </w:pPr>
      <w:r>
        <w:rPr>
          <w:rFonts w:hint="eastAsia" w:ascii="仿宋" w:hAnsi="仿宋" w:eastAsia="仿宋" w:cs="仿宋_GB2312"/>
          <w:color w:val="auto"/>
          <w:szCs w:val="21"/>
        </w:rPr>
        <w:t>承</w:t>
      </w:r>
      <w:r>
        <w:rPr>
          <w:rFonts w:hint="eastAsia" w:ascii="仿宋" w:hAnsi="仿宋" w:eastAsia="仿宋" w:cs="仿宋_GB2312"/>
          <w:color w:val="auto"/>
          <w:spacing w:val="-3"/>
          <w:szCs w:val="21"/>
        </w:rPr>
        <w:t>包</w:t>
      </w:r>
      <w:r>
        <w:rPr>
          <w:rFonts w:hint="eastAsia" w:ascii="仿宋" w:hAnsi="仿宋" w:eastAsia="仿宋" w:cs="仿宋_GB2312"/>
          <w:color w:val="auto"/>
          <w:szCs w:val="21"/>
        </w:rPr>
        <w:t>人项</w:t>
      </w:r>
      <w:r>
        <w:rPr>
          <w:rFonts w:hint="eastAsia" w:ascii="仿宋" w:hAnsi="仿宋" w:eastAsia="仿宋" w:cs="仿宋_GB2312"/>
          <w:color w:val="auto"/>
          <w:spacing w:val="-3"/>
          <w:szCs w:val="21"/>
        </w:rPr>
        <w:t>目</w:t>
      </w:r>
      <w:r>
        <w:rPr>
          <w:rFonts w:hint="eastAsia" w:ascii="仿宋" w:hAnsi="仿宋" w:eastAsia="仿宋" w:cs="仿宋_GB2312"/>
          <w:color w:val="auto"/>
          <w:szCs w:val="21"/>
        </w:rPr>
        <w:t>经理：</w:t>
      </w:r>
      <w:r>
        <w:rPr>
          <w:rFonts w:hint="eastAsia" w:ascii="仿宋" w:hAnsi="仿宋" w:eastAsia="仿宋" w:cs="仿宋_GB2312"/>
          <w:color w:val="auto"/>
          <w:szCs w:val="21"/>
          <w:u w:val="single"/>
        </w:rPr>
        <w:t xml:space="preserve">        </w:t>
      </w:r>
    </w:p>
    <w:p w14:paraId="64A0EA3F">
      <w:pPr>
        <w:tabs>
          <w:tab w:val="left" w:pos="5504"/>
        </w:tabs>
        <w:spacing w:line="360" w:lineRule="auto"/>
        <w:ind w:left="332" w:right="4583" w:firstLine="527"/>
        <w:jc w:val="left"/>
        <w:rPr>
          <w:rFonts w:ascii="仿宋" w:hAnsi="仿宋" w:eastAsia="仿宋" w:cs="仿宋_GB2312"/>
          <w:b/>
          <w:color w:val="auto"/>
          <w:szCs w:val="21"/>
        </w:rPr>
      </w:pPr>
      <w:r>
        <w:rPr>
          <w:rFonts w:hint="eastAsia" w:ascii="仿宋" w:hAnsi="仿宋" w:eastAsia="仿宋" w:cs="仿宋_GB2312"/>
          <w:b/>
          <w:color w:val="auto"/>
          <w:szCs w:val="21"/>
        </w:rPr>
        <w:t>六、合同文件构成</w:t>
      </w:r>
    </w:p>
    <w:p w14:paraId="66AFDCEA">
      <w:pPr>
        <w:spacing w:after="120" w:line="360" w:lineRule="auto"/>
        <w:ind w:left="334" w:firstLine="420" w:firstLineChars="200"/>
        <w:rPr>
          <w:rFonts w:ascii="仿宋" w:hAnsi="仿宋" w:eastAsia="仿宋" w:cs="仿宋_GB2312"/>
          <w:color w:val="auto"/>
          <w:szCs w:val="21"/>
        </w:rPr>
      </w:pPr>
      <w:r>
        <w:rPr>
          <w:rFonts w:hint="eastAsia" w:ascii="仿宋" w:hAnsi="仿宋" w:eastAsia="仿宋" w:cs="仿宋_GB2312"/>
          <w:color w:val="auto"/>
          <w:szCs w:val="21"/>
        </w:rPr>
        <w:t>本协议书与下列文件一起构成合同文件：</w:t>
      </w:r>
    </w:p>
    <w:p w14:paraId="038C8633">
      <w:pPr>
        <w:tabs>
          <w:tab w:val="left" w:pos="886"/>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（1）成交通知书</w:t>
      </w:r>
      <w:r>
        <w:rPr>
          <w:rFonts w:hint="eastAsia" w:ascii="仿宋" w:hAnsi="仿宋" w:eastAsia="仿宋" w:cs="仿宋_GB2312"/>
          <w:color w:val="auto"/>
          <w:szCs w:val="21"/>
        </w:rPr>
        <w:t>（</w:t>
      </w:r>
      <w:r>
        <w:rPr>
          <w:rFonts w:hint="eastAsia" w:ascii="仿宋" w:hAnsi="仿宋" w:eastAsia="仿宋" w:cs="仿宋_GB2312"/>
          <w:color w:val="auto"/>
          <w:spacing w:val="-2"/>
          <w:szCs w:val="21"/>
        </w:rPr>
        <w:t>如果有</w:t>
      </w:r>
      <w:r>
        <w:rPr>
          <w:rFonts w:hint="eastAsia" w:ascii="仿宋" w:hAnsi="仿宋" w:eastAsia="仿宋" w:cs="仿宋_GB2312"/>
          <w:color w:val="auto"/>
          <w:szCs w:val="21"/>
        </w:rPr>
        <w:t>）；</w:t>
      </w:r>
    </w:p>
    <w:p w14:paraId="495A2748">
      <w:pPr>
        <w:tabs>
          <w:tab w:val="left" w:pos="886"/>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（2）投标函及其附录</w:t>
      </w:r>
      <w:r>
        <w:rPr>
          <w:rFonts w:hint="eastAsia" w:ascii="仿宋" w:hAnsi="仿宋" w:eastAsia="仿宋" w:cs="仿宋_GB2312"/>
          <w:color w:val="auto"/>
          <w:szCs w:val="21"/>
        </w:rPr>
        <w:t>（</w:t>
      </w:r>
      <w:r>
        <w:rPr>
          <w:rFonts w:hint="eastAsia" w:ascii="仿宋" w:hAnsi="仿宋" w:eastAsia="仿宋" w:cs="仿宋_GB2312"/>
          <w:color w:val="auto"/>
          <w:spacing w:val="-2"/>
          <w:szCs w:val="21"/>
        </w:rPr>
        <w:t>如果有</w:t>
      </w:r>
      <w:r>
        <w:rPr>
          <w:rFonts w:hint="eastAsia" w:ascii="仿宋" w:hAnsi="仿宋" w:eastAsia="仿宋" w:cs="仿宋_GB2312"/>
          <w:color w:val="auto"/>
          <w:szCs w:val="21"/>
        </w:rPr>
        <w:t>）；</w:t>
      </w:r>
    </w:p>
    <w:p w14:paraId="4A4E716A">
      <w:pPr>
        <w:tabs>
          <w:tab w:val="left" w:pos="886"/>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（3）专用合同条款及其附件；</w:t>
      </w:r>
    </w:p>
    <w:p w14:paraId="232C7430">
      <w:pPr>
        <w:tabs>
          <w:tab w:val="left" w:pos="886"/>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（4）通用合同条款；</w:t>
      </w:r>
    </w:p>
    <w:p w14:paraId="24875421">
      <w:pPr>
        <w:tabs>
          <w:tab w:val="left" w:pos="886"/>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（5）技术标准和要求；</w:t>
      </w:r>
    </w:p>
    <w:p w14:paraId="23AC3AAB">
      <w:pPr>
        <w:tabs>
          <w:tab w:val="left" w:pos="886"/>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（6）已标价工程量清单或预算书；</w:t>
      </w:r>
    </w:p>
    <w:p w14:paraId="3EF7AAD9">
      <w:pPr>
        <w:tabs>
          <w:tab w:val="left" w:pos="886"/>
        </w:tabs>
        <w:spacing w:line="360" w:lineRule="auto"/>
        <w:ind w:left="334" w:firstLine="412" w:firstLineChars="200"/>
        <w:jc w:val="left"/>
        <w:rPr>
          <w:rFonts w:ascii="仿宋" w:hAnsi="仿宋" w:eastAsia="仿宋" w:cs="仿宋_GB2312"/>
          <w:color w:val="auto"/>
          <w:szCs w:val="21"/>
        </w:rPr>
      </w:pPr>
      <w:r>
        <w:rPr>
          <w:rFonts w:hint="eastAsia" w:ascii="仿宋" w:hAnsi="仿宋" w:eastAsia="仿宋" w:cs="仿宋_GB2312"/>
          <w:color w:val="auto"/>
          <w:spacing w:val="-2"/>
          <w:szCs w:val="21"/>
        </w:rPr>
        <w:t>（7）图纸；</w:t>
      </w:r>
    </w:p>
    <w:p w14:paraId="0CD43512">
      <w:pPr>
        <w:tabs>
          <w:tab w:val="left" w:pos="886"/>
        </w:tabs>
        <w:spacing w:line="360" w:lineRule="auto"/>
        <w:ind w:left="334"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（8）其他合同文件；</w:t>
      </w:r>
    </w:p>
    <w:p w14:paraId="5A18D847">
      <w:pPr>
        <w:tabs>
          <w:tab w:val="left" w:pos="886"/>
        </w:tabs>
        <w:spacing w:line="360" w:lineRule="auto"/>
        <w:ind w:left="334" w:firstLine="420" w:firstLineChars="200"/>
        <w:jc w:val="left"/>
        <w:rPr>
          <w:rFonts w:ascii="仿宋" w:hAnsi="仿宋" w:eastAsia="仿宋" w:cs="仿宋_GB2312"/>
          <w:color w:val="auto"/>
          <w:szCs w:val="21"/>
        </w:rPr>
      </w:pPr>
      <w:r>
        <w:rPr>
          <w:rFonts w:hint="eastAsia" w:ascii="仿宋" w:hAnsi="仿宋" w:eastAsia="仿宋" w:cs="仿宋_GB2312"/>
          <w:color w:val="auto"/>
          <w:szCs w:val="21"/>
        </w:rPr>
        <w:t>（9）农民工工资保障金缴纳证明。</w:t>
      </w:r>
    </w:p>
    <w:p w14:paraId="1D09914D">
      <w:pPr>
        <w:spacing w:after="120" w:line="360" w:lineRule="auto"/>
        <w:ind w:left="334" w:firstLine="420" w:firstLineChars="200"/>
        <w:rPr>
          <w:rFonts w:ascii="仿宋" w:hAnsi="仿宋" w:eastAsia="仿宋" w:cs="仿宋_GB2312"/>
          <w:color w:val="auto"/>
          <w:szCs w:val="21"/>
        </w:rPr>
      </w:pPr>
      <w:r>
        <w:rPr>
          <w:rFonts w:hint="eastAsia" w:ascii="仿宋" w:hAnsi="仿宋" w:eastAsia="仿宋" w:cs="仿宋_GB2312"/>
          <w:color w:val="auto"/>
          <w:szCs w:val="21"/>
        </w:rPr>
        <w:t>在合同订立及履行过程中形成的与合同有关的文件均构成合同文件组成部分。</w:t>
      </w:r>
    </w:p>
    <w:p w14:paraId="78B6FCE5">
      <w:pPr>
        <w:spacing w:after="120" w:line="360" w:lineRule="auto"/>
        <w:ind w:left="334" w:right="330" w:firstLine="400" w:firstLineChars="200"/>
        <w:rPr>
          <w:rFonts w:ascii="仿宋" w:hAnsi="仿宋" w:eastAsia="仿宋" w:cs="仿宋_GB2312"/>
          <w:color w:val="auto"/>
          <w:szCs w:val="21"/>
        </w:rPr>
      </w:pPr>
      <w:r>
        <w:rPr>
          <w:rFonts w:hint="eastAsia" w:ascii="仿宋" w:hAnsi="仿宋" w:eastAsia="仿宋" w:cs="仿宋_GB2312"/>
          <w:color w:val="auto"/>
          <w:spacing w:val="-5"/>
          <w:szCs w:val="21"/>
        </w:rPr>
        <w:t>上述各项合同文件包括合同当事人就该项合同文件所作出的补充和修改，属于同一类内容的文件，应</w:t>
      </w:r>
      <w:r>
        <w:rPr>
          <w:rFonts w:hint="eastAsia" w:ascii="仿宋" w:hAnsi="仿宋" w:eastAsia="仿宋" w:cs="仿宋_GB2312"/>
          <w:color w:val="auto"/>
          <w:spacing w:val="-3"/>
          <w:szCs w:val="21"/>
        </w:rPr>
        <w:t>以最新签署的为准。专用合同条款及其附件须经合同当事人签字或盖章。</w:t>
      </w:r>
    </w:p>
    <w:p w14:paraId="67F4E977">
      <w:pPr>
        <w:spacing w:line="480" w:lineRule="auto"/>
        <w:ind w:left="332" w:firstLine="527"/>
        <w:jc w:val="left"/>
        <w:rPr>
          <w:rFonts w:ascii="仿宋" w:hAnsi="仿宋" w:eastAsia="仿宋" w:cs="仿宋_GB2312"/>
          <w:b/>
          <w:color w:val="auto"/>
          <w:szCs w:val="21"/>
        </w:rPr>
      </w:pPr>
      <w:r>
        <w:rPr>
          <w:rFonts w:hint="eastAsia" w:ascii="仿宋" w:hAnsi="仿宋" w:eastAsia="仿宋" w:cs="仿宋_GB2312"/>
          <w:b/>
          <w:color w:val="auto"/>
          <w:szCs w:val="21"/>
        </w:rPr>
        <w:t>七、承诺</w:t>
      </w:r>
    </w:p>
    <w:p w14:paraId="068D3EC8">
      <w:pPr>
        <w:tabs>
          <w:tab w:val="left" w:pos="664"/>
        </w:tabs>
        <w:spacing w:line="360" w:lineRule="auto"/>
        <w:ind w:right="403"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1.发包人承诺按照法律规定履行项目审批手续、筹集工程建设资金并按照合同约定的期限和方式支付合同价款。</w:t>
      </w:r>
    </w:p>
    <w:p w14:paraId="303D7A58">
      <w:pPr>
        <w:tabs>
          <w:tab w:val="left" w:pos="664"/>
        </w:tabs>
        <w:spacing w:line="360" w:lineRule="auto"/>
        <w:ind w:right="403" w:firstLine="408" w:firstLineChars="200"/>
        <w:jc w:val="left"/>
        <w:rPr>
          <w:rFonts w:ascii="仿宋" w:hAnsi="仿宋" w:eastAsia="仿宋" w:cs="仿宋_GB2312"/>
          <w:color w:val="auto"/>
          <w:szCs w:val="21"/>
        </w:rPr>
      </w:pPr>
      <w:r>
        <w:rPr>
          <w:rFonts w:hint="eastAsia" w:ascii="仿宋" w:hAnsi="仿宋" w:eastAsia="仿宋" w:cs="仿宋_GB2312"/>
          <w:color w:val="auto"/>
          <w:spacing w:val="-3"/>
          <w:szCs w:val="21"/>
        </w:rPr>
        <w:t>2.承包人承诺按照法律规定及合同约定组织完成工程施工，确保工程质量和安全，不进行转包及违法分包，并在缺陷责任期及保修期内承担相应的工程维修责任。</w:t>
      </w:r>
    </w:p>
    <w:p w14:paraId="10EAE2B9">
      <w:pPr>
        <w:tabs>
          <w:tab w:val="left" w:pos="664"/>
        </w:tabs>
        <w:spacing w:line="360" w:lineRule="auto"/>
        <w:ind w:right="403" w:firstLine="408" w:firstLineChars="200"/>
        <w:jc w:val="left"/>
        <w:rPr>
          <w:rFonts w:ascii="仿宋" w:hAnsi="仿宋" w:eastAsia="仿宋" w:cs="仿宋_GB2312"/>
          <w:color w:val="auto"/>
          <w:spacing w:val="-3"/>
          <w:szCs w:val="21"/>
        </w:rPr>
      </w:pPr>
      <w:r>
        <w:rPr>
          <w:rFonts w:hint="eastAsia" w:ascii="仿宋" w:hAnsi="仿宋" w:eastAsia="仿宋" w:cs="仿宋_GB2312"/>
          <w:color w:val="auto"/>
          <w:spacing w:val="-3"/>
          <w:szCs w:val="21"/>
        </w:rPr>
        <w:t>3.发包人和承包人通过招投标形式签订合同的，双方理解并承诺不再就同一工程另行签订与合同实质性内容相背离的协议。</w:t>
      </w:r>
    </w:p>
    <w:p w14:paraId="218EFE9F">
      <w:pPr>
        <w:spacing w:line="480" w:lineRule="exact"/>
        <w:ind w:firstLine="600"/>
        <w:rPr>
          <w:rFonts w:ascii="仿宋" w:hAnsi="仿宋" w:eastAsia="仿宋"/>
          <w:color w:val="auto"/>
          <w:sz w:val="24"/>
        </w:rPr>
      </w:pPr>
      <w:r>
        <w:rPr>
          <w:rFonts w:hint="eastAsia" w:ascii="仿宋" w:hAnsi="仿宋" w:eastAsia="仿宋"/>
          <w:bCs/>
          <w:color w:val="auto"/>
          <w:sz w:val="24"/>
        </w:rPr>
        <w:t>4.执行农民工工资保证金制度,在办理工程项目开工手续前，承包人必须向相关劳动保障部门按各行业标准在劳动保障部门指定的账户足额存入农民工工资保证金。</w:t>
      </w:r>
    </w:p>
    <w:p w14:paraId="17186F1C">
      <w:pPr>
        <w:tabs>
          <w:tab w:val="left" w:pos="664"/>
        </w:tabs>
        <w:spacing w:line="360" w:lineRule="auto"/>
        <w:ind w:right="403" w:firstLine="408" w:firstLineChars="200"/>
        <w:jc w:val="left"/>
        <w:rPr>
          <w:rFonts w:ascii="仿宋" w:hAnsi="仿宋" w:eastAsia="仿宋" w:cs="仿宋_GB2312"/>
          <w:color w:val="auto"/>
          <w:spacing w:val="-3"/>
          <w:szCs w:val="21"/>
        </w:rPr>
      </w:pPr>
    </w:p>
    <w:p w14:paraId="28741C11">
      <w:pPr>
        <w:spacing w:line="480" w:lineRule="auto"/>
        <w:ind w:left="332" w:firstLine="522"/>
        <w:jc w:val="left"/>
        <w:rPr>
          <w:rFonts w:ascii="仿宋" w:hAnsi="仿宋" w:eastAsia="仿宋" w:cs="仿宋_GB2312"/>
          <w:b/>
          <w:color w:val="auto"/>
          <w:szCs w:val="21"/>
        </w:rPr>
      </w:pPr>
      <w:r>
        <w:rPr>
          <w:rFonts w:hint="eastAsia" w:ascii="仿宋" w:hAnsi="仿宋" w:eastAsia="仿宋" w:cs="仿宋_GB2312"/>
          <w:b/>
          <w:color w:val="auto"/>
          <w:spacing w:val="-1"/>
          <w:szCs w:val="21"/>
        </w:rPr>
        <w:t>八、词语含义</w:t>
      </w:r>
    </w:p>
    <w:p w14:paraId="17500404">
      <w:pPr>
        <w:spacing w:line="360" w:lineRule="auto"/>
        <w:ind w:firstLine="408" w:firstLineChars="200"/>
        <w:rPr>
          <w:rFonts w:ascii="仿宋" w:hAnsi="仿宋" w:eastAsia="仿宋" w:cs="仿宋_GB2312"/>
          <w:color w:val="auto"/>
          <w:spacing w:val="-3"/>
          <w:szCs w:val="21"/>
          <w:lang w:val="zh-CN" w:bidi="zh-CN"/>
        </w:rPr>
      </w:pPr>
      <w:r>
        <w:rPr>
          <w:rFonts w:hint="eastAsia" w:ascii="仿宋" w:hAnsi="仿宋" w:eastAsia="仿宋" w:cs="仿宋_GB2312"/>
          <w:color w:val="auto"/>
          <w:spacing w:val="-3"/>
          <w:szCs w:val="21"/>
          <w:lang w:val="zh-CN" w:bidi="zh-CN"/>
        </w:rPr>
        <w:t>本协议书中词语含义与第二部分通用合同条款中赋予的含义相同。</w:t>
      </w:r>
    </w:p>
    <w:p w14:paraId="447FA2DC">
      <w:pPr>
        <w:spacing w:after="120" w:line="480" w:lineRule="auto"/>
        <w:ind w:left="332" w:right="3594" w:firstLine="512"/>
        <w:rPr>
          <w:rFonts w:ascii="仿宋" w:hAnsi="仿宋" w:eastAsia="仿宋" w:cs="仿宋_GB2312"/>
          <w:b/>
          <w:color w:val="auto"/>
          <w:szCs w:val="21"/>
        </w:rPr>
      </w:pPr>
      <w:r>
        <w:rPr>
          <w:rFonts w:hint="eastAsia" w:ascii="仿宋" w:hAnsi="仿宋" w:eastAsia="仿宋" w:cs="仿宋_GB2312"/>
          <w:b/>
          <w:color w:val="auto"/>
          <w:spacing w:val="-3"/>
          <w:szCs w:val="21"/>
        </w:rPr>
        <w:t>九、签订时间</w:t>
      </w:r>
    </w:p>
    <w:p w14:paraId="03F43ADE">
      <w:pPr>
        <w:spacing w:line="360" w:lineRule="auto"/>
        <w:ind w:left="334" w:right="3719" w:firstLine="404" w:firstLineChars="200"/>
        <w:jc w:val="left"/>
        <w:rPr>
          <w:rFonts w:ascii="仿宋" w:hAnsi="仿宋" w:eastAsia="仿宋" w:cs="仿宋_GB2312"/>
          <w:color w:val="auto"/>
          <w:spacing w:val="-4"/>
          <w:szCs w:val="21"/>
        </w:rPr>
      </w:pPr>
      <w:r>
        <w:rPr>
          <w:rFonts w:hint="eastAsia" w:ascii="仿宋" w:hAnsi="仿宋" w:eastAsia="仿宋" w:cs="仿宋_GB2312"/>
          <w:color w:val="auto"/>
          <w:spacing w:val="-4"/>
          <w:szCs w:val="21"/>
        </w:rPr>
        <w:t>本合同于</w:t>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rPr>
        <w:t>年</w:t>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rPr>
        <w:t>月</w:t>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rPr>
        <w:t>日签订。</w:t>
      </w:r>
    </w:p>
    <w:p w14:paraId="2C764D40">
      <w:pPr>
        <w:numPr>
          <w:ilvl w:val="0"/>
          <w:numId w:val="4"/>
        </w:numPr>
        <w:autoSpaceDE w:val="0"/>
        <w:autoSpaceDN w:val="0"/>
        <w:spacing w:line="360" w:lineRule="auto"/>
        <w:ind w:left="334" w:right="1786" w:firstLine="527"/>
        <w:rPr>
          <w:rFonts w:ascii="仿宋" w:hAnsi="仿宋" w:eastAsia="仿宋" w:cs="仿宋_GB2312"/>
          <w:b/>
          <w:color w:val="auto"/>
          <w:szCs w:val="21"/>
        </w:rPr>
      </w:pPr>
      <w:r>
        <w:rPr>
          <w:rFonts w:hint="eastAsia" w:ascii="仿宋" w:hAnsi="仿宋" w:eastAsia="仿宋" w:cs="仿宋_GB2312"/>
          <w:b/>
          <w:color w:val="auto"/>
          <w:szCs w:val="21"/>
        </w:rPr>
        <w:t>签订地点</w:t>
      </w:r>
    </w:p>
    <w:p w14:paraId="215129CE">
      <w:pPr>
        <w:autoSpaceDE w:val="0"/>
        <w:autoSpaceDN w:val="0"/>
        <w:spacing w:line="360" w:lineRule="auto"/>
        <w:ind w:left="334" w:right="1786" w:firstLine="408" w:firstLineChars="200"/>
        <w:rPr>
          <w:rFonts w:ascii="仿宋" w:hAnsi="仿宋" w:eastAsia="仿宋" w:cs="仿宋_GB2312"/>
          <w:color w:val="auto"/>
          <w:spacing w:val="-3"/>
          <w:szCs w:val="21"/>
          <w:lang w:val="zh-CN" w:bidi="zh-CN"/>
        </w:rPr>
      </w:pPr>
      <w:r>
        <w:rPr>
          <w:rFonts w:hint="eastAsia" w:ascii="仿宋" w:hAnsi="仿宋" w:eastAsia="仿宋" w:cs="仿宋_GB2312"/>
          <w:color w:val="auto"/>
          <w:spacing w:val="-3"/>
          <w:szCs w:val="21"/>
          <w:lang w:val="zh-CN" w:bidi="zh-CN"/>
        </w:rPr>
        <w:t>本合同在</w:t>
      </w:r>
      <w:r>
        <w:rPr>
          <w:rFonts w:hint="eastAsia" w:ascii="仿宋" w:hAnsi="仿宋" w:eastAsia="仿宋" w:cs="仿宋_GB2312"/>
          <w:color w:val="auto"/>
          <w:spacing w:val="-3"/>
          <w:szCs w:val="21"/>
          <w:u w:val="single"/>
          <w:lang w:bidi="zh-CN"/>
        </w:rPr>
        <w:t xml:space="preserve">                   </w:t>
      </w:r>
      <w:r>
        <w:rPr>
          <w:rFonts w:hint="eastAsia" w:ascii="仿宋" w:hAnsi="仿宋" w:eastAsia="仿宋" w:cs="仿宋_GB2312"/>
          <w:color w:val="auto"/>
          <w:spacing w:val="-3"/>
          <w:szCs w:val="21"/>
          <w:lang w:val="zh-CN" w:bidi="zh-CN"/>
        </w:rPr>
        <w:t>签</w:t>
      </w:r>
      <w:r>
        <w:rPr>
          <w:rFonts w:hint="eastAsia" w:ascii="仿宋" w:hAnsi="仿宋" w:eastAsia="仿宋" w:cs="仿宋_GB2312"/>
          <w:color w:val="auto"/>
          <w:spacing w:val="-3"/>
          <w:szCs w:val="21"/>
          <w:lang w:bidi="zh-CN"/>
        </w:rPr>
        <w:t>订。</w:t>
      </w:r>
    </w:p>
    <w:p w14:paraId="18823649">
      <w:pPr>
        <w:spacing w:line="360" w:lineRule="auto"/>
        <w:ind w:left="332" w:right="5464" w:firstLine="517"/>
        <w:jc w:val="left"/>
        <w:rPr>
          <w:rFonts w:ascii="仿宋" w:hAnsi="仿宋" w:eastAsia="仿宋" w:cs="仿宋_GB2312"/>
          <w:b/>
          <w:color w:val="auto"/>
          <w:szCs w:val="21"/>
        </w:rPr>
      </w:pPr>
      <w:r>
        <w:rPr>
          <w:rFonts w:hint="eastAsia" w:ascii="仿宋" w:hAnsi="仿宋" w:eastAsia="仿宋" w:cs="仿宋_GB2312"/>
          <w:b/>
          <w:color w:val="auto"/>
          <w:spacing w:val="-2"/>
          <w:szCs w:val="21"/>
        </w:rPr>
        <w:t>十一、补充协议</w:t>
      </w:r>
    </w:p>
    <w:p w14:paraId="6D822047">
      <w:pPr>
        <w:autoSpaceDE w:val="0"/>
        <w:autoSpaceDN w:val="0"/>
        <w:adjustRightInd w:val="0"/>
        <w:spacing w:after="120" w:line="360" w:lineRule="auto"/>
        <w:ind w:left="334" w:right="527" w:firstLine="408" w:firstLineChars="200"/>
        <w:rPr>
          <w:rFonts w:ascii="仿宋" w:hAnsi="仿宋" w:eastAsia="仿宋" w:cs="仿宋_GB2312"/>
          <w:color w:val="auto"/>
          <w:spacing w:val="-3"/>
          <w:szCs w:val="21"/>
        </w:rPr>
      </w:pPr>
      <w:r>
        <w:rPr>
          <w:rFonts w:hint="eastAsia" w:ascii="仿宋" w:hAnsi="仿宋" w:eastAsia="仿宋" w:cs="仿宋_GB2312"/>
          <w:color w:val="auto"/>
          <w:spacing w:val="-3"/>
          <w:szCs w:val="21"/>
        </w:rPr>
        <w:t>合同未尽事宜，合同当事人另行签订补充协议，补充协议是合同的组成部分。</w:t>
      </w:r>
    </w:p>
    <w:p w14:paraId="03647D5D">
      <w:pPr>
        <w:spacing w:after="120" w:line="360" w:lineRule="auto"/>
        <w:ind w:left="332" w:right="2495" w:firstLine="512"/>
        <w:rPr>
          <w:rFonts w:ascii="仿宋" w:hAnsi="仿宋" w:eastAsia="仿宋" w:cs="仿宋_GB2312"/>
          <w:b/>
          <w:color w:val="auto"/>
          <w:szCs w:val="21"/>
        </w:rPr>
      </w:pPr>
      <w:r>
        <w:rPr>
          <w:rFonts w:hint="eastAsia" w:ascii="仿宋" w:hAnsi="仿宋" w:eastAsia="仿宋" w:cs="仿宋_GB2312"/>
          <w:b/>
          <w:color w:val="auto"/>
          <w:spacing w:val="-3"/>
          <w:szCs w:val="21"/>
        </w:rPr>
        <w:t>十二、合同生效</w:t>
      </w:r>
    </w:p>
    <w:p w14:paraId="09B7C26A">
      <w:pPr>
        <w:spacing w:line="360" w:lineRule="auto"/>
        <w:ind w:left="334" w:right="2426" w:firstLine="412" w:firstLineChars="200"/>
        <w:jc w:val="left"/>
        <w:rPr>
          <w:rFonts w:ascii="仿宋" w:hAnsi="仿宋" w:eastAsia="仿宋" w:cs="仿宋_GB2312"/>
          <w:color w:val="auto"/>
          <w:spacing w:val="-2"/>
          <w:szCs w:val="21"/>
        </w:rPr>
      </w:pPr>
      <w:r>
        <w:rPr>
          <w:rFonts w:hint="eastAsia" w:ascii="仿宋" w:hAnsi="仿宋" w:eastAsia="仿宋" w:cs="仿宋_GB2312"/>
          <w:color w:val="auto"/>
          <w:spacing w:val="-2"/>
          <w:szCs w:val="21"/>
        </w:rPr>
        <w:t>本合同自</w:t>
      </w:r>
      <w:r>
        <w:rPr>
          <w:rFonts w:hint="eastAsia" w:ascii="仿宋" w:hAnsi="仿宋" w:eastAsia="仿宋" w:cs="仿宋_GB2312"/>
          <w:color w:val="auto"/>
          <w:spacing w:val="-3"/>
          <w:szCs w:val="21"/>
          <w:u w:val="single"/>
        </w:rPr>
        <w:t>双方签字盖章后</w:t>
      </w:r>
      <w:r>
        <w:rPr>
          <w:rFonts w:hint="eastAsia" w:ascii="仿宋" w:hAnsi="仿宋" w:eastAsia="仿宋" w:cs="仿宋_GB2312"/>
          <w:color w:val="auto"/>
          <w:spacing w:val="-2"/>
          <w:szCs w:val="21"/>
        </w:rPr>
        <w:t>生效。</w:t>
      </w:r>
    </w:p>
    <w:p w14:paraId="6C7332DA">
      <w:pPr>
        <w:spacing w:line="360" w:lineRule="auto"/>
        <w:ind w:left="332" w:right="6894" w:firstLine="517"/>
        <w:jc w:val="left"/>
        <w:rPr>
          <w:rFonts w:ascii="仿宋" w:hAnsi="仿宋" w:eastAsia="仿宋" w:cs="仿宋_GB2312"/>
          <w:b/>
          <w:color w:val="auto"/>
          <w:szCs w:val="21"/>
        </w:rPr>
      </w:pPr>
      <w:r>
        <w:rPr>
          <w:rFonts w:hint="eastAsia" w:ascii="仿宋" w:hAnsi="仿宋" w:eastAsia="仿宋" w:cs="仿宋_GB2312"/>
          <w:b/>
          <w:color w:val="auto"/>
          <w:spacing w:val="-2"/>
          <w:szCs w:val="21"/>
        </w:rPr>
        <w:t>十三、合同份数</w:t>
      </w:r>
    </w:p>
    <w:p w14:paraId="4C0578E5">
      <w:pPr>
        <w:spacing w:line="480" w:lineRule="exact"/>
        <w:ind w:firstLine="480" w:firstLineChars="200"/>
        <w:rPr>
          <w:rFonts w:ascii="仿宋" w:hAnsi="仿宋" w:eastAsia="仿宋"/>
          <w:bCs/>
          <w:color w:val="auto"/>
          <w:sz w:val="24"/>
        </w:rPr>
      </w:pPr>
      <w:r>
        <w:rPr>
          <w:rFonts w:ascii="仿宋" w:hAnsi="仿宋" w:eastAsia="仿宋"/>
          <w:bCs/>
          <w:color w:val="auto"/>
          <w:sz w:val="24"/>
        </w:rPr>
        <w:t>本合同一式</w:t>
      </w:r>
      <w:r>
        <w:rPr>
          <w:rFonts w:ascii="仿宋" w:hAnsi="仿宋" w:eastAsia="仿宋"/>
          <w:bCs/>
          <w:color w:val="auto"/>
          <w:sz w:val="24"/>
          <w:u w:val="single"/>
        </w:rPr>
        <w:t xml:space="preserve">  </w:t>
      </w:r>
      <w:r>
        <w:rPr>
          <w:rFonts w:hint="eastAsia" w:ascii="仿宋" w:hAnsi="仿宋" w:eastAsia="仿宋"/>
          <w:bCs/>
          <w:color w:val="auto"/>
          <w:sz w:val="24"/>
          <w:u w:val="single"/>
        </w:rPr>
        <w:t>拾</w:t>
      </w:r>
      <w:r>
        <w:rPr>
          <w:rFonts w:ascii="仿宋" w:hAnsi="仿宋" w:eastAsia="仿宋"/>
          <w:bCs/>
          <w:color w:val="auto"/>
          <w:sz w:val="24"/>
          <w:u w:val="single"/>
        </w:rPr>
        <w:t xml:space="preserve">  </w:t>
      </w:r>
      <w:r>
        <w:rPr>
          <w:rFonts w:ascii="仿宋" w:hAnsi="仿宋" w:eastAsia="仿宋"/>
          <w:bCs/>
          <w:color w:val="auto"/>
          <w:sz w:val="24"/>
        </w:rPr>
        <w:t>份，均具有同等法律效力，发包人执</w:t>
      </w:r>
      <w:r>
        <w:rPr>
          <w:rFonts w:ascii="仿宋" w:hAnsi="仿宋" w:eastAsia="仿宋"/>
          <w:bCs/>
          <w:color w:val="auto"/>
          <w:sz w:val="24"/>
          <w:u w:val="single"/>
        </w:rPr>
        <w:t xml:space="preserve"> </w:t>
      </w:r>
      <w:r>
        <w:rPr>
          <w:rFonts w:hint="eastAsia" w:ascii="仿宋" w:hAnsi="仿宋" w:eastAsia="仿宋"/>
          <w:bCs/>
          <w:color w:val="auto"/>
          <w:sz w:val="24"/>
          <w:u w:val="single"/>
        </w:rPr>
        <w:t>陆</w:t>
      </w:r>
      <w:r>
        <w:rPr>
          <w:rFonts w:ascii="仿宋" w:hAnsi="仿宋" w:eastAsia="仿宋"/>
          <w:bCs/>
          <w:color w:val="auto"/>
          <w:sz w:val="24"/>
          <w:u w:val="single"/>
        </w:rPr>
        <w:t xml:space="preserve"> </w:t>
      </w:r>
      <w:r>
        <w:rPr>
          <w:rFonts w:ascii="仿宋" w:hAnsi="仿宋" w:eastAsia="仿宋"/>
          <w:bCs/>
          <w:color w:val="auto"/>
          <w:sz w:val="24"/>
        </w:rPr>
        <w:t>份，承包人执</w:t>
      </w:r>
      <w:r>
        <w:rPr>
          <w:rFonts w:ascii="仿宋" w:hAnsi="仿宋" w:eastAsia="仿宋"/>
          <w:bCs/>
          <w:color w:val="auto"/>
          <w:sz w:val="24"/>
          <w:u w:val="single"/>
        </w:rPr>
        <w:t xml:space="preserve"> </w:t>
      </w:r>
      <w:r>
        <w:rPr>
          <w:rFonts w:hint="eastAsia" w:ascii="仿宋" w:hAnsi="仿宋" w:eastAsia="仿宋"/>
          <w:bCs/>
          <w:color w:val="auto"/>
          <w:sz w:val="24"/>
          <w:u w:val="single"/>
        </w:rPr>
        <w:t>肆</w:t>
      </w:r>
      <w:r>
        <w:rPr>
          <w:rFonts w:ascii="仿宋" w:hAnsi="仿宋" w:eastAsia="仿宋"/>
          <w:bCs/>
          <w:color w:val="auto"/>
          <w:sz w:val="24"/>
          <w:u w:val="single"/>
        </w:rPr>
        <w:t xml:space="preserve"> </w:t>
      </w:r>
      <w:r>
        <w:rPr>
          <w:rFonts w:ascii="仿宋" w:hAnsi="仿宋" w:eastAsia="仿宋"/>
          <w:bCs/>
          <w:color w:val="auto"/>
          <w:sz w:val="24"/>
        </w:rPr>
        <w:t>份</w:t>
      </w:r>
      <w:r>
        <w:rPr>
          <w:rFonts w:hint="eastAsia" w:ascii="仿宋" w:hAnsi="仿宋" w:eastAsia="仿宋"/>
          <w:bCs/>
          <w:color w:val="auto"/>
          <w:sz w:val="24"/>
        </w:rPr>
        <w:t>。</w:t>
      </w:r>
    </w:p>
    <w:p w14:paraId="3B446583">
      <w:pPr>
        <w:tabs>
          <w:tab w:val="left" w:pos="1434"/>
          <w:tab w:val="left" w:pos="5612"/>
          <w:tab w:val="left" w:pos="6714"/>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发</w:t>
      </w:r>
      <w:r>
        <w:rPr>
          <w:rFonts w:hint="eastAsia" w:ascii="仿宋" w:hAnsi="仿宋" w:eastAsia="仿宋" w:cs="仿宋_GB2312"/>
          <w:color w:val="auto"/>
          <w:spacing w:val="-3"/>
          <w:szCs w:val="21"/>
        </w:rPr>
        <w:t>包</w:t>
      </w:r>
      <w:r>
        <w:rPr>
          <w:rFonts w:hint="eastAsia" w:ascii="仿宋" w:hAnsi="仿宋" w:eastAsia="仿宋" w:cs="仿宋_GB2312"/>
          <w:color w:val="auto"/>
          <w:szCs w:val="21"/>
        </w:rPr>
        <w:t>人：</w:t>
      </w:r>
      <w:r>
        <w:rPr>
          <w:rFonts w:hint="eastAsia" w:ascii="仿宋" w:hAnsi="仿宋" w:eastAsia="仿宋" w:cs="仿宋_GB2312"/>
          <w:color w:val="auto"/>
          <w:szCs w:val="21"/>
          <w:lang w:eastAsia="zh-CN"/>
        </w:rPr>
        <w:t>南宁市江南区水库移民安置服务中心</w:t>
      </w:r>
      <w:r>
        <w:rPr>
          <w:rFonts w:hint="eastAsia" w:ascii="仿宋" w:hAnsi="仿宋" w:eastAsia="仿宋" w:cs="仿宋_GB2312"/>
          <w:color w:val="auto"/>
          <w:szCs w:val="21"/>
        </w:rPr>
        <w:t>（</w:t>
      </w:r>
      <w:r>
        <w:rPr>
          <w:rFonts w:hint="eastAsia" w:ascii="仿宋" w:hAnsi="仿宋" w:eastAsia="仿宋" w:cs="仿宋_GB2312"/>
          <w:color w:val="auto"/>
          <w:spacing w:val="-3"/>
          <w:szCs w:val="21"/>
        </w:rPr>
        <w:t>公</w:t>
      </w:r>
      <w:r>
        <w:rPr>
          <w:rFonts w:hint="eastAsia" w:ascii="仿宋" w:hAnsi="仿宋" w:eastAsia="仿宋" w:cs="仿宋_GB2312"/>
          <w:color w:val="auto"/>
          <w:szCs w:val="21"/>
        </w:rPr>
        <w:t>章）      承</w:t>
      </w:r>
      <w:r>
        <w:rPr>
          <w:rFonts w:hint="eastAsia" w:ascii="仿宋" w:hAnsi="仿宋" w:eastAsia="仿宋" w:cs="仿宋_GB2312"/>
          <w:color w:val="auto"/>
          <w:spacing w:val="-3"/>
          <w:szCs w:val="21"/>
        </w:rPr>
        <w:t>包</w:t>
      </w:r>
      <w:r>
        <w:rPr>
          <w:rFonts w:hint="eastAsia" w:ascii="仿宋" w:hAnsi="仿宋" w:eastAsia="仿宋" w:cs="仿宋_GB2312"/>
          <w:color w:val="auto"/>
          <w:szCs w:val="21"/>
        </w:rPr>
        <w:t>人：XX公司 （</w:t>
      </w:r>
      <w:r>
        <w:rPr>
          <w:rFonts w:hint="eastAsia" w:ascii="仿宋" w:hAnsi="仿宋" w:eastAsia="仿宋" w:cs="仿宋_GB2312"/>
          <w:color w:val="auto"/>
          <w:spacing w:val="-3"/>
          <w:szCs w:val="21"/>
        </w:rPr>
        <w:t>公</w:t>
      </w:r>
      <w:r>
        <w:rPr>
          <w:rFonts w:hint="eastAsia" w:ascii="仿宋" w:hAnsi="仿宋" w:eastAsia="仿宋" w:cs="仿宋_GB2312"/>
          <w:color w:val="auto"/>
          <w:szCs w:val="21"/>
        </w:rPr>
        <w:t>章）</w:t>
      </w:r>
    </w:p>
    <w:p w14:paraId="521CA244">
      <w:pPr>
        <w:tabs>
          <w:tab w:val="left" w:pos="5394"/>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法</w:t>
      </w:r>
      <w:r>
        <w:rPr>
          <w:rFonts w:hint="eastAsia" w:ascii="仿宋" w:hAnsi="仿宋" w:eastAsia="仿宋" w:cs="仿宋_GB2312"/>
          <w:color w:val="auto"/>
          <w:spacing w:val="-3"/>
          <w:szCs w:val="21"/>
        </w:rPr>
        <w:t>定</w:t>
      </w:r>
      <w:r>
        <w:rPr>
          <w:rFonts w:hint="eastAsia" w:ascii="仿宋" w:hAnsi="仿宋" w:eastAsia="仿宋" w:cs="仿宋_GB2312"/>
          <w:color w:val="auto"/>
          <w:szCs w:val="21"/>
        </w:rPr>
        <w:t>代表</w:t>
      </w:r>
      <w:r>
        <w:rPr>
          <w:rFonts w:hint="eastAsia" w:ascii="仿宋" w:hAnsi="仿宋" w:eastAsia="仿宋" w:cs="仿宋_GB2312"/>
          <w:color w:val="auto"/>
          <w:spacing w:val="-3"/>
          <w:szCs w:val="21"/>
        </w:rPr>
        <w:t>人</w:t>
      </w:r>
      <w:r>
        <w:rPr>
          <w:rFonts w:hint="eastAsia" w:ascii="仿宋" w:hAnsi="仿宋" w:eastAsia="仿宋" w:cs="仿宋_GB2312"/>
          <w:color w:val="auto"/>
          <w:szCs w:val="21"/>
        </w:rPr>
        <w:t>或其</w:t>
      </w:r>
      <w:r>
        <w:rPr>
          <w:rFonts w:hint="eastAsia" w:ascii="仿宋" w:hAnsi="仿宋" w:eastAsia="仿宋" w:cs="仿宋_GB2312"/>
          <w:color w:val="auto"/>
          <w:spacing w:val="-3"/>
          <w:szCs w:val="21"/>
        </w:rPr>
        <w:t>委</w:t>
      </w:r>
      <w:r>
        <w:rPr>
          <w:rFonts w:hint="eastAsia" w:ascii="仿宋" w:hAnsi="仿宋" w:eastAsia="仿宋" w:cs="仿宋_GB2312"/>
          <w:color w:val="auto"/>
          <w:szCs w:val="21"/>
        </w:rPr>
        <w:t>托代</w:t>
      </w:r>
      <w:r>
        <w:rPr>
          <w:rFonts w:hint="eastAsia" w:ascii="仿宋" w:hAnsi="仿宋" w:eastAsia="仿宋" w:cs="仿宋_GB2312"/>
          <w:color w:val="auto"/>
          <w:spacing w:val="-3"/>
          <w:szCs w:val="21"/>
        </w:rPr>
        <w:t>理</w:t>
      </w:r>
      <w:r>
        <w:rPr>
          <w:rFonts w:hint="eastAsia" w:ascii="仿宋" w:hAnsi="仿宋" w:eastAsia="仿宋" w:cs="仿宋_GB2312"/>
          <w:color w:val="auto"/>
          <w:szCs w:val="21"/>
        </w:rPr>
        <w:t>人：            法</w:t>
      </w:r>
      <w:r>
        <w:rPr>
          <w:rFonts w:hint="eastAsia" w:ascii="仿宋" w:hAnsi="仿宋" w:eastAsia="仿宋" w:cs="仿宋_GB2312"/>
          <w:color w:val="auto"/>
          <w:spacing w:val="-3"/>
          <w:szCs w:val="21"/>
        </w:rPr>
        <w:t>定</w:t>
      </w:r>
      <w:r>
        <w:rPr>
          <w:rFonts w:hint="eastAsia" w:ascii="仿宋" w:hAnsi="仿宋" w:eastAsia="仿宋" w:cs="仿宋_GB2312"/>
          <w:color w:val="auto"/>
          <w:szCs w:val="21"/>
        </w:rPr>
        <w:t>代表</w:t>
      </w:r>
      <w:r>
        <w:rPr>
          <w:rFonts w:hint="eastAsia" w:ascii="仿宋" w:hAnsi="仿宋" w:eastAsia="仿宋" w:cs="仿宋_GB2312"/>
          <w:color w:val="auto"/>
          <w:spacing w:val="-3"/>
          <w:szCs w:val="21"/>
        </w:rPr>
        <w:t>人</w:t>
      </w:r>
      <w:r>
        <w:rPr>
          <w:rFonts w:hint="eastAsia" w:ascii="仿宋" w:hAnsi="仿宋" w:eastAsia="仿宋" w:cs="仿宋_GB2312"/>
          <w:color w:val="auto"/>
          <w:szCs w:val="21"/>
        </w:rPr>
        <w:t>或其</w:t>
      </w:r>
      <w:r>
        <w:rPr>
          <w:rFonts w:hint="eastAsia" w:ascii="仿宋" w:hAnsi="仿宋" w:eastAsia="仿宋" w:cs="仿宋_GB2312"/>
          <w:color w:val="auto"/>
          <w:spacing w:val="-3"/>
          <w:szCs w:val="21"/>
        </w:rPr>
        <w:t>委</w:t>
      </w:r>
      <w:r>
        <w:rPr>
          <w:rFonts w:hint="eastAsia" w:ascii="仿宋" w:hAnsi="仿宋" w:eastAsia="仿宋" w:cs="仿宋_GB2312"/>
          <w:color w:val="auto"/>
          <w:szCs w:val="21"/>
        </w:rPr>
        <w:t>托代</w:t>
      </w:r>
      <w:r>
        <w:rPr>
          <w:rFonts w:hint="eastAsia" w:ascii="仿宋" w:hAnsi="仿宋" w:eastAsia="仿宋" w:cs="仿宋_GB2312"/>
          <w:color w:val="auto"/>
          <w:spacing w:val="-3"/>
          <w:szCs w:val="21"/>
        </w:rPr>
        <w:t>理</w:t>
      </w:r>
      <w:r>
        <w:rPr>
          <w:rFonts w:hint="eastAsia" w:ascii="仿宋" w:hAnsi="仿宋" w:eastAsia="仿宋" w:cs="仿宋_GB2312"/>
          <w:color w:val="auto"/>
          <w:szCs w:val="21"/>
        </w:rPr>
        <w:t>人：</w:t>
      </w:r>
    </w:p>
    <w:p w14:paraId="2E82B065">
      <w:pPr>
        <w:tabs>
          <w:tab w:val="left" w:pos="5283"/>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w:t>
      </w:r>
      <w:r>
        <w:rPr>
          <w:rFonts w:hint="eastAsia" w:ascii="仿宋" w:hAnsi="仿宋" w:eastAsia="仿宋" w:cs="仿宋_GB2312"/>
          <w:color w:val="auto"/>
          <w:spacing w:val="-3"/>
          <w:szCs w:val="21"/>
        </w:rPr>
        <w:t>签</w:t>
      </w:r>
      <w:r>
        <w:rPr>
          <w:rFonts w:hint="eastAsia" w:ascii="仿宋" w:hAnsi="仿宋" w:eastAsia="仿宋" w:cs="仿宋_GB2312"/>
          <w:color w:val="auto"/>
          <w:szCs w:val="21"/>
        </w:rPr>
        <w:t>字）                            （</w:t>
      </w:r>
      <w:r>
        <w:rPr>
          <w:rFonts w:hint="eastAsia" w:ascii="仿宋" w:hAnsi="仿宋" w:eastAsia="仿宋" w:cs="仿宋_GB2312"/>
          <w:color w:val="auto"/>
          <w:spacing w:val="-3"/>
          <w:szCs w:val="21"/>
        </w:rPr>
        <w:t>签</w:t>
      </w:r>
      <w:r>
        <w:rPr>
          <w:rFonts w:hint="eastAsia" w:ascii="仿宋" w:hAnsi="仿宋" w:eastAsia="仿宋" w:cs="仿宋_GB2312"/>
          <w:color w:val="auto"/>
          <w:szCs w:val="21"/>
        </w:rPr>
        <w:t>字）</w:t>
      </w:r>
    </w:p>
    <w:p w14:paraId="24C8DA27">
      <w:pPr>
        <w:tabs>
          <w:tab w:val="left" w:pos="3358"/>
          <w:tab w:val="left" w:pos="5283"/>
          <w:tab w:val="left" w:pos="8417"/>
        </w:tabs>
        <w:wordWrap w:val="0"/>
        <w:autoSpaceDE w:val="0"/>
        <w:autoSpaceDN w:val="0"/>
        <w:adjustRightInd w:val="0"/>
        <w:spacing w:after="120" w:line="360" w:lineRule="auto"/>
        <w:ind w:firstLine="525"/>
        <w:jc w:val="left"/>
        <w:rPr>
          <w:rFonts w:ascii="仿宋" w:hAnsi="仿宋" w:eastAsia="仿宋" w:cs="仿宋_GB2312"/>
          <w:color w:val="auto"/>
          <w:szCs w:val="21"/>
        </w:rPr>
      </w:pPr>
      <w:r>
        <w:rPr>
          <w:rFonts w:hint="eastAsia" w:ascii="仿宋" w:hAnsi="仿宋" w:eastAsia="仿宋" w:cs="仿宋_GB2312"/>
          <w:color w:val="auto"/>
          <w:szCs w:val="21"/>
        </w:rPr>
        <w:t>组</w:t>
      </w:r>
      <w:r>
        <w:rPr>
          <w:rFonts w:hint="eastAsia" w:ascii="仿宋" w:hAnsi="仿宋" w:eastAsia="仿宋" w:cs="仿宋_GB2312"/>
          <w:color w:val="auto"/>
          <w:spacing w:val="-3"/>
          <w:szCs w:val="21"/>
        </w:rPr>
        <w:t>织</w:t>
      </w:r>
      <w:r>
        <w:rPr>
          <w:rFonts w:hint="eastAsia" w:ascii="仿宋" w:hAnsi="仿宋" w:eastAsia="仿宋" w:cs="仿宋_GB2312"/>
          <w:color w:val="auto"/>
          <w:szCs w:val="21"/>
        </w:rPr>
        <w:t>机构</w:t>
      </w:r>
      <w:r>
        <w:rPr>
          <w:rFonts w:hint="eastAsia" w:ascii="仿宋" w:hAnsi="仿宋" w:eastAsia="仿宋" w:cs="仿宋_GB2312"/>
          <w:color w:val="auto"/>
          <w:spacing w:val="-3"/>
          <w:szCs w:val="21"/>
        </w:rPr>
        <w:t>代</w:t>
      </w:r>
      <w:r>
        <w:rPr>
          <w:rFonts w:hint="eastAsia" w:ascii="仿宋" w:hAnsi="仿宋" w:eastAsia="仿宋" w:cs="仿宋_GB2312"/>
          <w:color w:val="auto"/>
          <w:szCs w:val="21"/>
        </w:rPr>
        <w:t>码：</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 xml:space="preserve">            </w:t>
      </w:r>
      <w:r>
        <w:rPr>
          <w:rFonts w:hint="eastAsia" w:ascii="仿宋" w:hAnsi="仿宋" w:eastAsia="仿宋" w:cs="仿宋_GB2312"/>
          <w:color w:val="auto"/>
          <w:spacing w:val="-1"/>
          <w:szCs w:val="21"/>
        </w:rPr>
        <w:t>组</w:t>
      </w:r>
      <w:r>
        <w:rPr>
          <w:rFonts w:hint="eastAsia" w:ascii="仿宋" w:hAnsi="仿宋" w:eastAsia="仿宋" w:cs="仿宋_GB2312"/>
          <w:color w:val="auto"/>
          <w:spacing w:val="-3"/>
          <w:szCs w:val="21"/>
        </w:rPr>
        <w:t>织</w:t>
      </w:r>
      <w:r>
        <w:rPr>
          <w:rFonts w:hint="eastAsia" w:ascii="仿宋" w:hAnsi="仿宋" w:eastAsia="仿宋" w:cs="仿宋_GB2312"/>
          <w:color w:val="auto"/>
          <w:spacing w:val="-1"/>
          <w:szCs w:val="21"/>
        </w:rPr>
        <w:t>机构</w:t>
      </w:r>
      <w:r>
        <w:rPr>
          <w:rFonts w:hint="eastAsia" w:ascii="仿宋" w:hAnsi="仿宋" w:eastAsia="仿宋" w:cs="仿宋_GB2312"/>
          <w:color w:val="auto"/>
          <w:spacing w:val="-3"/>
          <w:szCs w:val="21"/>
        </w:rPr>
        <w:t>代</w:t>
      </w:r>
      <w:r>
        <w:rPr>
          <w:rFonts w:hint="eastAsia" w:ascii="仿宋" w:hAnsi="仿宋" w:eastAsia="仿宋" w:cs="仿宋_GB2312"/>
          <w:color w:val="auto"/>
          <w:spacing w:val="-1"/>
          <w:szCs w:val="21"/>
        </w:rPr>
        <w:t>码：</w:t>
      </w:r>
      <w:r>
        <w:rPr>
          <w:rFonts w:hint="eastAsia" w:ascii="仿宋" w:hAnsi="仿宋" w:eastAsia="仿宋" w:cs="仿宋_GB2312"/>
          <w:color w:val="auto"/>
          <w:szCs w:val="21"/>
          <w:u w:val="single"/>
        </w:rPr>
        <w:t xml:space="preserve">               </w:t>
      </w:r>
    </w:p>
    <w:p w14:paraId="31BA1588">
      <w:pPr>
        <w:tabs>
          <w:tab w:val="left" w:pos="774"/>
          <w:tab w:val="left" w:pos="3358"/>
          <w:tab w:val="left" w:pos="5283"/>
          <w:tab w:val="left" w:pos="5723"/>
          <w:tab w:val="left" w:pos="8638"/>
        </w:tabs>
        <w:spacing w:after="120" w:line="360" w:lineRule="auto"/>
        <w:ind w:firstLine="525"/>
        <w:jc w:val="left"/>
        <w:rPr>
          <w:rFonts w:ascii="仿宋" w:hAnsi="仿宋" w:eastAsia="仿宋" w:cs="仿宋_GB2312"/>
          <w:color w:val="auto"/>
          <w:szCs w:val="21"/>
        </w:rPr>
      </w:pPr>
      <w:r>
        <w:rPr>
          <w:rFonts w:hint="eastAsia" w:ascii="仿宋" w:hAnsi="仿宋" w:eastAsia="仿宋" w:cs="仿宋_GB2312"/>
          <w:color w:val="auto"/>
          <w:szCs w:val="21"/>
        </w:rPr>
        <w:t>地址</w:t>
      </w:r>
      <w:r>
        <w:rPr>
          <w:rFonts w:hint="eastAsia" w:ascii="仿宋" w:hAnsi="仿宋" w:eastAsia="仿宋" w:cs="仿宋_GB2312"/>
          <w:color w:val="auto"/>
          <w:spacing w:val="-4"/>
          <w:szCs w:val="21"/>
        </w:rPr>
        <w:t>：</w:t>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rPr>
        <w:t xml:space="preserve">                 </w:t>
      </w:r>
      <w:r>
        <w:rPr>
          <w:rFonts w:hint="eastAsia" w:ascii="仿宋" w:hAnsi="仿宋" w:eastAsia="仿宋" w:cs="仿宋_GB2312"/>
          <w:color w:val="auto"/>
          <w:szCs w:val="21"/>
        </w:rPr>
        <w:t>地</w:t>
      </w:r>
      <w:r>
        <w:rPr>
          <w:rFonts w:hint="eastAsia" w:ascii="仿宋" w:hAnsi="仿宋" w:eastAsia="仿宋" w:cs="仿宋_GB2312"/>
          <w:color w:val="auto"/>
          <w:spacing w:val="-1"/>
          <w:szCs w:val="21"/>
        </w:rPr>
        <w:t>址：</w:t>
      </w:r>
      <w:r>
        <w:rPr>
          <w:rFonts w:hint="eastAsia" w:ascii="仿宋" w:hAnsi="仿宋" w:eastAsia="仿宋" w:cs="仿宋_GB2312"/>
          <w:color w:val="auto"/>
          <w:szCs w:val="21"/>
          <w:u w:val="single"/>
        </w:rPr>
        <w:t xml:space="preserve">                          </w:t>
      </w:r>
    </w:p>
    <w:p w14:paraId="69ADB66A">
      <w:pPr>
        <w:tabs>
          <w:tab w:val="left" w:pos="3468"/>
          <w:tab w:val="left" w:pos="5283"/>
          <w:tab w:val="left" w:pos="8527"/>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邮</w:t>
      </w:r>
      <w:r>
        <w:rPr>
          <w:rFonts w:hint="eastAsia" w:ascii="仿宋" w:hAnsi="仿宋" w:eastAsia="仿宋" w:cs="仿宋_GB2312"/>
          <w:color w:val="auto"/>
          <w:spacing w:val="-3"/>
          <w:szCs w:val="21"/>
        </w:rPr>
        <w:t>政</w:t>
      </w:r>
      <w:r>
        <w:rPr>
          <w:rFonts w:hint="eastAsia" w:ascii="仿宋" w:hAnsi="仿宋" w:eastAsia="仿宋" w:cs="仿宋_GB2312"/>
          <w:color w:val="auto"/>
          <w:szCs w:val="21"/>
        </w:rPr>
        <w:t>编码：</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r>
        <w:rPr>
          <w:rFonts w:hint="eastAsia" w:ascii="仿宋" w:hAnsi="仿宋" w:eastAsia="仿宋" w:cs="仿宋_GB2312"/>
          <w:color w:val="auto"/>
          <w:szCs w:val="21"/>
        </w:rPr>
        <w:t xml:space="preserve">             </w:t>
      </w:r>
      <w:r>
        <w:rPr>
          <w:rFonts w:hint="eastAsia" w:ascii="仿宋" w:hAnsi="仿宋" w:eastAsia="仿宋" w:cs="仿宋_GB2312"/>
          <w:color w:val="auto"/>
          <w:spacing w:val="-1"/>
          <w:szCs w:val="21"/>
        </w:rPr>
        <w:t>邮</w:t>
      </w:r>
      <w:r>
        <w:rPr>
          <w:rFonts w:hint="eastAsia" w:ascii="仿宋" w:hAnsi="仿宋" w:eastAsia="仿宋" w:cs="仿宋_GB2312"/>
          <w:color w:val="auto"/>
          <w:spacing w:val="-3"/>
          <w:szCs w:val="21"/>
        </w:rPr>
        <w:t>政</w:t>
      </w:r>
      <w:r>
        <w:rPr>
          <w:rFonts w:hint="eastAsia" w:ascii="仿宋" w:hAnsi="仿宋" w:eastAsia="仿宋" w:cs="仿宋_GB2312"/>
          <w:color w:val="auto"/>
          <w:spacing w:val="-1"/>
          <w:szCs w:val="21"/>
        </w:rPr>
        <w:t>编码</w:t>
      </w:r>
      <w:r>
        <w:rPr>
          <w:rFonts w:hint="eastAsia" w:ascii="仿宋" w:hAnsi="仿宋" w:eastAsia="仿宋" w:cs="仿宋_GB2312"/>
          <w:color w:val="auto"/>
          <w:spacing w:val="-3"/>
          <w:szCs w:val="21"/>
        </w:rPr>
        <w:t>：</w:t>
      </w:r>
      <w:r>
        <w:rPr>
          <w:rFonts w:hint="eastAsia" w:ascii="仿宋" w:hAnsi="仿宋" w:eastAsia="仿宋" w:cs="仿宋_GB2312"/>
          <w:color w:val="auto"/>
          <w:spacing w:val="-3"/>
          <w:szCs w:val="21"/>
          <w:u w:val="single"/>
        </w:rPr>
        <w:t xml:space="preserve"> </w:t>
      </w:r>
      <w:r>
        <w:rPr>
          <w:rFonts w:hint="eastAsia" w:ascii="仿宋" w:hAnsi="仿宋" w:eastAsia="仿宋" w:cs="仿宋_GB2312"/>
          <w:color w:val="auto"/>
          <w:szCs w:val="21"/>
          <w:u w:val="single"/>
        </w:rPr>
        <w:t xml:space="preserve">               </w:t>
      </w:r>
    </w:p>
    <w:p w14:paraId="6A5324D9">
      <w:pPr>
        <w:tabs>
          <w:tab w:val="left" w:pos="3358"/>
          <w:tab w:val="left" w:pos="5283"/>
          <w:tab w:val="left" w:pos="8527"/>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法</w:t>
      </w:r>
      <w:r>
        <w:rPr>
          <w:rFonts w:hint="eastAsia" w:ascii="仿宋" w:hAnsi="仿宋" w:eastAsia="仿宋" w:cs="仿宋_GB2312"/>
          <w:color w:val="auto"/>
          <w:spacing w:val="-3"/>
          <w:szCs w:val="21"/>
        </w:rPr>
        <w:t>定</w:t>
      </w:r>
      <w:r>
        <w:rPr>
          <w:rFonts w:hint="eastAsia" w:ascii="仿宋" w:hAnsi="仿宋" w:eastAsia="仿宋" w:cs="仿宋_GB2312"/>
          <w:color w:val="auto"/>
          <w:szCs w:val="21"/>
        </w:rPr>
        <w:t>代表</w:t>
      </w:r>
      <w:r>
        <w:rPr>
          <w:rFonts w:hint="eastAsia" w:ascii="仿宋" w:hAnsi="仿宋" w:eastAsia="仿宋" w:cs="仿宋_GB2312"/>
          <w:color w:val="auto"/>
          <w:spacing w:val="-3"/>
          <w:szCs w:val="21"/>
        </w:rPr>
        <w:t>人</w:t>
      </w:r>
      <w:r>
        <w:rPr>
          <w:rFonts w:hint="eastAsia" w:ascii="仿宋" w:hAnsi="仿宋" w:eastAsia="仿宋" w:cs="仿宋_GB2312"/>
          <w:color w:val="auto"/>
          <w:szCs w:val="21"/>
        </w:rPr>
        <w:t>：</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 xml:space="preserve">            </w:t>
      </w:r>
      <w:r>
        <w:rPr>
          <w:rFonts w:hint="eastAsia" w:ascii="仿宋" w:hAnsi="仿宋" w:eastAsia="仿宋" w:cs="仿宋_GB2312"/>
          <w:color w:val="auto"/>
          <w:spacing w:val="-1"/>
          <w:szCs w:val="21"/>
        </w:rPr>
        <w:t>法</w:t>
      </w:r>
      <w:r>
        <w:rPr>
          <w:rFonts w:hint="eastAsia" w:ascii="仿宋" w:hAnsi="仿宋" w:eastAsia="仿宋" w:cs="仿宋_GB2312"/>
          <w:color w:val="auto"/>
          <w:spacing w:val="-3"/>
          <w:szCs w:val="21"/>
        </w:rPr>
        <w:t>定</w:t>
      </w:r>
      <w:r>
        <w:rPr>
          <w:rFonts w:hint="eastAsia" w:ascii="仿宋" w:hAnsi="仿宋" w:eastAsia="仿宋" w:cs="仿宋_GB2312"/>
          <w:color w:val="auto"/>
          <w:spacing w:val="-1"/>
          <w:szCs w:val="21"/>
        </w:rPr>
        <w:t>代表</w:t>
      </w:r>
      <w:r>
        <w:rPr>
          <w:rFonts w:hint="eastAsia" w:ascii="仿宋" w:hAnsi="仿宋" w:eastAsia="仿宋" w:cs="仿宋_GB2312"/>
          <w:color w:val="auto"/>
          <w:spacing w:val="-3"/>
          <w:szCs w:val="21"/>
        </w:rPr>
        <w:t>人</w:t>
      </w:r>
      <w:r>
        <w:rPr>
          <w:rFonts w:hint="eastAsia" w:ascii="仿宋" w:hAnsi="仿宋" w:eastAsia="仿宋" w:cs="仿宋_GB2312"/>
          <w:color w:val="auto"/>
          <w:spacing w:val="-1"/>
          <w:szCs w:val="21"/>
        </w:rPr>
        <w:t>：</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p>
    <w:p w14:paraId="19A2C981">
      <w:pPr>
        <w:tabs>
          <w:tab w:val="left" w:pos="3358"/>
          <w:tab w:val="left" w:pos="5283"/>
          <w:tab w:val="left" w:pos="8527"/>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委</w:t>
      </w:r>
      <w:r>
        <w:rPr>
          <w:rFonts w:hint="eastAsia" w:ascii="仿宋" w:hAnsi="仿宋" w:eastAsia="仿宋" w:cs="仿宋_GB2312"/>
          <w:color w:val="auto"/>
          <w:spacing w:val="-3"/>
          <w:szCs w:val="21"/>
        </w:rPr>
        <w:t>托</w:t>
      </w:r>
      <w:r>
        <w:rPr>
          <w:rFonts w:hint="eastAsia" w:ascii="仿宋" w:hAnsi="仿宋" w:eastAsia="仿宋" w:cs="仿宋_GB2312"/>
          <w:color w:val="auto"/>
          <w:szCs w:val="21"/>
        </w:rPr>
        <w:t>代理</w:t>
      </w:r>
      <w:r>
        <w:rPr>
          <w:rFonts w:hint="eastAsia" w:ascii="仿宋" w:hAnsi="仿宋" w:eastAsia="仿宋" w:cs="仿宋_GB2312"/>
          <w:color w:val="auto"/>
          <w:spacing w:val="-3"/>
          <w:szCs w:val="21"/>
        </w:rPr>
        <w:t>人</w:t>
      </w:r>
      <w:r>
        <w:rPr>
          <w:rFonts w:hint="eastAsia" w:ascii="仿宋" w:hAnsi="仿宋" w:eastAsia="仿宋" w:cs="仿宋_GB2312"/>
          <w:color w:val="auto"/>
          <w:szCs w:val="21"/>
        </w:rPr>
        <w:t>：</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rPr>
        <w:t xml:space="preserve">            </w:t>
      </w:r>
      <w:r>
        <w:rPr>
          <w:rFonts w:hint="eastAsia" w:ascii="仿宋" w:hAnsi="仿宋" w:eastAsia="仿宋" w:cs="仿宋_GB2312"/>
          <w:color w:val="auto"/>
          <w:spacing w:val="-1"/>
          <w:szCs w:val="21"/>
        </w:rPr>
        <w:t>委</w:t>
      </w:r>
      <w:r>
        <w:rPr>
          <w:rFonts w:hint="eastAsia" w:ascii="仿宋" w:hAnsi="仿宋" w:eastAsia="仿宋" w:cs="仿宋_GB2312"/>
          <w:color w:val="auto"/>
          <w:spacing w:val="-3"/>
          <w:szCs w:val="21"/>
        </w:rPr>
        <w:t>托</w:t>
      </w:r>
      <w:r>
        <w:rPr>
          <w:rFonts w:hint="eastAsia" w:ascii="仿宋" w:hAnsi="仿宋" w:eastAsia="仿宋" w:cs="仿宋_GB2312"/>
          <w:color w:val="auto"/>
          <w:spacing w:val="-1"/>
          <w:szCs w:val="21"/>
        </w:rPr>
        <w:t>代理</w:t>
      </w:r>
      <w:r>
        <w:rPr>
          <w:rFonts w:hint="eastAsia" w:ascii="仿宋" w:hAnsi="仿宋" w:eastAsia="仿宋" w:cs="仿宋_GB2312"/>
          <w:color w:val="auto"/>
          <w:spacing w:val="-3"/>
          <w:szCs w:val="21"/>
        </w:rPr>
        <w:t>人</w:t>
      </w:r>
      <w:r>
        <w:rPr>
          <w:rFonts w:hint="eastAsia" w:ascii="仿宋" w:hAnsi="仿宋" w:eastAsia="仿宋" w:cs="仿宋_GB2312"/>
          <w:color w:val="auto"/>
          <w:spacing w:val="-1"/>
          <w:szCs w:val="21"/>
        </w:rPr>
        <w:t>：</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p>
    <w:p w14:paraId="3ACFB266">
      <w:pPr>
        <w:tabs>
          <w:tab w:val="left" w:pos="774"/>
          <w:tab w:val="left" w:pos="3358"/>
          <w:tab w:val="left" w:pos="5283"/>
          <w:tab w:val="left" w:pos="5723"/>
          <w:tab w:val="left" w:pos="8527"/>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电</w:t>
      </w:r>
      <w:r>
        <w:rPr>
          <w:rFonts w:hint="eastAsia" w:ascii="仿宋" w:hAnsi="仿宋" w:eastAsia="仿宋" w:cs="仿宋_GB2312"/>
          <w:color w:val="auto"/>
          <w:szCs w:val="21"/>
        </w:rPr>
        <w:tab/>
      </w:r>
      <w:r>
        <w:rPr>
          <w:rFonts w:hint="eastAsia" w:ascii="仿宋" w:hAnsi="仿宋" w:eastAsia="仿宋" w:cs="仿宋_GB2312"/>
          <w:color w:val="auto"/>
          <w:szCs w:val="21"/>
        </w:rPr>
        <w:t>话</w:t>
      </w:r>
      <w:r>
        <w:rPr>
          <w:rFonts w:hint="eastAsia" w:ascii="仿宋" w:hAnsi="仿宋" w:eastAsia="仿宋" w:cs="仿宋_GB2312"/>
          <w:color w:val="auto"/>
          <w:spacing w:val="-4"/>
          <w:szCs w:val="21"/>
        </w:rPr>
        <w:t>：</w:t>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zCs w:val="21"/>
          <w:u w:val="single"/>
        </w:rPr>
        <w:t xml:space="preserve">  </w:t>
      </w:r>
      <w:r>
        <w:rPr>
          <w:rFonts w:hint="eastAsia" w:ascii="仿宋" w:hAnsi="仿宋" w:eastAsia="仿宋" w:cs="仿宋_GB2312"/>
          <w:color w:val="auto"/>
          <w:spacing w:val="-4"/>
          <w:szCs w:val="21"/>
          <w:u w:val="single"/>
        </w:rPr>
        <w:tab/>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rPr>
        <w:t xml:space="preserve">             </w:t>
      </w:r>
      <w:r>
        <w:rPr>
          <w:rFonts w:hint="eastAsia" w:ascii="仿宋" w:hAnsi="仿宋" w:eastAsia="仿宋" w:cs="仿宋_GB2312"/>
          <w:color w:val="auto"/>
          <w:szCs w:val="21"/>
        </w:rPr>
        <w:t>电</w:t>
      </w:r>
      <w:r>
        <w:rPr>
          <w:rFonts w:hint="eastAsia" w:ascii="仿宋" w:hAnsi="仿宋" w:eastAsia="仿宋" w:cs="仿宋_GB2312"/>
          <w:color w:val="auto"/>
          <w:szCs w:val="21"/>
        </w:rPr>
        <w:tab/>
      </w:r>
      <w:r>
        <w:rPr>
          <w:rFonts w:hint="eastAsia" w:ascii="仿宋" w:hAnsi="仿宋" w:eastAsia="仿宋" w:cs="仿宋_GB2312"/>
          <w:color w:val="auto"/>
          <w:spacing w:val="-1"/>
          <w:szCs w:val="21"/>
        </w:rPr>
        <w:t>话：</w:t>
      </w:r>
      <w:r>
        <w:rPr>
          <w:rFonts w:hint="eastAsia" w:ascii="仿宋" w:hAnsi="仿宋" w:eastAsia="仿宋" w:cs="仿宋_GB2312"/>
          <w:color w:val="auto"/>
          <w:szCs w:val="21"/>
          <w:u w:val="single"/>
        </w:rPr>
        <w:t xml:space="preserve">                     </w:t>
      </w:r>
    </w:p>
    <w:p w14:paraId="73E559C1">
      <w:pPr>
        <w:tabs>
          <w:tab w:val="left" w:pos="774"/>
          <w:tab w:val="left" w:pos="3358"/>
          <w:tab w:val="left" w:pos="5283"/>
          <w:tab w:val="left" w:pos="5723"/>
          <w:tab w:val="left" w:pos="8527"/>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传</w:t>
      </w:r>
      <w:r>
        <w:rPr>
          <w:rFonts w:hint="eastAsia" w:ascii="仿宋" w:hAnsi="仿宋" w:eastAsia="仿宋" w:cs="仿宋_GB2312"/>
          <w:color w:val="auto"/>
          <w:szCs w:val="21"/>
        </w:rPr>
        <w:tab/>
      </w:r>
      <w:r>
        <w:rPr>
          <w:rFonts w:hint="eastAsia" w:ascii="仿宋" w:hAnsi="仿宋" w:eastAsia="仿宋" w:cs="仿宋_GB2312"/>
          <w:color w:val="auto"/>
          <w:szCs w:val="21"/>
        </w:rPr>
        <w:t>真</w:t>
      </w:r>
      <w:r>
        <w:rPr>
          <w:rFonts w:hint="eastAsia" w:ascii="仿宋" w:hAnsi="仿宋" w:eastAsia="仿宋" w:cs="仿宋_GB2312"/>
          <w:color w:val="auto"/>
          <w:spacing w:val="-4"/>
          <w:szCs w:val="21"/>
        </w:rPr>
        <w:t>：</w:t>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u w:val="single"/>
        </w:rPr>
        <w:tab/>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rPr>
        <w:t xml:space="preserve">             </w:t>
      </w:r>
      <w:r>
        <w:rPr>
          <w:rFonts w:hint="eastAsia" w:ascii="仿宋" w:hAnsi="仿宋" w:eastAsia="仿宋" w:cs="仿宋_GB2312"/>
          <w:color w:val="auto"/>
          <w:szCs w:val="21"/>
        </w:rPr>
        <w:t>传</w:t>
      </w:r>
      <w:r>
        <w:rPr>
          <w:rFonts w:hint="eastAsia" w:ascii="仿宋" w:hAnsi="仿宋" w:eastAsia="仿宋" w:cs="仿宋_GB2312"/>
          <w:color w:val="auto"/>
          <w:szCs w:val="21"/>
        </w:rPr>
        <w:tab/>
      </w:r>
      <w:r>
        <w:rPr>
          <w:rFonts w:hint="eastAsia" w:ascii="仿宋" w:hAnsi="仿宋" w:eastAsia="仿宋" w:cs="仿宋_GB2312"/>
          <w:color w:val="auto"/>
          <w:spacing w:val="-1"/>
          <w:szCs w:val="21"/>
        </w:rPr>
        <w:t>真：</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p>
    <w:p w14:paraId="777FB1AB">
      <w:pPr>
        <w:tabs>
          <w:tab w:val="left" w:pos="5283"/>
          <w:tab w:val="left" w:pos="8527"/>
        </w:tabs>
        <w:spacing w:after="120" w:line="360" w:lineRule="auto"/>
        <w:ind w:firstLine="525"/>
        <w:rPr>
          <w:rFonts w:ascii="仿宋" w:hAnsi="仿宋" w:eastAsia="仿宋" w:cs="仿宋_GB2312"/>
          <w:color w:val="auto"/>
          <w:szCs w:val="21"/>
        </w:rPr>
      </w:pPr>
      <w:r>
        <w:rPr>
          <w:rFonts w:hint="eastAsia" w:ascii="仿宋" w:hAnsi="仿宋" w:eastAsia="仿宋" w:cs="仿宋_GB2312"/>
          <w:color w:val="auto"/>
          <w:szCs w:val="21"/>
        </w:rPr>
        <w:t>电</w:t>
      </w:r>
      <w:r>
        <w:rPr>
          <w:rFonts w:hint="eastAsia" w:ascii="仿宋" w:hAnsi="仿宋" w:eastAsia="仿宋" w:cs="仿宋_GB2312"/>
          <w:color w:val="auto"/>
          <w:spacing w:val="-3"/>
          <w:szCs w:val="21"/>
        </w:rPr>
        <w:t>子</w:t>
      </w:r>
      <w:r>
        <w:rPr>
          <w:rFonts w:hint="eastAsia" w:ascii="仿宋" w:hAnsi="仿宋" w:eastAsia="仿宋" w:cs="仿宋_GB2312"/>
          <w:color w:val="auto"/>
          <w:szCs w:val="21"/>
        </w:rPr>
        <w:t xml:space="preserve">信箱：                                </w:t>
      </w:r>
      <w:r>
        <w:rPr>
          <w:rFonts w:hint="eastAsia" w:ascii="仿宋" w:hAnsi="仿宋" w:eastAsia="仿宋" w:cs="仿宋_GB2312"/>
          <w:color w:val="auto"/>
          <w:spacing w:val="-1"/>
          <w:szCs w:val="21"/>
        </w:rPr>
        <w:t>电</w:t>
      </w:r>
      <w:r>
        <w:rPr>
          <w:rFonts w:hint="eastAsia" w:ascii="仿宋" w:hAnsi="仿宋" w:eastAsia="仿宋" w:cs="仿宋_GB2312"/>
          <w:color w:val="auto"/>
          <w:spacing w:val="-3"/>
          <w:szCs w:val="21"/>
        </w:rPr>
        <w:t>子</w:t>
      </w:r>
      <w:r>
        <w:rPr>
          <w:rFonts w:hint="eastAsia" w:ascii="仿宋" w:hAnsi="仿宋" w:eastAsia="仿宋" w:cs="仿宋_GB2312"/>
          <w:color w:val="auto"/>
          <w:spacing w:val="-1"/>
          <w:szCs w:val="21"/>
        </w:rPr>
        <w:t>信箱</w:t>
      </w:r>
      <w:r>
        <w:rPr>
          <w:rFonts w:hint="eastAsia" w:ascii="仿宋" w:hAnsi="仿宋" w:eastAsia="仿宋" w:cs="仿宋_GB2312"/>
          <w:color w:val="auto"/>
          <w:spacing w:val="-3"/>
          <w:szCs w:val="21"/>
        </w:rPr>
        <w:t>：</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p>
    <w:p w14:paraId="134E9A61">
      <w:pPr>
        <w:tabs>
          <w:tab w:val="left" w:pos="3358"/>
          <w:tab w:val="left" w:pos="5283"/>
          <w:tab w:val="left" w:pos="8527"/>
        </w:tabs>
        <w:spacing w:after="120" w:line="360" w:lineRule="auto"/>
        <w:ind w:firstLine="525"/>
        <w:rPr>
          <w:rFonts w:ascii="仿宋" w:hAnsi="仿宋" w:eastAsia="仿宋" w:cs="仿宋_GB2312"/>
          <w:color w:val="auto"/>
          <w:szCs w:val="21"/>
          <w:u w:val="single"/>
        </w:rPr>
      </w:pPr>
      <w:r>
        <w:rPr>
          <w:rFonts w:hint="eastAsia" w:ascii="仿宋" w:hAnsi="仿宋" w:eastAsia="仿宋" w:cs="仿宋_GB2312"/>
          <w:color w:val="auto"/>
          <w:szCs w:val="21"/>
        </w:rPr>
        <w:t>开</w:t>
      </w:r>
      <w:r>
        <w:rPr>
          <w:rFonts w:hint="eastAsia" w:ascii="仿宋" w:hAnsi="仿宋" w:eastAsia="仿宋" w:cs="仿宋_GB2312"/>
          <w:color w:val="auto"/>
          <w:spacing w:val="-3"/>
          <w:szCs w:val="21"/>
        </w:rPr>
        <w:t>户</w:t>
      </w:r>
      <w:r>
        <w:rPr>
          <w:rFonts w:hint="eastAsia" w:ascii="仿宋" w:hAnsi="仿宋" w:eastAsia="仿宋" w:cs="仿宋_GB2312"/>
          <w:color w:val="auto"/>
          <w:szCs w:val="21"/>
        </w:rPr>
        <w:t>银行：</w:t>
      </w:r>
      <w:r>
        <w:rPr>
          <w:rFonts w:hint="eastAsia" w:ascii="仿宋" w:hAnsi="仿宋" w:eastAsia="仿宋" w:cs="仿宋_GB2312"/>
          <w:color w:val="auto"/>
          <w:szCs w:val="21"/>
          <w:u w:val="single"/>
        </w:rPr>
        <w:t xml:space="preserve"> </w:t>
      </w:r>
      <w:r>
        <w:rPr>
          <w:rFonts w:hint="eastAsia" w:ascii="仿宋" w:hAnsi="仿宋" w:eastAsia="仿宋" w:cs="仿宋_GB2312"/>
          <w:color w:val="auto"/>
          <w:szCs w:val="21"/>
          <w:u w:val="single"/>
        </w:rPr>
        <w:tab/>
      </w:r>
      <w:r>
        <w:rPr>
          <w:rFonts w:hint="eastAsia" w:ascii="仿宋" w:hAnsi="仿宋" w:eastAsia="仿宋" w:cs="仿宋_GB2312"/>
          <w:color w:val="auto"/>
          <w:szCs w:val="21"/>
        </w:rPr>
        <w:tab/>
      </w:r>
      <w:r>
        <w:rPr>
          <w:rFonts w:hint="eastAsia" w:ascii="仿宋" w:hAnsi="仿宋" w:eastAsia="仿宋" w:cs="仿宋_GB2312"/>
          <w:color w:val="auto"/>
          <w:spacing w:val="-1"/>
          <w:szCs w:val="21"/>
        </w:rPr>
        <w:t>开</w:t>
      </w:r>
      <w:r>
        <w:rPr>
          <w:rFonts w:hint="eastAsia" w:ascii="仿宋" w:hAnsi="仿宋" w:eastAsia="仿宋" w:cs="仿宋_GB2312"/>
          <w:color w:val="auto"/>
          <w:spacing w:val="-3"/>
          <w:szCs w:val="21"/>
        </w:rPr>
        <w:t>户</w:t>
      </w:r>
      <w:r>
        <w:rPr>
          <w:rFonts w:hint="eastAsia" w:ascii="仿宋" w:hAnsi="仿宋" w:eastAsia="仿宋" w:cs="仿宋_GB2312"/>
          <w:color w:val="auto"/>
          <w:spacing w:val="-1"/>
          <w:szCs w:val="21"/>
        </w:rPr>
        <w:t>银行</w:t>
      </w:r>
      <w:r>
        <w:rPr>
          <w:rFonts w:hint="eastAsia" w:ascii="仿宋" w:hAnsi="仿宋" w:eastAsia="仿宋" w:cs="仿宋_GB2312"/>
          <w:color w:val="auto"/>
          <w:spacing w:val="-3"/>
          <w:szCs w:val="21"/>
        </w:rPr>
        <w:t>：</w:t>
      </w:r>
      <w:r>
        <w:rPr>
          <w:rFonts w:hint="eastAsia" w:ascii="仿宋" w:hAnsi="仿宋" w:eastAsia="仿宋" w:cs="仿宋_GB2312"/>
          <w:color w:val="auto"/>
          <w:szCs w:val="21"/>
          <w:u w:val="single"/>
        </w:rPr>
        <w:t xml:space="preserve">                 </w:t>
      </w:r>
    </w:p>
    <w:p w14:paraId="51C0F0BC">
      <w:pPr>
        <w:spacing w:line="360" w:lineRule="auto"/>
        <w:ind w:firstLine="525"/>
        <w:rPr>
          <w:rFonts w:ascii="仿宋" w:hAnsi="仿宋" w:eastAsia="仿宋" w:cs="仿宋_GB2312"/>
          <w:color w:val="auto"/>
          <w:szCs w:val="21"/>
          <w:u w:val="single"/>
        </w:rPr>
      </w:pPr>
      <w:r>
        <w:rPr>
          <w:rFonts w:hint="eastAsia" w:ascii="仿宋" w:hAnsi="仿宋" w:eastAsia="仿宋" w:cs="仿宋_GB2312"/>
          <w:color w:val="auto"/>
          <w:szCs w:val="21"/>
        </w:rPr>
        <w:t>账</w:t>
      </w:r>
      <w:r>
        <w:rPr>
          <w:rFonts w:hint="eastAsia" w:ascii="仿宋" w:hAnsi="仿宋" w:eastAsia="仿宋" w:cs="仿宋_GB2312"/>
          <w:color w:val="auto"/>
          <w:szCs w:val="21"/>
        </w:rPr>
        <w:tab/>
      </w:r>
      <w:r>
        <w:rPr>
          <w:rFonts w:hint="eastAsia" w:ascii="仿宋" w:hAnsi="仿宋" w:eastAsia="仿宋" w:cs="仿宋_GB2312"/>
          <w:color w:val="auto"/>
          <w:szCs w:val="21"/>
        </w:rPr>
        <w:t>号</w:t>
      </w:r>
      <w:r>
        <w:rPr>
          <w:rFonts w:hint="eastAsia" w:ascii="仿宋" w:hAnsi="仿宋" w:eastAsia="仿宋" w:cs="仿宋_GB2312"/>
          <w:color w:val="auto"/>
          <w:spacing w:val="-4"/>
          <w:szCs w:val="21"/>
        </w:rPr>
        <w:t>：</w:t>
      </w:r>
      <w:r>
        <w:rPr>
          <w:rFonts w:hint="eastAsia" w:ascii="仿宋" w:hAnsi="仿宋" w:eastAsia="仿宋" w:cs="仿宋_GB2312"/>
          <w:color w:val="auto"/>
          <w:spacing w:val="-4"/>
          <w:szCs w:val="21"/>
          <w:u w:val="single"/>
        </w:rPr>
        <w:t xml:space="preserve">             </w:t>
      </w:r>
      <w:r>
        <w:rPr>
          <w:rFonts w:hint="eastAsia" w:ascii="仿宋" w:hAnsi="仿宋" w:eastAsia="仿宋" w:cs="仿宋_GB2312"/>
          <w:color w:val="auto"/>
          <w:spacing w:val="-4"/>
          <w:szCs w:val="21"/>
          <w:u w:val="single"/>
        </w:rPr>
        <w:tab/>
      </w:r>
      <w:r>
        <w:rPr>
          <w:rFonts w:hint="eastAsia" w:ascii="仿宋" w:hAnsi="仿宋" w:eastAsia="仿宋" w:cs="仿宋_GB2312"/>
          <w:color w:val="auto"/>
          <w:spacing w:val="-4"/>
          <w:szCs w:val="21"/>
        </w:rPr>
        <w:tab/>
      </w:r>
      <w:r>
        <w:rPr>
          <w:rFonts w:hint="eastAsia" w:ascii="仿宋" w:hAnsi="仿宋" w:eastAsia="仿宋" w:cs="仿宋_GB2312"/>
          <w:color w:val="auto"/>
          <w:spacing w:val="-4"/>
          <w:szCs w:val="21"/>
        </w:rPr>
        <w:t xml:space="preserve">               </w:t>
      </w:r>
      <w:r>
        <w:rPr>
          <w:rFonts w:hint="eastAsia" w:ascii="仿宋" w:hAnsi="仿宋" w:eastAsia="仿宋" w:cs="仿宋_GB2312"/>
          <w:color w:val="auto"/>
          <w:szCs w:val="21"/>
        </w:rPr>
        <w:t>账</w:t>
      </w:r>
      <w:r>
        <w:rPr>
          <w:rFonts w:hint="eastAsia" w:ascii="仿宋" w:hAnsi="仿宋" w:eastAsia="仿宋" w:cs="仿宋_GB2312"/>
          <w:color w:val="auto"/>
          <w:szCs w:val="21"/>
        </w:rPr>
        <w:tab/>
      </w:r>
      <w:r>
        <w:rPr>
          <w:rFonts w:hint="eastAsia" w:ascii="仿宋" w:hAnsi="仿宋" w:eastAsia="仿宋" w:cs="仿宋_GB2312"/>
          <w:color w:val="auto"/>
          <w:spacing w:val="-1"/>
          <w:szCs w:val="21"/>
        </w:rPr>
        <w:t>号：</w:t>
      </w:r>
      <w:r>
        <w:rPr>
          <w:rFonts w:hint="eastAsia" w:ascii="仿宋" w:hAnsi="仿宋" w:eastAsia="仿宋" w:cs="仿宋_GB2312"/>
          <w:color w:val="auto"/>
          <w:szCs w:val="21"/>
          <w:u w:val="single"/>
        </w:rPr>
        <w:t xml:space="preserve">                    </w:t>
      </w:r>
    </w:p>
    <w:p w14:paraId="56B559BD">
      <w:pPr>
        <w:widowControl/>
        <w:ind w:firstLine="803"/>
        <w:jc w:val="left"/>
        <w:rPr>
          <w:rFonts w:ascii="仿宋" w:hAnsi="仿宋" w:eastAsia="仿宋" w:cs="宋体"/>
          <w:b/>
          <w:bCs/>
          <w:color w:val="auto"/>
          <w:sz w:val="32"/>
          <w:szCs w:val="32"/>
        </w:rPr>
      </w:pPr>
      <w:bookmarkStart w:id="120" w:name="_Toc17689"/>
      <w:r>
        <w:rPr>
          <w:rFonts w:ascii="仿宋" w:hAnsi="仿宋" w:eastAsia="仿宋" w:cs="宋体"/>
          <w:b/>
          <w:bCs/>
          <w:color w:val="auto"/>
          <w:sz w:val="32"/>
          <w:szCs w:val="32"/>
        </w:rPr>
        <w:br w:type="page"/>
      </w:r>
    </w:p>
    <w:p w14:paraId="38FD0095">
      <w:pPr>
        <w:widowControl/>
        <w:spacing w:line="500" w:lineRule="exact"/>
        <w:ind w:firstLine="803"/>
        <w:jc w:val="center"/>
        <w:rPr>
          <w:rFonts w:ascii="仿宋" w:hAnsi="仿宋" w:eastAsia="仿宋" w:cs="宋体"/>
          <w:b/>
          <w:bCs/>
          <w:color w:val="auto"/>
          <w:sz w:val="32"/>
          <w:szCs w:val="32"/>
        </w:rPr>
      </w:pPr>
      <w:r>
        <w:rPr>
          <w:rFonts w:hint="eastAsia" w:ascii="仿宋" w:hAnsi="仿宋" w:eastAsia="仿宋" w:cs="宋体"/>
          <w:b/>
          <w:bCs/>
          <w:color w:val="auto"/>
          <w:sz w:val="32"/>
          <w:szCs w:val="32"/>
        </w:rPr>
        <w:t>廉政合同</w:t>
      </w:r>
    </w:p>
    <w:p w14:paraId="402825CE">
      <w:pPr>
        <w:wordWrap w:val="0"/>
        <w:topLinePunct/>
        <w:spacing w:line="336" w:lineRule="exact"/>
        <w:ind w:firstLine="500"/>
        <w:rPr>
          <w:rFonts w:ascii="仿宋" w:hAnsi="仿宋" w:eastAsia="仿宋" w:cs="宋体"/>
          <w:color w:val="auto"/>
          <w:sz w:val="20"/>
          <w:szCs w:val="20"/>
        </w:rPr>
      </w:pPr>
    </w:p>
    <w:p w14:paraId="562716C3">
      <w:pPr>
        <w:tabs>
          <w:tab w:val="left" w:pos="7665"/>
        </w:tabs>
        <w:spacing w:line="360" w:lineRule="auto"/>
        <w:ind w:firstLine="630" w:firstLineChars="300"/>
        <w:jc w:val="left"/>
        <w:rPr>
          <w:rFonts w:ascii="仿宋" w:hAnsi="仿宋" w:eastAsia="仿宋" w:cs="宋体"/>
          <w:color w:val="auto"/>
        </w:rPr>
      </w:pPr>
      <w:r>
        <w:rPr>
          <w:rFonts w:hint="eastAsia" w:ascii="仿宋" w:hAnsi="仿宋" w:eastAsia="仿宋" w:cs="宋体"/>
          <w:color w:val="auto"/>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bCs/>
          <w:color w:val="auto"/>
          <w:u w:val="single"/>
        </w:rPr>
        <w:t xml:space="preserve">  （项目名称）  </w:t>
      </w:r>
      <w:r>
        <w:rPr>
          <w:rFonts w:hint="eastAsia" w:ascii="仿宋" w:hAnsi="仿宋" w:eastAsia="仿宋" w:cs="宋体"/>
          <w:color w:val="auto"/>
        </w:rPr>
        <w:t>的项目法人</w:t>
      </w:r>
      <w:r>
        <w:rPr>
          <w:rFonts w:hint="eastAsia" w:ascii="仿宋" w:hAnsi="仿宋" w:eastAsia="仿宋" w:cs="宋体"/>
          <w:color w:val="auto"/>
          <w:u w:val="single"/>
          <w:lang w:eastAsia="zh-CN"/>
        </w:rPr>
        <w:t>南宁市江南区水库移民安置服务中心</w:t>
      </w:r>
      <w:r>
        <w:rPr>
          <w:rFonts w:hint="eastAsia" w:ascii="仿宋" w:hAnsi="仿宋" w:eastAsia="仿宋" w:cs="宋体"/>
          <w:color w:val="auto"/>
        </w:rPr>
        <w:t>（以下简称“发包人”）与该项目的施工单位</w:t>
      </w:r>
      <w:r>
        <w:rPr>
          <w:rFonts w:hint="eastAsia" w:ascii="仿宋" w:hAnsi="仿宋" w:eastAsia="仿宋"/>
          <w:color w:val="auto"/>
          <w:u w:val="single"/>
        </w:rPr>
        <w:t xml:space="preserve">             </w:t>
      </w:r>
      <w:r>
        <w:rPr>
          <w:rFonts w:hint="eastAsia" w:ascii="仿宋" w:hAnsi="仿宋" w:eastAsia="仿宋" w:cs="宋体"/>
          <w:color w:val="auto"/>
        </w:rPr>
        <w:t>（以下简称“承包人”），特订立如下合同。</w:t>
      </w:r>
    </w:p>
    <w:p w14:paraId="03821DE7">
      <w:pPr>
        <w:widowControl/>
        <w:numPr>
          <w:ilvl w:val="0"/>
          <w:numId w:val="5"/>
        </w:numPr>
        <w:tabs>
          <w:tab w:val="left" w:pos="0"/>
        </w:tabs>
        <w:topLinePunct/>
        <w:adjustRightInd w:val="0"/>
        <w:snapToGrid w:val="0"/>
        <w:spacing w:line="360" w:lineRule="auto"/>
        <w:ind w:right="-48" w:rightChars="-23" w:firstLine="371" w:firstLineChars="177"/>
        <w:jc w:val="left"/>
        <w:rPr>
          <w:rFonts w:ascii="仿宋" w:hAnsi="仿宋" w:eastAsia="仿宋" w:cs="宋体"/>
          <w:color w:val="auto"/>
        </w:rPr>
      </w:pPr>
      <w:r>
        <w:rPr>
          <w:rFonts w:hint="eastAsia" w:ascii="仿宋" w:hAnsi="仿宋" w:eastAsia="仿宋" w:cs="宋体"/>
          <w:color w:val="auto"/>
        </w:rPr>
        <w:t>发包人和承包人双方的权利和义务</w:t>
      </w:r>
    </w:p>
    <w:p w14:paraId="4DDF24B2">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（1）严格遵守党的政策规定和国家有关法律法规及交通运输部的有关规定。</w:t>
      </w:r>
    </w:p>
    <w:p w14:paraId="4B4BE1AA">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（2）严格执行</w:t>
      </w:r>
      <w:r>
        <w:rPr>
          <w:rFonts w:hint="eastAsia" w:ascii="仿宋" w:hAnsi="仿宋" w:eastAsia="仿宋"/>
          <w:bCs/>
          <w:color w:val="auto"/>
          <w:u w:val="single"/>
        </w:rPr>
        <w:t xml:space="preserve">               </w:t>
      </w:r>
      <w:r>
        <w:rPr>
          <w:rFonts w:hint="eastAsia" w:ascii="仿宋" w:hAnsi="仿宋" w:eastAsia="仿宋" w:cs="宋体"/>
          <w:color w:val="auto"/>
        </w:rPr>
        <w:t>施工合同文件，自觉按合同办事。</w:t>
      </w:r>
    </w:p>
    <w:p w14:paraId="3F275EAB">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（3）双方的业务活动坚持公开、公正、诚信、透明的原则（法律认定的商业秘密和合同文件另有规定除外），不得损害国家和集体利益，不得违反工程建设管理规章制度。</w:t>
      </w:r>
    </w:p>
    <w:p w14:paraId="6628A542">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（4）建立健全廉政制度，开展廉政教育，设立廉政告示牌，公布举报电话，监督并认真查处违法违纪行为。</w:t>
      </w:r>
    </w:p>
    <w:p w14:paraId="1F0C6BCD">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（5）发现对方在业务活动中有违反廉政规定的行为，有及时提醒对方纠正的权利和义务。</w:t>
      </w:r>
    </w:p>
    <w:p w14:paraId="6298ACC1">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（6）发现对方严重违反本合同义务条款的行为，有向其上级有关部门举报、建议给予处理并要求告知处理结果的权利。</w:t>
      </w:r>
    </w:p>
    <w:p w14:paraId="3F3E3F8A">
      <w:pPr>
        <w:widowControl/>
        <w:numPr>
          <w:ilvl w:val="0"/>
          <w:numId w:val="6"/>
        </w:numPr>
        <w:tabs>
          <w:tab w:val="left" w:pos="0"/>
        </w:tabs>
        <w:topLinePunct/>
        <w:adjustRightInd w:val="0"/>
        <w:snapToGrid w:val="0"/>
        <w:spacing w:line="360" w:lineRule="auto"/>
        <w:ind w:right="-48" w:rightChars="-23" w:firstLine="371" w:firstLineChars="177"/>
        <w:jc w:val="left"/>
        <w:rPr>
          <w:rFonts w:ascii="仿宋" w:hAnsi="仿宋" w:eastAsia="仿宋" w:cs="宋体"/>
          <w:color w:val="auto"/>
        </w:rPr>
      </w:pPr>
      <w:r>
        <w:rPr>
          <w:rFonts w:hint="eastAsia" w:ascii="仿宋" w:hAnsi="仿宋" w:eastAsia="仿宋" w:cs="宋体"/>
          <w:color w:val="auto"/>
        </w:rPr>
        <w:t>发包人的义务</w:t>
      </w:r>
    </w:p>
    <w:p w14:paraId="5667189A">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（1）发包人及其工作人员不得索要或接受承包人的礼金、有价证券和贵重物品，不得让承包人报销任何应由发包人或发包人工作人员个人支付的费用等。</w:t>
      </w:r>
    </w:p>
    <w:p w14:paraId="506EB1B1">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（2）发包人工作人员不得参加承包人安排的超标准宴请和娱乐活动；不得接受承包人提供的通信工具、交通工具和高档办公用品等。</w:t>
      </w:r>
    </w:p>
    <w:p w14:paraId="7144C10C">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（3）发包人及其工作人员不得要求或者接受承包人为其住房装修、婚丧嫁娶活动、配偶子女的工作安排以及出国出境、旅游等提供方便等。</w:t>
      </w:r>
    </w:p>
    <w:p w14:paraId="255B103C">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（4）发包人工作人员及其配偶、子女不得从事与发包人工程有关的材料设备供应、工程分包、劳务等经济活动等。</w:t>
      </w:r>
    </w:p>
    <w:p w14:paraId="52559E10">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（5）发包人及其工作人员不得以任何理由向承包人推荐分包单位或推销材料，不得要求承包人购买合同规定以外的材料和设备。</w:t>
      </w:r>
    </w:p>
    <w:p w14:paraId="4000F88E">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（6）发包人工作人员要秉公办事，不准营私舞弊，不准利用职权从事各种个人有偿中介活动和安排个人施工队伍。</w:t>
      </w:r>
    </w:p>
    <w:p w14:paraId="06D48553">
      <w:pPr>
        <w:widowControl/>
        <w:numPr>
          <w:ilvl w:val="0"/>
          <w:numId w:val="7"/>
        </w:numPr>
        <w:tabs>
          <w:tab w:val="left" w:pos="0"/>
        </w:tabs>
        <w:topLinePunct/>
        <w:adjustRightInd w:val="0"/>
        <w:snapToGrid w:val="0"/>
        <w:spacing w:line="360" w:lineRule="auto"/>
        <w:ind w:right="-48" w:rightChars="-23" w:firstLine="371" w:firstLineChars="177"/>
        <w:jc w:val="left"/>
        <w:rPr>
          <w:rFonts w:ascii="仿宋" w:hAnsi="仿宋" w:eastAsia="仿宋" w:cs="宋体"/>
          <w:color w:val="auto"/>
        </w:rPr>
      </w:pPr>
      <w:r>
        <w:rPr>
          <w:rFonts w:hint="eastAsia" w:ascii="仿宋" w:hAnsi="仿宋" w:eastAsia="仿宋" w:cs="宋体"/>
          <w:color w:val="auto"/>
        </w:rPr>
        <w:t>承包人的义务</w:t>
      </w:r>
    </w:p>
    <w:p w14:paraId="59A78E35">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（1）承包人不得以任何理由向发包人及其工作人员行贿或馈赠礼金、有价证券、贵重礼品。</w:t>
      </w:r>
    </w:p>
    <w:p w14:paraId="2967716D">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（2）承包人不得以任何名义为发包人及其工作人员报销应由发包人单位或个人支付的任何费用。</w:t>
      </w:r>
    </w:p>
    <w:p w14:paraId="1F34CDF5">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（3）承包人不得以任何理由安排发包人工作人员参加超标准宴请及娱乐活动。</w:t>
      </w:r>
    </w:p>
    <w:p w14:paraId="705C427E">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（4）承包人不得为发包人单位和个人购置或提供通信工具、交通工具和高档</w:t>
      </w:r>
    </w:p>
    <w:p w14:paraId="58E3FC99">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办公用品等。</w:t>
      </w:r>
    </w:p>
    <w:p w14:paraId="5C035BDC">
      <w:pPr>
        <w:widowControl/>
        <w:numPr>
          <w:ilvl w:val="0"/>
          <w:numId w:val="8"/>
        </w:numPr>
        <w:topLinePunct/>
        <w:adjustRightInd w:val="0"/>
        <w:snapToGrid w:val="0"/>
        <w:spacing w:line="360" w:lineRule="auto"/>
        <w:ind w:right="-48" w:rightChars="-23" w:firstLine="371" w:firstLineChars="177"/>
        <w:jc w:val="left"/>
        <w:rPr>
          <w:rFonts w:ascii="仿宋" w:hAnsi="仿宋" w:eastAsia="仿宋" w:cs="宋体"/>
          <w:color w:val="auto"/>
        </w:rPr>
      </w:pPr>
      <w:r>
        <w:rPr>
          <w:rFonts w:hint="eastAsia" w:ascii="仿宋" w:hAnsi="仿宋" w:eastAsia="仿宋" w:cs="宋体"/>
          <w:color w:val="auto"/>
        </w:rPr>
        <w:t>违约责任</w:t>
      </w:r>
    </w:p>
    <w:p w14:paraId="2D9981F1">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（1）发包人及其工作人员违反本合同第 1、2 条，按管理权限，依据有关规定给予党纪、政纪或组织处理；涉嫌犯罪的，移交司法机关追究刑事责任；给承包人单位造成经济损失的，应予以赔偿。</w:t>
      </w:r>
    </w:p>
    <w:p w14:paraId="4ED9EED1">
      <w:pPr>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8F36C13">
      <w:pPr>
        <w:widowControl/>
        <w:numPr>
          <w:ilvl w:val="0"/>
          <w:numId w:val="9"/>
        </w:numPr>
        <w:tabs>
          <w:tab w:val="left" w:pos="0"/>
        </w:tabs>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B3D0CCC">
      <w:pPr>
        <w:widowControl/>
        <w:numPr>
          <w:ilvl w:val="0"/>
          <w:numId w:val="9"/>
        </w:numPr>
        <w:tabs>
          <w:tab w:val="left" w:pos="0"/>
        </w:tabs>
        <w:topLinePunct/>
        <w:adjustRightInd w:val="0"/>
        <w:snapToGrid w:val="0"/>
        <w:spacing w:line="360" w:lineRule="auto"/>
        <w:ind w:right="-48" w:rightChars="-23" w:firstLine="371" w:firstLineChars="177"/>
        <w:jc w:val="left"/>
        <w:rPr>
          <w:rFonts w:ascii="仿宋" w:hAnsi="仿宋" w:eastAsia="仿宋" w:cs="宋体"/>
          <w:color w:val="auto"/>
        </w:rPr>
      </w:pPr>
      <w:r>
        <w:rPr>
          <w:rFonts w:hint="eastAsia" w:ascii="仿宋" w:hAnsi="仿宋" w:eastAsia="仿宋" w:cs="宋体"/>
          <w:color w:val="auto"/>
        </w:rPr>
        <w:t>本合同有效期为发包人和承包人签署之日起至该工程项目竣工验收后止。</w:t>
      </w:r>
    </w:p>
    <w:p w14:paraId="461C384E">
      <w:pPr>
        <w:tabs>
          <w:tab w:val="left" w:pos="0"/>
          <w:tab w:val="left" w:pos="3420"/>
          <w:tab w:val="left" w:pos="5480"/>
        </w:tabs>
        <w:topLinePunct/>
        <w:adjustRightInd w:val="0"/>
        <w:snapToGrid w:val="0"/>
        <w:spacing w:line="360" w:lineRule="auto"/>
        <w:ind w:right="-48" w:rightChars="-23" w:firstLine="371" w:firstLineChars="177"/>
        <w:rPr>
          <w:rFonts w:ascii="仿宋" w:hAnsi="仿宋" w:eastAsia="仿宋" w:cs="宋体"/>
          <w:color w:val="auto"/>
        </w:rPr>
      </w:pPr>
      <w:r>
        <w:rPr>
          <w:rFonts w:hint="eastAsia" w:ascii="仿宋" w:hAnsi="仿宋" w:eastAsia="仿宋" w:cs="宋体"/>
          <w:color w:val="auto"/>
        </w:rPr>
        <w:t>7. 本合同作为</w:t>
      </w:r>
      <w:r>
        <w:rPr>
          <w:rFonts w:hint="eastAsia" w:ascii="仿宋" w:hAnsi="仿宋" w:eastAsia="仿宋"/>
          <w:bCs/>
          <w:color w:val="auto"/>
          <w:u w:val="single"/>
        </w:rPr>
        <w:t xml:space="preserve">             </w:t>
      </w:r>
      <w:r>
        <w:rPr>
          <w:rFonts w:hint="eastAsia" w:ascii="仿宋" w:hAnsi="仿宋" w:eastAsia="仿宋" w:cs="宋体"/>
          <w:color w:val="auto"/>
        </w:rPr>
        <w:t>施工合同的附件，与工程施工合同具有同等的法律效力，经合同双方签署后立即生效。</w:t>
      </w:r>
    </w:p>
    <w:p w14:paraId="2183555F">
      <w:pPr>
        <w:spacing w:line="360" w:lineRule="auto"/>
        <w:ind w:firstLine="420" w:firstLineChars="200"/>
        <w:rPr>
          <w:rFonts w:ascii="仿宋" w:hAnsi="仿宋" w:eastAsia="仿宋"/>
          <w:bCs/>
          <w:color w:val="auto"/>
        </w:rPr>
      </w:pPr>
      <w:r>
        <w:rPr>
          <w:rFonts w:ascii="仿宋" w:hAnsi="仿宋" w:eastAsia="仿宋"/>
          <w:bCs/>
          <w:color w:val="auto"/>
        </w:rPr>
        <w:t>本合同一式</w:t>
      </w:r>
      <w:r>
        <w:rPr>
          <w:rFonts w:ascii="仿宋" w:hAnsi="仿宋" w:eastAsia="仿宋"/>
          <w:bCs/>
          <w:color w:val="auto"/>
          <w:u w:val="single"/>
        </w:rPr>
        <w:t xml:space="preserve">  </w:t>
      </w:r>
      <w:r>
        <w:rPr>
          <w:rFonts w:hint="eastAsia" w:ascii="仿宋" w:hAnsi="仿宋" w:eastAsia="仿宋"/>
          <w:bCs/>
          <w:color w:val="auto"/>
          <w:u w:val="single"/>
        </w:rPr>
        <w:t>拾</w:t>
      </w:r>
      <w:r>
        <w:rPr>
          <w:rFonts w:ascii="仿宋" w:hAnsi="仿宋" w:eastAsia="仿宋"/>
          <w:bCs/>
          <w:color w:val="auto"/>
          <w:u w:val="single"/>
        </w:rPr>
        <w:t xml:space="preserve">  </w:t>
      </w:r>
      <w:r>
        <w:rPr>
          <w:rFonts w:ascii="仿宋" w:hAnsi="仿宋" w:eastAsia="仿宋"/>
          <w:bCs/>
          <w:color w:val="auto"/>
        </w:rPr>
        <w:t>份，均具有同等法律效力，发包人执</w:t>
      </w:r>
      <w:r>
        <w:rPr>
          <w:rFonts w:ascii="仿宋" w:hAnsi="仿宋" w:eastAsia="仿宋"/>
          <w:bCs/>
          <w:color w:val="auto"/>
          <w:u w:val="single"/>
        </w:rPr>
        <w:t xml:space="preserve"> </w:t>
      </w:r>
      <w:r>
        <w:rPr>
          <w:rFonts w:hint="eastAsia" w:ascii="仿宋" w:hAnsi="仿宋" w:eastAsia="仿宋"/>
          <w:bCs/>
          <w:color w:val="auto"/>
          <w:u w:val="single"/>
        </w:rPr>
        <w:t>陆</w:t>
      </w:r>
      <w:r>
        <w:rPr>
          <w:rFonts w:ascii="仿宋" w:hAnsi="仿宋" w:eastAsia="仿宋"/>
          <w:bCs/>
          <w:color w:val="auto"/>
          <w:u w:val="single"/>
        </w:rPr>
        <w:t xml:space="preserve"> </w:t>
      </w:r>
      <w:r>
        <w:rPr>
          <w:rFonts w:ascii="仿宋" w:hAnsi="仿宋" w:eastAsia="仿宋"/>
          <w:bCs/>
          <w:color w:val="auto"/>
        </w:rPr>
        <w:t>份</w:t>
      </w:r>
      <w:r>
        <w:rPr>
          <w:rFonts w:ascii="仿宋" w:hAnsi="仿宋" w:eastAsia="仿宋"/>
          <w:bCs/>
          <w:color w:val="auto"/>
          <w:sz w:val="24"/>
        </w:rPr>
        <w:t>，承包人执</w:t>
      </w:r>
      <w:r>
        <w:rPr>
          <w:rFonts w:ascii="仿宋" w:hAnsi="仿宋" w:eastAsia="仿宋"/>
          <w:bCs/>
          <w:color w:val="auto"/>
          <w:sz w:val="24"/>
          <w:u w:val="single"/>
        </w:rPr>
        <w:t xml:space="preserve"> </w:t>
      </w:r>
      <w:r>
        <w:rPr>
          <w:rFonts w:hint="eastAsia" w:ascii="仿宋" w:hAnsi="仿宋" w:eastAsia="仿宋"/>
          <w:bCs/>
          <w:color w:val="auto"/>
          <w:sz w:val="24"/>
          <w:u w:val="single"/>
        </w:rPr>
        <w:t>肆</w:t>
      </w:r>
      <w:r>
        <w:rPr>
          <w:rFonts w:ascii="仿宋" w:hAnsi="仿宋" w:eastAsia="仿宋"/>
          <w:bCs/>
          <w:color w:val="auto"/>
          <w:sz w:val="24"/>
          <w:u w:val="single"/>
        </w:rPr>
        <w:t xml:space="preserve"> </w:t>
      </w:r>
      <w:r>
        <w:rPr>
          <w:rFonts w:ascii="仿宋" w:hAnsi="仿宋" w:eastAsia="仿宋"/>
          <w:bCs/>
          <w:color w:val="auto"/>
          <w:sz w:val="24"/>
        </w:rPr>
        <w:t>份</w:t>
      </w:r>
      <w:r>
        <w:rPr>
          <w:rFonts w:hint="eastAsia" w:ascii="仿宋" w:hAnsi="仿宋" w:eastAsia="仿宋"/>
          <w:bCs/>
          <w:color w:val="auto"/>
        </w:rPr>
        <w:t>。</w:t>
      </w:r>
    </w:p>
    <w:p w14:paraId="1BBDF346">
      <w:pPr>
        <w:tabs>
          <w:tab w:val="left" w:pos="1080"/>
        </w:tabs>
        <w:spacing w:line="360" w:lineRule="auto"/>
        <w:ind w:left="420" w:firstLine="525"/>
        <w:rPr>
          <w:rFonts w:ascii="仿宋" w:hAnsi="仿宋" w:eastAsia="仿宋" w:cs="宋体"/>
          <w:color w:val="auto"/>
        </w:rPr>
      </w:pPr>
    </w:p>
    <w:p w14:paraId="52D6E3D5">
      <w:pPr>
        <w:tabs>
          <w:tab w:val="left" w:pos="2920"/>
          <w:tab w:val="left" w:pos="4695"/>
          <w:tab w:val="left" w:pos="7425"/>
        </w:tabs>
        <w:topLinePunct/>
        <w:spacing w:line="360" w:lineRule="auto"/>
        <w:ind w:firstLine="525"/>
        <w:rPr>
          <w:rFonts w:ascii="仿宋" w:hAnsi="仿宋" w:eastAsia="仿宋" w:cs="宋体"/>
          <w:color w:val="auto"/>
        </w:rPr>
      </w:pPr>
      <w:r>
        <w:rPr>
          <w:rFonts w:hint="eastAsia" w:ascii="仿宋" w:hAnsi="仿宋" w:eastAsia="仿宋" w:cs="宋体"/>
          <w:color w:val="auto"/>
        </w:rPr>
        <w:t>发包人：</w:t>
      </w:r>
      <w:r>
        <w:rPr>
          <w:rFonts w:hint="eastAsia" w:ascii="仿宋" w:hAnsi="仿宋" w:eastAsia="仿宋" w:cs="宋体"/>
          <w:color w:val="auto"/>
          <w:u w:val="single"/>
        </w:rPr>
        <w:t xml:space="preserve">          </w:t>
      </w:r>
      <w:r>
        <w:rPr>
          <w:rFonts w:hint="eastAsia" w:ascii="仿宋" w:hAnsi="仿宋" w:eastAsia="仿宋" w:cs="宋体"/>
          <w:color w:val="auto"/>
        </w:rPr>
        <w:t>（盖单位章）</w:t>
      </w:r>
      <w:r>
        <w:rPr>
          <w:rFonts w:hint="eastAsia" w:ascii="仿宋" w:hAnsi="仿宋" w:eastAsia="仿宋" w:cs="宋体"/>
          <w:color w:val="auto"/>
        </w:rPr>
        <w:tab/>
      </w:r>
      <w:r>
        <w:rPr>
          <w:rFonts w:hint="eastAsia" w:ascii="仿宋" w:hAnsi="仿宋" w:eastAsia="仿宋" w:cs="宋体"/>
          <w:color w:val="auto"/>
        </w:rPr>
        <w:t>承包人：</w:t>
      </w:r>
      <w:r>
        <w:rPr>
          <w:rFonts w:hint="eastAsia" w:ascii="仿宋" w:hAnsi="仿宋" w:eastAsia="仿宋"/>
          <w:color w:val="auto"/>
          <w:u w:val="single"/>
        </w:rPr>
        <w:t xml:space="preserve">             </w:t>
      </w:r>
      <w:r>
        <w:rPr>
          <w:rFonts w:hint="eastAsia" w:ascii="仿宋" w:hAnsi="仿宋" w:eastAsia="仿宋" w:cs="宋体"/>
          <w:color w:val="auto"/>
        </w:rPr>
        <w:t>盖单位章）</w:t>
      </w:r>
    </w:p>
    <w:p w14:paraId="2882D453">
      <w:pPr>
        <w:spacing w:line="360" w:lineRule="auto"/>
        <w:ind w:left="63" w:right="63" w:firstLine="450"/>
        <w:rPr>
          <w:rFonts w:ascii="仿宋" w:hAnsi="仿宋" w:eastAsia="仿宋"/>
          <w:color w:val="auto"/>
          <w:sz w:val="18"/>
        </w:rPr>
      </w:pPr>
    </w:p>
    <w:p w14:paraId="329587E0">
      <w:pPr>
        <w:tabs>
          <w:tab w:val="left" w:pos="3405"/>
          <w:tab w:val="left" w:pos="4700"/>
          <w:tab w:val="left" w:pos="8020"/>
        </w:tabs>
        <w:topLinePunct/>
        <w:spacing w:line="360" w:lineRule="auto"/>
        <w:ind w:left="1470" w:hanging="1470" w:hangingChars="700"/>
        <w:rPr>
          <w:rFonts w:ascii="仿宋" w:hAnsi="仿宋" w:eastAsia="仿宋" w:cs="宋体"/>
          <w:color w:val="auto"/>
        </w:rPr>
      </w:pPr>
      <w:r>
        <w:rPr>
          <w:rFonts w:hint="eastAsia" w:ascii="仿宋" w:hAnsi="仿宋" w:eastAsia="仿宋" w:cs="宋体"/>
          <w:color w:val="auto"/>
        </w:rPr>
        <w:t>法定代表人或其委托代理人：</w:t>
      </w:r>
      <w:r>
        <w:rPr>
          <w:rFonts w:hint="eastAsia" w:ascii="仿宋" w:hAnsi="仿宋" w:eastAsia="仿宋" w:cs="宋体"/>
          <w:color w:val="auto"/>
          <w:u w:val="single"/>
        </w:rPr>
        <w:tab/>
      </w:r>
      <w:r>
        <w:rPr>
          <w:rFonts w:hint="eastAsia" w:ascii="仿宋" w:hAnsi="仿宋" w:eastAsia="仿宋" w:cs="宋体"/>
          <w:color w:val="auto"/>
          <w:u w:val="single"/>
        </w:rPr>
        <w:t xml:space="preserve">      (</w:t>
      </w:r>
      <w:r>
        <w:rPr>
          <w:rFonts w:hint="eastAsia" w:ascii="仿宋" w:hAnsi="仿宋" w:eastAsia="仿宋" w:cs="宋体"/>
          <w:color w:val="auto"/>
        </w:rPr>
        <w:t>签字)  法定代表人或其委托代理人：</w:t>
      </w:r>
      <w:r>
        <w:rPr>
          <w:rFonts w:hint="eastAsia" w:ascii="仿宋" w:hAnsi="仿宋" w:eastAsia="仿宋" w:cs="宋体"/>
          <w:color w:val="auto"/>
          <w:u w:val="single"/>
        </w:rPr>
        <w:t xml:space="preserve">       </w:t>
      </w:r>
      <w:r>
        <w:rPr>
          <w:rFonts w:hint="eastAsia" w:ascii="仿宋" w:hAnsi="仿宋" w:eastAsia="仿宋" w:cs="宋体"/>
          <w:color w:val="auto"/>
        </w:rPr>
        <w:t>(签字)</w:t>
      </w:r>
    </w:p>
    <w:p w14:paraId="0360427A">
      <w:pPr>
        <w:spacing w:line="360" w:lineRule="auto"/>
        <w:ind w:left="63" w:right="63" w:firstLine="525"/>
        <w:rPr>
          <w:rFonts w:ascii="仿宋" w:hAnsi="仿宋" w:eastAsia="仿宋" w:cs="宋体"/>
          <w:color w:val="auto"/>
        </w:rPr>
      </w:pPr>
    </w:p>
    <w:p w14:paraId="4A855C91">
      <w:pPr>
        <w:spacing w:line="360" w:lineRule="auto"/>
        <w:ind w:left="63" w:right="63" w:firstLine="525"/>
        <w:rPr>
          <w:rFonts w:ascii="仿宋" w:hAnsi="仿宋" w:eastAsia="仿宋" w:cs="宋体"/>
          <w:color w:val="auto"/>
        </w:rPr>
      </w:pPr>
    </w:p>
    <w:p w14:paraId="6C68A800">
      <w:pPr>
        <w:tabs>
          <w:tab w:val="left" w:pos="3405"/>
          <w:tab w:val="left" w:pos="4700"/>
          <w:tab w:val="left" w:pos="8020"/>
        </w:tabs>
        <w:topLinePunct/>
        <w:spacing w:line="360" w:lineRule="auto"/>
        <w:ind w:firstLine="909" w:firstLineChars="433"/>
        <w:rPr>
          <w:rFonts w:hint="eastAsia" w:ascii="仿宋" w:hAnsi="仿宋" w:eastAsia="仿宋" w:cs="宋体"/>
          <w:color w:val="auto"/>
          <w:lang w:eastAsia="zh-CN"/>
        </w:rPr>
      </w:pPr>
      <w:r>
        <w:rPr>
          <w:rFonts w:hint="eastAsia" w:ascii="仿宋" w:hAnsi="仿宋" w:eastAsia="仿宋" w:cs="宋体"/>
          <w:color w:val="auto"/>
        </w:rPr>
        <w:t>202</w:t>
      </w:r>
      <w:r>
        <w:rPr>
          <w:rFonts w:hint="eastAsia" w:ascii="仿宋" w:hAnsi="仿宋" w:eastAsia="仿宋" w:cs="宋体"/>
          <w:color w:val="auto"/>
          <w:lang w:val="en-US" w:eastAsia="zh-CN"/>
        </w:rPr>
        <w:t>5</w:t>
      </w:r>
      <w:r>
        <w:rPr>
          <w:rFonts w:hint="eastAsia" w:ascii="仿宋" w:hAnsi="仿宋" w:eastAsia="仿宋" w:cs="宋体"/>
          <w:color w:val="auto"/>
        </w:rPr>
        <w:t xml:space="preserve">年   月   日                         </w:t>
      </w:r>
      <w:r>
        <w:rPr>
          <w:rFonts w:hint="eastAsia" w:ascii="仿宋" w:hAnsi="仿宋" w:eastAsia="仿宋" w:cs="宋体"/>
          <w:color w:val="auto"/>
          <w:lang w:eastAsia="zh-CN"/>
        </w:rPr>
        <w:t>2025年</w:t>
      </w:r>
      <w:r>
        <w:rPr>
          <w:rFonts w:hint="eastAsia" w:ascii="仿宋" w:hAnsi="仿宋" w:eastAsia="仿宋" w:cs="宋体"/>
          <w:color w:val="auto"/>
          <w:lang w:val="en-US" w:eastAsia="zh-CN"/>
        </w:rPr>
        <w:t xml:space="preserve">  </w:t>
      </w:r>
      <w:r>
        <w:rPr>
          <w:rFonts w:hint="eastAsia" w:ascii="仿宋" w:hAnsi="仿宋" w:eastAsia="仿宋" w:cs="宋体"/>
          <w:color w:val="auto"/>
          <w:lang w:eastAsia="zh-CN"/>
        </w:rPr>
        <w:t>月</w:t>
      </w:r>
      <w:r>
        <w:rPr>
          <w:rFonts w:hint="eastAsia" w:ascii="仿宋" w:hAnsi="仿宋" w:eastAsia="仿宋" w:cs="宋体"/>
          <w:color w:val="auto"/>
          <w:lang w:val="en-US" w:eastAsia="zh-CN"/>
        </w:rPr>
        <w:t xml:space="preserve">  </w:t>
      </w:r>
      <w:r>
        <w:rPr>
          <w:rFonts w:hint="eastAsia" w:ascii="仿宋" w:hAnsi="仿宋" w:eastAsia="仿宋" w:cs="宋体"/>
          <w:color w:val="auto"/>
          <w:lang w:eastAsia="zh-CN"/>
        </w:rPr>
        <w:t>日</w:t>
      </w:r>
    </w:p>
    <w:p w14:paraId="19637C90">
      <w:pPr>
        <w:tabs>
          <w:tab w:val="left" w:pos="3405"/>
          <w:tab w:val="left" w:pos="4700"/>
          <w:tab w:val="left" w:pos="8020"/>
        </w:tabs>
        <w:wordWrap w:val="0"/>
        <w:topLinePunct/>
        <w:spacing w:line="360" w:lineRule="auto"/>
        <w:ind w:firstLine="1039" w:firstLineChars="433"/>
        <w:rPr>
          <w:rFonts w:ascii="仿宋" w:hAnsi="仿宋" w:eastAsia="仿宋" w:cs="宋体"/>
          <w:color w:val="auto"/>
          <w:sz w:val="24"/>
          <w:u w:val="single"/>
        </w:rPr>
      </w:pPr>
    </w:p>
    <w:p w14:paraId="00D101AF">
      <w:pPr>
        <w:tabs>
          <w:tab w:val="left" w:pos="3645"/>
          <w:tab w:val="left" w:pos="4700"/>
          <w:tab w:val="left" w:pos="8020"/>
        </w:tabs>
        <w:wordWrap w:val="0"/>
        <w:topLinePunct/>
        <w:spacing w:line="360" w:lineRule="auto"/>
        <w:ind w:firstLine="600"/>
        <w:jc w:val="center"/>
        <w:rPr>
          <w:rFonts w:ascii="仿宋" w:hAnsi="仿宋" w:eastAsia="仿宋" w:cs="宋体"/>
          <w:b/>
          <w:bCs/>
          <w:color w:val="auto"/>
          <w:sz w:val="32"/>
          <w:szCs w:val="32"/>
        </w:rPr>
      </w:pPr>
      <w:r>
        <w:rPr>
          <w:rFonts w:ascii="仿宋" w:hAnsi="仿宋" w:eastAsia="仿宋" w:cs="宋体"/>
          <w:color w:val="auto"/>
          <w:sz w:val="24"/>
        </w:rPr>
        <w:br w:type="page"/>
      </w:r>
      <w:r>
        <w:rPr>
          <w:rFonts w:hint="eastAsia" w:ascii="仿宋" w:hAnsi="仿宋" w:eastAsia="仿宋" w:cs="宋体"/>
          <w:b/>
          <w:bCs/>
          <w:color w:val="auto"/>
          <w:sz w:val="32"/>
          <w:szCs w:val="32"/>
        </w:rPr>
        <w:t>安全生产合同</w:t>
      </w:r>
    </w:p>
    <w:p w14:paraId="3A5B481B">
      <w:pPr>
        <w:wordWrap w:val="0"/>
        <w:topLinePunct/>
        <w:adjustRightInd w:val="0"/>
        <w:snapToGrid w:val="0"/>
        <w:spacing w:line="400" w:lineRule="exact"/>
        <w:ind w:right="-53" w:firstLine="495" w:firstLineChars="177"/>
        <w:jc w:val="center"/>
        <w:rPr>
          <w:rFonts w:ascii="仿宋" w:hAnsi="仿宋" w:eastAsia="仿宋" w:cs="宋体"/>
          <w:color w:val="auto"/>
          <w:sz w:val="28"/>
          <w:szCs w:val="28"/>
        </w:rPr>
      </w:pPr>
    </w:p>
    <w:p w14:paraId="5386A091">
      <w:pPr>
        <w:topLinePunct/>
        <w:adjustRightInd w:val="0"/>
        <w:snapToGrid w:val="0"/>
        <w:spacing w:line="420" w:lineRule="exact"/>
        <w:ind w:firstLine="579" w:firstLineChars="276"/>
        <w:rPr>
          <w:rFonts w:ascii="仿宋" w:hAnsi="仿宋" w:eastAsia="仿宋" w:cs="宋体"/>
          <w:color w:val="auto"/>
        </w:rPr>
      </w:pPr>
      <w:r>
        <w:rPr>
          <w:rFonts w:hint="eastAsia" w:ascii="仿宋" w:hAnsi="仿宋" w:eastAsia="仿宋" w:cs="宋体"/>
          <w:color w:val="auto"/>
        </w:rPr>
        <w:t>为在</w:t>
      </w:r>
      <w:r>
        <w:rPr>
          <w:rFonts w:hint="eastAsia" w:ascii="仿宋" w:hAnsi="仿宋" w:eastAsia="仿宋"/>
          <w:bCs/>
          <w:color w:val="auto"/>
          <w:u w:val="single"/>
        </w:rPr>
        <w:t xml:space="preserve">  （项目名称）</w:t>
      </w:r>
      <w:r>
        <w:rPr>
          <w:rFonts w:hint="eastAsia" w:ascii="仿宋" w:hAnsi="仿宋" w:eastAsia="仿宋" w:cs="宋体"/>
          <w:color w:val="auto"/>
        </w:rPr>
        <w:t>施工合同的实施过程中创造安全、高效的施工环境，切实搞好本项目的安全管理工作，本项目发包人</w:t>
      </w:r>
      <w:r>
        <w:rPr>
          <w:rFonts w:hint="eastAsia" w:ascii="仿宋" w:hAnsi="仿宋" w:eastAsia="仿宋" w:cs="宋体"/>
          <w:color w:val="auto"/>
          <w:u w:val="single"/>
          <w:lang w:eastAsia="zh-CN"/>
        </w:rPr>
        <w:t>南宁市江南区水库移民安置服务中心</w:t>
      </w:r>
      <w:r>
        <w:rPr>
          <w:rFonts w:hint="eastAsia" w:ascii="仿宋" w:hAnsi="仿宋" w:eastAsia="仿宋" w:cs="宋体"/>
          <w:color w:val="auto"/>
          <w:u w:val="single"/>
        </w:rPr>
        <w:t xml:space="preserve"> </w:t>
      </w:r>
      <w:r>
        <w:rPr>
          <w:rFonts w:hint="eastAsia" w:ascii="仿宋" w:hAnsi="仿宋" w:eastAsia="仿宋" w:cs="宋体"/>
          <w:color w:val="auto"/>
        </w:rPr>
        <w:t>（以下简称“发包人”）与承包人</w:t>
      </w:r>
      <w:r>
        <w:rPr>
          <w:rFonts w:hint="eastAsia" w:ascii="仿宋" w:hAnsi="仿宋" w:eastAsia="仿宋"/>
          <w:color w:val="auto"/>
          <w:u w:val="single"/>
        </w:rPr>
        <w:t xml:space="preserve">   </w:t>
      </w:r>
      <w:r>
        <w:rPr>
          <w:rFonts w:hint="eastAsia" w:ascii="仿宋" w:hAnsi="仿宋" w:eastAsia="仿宋" w:cs="宋体"/>
          <w:color w:val="auto"/>
        </w:rPr>
        <w:t>（以下简称“承包人”）特此签订安全生产合同。</w:t>
      </w:r>
    </w:p>
    <w:p w14:paraId="7537E1F2">
      <w:pPr>
        <w:topLinePunct/>
        <w:adjustRightInd w:val="0"/>
        <w:snapToGrid w:val="0"/>
        <w:spacing w:line="420" w:lineRule="exact"/>
        <w:ind w:firstLine="371" w:firstLineChars="177"/>
        <w:rPr>
          <w:rFonts w:ascii="仿宋" w:hAnsi="仿宋" w:eastAsia="仿宋" w:cs="宋体"/>
          <w:color w:val="auto"/>
        </w:rPr>
      </w:pPr>
      <w:r>
        <w:rPr>
          <w:rFonts w:hint="eastAsia" w:ascii="仿宋" w:hAnsi="仿宋" w:eastAsia="仿宋" w:cs="宋体"/>
          <w:color w:val="auto"/>
        </w:rPr>
        <w:t>1.发包人职责</w:t>
      </w:r>
    </w:p>
    <w:p w14:paraId="34E8802A">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（1）严格遵守国家有关安全生产的法律法规，认真执行工程承包合同中的有关安全要求。</w:t>
      </w:r>
    </w:p>
    <w:p w14:paraId="04F8BBD8">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（2）按照“安全第一、预防为主、综合治理”和坚持“管生产必须管安全”的原则进行安全生产管理，做到生产与安全工作同时计划、布置、检查、总结和评比。</w:t>
      </w:r>
    </w:p>
    <w:p w14:paraId="7FF46CC6">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（3）重要的安全设施必须坚持与主体工程“三同时”的原则，即：同时设计、审批，同时施工，同时验收，投入使用。</w:t>
      </w:r>
    </w:p>
    <w:p w14:paraId="2749ADD1">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（4）定期召开安全生产调度会，及时传达中央及地方有关安全生产的精神。</w:t>
      </w:r>
    </w:p>
    <w:p w14:paraId="2535451C">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（5）组织对承包人施工现场进行安全生产检查，监督承包人及时处理发现的各种安全隐患。</w:t>
      </w:r>
    </w:p>
    <w:p w14:paraId="5135677B">
      <w:pPr>
        <w:topLinePunct/>
        <w:adjustRightInd w:val="0"/>
        <w:snapToGrid w:val="0"/>
        <w:spacing w:line="420" w:lineRule="exact"/>
        <w:ind w:firstLine="371" w:firstLineChars="177"/>
        <w:rPr>
          <w:rFonts w:ascii="仿宋" w:hAnsi="仿宋" w:eastAsia="仿宋" w:cs="宋体"/>
          <w:color w:val="auto"/>
        </w:rPr>
      </w:pPr>
      <w:r>
        <w:rPr>
          <w:rFonts w:hint="eastAsia" w:ascii="仿宋" w:hAnsi="仿宋" w:eastAsia="仿宋" w:cs="宋体"/>
          <w:color w:val="auto"/>
        </w:rPr>
        <w:t>2.承包人职责</w:t>
      </w:r>
    </w:p>
    <w:p w14:paraId="73F5FA67">
      <w:pPr>
        <w:topLinePunct/>
        <w:adjustRightInd w:val="0"/>
        <w:snapToGrid w:val="0"/>
        <w:spacing w:line="420" w:lineRule="exact"/>
        <w:ind w:right="46" w:firstLine="371" w:firstLineChars="177"/>
        <w:rPr>
          <w:rFonts w:ascii="仿宋" w:hAnsi="仿宋" w:eastAsia="仿宋" w:cs="宋体"/>
          <w:color w:val="auto"/>
        </w:rPr>
      </w:pPr>
      <w:r>
        <w:rPr>
          <w:rFonts w:hint="eastAsia" w:ascii="仿宋" w:hAnsi="仿宋" w:eastAsia="仿宋" w:cs="宋体"/>
          <w:color w:val="auto"/>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588D61BE">
      <w:pPr>
        <w:topLinePunct/>
        <w:adjustRightInd w:val="0"/>
        <w:snapToGrid w:val="0"/>
        <w:spacing w:line="420" w:lineRule="exact"/>
        <w:ind w:right="26" w:firstLine="371" w:firstLineChars="177"/>
        <w:rPr>
          <w:rFonts w:ascii="仿宋" w:hAnsi="仿宋" w:eastAsia="仿宋" w:cs="宋体"/>
          <w:color w:val="auto"/>
        </w:rPr>
      </w:pPr>
      <w:r>
        <w:rPr>
          <w:rFonts w:hint="eastAsia" w:ascii="仿宋" w:hAnsi="仿宋" w:eastAsia="仿宋" w:cs="宋体"/>
          <w:color w:val="auto"/>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B7ACD30">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6FB83D6">
      <w:pPr>
        <w:topLinePunct/>
        <w:adjustRightInd w:val="0"/>
        <w:snapToGrid w:val="0"/>
        <w:spacing w:line="420" w:lineRule="exact"/>
        <w:ind w:firstLine="371" w:firstLineChars="177"/>
        <w:rPr>
          <w:rFonts w:ascii="仿宋" w:hAnsi="仿宋" w:eastAsia="仿宋" w:cs="宋体"/>
          <w:color w:val="auto"/>
        </w:rPr>
      </w:pPr>
      <w:r>
        <w:rPr>
          <w:rFonts w:hint="eastAsia" w:ascii="仿宋" w:hAnsi="仿宋" w:eastAsia="仿宋" w:cs="宋体"/>
          <w:color w:val="auto"/>
        </w:rPr>
        <w:t>（4）承包人在任何时候都应采取各种合理的预防措施，防止其员工发生任何违法、违禁、暴力或妨碍治安的行为。</w:t>
      </w:r>
    </w:p>
    <w:p w14:paraId="023E9E2C">
      <w:pPr>
        <w:topLinePunct/>
        <w:adjustRightInd w:val="0"/>
        <w:snapToGrid w:val="0"/>
        <w:spacing w:line="420" w:lineRule="exact"/>
        <w:ind w:right="26" w:firstLine="371" w:firstLineChars="177"/>
        <w:rPr>
          <w:rFonts w:ascii="仿宋" w:hAnsi="仿宋" w:eastAsia="仿宋" w:cs="宋体"/>
          <w:color w:val="auto"/>
        </w:rPr>
      </w:pPr>
      <w:r>
        <w:rPr>
          <w:rFonts w:hint="eastAsia" w:ascii="仿宋" w:hAnsi="仿宋" w:eastAsia="仿宋" w:cs="宋体"/>
          <w:color w:val="auto"/>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26FCBCB">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1C0F48C">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（7）操作人员上岗，必须按规定穿戴防护用品。施工负责人和安全检查员应随时检查劳动防护用品的穿戴情况，不按规定穿戴防护用品的人员不得上岗。</w:t>
      </w:r>
    </w:p>
    <w:p w14:paraId="3E132F95">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（8）所有施工机具设备和高空作业的设备均应定期检查，并有安全员的签字记录，保证其经常处于完好状态；不合格的机具、设备和劳动保护用品严禁使用。</w:t>
      </w:r>
    </w:p>
    <w:p w14:paraId="0F410E12">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（9）施工中采用新技术、新工艺、新设备、新材料时，必须制定相应的安全技术措施，施工现场必须具有相关的安全标志牌。</w:t>
      </w:r>
    </w:p>
    <w:p w14:paraId="3B633E33">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（10）承包人必须按照本工程项目特点，组织制定本工程实施中的生产安全事故应急救援预案；如果发生安全事故，应按照《国务院关于特大安全事故行政责任</w:t>
      </w:r>
    </w:p>
    <w:p w14:paraId="5776E3EB">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追究的规定》以及其他有关规定，及时上报有关部门，并坚持“四不放过”的原则，严肃处理相关责任人。</w:t>
      </w:r>
    </w:p>
    <w:p w14:paraId="1D9357A4">
      <w:pPr>
        <w:topLinePunct/>
        <w:adjustRightInd w:val="0"/>
        <w:snapToGrid w:val="0"/>
        <w:spacing w:line="420" w:lineRule="exact"/>
        <w:ind w:right="146" w:firstLine="371" w:firstLineChars="177"/>
        <w:rPr>
          <w:rFonts w:ascii="仿宋" w:hAnsi="仿宋" w:eastAsia="仿宋" w:cs="宋体"/>
          <w:color w:val="auto"/>
        </w:rPr>
      </w:pPr>
      <w:r>
        <w:rPr>
          <w:rFonts w:hint="eastAsia" w:ascii="仿宋" w:hAnsi="仿宋" w:eastAsia="仿宋" w:cs="宋体"/>
          <w:color w:val="auto"/>
        </w:rPr>
        <w:t>（11）安全生产费用按照《公路水运工程安全生产监督管理办法》的相关规定使用和管理。</w:t>
      </w:r>
    </w:p>
    <w:p w14:paraId="7C081312">
      <w:pPr>
        <w:topLinePunct/>
        <w:adjustRightInd w:val="0"/>
        <w:snapToGrid w:val="0"/>
        <w:spacing w:line="420" w:lineRule="exact"/>
        <w:ind w:firstLine="371" w:firstLineChars="177"/>
        <w:rPr>
          <w:rFonts w:ascii="仿宋" w:hAnsi="仿宋" w:eastAsia="仿宋" w:cs="宋体"/>
          <w:color w:val="auto"/>
        </w:rPr>
      </w:pPr>
      <w:r>
        <w:rPr>
          <w:rFonts w:hint="eastAsia" w:ascii="仿宋" w:hAnsi="仿宋" w:eastAsia="仿宋" w:cs="宋体"/>
          <w:color w:val="auto"/>
        </w:rPr>
        <w:t>3.违约责任</w:t>
      </w:r>
    </w:p>
    <w:p w14:paraId="547F19CC">
      <w:pPr>
        <w:topLinePunct/>
        <w:adjustRightInd w:val="0"/>
        <w:snapToGrid w:val="0"/>
        <w:spacing w:line="420" w:lineRule="exact"/>
        <w:ind w:firstLine="371" w:firstLineChars="177"/>
        <w:rPr>
          <w:rFonts w:ascii="仿宋" w:hAnsi="仿宋" w:eastAsia="仿宋" w:cs="宋体"/>
          <w:color w:val="auto"/>
        </w:rPr>
      </w:pPr>
      <w:r>
        <w:rPr>
          <w:rFonts w:hint="eastAsia" w:ascii="仿宋" w:hAnsi="仿宋" w:eastAsia="仿宋" w:cs="宋体"/>
          <w:color w:val="auto"/>
        </w:rPr>
        <w:t>如因发包人或承包人违约造成安全事故，将依法追究责任。</w:t>
      </w:r>
    </w:p>
    <w:p w14:paraId="4512229A">
      <w:pPr>
        <w:widowControl/>
        <w:numPr>
          <w:ilvl w:val="0"/>
          <w:numId w:val="10"/>
        </w:numPr>
        <w:tabs>
          <w:tab w:val="left" w:pos="1119"/>
        </w:tabs>
        <w:topLinePunct/>
        <w:adjustRightInd w:val="0"/>
        <w:snapToGrid w:val="0"/>
        <w:spacing w:line="420" w:lineRule="exact"/>
        <w:ind w:right="146" w:firstLine="371" w:firstLineChars="177"/>
        <w:jc w:val="left"/>
        <w:rPr>
          <w:rFonts w:ascii="仿宋" w:hAnsi="仿宋" w:eastAsia="仿宋" w:cs="宋体"/>
          <w:color w:val="auto"/>
        </w:rPr>
      </w:pPr>
      <w:r>
        <w:rPr>
          <w:rFonts w:hint="eastAsia" w:ascii="仿宋" w:hAnsi="仿宋" w:eastAsia="仿宋" w:cs="宋体"/>
          <w:color w:val="auto"/>
        </w:rPr>
        <w:t>本合同由双方法定代表人或其授权的代理人签署并加盖单位章后生效，全部工程竣工验收后失效。</w:t>
      </w:r>
    </w:p>
    <w:p w14:paraId="454158D5">
      <w:pPr>
        <w:spacing w:line="420" w:lineRule="exact"/>
        <w:ind w:firstLine="420" w:firstLineChars="200"/>
        <w:rPr>
          <w:rFonts w:ascii="仿宋" w:hAnsi="仿宋" w:eastAsia="仿宋"/>
          <w:bCs/>
          <w:color w:val="auto"/>
        </w:rPr>
      </w:pPr>
      <w:r>
        <w:rPr>
          <w:rFonts w:ascii="仿宋" w:hAnsi="仿宋" w:eastAsia="仿宋"/>
          <w:bCs/>
          <w:color w:val="auto"/>
        </w:rPr>
        <w:t>本合同一式</w:t>
      </w:r>
      <w:r>
        <w:rPr>
          <w:rFonts w:ascii="仿宋" w:hAnsi="仿宋" w:eastAsia="仿宋"/>
          <w:bCs/>
          <w:color w:val="auto"/>
          <w:u w:val="single"/>
        </w:rPr>
        <w:t xml:space="preserve">  </w:t>
      </w:r>
      <w:r>
        <w:rPr>
          <w:rFonts w:hint="eastAsia" w:ascii="仿宋" w:hAnsi="仿宋" w:eastAsia="仿宋"/>
          <w:bCs/>
          <w:color w:val="auto"/>
          <w:u w:val="single"/>
        </w:rPr>
        <w:t>拾</w:t>
      </w:r>
      <w:r>
        <w:rPr>
          <w:rFonts w:ascii="仿宋" w:hAnsi="仿宋" w:eastAsia="仿宋"/>
          <w:bCs/>
          <w:color w:val="auto"/>
          <w:u w:val="single"/>
        </w:rPr>
        <w:t xml:space="preserve">  </w:t>
      </w:r>
      <w:r>
        <w:rPr>
          <w:rFonts w:ascii="仿宋" w:hAnsi="仿宋" w:eastAsia="仿宋"/>
          <w:bCs/>
          <w:color w:val="auto"/>
        </w:rPr>
        <w:t>份，均具有同等法律效力，发包人执</w:t>
      </w:r>
      <w:r>
        <w:rPr>
          <w:rFonts w:ascii="仿宋" w:hAnsi="仿宋" w:eastAsia="仿宋"/>
          <w:bCs/>
          <w:color w:val="auto"/>
          <w:u w:val="single"/>
        </w:rPr>
        <w:t xml:space="preserve"> </w:t>
      </w:r>
      <w:r>
        <w:rPr>
          <w:rFonts w:hint="eastAsia" w:ascii="仿宋" w:hAnsi="仿宋" w:eastAsia="仿宋"/>
          <w:bCs/>
          <w:color w:val="auto"/>
          <w:u w:val="single"/>
        </w:rPr>
        <w:t>陆</w:t>
      </w:r>
      <w:r>
        <w:rPr>
          <w:rFonts w:ascii="仿宋" w:hAnsi="仿宋" w:eastAsia="仿宋"/>
          <w:bCs/>
          <w:color w:val="auto"/>
          <w:u w:val="single"/>
        </w:rPr>
        <w:t xml:space="preserve"> </w:t>
      </w:r>
      <w:r>
        <w:rPr>
          <w:rFonts w:ascii="仿宋" w:hAnsi="仿宋" w:eastAsia="仿宋"/>
          <w:bCs/>
          <w:color w:val="auto"/>
        </w:rPr>
        <w:t>份</w:t>
      </w:r>
      <w:r>
        <w:rPr>
          <w:rFonts w:ascii="仿宋" w:hAnsi="仿宋" w:eastAsia="仿宋"/>
          <w:bCs/>
          <w:color w:val="auto"/>
          <w:sz w:val="24"/>
        </w:rPr>
        <w:t>，承包人执</w:t>
      </w:r>
      <w:r>
        <w:rPr>
          <w:rFonts w:ascii="仿宋" w:hAnsi="仿宋" w:eastAsia="仿宋"/>
          <w:bCs/>
          <w:color w:val="auto"/>
          <w:sz w:val="24"/>
          <w:u w:val="single"/>
        </w:rPr>
        <w:t xml:space="preserve"> </w:t>
      </w:r>
      <w:r>
        <w:rPr>
          <w:rFonts w:hint="eastAsia" w:ascii="仿宋" w:hAnsi="仿宋" w:eastAsia="仿宋"/>
          <w:bCs/>
          <w:color w:val="auto"/>
          <w:sz w:val="24"/>
          <w:u w:val="single"/>
        </w:rPr>
        <w:t>肆</w:t>
      </w:r>
      <w:r>
        <w:rPr>
          <w:rFonts w:ascii="仿宋" w:hAnsi="仿宋" w:eastAsia="仿宋"/>
          <w:bCs/>
          <w:color w:val="auto"/>
          <w:sz w:val="24"/>
          <w:u w:val="single"/>
        </w:rPr>
        <w:t xml:space="preserve"> </w:t>
      </w:r>
      <w:r>
        <w:rPr>
          <w:rFonts w:ascii="仿宋" w:hAnsi="仿宋" w:eastAsia="仿宋"/>
          <w:bCs/>
          <w:color w:val="auto"/>
          <w:sz w:val="24"/>
        </w:rPr>
        <w:t>份</w:t>
      </w:r>
      <w:r>
        <w:rPr>
          <w:rFonts w:hint="eastAsia" w:ascii="仿宋" w:hAnsi="仿宋" w:eastAsia="仿宋"/>
          <w:bCs/>
          <w:color w:val="auto"/>
        </w:rPr>
        <w:t>。</w:t>
      </w:r>
    </w:p>
    <w:p w14:paraId="17F9ECF5">
      <w:pPr>
        <w:tabs>
          <w:tab w:val="left" w:pos="2920"/>
          <w:tab w:val="left" w:pos="4695"/>
          <w:tab w:val="left" w:pos="7425"/>
        </w:tabs>
        <w:topLinePunct/>
        <w:spacing w:line="420" w:lineRule="exact"/>
        <w:ind w:firstLine="525"/>
        <w:rPr>
          <w:rFonts w:ascii="仿宋" w:hAnsi="仿宋" w:eastAsia="仿宋" w:cs="宋体"/>
          <w:color w:val="auto"/>
        </w:rPr>
      </w:pPr>
    </w:p>
    <w:p w14:paraId="5818F5B7">
      <w:pPr>
        <w:tabs>
          <w:tab w:val="left" w:pos="2920"/>
          <w:tab w:val="left" w:pos="4695"/>
          <w:tab w:val="left" w:pos="7425"/>
        </w:tabs>
        <w:topLinePunct/>
        <w:spacing w:line="420" w:lineRule="exact"/>
        <w:ind w:firstLine="525"/>
        <w:rPr>
          <w:rFonts w:ascii="仿宋" w:hAnsi="仿宋" w:eastAsia="仿宋" w:cs="宋体"/>
          <w:color w:val="auto"/>
        </w:rPr>
      </w:pPr>
      <w:r>
        <w:rPr>
          <w:rFonts w:hint="eastAsia" w:ascii="仿宋" w:hAnsi="仿宋" w:eastAsia="仿宋" w:cs="宋体"/>
          <w:color w:val="auto"/>
        </w:rPr>
        <w:t>发包人：</w:t>
      </w:r>
      <w:r>
        <w:rPr>
          <w:rFonts w:hint="eastAsia" w:ascii="仿宋" w:hAnsi="仿宋" w:eastAsia="仿宋" w:cs="宋体"/>
          <w:color w:val="auto"/>
          <w:u w:val="single"/>
        </w:rPr>
        <w:t xml:space="preserve">            </w:t>
      </w:r>
      <w:r>
        <w:rPr>
          <w:rFonts w:hint="eastAsia" w:ascii="仿宋" w:hAnsi="仿宋" w:eastAsia="仿宋" w:cs="宋体"/>
          <w:color w:val="auto"/>
        </w:rPr>
        <w:t>（盖单位章）</w:t>
      </w:r>
      <w:r>
        <w:rPr>
          <w:rFonts w:hint="eastAsia" w:ascii="仿宋" w:hAnsi="仿宋" w:eastAsia="仿宋" w:cs="宋体"/>
          <w:color w:val="auto"/>
        </w:rPr>
        <w:tab/>
      </w:r>
      <w:r>
        <w:rPr>
          <w:rFonts w:hint="eastAsia" w:ascii="仿宋" w:hAnsi="仿宋" w:eastAsia="仿宋" w:cs="宋体"/>
          <w:color w:val="auto"/>
        </w:rPr>
        <w:t>承包人：</w:t>
      </w:r>
      <w:r>
        <w:rPr>
          <w:rFonts w:hint="eastAsia" w:ascii="仿宋" w:hAnsi="仿宋" w:eastAsia="仿宋"/>
          <w:color w:val="auto"/>
          <w:u w:val="single"/>
        </w:rPr>
        <w:t xml:space="preserve">        </w:t>
      </w:r>
      <w:r>
        <w:rPr>
          <w:rFonts w:hint="eastAsia" w:ascii="仿宋" w:hAnsi="仿宋" w:eastAsia="仿宋" w:cs="宋体"/>
          <w:color w:val="auto"/>
        </w:rPr>
        <w:t>（盖单位章）</w:t>
      </w:r>
    </w:p>
    <w:p w14:paraId="255961A5">
      <w:pPr>
        <w:spacing w:after="120" w:line="420" w:lineRule="exact"/>
        <w:ind w:left="63" w:right="63" w:firstLine="450"/>
        <w:rPr>
          <w:rFonts w:ascii="仿宋" w:hAnsi="仿宋" w:eastAsia="仿宋"/>
          <w:color w:val="auto"/>
          <w:sz w:val="18"/>
        </w:rPr>
      </w:pPr>
    </w:p>
    <w:p w14:paraId="437CC2B7">
      <w:pPr>
        <w:tabs>
          <w:tab w:val="left" w:pos="3165"/>
          <w:tab w:val="left" w:pos="4700"/>
          <w:tab w:val="left" w:pos="8020"/>
        </w:tabs>
        <w:topLinePunct/>
        <w:spacing w:line="420" w:lineRule="exact"/>
        <w:ind w:left="1470" w:hanging="1470" w:hangingChars="700"/>
        <w:rPr>
          <w:rFonts w:ascii="仿宋" w:hAnsi="仿宋" w:eastAsia="仿宋" w:cs="宋体"/>
          <w:color w:val="auto"/>
          <w:u w:val="single"/>
        </w:rPr>
      </w:pPr>
      <w:r>
        <w:rPr>
          <w:rFonts w:hint="eastAsia" w:ascii="仿宋" w:hAnsi="仿宋" w:eastAsia="仿宋" w:cs="宋体"/>
          <w:color w:val="auto"/>
        </w:rPr>
        <w:t>法定代表人或其委托代理人：</w:t>
      </w:r>
      <w:r>
        <w:rPr>
          <w:rFonts w:hint="eastAsia" w:ascii="仿宋" w:hAnsi="仿宋" w:eastAsia="仿宋" w:cs="宋体"/>
          <w:color w:val="auto"/>
          <w:u w:val="single"/>
        </w:rPr>
        <w:tab/>
      </w:r>
      <w:r>
        <w:rPr>
          <w:rFonts w:hint="eastAsia" w:ascii="仿宋" w:hAnsi="仿宋" w:eastAsia="仿宋" w:cs="宋体"/>
          <w:color w:val="auto"/>
          <w:u w:val="single"/>
        </w:rPr>
        <w:t xml:space="preserve">          </w:t>
      </w:r>
      <w:r>
        <w:rPr>
          <w:rFonts w:hint="eastAsia" w:ascii="仿宋" w:hAnsi="仿宋" w:eastAsia="仿宋" w:cs="宋体"/>
          <w:color w:val="auto"/>
        </w:rPr>
        <w:t xml:space="preserve">   法定代表人或其委托代理人：</w:t>
      </w:r>
      <w:r>
        <w:rPr>
          <w:rFonts w:hint="eastAsia" w:ascii="仿宋" w:hAnsi="仿宋" w:eastAsia="仿宋" w:cs="宋体"/>
          <w:color w:val="auto"/>
          <w:u w:val="single"/>
        </w:rPr>
        <w:t xml:space="preserve">           </w:t>
      </w:r>
    </w:p>
    <w:p w14:paraId="07A3A4C9">
      <w:pPr>
        <w:spacing w:after="120" w:line="420" w:lineRule="exact"/>
        <w:ind w:left="63" w:right="63" w:firstLine="450"/>
        <w:rPr>
          <w:rFonts w:ascii="仿宋" w:hAnsi="仿宋" w:eastAsia="仿宋"/>
          <w:color w:val="auto"/>
          <w:sz w:val="18"/>
        </w:rPr>
      </w:pPr>
    </w:p>
    <w:p w14:paraId="7EFCDA41">
      <w:pPr>
        <w:tabs>
          <w:tab w:val="left" w:pos="3405"/>
          <w:tab w:val="left" w:pos="4700"/>
          <w:tab w:val="left" w:pos="8020"/>
        </w:tabs>
        <w:topLinePunct/>
        <w:spacing w:line="420" w:lineRule="exact"/>
        <w:ind w:firstLine="909" w:firstLineChars="433"/>
        <w:rPr>
          <w:rFonts w:ascii="仿宋" w:hAnsi="仿宋" w:eastAsia="仿宋" w:cs="宋体"/>
          <w:color w:val="auto"/>
        </w:rPr>
      </w:pPr>
      <w:r>
        <w:rPr>
          <w:rFonts w:hint="eastAsia" w:ascii="仿宋" w:hAnsi="仿宋" w:eastAsia="仿宋" w:cs="宋体"/>
          <w:color w:val="auto"/>
        </w:rPr>
        <w:t>202</w:t>
      </w:r>
      <w:r>
        <w:rPr>
          <w:rFonts w:hint="eastAsia" w:ascii="仿宋" w:hAnsi="仿宋" w:eastAsia="仿宋" w:cs="宋体"/>
          <w:color w:val="auto"/>
          <w:lang w:val="en-US" w:eastAsia="zh-CN"/>
        </w:rPr>
        <w:t>5</w:t>
      </w:r>
      <w:r>
        <w:rPr>
          <w:rFonts w:hint="eastAsia" w:ascii="仿宋" w:hAnsi="仿宋" w:eastAsia="仿宋" w:cs="宋体"/>
          <w:color w:val="auto"/>
        </w:rPr>
        <w:t>年   月   日                           202</w:t>
      </w:r>
      <w:r>
        <w:rPr>
          <w:rFonts w:hint="eastAsia" w:ascii="仿宋" w:hAnsi="仿宋" w:eastAsia="仿宋" w:cs="宋体"/>
          <w:color w:val="auto"/>
          <w:lang w:val="en-US" w:eastAsia="zh-CN"/>
        </w:rPr>
        <w:t>5</w:t>
      </w:r>
      <w:r>
        <w:rPr>
          <w:rFonts w:hint="eastAsia" w:ascii="仿宋" w:hAnsi="仿宋" w:eastAsia="仿宋" w:cs="宋体"/>
          <w:color w:val="auto"/>
        </w:rPr>
        <w:t>年   月   日</w:t>
      </w:r>
    </w:p>
    <w:p w14:paraId="4963CD15">
      <w:pPr>
        <w:spacing w:after="120"/>
        <w:ind w:left="63" w:right="63" w:firstLine="525"/>
        <w:rPr>
          <w:rFonts w:ascii="仿宋" w:hAnsi="仿宋" w:eastAsia="仿宋"/>
          <w:color w:val="auto"/>
        </w:rPr>
      </w:pPr>
    </w:p>
    <w:p w14:paraId="19802EA7">
      <w:pPr>
        <w:spacing w:after="120"/>
        <w:ind w:left="63" w:right="63" w:firstLine="525"/>
        <w:rPr>
          <w:rFonts w:ascii="仿宋" w:hAnsi="仿宋" w:eastAsia="仿宋"/>
          <w:color w:val="auto"/>
        </w:rPr>
      </w:pPr>
    </w:p>
    <w:p w14:paraId="5CAA0D83">
      <w:pPr>
        <w:spacing w:beforeLines="50" w:afterLines="50" w:line="440" w:lineRule="exact"/>
        <w:ind w:firstLine="602"/>
        <w:jc w:val="center"/>
        <w:rPr>
          <w:rFonts w:ascii="仿宋" w:hAnsi="仿宋" w:eastAsia="仿宋"/>
          <w:color w:val="auto"/>
          <w:sz w:val="24"/>
        </w:rPr>
      </w:pPr>
      <w:r>
        <w:rPr>
          <w:rFonts w:ascii="仿宋" w:hAnsi="仿宋" w:eastAsia="仿宋" w:cs="宋体"/>
          <w:b/>
          <w:bCs/>
          <w:color w:val="auto"/>
          <w:kern w:val="44"/>
          <w:sz w:val="24"/>
        </w:rPr>
        <w:br w:type="page"/>
      </w:r>
      <w:r>
        <w:rPr>
          <w:rFonts w:hint="eastAsia" w:ascii="仿宋" w:hAnsi="仿宋" w:eastAsia="仿宋" w:cs="宋体"/>
          <w:b/>
          <w:bCs/>
          <w:color w:val="auto"/>
          <w:kern w:val="44"/>
          <w:sz w:val="24"/>
        </w:rPr>
        <w:t xml:space="preserve">附件一 </w:t>
      </w:r>
      <w:r>
        <w:rPr>
          <w:rFonts w:hint="eastAsia" w:ascii="仿宋" w:hAnsi="仿宋" w:eastAsia="仿宋"/>
          <w:color w:val="auto"/>
          <w:sz w:val="24"/>
        </w:rPr>
        <w:t>承包人主要施工管理人员表</w:t>
      </w:r>
    </w:p>
    <w:tbl>
      <w:tblPr>
        <w:tblStyle w:val="3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301"/>
        <w:gridCol w:w="967"/>
        <w:gridCol w:w="4252"/>
      </w:tblGrid>
      <w:tr w14:paraId="3331D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double" w:color="auto" w:sz="6" w:space="0"/>
            </w:tcBorders>
            <w:vAlign w:val="center"/>
          </w:tcPr>
          <w:p w14:paraId="4935A598">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名</w:t>
            </w:r>
            <w:r>
              <w:rPr>
                <w:rFonts w:ascii="仿宋" w:hAnsi="仿宋" w:eastAsia="仿宋"/>
                <w:color w:val="auto"/>
                <w:kern w:val="0"/>
                <w:sz w:val="24"/>
              </w:rPr>
              <w:t xml:space="preserve">    </w:t>
            </w:r>
            <w:r>
              <w:rPr>
                <w:rFonts w:hint="eastAsia" w:ascii="仿宋" w:hAnsi="仿宋" w:eastAsia="仿宋"/>
                <w:color w:val="auto"/>
                <w:kern w:val="0"/>
                <w:sz w:val="24"/>
              </w:rPr>
              <w:t>称</w:t>
            </w:r>
          </w:p>
        </w:tc>
        <w:tc>
          <w:tcPr>
            <w:tcW w:w="1418" w:type="dxa"/>
            <w:tcBorders>
              <w:top w:val="single" w:color="auto" w:sz="4" w:space="0"/>
              <w:bottom w:val="double" w:color="auto" w:sz="6" w:space="0"/>
            </w:tcBorders>
            <w:vAlign w:val="center"/>
          </w:tcPr>
          <w:p w14:paraId="5CEAB9CC">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姓名</w:t>
            </w:r>
          </w:p>
        </w:tc>
        <w:tc>
          <w:tcPr>
            <w:tcW w:w="1301" w:type="dxa"/>
            <w:tcBorders>
              <w:top w:val="single" w:color="auto" w:sz="4" w:space="0"/>
              <w:bottom w:val="double" w:color="auto" w:sz="6" w:space="0"/>
            </w:tcBorders>
            <w:vAlign w:val="center"/>
          </w:tcPr>
          <w:p w14:paraId="35664065">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职务</w:t>
            </w:r>
          </w:p>
        </w:tc>
        <w:tc>
          <w:tcPr>
            <w:tcW w:w="967" w:type="dxa"/>
            <w:tcBorders>
              <w:top w:val="single" w:color="auto" w:sz="4" w:space="0"/>
              <w:bottom w:val="double" w:color="auto" w:sz="6" w:space="0"/>
            </w:tcBorders>
            <w:vAlign w:val="center"/>
          </w:tcPr>
          <w:p w14:paraId="69634D09">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职称</w:t>
            </w:r>
          </w:p>
        </w:tc>
        <w:tc>
          <w:tcPr>
            <w:tcW w:w="4252" w:type="dxa"/>
            <w:tcBorders>
              <w:top w:val="single" w:color="auto" w:sz="4" w:space="0"/>
              <w:bottom w:val="double" w:color="auto" w:sz="6" w:space="0"/>
              <w:right w:val="single" w:color="auto" w:sz="4" w:space="0"/>
            </w:tcBorders>
            <w:vAlign w:val="center"/>
          </w:tcPr>
          <w:p w14:paraId="4D3905A7">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主要资历、经验及承担过的项目</w:t>
            </w:r>
          </w:p>
        </w:tc>
      </w:tr>
      <w:tr w14:paraId="1AF3F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left w:val="single" w:color="auto" w:sz="4" w:space="0"/>
            </w:tcBorders>
            <w:vAlign w:val="center"/>
          </w:tcPr>
          <w:p w14:paraId="127FD082">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项目经理</w:t>
            </w:r>
          </w:p>
        </w:tc>
        <w:tc>
          <w:tcPr>
            <w:tcW w:w="1418" w:type="dxa"/>
            <w:vAlign w:val="center"/>
          </w:tcPr>
          <w:p w14:paraId="4D9C69B6">
            <w:pPr>
              <w:keepNext/>
              <w:spacing w:after="120" w:line="440" w:lineRule="exact"/>
              <w:ind w:left="63" w:right="63" w:firstLine="600"/>
              <w:rPr>
                <w:rFonts w:ascii="仿宋" w:hAnsi="仿宋" w:eastAsia="仿宋" w:cs="宋体"/>
                <w:color w:val="auto"/>
                <w:sz w:val="24"/>
              </w:rPr>
            </w:pPr>
          </w:p>
        </w:tc>
        <w:tc>
          <w:tcPr>
            <w:tcW w:w="1301" w:type="dxa"/>
            <w:vAlign w:val="center"/>
          </w:tcPr>
          <w:p w14:paraId="0EBF57B4">
            <w:pPr>
              <w:keepNext/>
              <w:spacing w:after="120" w:line="440" w:lineRule="exact"/>
              <w:ind w:left="63" w:right="63" w:firstLine="600"/>
              <w:rPr>
                <w:rFonts w:ascii="仿宋" w:hAnsi="仿宋" w:eastAsia="仿宋"/>
                <w:color w:val="auto"/>
                <w:sz w:val="24"/>
              </w:rPr>
            </w:pPr>
          </w:p>
        </w:tc>
        <w:tc>
          <w:tcPr>
            <w:tcW w:w="967" w:type="dxa"/>
            <w:vAlign w:val="center"/>
          </w:tcPr>
          <w:p w14:paraId="39D37DAF">
            <w:pPr>
              <w:keepNext/>
              <w:spacing w:after="120" w:line="440" w:lineRule="exact"/>
              <w:ind w:left="63" w:right="63" w:firstLine="600"/>
              <w:rPr>
                <w:rFonts w:ascii="仿宋" w:hAnsi="仿宋" w:eastAsia="仿宋"/>
                <w:color w:val="auto"/>
                <w:sz w:val="24"/>
              </w:rPr>
            </w:pPr>
          </w:p>
        </w:tc>
        <w:tc>
          <w:tcPr>
            <w:tcW w:w="4252" w:type="dxa"/>
            <w:tcBorders>
              <w:right w:val="single" w:color="auto" w:sz="4" w:space="0"/>
            </w:tcBorders>
            <w:vAlign w:val="center"/>
          </w:tcPr>
          <w:p w14:paraId="282C300F">
            <w:pPr>
              <w:keepNext/>
              <w:spacing w:after="120" w:line="440" w:lineRule="exact"/>
              <w:ind w:left="63" w:right="63" w:firstLine="600"/>
              <w:rPr>
                <w:rFonts w:ascii="仿宋" w:hAnsi="仿宋" w:eastAsia="仿宋"/>
                <w:color w:val="auto"/>
                <w:sz w:val="24"/>
              </w:rPr>
            </w:pPr>
            <w:r>
              <w:rPr>
                <w:rFonts w:hint="eastAsia" w:ascii="仿宋" w:hAnsi="仿宋" w:eastAsia="仿宋" w:cs="宋体"/>
                <w:color w:val="auto"/>
                <w:sz w:val="24"/>
              </w:rPr>
              <w:t xml:space="preserve"> </w:t>
            </w:r>
          </w:p>
        </w:tc>
      </w:tr>
      <w:tr w14:paraId="2999A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left w:val="single" w:color="auto" w:sz="4" w:space="0"/>
            </w:tcBorders>
            <w:vAlign w:val="center"/>
          </w:tcPr>
          <w:p w14:paraId="68504471">
            <w:pPr>
              <w:keepNext/>
              <w:spacing w:after="120" w:line="440" w:lineRule="exact"/>
              <w:ind w:right="63" w:firstLine="480" w:firstLineChars="200"/>
              <w:rPr>
                <w:rFonts w:ascii="仿宋" w:hAnsi="仿宋" w:eastAsia="仿宋"/>
                <w:color w:val="auto"/>
                <w:sz w:val="24"/>
              </w:rPr>
            </w:pPr>
            <w:r>
              <w:rPr>
                <w:rFonts w:hint="eastAsia" w:ascii="仿宋" w:hAnsi="仿宋" w:eastAsia="仿宋"/>
                <w:color w:val="auto"/>
                <w:kern w:val="0"/>
                <w:sz w:val="24"/>
              </w:rPr>
              <w:t>技术负责人</w:t>
            </w:r>
          </w:p>
        </w:tc>
        <w:tc>
          <w:tcPr>
            <w:tcW w:w="1418" w:type="dxa"/>
            <w:vAlign w:val="center"/>
          </w:tcPr>
          <w:p w14:paraId="09477180">
            <w:pPr>
              <w:keepNext/>
              <w:spacing w:after="120" w:line="440" w:lineRule="exact"/>
              <w:ind w:left="63" w:right="63" w:firstLine="600"/>
              <w:rPr>
                <w:rFonts w:ascii="仿宋" w:hAnsi="仿宋" w:eastAsia="仿宋" w:cs="宋体"/>
                <w:color w:val="auto"/>
                <w:sz w:val="24"/>
              </w:rPr>
            </w:pPr>
          </w:p>
        </w:tc>
        <w:tc>
          <w:tcPr>
            <w:tcW w:w="1301" w:type="dxa"/>
            <w:vAlign w:val="center"/>
          </w:tcPr>
          <w:p w14:paraId="4550DC47">
            <w:pPr>
              <w:keepNext/>
              <w:spacing w:after="120" w:line="440" w:lineRule="exact"/>
              <w:ind w:left="63" w:right="63" w:firstLine="600"/>
              <w:rPr>
                <w:rFonts w:ascii="仿宋" w:hAnsi="仿宋" w:eastAsia="仿宋"/>
                <w:color w:val="auto"/>
                <w:sz w:val="24"/>
              </w:rPr>
            </w:pPr>
          </w:p>
        </w:tc>
        <w:tc>
          <w:tcPr>
            <w:tcW w:w="967" w:type="dxa"/>
            <w:vAlign w:val="center"/>
          </w:tcPr>
          <w:p w14:paraId="310100A5">
            <w:pPr>
              <w:keepNext/>
              <w:spacing w:after="120" w:line="440" w:lineRule="exact"/>
              <w:ind w:left="63" w:right="63" w:firstLine="600"/>
              <w:rPr>
                <w:rFonts w:ascii="仿宋" w:hAnsi="仿宋" w:eastAsia="仿宋"/>
                <w:color w:val="auto"/>
                <w:sz w:val="24"/>
              </w:rPr>
            </w:pPr>
          </w:p>
        </w:tc>
        <w:tc>
          <w:tcPr>
            <w:tcW w:w="4252" w:type="dxa"/>
            <w:tcBorders>
              <w:right w:val="single" w:color="auto" w:sz="4" w:space="0"/>
            </w:tcBorders>
            <w:vAlign w:val="center"/>
          </w:tcPr>
          <w:p w14:paraId="28B37C1B">
            <w:pPr>
              <w:keepNext/>
              <w:spacing w:after="120" w:line="440" w:lineRule="exact"/>
              <w:ind w:left="63" w:right="63" w:firstLine="600"/>
              <w:rPr>
                <w:rFonts w:ascii="仿宋" w:hAnsi="仿宋" w:eastAsia="仿宋"/>
                <w:color w:val="auto"/>
                <w:sz w:val="24"/>
              </w:rPr>
            </w:pPr>
            <w:r>
              <w:rPr>
                <w:rFonts w:hint="eastAsia" w:ascii="仿宋" w:hAnsi="仿宋" w:eastAsia="仿宋" w:cs="宋体"/>
                <w:color w:val="auto"/>
                <w:sz w:val="24"/>
              </w:rPr>
              <w:t xml:space="preserve"> </w:t>
            </w:r>
          </w:p>
        </w:tc>
      </w:tr>
      <w:tr w14:paraId="1E2B1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left w:val="single" w:color="auto" w:sz="4" w:space="0"/>
            </w:tcBorders>
            <w:vAlign w:val="center"/>
          </w:tcPr>
          <w:p w14:paraId="0238C04B">
            <w:pPr>
              <w:keepNext/>
              <w:spacing w:after="120" w:line="440" w:lineRule="exact"/>
              <w:ind w:left="63" w:right="63" w:firstLine="600"/>
              <w:rPr>
                <w:rFonts w:ascii="仿宋" w:hAnsi="仿宋" w:eastAsia="仿宋"/>
                <w:color w:val="auto"/>
                <w:sz w:val="24"/>
              </w:rPr>
            </w:pPr>
            <w:r>
              <w:rPr>
                <w:rFonts w:hint="eastAsia" w:ascii="仿宋" w:hAnsi="仿宋" w:eastAsia="仿宋"/>
                <w:color w:val="auto"/>
                <w:sz w:val="24"/>
              </w:rPr>
              <w:t>安全员</w:t>
            </w:r>
          </w:p>
        </w:tc>
        <w:tc>
          <w:tcPr>
            <w:tcW w:w="1418" w:type="dxa"/>
            <w:vAlign w:val="center"/>
          </w:tcPr>
          <w:p w14:paraId="7B5DC76F">
            <w:pPr>
              <w:keepNext/>
              <w:spacing w:after="120" w:line="440" w:lineRule="exact"/>
              <w:ind w:left="63" w:right="63" w:firstLine="600"/>
              <w:rPr>
                <w:rFonts w:ascii="仿宋" w:hAnsi="仿宋" w:eastAsia="仿宋" w:cs="宋体"/>
                <w:color w:val="auto"/>
                <w:sz w:val="24"/>
              </w:rPr>
            </w:pPr>
          </w:p>
        </w:tc>
        <w:tc>
          <w:tcPr>
            <w:tcW w:w="1301" w:type="dxa"/>
            <w:vAlign w:val="center"/>
          </w:tcPr>
          <w:p w14:paraId="39B30310">
            <w:pPr>
              <w:keepNext/>
              <w:spacing w:after="120" w:line="440" w:lineRule="exact"/>
              <w:ind w:left="63" w:right="63" w:firstLine="600"/>
              <w:rPr>
                <w:rFonts w:ascii="仿宋" w:hAnsi="仿宋" w:eastAsia="仿宋"/>
                <w:color w:val="auto"/>
                <w:sz w:val="24"/>
              </w:rPr>
            </w:pPr>
          </w:p>
        </w:tc>
        <w:tc>
          <w:tcPr>
            <w:tcW w:w="967" w:type="dxa"/>
            <w:vAlign w:val="center"/>
          </w:tcPr>
          <w:p w14:paraId="53B23D8A">
            <w:pPr>
              <w:keepNext/>
              <w:spacing w:after="120" w:line="440" w:lineRule="exact"/>
              <w:ind w:left="63" w:right="63" w:firstLine="600"/>
              <w:rPr>
                <w:rFonts w:ascii="仿宋" w:hAnsi="仿宋" w:eastAsia="仿宋"/>
                <w:color w:val="auto"/>
                <w:sz w:val="24"/>
              </w:rPr>
            </w:pPr>
          </w:p>
        </w:tc>
        <w:tc>
          <w:tcPr>
            <w:tcW w:w="4252" w:type="dxa"/>
            <w:tcBorders>
              <w:right w:val="single" w:color="auto" w:sz="4" w:space="0"/>
            </w:tcBorders>
            <w:vAlign w:val="center"/>
          </w:tcPr>
          <w:p w14:paraId="2A77AF3F">
            <w:pPr>
              <w:keepNext/>
              <w:spacing w:after="120" w:line="440" w:lineRule="exact"/>
              <w:ind w:left="63" w:right="63" w:firstLine="600"/>
              <w:rPr>
                <w:rFonts w:ascii="仿宋" w:hAnsi="仿宋" w:eastAsia="仿宋"/>
                <w:color w:val="auto"/>
                <w:sz w:val="24"/>
              </w:rPr>
            </w:pPr>
            <w:r>
              <w:rPr>
                <w:rFonts w:hint="eastAsia" w:ascii="仿宋" w:hAnsi="仿宋" w:eastAsia="仿宋" w:cs="宋体"/>
                <w:color w:val="auto"/>
                <w:sz w:val="24"/>
              </w:rPr>
              <w:t xml:space="preserve"> </w:t>
            </w:r>
          </w:p>
        </w:tc>
      </w:tr>
      <w:tr w14:paraId="72D3B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2" w:hRule="atLeast"/>
          <w:jc w:val="center"/>
        </w:trPr>
        <w:tc>
          <w:tcPr>
            <w:tcW w:w="1871" w:type="dxa"/>
            <w:tcBorders>
              <w:left w:val="single" w:color="auto" w:sz="4" w:space="0"/>
            </w:tcBorders>
            <w:vAlign w:val="center"/>
          </w:tcPr>
          <w:p w14:paraId="29F1AFE9">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施工员</w:t>
            </w:r>
          </w:p>
        </w:tc>
        <w:tc>
          <w:tcPr>
            <w:tcW w:w="1418" w:type="dxa"/>
            <w:vAlign w:val="center"/>
          </w:tcPr>
          <w:p w14:paraId="26F0DE9F">
            <w:pPr>
              <w:keepNext/>
              <w:spacing w:after="120" w:line="440" w:lineRule="exact"/>
              <w:ind w:left="63" w:right="63" w:firstLine="600"/>
              <w:rPr>
                <w:rFonts w:ascii="仿宋" w:hAnsi="仿宋" w:eastAsia="仿宋"/>
                <w:color w:val="auto"/>
                <w:sz w:val="24"/>
              </w:rPr>
            </w:pPr>
          </w:p>
        </w:tc>
        <w:tc>
          <w:tcPr>
            <w:tcW w:w="1301" w:type="dxa"/>
            <w:vAlign w:val="center"/>
          </w:tcPr>
          <w:p w14:paraId="58404CD8">
            <w:pPr>
              <w:keepNext/>
              <w:spacing w:after="120" w:line="440" w:lineRule="exact"/>
              <w:ind w:left="63" w:right="63" w:firstLine="600"/>
              <w:rPr>
                <w:rFonts w:ascii="仿宋" w:hAnsi="仿宋" w:eastAsia="仿宋"/>
                <w:color w:val="auto"/>
                <w:sz w:val="24"/>
              </w:rPr>
            </w:pPr>
          </w:p>
        </w:tc>
        <w:tc>
          <w:tcPr>
            <w:tcW w:w="967" w:type="dxa"/>
            <w:vAlign w:val="center"/>
          </w:tcPr>
          <w:p w14:paraId="061A6038">
            <w:pPr>
              <w:keepNext/>
              <w:spacing w:after="120" w:line="440" w:lineRule="exact"/>
              <w:ind w:left="63" w:right="63" w:firstLine="600"/>
              <w:rPr>
                <w:rFonts w:ascii="仿宋" w:hAnsi="仿宋" w:eastAsia="仿宋"/>
                <w:color w:val="auto"/>
                <w:sz w:val="24"/>
              </w:rPr>
            </w:pPr>
          </w:p>
        </w:tc>
        <w:tc>
          <w:tcPr>
            <w:tcW w:w="4252" w:type="dxa"/>
            <w:tcBorders>
              <w:right w:val="single" w:color="auto" w:sz="4" w:space="0"/>
            </w:tcBorders>
            <w:vAlign w:val="center"/>
          </w:tcPr>
          <w:p w14:paraId="098DE402">
            <w:pPr>
              <w:keepNext/>
              <w:spacing w:after="120" w:line="440" w:lineRule="exact"/>
              <w:ind w:left="63" w:right="63" w:firstLine="600"/>
              <w:rPr>
                <w:rFonts w:ascii="仿宋" w:hAnsi="仿宋" w:eastAsia="仿宋"/>
                <w:color w:val="auto"/>
                <w:sz w:val="24"/>
              </w:rPr>
            </w:pPr>
            <w:r>
              <w:rPr>
                <w:rFonts w:hint="eastAsia" w:ascii="仿宋" w:hAnsi="仿宋" w:eastAsia="仿宋" w:cs="宋体"/>
                <w:color w:val="auto"/>
                <w:sz w:val="24"/>
              </w:rPr>
              <w:t xml:space="preserve"> </w:t>
            </w:r>
          </w:p>
        </w:tc>
      </w:tr>
      <w:tr w14:paraId="44595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left w:val="single" w:color="auto" w:sz="4" w:space="0"/>
            </w:tcBorders>
            <w:vAlign w:val="center"/>
          </w:tcPr>
          <w:p w14:paraId="544F476E">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质检员</w:t>
            </w:r>
          </w:p>
        </w:tc>
        <w:tc>
          <w:tcPr>
            <w:tcW w:w="1418" w:type="dxa"/>
            <w:vAlign w:val="center"/>
          </w:tcPr>
          <w:p w14:paraId="4A0B1996">
            <w:pPr>
              <w:keepNext/>
              <w:spacing w:after="120" w:line="440" w:lineRule="exact"/>
              <w:ind w:left="63" w:right="63" w:firstLine="600"/>
              <w:rPr>
                <w:rFonts w:ascii="仿宋" w:hAnsi="仿宋" w:eastAsia="仿宋"/>
                <w:color w:val="auto"/>
                <w:sz w:val="24"/>
              </w:rPr>
            </w:pPr>
          </w:p>
        </w:tc>
        <w:tc>
          <w:tcPr>
            <w:tcW w:w="1301" w:type="dxa"/>
            <w:vAlign w:val="center"/>
          </w:tcPr>
          <w:p w14:paraId="7C62225E">
            <w:pPr>
              <w:keepNext/>
              <w:spacing w:line="440" w:lineRule="exact"/>
              <w:ind w:left="63" w:right="63" w:firstLine="600"/>
              <w:rPr>
                <w:rFonts w:ascii="仿宋" w:hAnsi="仿宋" w:eastAsia="仿宋"/>
                <w:color w:val="auto"/>
                <w:sz w:val="24"/>
              </w:rPr>
            </w:pPr>
          </w:p>
        </w:tc>
        <w:tc>
          <w:tcPr>
            <w:tcW w:w="967" w:type="dxa"/>
            <w:vAlign w:val="center"/>
          </w:tcPr>
          <w:p w14:paraId="48920FB5">
            <w:pPr>
              <w:keepNext/>
              <w:spacing w:line="440" w:lineRule="exact"/>
              <w:ind w:left="63" w:right="63" w:firstLine="600"/>
              <w:rPr>
                <w:rFonts w:ascii="仿宋" w:hAnsi="仿宋" w:eastAsia="仿宋"/>
                <w:color w:val="auto"/>
                <w:sz w:val="24"/>
              </w:rPr>
            </w:pPr>
          </w:p>
        </w:tc>
        <w:tc>
          <w:tcPr>
            <w:tcW w:w="4252" w:type="dxa"/>
            <w:tcBorders>
              <w:right w:val="single" w:color="auto" w:sz="4" w:space="0"/>
            </w:tcBorders>
            <w:vAlign w:val="center"/>
          </w:tcPr>
          <w:p w14:paraId="2106E986">
            <w:pPr>
              <w:keepNext/>
              <w:spacing w:after="120" w:line="440" w:lineRule="exact"/>
              <w:ind w:left="63" w:right="63" w:firstLine="600"/>
              <w:jc w:val="left"/>
              <w:rPr>
                <w:rFonts w:ascii="仿宋" w:hAnsi="仿宋" w:eastAsia="仿宋"/>
                <w:color w:val="auto"/>
                <w:sz w:val="24"/>
              </w:rPr>
            </w:pPr>
            <w:r>
              <w:rPr>
                <w:rFonts w:hint="eastAsia" w:ascii="仿宋" w:hAnsi="仿宋" w:eastAsia="仿宋" w:cs="宋体"/>
                <w:color w:val="auto"/>
                <w:sz w:val="24"/>
              </w:rPr>
              <w:t xml:space="preserve"> </w:t>
            </w:r>
          </w:p>
        </w:tc>
      </w:tr>
      <w:tr w14:paraId="3D07A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left w:val="single" w:color="auto" w:sz="4" w:space="0"/>
            </w:tcBorders>
            <w:vAlign w:val="center"/>
          </w:tcPr>
          <w:p w14:paraId="63A2EF4C">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材料员</w:t>
            </w:r>
          </w:p>
        </w:tc>
        <w:tc>
          <w:tcPr>
            <w:tcW w:w="1418" w:type="dxa"/>
            <w:vAlign w:val="center"/>
          </w:tcPr>
          <w:p w14:paraId="7A858A68">
            <w:pPr>
              <w:keepNext/>
              <w:spacing w:after="120" w:line="440" w:lineRule="exact"/>
              <w:ind w:left="63" w:right="63" w:firstLine="600"/>
              <w:rPr>
                <w:rFonts w:ascii="仿宋" w:hAnsi="仿宋" w:eastAsia="仿宋"/>
                <w:color w:val="auto"/>
                <w:sz w:val="24"/>
              </w:rPr>
            </w:pPr>
          </w:p>
        </w:tc>
        <w:tc>
          <w:tcPr>
            <w:tcW w:w="1301" w:type="dxa"/>
            <w:vAlign w:val="center"/>
          </w:tcPr>
          <w:p w14:paraId="65A97C3E">
            <w:pPr>
              <w:keepNext/>
              <w:spacing w:line="440" w:lineRule="exact"/>
              <w:ind w:left="63" w:right="63" w:firstLine="600"/>
              <w:rPr>
                <w:rFonts w:ascii="仿宋" w:hAnsi="仿宋" w:eastAsia="仿宋"/>
                <w:color w:val="auto"/>
                <w:sz w:val="24"/>
              </w:rPr>
            </w:pPr>
          </w:p>
        </w:tc>
        <w:tc>
          <w:tcPr>
            <w:tcW w:w="967" w:type="dxa"/>
            <w:vAlign w:val="center"/>
          </w:tcPr>
          <w:p w14:paraId="392D9E9C">
            <w:pPr>
              <w:keepNext/>
              <w:spacing w:line="440" w:lineRule="exact"/>
              <w:ind w:left="63" w:right="63" w:firstLine="600"/>
              <w:rPr>
                <w:rFonts w:ascii="仿宋" w:hAnsi="仿宋" w:eastAsia="仿宋"/>
                <w:color w:val="auto"/>
                <w:sz w:val="24"/>
              </w:rPr>
            </w:pPr>
          </w:p>
        </w:tc>
        <w:tc>
          <w:tcPr>
            <w:tcW w:w="4252" w:type="dxa"/>
            <w:tcBorders>
              <w:right w:val="single" w:color="auto" w:sz="4" w:space="0"/>
            </w:tcBorders>
            <w:vAlign w:val="center"/>
          </w:tcPr>
          <w:p w14:paraId="3FB96723">
            <w:pPr>
              <w:keepNext/>
              <w:spacing w:after="120" w:line="440" w:lineRule="exact"/>
              <w:ind w:left="63" w:right="63" w:firstLine="600"/>
              <w:rPr>
                <w:rFonts w:ascii="仿宋" w:hAnsi="仿宋" w:eastAsia="仿宋"/>
                <w:color w:val="auto"/>
                <w:sz w:val="24"/>
              </w:rPr>
            </w:pPr>
            <w:r>
              <w:rPr>
                <w:rFonts w:hint="eastAsia" w:ascii="仿宋" w:hAnsi="仿宋" w:eastAsia="仿宋" w:cs="宋体"/>
                <w:color w:val="auto"/>
                <w:sz w:val="24"/>
              </w:rPr>
              <w:t xml:space="preserve">  </w:t>
            </w:r>
          </w:p>
        </w:tc>
      </w:tr>
      <w:tr w14:paraId="290B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left w:val="single" w:color="auto" w:sz="4" w:space="0"/>
            </w:tcBorders>
            <w:vAlign w:val="center"/>
          </w:tcPr>
          <w:p w14:paraId="1830BA3E">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资料员</w:t>
            </w:r>
          </w:p>
        </w:tc>
        <w:tc>
          <w:tcPr>
            <w:tcW w:w="1418" w:type="dxa"/>
            <w:vAlign w:val="center"/>
          </w:tcPr>
          <w:p w14:paraId="31AE7DBF">
            <w:pPr>
              <w:keepNext/>
              <w:spacing w:after="120" w:line="440" w:lineRule="exact"/>
              <w:ind w:left="63" w:right="63" w:firstLine="600"/>
              <w:rPr>
                <w:rFonts w:ascii="仿宋" w:hAnsi="仿宋" w:eastAsia="仿宋"/>
                <w:color w:val="auto"/>
                <w:sz w:val="24"/>
              </w:rPr>
            </w:pPr>
            <w:r>
              <w:rPr>
                <w:rFonts w:hint="eastAsia" w:ascii="仿宋" w:hAnsi="仿宋" w:eastAsia="仿宋" w:cs="仿宋"/>
                <w:color w:val="auto"/>
                <w:sz w:val="24"/>
              </w:rPr>
              <w:t xml:space="preserve"> </w:t>
            </w:r>
            <w:r>
              <w:rPr>
                <w:rFonts w:hint="eastAsia" w:ascii="仿宋" w:hAnsi="仿宋" w:eastAsia="仿宋" w:cs="宋体"/>
                <w:color w:val="auto"/>
                <w:sz w:val="24"/>
              </w:rPr>
              <w:t xml:space="preserve"> </w:t>
            </w:r>
          </w:p>
        </w:tc>
        <w:tc>
          <w:tcPr>
            <w:tcW w:w="1301" w:type="dxa"/>
            <w:vAlign w:val="center"/>
          </w:tcPr>
          <w:p w14:paraId="4E21BCC8">
            <w:pPr>
              <w:keepNext/>
              <w:spacing w:line="440" w:lineRule="exact"/>
              <w:ind w:left="63" w:right="63" w:firstLine="600"/>
              <w:rPr>
                <w:rFonts w:ascii="仿宋" w:hAnsi="仿宋" w:eastAsia="仿宋"/>
                <w:color w:val="auto"/>
                <w:sz w:val="24"/>
              </w:rPr>
            </w:pPr>
            <w:r>
              <w:rPr>
                <w:rFonts w:hint="eastAsia" w:ascii="仿宋" w:hAnsi="仿宋" w:eastAsia="仿宋"/>
                <w:color w:val="auto"/>
                <w:sz w:val="24"/>
              </w:rPr>
              <w:t xml:space="preserve">  </w:t>
            </w:r>
          </w:p>
        </w:tc>
        <w:tc>
          <w:tcPr>
            <w:tcW w:w="967" w:type="dxa"/>
            <w:vAlign w:val="center"/>
          </w:tcPr>
          <w:p w14:paraId="31D8ED30">
            <w:pPr>
              <w:keepNext/>
              <w:spacing w:line="440" w:lineRule="exact"/>
              <w:ind w:left="63" w:right="63" w:firstLine="600"/>
              <w:rPr>
                <w:rFonts w:ascii="仿宋" w:hAnsi="仿宋" w:eastAsia="仿宋"/>
                <w:color w:val="auto"/>
                <w:sz w:val="24"/>
              </w:rPr>
            </w:pPr>
            <w:r>
              <w:rPr>
                <w:rFonts w:hint="eastAsia" w:ascii="仿宋" w:hAnsi="仿宋" w:eastAsia="仿宋"/>
                <w:color w:val="auto"/>
                <w:sz w:val="24"/>
              </w:rPr>
              <w:t xml:space="preserve"> </w:t>
            </w:r>
          </w:p>
        </w:tc>
        <w:tc>
          <w:tcPr>
            <w:tcW w:w="4252" w:type="dxa"/>
            <w:tcBorders>
              <w:right w:val="single" w:color="auto" w:sz="4" w:space="0"/>
            </w:tcBorders>
            <w:vAlign w:val="center"/>
          </w:tcPr>
          <w:p w14:paraId="4347D436">
            <w:pPr>
              <w:keepNext/>
              <w:spacing w:after="120" w:line="440" w:lineRule="exact"/>
              <w:ind w:left="63" w:right="63" w:firstLine="600"/>
              <w:rPr>
                <w:rFonts w:ascii="仿宋" w:hAnsi="仿宋" w:eastAsia="仿宋"/>
                <w:color w:val="auto"/>
                <w:sz w:val="24"/>
              </w:rPr>
            </w:pPr>
            <w:r>
              <w:rPr>
                <w:rFonts w:hint="eastAsia" w:ascii="仿宋" w:hAnsi="仿宋" w:eastAsia="仿宋" w:cs="宋体"/>
                <w:color w:val="auto"/>
                <w:sz w:val="24"/>
              </w:rPr>
              <w:t xml:space="preserve"> </w:t>
            </w:r>
          </w:p>
        </w:tc>
      </w:tr>
      <w:tr w14:paraId="639C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left w:val="single" w:color="auto" w:sz="4" w:space="0"/>
            </w:tcBorders>
            <w:vAlign w:val="center"/>
          </w:tcPr>
          <w:p w14:paraId="655F28AD">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预算员</w:t>
            </w:r>
          </w:p>
        </w:tc>
        <w:tc>
          <w:tcPr>
            <w:tcW w:w="1418" w:type="dxa"/>
            <w:vAlign w:val="center"/>
          </w:tcPr>
          <w:p w14:paraId="250A6BC1">
            <w:pPr>
              <w:keepNext/>
              <w:spacing w:after="120" w:line="440" w:lineRule="exact"/>
              <w:ind w:left="63" w:right="63" w:firstLine="600"/>
              <w:rPr>
                <w:rFonts w:ascii="仿宋" w:hAnsi="仿宋" w:eastAsia="仿宋"/>
                <w:color w:val="auto"/>
                <w:sz w:val="24"/>
              </w:rPr>
            </w:pPr>
            <w:r>
              <w:rPr>
                <w:rFonts w:hint="eastAsia" w:ascii="仿宋" w:hAnsi="仿宋" w:eastAsia="仿宋" w:cs="仿宋"/>
                <w:color w:val="auto"/>
                <w:sz w:val="24"/>
              </w:rPr>
              <w:t xml:space="preserve"> </w:t>
            </w:r>
          </w:p>
        </w:tc>
        <w:tc>
          <w:tcPr>
            <w:tcW w:w="1301" w:type="dxa"/>
            <w:vAlign w:val="center"/>
          </w:tcPr>
          <w:p w14:paraId="6C1CE993">
            <w:pPr>
              <w:keepNext/>
              <w:spacing w:after="120" w:line="440" w:lineRule="exact"/>
              <w:ind w:left="63" w:right="63" w:firstLine="600"/>
              <w:rPr>
                <w:rFonts w:ascii="仿宋" w:hAnsi="仿宋" w:eastAsia="仿宋"/>
                <w:color w:val="auto"/>
                <w:sz w:val="24"/>
              </w:rPr>
            </w:pPr>
            <w:r>
              <w:rPr>
                <w:rFonts w:hint="eastAsia" w:ascii="仿宋" w:hAnsi="仿宋" w:eastAsia="仿宋"/>
                <w:color w:val="auto"/>
                <w:sz w:val="24"/>
              </w:rPr>
              <w:t xml:space="preserve"> </w:t>
            </w:r>
          </w:p>
        </w:tc>
        <w:tc>
          <w:tcPr>
            <w:tcW w:w="967" w:type="dxa"/>
            <w:vAlign w:val="center"/>
          </w:tcPr>
          <w:p w14:paraId="48FFD1BC">
            <w:pPr>
              <w:keepNext/>
              <w:spacing w:after="120" w:line="440" w:lineRule="exact"/>
              <w:ind w:left="63" w:right="63" w:firstLine="600"/>
              <w:rPr>
                <w:rFonts w:ascii="仿宋" w:hAnsi="仿宋" w:eastAsia="仿宋"/>
                <w:color w:val="auto"/>
                <w:sz w:val="24"/>
              </w:rPr>
            </w:pPr>
          </w:p>
        </w:tc>
        <w:tc>
          <w:tcPr>
            <w:tcW w:w="4252" w:type="dxa"/>
            <w:tcBorders>
              <w:right w:val="single" w:color="auto" w:sz="4" w:space="0"/>
            </w:tcBorders>
            <w:vAlign w:val="center"/>
          </w:tcPr>
          <w:p w14:paraId="01805DDC">
            <w:pPr>
              <w:keepNext/>
              <w:spacing w:after="120" w:line="440" w:lineRule="exact"/>
              <w:ind w:left="63" w:right="63" w:firstLine="600"/>
              <w:rPr>
                <w:rFonts w:ascii="仿宋" w:hAnsi="仿宋" w:eastAsia="仿宋"/>
                <w:color w:val="auto"/>
                <w:sz w:val="24"/>
              </w:rPr>
            </w:pPr>
            <w:r>
              <w:rPr>
                <w:rFonts w:hint="eastAsia" w:ascii="仿宋" w:hAnsi="仿宋" w:eastAsia="仿宋" w:cs="宋体"/>
                <w:color w:val="auto"/>
                <w:sz w:val="24"/>
              </w:rPr>
              <w:t xml:space="preserve"> </w:t>
            </w:r>
          </w:p>
        </w:tc>
      </w:tr>
      <w:tr w14:paraId="3B120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5" w:hRule="atLeast"/>
          <w:jc w:val="center"/>
        </w:trPr>
        <w:tc>
          <w:tcPr>
            <w:tcW w:w="1871" w:type="dxa"/>
            <w:vMerge w:val="restart"/>
            <w:tcBorders>
              <w:left w:val="single" w:color="auto" w:sz="4" w:space="0"/>
            </w:tcBorders>
            <w:vAlign w:val="center"/>
          </w:tcPr>
          <w:p w14:paraId="2DA34B90">
            <w:pPr>
              <w:keepNext/>
              <w:spacing w:after="120" w:line="440" w:lineRule="exact"/>
              <w:ind w:left="63" w:right="63" w:firstLine="600"/>
              <w:rPr>
                <w:rFonts w:ascii="仿宋" w:hAnsi="仿宋" w:eastAsia="仿宋"/>
                <w:color w:val="auto"/>
                <w:sz w:val="24"/>
              </w:rPr>
            </w:pPr>
            <w:r>
              <w:rPr>
                <w:rFonts w:hint="eastAsia" w:ascii="仿宋" w:hAnsi="仿宋" w:eastAsia="仿宋"/>
                <w:color w:val="auto"/>
                <w:kern w:val="0"/>
                <w:sz w:val="24"/>
              </w:rPr>
              <w:t>其他人员</w:t>
            </w:r>
          </w:p>
        </w:tc>
        <w:tc>
          <w:tcPr>
            <w:tcW w:w="1418" w:type="dxa"/>
            <w:tcBorders>
              <w:bottom w:val="single" w:color="auto" w:sz="4" w:space="0"/>
            </w:tcBorders>
            <w:vAlign w:val="center"/>
          </w:tcPr>
          <w:p w14:paraId="7E9B5728">
            <w:pPr>
              <w:keepNext/>
              <w:spacing w:after="120" w:line="440" w:lineRule="exact"/>
              <w:ind w:left="63" w:right="63" w:firstLine="600"/>
              <w:rPr>
                <w:rFonts w:ascii="仿宋" w:hAnsi="仿宋" w:eastAsia="仿宋"/>
                <w:color w:val="auto"/>
                <w:sz w:val="24"/>
              </w:rPr>
            </w:pPr>
          </w:p>
        </w:tc>
        <w:tc>
          <w:tcPr>
            <w:tcW w:w="1301" w:type="dxa"/>
            <w:tcBorders>
              <w:bottom w:val="single" w:color="auto" w:sz="4" w:space="0"/>
            </w:tcBorders>
            <w:vAlign w:val="center"/>
          </w:tcPr>
          <w:p w14:paraId="253F5EDA">
            <w:pPr>
              <w:keepNext/>
              <w:spacing w:after="120" w:line="440" w:lineRule="exact"/>
              <w:ind w:left="63" w:right="63" w:firstLine="600"/>
              <w:rPr>
                <w:rFonts w:ascii="仿宋" w:hAnsi="仿宋" w:eastAsia="仿宋"/>
                <w:color w:val="auto"/>
                <w:sz w:val="24"/>
              </w:rPr>
            </w:pPr>
          </w:p>
        </w:tc>
        <w:tc>
          <w:tcPr>
            <w:tcW w:w="967" w:type="dxa"/>
            <w:tcBorders>
              <w:bottom w:val="single" w:color="auto" w:sz="4" w:space="0"/>
            </w:tcBorders>
            <w:vAlign w:val="center"/>
          </w:tcPr>
          <w:p w14:paraId="4B6B53CE">
            <w:pPr>
              <w:keepNext/>
              <w:spacing w:after="120" w:line="440" w:lineRule="exact"/>
              <w:ind w:left="63" w:right="63" w:firstLine="600"/>
              <w:rPr>
                <w:rFonts w:ascii="仿宋" w:hAnsi="仿宋" w:eastAsia="仿宋"/>
                <w:color w:val="auto"/>
                <w:sz w:val="24"/>
              </w:rPr>
            </w:pPr>
          </w:p>
        </w:tc>
        <w:tc>
          <w:tcPr>
            <w:tcW w:w="4252" w:type="dxa"/>
            <w:tcBorders>
              <w:bottom w:val="single" w:color="auto" w:sz="4" w:space="0"/>
              <w:right w:val="single" w:color="auto" w:sz="4" w:space="0"/>
            </w:tcBorders>
            <w:vAlign w:val="center"/>
          </w:tcPr>
          <w:p w14:paraId="0A2749A5">
            <w:pPr>
              <w:keepNext/>
              <w:spacing w:after="120" w:line="440" w:lineRule="exact"/>
              <w:ind w:left="63" w:right="63" w:firstLine="600"/>
              <w:rPr>
                <w:rFonts w:ascii="仿宋" w:hAnsi="仿宋" w:eastAsia="仿宋"/>
                <w:color w:val="auto"/>
                <w:sz w:val="24"/>
              </w:rPr>
            </w:pPr>
          </w:p>
        </w:tc>
      </w:tr>
      <w:tr w14:paraId="6022A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vAlign w:val="center"/>
          </w:tcPr>
          <w:p w14:paraId="33062816">
            <w:pPr>
              <w:widowControl/>
              <w:ind w:firstLine="600"/>
              <w:jc w:val="left"/>
              <w:rPr>
                <w:rFonts w:ascii="仿宋" w:hAnsi="仿宋" w:eastAsia="仿宋"/>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A8A1A31">
            <w:pPr>
              <w:keepNext/>
              <w:spacing w:after="120" w:line="440" w:lineRule="exact"/>
              <w:ind w:left="63" w:right="63" w:firstLine="600"/>
              <w:rPr>
                <w:rFonts w:ascii="仿宋" w:hAnsi="仿宋" w:eastAsia="仿宋"/>
                <w:color w:val="auto"/>
                <w:sz w:val="24"/>
                <w:u w:val="single"/>
              </w:rPr>
            </w:pPr>
          </w:p>
        </w:tc>
        <w:tc>
          <w:tcPr>
            <w:tcW w:w="1301" w:type="dxa"/>
            <w:tcBorders>
              <w:top w:val="single" w:color="auto" w:sz="4" w:space="0"/>
              <w:left w:val="single" w:color="auto" w:sz="4" w:space="0"/>
              <w:bottom w:val="single" w:color="auto" w:sz="4" w:space="0"/>
              <w:right w:val="single" w:color="auto" w:sz="4" w:space="0"/>
            </w:tcBorders>
            <w:vAlign w:val="center"/>
          </w:tcPr>
          <w:p w14:paraId="56E1023A">
            <w:pPr>
              <w:keepNext/>
              <w:spacing w:after="120" w:line="440" w:lineRule="exact"/>
              <w:ind w:left="63" w:right="63" w:firstLine="600"/>
              <w:rPr>
                <w:rFonts w:ascii="仿宋" w:hAnsi="仿宋" w:eastAsia="仿宋"/>
                <w:color w:val="auto"/>
                <w:sz w:val="24"/>
                <w:u w:val="single"/>
              </w:rPr>
            </w:pPr>
          </w:p>
        </w:tc>
        <w:tc>
          <w:tcPr>
            <w:tcW w:w="967" w:type="dxa"/>
            <w:tcBorders>
              <w:top w:val="single" w:color="auto" w:sz="4" w:space="0"/>
              <w:left w:val="single" w:color="auto" w:sz="4" w:space="0"/>
              <w:bottom w:val="single" w:color="auto" w:sz="4" w:space="0"/>
              <w:right w:val="single" w:color="auto" w:sz="4" w:space="0"/>
            </w:tcBorders>
            <w:vAlign w:val="center"/>
          </w:tcPr>
          <w:p w14:paraId="3D964A8A">
            <w:pPr>
              <w:keepNext/>
              <w:spacing w:after="120" w:line="440" w:lineRule="exact"/>
              <w:ind w:left="63" w:right="63" w:firstLine="600"/>
              <w:rPr>
                <w:rFonts w:ascii="仿宋" w:hAnsi="仿宋" w:eastAsia="仿宋"/>
                <w:color w:val="auto"/>
                <w:sz w:val="24"/>
                <w:u w:val="single"/>
              </w:rPr>
            </w:pPr>
          </w:p>
        </w:tc>
        <w:tc>
          <w:tcPr>
            <w:tcW w:w="4252" w:type="dxa"/>
            <w:tcBorders>
              <w:top w:val="single" w:color="auto" w:sz="4" w:space="0"/>
              <w:left w:val="single" w:color="auto" w:sz="4" w:space="0"/>
              <w:bottom w:val="single" w:color="auto" w:sz="4" w:space="0"/>
              <w:right w:val="single" w:color="auto" w:sz="4" w:space="0"/>
            </w:tcBorders>
            <w:vAlign w:val="center"/>
          </w:tcPr>
          <w:p w14:paraId="078E67B5">
            <w:pPr>
              <w:keepNext/>
              <w:spacing w:after="120" w:line="440" w:lineRule="exact"/>
              <w:ind w:left="63" w:right="63" w:firstLine="600"/>
              <w:rPr>
                <w:rFonts w:ascii="仿宋" w:hAnsi="仿宋" w:eastAsia="仿宋"/>
                <w:color w:val="auto"/>
                <w:sz w:val="24"/>
                <w:u w:val="single"/>
              </w:rPr>
            </w:pPr>
          </w:p>
        </w:tc>
      </w:tr>
    </w:tbl>
    <w:p w14:paraId="629F0C3C">
      <w:pPr>
        <w:spacing w:line="500" w:lineRule="exact"/>
        <w:ind w:firstLine="600"/>
        <w:jc w:val="left"/>
        <w:rPr>
          <w:rFonts w:ascii="仿宋" w:hAnsi="仿宋" w:eastAsia="仿宋" w:cs="宋体"/>
          <w:color w:val="auto"/>
          <w:sz w:val="24"/>
        </w:rPr>
      </w:pPr>
      <w:r>
        <w:rPr>
          <w:rFonts w:hint="eastAsia" w:ascii="仿宋" w:hAnsi="仿宋" w:eastAsia="仿宋" w:cs="宋体"/>
          <w:color w:val="auto"/>
          <w:sz w:val="24"/>
        </w:rPr>
        <w:t>说明：承包人按照本表的最低要求填报派驻本项目的其他主要管理人员和技术人员，在经发包人审批后作为派驻本项目的项目管理机构主要人员且不允许更换。</w:t>
      </w:r>
    </w:p>
    <w:p w14:paraId="12C3AE20">
      <w:pPr>
        <w:ind w:left="420" w:firstLine="600"/>
        <w:rPr>
          <w:rFonts w:ascii="仿宋" w:hAnsi="仿宋" w:eastAsia="仿宋" w:cs="宋体"/>
          <w:b/>
          <w:bCs/>
          <w:color w:val="auto"/>
          <w:kern w:val="44"/>
          <w:sz w:val="24"/>
        </w:rPr>
      </w:pPr>
      <w:r>
        <w:rPr>
          <w:rFonts w:ascii="仿宋" w:hAnsi="仿宋" w:eastAsia="仿宋" w:cs="宋体"/>
          <w:color w:val="auto"/>
          <w:sz w:val="24"/>
        </w:rPr>
        <w:br w:type="page"/>
      </w:r>
      <w:r>
        <w:rPr>
          <w:rFonts w:hint="eastAsia" w:ascii="仿宋" w:hAnsi="仿宋" w:eastAsia="仿宋" w:cs="宋体"/>
          <w:b/>
          <w:bCs/>
          <w:color w:val="auto"/>
          <w:kern w:val="44"/>
          <w:sz w:val="24"/>
        </w:rPr>
        <w:t>附件二 主要机械设备和试验检测设备最低要求</w:t>
      </w:r>
    </w:p>
    <w:tbl>
      <w:tblPr>
        <w:tblStyle w:val="3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3169"/>
        <w:gridCol w:w="1260"/>
        <w:gridCol w:w="2880"/>
      </w:tblGrid>
      <w:tr w14:paraId="5B36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0CE2A466">
            <w:pPr>
              <w:ind w:left="-178" w:leftChars="-85" w:right="-120" w:rightChars="-57" w:firstLine="600"/>
              <w:jc w:val="center"/>
              <w:rPr>
                <w:rFonts w:ascii="仿宋" w:hAnsi="仿宋" w:eastAsia="仿宋" w:cs="宋体"/>
                <w:color w:val="auto"/>
                <w:sz w:val="24"/>
              </w:rPr>
            </w:pPr>
            <w:r>
              <w:rPr>
                <w:rFonts w:hint="eastAsia" w:ascii="仿宋" w:hAnsi="仿宋" w:eastAsia="仿宋" w:cs="宋体"/>
                <w:color w:val="auto"/>
                <w:sz w:val="24"/>
              </w:rPr>
              <w:t>设备名称</w:t>
            </w:r>
          </w:p>
        </w:tc>
        <w:tc>
          <w:tcPr>
            <w:tcW w:w="3169" w:type="dxa"/>
            <w:vAlign w:val="center"/>
          </w:tcPr>
          <w:p w14:paraId="44EBA716">
            <w:pPr>
              <w:ind w:left="-178" w:leftChars="-85" w:right="-120" w:rightChars="-57" w:firstLine="600"/>
              <w:jc w:val="center"/>
              <w:rPr>
                <w:rFonts w:ascii="仿宋" w:hAnsi="仿宋" w:eastAsia="仿宋" w:cs="宋体"/>
                <w:color w:val="auto"/>
                <w:sz w:val="24"/>
              </w:rPr>
            </w:pPr>
            <w:r>
              <w:rPr>
                <w:rFonts w:hint="eastAsia" w:ascii="仿宋" w:hAnsi="仿宋" w:eastAsia="仿宋" w:cs="宋体"/>
                <w:color w:val="auto"/>
                <w:sz w:val="24"/>
              </w:rPr>
              <w:t>规格、功率及容量</w:t>
            </w:r>
          </w:p>
        </w:tc>
        <w:tc>
          <w:tcPr>
            <w:tcW w:w="1260" w:type="dxa"/>
            <w:vAlign w:val="center"/>
          </w:tcPr>
          <w:p w14:paraId="7C3D10D8">
            <w:pPr>
              <w:ind w:left="-178" w:leftChars="-85" w:right="-120" w:rightChars="-57" w:firstLine="600"/>
              <w:jc w:val="center"/>
              <w:rPr>
                <w:rFonts w:ascii="仿宋" w:hAnsi="仿宋" w:eastAsia="仿宋" w:cs="宋体"/>
                <w:color w:val="auto"/>
                <w:sz w:val="24"/>
              </w:rPr>
            </w:pPr>
            <w:r>
              <w:rPr>
                <w:rFonts w:hint="eastAsia" w:ascii="仿宋" w:hAnsi="仿宋" w:eastAsia="仿宋" w:cs="宋体"/>
                <w:color w:val="auto"/>
                <w:sz w:val="24"/>
              </w:rPr>
              <w:t>单位</w:t>
            </w:r>
          </w:p>
        </w:tc>
        <w:tc>
          <w:tcPr>
            <w:tcW w:w="2880" w:type="dxa"/>
            <w:vAlign w:val="center"/>
          </w:tcPr>
          <w:p w14:paraId="4DADDF9D">
            <w:pPr>
              <w:ind w:left="-178" w:leftChars="-85" w:right="-120" w:rightChars="-57" w:firstLine="600"/>
              <w:jc w:val="center"/>
              <w:rPr>
                <w:rFonts w:ascii="仿宋" w:hAnsi="仿宋" w:eastAsia="仿宋" w:cs="宋体"/>
                <w:color w:val="auto"/>
                <w:sz w:val="24"/>
              </w:rPr>
            </w:pPr>
            <w:r>
              <w:rPr>
                <w:rFonts w:hint="eastAsia" w:ascii="仿宋" w:hAnsi="仿宋" w:eastAsia="仿宋" w:cs="宋体"/>
                <w:color w:val="auto"/>
                <w:sz w:val="24"/>
              </w:rPr>
              <w:t>全线最低数量要求</w:t>
            </w:r>
          </w:p>
        </w:tc>
      </w:tr>
      <w:tr w14:paraId="733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5FCB5DEC">
            <w:pPr>
              <w:spacing w:line="240" w:lineRule="exact"/>
              <w:ind w:firstLine="600"/>
              <w:rPr>
                <w:rFonts w:ascii="仿宋" w:hAnsi="仿宋" w:eastAsia="仿宋" w:cs="宋体"/>
                <w:color w:val="auto"/>
                <w:sz w:val="24"/>
              </w:rPr>
            </w:pPr>
          </w:p>
        </w:tc>
        <w:tc>
          <w:tcPr>
            <w:tcW w:w="3169" w:type="dxa"/>
            <w:vAlign w:val="center"/>
          </w:tcPr>
          <w:p w14:paraId="3EC365C6">
            <w:pPr>
              <w:spacing w:line="240" w:lineRule="exact"/>
              <w:ind w:firstLine="600"/>
              <w:rPr>
                <w:rFonts w:ascii="仿宋" w:hAnsi="仿宋" w:eastAsia="仿宋" w:cs="宋体"/>
                <w:color w:val="auto"/>
                <w:sz w:val="24"/>
              </w:rPr>
            </w:pPr>
          </w:p>
        </w:tc>
        <w:tc>
          <w:tcPr>
            <w:tcW w:w="1260" w:type="dxa"/>
            <w:vAlign w:val="center"/>
          </w:tcPr>
          <w:p w14:paraId="3A43023D">
            <w:pPr>
              <w:spacing w:line="240" w:lineRule="exact"/>
              <w:ind w:firstLine="600"/>
              <w:rPr>
                <w:rFonts w:ascii="仿宋" w:hAnsi="仿宋" w:eastAsia="仿宋" w:cs="宋体"/>
                <w:color w:val="auto"/>
                <w:sz w:val="24"/>
              </w:rPr>
            </w:pPr>
          </w:p>
        </w:tc>
        <w:tc>
          <w:tcPr>
            <w:tcW w:w="2880" w:type="dxa"/>
            <w:vAlign w:val="center"/>
          </w:tcPr>
          <w:p w14:paraId="68687995">
            <w:pPr>
              <w:spacing w:line="240" w:lineRule="exact"/>
              <w:ind w:firstLine="600"/>
              <w:rPr>
                <w:rFonts w:ascii="仿宋" w:hAnsi="仿宋" w:eastAsia="仿宋" w:cs="宋体"/>
                <w:color w:val="auto"/>
                <w:sz w:val="24"/>
              </w:rPr>
            </w:pPr>
          </w:p>
        </w:tc>
      </w:tr>
      <w:tr w14:paraId="396B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7DA1C920">
            <w:pPr>
              <w:spacing w:line="280" w:lineRule="exact"/>
              <w:ind w:firstLine="600"/>
              <w:rPr>
                <w:rFonts w:ascii="仿宋" w:hAnsi="仿宋" w:eastAsia="仿宋" w:cs="宋体"/>
                <w:color w:val="auto"/>
                <w:sz w:val="24"/>
              </w:rPr>
            </w:pPr>
          </w:p>
        </w:tc>
        <w:tc>
          <w:tcPr>
            <w:tcW w:w="3169" w:type="dxa"/>
            <w:vAlign w:val="center"/>
          </w:tcPr>
          <w:p w14:paraId="1682ACAF">
            <w:pPr>
              <w:spacing w:line="280" w:lineRule="exact"/>
              <w:ind w:firstLine="600"/>
              <w:rPr>
                <w:rFonts w:ascii="仿宋" w:hAnsi="仿宋" w:eastAsia="仿宋" w:cs="宋体"/>
                <w:color w:val="auto"/>
                <w:sz w:val="24"/>
              </w:rPr>
            </w:pPr>
          </w:p>
        </w:tc>
        <w:tc>
          <w:tcPr>
            <w:tcW w:w="1260" w:type="dxa"/>
            <w:vAlign w:val="center"/>
          </w:tcPr>
          <w:p w14:paraId="2172B267">
            <w:pPr>
              <w:spacing w:line="280" w:lineRule="exact"/>
              <w:ind w:firstLine="600"/>
              <w:rPr>
                <w:rFonts w:ascii="仿宋" w:hAnsi="仿宋" w:eastAsia="仿宋" w:cs="宋体"/>
                <w:color w:val="auto"/>
                <w:sz w:val="24"/>
              </w:rPr>
            </w:pPr>
          </w:p>
        </w:tc>
        <w:tc>
          <w:tcPr>
            <w:tcW w:w="2880" w:type="dxa"/>
            <w:vAlign w:val="center"/>
          </w:tcPr>
          <w:p w14:paraId="1A330F32">
            <w:pPr>
              <w:spacing w:line="280" w:lineRule="exact"/>
              <w:ind w:firstLine="600"/>
              <w:rPr>
                <w:rFonts w:ascii="仿宋" w:hAnsi="仿宋" w:eastAsia="仿宋" w:cs="宋体"/>
                <w:color w:val="auto"/>
                <w:sz w:val="24"/>
              </w:rPr>
            </w:pPr>
          </w:p>
        </w:tc>
      </w:tr>
      <w:tr w14:paraId="332B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06E7EC24">
            <w:pPr>
              <w:spacing w:line="280" w:lineRule="exact"/>
              <w:ind w:firstLine="600"/>
              <w:rPr>
                <w:rFonts w:ascii="仿宋" w:hAnsi="仿宋" w:eastAsia="仿宋" w:cs="宋体"/>
                <w:color w:val="auto"/>
                <w:sz w:val="24"/>
              </w:rPr>
            </w:pPr>
          </w:p>
        </w:tc>
        <w:tc>
          <w:tcPr>
            <w:tcW w:w="3169" w:type="dxa"/>
            <w:vAlign w:val="center"/>
          </w:tcPr>
          <w:p w14:paraId="316A4F58">
            <w:pPr>
              <w:spacing w:line="280" w:lineRule="exact"/>
              <w:ind w:right="-25" w:rightChars="-12" w:firstLine="600"/>
              <w:rPr>
                <w:rFonts w:ascii="仿宋" w:hAnsi="仿宋" w:eastAsia="仿宋" w:cs="宋体"/>
                <w:color w:val="auto"/>
                <w:sz w:val="24"/>
              </w:rPr>
            </w:pPr>
          </w:p>
        </w:tc>
        <w:tc>
          <w:tcPr>
            <w:tcW w:w="1260" w:type="dxa"/>
            <w:vAlign w:val="center"/>
          </w:tcPr>
          <w:p w14:paraId="18F26D2F">
            <w:pPr>
              <w:spacing w:line="280" w:lineRule="exact"/>
              <w:ind w:firstLine="600"/>
              <w:rPr>
                <w:rFonts w:ascii="仿宋" w:hAnsi="仿宋" w:eastAsia="仿宋" w:cs="宋体"/>
                <w:color w:val="auto"/>
                <w:sz w:val="24"/>
              </w:rPr>
            </w:pPr>
          </w:p>
        </w:tc>
        <w:tc>
          <w:tcPr>
            <w:tcW w:w="2880" w:type="dxa"/>
            <w:vAlign w:val="center"/>
          </w:tcPr>
          <w:p w14:paraId="72491F75">
            <w:pPr>
              <w:spacing w:line="280" w:lineRule="exact"/>
              <w:ind w:firstLine="600"/>
              <w:rPr>
                <w:rFonts w:ascii="仿宋" w:hAnsi="仿宋" w:eastAsia="仿宋" w:cs="宋体"/>
                <w:color w:val="auto"/>
                <w:sz w:val="24"/>
              </w:rPr>
            </w:pPr>
          </w:p>
        </w:tc>
      </w:tr>
      <w:tr w14:paraId="266C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27ED09BE">
            <w:pPr>
              <w:spacing w:line="280" w:lineRule="exact"/>
              <w:ind w:firstLine="600"/>
              <w:rPr>
                <w:rFonts w:ascii="仿宋" w:hAnsi="仿宋" w:eastAsia="仿宋" w:cs="宋体"/>
                <w:color w:val="auto"/>
                <w:sz w:val="24"/>
              </w:rPr>
            </w:pPr>
          </w:p>
        </w:tc>
        <w:tc>
          <w:tcPr>
            <w:tcW w:w="3169" w:type="dxa"/>
            <w:vAlign w:val="center"/>
          </w:tcPr>
          <w:p w14:paraId="5415C841">
            <w:pPr>
              <w:spacing w:line="280" w:lineRule="exact"/>
              <w:ind w:firstLine="600"/>
              <w:rPr>
                <w:rFonts w:ascii="仿宋" w:hAnsi="仿宋" w:eastAsia="仿宋" w:cs="宋体"/>
                <w:color w:val="auto"/>
                <w:sz w:val="24"/>
              </w:rPr>
            </w:pPr>
          </w:p>
        </w:tc>
        <w:tc>
          <w:tcPr>
            <w:tcW w:w="1260" w:type="dxa"/>
            <w:vAlign w:val="center"/>
          </w:tcPr>
          <w:p w14:paraId="28D95727">
            <w:pPr>
              <w:spacing w:line="280" w:lineRule="exact"/>
              <w:ind w:firstLine="600"/>
              <w:rPr>
                <w:rFonts w:ascii="仿宋" w:hAnsi="仿宋" w:eastAsia="仿宋" w:cs="宋体"/>
                <w:color w:val="auto"/>
                <w:sz w:val="24"/>
              </w:rPr>
            </w:pPr>
          </w:p>
        </w:tc>
        <w:tc>
          <w:tcPr>
            <w:tcW w:w="2880" w:type="dxa"/>
            <w:vAlign w:val="center"/>
          </w:tcPr>
          <w:p w14:paraId="79DB7610">
            <w:pPr>
              <w:spacing w:line="280" w:lineRule="exact"/>
              <w:ind w:firstLine="600"/>
              <w:rPr>
                <w:rFonts w:ascii="仿宋" w:hAnsi="仿宋" w:eastAsia="仿宋" w:cs="宋体"/>
                <w:color w:val="auto"/>
                <w:sz w:val="24"/>
              </w:rPr>
            </w:pPr>
          </w:p>
        </w:tc>
      </w:tr>
      <w:tr w14:paraId="161D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0C124984">
            <w:pPr>
              <w:spacing w:line="280" w:lineRule="exact"/>
              <w:ind w:firstLine="600"/>
              <w:jc w:val="left"/>
              <w:rPr>
                <w:rFonts w:ascii="仿宋" w:hAnsi="仿宋" w:eastAsia="仿宋" w:cs="宋体"/>
                <w:color w:val="auto"/>
                <w:sz w:val="24"/>
              </w:rPr>
            </w:pPr>
          </w:p>
        </w:tc>
        <w:tc>
          <w:tcPr>
            <w:tcW w:w="3169" w:type="dxa"/>
            <w:vAlign w:val="center"/>
          </w:tcPr>
          <w:p w14:paraId="35D2C331">
            <w:pPr>
              <w:spacing w:line="280" w:lineRule="exact"/>
              <w:ind w:firstLine="600"/>
              <w:rPr>
                <w:rFonts w:ascii="仿宋" w:hAnsi="仿宋" w:eastAsia="仿宋" w:cs="宋体"/>
                <w:color w:val="auto"/>
                <w:sz w:val="24"/>
              </w:rPr>
            </w:pPr>
          </w:p>
        </w:tc>
        <w:tc>
          <w:tcPr>
            <w:tcW w:w="1260" w:type="dxa"/>
            <w:vAlign w:val="center"/>
          </w:tcPr>
          <w:p w14:paraId="2454B90D">
            <w:pPr>
              <w:spacing w:line="280" w:lineRule="exact"/>
              <w:ind w:left="-36" w:leftChars="-17" w:right="-435" w:rightChars="-207" w:firstLine="600"/>
              <w:rPr>
                <w:rFonts w:ascii="仿宋" w:hAnsi="仿宋" w:eastAsia="仿宋" w:cs="宋体"/>
                <w:color w:val="auto"/>
                <w:sz w:val="24"/>
              </w:rPr>
            </w:pPr>
          </w:p>
        </w:tc>
        <w:tc>
          <w:tcPr>
            <w:tcW w:w="2880" w:type="dxa"/>
            <w:vAlign w:val="center"/>
          </w:tcPr>
          <w:p w14:paraId="75EC8459">
            <w:pPr>
              <w:spacing w:line="280" w:lineRule="exact"/>
              <w:ind w:left="-36" w:leftChars="-17" w:right="-435" w:rightChars="-207" w:firstLine="600"/>
              <w:rPr>
                <w:rFonts w:ascii="仿宋" w:hAnsi="仿宋" w:eastAsia="仿宋" w:cs="宋体"/>
                <w:color w:val="auto"/>
                <w:sz w:val="24"/>
              </w:rPr>
            </w:pPr>
          </w:p>
        </w:tc>
      </w:tr>
      <w:tr w14:paraId="0A30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67EBAE32">
            <w:pPr>
              <w:spacing w:line="280" w:lineRule="exact"/>
              <w:ind w:firstLine="600"/>
              <w:rPr>
                <w:rFonts w:ascii="仿宋" w:hAnsi="仿宋" w:eastAsia="仿宋" w:cs="宋体"/>
                <w:color w:val="auto"/>
                <w:sz w:val="24"/>
              </w:rPr>
            </w:pPr>
          </w:p>
        </w:tc>
        <w:tc>
          <w:tcPr>
            <w:tcW w:w="3169" w:type="dxa"/>
            <w:vAlign w:val="center"/>
          </w:tcPr>
          <w:p w14:paraId="6533F421">
            <w:pPr>
              <w:spacing w:line="280" w:lineRule="exact"/>
              <w:ind w:firstLine="600"/>
              <w:rPr>
                <w:rFonts w:ascii="仿宋" w:hAnsi="仿宋" w:eastAsia="仿宋" w:cs="宋体"/>
                <w:color w:val="auto"/>
                <w:sz w:val="24"/>
              </w:rPr>
            </w:pPr>
          </w:p>
        </w:tc>
        <w:tc>
          <w:tcPr>
            <w:tcW w:w="1260" w:type="dxa"/>
            <w:vAlign w:val="center"/>
          </w:tcPr>
          <w:p w14:paraId="03FEC51C">
            <w:pPr>
              <w:spacing w:line="280" w:lineRule="exact"/>
              <w:ind w:left="-36" w:leftChars="-17" w:right="-435" w:rightChars="-207" w:firstLine="600"/>
              <w:rPr>
                <w:rFonts w:ascii="仿宋" w:hAnsi="仿宋" w:eastAsia="仿宋" w:cs="宋体"/>
                <w:color w:val="auto"/>
                <w:sz w:val="24"/>
              </w:rPr>
            </w:pPr>
          </w:p>
        </w:tc>
        <w:tc>
          <w:tcPr>
            <w:tcW w:w="2880" w:type="dxa"/>
            <w:vAlign w:val="center"/>
          </w:tcPr>
          <w:p w14:paraId="125DE892">
            <w:pPr>
              <w:spacing w:line="280" w:lineRule="exact"/>
              <w:ind w:left="-36" w:leftChars="-17" w:right="-435" w:rightChars="-207" w:firstLine="600"/>
              <w:rPr>
                <w:rFonts w:ascii="仿宋" w:hAnsi="仿宋" w:eastAsia="仿宋" w:cs="宋体"/>
                <w:color w:val="auto"/>
                <w:sz w:val="24"/>
              </w:rPr>
            </w:pPr>
          </w:p>
        </w:tc>
      </w:tr>
      <w:tr w14:paraId="5347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0750C8D3">
            <w:pPr>
              <w:spacing w:line="280" w:lineRule="exact"/>
              <w:ind w:firstLine="600"/>
              <w:rPr>
                <w:rFonts w:ascii="仿宋" w:hAnsi="仿宋" w:eastAsia="仿宋" w:cs="宋体"/>
                <w:color w:val="auto"/>
                <w:sz w:val="24"/>
              </w:rPr>
            </w:pPr>
          </w:p>
        </w:tc>
        <w:tc>
          <w:tcPr>
            <w:tcW w:w="3169" w:type="dxa"/>
            <w:vAlign w:val="center"/>
          </w:tcPr>
          <w:p w14:paraId="72151CB3">
            <w:pPr>
              <w:spacing w:line="280" w:lineRule="exact"/>
              <w:ind w:firstLine="600"/>
              <w:rPr>
                <w:rFonts w:ascii="仿宋" w:hAnsi="仿宋" w:eastAsia="仿宋" w:cs="宋体"/>
                <w:color w:val="auto"/>
                <w:sz w:val="24"/>
              </w:rPr>
            </w:pPr>
          </w:p>
        </w:tc>
        <w:tc>
          <w:tcPr>
            <w:tcW w:w="1260" w:type="dxa"/>
            <w:vAlign w:val="center"/>
          </w:tcPr>
          <w:p w14:paraId="7605F863">
            <w:pPr>
              <w:spacing w:line="280" w:lineRule="exact"/>
              <w:ind w:left="-36" w:leftChars="-17" w:right="-435" w:rightChars="-207" w:firstLine="600"/>
              <w:rPr>
                <w:rFonts w:ascii="仿宋" w:hAnsi="仿宋" w:eastAsia="仿宋" w:cs="宋体"/>
                <w:color w:val="auto"/>
                <w:sz w:val="24"/>
              </w:rPr>
            </w:pPr>
          </w:p>
        </w:tc>
        <w:tc>
          <w:tcPr>
            <w:tcW w:w="2880" w:type="dxa"/>
            <w:vAlign w:val="center"/>
          </w:tcPr>
          <w:p w14:paraId="5A1889A2">
            <w:pPr>
              <w:spacing w:line="280" w:lineRule="exact"/>
              <w:ind w:left="-36" w:leftChars="-17" w:right="-435" w:rightChars="-207" w:firstLine="600"/>
              <w:rPr>
                <w:rFonts w:ascii="仿宋" w:hAnsi="仿宋" w:eastAsia="仿宋" w:cs="宋体"/>
                <w:color w:val="auto"/>
                <w:sz w:val="24"/>
              </w:rPr>
            </w:pPr>
          </w:p>
        </w:tc>
      </w:tr>
      <w:tr w14:paraId="2D22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425385E8">
            <w:pPr>
              <w:spacing w:line="280" w:lineRule="exact"/>
              <w:ind w:firstLine="240" w:firstLineChars="100"/>
              <w:rPr>
                <w:rFonts w:ascii="仿宋" w:hAnsi="仿宋" w:eastAsia="仿宋" w:cs="宋体"/>
                <w:color w:val="auto"/>
                <w:sz w:val="24"/>
              </w:rPr>
            </w:pPr>
          </w:p>
        </w:tc>
        <w:tc>
          <w:tcPr>
            <w:tcW w:w="3169" w:type="dxa"/>
            <w:vAlign w:val="center"/>
          </w:tcPr>
          <w:p w14:paraId="2D282DAB">
            <w:pPr>
              <w:spacing w:line="280" w:lineRule="exact"/>
              <w:ind w:firstLine="600"/>
              <w:rPr>
                <w:rFonts w:ascii="仿宋" w:hAnsi="仿宋" w:eastAsia="仿宋" w:cs="宋体"/>
                <w:color w:val="auto"/>
                <w:sz w:val="24"/>
              </w:rPr>
            </w:pPr>
          </w:p>
        </w:tc>
        <w:tc>
          <w:tcPr>
            <w:tcW w:w="1260" w:type="dxa"/>
            <w:vAlign w:val="center"/>
          </w:tcPr>
          <w:p w14:paraId="59A2413B">
            <w:pPr>
              <w:spacing w:line="280" w:lineRule="exact"/>
              <w:ind w:left="-36" w:leftChars="-17" w:right="-435" w:rightChars="-207" w:firstLine="600"/>
              <w:rPr>
                <w:rFonts w:ascii="仿宋" w:hAnsi="仿宋" w:eastAsia="仿宋" w:cs="宋体"/>
                <w:color w:val="auto"/>
                <w:sz w:val="24"/>
              </w:rPr>
            </w:pPr>
          </w:p>
        </w:tc>
        <w:tc>
          <w:tcPr>
            <w:tcW w:w="2880" w:type="dxa"/>
            <w:vAlign w:val="center"/>
          </w:tcPr>
          <w:p w14:paraId="7EE82D9B">
            <w:pPr>
              <w:spacing w:line="280" w:lineRule="exact"/>
              <w:ind w:left="-36" w:leftChars="-17" w:right="-435" w:rightChars="-207" w:firstLine="600"/>
              <w:rPr>
                <w:rFonts w:ascii="仿宋" w:hAnsi="仿宋" w:eastAsia="仿宋" w:cs="宋体"/>
                <w:color w:val="auto"/>
                <w:sz w:val="24"/>
              </w:rPr>
            </w:pPr>
          </w:p>
        </w:tc>
      </w:tr>
      <w:tr w14:paraId="086F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1813A5ED">
            <w:pPr>
              <w:spacing w:line="280" w:lineRule="exact"/>
              <w:ind w:firstLine="600"/>
              <w:rPr>
                <w:rFonts w:ascii="仿宋" w:hAnsi="仿宋" w:eastAsia="仿宋" w:cs="宋体"/>
                <w:color w:val="auto"/>
                <w:sz w:val="24"/>
              </w:rPr>
            </w:pPr>
          </w:p>
        </w:tc>
        <w:tc>
          <w:tcPr>
            <w:tcW w:w="3169" w:type="dxa"/>
            <w:vAlign w:val="center"/>
          </w:tcPr>
          <w:p w14:paraId="1F231E10">
            <w:pPr>
              <w:spacing w:line="280" w:lineRule="exact"/>
              <w:ind w:left="-37" w:leftChars="-52" w:right="-41" w:hanging="72" w:hangingChars="30"/>
              <w:jc w:val="left"/>
              <w:rPr>
                <w:rFonts w:ascii="仿宋" w:hAnsi="仿宋" w:eastAsia="仿宋" w:cs="宋体"/>
                <w:color w:val="auto"/>
                <w:sz w:val="24"/>
              </w:rPr>
            </w:pPr>
          </w:p>
        </w:tc>
        <w:tc>
          <w:tcPr>
            <w:tcW w:w="1260" w:type="dxa"/>
            <w:vAlign w:val="center"/>
          </w:tcPr>
          <w:p w14:paraId="57CF3649">
            <w:pPr>
              <w:spacing w:line="280" w:lineRule="exact"/>
              <w:ind w:firstLine="600"/>
              <w:rPr>
                <w:rFonts w:ascii="仿宋" w:hAnsi="仿宋" w:eastAsia="仿宋" w:cs="宋体"/>
                <w:color w:val="auto"/>
                <w:sz w:val="24"/>
              </w:rPr>
            </w:pPr>
          </w:p>
        </w:tc>
        <w:tc>
          <w:tcPr>
            <w:tcW w:w="2880" w:type="dxa"/>
            <w:vAlign w:val="center"/>
          </w:tcPr>
          <w:p w14:paraId="4EA0F9A1">
            <w:pPr>
              <w:spacing w:line="280" w:lineRule="exact"/>
              <w:ind w:firstLine="600"/>
              <w:rPr>
                <w:rFonts w:ascii="仿宋" w:hAnsi="仿宋" w:eastAsia="仿宋" w:cs="宋体"/>
                <w:color w:val="auto"/>
                <w:sz w:val="24"/>
              </w:rPr>
            </w:pPr>
          </w:p>
        </w:tc>
      </w:tr>
      <w:tr w14:paraId="591A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7B0366C9">
            <w:pPr>
              <w:spacing w:line="280" w:lineRule="exact"/>
              <w:ind w:firstLine="600"/>
              <w:rPr>
                <w:rFonts w:ascii="仿宋" w:hAnsi="仿宋" w:eastAsia="仿宋" w:cs="宋体"/>
                <w:color w:val="auto"/>
                <w:sz w:val="24"/>
              </w:rPr>
            </w:pPr>
          </w:p>
        </w:tc>
        <w:tc>
          <w:tcPr>
            <w:tcW w:w="3169" w:type="dxa"/>
            <w:vAlign w:val="center"/>
          </w:tcPr>
          <w:p w14:paraId="5E4F1AE6">
            <w:pPr>
              <w:spacing w:line="280" w:lineRule="exact"/>
              <w:ind w:firstLine="600"/>
              <w:rPr>
                <w:rFonts w:ascii="仿宋" w:hAnsi="仿宋" w:eastAsia="仿宋" w:cs="宋体"/>
                <w:color w:val="auto"/>
                <w:sz w:val="24"/>
              </w:rPr>
            </w:pPr>
          </w:p>
        </w:tc>
        <w:tc>
          <w:tcPr>
            <w:tcW w:w="1260" w:type="dxa"/>
            <w:vAlign w:val="center"/>
          </w:tcPr>
          <w:p w14:paraId="6F2C5DCF">
            <w:pPr>
              <w:spacing w:line="280" w:lineRule="exact"/>
              <w:ind w:left="-36" w:leftChars="-17" w:right="-435" w:rightChars="-207" w:firstLine="600"/>
              <w:rPr>
                <w:rFonts w:ascii="仿宋" w:hAnsi="仿宋" w:eastAsia="仿宋" w:cs="宋体"/>
                <w:color w:val="auto"/>
                <w:sz w:val="24"/>
              </w:rPr>
            </w:pPr>
          </w:p>
        </w:tc>
        <w:tc>
          <w:tcPr>
            <w:tcW w:w="2880" w:type="dxa"/>
            <w:vAlign w:val="center"/>
          </w:tcPr>
          <w:p w14:paraId="0FB31DE9">
            <w:pPr>
              <w:spacing w:line="280" w:lineRule="exact"/>
              <w:ind w:left="-36" w:leftChars="-17" w:right="-435" w:rightChars="-207" w:firstLine="600"/>
              <w:rPr>
                <w:rFonts w:ascii="仿宋" w:hAnsi="仿宋" w:eastAsia="仿宋" w:cs="宋体"/>
                <w:color w:val="auto"/>
                <w:sz w:val="24"/>
              </w:rPr>
            </w:pPr>
          </w:p>
        </w:tc>
      </w:tr>
      <w:tr w14:paraId="7655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710EDBA5">
            <w:pPr>
              <w:spacing w:line="280" w:lineRule="exact"/>
              <w:ind w:firstLine="600"/>
              <w:rPr>
                <w:rFonts w:ascii="仿宋" w:hAnsi="仿宋" w:eastAsia="仿宋" w:cs="宋体"/>
                <w:color w:val="auto"/>
                <w:sz w:val="24"/>
              </w:rPr>
            </w:pPr>
          </w:p>
        </w:tc>
        <w:tc>
          <w:tcPr>
            <w:tcW w:w="3169" w:type="dxa"/>
            <w:vAlign w:val="center"/>
          </w:tcPr>
          <w:p w14:paraId="0FF09441">
            <w:pPr>
              <w:spacing w:line="280" w:lineRule="exact"/>
              <w:ind w:firstLine="600"/>
              <w:rPr>
                <w:rFonts w:ascii="仿宋" w:hAnsi="仿宋" w:eastAsia="仿宋" w:cs="宋体"/>
                <w:color w:val="auto"/>
                <w:sz w:val="24"/>
              </w:rPr>
            </w:pPr>
          </w:p>
        </w:tc>
        <w:tc>
          <w:tcPr>
            <w:tcW w:w="1260" w:type="dxa"/>
            <w:vAlign w:val="center"/>
          </w:tcPr>
          <w:p w14:paraId="57816C5D">
            <w:pPr>
              <w:spacing w:line="280" w:lineRule="exact"/>
              <w:ind w:firstLine="600"/>
              <w:rPr>
                <w:rFonts w:ascii="仿宋" w:hAnsi="仿宋" w:eastAsia="仿宋" w:cs="宋体"/>
                <w:color w:val="auto"/>
                <w:sz w:val="24"/>
              </w:rPr>
            </w:pPr>
          </w:p>
        </w:tc>
        <w:tc>
          <w:tcPr>
            <w:tcW w:w="2880" w:type="dxa"/>
            <w:vAlign w:val="center"/>
          </w:tcPr>
          <w:p w14:paraId="058BE822">
            <w:pPr>
              <w:spacing w:line="280" w:lineRule="exact"/>
              <w:ind w:firstLine="600"/>
              <w:rPr>
                <w:rFonts w:ascii="仿宋" w:hAnsi="仿宋" w:eastAsia="仿宋" w:cs="宋体"/>
                <w:color w:val="auto"/>
                <w:sz w:val="24"/>
              </w:rPr>
            </w:pPr>
          </w:p>
        </w:tc>
      </w:tr>
      <w:tr w14:paraId="4784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19D399EB">
            <w:pPr>
              <w:spacing w:line="280" w:lineRule="exact"/>
              <w:ind w:firstLine="600"/>
              <w:rPr>
                <w:rFonts w:ascii="仿宋" w:hAnsi="仿宋" w:eastAsia="仿宋" w:cs="宋体"/>
                <w:color w:val="auto"/>
                <w:sz w:val="24"/>
              </w:rPr>
            </w:pPr>
          </w:p>
        </w:tc>
        <w:tc>
          <w:tcPr>
            <w:tcW w:w="3169" w:type="dxa"/>
            <w:vAlign w:val="center"/>
          </w:tcPr>
          <w:p w14:paraId="0FD77112">
            <w:pPr>
              <w:spacing w:line="280" w:lineRule="exact"/>
              <w:ind w:firstLine="600"/>
              <w:rPr>
                <w:rFonts w:ascii="仿宋" w:hAnsi="仿宋" w:eastAsia="仿宋" w:cs="宋体"/>
                <w:color w:val="auto"/>
                <w:sz w:val="24"/>
              </w:rPr>
            </w:pPr>
          </w:p>
        </w:tc>
        <w:tc>
          <w:tcPr>
            <w:tcW w:w="1260" w:type="dxa"/>
            <w:vAlign w:val="center"/>
          </w:tcPr>
          <w:p w14:paraId="65B24E12">
            <w:pPr>
              <w:spacing w:line="280" w:lineRule="exact"/>
              <w:ind w:firstLine="600"/>
              <w:rPr>
                <w:rFonts w:ascii="仿宋" w:hAnsi="仿宋" w:eastAsia="仿宋" w:cs="宋体"/>
                <w:color w:val="auto"/>
                <w:sz w:val="24"/>
              </w:rPr>
            </w:pPr>
          </w:p>
        </w:tc>
        <w:tc>
          <w:tcPr>
            <w:tcW w:w="2880" w:type="dxa"/>
            <w:vAlign w:val="center"/>
          </w:tcPr>
          <w:p w14:paraId="0FA9E3A3">
            <w:pPr>
              <w:spacing w:line="280" w:lineRule="exact"/>
              <w:ind w:firstLine="600"/>
              <w:rPr>
                <w:rFonts w:ascii="仿宋" w:hAnsi="仿宋" w:eastAsia="仿宋" w:cs="宋体"/>
                <w:color w:val="auto"/>
                <w:sz w:val="24"/>
              </w:rPr>
            </w:pPr>
          </w:p>
        </w:tc>
      </w:tr>
      <w:tr w14:paraId="3961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167187F8">
            <w:pPr>
              <w:spacing w:line="280" w:lineRule="exact"/>
              <w:ind w:firstLine="600"/>
              <w:rPr>
                <w:rFonts w:ascii="仿宋" w:hAnsi="仿宋" w:eastAsia="仿宋" w:cs="宋体"/>
                <w:color w:val="auto"/>
                <w:sz w:val="24"/>
              </w:rPr>
            </w:pPr>
          </w:p>
        </w:tc>
        <w:tc>
          <w:tcPr>
            <w:tcW w:w="3169" w:type="dxa"/>
            <w:vAlign w:val="center"/>
          </w:tcPr>
          <w:p w14:paraId="610A4A6A">
            <w:pPr>
              <w:spacing w:line="280" w:lineRule="exact"/>
              <w:ind w:firstLine="600"/>
              <w:rPr>
                <w:rFonts w:ascii="仿宋" w:hAnsi="仿宋" w:eastAsia="仿宋" w:cs="宋体"/>
                <w:color w:val="auto"/>
                <w:sz w:val="24"/>
              </w:rPr>
            </w:pPr>
          </w:p>
        </w:tc>
        <w:tc>
          <w:tcPr>
            <w:tcW w:w="1260" w:type="dxa"/>
            <w:vAlign w:val="center"/>
          </w:tcPr>
          <w:p w14:paraId="424761A4">
            <w:pPr>
              <w:spacing w:line="280" w:lineRule="exact"/>
              <w:ind w:firstLine="600"/>
              <w:rPr>
                <w:rFonts w:ascii="仿宋" w:hAnsi="仿宋" w:eastAsia="仿宋" w:cs="宋体"/>
                <w:color w:val="auto"/>
                <w:sz w:val="24"/>
              </w:rPr>
            </w:pPr>
          </w:p>
        </w:tc>
        <w:tc>
          <w:tcPr>
            <w:tcW w:w="2880" w:type="dxa"/>
            <w:vAlign w:val="center"/>
          </w:tcPr>
          <w:p w14:paraId="3BABE203">
            <w:pPr>
              <w:spacing w:line="280" w:lineRule="exact"/>
              <w:ind w:firstLine="600"/>
              <w:rPr>
                <w:rFonts w:ascii="仿宋" w:hAnsi="仿宋" w:eastAsia="仿宋" w:cs="宋体"/>
                <w:color w:val="auto"/>
                <w:sz w:val="24"/>
              </w:rPr>
            </w:pPr>
          </w:p>
        </w:tc>
      </w:tr>
      <w:tr w14:paraId="5612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1B218A98">
            <w:pPr>
              <w:spacing w:line="280" w:lineRule="exact"/>
              <w:ind w:firstLine="600"/>
              <w:rPr>
                <w:rFonts w:ascii="仿宋" w:hAnsi="仿宋" w:eastAsia="仿宋" w:cs="宋体"/>
                <w:color w:val="auto"/>
                <w:sz w:val="24"/>
              </w:rPr>
            </w:pPr>
          </w:p>
        </w:tc>
        <w:tc>
          <w:tcPr>
            <w:tcW w:w="3169" w:type="dxa"/>
            <w:vAlign w:val="center"/>
          </w:tcPr>
          <w:p w14:paraId="692BBA1A">
            <w:pPr>
              <w:spacing w:line="280" w:lineRule="exact"/>
              <w:ind w:firstLine="600"/>
              <w:rPr>
                <w:rFonts w:ascii="仿宋" w:hAnsi="仿宋" w:eastAsia="仿宋" w:cs="宋体"/>
                <w:color w:val="auto"/>
                <w:sz w:val="24"/>
              </w:rPr>
            </w:pPr>
          </w:p>
        </w:tc>
        <w:tc>
          <w:tcPr>
            <w:tcW w:w="1260" w:type="dxa"/>
            <w:vAlign w:val="center"/>
          </w:tcPr>
          <w:p w14:paraId="6D4D52D4">
            <w:pPr>
              <w:spacing w:line="280" w:lineRule="exact"/>
              <w:ind w:firstLine="600"/>
              <w:rPr>
                <w:rFonts w:ascii="仿宋" w:hAnsi="仿宋" w:eastAsia="仿宋" w:cs="宋体"/>
                <w:color w:val="auto"/>
                <w:sz w:val="24"/>
              </w:rPr>
            </w:pPr>
          </w:p>
        </w:tc>
        <w:tc>
          <w:tcPr>
            <w:tcW w:w="2880" w:type="dxa"/>
            <w:vAlign w:val="center"/>
          </w:tcPr>
          <w:p w14:paraId="4EBA81F8">
            <w:pPr>
              <w:spacing w:line="280" w:lineRule="exact"/>
              <w:ind w:firstLine="600"/>
              <w:rPr>
                <w:rFonts w:ascii="仿宋" w:hAnsi="仿宋" w:eastAsia="仿宋" w:cs="宋体"/>
                <w:color w:val="auto"/>
                <w:sz w:val="24"/>
              </w:rPr>
            </w:pPr>
          </w:p>
        </w:tc>
      </w:tr>
      <w:tr w14:paraId="1323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6AEFB3A5">
            <w:pPr>
              <w:spacing w:line="280" w:lineRule="exact"/>
              <w:ind w:firstLine="600"/>
              <w:rPr>
                <w:rFonts w:ascii="仿宋" w:hAnsi="仿宋" w:eastAsia="仿宋" w:cs="宋体"/>
                <w:color w:val="auto"/>
                <w:sz w:val="24"/>
              </w:rPr>
            </w:pPr>
          </w:p>
        </w:tc>
        <w:tc>
          <w:tcPr>
            <w:tcW w:w="3169" w:type="dxa"/>
            <w:vAlign w:val="center"/>
          </w:tcPr>
          <w:p w14:paraId="3CAB27F0">
            <w:pPr>
              <w:spacing w:line="280" w:lineRule="exact"/>
              <w:ind w:firstLine="600"/>
              <w:rPr>
                <w:rFonts w:ascii="仿宋" w:hAnsi="仿宋" w:eastAsia="仿宋" w:cs="宋体"/>
                <w:color w:val="auto"/>
                <w:sz w:val="24"/>
              </w:rPr>
            </w:pPr>
          </w:p>
        </w:tc>
        <w:tc>
          <w:tcPr>
            <w:tcW w:w="1260" w:type="dxa"/>
            <w:vAlign w:val="center"/>
          </w:tcPr>
          <w:p w14:paraId="5DCA2E6D">
            <w:pPr>
              <w:spacing w:line="280" w:lineRule="exact"/>
              <w:ind w:firstLine="600"/>
              <w:rPr>
                <w:rFonts w:ascii="仿宋" w:hAnsi="仿宋" w:eastAsia="仿宋" w:cs="宋体"/>
                <w:color w:val="auto"/>
                <w:sz w:val="24"/>
              </w:rPr>
            </w:pPr>
          </w:p>
        </w:tc>
        <w:tc>
          <w:tcPr>
            <w:tcW w:w="2880" w:type="dxa"/>
            <w:vAlign w:val="center"/>
          </w:tcPr>
          <w:p w14:paraId="053E6092">
            <w:pPr>
              <w:spacing w:line="280" w:lineRule="exact"/>
              <w:ind w:firstLine="600"/>
              <w:rPr>
                <w:rFonts w:ascii="仿宋" w:hAnsi="仿宋" w:eastAsia="仿宋" w:cs="宋体"/>
                <w:color w:val="auto"/>
                <w:sz w:val="24"/>
              </w:rPr>
            </w:pPr>
          </w:p>
        </w:tc>
      </w:tr>
      <w:tr w14:paraId="7067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29E69341">
            <w:pPr>
              <w:spacing w:line="280" w:lineRule="exact"/>
              <w:ind w:firstLine="600"/>
              <w:rPr>
                <w:rFonts w:ascii="仿宋" w:hAnsi="仿宋" w:eastAsia="仿宋" w:cs="宋体"/>
                <w:color w:val="auto"/>
                <w:sz w:val="24"/>
              </w:rPr>
            </w:pPr>
          </w:p>
        </w:tc>
        <w:tc>
          <w:tcPr>
            <w:tcW w:w="3169" w:type="dxa"/>
            <w:vAlign w:val="center"/>
          </w:tcPr>
          <w:p w14:paraId="5E1465ED">
            <w:pPr>
              <w:spacing w:line="280" w:lineRule="exact"/>
              <w:ind w:firstLine="600"/>
              <w:rPr>
                <w:rFonts w:ascii="仿宋" w:hAnsi="仿宋" w:eastAsia="仿宋" w:cs="宋体"/>
                <w:color w:val="auto"/>
                <w:sz w:val="24"/>
              </w:rPr>
            </w:pPr>
          </w:p>
        </w:tc>
        <w:tc>
          <w:tcPr>
            <w:tcW w:w="1260" w:type="dxa"/>
            <w:vAlign w:val="center"/>
          </w:tcPr>
          <w:p w14:paraId="00114C37">
            <w:pPr>
              <w:spacing w:line="280" w:lineRule="exact"/>
              <w:ind w:firstLine="600"/>
              <w:rPr>
                <w:rFonts w:ascii="仿宋" w:hAnsi="仿宋" w:eastAsia="仿宋" w:cs="宋体"/>
                <w:color w:val="auto"/>
                <w:sz w:val="24"/>
              </w:rPr>
            </w:pPr>
          </w:p>
        </w:tc>
        <w:tc>
          <w:tcPr>
            <w:tcW w:w="2880" w:type="dxa"/>
            <w:vAlign w:val="center"/>
          </w:tcPr>
          <w:p w14:paraId="7827FBD3">
            <w:pPr>
              <w:spacing w:line="280" w:lineRule="exact"/>
              <w:ind w:firstLine="600"/>
              <w:rPr>
                <w:rFonts w:ascii="仿宋" w:hAnsi="仿宋" w:eastAsia="仿宋" w:cs="宋体"/>
                <w:color w:val="auto"/>
                <w:sz w:val="24"/>
              </w:rPr>
            </w:pPr>
          </w:p>
        </w:tc>
      </w:tr>
      <w:tr w14:paraId="54FE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02DE829F">
            <w:pPr>
              <w:spacing w:line="280" w:lineRule="exact"/>
              <w:ind w:firstLine="600"/>
              <w:rPr>
                <w:rFonts w:ascii="仿宋" w:hAnsi="仿宋" w:eastAsia="仿宋" w:cs="宋体"/>
                <w:color w:val="auto"/>
                <w:sz w:val="24"/>
              </w:rPr>
            </w:pPr>
          </w:p>
        </w:tc>
        <w:tc>
          <w:tcPr>
            <w:tcW w:w="3169" w:type="dxa"/>
            <w:vAlign w:val="center"/>
          </w:tcPr>
          <w:p w14:paraId="0048AAF0">
            <w:pPr>
              <w:spacing w:line="280" w:lineRule="exact"/>
              <w:ind w:firstLine="600"/>
              <w:rPr>
                <w:rFonts w:ascii="仿宋" w:hAnsi="仿宋" w:eastAsia="仿宋" w:cs="宋体"/>
                <w:color w:val="auto"/>
                <w:sz w:val="24"/>
              </w:rPr>
            </w:pPr>
          </w:p>
        </w:tc>
        <w:tc>
          <w:tcPr>
            <w:tcW w:w="1260" w:type="dxa"/>
            <w:vAlign w:val="center"/>
          </w:tcPr>
          <w:p w14:paraId="63245676">
            <w:pPr>
              <w:spacing w:line="280" w:lineRule="exact"/>
              <w:ind w:firstLine="600"/>
              <w:rPr>
                <w:rFonts w:ascii="仿宋" w:hAnsi="仿宋" w:eastAsia="仿宋" w:cs="宋体"/>
                <w:color w:val="auto"/>
                <w:sz w:val="24"/>
              </w:rPr>
            </w:pPr>
          </w:p>
        </w:tc>
        <w:tc>
          <w:tcPr>
            <w:tcW w:w="2880" w:type="dxa"/>
            <w:vAlign w:val="center"/>
          </w:tcPr>
          <w:p w14:paraId="02C9FD35">
            <w:pPr>
              <w:spacing w:line="280" w:lineRule="exact"/>
              <w:ind w:firstLine="600"/>
              <w:rPr>
                <w:rFonts w:ascii="仿宋" w:hAnsi="仿宋" w:eastAsia="仿宋" w:cs="宋体"/>
                <w:color w:val="auto"/>
                <w:sz w:val="24"/>
              </w:rPr>
            </w:pPr>
          </w:p>
        </w:tc>
      </w:tr>
      <w:tr w14:paraId="4525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66089F70">
            <w:pPr>
              <w:spacing w:line="280" w:lineRule="exact"/>
              <w:ind w:firstLine="600"/>
              <w:rPr>
                <w:rFonts w:ascii="仿宋" w:hAnsi="仿宋" w:eastAsia="仿宋" w:cs="宋体"/>
                <w:color w:val="auto"/>
                <w:sz w:val="24"/>
              </w:rPr>
            </w:pPr>
          </w:p>
        </w:tc>
        <w:tc>
          <w:tcPr>
            <w:tcW w:w="3169" w:type="dxa"/>
            <w:vAlign w:val="center"/>
          </w:tcPr>
          <w:p w14:paraId="2319BF85">
            <w:pPr>
              <w:spacing w:line="280" w:lineRule="exact"/>
              <w:ind w:firstLine="600"/>
              <w:rPr>
                <w:rFonts w:ascii="仿宋" w:hAnsi="仿宋" w:eastAsia="仿宋" w:cs="宋体"/>
                <w:color w:val="auto"/>
                <w:sz w:val="24"/>
              </w:rPr>
            </w:pPr>
          </w:p>
        </w:tc>
        <w:tc>
          <w:tcPr>
            <w:tcW w:w="1260" w:type="dxa"/>
            <w:vAlign w:val="center"/>
          </w:tcPr>
          <w:p w14:paraId="1317644D">
            <w:pPr>
              <w:spacing w:line="280" w:lineRule="exact"/>
              <w:ind w:firstLine="600"/>
              <w:rPr>
                <w:rFonts w:ascii="仿宋" w:hAnsi="仿宋" w:eastAsia="仿宋" w:cs="宋体"/>
                <w:color w:val="auto"/>
                <w:sz w:val="24"/>
              </w:rPr>
            </w:pPr>
          </w:p>
        </w:tc>
        <w:tc>
          <w:tcPr>
            <w:tcW w:w="2880" w:type="dxa"/>
            <w:vAlign w:val="center"/>
          </w:tcPr>
          <w:p w14:paraId="4C92D788">
            <w:pPr>
              <w:spacing w:line="280" w:lineRule="exact"/>
              <w:ind w:firstLine="600"/>
              <w:rPr>
                <w:rFonts w:ascii="仿宋" w:hAnsi="仿宋" w:eastAsia="仿宋" w:cs="宋体"/>
                <w:color w:val="auto"/>
                <w:sz w:val="24"/>
              </w:rPr>
            </w:pPr>
          </w:p>
        </w:tc>
      </w:tr>
      <w:tr w14:paraId="0F7F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11" w:type="dxa"/>
            <w:vAlign w:val="center"/>
          </w:tcPr>
          <w:p w14:paraId="646005C7">
            <w:pPr>
              <w:spacing w:line="280" w:lineRule="exact"/>
              <w:ind w:firstLine="475"/>
              <w:rPr>
                <w:rFonts w:ascii="仿宋" w:hAnsi="仿宋" w:eastAsia="仿宋" w:cs="宋体"/>
                <w:color w:val="auto"/>
                <w:spacing w:val="-10"/>
                <w:szCs w:val="21"/>
              </w:rPr>
            </w:pPr>
          </w:p>
        </w:tc>
        <w:tc>
          <w:tcPr>
            <w:tcW w:w="3169" w:type="dxa"/>
            <w:vAlign w:val="center"/>
          </w:tcPr>
          <w:p w14:paraId="26933670">
            <w:pPr>
              <w:spacing w:line="280" w:lineRule="exact"/>
              <w:ind w:firstLine="600"/>
              <w:rPr>
                <w:rFonts w:ascii="仿宋" w:hAnsi="仿宋" w:eastAsia="仿宋" w:cs="宋体"/>
                <w:color w:val="auto"/>
                <w:sz w:val="24"/>
              </w:rPr>
            </w:pPr>
          </w:p>
        </w:tc>
        <w:tc>
          <w:tcPr>
            <w:tcW w:w="1260" w:type="dxa"/>
            <w:vAlign w:val="center"/>
          </w:tcPr>
          <w:p w14:paraId="3A7FDE89">
            <w:pPr>
              <w:spacing w:line="280" w:lineRule="exact"/>
              <w:ind w:firstLine="600"/>
              <w:rPr>
                <w:rFonts w:ascii="仿宋" w:hAnsi="仿宋" w:eastAsia="仿宋" w:cs="宋体"/>
                <w:color w:val="auto"/>
                <w:sz w:val="24"/>
              </w:rPr>
            </w:pPr>
          </w:p>
        </w:tc>
        <w:tc>
          <w:tcPr>
            <w:tcW w:w="2880" w:type="dxa"/>
            <w:vAlign w:val="center"/>
          </w:tcPr>
          <w:p w14:paraId="18DF6DC8">
            <w:pPr>
              <w:spacing w:line="280" w:lineRule="exact"/>
              <w:ind w:firstLine="600"/>
              <w:rPr>
                <w:rFonts w:ascii="仿宋" w:hAnsi="仿宋" w:eastAsia="仿宋" w:cs="宋体"/>
                <w:color w:val="auto"/>
                <w:sz w:val="24"/>
              </w:rPr>
            </w:pPr>
          </w:p>
        </w:tc>
      </w:tr>
    </w:tbl>
    <w:p w14:paraId="694DA2F8">
      <w:pPr>
        <w:widowControl/>
        <w:ind w:firstLine="600"/>
        <w:jc w:val="center"/>
        <w:rPr>
          <w:rFonts w:ascii="仿宋" w:hAnsi="仿宋" w:eastAsia="仿宋" w:cs="宋体"/>
          <w:color w:val="auto"/>
          <w:sz w:val="24"/>
        </w:rPr>
      </w:pPr>
    </w:p>
    <w:p w14:paraId="33E3825B">
      <w:pPr>
        <w:spacing w:line="400" w:lineRule="exact"/>
        <w:ind w:firstLine="470" w:firstLineChars="196"/>
        <w:jc w:val="left"/>
        <w:rPr>
          <w:rFonts w:ascii="仿宋" w:hAnsi="仿宋" w:eastAsia="仿宋" w:cs="宋体"/>
          <w:color w:val="auto"/>
          <w:sz w:val="24"/>
        </w:rPr>
      </w:pPr>
      <w:r>
        <w:rPr>
          <w:rFonts w:hint="eastAsia" w:ascii="仿宋" w:hAnsi="仿宋" w:eastAsia="仿宋" w:cs="宋体"/>
          <w:color w:val="auto"/>
          <w:sz w:val="24"/>
        </w:rPr>
        <w:t>注：承包人按照本表的最低要求填报为本标段配备的主要设备，在经发包人审批后作为投入本标段的主要设备且不允许更换。</w:t>
      </w:r>
    </w:p>
    <w:p w14:paraId="73ADA400">
      <w:pPr>
        <w:spacing w:line="500" w:lineRule="exact"/>
        <w:ind w:left="140" w:firstLine="600"/>
        <w:outlineLvl w:val="3"/>
        <w:rPr>
          <w:rFonts w:ascii="仿宋" w:hAnsi="仿宋" w:eastAsia="仿宋" w:cs="宋体"/>
          <w:b/>
          <w:bCs/>
          <w:color w:val="auto"/>
          <w:kern w:val="44"/>
          <w:sz w:val="24"/>
        </w:rPr>
      </w:pPr>
      <w:r>
        <w:rPr>
          <w:rFonts w:hint="eastAsia" w:ascii="仿宋" w:hAnsi="仿宋" w:eastAsia="仿宋" w:cs="宋体"/>
          <w:color w:val="auto"/>
          <w:sz w:val="24"/>
        </w:rPr>
        <w:br w:type="page"/>
      </w:r>
      <w:r>
        <w:rPr>
          <w:rFonts w:hint="eastAsia" w:ascii="仿宋" w:hAnsi="仿宋" w:eastAsia="仿宋" w:cs="宋体"/>
          <w:b/>
          <w:bCs/>
          <w:color w:val="auto"/>
          <w:kern w:val="44"/>
          <w:sz w:val="24"/>
        </w:rPr>
        <w:t>附件三 项目经理委任书</w:t>
      </w:r>
    </w:p>
    <w:p w14:paraId="2EAAE5EC">
      <w:pPr>
        <w:spacing w:line="500" w:lineRule="exact"/>
        <w:ind w:left="420" w:firstLine="803"/>
        <w:jc w:val="center"/>
        <w:rPr>
          <w:rFonts w:ascii="仿宋" w:hAnsi="仿宋" w:eastAsia="仿宋" w:cs="宋体"/>
          <w:b/>
          <w:color w:val="auto"/>
          <w:sz w:val="32"/>
          <w:szCs w:val="32"/>
          <w:u w:val="single"/>
        </w:rPr>
      </w:pPr>
    </w:p>
    <w:p w14:paraId="014AEAB8">
      <w:pPr>
        <w:spacing w:line="500" w:lineRule="exact"/>
        <w:ind w:left="420" w:firstLine="600"/>
        <w:jc w:val="center"/>
        <w:rPr>
          <w:rFonts w:hint="eastAsia" w:ascii="仿宋" w:hAnsi="仿宋" w:eastAsia="仿宋" w:cs="宋体"/>
          <w:b/>
          <w:color w:val="auto"/>
          <w:sz w:val="32"/>
          <w:szCs w:val="32"/>
          <w:u w:val="single"/>
        </w:rPr>
      </w:pPr>
      <w:r>
        <w:rPr>
          <w:rFonts w:hint="eastAsia" w:ascii="仿宋" w:hAnsi="仿宋" w:eastAsia="仿宋"/>
          <w:bCs/>
          <w:color w:val="auto"/>
          <w:sz w:val="24"/>
          <w:u w:val="single"/>
        </w:rPr>
        <w:t xml:space="preserve">         </w:t>
      </w:r>
      <w:r>
        <w:rPr>
          <w:rFonts w:hint="eastAsia" w:ascii="仿宋" w:hAnsi="仿宋" w:eastAsia="仿宋" w:cs="宋体"/>
          <w:b/>
          <w:color w:val="auto"/>
          <w:sz w:val="32"/>
          <w:szCs w:val="32"/>
          <w:u w:val="single"/>
        </w:rPr>
        <w:t xml:space="preserve"> 工程项目经理委任书</w:t>
      </w:r>
    </w:p>
    <w:p w14:paraId="2EDB8E5F">
      <w:pPr>
        <w:spacing w:line="500" w:lineRule="exact"/>
        <w:ind w:left="420" w:firstLine="602"/>
        <w:rPr>
          <w:rFonts w:ascii="仿宋" w:hAnsi="仿宋" w:eastAsia="仿宋" w:cs="宋体"/>
          <w:b/>
          <w:color w:val="auto"/>
          <w:sz w:val="24"/>
        </w:rPr>
      </w:pPr>
    </w:p>
    <w:p w14:paraId="25885640">
      <w:pPr>
        <w:spacing w:line="500" w:lineRule="exact"/>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致：</w:t>
      </w:r>
      <w:r>
        <w:rPr>
          <w:rFonts w:hint="eastAsia" w:ascii="仿宋" w:hAnsi="仿宋" w:eastAsia="仿宋" w:cs="宋体"/>
          <w:color w:val="auto"/>
          <w:sz w:val="24"/>
          <w:u w:val="single"/>
          <w:lang w:eastAsia="zh-CN"/>
        </w:rPr>
        <w:t>南宁市江南区水库移民安置服务中心</w:t>
      </w:r>
    </w:p>
    <w:p w14:paraId="5E722F1E">
      <w:pPr>
        <w:spacing w:line="500" w:lineRule="exact"/>
        <w:ind w:firstLine="480" w:firstLineChars="200"/>
        <w:rPr>
          <w:rFonts w:ascii="仿宋" w:hAnsi="仿宋" w:eastAsia="仿宋" w:cs="宋体"/>
          <w:color w:val="auto"/>
          <w:sz w:val="24"/>
        </w:rPr>
      </w:pPr>
      <w:r>
        <w:rPr>
          <w:rFonts w:hint="eastAsia" w:ascii="仿宋" w:hAnsi="仿宋" w:eastAsia="仿宋" w:cs="宋体"/>
          <w:color w:val="auto"/>
          <w:sz w:val="24"/>
        </w:rPr>
        <w:t>法定代表人</w:t>
      </w:r>
      <w:r>
        <w:rPr>
          <w:rFonts w:hint="eastAsia" w:ascii="仿宋" w:hAnsi="仿宋" w:eastAsia="仿宋" w:cs="宋体"/>
          <w:color w:val="auto"/>
          <w:sz w:val="24"/>
          <w:u w:val="single"/>
        </w:rPr>
        <w:t xml:space="preserve">        </w:t>
      </w:r>
      <w:r>
        <w:rPr>
          <w:rFonts w:hint="eastAsia" w:ascii="仿宋" w:hAnsi="仿宋" w:eastAsia="仿宋" w:cs="宋体"/>
          <w:color w:val="auto"/>
          <w:sz w:val="24"/>
        </w:rPr>
        <w:t>代表本单位委任</w:t>
      </w:r>
      <w:r>
        <w:rPr>
          <w:rFonts w:hint="eastAsia" w:ascii="仿宋" w:hAnsi="仿宋" w:eastAsia="仿宋" w:cs="宋体"/>
          <w:color w:val="auto"/>
          <w:sz w:val="24"/>
          <w:u w:val="single"/>
        </w:rPr>
        <w:t xml:space="preserve">       </w:t>
      </w:r>
      <w:r>
        <w:rPr>
          <w:rFonts w:hint="eastAsia" w:ascii="仿宋" w:hAnsi="仿宋" w:eastAsia="仿宋" w:cs="宋体"/>
          <w:color w:val="auto"/>
          <w:sz w:val="24"/>
        </w:rPr>
        <w:t>为</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的项目经理。凡本合同执行中的有关技术、工程进度</w:t>
      </w:r>
      <w:r>
        <w:rPr>
          <w:rFonts w:hint="eastAsia" w:ascii="仿宋" w:hAnsi="仿宋" w:eastAsia="仿宋" w:cs="宋体"/>
          <w:color w:val="auto"/>
          <w:sz w:val="24"/>
        </w:rPr>
        <w:t>、现场管理、质量检验、结算与支付等方面工作，由</w:t>
      </w:r>
      <w:r>
        <w:rPr>
          <w:rFonts w:hint="eastAsia" w:ascii="仿宋" w:hAnsi="仿宋" w:eastAsia="仿宋" w:cs="宋体"/>
          <w:color w:val="auto"/>
          <w:sz w:val="24"/>
          <w:u w:val="single"/>
        </w:rPr>
        <w:t xml:space="preserve">       </w:t>
      </w:r>
      <w:r>
        <w:rPr>
          <w:rFonts w:hint="eastAsia" w:ascii="仿宋" w:hAnsi="仿宋" w:eastAsia="仿宋" w:cs="宋体"/>
          <w:color w:val="auto"/>
          <w:sz w:val="24"/>
        </w:rPr>
        <w:t>代表本单位全面负责。</w:t>
      </w:r>
    </w:p>
    <w:p w14:paraId="3248B7A4">
      <w:pPr>
        <w:spacing w:line="500" w:lineRule="exact"/>
        <w:ind w:left="420" w:firstLine="600"/>
        <w:rPr>
          <w:rFonts w:ascii="仿宋" w:hAnsi="仿宋" w:eastAsia="仿宋" w:cs="宋体"/>
          <w:color w:val="auto"/>
          <w:sz w:val="24"/>
        </w:rPr>
      </w:pPr>
    </w:p>
    <w:p w14:paraId="4A699211">
      <w:pPr>
        <w:spacing w:line="500" w:lineRule="exact"/>
        <w:ind w:right="480" w:firstLine="3600" w:firstLineChars="1500"/>
        <w:rPr>
          <w:rFonts w:ascii="仿宋" w:hAnsi="仿宋" w:eastAsia="仿宋" w:cs="宋体"/>
          <w:color w:val="auto"/>
          <w:sz w:val="24"/>
        </w:rPr>
      </w:pPr>
      <w:r>
        <w:rPr>
          <w:rFonts w:hint="eastAsia" w:ascii="仿宋" w:hAnsi="仿宋" w:eastAsia="仿宋" w:cs="宋体"/>
          <w:color w:val="auto"/>
          <w:sz w:val="24"/>
        </w:rPr>
        <w:t>承包人：（盖单位章）</w:t>
      </w:r>
    </w:p>
    <w:p w14:paraId="3CD7B2F1">
      <w:pPr>
        <w:spacing w:line="500" w:lineRule="exact"/>
        <w:ind w:right="480" w:firstLine="3600" w:firstLineChars="1500"/>
        <w:rPr>
          <w:rFonts w:ascii="仿宋" w:hAnsi="仿宋" w:eastAsia="仿宋" w:cs="宋体"/>
          <w:color w:val="auto"/>
          <w:sz w:val="24"/>
          <w:u w:val="single"/>
        </w:rPr>
      </w:pPr>
      <w:r>
        <w:rPr>
          <w:rFonts w:hint="eastAsia" w:ascii="仿宋" w:hAnsi="仿宋" w:eastAsia="仿宋" w:cs="宋体"/>
          <w:color w:val="auto"/>
          <w:sz w:val="24"/>
        </w:rPr>
        <w:t>法定代表人：</w:t>
      </w:r>
      <w:r>
        <w:rPr>
          <w:rFonts w:hint="eastAsia" w:ascii="仿宋" w:hAnsi="仿宋" w:eastAsia="仿宋" w:cs="宋体"/>
          <w:color w:val="auto"/>
          <w:sz w:val="24"/>
          <w:u w:val="single"/>
        </w:rPr>
        <w:t xml:space="preserve">    (职务)   </w:t>
      </w:r>
    </w:p>
    <w:p w14:paraId="02626BB4">
      <w:pPr>
        <w:spacing w:line="500" w:lineRule="exact"/>
        <w:ind w:left="420" w:leftChars="200" w:right="480" w:firstLine="4560" w:firstLineChars="1900"/>
        <w:rPr>
          <w:rFonts w:ascii="仿宋" w:hAnsi="仿宋" w:eastAsia="仿宋" w:cs="宋体"/>
          <w:color w:val="auto"/>
          <w:sz w:val="24"/>
          <w:u w:val="single"/>
        </w:rPr>
      </w:pPr>
      <w:r>
        <w:rPr>
          <w:rFonts w:hint="eastAsia" w:ascii="仿宋" w:hAnsi="仿宋" w:eastAsia="仿宋" w:cs="宋体"/>
          <w:color w:val="auto"/>
          <w:sz w:val="24"/>
          <w:u w:val="single"/>
        </w:rPr>
        <w:t xml:space="preserve">    (姓名)   </w:t>
      </w:r>
    </w:p>
    <w:p w14:paraId="0DEBA5DB">
      <w:pPr>
        <w:spacing w:line="500" w:lineRule="exact"/>
        <w:ind w:left="420" w:leftChars="200" w:right="480" w:firstLine="4560" w:firstLineChars="1900"/>
        <w:rPr>
          <w:rFonts w:ascii="仿宋" w:hAnsi="仿宋" w:eastAsia="仿宋" w:cs="宋体"/>
          <w:color w:val="auto"/>
          <w:sz w:val="24"/>
          <w:u w:val="single"/>
        </w:rPr>
      </w:pPr>
      <w:r>
        <w:rPr>
          <w:rFonts w:hint="eastAsia" w:ascii="仿宋" w:hAnsi="仿宋" w:eastAsia="仿宋" w:cs="宋体"/>
          <w:color w:val="auto"/>
          <w:sz w:val="24"/>
          <w:u w:val="single"/>
        </w:rPr>
        <w:t xml:space="preserve">    (签字）  </w:t>
      </w:r>
    </w:p>
    <w:p w14:paraId="587F0F41">
      <w:pPr>
        <w:spacing w:line="500" w:lineRule="exact"/>
        <w:ind w:left="420" w:firstLine="600"/>
        <w:rPr>
          <w:rFonts w:ascii="仿宋" w:hAnsi="仿宋" w:eastAsia="仿宋" w:cs="宋体"/>
          <w:color w:val="auto"/>
          <w:sz w:val="24"/>
        </w:rPr>
      </w:pPr>
    </w:p>
    <w:p w14:paraId="7A6A2CC9">
      <w:pPr>
        <w:spacing w:line="500" w:lineRule="exact"/>
        <w:ind w:left="420" w:leftChars="200" w:right="480" w:firstLine="4440" w:firstLineChars="1850"/>
        <w:rPr>
          <w:rFonts w:hint="eastAsia" w:ascii="仿宋" w:hAnsi="仿宋" w:eastAsia="仿宋" w:cs="宋体"/>
          <w:color w:val="auto"/>
          <w:sz w:val="24"/>
          <w:lang w:eastAsia="zh-CN"/>
        </w:rPr>
      </w:pPr>
      <w:r>
        <w:rPr>
          <w:rFonts w:hint="eastAsia" w:ascii="仿宋" w:hAnsi="仿宋" w:eastAsia="仿宋" w:cs="宋体"/>
          <w:color w:val="auto"/>
          <w:sz w:val="24"/>
          <w:lang w:eastAsia="zh-CN"/>
        </w:rPr>
        <w:t>2025年</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lang w:eastAsia="zh-CN"/>
        </w:rPr>
        <w:t>月</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lang w:eastAsia="zh-CN"/>
        </w:rPr>
        <w:t>日</w:t>
      </w:r>
    </w:p>
    <w:bookmarkEnd w:id="120"/>
    <w:p w14:paraId="7ED38EC7">
      <w:pPr>
        <w:widowControl/>
        <w:ind w:firstLine="600"/>
        <w:jc w:val="left"/>
        <w:rPr>
          <w:rFonts w:ascii="仿宋" w:hAnsi="仿宋" w:eastAsia="仿宋" w:cs="宋体"/>
          <w:color w:val="auto"/>
          <w:sz w:val="24"/>
        </w:rPr>
      </w:pPr>
      <w:r>
        <w:rPr>
          <w:rFonts w:ascii="仿宋" w:hAnsi="仿宋" w:eastAsia="仿宋" w:cs="宋体"/>
          <w:color w:val="auto"/>
          <w:sz w:val="24"/>
        </w:rPr>
        <w:br w:type="page"/>
      </w:r>
    </w:p>
    <w:p w14:paraId="7F71A83D">
      <w:pPr>
        <w:ind w:firstLine="904"/>
        <w:jc w:val="center"/>
        <w:rPr>
          <w:rFonts w:ascii="仿宋" w:hAnsi="仿宋" w:eastAsia="仿宋"/>
          <w:b/>
          <w:color w:val="auto"/>
          <w:sz w:val="36"/>
          <w:szCs w:val="36"/>
        </w:rPr>
      </w:pPr>
      <w:r>
        <w:rPr>
          <w:rFonts w:hint="eastAsia" w:ascii="仿宋" w:hAnsi="仿宋" w:eastAsia="仿宋"/>
          <w:b/>
          <w:color w:val="auto"/>
          <w:sz w:val="36"/>
          <w:szCs w:val="36"/>
        </w:rPr>
        <w:t>公路工程适用合同范本</w:t>
      </w:r>
    </w:p>
    <w:p w14:paraId="00E9FE0D">
      <w:pPr>
        <w:ind w:firstLine="525"/>
        <w:rPr>
          <w:rFonts w:ascii="仿宋" w:hAnsi="仿宋" w:eastAsia="仿宋"/>
          <w:color w:val="auto"/>
        </w:rPr>
      </w:pPr>
    </w:p>
    <w:p w14:paraId="0BE840C5">
      <w:pPr>
        <w:keepNext/>
        <w:keepLines/>
        <w:spacing w:before="260" w:after="260" w:line="416" w:lineRule="auto"/>
        <w:ind w:firstLine="803"/>
        <w:jc w:val="center"/>
        <w:outlineLvl w:val="2"/>
        <w:rPr>
          <w:rFonts w:ascii="仿宋" w:hAnsi="仿宋" w:eastAsia="仿宋" w:cs="宋体"/>
          <w:b/>
          <w:bCs/>
          <w:color w:val="auto"/>
          <w:sz w:val="24"/>
          <w:szCs w:val="32"/>
        </w:rPr>
      </w:pPr>
      <w:bookmarkStart w:id="121" w:name="_Toc164096172"/>
      <w:bookmarkStart w:id="122" w:name="_Toc153988822"/>
      <w:r>
        <w:rPr>
          <w:rFonts w:hint="eastAsia" w:ascii="仿宋" w:hAnsi="仿宋" w:eastAsia="仿宋" w:cs="宋体"/>
          <w:b/>
          <w:bCs/>
          <w:color w:val="auto"/>
          <w:sz w:val="32"/>
          <w:szCs w:val="32"/>
        </w:rPr>
        <w:t>第一节 通用合同条款</w:t>
      </w:r>
      <w:bookmarkEnd w:id="121"/>
      <w:bookmarkEnd w:id="122"/>
    </w:p>
    <w:p w14:paraId="17FB1DBC">
      <w:pPr>
        <w:tabs>
          <w:tab w:val="left" w:pos="1080"/>
        </w:tabs>
        <w:ind w:left="-359" w:leftChars="-171" w:firstLine="600"/>
        <w:rPr>
          <w:rFonts w:ascii="仿宋" w:hAnsi="仿宋" w:eastAsia="仿宋" w:cs="宋体"/>
          <w:color w:val="auto"/>
          <w:sz w:val="24"/>
        </w:rPr>
      </w:pPr>
    </w:p>
    <w:p w14:paraId="7FC92061">
      <w:pPr>
        <w:tabs>
          <w:tab w:val="left" w:pos="1080"/>
        </w:tabs>
        <w:spacing w:line="400" w:lineRule="exact"/>
        <w:ind w:firstLine="525"/>
        <w:rPr>
          <w:rFonts w:ascii="仿宋" w:hAnsi="仿宋" w:eastAsia="仿宋" w:cs="宋体"/>
          <w:color w:val="auto"/>
        </w:rPr>
      </w:pPr>
      <w:r>
        <w:rPr>
          <w:rFonts w:hint="eastAsia" w:ascii="仿宋" w:hAnsi="仿宋" w:eastAsia="仿宋" w:cs="宋体"/>
          <w:color w:val="auto"/>
        </w:rPr>
        <w:t>通用合同条款”采用《公路工程标准施工招标文件》（2018年版）的“通用合同条款”。</w:t>
      </w:r>
    </w:p>
    <w:p w14:paraId="33385251">
      <w:pPr>
        <w:keepNext/>
        <w:keepLines/>
        <w:spacing w:before="260" w:after="260" w:line="416" w:lineRule="auto"/>
        <w:ind w:firstLine="803"/>
        <w:jc w:val="center"/>
        <w:outlineLvl w:val="2"/>
        <w:rPr>
          <w:rFonts w:ascii="仿宋" w:hAnsi="仿宋" w:eastAsia="仿宋" w:cs="宋体"/>
          <w:b/>
          <w:bCs/>
          <w:color w:val="auto"/>
          <w:sz w:val="32"/>
          <w:szCs w:val="32"/>
        </w:rPr>
      </w:pPr>
    </w:p>
    <w:p w14:paraId="3B267441">
      <w:pPr>
        <w:keepNext/>
        <w:keepLines/>
        <w:spacing w:before="260" w:after="260" w:line="416" w:lineRule="auto"/>
        <w:ind w:firstLine="803"/>
        <w:jc w:val="center"/>
        <w:outlineLvl w:val="2"/>
        <w:rPr>
          <w:rFonts w:ascii="仿宋" w:hAnsi="仿宋" w:eastAsia="仿宋" w:cs="宋体"/>
          <w:b/>
          <w:bCs/>
          <w:color w:val="auto"/>
          <w:sz w:val="32"/>
          <w:szCs w:val="32"/>
        </w:rPr>
      </w:pPr>
      <w:bookmarkStart w:id="123" w:name="_Toc153988823"/>
      <w:bookmarkStart w:id="124" w:name="_Toc164096173"/>
      <w:r>
        <w:rPr>
          <w:rFonts w:hint="eastAsia" w:ascii="仿宋" w:hAnsi="仿宋" w:eastAsia="仿宋" w:cs="宋体"/>
          <w:b/>
          <w:bCs/>
          <w:color w:val="auto"/>
          <w:sz w:val="32"/>
          <w:szCs w:val="32"/>
        </w:rPr>
        <w:t>第二节 专用合同条款</w:t>
      </w:r>
      <w:bookmarkEnd w:id="123"/>
      <w:bookmarkEnd w:id="124"/>
    </w:p>
    <w:p w14:paraId="561C30A9">
      <w:pPr>
        <w:widowControl/>
        <w:tabs>
          <w:tab w:val="left" w:pos="3180"/>
        </w:tabs>
        <w:wordWrap w:val="0"/>
        <w:topLinePunct/>
        <w:spacing w:line="390" w:lineRule="exact"/>
        <w:ind w:left="2977" w:firstLine="800"/>
        <w:jc w:val="left"/>
        <w:outlineLvl w:val="3"/>
        <w:rPr>
          <w:rFonts w:ascii="仿宋" w:hAnsi="仿宋" w:eastAsia="仿宋" w:cs="宋体"/>
          <w:color w:val="auto"/>
          <w:sz w:val="32"/>
          <w:szCs w:val="32"/>
        </w:rPr>
      </w:pPr>
    </w:p>
    <w:p w14:paraId="61FFEBFC">
      <w:pPr>
        <w:tabs>
          <w:tab w:val="left" w:pos="660"/>
        </w:tabs>
        <w:wordWrap w:val="0"/>
        <w:topLinePunct/>
        <w:spacing w:line="360" w:lineRule="auto"/>
        <w:ind w:left="200" w:firstLine="525"/>
        <w:rPr>
          <w:rFonts w:ascii="仿宋" w:hAnsi="仿宋" w:eastAsia="仿宋" w:cs="宋体"/>
          <w:color w:val="auto"/>
        </w:rPr>
      </w:pPr>
      <w:r>
        <w:rPr>
          <w:rFonts w:hint="eastAsia" w:ascii="仿宋" w:hAnsi="仿宋" w:eastAsia="仿宋" w:cs="宋体"/>
          <w:color w:val="auto"/>
        </w:rPr>
        <w:t>说</w:t>
      </w:r>
      <w:r>
        <w:rPr>
          <w:rFonts w:hint="eastAsia" w:ascii="仿宋" w:hAnsi="仿宋" w:eastAsia="仿宋" w:cs="宋体"/>
          <w:color w:val="auto"/>
        </w:rPr>
        <w:tab/>
      </w:r>
      <w:r>
        <w:rPr>
          <w:rFonts w:hint="eastAsia" w:ascii="仿宋" w:hAnsi="仿宋" w:eastAsia="仿宋" w:cs="宋体"/>
          <w:color w:val="auto"/>
        </w:rPr>
        <w:t>明：</w:t>
      </w:r>
    </w:p>
    <w:p w14:paraId="735E5799">
      <w:pPr>
        <w:wordWrap w:val="0"/>
        <w:topLinePunct/>
        <w:spacing w:line="360" w:lineRule="auto"/>
        <w:ind w:left="200" w:right="146" w:firstLine="525"/>
        <w:rPr>
          <w:rFonts w:ascii="仿宋" w:hAnsi="仿宋" w:eastAsia="仿宋" w:cs="宋体"/>
          <w:color w:val="auto"/>
        </w:rPr>
      </w:pPr>
      <w:r>
        <w:rPr>
          <w:rFonts w:hint="eastAsia" w:ascii="仿宋" w:hAnsi="仿宋" w:eastAsia="仿宋" w:cs="宋体"/>
          <w:color w:val="auto"/>
        </w:rPr>
        <w:t>1.采购单位在根据《公路工程标准施工招标文件》编制项目招标文件中的“项目专用合同条款”时，可根据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3B66D67F">
      <w:pPr>
        <w:wordWrap w:val="0"/>
        <w:topLinePunct/>
        <w:spacing w:line="360" w:lineRule="auto"/>
        <w:ind w:firstLine="619" w:firstLineChars="295"/>
        <w:rPr>
          <w:rFonts w:ascii="仿宋" w:hAnsi="仿宋" w:eastAsia="仿宋" w:cs="宋体"/>
          <w:color w:val="auto"/>
        </w:rPr>
      </w:pPr>
      <w:r>
        <w:rPr>
          <w:rFonts w:hint="eastAsia" w:ascii="仿宋" w:hAnsi="仿宋" w:eastAsia="仿宋" w:cs="宋体"/>
          <w:color w:val="auto"/>
        </w:rPr>
        <w:t>2.项目专用合同条款的编号应与通用合同条款和公路工程专用合同条款一致。</w:t>
      </w:r>
    </w:p>
    <w:p w14:paraId="2DCF883E">
      <w:pPr>
        <w:wordWrap w:val="0"/>
        <w:topLinePunct/>
        <w:spacing w:line="360" w:lineRule="auto"/>
        <w:ind w:firstLine="619" w:firstLineChars="295"/>
        <w:rPr>
          <w:rFonts w:ascii="仿宋" w:hAnsi="仿宋" w:eastAsia="仿宋" w:cs="宋体"/>
          <w:color w:val="auto"/>
        </w:rPr>
      </w:pPr>
      <w:r>
        <w:rPr>
          <w:rFonts w:hint="eastAsia" w:ascii="仿宋" w:hAnsi="仿宋" w:eastAsia="仿宋" w:cs="宋体"/>
          <w:color w:val="auto"/>
        </w:rPr>
        <w:t>3.项目专用合同条款可对下列内容进行补充和细化：</w:t>
      </w:r>
    </w:p>
    <w:p w14:paraId="65EA8CE2">
      <w:pPr>
        <w:wordWrap w:val="0"/>
        <w:topLinePunct/>
        <w:spacing w:line="360" w:lineRule="auto"/>
        <w:ind w:left="200" w:right="66" w:firstLine="525"/>
        <w:rPr>
          <w:rFonts w:ascii="仿宋" w:hAnsi="仿宋" w:eastAsia="仿宋" w:cs="宋体"/>
          <w:color w:val="auto"/>
        </w:rPr>
      </w:pPr>
      <w:r>
        <w:rPr>
          <w:rFonts w:hint="eastAsia" w:ascii="仿宋" w:hAnsi="仿宋" w:eastAsia="仿宋" w:cs="宋体"/>
          <w:color w:val="auto"/>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4DF1F7E">
      <w:pPr>
        <w:wordWrap w:val="0"/>
        <w:topLinePunct/>
        <w:spacing w:line="360" w:lineRule="auto"/>
        <w:ind w:left="200" w:right="146" w:firstLine="525"/>
        <w:rPr>
          <w:rFonts w:ascii="仿宋" w:hAnsi="仿宋" w:eastAsia="仿宋" w:cs="宋体"/>
          <w:color w:val="auto"/>
        </w:rPr>
      </w:pPr>
      <w:r>
        <w:rPr>
          <w:rFonts w:hint="eastAsia" w:ascii="仿宋" w:hAnsi="仿宋" w:eastAsia="仿宋" w:cs="宋体"/>
          <w:color w:val="auto"/>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5072BBD7">
      <w:pPr>
        <w:tabs>
          <w:tab w:val="left" w:pos="1080"/>
        </w:tabs>
        <w:ind w:firstLine="525"/>
        <w:rPr>
          <w:rFonts w:ascii="仿宋" w:hAnsi="仿宋" w:eastAsia="仿宋" w:cs="宋体"/>
          <w:color w:val="auto"/>
        </w:rPr>
      </w:pPr>
      <w:r>
        <w:rPr>
          <w:rFonts w:hint="eastAsia" w:ascii="仿宋" w:hAnsi="仿宋" w:eastAsia="仿宋" w:cs="宋体"/>
          <w:color w:val="auto"/>
        </w:rPr>
        <w:t>（3）其他需要补充、细化的内容。</w:t>
      </w:r>
    </w:p>
    <w:p w14:paraId="030C8113">
      <w:pPr>
        <w:tabs>
          <w:tab w:val="left" w:pos="1080"/>
        </w:tabs>
        <w:ind w:firstLine="602"/>
        <w:jc w:val="center"/>
        <w:rPr>
          <w:rFonts w:ascii="仿宋" w:hAnsi="仿宋" w:eastAsia="仿宋" w:cs="宋体"/>
          <w:b/>
          <w:color w:val="auto"/>
          <w:sz w:val="24"/>
        </w:rPr>
      </w:pPr>
    </w:p>
    <w:p w14:paraId="15C26938">
      <w:pPr>
        <w:keepNext/>
        <w:keepLines/>
        <w:widowControl/>
        <w:tabs>
          <w:tab w:val="left" w:pos="2155"/>
        </w:tabs>
        <w:spacing w:before="120" w:after="120"/>
        <w:ind w:firstLine="803"/>
        <w:jc w:val="center"/>
        <w:outlineLvl w:val="3"/>
        <w:rPr>
          <w:rFonts w:ascii="仿宋" w:hAnsi="仿宋" w:eastAsia="仿宋" w:cs="宋体"/>
          <w:b/>
          <w:bCs/>
          <w:color w:val="auto"/>
          <w:kern w:val="0"/>
          <w:sz w:val="32"/>
          <w:szCs w:val="32"/>
        </w:rPr>
      </w:pPr>
      <w:bookmarkStart w:id="125" w:name="_Toc519586142"/>
      <w:bookmarkStart w:id="126" w:name="_Toc367271713"/>
      <w:bookmarkStart w:id="127" w:name="_Toc367270685"/>
      <w:bookmarkStart w:id="128" w:name="_Toc267251513"/>
      <w:bookmarkStart w:id="129" w:name="_Toc389065343"/>
      <w:bookmarkStart w:id="130" w:name="_Toc267251509"/>
      <w:bookmarkStart w:id="131" w:name="_Toc267251514"/>
      <w:bookmarkStart w:id="132" w:name="_Toc267251511"/>
      <w:bookmarkStart w:id="133" w:name="_Toc267251508"/>
      <w:bookmarkStart w:id="134" w:name="_Toc267251510"/>
      <w:bookmarkStart w:id="135" w:name="_Toc373478425"/>
      <w:bookmarkStart w:id="136" w:name="_Toc267251515"/>
      <w:bookmarkStart w:id="137" w:name="_Toc24467"/>
      <w:bookmarkStart w:id="138" w:name="_Toc373227778"/>
      <w:r>
        <w:rPr>
          <w:rFonts w:hint="eastAsia" w:ascii="仿宋" w:hAnsi="仿宋" w:eastAsia="仿宋" w:cs="宋体"/>
          <w:b/>
          <w:bCs/>
          <w:color w:val="auto"/>
          <w:kern w:val="0"/>
          <w:sz w:val="32"/>
          <w:szCs w:val="32"/>
        </w:rPr>
        <w:t>项目专用合同条款</w:t>
      </w:r>
      <w:bookmarkEnd w:id="125"/>
      <w:bookmarkEnd w:id="126"/>
      <w:bookmarkEnd w:id="127"/>
    </w:p>
    <w:p w14:paraId="4D738AA2">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4.1  </w:t>
      </w:r>
      <w:r>
        <w:rPr>
          <w:rFonts w:hint="eastAsia" w:ascii="仿宋" w:hAnsi="仿宋" w:eastAsia="仿宋"/>
          <w:bCs/>
          <w:color w:val="auto"/>
          <w:sz w:val="22"/>
        </w:rPr>
        <w:t>承包人的一般义务</w:t>
      </w:r>
    </w:p>
    <w:p w14:paraId="1549E877">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4.1.10  其他义务</w:t>
      </w:r>
    </w:p>
    <w:p w14:paraId="5C2F8CF5">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42C25FF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（3）各供应商必须对农民工工资保障金的问题作出承诺，格式见第五章响应文件格式“农民工工资保证金承诺书”。</w:t>
      </w:r>
    </w:p>
    <w:p w14:paraId="5D080AB0">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（4）（增加）承包人应履行的其他义务：</w:t>
      </w:r>
    </w:p>
    <w:p w14:paraId="083165F3">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a.与本工程项目相关的审计和稽查、检查、视察等活动，承包人应高度重视并有义务委派专人积极予以配合。</w:t>
      </w:r>
    </w:p>
    <w:p w14:paraId="4C91920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b.发包人和监理有权监督检查承包人的供货合同。</w:t>
      </w:r>
    </w:p>
    <w:p w14:paraId="6320693A">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c.对项目使用的原有道路的维护和管理，以确保正常通行。</w:t>
      </w:r>
    </w:p>
    <w:p w14:paraId="18558105">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d.维护社会稳定，避免发生因承包人原因引起施工队伍或施工引起周边群众等群体性上访事件</w:t>
      </w:r>
    </w:p>
    <w:p w14:paraId="4EF61506">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e.承包人应自觉接受交通主管部门、质量监督单位、公路管理机构的监督，对指出的问题进行认真的整改，及时报告处理结果。</w:t>
      </w:r>
    </w:p>
    <w:p w14:paraId="3CFAFB42">
      <w:pPr>
        <w:spacing w:line="440" w:lineRule="exact"/>
        <w:ind w:firstLine="550"/>
        <w:rPr>
          <w:rFonts w:ascii="仿宋" w:hAnsi="仿宋" w:eastAsia="仿宋"/>
          <w:color w:val="auto"/>
          <w:sz w:val="22"/>
        </w:rPr>
      </w:pPr>
      <w:r>
        <w:rPr>
          <w:rFonts w:hint="eastAsia" w:ascii="仿宋" w:hAnsi="仿宋" w:eastAsia="仿宋"/>
          <w:color w:val="auto"/>
          <w:sz w:val="22"/>
        </w:rPr>
        <w:t>（5）合同实施时承包人应投入足够的技术和管理人员以满足工程施工需要，发包人要求承包人应投入本合同的最低人员要求见合同附件四（含相应要求的备选人员），在不少于合同附件四要求前提下，为确保工程进度，监理工程师有权要求承包人增加相应技术和管理人员以满足施工需要。</w:t>
      </w:r>
    </w:p>
    <w:p w14:paraId="7EBF3632">
      <w:pPr>
        <w:adjustRightInd w:val="0"/>
        <w:spacing w:line="440" w:lineRule="exact"/>
        <w:ind w:firstLine="550"/>
        <w:rPr>
          <w:rFonts w:ascii="仿宋" w:hAnsi="仿宋" w:eastAsia="仿宋"/>
          <w:color w:val="auto"/>
          <w:sz w:val="22"/>
        </w:rPr>
      </w:pPr>
      <w:r>
        <w:rPr>
          <w:rFonts w:ascii="仿宋" w:hAnsi="仿宋" w:eastAsia="仿宋"/>
          <w:color w:val="auto"/>
          <w:sz w:val="22"/>
        </w:rPr>
        <w:t>4.1.11(</w:t>
      </w:r>
      <w:r>
        <w:rPr>
          <w:rFonts w:hint="eastAsia" w:ascii="仿宋" w:hAnsi="仿宋" w:eastAsia="仿宋"/>
          <w:color w:val="auto"/>
          <w:sz w:val="22"/>
        </w:rPr>
        <w:t>增加</w:t>
      </w:r>
      <w:r>
        <w:rPr>
          <w:rFonts w:ascii="仿宋" w:hAnsi="仿宋" w:eastAsia="仿宋"/>
          <w:color w:val="auto"/>
          <w:sz w:val="22"/>
        </w:rPr>
        <w:t xml:space="preserve">) </w:t>
      </w:r>
      <w:r>
        <w:rPr>
          <w:rFonts w:hint="eastAsia" w:ascii="仿宋" w:hAnsi="仿宋" w:eastAsia="仿宋"/>
          <w:color w:val="auto"/>
          <w:sz w:val="22"/>
        </w:rPr>
        <w:t>承包人响应“美丽广西·清洁乡村”行动</w:t>
      </w:r>
    </w:p>
    <w:p w14:paraId="63E4A43C">
      <w:pPr>
        <w:tabs>
          <w:tab w:val="left" w:pos="1080"/>
        </w:tabs>
        <w:spacing w:line="440" w:lineRule="exact"/>
        <w:ind w:firstLine="550"/>
        <w:rPr>
          <w:rFonts w:ascii="仿宋" w:hAnsi="仿宋" w:eastAsia="仿宋"/>
          <w:color w:val="auto"/>
          <w:sz w:val="22"/>
        </w:rPr>
      </w:pPr>
      <w:r>
        <w:rPr>
          <w:rFonts w:ascii="仿宋" w:hAnsi="仿宋" w:eastAsia="仿宋"/>
          <w:color w:val="auto"/>
          <w:sz w:val="22"/>
        </w:rPr>
        <w:t>1</w:t>
      </w:r>
      <w:r>
        <w:rPr>
          <w:rFonts w:hint="eastAsia" w:ascii="仿宋" w:hAnsi="仿宋" w:eastAsia="仿宋"/>
          <w:color w:val="auto"/>
          <w:sz w:val="22"/>
        </w:rPr>
        <w:t>、</w:t>
      </w:r>
      <w:r>
        <w:rPr>
          <w:rFonts w:ascii="仿宋" w:hAnsi="仿宋" w:eastAsia="仿宋"/>
          <w:color w:val="auto"/>
          <w:sz w:val="22"/>
        </w:rPr>
        <w:t xml:space="preserve"> </w:t>
      </w:r>
      <w:r>
        <w:rPr>
          <w:rFonts w:hint="eastAsia" w:ascii="仿宋" w:hAnsi="仿宋" w:eastAsia="仿宋"/>
          <w:color w:val="auto"/>
          <w:sz w:val="22"/>
        </w:rPr>
        <w:t>承包人应根据《中共广西壮族自治区交通厅党组关于印发自治区交通运输系统“美丽广西·清洁乡村”交通行动实施方案的通知》（桂交党宣</w:t>
      </w:r>
      <w:r>
        <w:rPr>
          <w:rFonts w:ascii="仿宋" w:hAnsi="仿宋" w:eastAsia="仿宋"/>
          <w:color w:val="auto"/>
          <w:sz w:val="22"/>
        </w:rPr>
        <w:t>[2013]15</w:t>
      </w:r>
      <w:r>
        <w:rPr>
          <w:rFonts w:hint="eastAsia" w:ascii="仿宋" w:hAnsi="仿宋" w:eastAsia="仿宋"/>
          <w:color w:val="auto"/>
          <w:sz w:val="22"/>
        </w:rPr>
        <w:t>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69C2EF2B">
      <w:pPr>
        <w:tabs>
          <w:tab w:val="left" w:pos="1080"/>
        </w:tabs>
        <w:spacing w:line="440" w:lineRule="exact"/>
        <w:ind w:firstLine="550"/>
        <w:rPr>
          <w:rFonts w:ascii="仿宋" w:hAnsi="仿宋" w:eastAsia="仿宋"/>
          <w:color w:val="auto"/>
          <w:sz w:val="22"/>
        </w:rPr>
      </w:pPr>
      <w:r>
        <w:rPr>
          <w:rFonts w:ascii="仿宋" w:hAnsi="仿宋" w:eastAsia="仿宋"/>
          <w:color w:val="auto"/>
          <w:sz w:val="22"/>
        </w:rPr>
        <w:t>2</w:t>
      </w:r>
      <w:r>
        <w:rPr>
          <w:rFonts w:hint="eastAsia" w:ascii="仿宋" w:hAnsi="仿宋" w:eastAsia="仿宋"/>
          <w:color w:val="auto"/>
          <w:sz w:val="22"/>
        </w:rPr>
        <w:t>、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0270F367">
      <w:pPr>
        <w:spacing w:after="120" w:line="440" w:lineRule="exact"/>
        <w:ind w:left="63" w:right="63" w:firstLine="440" w:firstLineChars="200"/>
        <w:rPr>
          <w:rFonts w:ascii="仿宋" w:hAnsi="仿宋" w:eastAsia="仿宋"/>
          <w:color w:val="auto"/>
          <w:sz w:val="22"/>
        </w:rPr>
      </w:pPr>
      <w:r>
        <w:rPr>
          <w:rFonts w:hint="eastAsia" w:ascii="仿宋" w:hAnsi="仿宋" w:eastAsia="仿宋"/>
          <w:color w:val="auto"/>
          <w:sz w:val="22"/>
        </w:rPr>
        <w:t xml:space="preserve">4.2 </w:t>
      </w:r>
      <w:r>
        <w:rPr>
          <w:rFonts w:hint="eastAsia" w:ascii="仿宋" w:hAnsi="仿宋" w:eastAsia="仿宋" w:cs="宋体"/>
          <w:color w:val="auto"/>
          <w:sz w:val="22"/>
        </w:rPr>
        <w:t>履约担保：本项目不需缴纳履约担保金。</w:t>
      </w:r>
    </w:p>
    <w:p w14:paraId="78C3A439">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4.6  </w:t>
      </w:r>
      <w:r>
        <w:rPr>
          <w:rFonts w:hint="eastAsia" w:ascii="仿宋" w:hAnsi="仿宋" w:eastAsia="仿宋"/>
          <w:bCs/>
          <w:color w:val="auto"/>
          <w:sz w:val="22"/>
        </w:rPr>
        <w:t>承包人人员的管理</w:t>
      </w:r>
    </w:p>
    <w:p w14:paraId="3A8A5A69">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（增加）4.6.5  项目经理、总工及主要管理人员每月驻工地现场时间不应少于22天，项目经理、总工及主要管理人员，技术骨干离开工地必须向监理书面请假，并经项目建设管理机构相关负责人、监理工程师书面同意方能离开，否则视为违约并按22.1款执行。</w:t>
      </w:r>
    </w:p>
    <w:p w14:paraId="6F6BF51A">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4.9</w:t>
      </w:r>
      <w:r>
        <w:rPr>
          <w:rFonts w:hint="eastAsia" w:ascii="仿宋" w:hAnsi="仿宋" w:eastAsia="仿宋"/>
          <w:bCs/>
          <w:color w:val="auto"/>
          <w:sz w:val="22"/>
        </w:rPr>
        <w:t>工程价款应专款专用</w:t>
      </w:r>
    </w:p>
    <w:p w14:paraId="56AA6418">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在原条款末增加：项目法人向承包人支付的预付款、工程进度款等为本工程的专款专用资金，承包人违反下述规定的，项目法人将中止其任何款项的支付。</w:t>
      </w:r>
    </w:p>
    <w:p w14:paraId="125E9184">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（1）凡不在项目法人指定银行开户的承包人，项目法人将不对其支付任何款项。</w:t>
      </w:r>
    </w:p>
    <w:p w14:paraId="0DBA7082">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352FB3C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194DDC30">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4）在合同执行期间，为确保工程建设资金专款专用，承包人在收到项目法人（业主）支付的款项后，须向项目法人（业主）提供资金使用计划，详细说明资金使用流向，经项目法人（业主）批准并在项目法人（业主）的监督下使用，必须优先支付工人特别是农民工的工资，其次是材料价款以及工程建设直接的成本。</w:t>
      </w:r>
    </w:p>
    <w:p w14:paraId="69AC7A72">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5）根据《关于印发广西壮族自治区工程建设领域农民工工资保证金规定实施办法的通知》（桂人社规〔2021〕16号），业主有权监督承包人对其雇员的工资发放，承包人应按投标承诺足额缴纳农民工工资保证金至自治区行政区域内依法设立或设有分支机构的银行类金融机构储存工资保证金或申请开立银行保函，作为支付承包人拖欠的农民工工资的保证。有关要求如下：</w:t>
      </w:r>
    </w:p>
    <w:p w14:paraId="16B7A61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a.工资保证金按工程建设项目施工合同额(或年度合同额)的比例存储，工资保证金存储比例为1%，交通运输(单个项目)等工程的存储金额不超过500万元。</w:t>
      </w:r>
    </w:p>
    <w:p w14:paraId="1C16D203">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b.施工总承包单位在同一工资保证金管理地区有三个以上在建工程的，自第三个在建工程起(含第三个)，工资保证金按工程建设项目施工合同额(或年度合同额)的0.9%存储，交通运输(单个项目)等工程的存储金额不超过400万元。</w:t>
      </w:r>
    </w:p>
    <w:p w14:paraId="579BFFD5">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c.施工总承包单位存储工资保证金或提交银行保函后，在工资保证金管理地区承建工程连续2年未发生工资拖欠行为的，地市级人力资源社会保障行政部门会同行业工程建设主管部门确定其新增工程应降低存储比例为0.5%，交通运输(单个项目)等工程的存储金额不超过250万元</w:t>
      </w:r>
    </w:p>
    <w:p w14:paraId="082C7D8C">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d.施工总承包单位存储工资保证金或提交银行保函后，在工资保证金管理地区承建工程连续3年未发生工资拖欠且按要求落实用工实名制管理和农民工工资专用账户制度的，地市级人力资源社会保障行政部门会同行业工程建设主管部门确定其新增工程可免于存储工资保证金。</w:t>
      </w:r>
    </w:p>
    <w:p w14:paraId="701BF803">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e.施工总承包单位存储工资保证金或提交银行保函前2年内在工资保证金管理地区发生过拖欠农民工工资行为的，工资保证金存储比例为1.5%(单个项目存储金额不设定上限)；因拖欠农民工工资被纳入“严重失信主体名单”的，工资保证金存储比例为2%。</w:t>
      </w:r>
    </w:p>
    <w:p w14:paraId="63B3FD8E">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f.人力资源社会保障部门调查认定施工单位拖欠或克扣农民工工资的，责令施工单位支付被拖欠的农民工工资。逾期仍不支付或无力支付的，经有管辖权限的人力资源社会保障部门同意，从该施工单位缴存的农民工工资保证中支付。</w:t>
      </w:r>
    </w:p>
    <w:p w14:paraId="6AC264D6">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工程建设项目实行分包、转包的，发生拖欠农民工工资时，实施分包、转包的施工单位按照上述办法承担工资支付责任。</w:t>
      </w:r>
    </w:p>
    <w:p w14:paraId="416060E6">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g.已使用农民工工资保证金的施工单位，必须在使用农民工工资保证金之日起一个月内，向农民工工资保证金专用账账户补缴已使用的农民工工资保证金数额的2倍工资保证金。</w:t>
      </w:r>
    </w:p>
    <w:p w14:paraId="38974D8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（6）根据《关于印发广西壮族自治区工程建设领域工人工资支付专用帐户管理办法》（桂薪联发[2016]1号），工程建设领域的工人工资支付实行专户管理，以银行转账方式支付工资。</w:t>
      </w:r>
    </w:p>
    <w:p w14:paraId="0EBB6667">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根据《国务院办公厅关于全面治理拖欠农民工工资问题的意见》（国办发【2016】1号）、《国务院办公厅关于印发保障农民工工资支付工作考核办法的通知》（国办发【2017】96号）、《广西壮族自治区人民政府办公厅关于印发广西壮族自治区保障农民工工资支付工作考核办法的通知》（桂政办发【2018】72号）、南宁市人民政府办公厅《关于印发南宁市全面治理拖欠农民工工资问题工作实施方案的通知》（南府办函【2017】54号）等相关文件的要求，农民工工资保障金采用实名制、分账制、银行代发工资制度的“一金三制”进行管理。</w:t>
      </w:r>
    </w:p>
    <w:p w14:paraId="5A6E6AA0">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承包人（含专业分包、劳务分包等）对建设项目中的工人工资和其他款项实行分开银行账户管理，在商业银行设立工人工资支付专用账户用于支付工资,每期计量按计量款10%存入工人工资支付专用账户。工人工资支付专用账户内的资金除发放工人工资外，不得用于其他用途。工人工资支付专用账户开立后，应向人力资源社会保障部门和建设项目主管部门备案。工人工资支付专用账户的开立、使用和管理应按照人民银行相关规定执行。</w:t>
      </w:r>
    </w:p>
    <w:p w14:paraId="7A44871A">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施工单位应在项目开工前，在项目所在地商业银行设立工人工资支付专用账户，并在用工之日起15个工作日内为每个工人开立有效工资个人账户。承包人将在商业银行设立的工人工资支付专用账户提交给项目法人（业主），并按月及时将工人工资支付明细表提交给项目法人（业主），项目法人（业主）在承包人申请的进度款中将工人工资以转账方式转入工人工资支付专用账户，再由银行代发到工人个人账户。</w:t>
      </w:r>
    </w:p>
    <w:p w14:paraId="5B1A093F">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施工单位应当建立劳动用工管理台账，真实、准确记录工人名册、劳动合同（集体合同）、劳务合同、工程进度、工时、劳务承包款和工人工资支付情况等信息，并保存两年以上备查。</w:t>
      </w:r>
    </w:p>
    <w:p w14:paraId="3606F46F">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（7）工程通过交工验收后，由建设单位（项目现场管理机构）对承包人支付农民工工资等内容进行公示，公示期不少于15天。</w:t>
      </w:r>
    </w:p>
    <w:p w14:paraId="386B910C">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4.11 </w:t>
      </w:r>
      <w:r>
        <w:rPr>
          <w:rFonts w:hint="eastAsia" w:ascii="仿宋" w:hAnsi="仿宋" w:eastAsia="仿宋"/>
          <w:bCs/>
          <w:color w:val="auto"/>
          <w:sz w:val="22"/>
        </w:rPr>
        <w:t>不利物质条件</w:t>
      </w:r>
    </w:p>
    <w:p w14:paraId="7416ACA2">
      <w:pPr>
        <w:tabs>
          <w:tab w:val="left" w:pos="1080"/>
        </w:tabs>
        <w:spacing w:line="440" w:lineRule="exact"/>
        <w:ind w:firstLine="550"/>
        <w:rPr>
          <w:rFonts w:ascii="仿宋" w:hAnsi="仿宋" w:eastAsia="仿宋"/>
          <w:color w:val="auto"/>
          <w:sz w:val="22"/>
          <w:u w:val="single"/>
        </w:rPr>
      </w:pPr>
      <w:r>
        <w:rPr>
          <w:rFonts w:hint="eastAsia" w:ascii="仿宋" w:hAnsi="仿宋" w:eastAsia="仿宋"/>
          <w:color w:val="auto"/>
          <w:sz w:val="22"/>
        </w:rPr>
        <w:t>4.11.1 不利物质条件的范围：</w:t>
      </w:r>
      <w:r>
        <w:rPr>
          <w:rFonts w:hint="eastAsia" w:ascii="仿宋" w:hAnsi="仿宋" w:eastAsia="仿宋"/>
          <w:color w:val="auto"/>
          <w:sz w:val="22"/>
          <w:u w:val="single"/>
        </w:rPr>
        <w:t xml:space="preserve">  / </w:t>
      </w:r>
    </w:p>
    <w:p w14:paraId="1AF73442">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7.3 </w:t>
      </w:r>
      <w:r>
        <w:rPr>
          <w:rFonts w:hint="eastAsia" w:ascii="仿宋" w:hAnsi="仿宋" w:eastAsia="仿宋"/>
          <w:bCs/>
          <w:color w:val="auto"/>
          <w:sz w:val="22"/>
        </w:rPr>
        <w:t>场外交通</w:t>
      </w:r>
    </w:p>
    <w:p w14:paraId="363D7482">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（增加）7.3.3为保证道路交通安全及运输畅通，承包人应采取以下措施：</w:t>
      </w:r>
    </w:p>
    <w:p w14:paraId="35397121">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监理人可指令采取任何措施疏通，一切费用由承包人承担。</w:t>
      </w:r>
    </w:p>
    <w:p w14:paraId="05CF521E">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7.3.4 承包人应加强文明施工，保障道路通畅的管理</w:t>
      </w:r>
    </w:p>
    <w:p w14:paraId="78490E6A">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（1）承包人在施工期内应按国家、交通主管部门与公路管理机构有关文明施工，保障畅通的规定组织施工，对出现的交通堵塞无条件地采取措施进行疏通。</w:t>
      </w:r>
    </w:p>
    <w:p w14:paraId="663E458F">
      <w:pPr>
        <w:spacing w:line="440" w:lineRule="exact"/>
        <w:ind w:firstLine="550"/>
        <w:rPr>
          <w:rFonts w:ascii="仿宋" w:hAnsi="仿宋" w:eastAsia="仿宋"/>
          <w:color w:val="auto"/>
          <w:sz w:val="22"/>
        </w:rPr>
      </w:pPr>
      <w:r>
        <w:rPr>
          <w:rFonts w:hint="eastAsia" w:ascii="仿宋" w:hAnsi="仿宋" w:eastAsia="仿宋"/>
          <w:color w:val="auto"/>
          <w:sz w:val="22"/>
        </w:rPr>
        <w:t>（2）对于旧路改建工程项目：破坏旧路必须作出交通维持与恢复路面通行条件方案并必须取得监理工程师与项目建设办公室的书面批准，未经批准进行旧路开挖与填筑的，项目建设办公室和监理工程师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7EFA7DCE">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9.2  </w:t>
      </w:r>
      <w:r>
        <w:rPr>
          <w:rFonts w:hint="eastAsia" w:ascii="仿宋" w:hAnsi="仿宋" w:eastAsia="仿宋"/>
          <w:bCs/>
          <w:color w:val="auto"/>
          <w:sz w:val="22"/>
        </w:rPr>
        <w:t>承包人的施工安全责任</w:t>
      </w:r>
    </w:p>
    <w:p w14:paraId="33EBDA73">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9.2.5 条款末增加： 如项目法人或监理在日常检查中发现承包人用于危险路段、有安全隐患路段施工安全防护的设施和用具（含交通标志牌、安全危险告知牌、安全隐患告知牌等）不齐全或缺乏，并且承包人没有按规定及时添置安放的情况，则项目法人及监理工程师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309BB636">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9.6运营中的公路道路施工安全（增加）</w:t>
      </w:r>
    </w:p>
    <w:p w14:paraId="2BDB1144">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9.6.1承包人进场施工前需到路政部门和安监部门办理上路施工许可证和安全监督等手续，签订路上施工安全协议书，并接受监督。</w:t>
      </w:r>
    </w:p>
    <w:p w14:paraId="64025624">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佩戴统一制作的上岗牌做标识，每个施工点的现场应摆放由业主规定统一格式的施工公示牌。投标人报价时要充分考虑上述设施所需费用，以及施工、生活用水用电的费用，所需费用由投标人考虑在有关报价中，业主不单独进行计量支付。施工标志牌的制作应符合国家有关标准的规定，标志牌版面的反光膜应不低于国标GB5768-1999《道路交通标志和标线》的三级标准。</w:t>
      </w:r>
    </w:p>
    <w:p w14:paraId="66B4E8E1">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9.6.3工程使用的水泥、碎石、砂等材料不得堆放在公路上，工棚搭设应设置在公路行车看不到的位置，如确需搭棚看守机械设备的，应按业主规定的式样搭设；机械设备摆放不得有碍路容路貌和行车安全。</w:t>
      </w:r>
    </w:p>
    <w:p w14:paraId="7BD44EFA">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9.6.6破除的公路废弃材料应集中废弃到弃土场。</w:t>
      </w:r>
    </w:p>
    <w:p w14:paraId="68E93B9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9.6.7大修工程施工时，应设置相应防护措施确保公路行人及车流的安全畅通。安全生产发生的一切费用由投标人考虑在有关报价中，业主不单独进行计量支付。由于未采用防护措施或防护措施不力而造成公路下行人、车流受影响的，由承包人承担其责任。</w:t>
      </w:r>
    </w:p>
    <w:p w14:paraId="0592AB79">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9.6.8承包人不得在公路路面上拌和公路材料。</w:t>
      </w:r>
    </w:p>
    <w:p w14:paraId="4A8C2449">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9.6.9承包人须将拟施工点报监理人审批后，方可进行施工。</w:t>
      </w:r>
    </w:p>
    <w:p w14:paraId="3C1AD70D">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10.1  </w:t>
      </w:r>
      <w:r>
        <w:rPr>
          <w:rFonts w:hint="eastAsia" w:ascii="仿宋" w:hAnsi="仿宋" w:eastAsia="仿宋"/>
          <w:bCs/>
          <w:color w:val="auto"/>
          <w:sz w:val="22"/>
        </w:rPr>
        <w:t>合同进度计划</w:t>
      </w:r>
    </w:p>
    <w:p w14:paraId="641A0AEC">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27D0C819">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11.4  </w:t>
      </w:r>
      <w:r>
        <w:rPr>
          <w:rFonts w:hint="eastAsia" w:ascii="仿宋" w:hAnsi="仿宋" w:eastAsia="仿宋"/>
          <w:bCs/>
          <w:color w:val="auto"/>
          <w:sz w:val="22"/>
        </w:rPr>
        <w:t>异常恶劣的气候条件</w:t>
      </w:r>
    </w:p>
    <w:p w14:paraId="5E9AEAAF">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异常恶劣的气候条件的范围：对本项目而言，指发生烈度7度（含7度）以上地震、龙卷风、施工场地受淹超过项目法人提供的设计图纸指明的设计洪水水位引起的延误的情况。</w:t>
      </w:r>
    </w:p>
    <w:p w14:paraId="215448CA">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增加：异常恶劣的气候条件，政府及有关部门预先有预报的，由于承包人没有应急措施或没有采取应急措施的，造成的损失和工期延误，由承包人负责。</w:t>
      </w:r>
    </w:p>
    <w:p w14:paraId="5C26EFC0">
      <w:pPr>
        <w:keepNext/>
        <w:keepLines/>
        <w:spacing w:before="120" w:after="290" w:line="440" w:lineRule="exact"/>
        <w:ind w:firstLine="550"/>
        <w:outlineLvl w:val="4"/>
        <w:rPr>
          <w:rFonts w:ascii="仿宋" w:hAnsi="仿宋" w:eastAsia="仿宋"/>
          <w:bCs/>
          <w:color w:val="auto"/>
          <w:sz w:val="22"/>
        </w:rPr>
      </w:pPr>
      <w:r>
        <w:rPr>
          <w:rFonts w:hint="eastAsia" w:ascii="仿宋" w:hAnsi="仿宋" w:eastAsia="仿宋"/>
          <w:bCs/>
          <w:color w:val="auto"/>
          <w:sz w:val="22"/>
        </w:rPr>
        <w:t>（增加）</w:t>
      </w:r>
      <w:r>
        <w:rPr>
          <w:rFonts w:ascii="仿宋" w:hAnsi="仿宋" w:eastAsia="仿宋"/>
          <w:bCs/>
          <w:color w:val="auto"/>
          <w:sz w:val="22"/>
        </w:rPr>
        <w:t xml:space="preserve">11.8 </w:t>
      </w:r>
      <w:r>
        <w:rPr>
          <w:rFonts w:hint="eastAsia" w:ascii="仿宋" w:hAnsi="仿宋" w:eastAsia="仿宋"/>
          <w:bCs/>
          <w:color w:val="auto"/>
          <w:sz w:val="22"/>
        </w:rPr>
        <w:t>其他进度要求</w:t>
      </w:r>
    </w:p>
    <w:p w14:paraId="0AE9B28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（1）承包人应加强工程进度计划管理，努力实现均衡组织施工的目标。</w:t>
      </w:r>
    </w:p>
    <w:p w14:paraId="30C4E2B2">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AE7BE0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b  路面碎石材料的采备应与路基施工进度同步，以保证路面施工进度。</w:t>
      </w:r>
    </w:p>
    <w:p w14:paraId="2F964EA6">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c  桥梁、主要涵洞、高大支挡结构、旧路改建（破坏旧路路面）的路面等关键工程及分项应有独立详细的施工组织设计，并采取措施确保落实。</w:t>
      </w:r>
    </w:p>
    <w:p w14:paraId="1285478F">
      <w:pPr>
        <w:tabs>
          <w:tab w:val="left" w:pos="1080"/>
        </w:tabs>
        <w:spacing w:line="440" w:lineRule="exact"/>
        <w:ind w:firstLine="550"/>
        <w:rPr>
          <w:rFonts w:ascii="仿宋" w:hAnsi="仿宋" w:eastAsia="仿宋"/>
          <w:color w:val="auto"/>
          <w:sz w:val="22"/>
          <w:u w:val="single"/>
        </w:rPr>
      </w:pPr>
    </w:p>
    <w:p w14:paraId="4389E93C">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12</w:t>
      </w:r>
      <w:r>
        <w:rPr>
          <w:rFonts w:hint="eastAsia" w:ascii="仿宋" w:hAnsi="仿宋" w:eastAsia="仿宋"/>
          <w:bCs/>
          <w:color w:val="auto"/>
          <w:sz w:val="22"/>
        </w:rPr>
        <w:t>．暂停施工</w:t>
      </w:r>
    </w:p>
    <w:p w14:paraId="0CFB0E85">
      <w:pPr>
        <w:spacing w:line="440" w:lineRule="exact"/>
        <w:ind w:left="199" w:leftChars="95" w:firstLine="290" w:firstLineChars="132"/>
        <w:rPr>
          <w:rFonts w:ascii="仿宋" w:hAnsi="仿宋" w:eastAsia="仿宋"/>
          <w:color w:val="auto"/>
          <w:sz w:val="22"/>
        </w:rPr>
      </w:pPr>
      <w:r>
        <w:rPr>
          <w:rFonts w:ascii="仿宋" w:hAnsi="仿宋" w:eastAsia="仿宋"/>
          <w:color w:val="auto"/>
          <w:sz w:val="22"/>
        </w:rPr>
        <w:t>12. 1</w:t>
      </w:r>
      <w:r>
        <w:rPr>
          <w:rFonts w:hint="eastAsia" w:ascii="仿宋" w:hAnsi="仿宋" w:eastAsia="仿宋"/>
          <w:color w:val="auto"/>
          <w:sz w:val="22"/>
        </w:rPr>
        <w:t>承包人暂停施工的责任</w:t>
      </w:r>
    </w:p>
    <w:p w14:paraId="39C39E18">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公路工程专用合同条款12.1.(6）项约定:</w:t>
      </w:r>
    </w:p>
    <w:p w14:paraId="43B440C1">
      <w:pPr>
        <w:tabs>
          <w:tab w:val="left" w:pos="1080"/>
        </w:tabs>
        <w:spacing w:line="440" w:lineRule="exact"/>
        <w:ind w:firstLine="550"/>
        <w:rPr>
          <w:rFonts w:ascii="仿宋" w:hAnsi="仿宋" w:eastAsia="仿宋"/>
          <w:color w:val="auto"/>
          <w:sz w:val="22"/>
          <w:u w:val="single"/>
        </w:rPr>
      </w:pPr>
      <w:r>
        <w:rPr>
          <w:rFonts w:hint="eastAsia" w:ascii="仿宋" w:hAnsi="仿宋" w:eastAsia="仿宋"/>
          <w:color w:val="auto"/>
          <w:sz w:val="22"/>
        </w:rPr>
        <w:t>(6）由承包人承担的其他暂停施工：</w:t>
      </w:r>
      <w:r>
        <w:rPr>
          <w:rFonts w:hint="eastAsia" w:ascii="仿宋" w:hAnsi="仿宋" w:eastAsia="仿宋"/>
          <w:color w:val="auto"/>
          <w:sz w:val="22"/>
          <w:u w:val="single"/>
        </w:rPr>
        <w:t xml:space="preserve">   ／  </w:t>
      </w:r>
    </w:p>
    <w:p w14:paraId="1C3CA8F1">
      <w:pPr>
        <w:tabs>
          <w:tab w:val="left" w:pos="1080"/>
        </w:tabs>
        <w:spacing w:line="440" w:lineRule="exact"/>
        <w:ind w:firstLine="550"/>
        <w:rPr>
          <w:rFonts w:ascii="仿宋" w:hAnsi="仿宋" w:eastAsia="仿宋"/>
          <w:color w:val="auto"/>
          <w:sz w:val="22"/>
        </w:rPr>
      </w:pPr>
    </w:p>
    <w:p w14:paraId="4FDAFDE2">
      <w:pPr>
        <w:keepNext/>
        <w:keepLines/>
        <w:spacing w:before="120" w:after="290" w:line="440" w:lineRule="exact"/>
        <w:ind w:firstLine="550"/>
        <w:outlineLvl w:val="4"/>
        <w:rPr>
          <w:rFonts w:ascii="仿宋" w:hAnsi="仿宋" w:eastAsia="仿宋"/>
          <w:bCs/>
          <w:color w:val="auto"/>
          <w:sz w:val="22"/>
        </w:rPr>
      </w:pPr>
      <w:bookmarkStart w:id="139" w:name="_Toc152045743"/>
      <w:bookmarkStart w:id="140" w:name="_Toc152042522"/>
      <w:bookmarkStart w:id="141" w:name="_Toc179632761"/>
      <w:bookmarkStart w:id="142" w:name="_Toc144974714"/>
      <w:r>
        <w:rPr>
          <w:rFonts w:ascii="仿宋" w:hAnsi="仿宋" w:eastAsia="仿宋"/>
          <w:bCs/>
          <w:color w:val="auto"/>
          <w:sz w:val="22"/>
        </w:rPr>
        <w:t>13.3</w:t>
      </w:r>
      <w:r>
        <w:rPr>
          <w:rFonts w:hint="eastAsia" w:ascii="仿宋" w:hAnsi="仿宋" w:eastAsia="仿宋"/>
          <w:bCs/>
          <w:color w:val="auto"/>
          <w:sz w:val="22"/>
        </w:rPr>
        <w:t>承包人的质量检查</w:t>
      </w:r>
    </w:p>
    <w:p w14:paraId="2EF46CA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增加内容：（1）落实质量责任制和质量保证体系</w:t>
      </w:r>
    </w:p>
    <w:p w14:paraId="0D395943">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 xml:space="preserve">分项工程施工现场应实行质量责任牌管理，写明作业内容、项目质量管理责任人（施工单位、监理单位、建设管理机构）和质量管理举报电话； </w:t>
      </w:r>
    </w:p>
    <w:p w14:paraId="5831CE2C">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（2）认真执行质量检查制度：</w:t>
      </w:r>
    </w:p>
    <w:p w14:paraId="15C181A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施工作业管理的专业工程师在测量、试验工程师配合下完成施工自检并作施工记录（工艺及原材料使用等）；</w:t>
      </w:r>
    </w:p>
    <w:p w14:paraId="3796212E">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质检工程师在测量、试验工程师配合下加强中间质量检测，严格控制工序质量，及时完成工序、分项完工检验并提交质量检验记录，收集工序、分项资料与检验申请经项目总工签认后报送监理工程师。</w:t>
      </w:r>
    </w:p>
    <w:p w14:paraId="3E8FC585">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试验、测量工程师根据施工质检需要完成试验与测量作业并及时交检验结果报告专业工程师、质检工程师。</w:t>
      </w:r>
    </w:p>
    <w:p w14:paraId="003958E7">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14:paraId="7C34A174">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(3)质量管理记录的原始记录包括作业记录、测量记录、试验记录、检验记录及验收记录，地基、基础、填挖交界碾压，墙台背回填等隐蔽工程应摄像或照相作为现场记录保存。</w:t>
      </w:r>
    </w:p>
    <w:p w14:paraId="511923A8">
      <w:pPr>
        <w:tabs>
          <w:tab w:val="left" w:pos="1080"/>
        </w:tabs>
        <w:spacing w:line="440" w:lineRule="exact"/>
        <w:ind w:firstLine="539" w:firstLineChars="245"/>
        <w:rPr>
          <w:rFonts w:ascii="仿宋" w:hAnsi="仿宋" w:eastAsia="仿宋"/>
          <w:color w:val="auto"/>
          <w:sz w:val="22"/>
        </w:rPr>
      </w:pPr>
      <w:r>
        <w:rPr>
          <w:rFonts w:hint="eastAsia" w:ascii="仿宋" w:hAnsi="仿宋" w:eastAsia="仿宋"/>
          <w:color w:val="auto"/>
          <w:sz w:val="22"/>
        </w:rPr>
        <w:t>(4) 承包人应加强文明施工，保障道路通畅的管理</w:t>
      </w:r>
    </w:p>
    <w:p w14:paraId="210A31A6">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a  承包人在施工期内应按国家、交通主管部门与公路管理机构文明施工，保障畅通的有关规定组织施工，对出现的交通堵塞无条件地采取措施进行疏通。</w:t>
      </w:r>
    </w:p>
    <w:p w14:paraId="6610231E">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b 旧路改建工程项目</w:t>
      </w:r>
    </w:p>
    <w:p w14:paraId="608D4DB4">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(i)破坏旧路必须作出交通维持与恢复路面通行条件方案并必须取得监理工程师与业主的批准，未经批准进行旧路开挖与填筑的，业主和监理工程师 有权责令停工，并由承包人恢复原良好的通车条件，并需承担一切费用。</w:t>
      </w:r>
    </w:p>
    <w:p w14:paraId="7A8A9406">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(ii)不得在道路上堆放材料或占道施工影响交通。</w:t>
      </w:r>
    </w:p>
    <w:p w14:paraId="6603C16F">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路基、路面施工应避免出现晴天扬尘，雨天打滑影响安全与交通和影响群众生活、生产的现象。</w:t>
      </w:r>
    </w:p>
    <w:p w14:paraId="6321796B">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维持交通的路基施工应保证表面平整，保证通畅。</w:t>
      </w:r>
    </w:p>
    <w:p w14:paraId="67DB3E9E">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 xml:space="preserve"> (5) 承包人应自觉接受交通主管部门、质量监督单位、公路管理机构的监督，对指出的问题进行认真的整改，及时报告处理结果。</w:t>
      </w:r>
    </w:p>
    <w:p w14:paraId="4F34C31E">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在整个施工过程中，监理工程师、业主对承包人履行责任有权进行监督，并向承包人提出整改要求。承包人应认真履行责任，执行业主、监理工程师的指令，否则将按第22.1款视为承包人违约。</w:t>
      </w:r>
    </w:p>
    <w:p w14:paraId="6AC42B06">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13.5</w:t>
      </w:r>
      <w:r>
        <w:rPr>
          <w:rFonts w:hint="eastAsia" w:ascii="仿宋" w:hAnsi="仿宋" w:eastAsia="仿宋"/>
          <w:bCs/>
          <w:color w:val="auto"/>
          <w:sz w:val="22"/>
        </w:rPr>
        <w:t>工程隐蔽部位覆盖前的检查</w:t>
      </w:r>
    </w:p>
    <w:p w14:paraId="3CEB494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（增加）13.5.1项补充：</w:t>
      </w:r>
    </w:p>
    <w:p w14:paraId="648A9B14">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 xml:space="preserve"> 隐蔽部位覆盖前应经监理人检查确认,分阶段(工序)进行拍摄或照相,并向监理人提供相关影像相片等书面资料作为计量支付的依据，否则不应给予计量.</w:t>
      </w:r>
    </w:p>
    <w:p w14:paraId="69143CF2">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15.3 </w:t>
      </w:r>
      <w:r>
        <w:rPr>
          <w:rFonts w:hint="eastAsia" w:ascii="仿宋" w:hAnsi="仿宋" w:eastAsia="仿宋"/>
          <w:bCs/>
          <w:color w:val="auto"/>
          <w:sz w:val="22"/>
        </w:rPr>
        <w:t>变更</w:t>
      </w:r>
    </w:p>
    <w:p w14:paraId="0194935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（增加）15.3.5项补充： 设计变更除遵守交通运输部、交通运输厅的现行设计变更管理办法外，还应执行广西壮族自治区公路管理局现行《广西壮族自治区普通公路养护工程管理实施细则》、《广西公路管理局关于进一步加强和完善公路养护大中修工程设计变更管理的通知》中有关变更的规定。</w:t>
      </w:r>
    </w:p>
    <w:p w14:paraId="52856BBC">
      <w:pPr>
        <w:tabs>
          <w:tab w:val="left" w:pos="1080"/>
        </w:tabs>
        <w:spacing w:line="440" w:lineRule="exact"/>
        <w:ind w:firstLine="552"/>
        <w:rPr>
          <w:rFonts w:ascii="仿宋" w:hAnsi="仿宋" w:eastAsia="仿宋" w:cs="Arial"/>
          <w:b/>
          <w:color w:val="auto"/>
          <w:sz w:val="22"/>
        </w:rPr>
      </w:pPr>
      <w:r>
        <w:rPr>
          <w:rFonts w:ascii="仿宋" w:hAnsi="仿宋" w:eastAsia="仿宋" w:cs="Arial"/>
          <w:b/>
          <w:color w:val="auto"/>
          <w:sz w:val="22"/>
        </w:rPr>
        <w:t>17</w:t>
      </w:r>
      <w:r>
        <w:rPr>
          <w:rFonts w:hint="eastAsia" w:ascii="仿宋" w:hAnsi="仿宋" w:eastAsia="仿宋" w:cs="Arial"/>
          <w:b/>
          <w:color w:val="auto"/>
          <w:sz w:val="22"/>
        </w:rPr>
        <w:t>．计量与支付</w:t>
      </w:r>
    </w:p>
    <w:p w14:paraId="0BDF6611">
      <w:pPr>
        <w:tabs>
          <w:tab w:val="left" w:pos="1080"/>
        </w:tabs>
        <w:spacing w:line="440" w:lineRule="exact"/>
        <w:ind w:firstLine="552"/>
        <w:jc w:val="left"/>
        <w:rPr>
          <w:rFonts w:ascii="仿宋" w:hAnsi="仿宋" w:eastAsia="仿宋"/>
          <w:b/>
          <w:color w:val="auto"/>
          <w:sz w:val="22"/>
        </w:rPr>
      </w:pPr>
      <w:r>
        <w:rPr>
          <w:rFonts w:hint="eastAsia" w:ascii="仿宋" w:hAnsi="仿宋" w:eastAsia="仿宋"/>
          <w:b/>
          <w:color w:val="auto"/>
          <w:sz w:val="22"/>
        </w:rPr>
        <w:t xml:space="preserve">17.1 计量 </w:t>
      </w:r>
    </w:p>
    <w:p w14:paraId="019A169E">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17.1.6施工合同价的确定及调整</w:t>
      </w:r>
    </w:p>
    <w:p w14:paraId="7C61096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本合同价款采用固定综合单价合同方式。</w:t>
      </w:r>
    </w:p>
    <w:p w14:paraId="45458E4E">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17.2</w:t>
      </w:r>
      <w:r>
        <w:rPr>
          <w:rFonts w:hint="eastAsia" w:ascii="仿宋" w:hAnsi="仿宋" w:eastAsia="仿宋"/>
          <w:bCs/>
          <w:color w:val="auto"/>
          <w:sz w:val="22"/>
        </w:rPr>
        <w:t>预付款</w:t>
      </w:r>
    </w:p>
    <w:p w14:paraId="5869AFC6">
      <w:pPr>
        <w:spacing w:line="440" w:lineRule="exact"/>
        <w:ind w:firstLine="550"/>
        <w:rPr>
          <w:rFonts w:ascii="仿宋" w:hAnsi="仿宋" w:eastAsia="仿宋" w:cs="Arial"/>
          <w:color w:val="auto"/>
          <w:sz w:val="22"/>
        </w:rPr>
      </w:pPr>
      <w:r>
        <w:rPr>
          <w:rFonts w:hint="eastAsia" w:ascii="仿宋" w:hAnsi="仿宋" w:eastAsia="仿宋" w:cs="Arial"/>
          <w:color w:val="auto"/>
          <w:sz w:val="22"/>
        </w:rPr>
        <w:t>本项目无预付款。</w:t>
      </w:r>
    </w:p>
    <w:p w14:paraId="2CBBDBC7">
      <w:pPr>
        <w:tabs>
          <w:tab w:val="left" w:pos="1080"/>
        </w:tabs>
        <w:spacing w:line="440" w:lineRule="exact"/>
        <w:ind w:firstLine="552"/>
        <w:rPr>
          <w:rFonts w:ascii="仿宋" w:hAnsi="仿宋" w:eastAsia="仿宋" w:cs="Arial"/>
          <w:b/>
          <w:color w:val="auto"/>
          <w:sz w:val="22"/>
        </w:rPr>
      </w:pPr>
      <w:r>
        <w:rPr>
          <w:rFonts w:hint="eastAsia" w:ascii="仿宋" w:hAnsi="仿宋" w:eastAsia="仿宋" w:cs="Arial"/>
          <w:b/>
          <w:color w:val="auto"/>
          <w:sz w:val="22"/>
        </w:rPr>
        <w:t>17.3  工程进度付款</w:t>
      </w:r>
    </w:p>
    <w:p w14:paraId="017EE7BC">
      <w:pPr>
        <w:tabs>
          <w:tab w:val="left" w:pos="1080"/>
        </w:tabs>
        <w:spacing w:line="440" w:lineRule="exact"/>
        <w:ind w:firstLine="550"/>
        <w:rPr>
          <w:rFonts w:ascii="仿宋" w:hAnsi="仿宋" w:eastAsia="仿宋" w:cs="Arial"/>
          <w:color w:val="auto"/>
          <w:sz w:val="22"/>
        </w:rPr>
      </w:pPr>
      <w:r>
        <w:rPr>
          <w:rFonts w:hint="eastAsia" w:ascii="仿宋" w:hAnsi="仿宋" w:eastAsia="仿宋" w:cs="宋体"/>
          <w:color w:val="auto"/>
          <w:sz w:val="22"/>
          <w:u w:val="single"/>
        </w:rPr>
        <w:t>17.3</w:t>
      </w:r>
      <w:r>
        <w:rPr>
          <w:rFonts w:ascii="仿宋" w:hAnsi="仿宋" w:eastAsia="仿宋" w:cs="宋体"/>
          <w:color w:val="auto"/>
          <w:sz w:val="22"/>
          <w:u w:val="single"/>
        </w:rPr>
        <w:t>.1</w:t>
      </w:r>
      <w:r>
        <w:rPr>
          <w:rFonts w:ascii="仿宋" w:hAnsi="仿宋" w:eastAsia="仿宋" w:cs="Arial"/>
          <w:color w:val="auto"/>
          <w:sz w:val="22"/>
        </w:rPr>
        <w:t>进度款支付金额：本工程款按上级补助和配套资金情况拨付资金进度款。</w:t>
      </w:r>
    </w:p>
    <w:p w14:paraId="65F98F3F">
      <w:pPr>
        <w:tabs>
          <w:tab w:val="left" w:pos="1080"/>
        </w:tabs>
        <w:spacing w:line="440" w:lineRule="exact"/>
        <w:ind w:firstLine="550"/>
        <w:rPr>
          <w:rFonts w:ascii="仿宋" w:hAnsi="仿宋" w:eastAsia="仿宋" w:cs="Arial"/>
          <w:color w:val="auto"/>
          <w:sz w:val="22"/>
        </w:rPr>
      </w:pPr>
      <w:r>
        <w:rPr>
          <w:rFonts w:ascii="仿宋" w:hAnsi="仿宋" w:eastAsia="仿宋" w:cs="Arial"/>
          <w:color w:val="auto"/>
          <w:sz w:val="22"/>
        </w:rPr>
        <w:t>合同内进度款支付：支付限额为已完成计量工程量的</w:t>
      </w:r>
      <w:r>
        <w:rPr>
          <w:rFonts w:hint="eastAsia" w:ascii="仿宋" w:hAnsi="仿宋" w:eastAsia="仿宋" w:cs="Arial"/>
          <w:color w:val="auto"/>
          <w:sz w:val="22"/>
        </w:rPr>
        <w:t>8</w:t>
      </w:r>
      <w:r>
        <w:rPr>
          <w:rFonts w:ascii="仿宋" w:hAnsi="仿宋" w:eastAsia="仿宋" w:cs="Arial"/>
          <w:color w:val="auto"/>
          <w:sz w:val="22"/>
        </w:rPr>
        <w:t>0%</w:t>
      </w:r>
      <w:r>
        <w:rPr>
          <w:rFonts w:hint="eastAsia" w:ascii="仿宋" w:hAnsi="仿宋" w:eastAsia="仿宋" w:cs="Arial"/>
          <w:color w:val="auto"/>
          <w:sz w:val="22"/>
        </w:rPr>
        <w:t>，竣工结算经审计完成后，发包人再拨付已完成计量工程量的20%</w:t>
      </w:r>
      <w:r>
        <w:rPr>
          <w:rFonts w:ascii="仿宋" w:hAnsi="仿宋" w:eastAsia="仿宋" w:cs="Arial"/>
          <w:color w:val="auto"/>
          <w:sz w:val="22"/>
        </w:rPr>
        <w:t>。</w:t>
      </w:r>
    </w:p>
    <w:p w14:paraId="22BF10A0">
      <w:pPr>
        <w:tabs>
          <w:tab w:val="left" w:pos="1080"/>
        </w:tabs>
        <w:spacing w:line="440" w:lineRule="exact"/>
        <w:ind w:firstLine="550"/>
        <w:rPr>
          <w:rFonts w:ascii="仿宋" w:hAnsi="仿宋" w:eastAsia="仿宋" w:cs="Arial"/>
          <w:color w:val="auto"/>
          <w:sz w:val="22"/>
        </w:rPr>
      </w:pPr>
      <w:r>
        <w:rPr>
          <w:rFonts w:ascii="仿宋" w:hAnsi="仿宋" w:eastAsia="仿宋" w:cs="Arial"/>
          <w:color w:val="auto"/>
          <w:sz w:val="22"/>
        </w:rPr>
        <w:t>合同外进度款支付（变更增加部分）：竣工结算经审计后支付100%的工程款。</w:t>
      </w:r>
    </w:p>
    <w:p w14:paraId="72D5B510">
      <w:pPr>
        <w:tabs>
          <w:tab w:val="left" w:pos="846"/>
        </w:tabs>
        <w:spacing w:line="440" w:lineRule="exact"/>
        <w:ind w:firstLine="473" w:firstLineChars="215"/>
        <w:rPr>
          <w:rFonts w:ascii="仿宋" w:hAnsi="仿宋" w:eastAsia="仿宋" w:cs="宋体"/>
          <w:color w:val="auto"/>
          <w:kern w:val="0"/>
          <w:sz w:val="22"/>
          <w:u w:val="single"/>
        </w:rPr>
      </w:pPr>
      <w:r>
        <w:rPr>
          <w:rFonts w:hint="eastAsia" w:ascii="仿宋" w:hAnsi="仿宋" w:eastAsia="仿宋" w:cs="宋体"/>
          <w:color w:val="auto"/>
          <w:kern w:val="0"/>
          <w:sz w:val="22"/>
          <w:u w:val="single"/>
        </w:rPr>
        <w:t>17.3</w:t>
      </w:r>
      <w:r>
        <w:rPr>
          <w:rFonts w:ascii="仿宋" w:hAnsi="仿宋" w:eastAsia="仿宋" w:cs="宋体"/>
          <w:color w:val="auto"/>
          <w:kern w:val="0"/>
          <w:sz w:val="22"/>
          <w:u w:val="single"/>
        </w:rPr>
        <w:t>.2</w:t>
      </w:r>
      <w:r>
        <w:rPr>
          <w:rFonts w:hint="eastAsia" w:ascii="仿宋" w:hAnsi="仿宋" w:eastAsia="仿宋" w:cs="宋体"/>
          <w:color w:val="auto"/>
          <w:kern w:val="0"/>
          <w:sz w:val="22"/>
        </w:rPr>
        <w:t>竣工结算送第三方审计部门审核，工程结算价以第三方审计部门审定为准。</w:t>
      </w:r>
    </w:p>
    <w:p w14:paraId="48BA6886">
      <w:pPr>
        <w:spacing w:line="440" w:lineRule="exact"/>
        <w:ind w:firstLine="495" w:firstLineChars="225"/>
        <w:jc w:val="left"/>
        <w:rPr>
          <w:rFonts w:ascii="仿宋" w:hAnsi="仿宋" w:eastAsia="仿宋" w:cs="宋体"/>
          <w:color w:val="auto"/>
          <w:kern w:val="0"/>
          <w:sz w:val="22"/>
        </w:rPr>
      </w:pPr>
      <w:r>
        <w:rPr>
          <w:rFonts w:hint="eastAsia" w:ascii="仿宋" w:hAnsi="仿宋" w:eastAsia="仿宋" w:cs="宋体"/>
          <w:color w:val="auto"/>
          <w:kern w:val="0"/>
          <w:sz w:val="22"/>
        </w:rPr>
        <w:t>17.3</w:t>
      </w:r>
      <w:r>
        <w:rPr>
          <w:rFonts w:ascii="仿宋" w:hAnsi="仿宋" w:eastAsia="仿宋" w:cs="宋体"/>
          <w:color w:val="auto"/>
          <w:kern w:val="0"/>
          <w:sz w:val="22"/>
        </w:rPr>
        <w:t>.3</w:t>
      </w:r>
      <w:r>
        <w:rPr>
          <w:rFonts w:hint="eastAsia" w:ascii="仿宋" w:hAnsi="仿宋" w:eastAsia="仿宋" w:cs="宋体"/>
          <w:color w:val="auto"/>
          <w:kern w:val="0"/>
          <w:sz w:val="22"/>
        </w:rPr>
        <w:t>合同履行期间，如乙方存在违法行为，在政府采购监督管理部门调查期间、被行政处罚期间，政府采购监督管理部门可视情况依法履行法定程序后中止合同，并通知县财政局延期支付工程款。</w:t>
      </w:r>
    </w:p>
    <w:p w14:paraId="7B290C1E">
      <w:pPr>
        <w:spacing w:line="440" w:lineRule="exact"/>
        <w:ind w:firstLine="462" w:firstLineChars="210"/>
        <w:rPr>
          <w:rFonts w:ascii="仿宋" w:hAnsi="仿宋" w:eastAsia="仿宋" w:cs="宋体"/>
          <w:color w:val="auto"/>
          <w:kern w:val="0"/>
          <w:sz w:val="22"/>
          <w:u w:val="single"/>
        </w:rPr>
      </w:pPr>
      <w:r>
        <w:rPr>
          <w:rFonts w:hint="eastAsia" w:ascii="仿宋" w:hAnsi="仿宋" w:eastAsia="仿宋" w:cs="宋体"/>
          <w:color w:val="auto"/>
          <w:kern w:val="0"/>
          <w:sz w:val="22"/>
          <w:u w:val="single"/>
        </w:rPr>
        <w:t>17.3</w:t>
      </w:r>
      <w:r>
        <w:rPr>
          <w:rFonts w:ascii="仿宋" w:hAnsi="仿宋" w:eastAsia="仿宋" w:cs="宋体"/>
          <w:color w:val="auto"/>
          <w:kern w:val="0"/>
          <w:sz w:val="22"/>
          <w:u w:val="single"/>
        </w:rPr>
        <w:t>.4</w:t>
      </w:r>
      <w:r>
        <w:rPr>
          <w:rFonts w:hint="eastAsia" w:ascii="仿宋" w:hAnsi="仿宋" w:eastAsia="仿宋" w:cs="宋体"/>
          <w:color w:val="auto"/>
          <w:kern w:val="0"/>
          <w:sz w:val="22"/>
          <w:u w:val="single"/>
        </w:rPr>
        <w:t>合同履行期间，乙方如果认为甲方有故意拖延工程进度款的拨付的，乙方应及时向南宁市江南区财政局（政府采购监督管理办公室或资金拨款科室）反映情况。县财政局应查实并采取有效措施督促建设单位及时拨付工程进度款。</w:t>
      </w:r>
    </w:p>
    <w:p w14:paraId="023F95E0">
      <w:pPr>
        <w:tabs>
          <w:tab w:val="left" w:pos="1080"/>
        </w:tabs>
        <w:spacing w:line="440" w:lineRule="exact"/>
        <w:ind w:firstLine="552"/>
        <w:rPr>
          <w:rFonts w:ascii="仿宋" w:hAnsi="仿宋" w:eastAsia="仿宋" w:cs="Arial"/>
          <w:b/>
          <w:color w:val="auto"/>
          <w:sz w:val="22"/>
        </w:rPr>
      </w:pPr>
      <w:r>
        <w:rPr>
          <w:rFonts w:hint="eastAsia" w:ascii="仿宋" w:hAnsi="仿宋" w:eastAsia="仿宋" w:cs="Arial"/>
          <w:b/>
          <w:color w:val="auto"/>
          <w:sz w:val="22"/>
        </w:rPr>
        <w:t>17.4 质量保证金</w:t>
      </w:r>
    </w:p>
    <w:p w14:paraId="3D62315D">
      <w:pPr>
        <w:spacing w:line="440" w:lineRule="exact"/>
        <w:ind w:firstLine="495" w:firstLineChars="225"/>
        <w:jc w:val="left"/>
        <w:rPr>
          <w:rFonts w:ascii="仿宋" w:hAnsi="仿宋" w:eastAsia="仿宋" w:cs="宋体"/>
          <w:color w:val="auto"/>
          <w:kern w:val="0"/>
          <w:sz w:val="22"/>
        </w:rPr>
      </w:pPr>
      <w:r>
        <w:rPr>
          <w:rFonts w:hint="eastAsia" w:ascii="仿宋" w:hAnsi="仿宋" w:eastAsia="仿宋" w:cs="宋体"/>
          <w:color w:val="auto"/>
          <w:kern w:val="0"/>
          <w:sz w:val="22"/>
        </w:rPr>
        <w:t>17.4.1质量保证金采用以下方式：</w:t>
      </w:r>
    </w:p>
    <w:p w14:paraId="383E4755">
      <w:pPr>
        <w:spacing w:line="440" w:lineRule="exact"/>
        <w:ind w:firstLine="495" w:firstLineChars="225"/>
        <w:jc w:val="left"/>
        <w:rPr>
          <w:rFonts w:ascii="仿宋" w:hAnsi="仿宋" w:eastAsia="仿宋" w:cs="宋体"/>
          <w:color w:val="auto"/>
          <w:kern w:val="0"/>
          <w:sz w:val="22"/>
        </w:rPr>
      </w:pPr>
      <w:r>
        <w:rPr>
          <w:rFonts w:hint="eastAsia" w:ascii="仿宋" w:hAnsi="仿宋" w:eastAsia="仿宋" w:cs="宋体"/>
          <w:color w:val="auto"/>
          <w:kern w:val="0"/>
          <w:sz w:val="22"/>
        </w:rPr>
        <w:t>按工程结算价的3%向南宁市江南区财政局缴纳工程质量保修金，待工程质量保修期满后返还。</w:t>
      </w:r>
    </w:p>
    <w:p w14:paraId="21C06469">
      <w:pPr>
        <w:spacing w:line="440" w:lineRule="exact"/>
        <w:ind w:firstLine="495" w:firstLineChars="225"/>
        <w:jc w:val="left"/>
        <w:rPr>
          <w:rFonts w:ascii="仿宋" w:hAnsi="仿宋" w:eastAsia="仿宋" w:cs="宋体"/>
          <w:color w:val="auto"/>
          <w:kern w:val="0"/>
          <w:sz w:val="22"/>
        </w:rPr>
      </w:pPr>
      <w:bookmarkStart w:id="143" w:name="_Toc16168"/>
      <w:r>
        <w:rPr>
          <w:rFonts w:hint="eastAsia" w:ascii="仿宋" w:hAnsi="仿宋" w:eastAsia="仿宋" w:cs="宋体"/>
          <w:color w:val="auto"/>
          <w:kern w:val="0"/>
          <w:sz w:val="22"/>
        </w:rPr>
        <w:t>17.4.2.</w:t>
      </w:r>
      <w:bookmarkEnd w:id="143"/>
      <w:r>
        <w:rPr>
          <w:rFonts w:hint="eastAsia" w:ascii="仿宋" w:hAnsi="仿宋" w:eastAsia="仿宋" w:cs="宋体"/>
          <w:color w:val="auto"/>
          <w:kern w:val="0"/>
          <w:sz w:val="22"/>
        </w:rPr>
        <w:t xml:space="preserve"> 质量保证金的缴纳采取以下方式：</w:t>
      </w:r>
    </w:p>
    <w:p w14:paraId="3E8140C1">
      <w:pPr>
        <w:spacing w:line="440" w:lineRule="exact"/>
        <w:ind w:firstLine="495" w:firstLineChars="225"/>
        <w:jc w:val="left"/>
        <w:rPr>
          <w:rFonts w:ascii="仿宋" w:hAnsi="仿宋" w:eastAsia="仿宋" w:cs="宋体"/>
          <w:color w:val="auto"/>
          <w:kern w:val="0"/>
          <w:sz w:val="22"/>
        </w:rPr>
      </w:pPr>
      <w:r>
        <w:rPr>
          <w:rFonts w:hint="eastAsia" w:ascii="仿宋" w:hAnsi="仿宋" w:eastAsia="仿宋" w:cs="宋体"/>
          <w:color w:val="auto"/>
          <w:kern w:val="0"/>
          <w:sz w:val="22"/>
        </w:rPr>
        <w:t>工程竣工结算时一次性缴纳质量保证金，交入财政局归集账户，户名：南宁市江南区财政局；账号：</w:t>
      </w:r>
      <w:r>
        <w:rPr>
          <w:rFonts w:hint="eastAsia" w:ascii="仿宋" w:hAnsi="仿宋" w:eastAsia="仿宋" w:cs="宋体"/>
          <w:color w:val="auto"/>
          <w:kern w:val="0"/>
          <w:sz w:val="22"/>
          <w:u w:val="single"/>
        </w:rPr>
        <w:t xml:space="preserve">     </w:t>
      </w:r>
      <w:r>
        <w:rPr>
          <w:rFonts w:hint="eastAsia" w:ascii="仿宋" w:hAnsi="仿宋" w:eastAsia="仿宋" w:cs="宋体"/>
          <w:color w:val="auto"/>
          <w:kern w:val="0"/>
          <w:sz w:val="22"/>
        </w:rPr>
        <w:t>；开户行：</w:t>
      </w:r>
      <w:r>
        <w:rPr>
          <w:rFonts w:hint="eastAsia" w:ascii="仿宋" w:hAnsi="仿宋" w:eastAsia="仿宋" w:cs="宋体"/>
          <w:color w:val="auto"/>
          <w:kern w:val="0"/>
          <w:sz w:val="22"/>
          <w:u w:val="single"/>
        </w:rPr>
        <w:t xml:space="preserve">      </w:t>
      </w:r>
    </w:p>
    <w:p w14:paraId="0A3E7AA4">
      <w:pPr>
        <w:spacing w:line="440" w:lineRule="exact"/>
        <w:ind w:firstLine="440" w:firstLineChars="200"/>
        <w:jc w:val="left"/>
        <w:rPr>
          <w:rFonts w:ascii="仿宋" w:hAnsi="仿宋" w:eastAsia="仿宋" w:cs="宋体"/>
          <w:color w:val="auto"/>
          <w:sz w:val="22"/>
          <w:u w:val="single"/>
        </w:rPr>
      </w:pPr>
      <w:r>
        <w:rPr>
          <w:rFonts w:hint="eastAsia" w:ascii="仿宋" w:hAnsi="仿宋" w:eastAsia="仿宋" w:cs="宋体"/>
          <w:color w:val="auto"/>
          <w:sz w:val="22"/>
        </w:rPr>
        <w:t>本工程保修期为：2年，缺陷责任期的具体期限：</w:t>
      </w:r>
      <w:r>
        <w:rPr>
          <w:rFonts w:hint="eastAsia" w:ascii="仿宋" w:hAnsi="仿宋" w:eastAsia="仿宋"/>
          <w:color w:val="auto"/>
          <w:sz w:val="22"/>
        </w:rPr>
        <w:t>自实际交工日期起计算</w:t>
      </w:r>
      <w:r>
        <w:rPr>
          <w:rFonts w:hint="eastAsia" w:ascii="仿宋" w:hAnsi="仿宋" w:eastAsia="仿宋" w:cs="宋体"/>
          <w:color w:val="auto"/>
          <w:sz w:val="22"/>
        </w:rPr>
        <w:t>1年。</w:t>
      </w:r>
    </w:p>
    <w:p w14:paraId="7A58CD00">
      <w:pPr>
        <w:tabs>
          <w:tab w:val="left" w:pos="1080"/>
        </w:tabs>
        <w:spacing w:line="440" w:lineRule="exact"/>
        <w:ind w:firstLine="550"/>
        <w:rPr>
          <w:rFonts w:ascii="仿宋" w:hAnsi="仿宋" w:eastAsia="仿宋" w:cs="Arial"/>
          <w:color w:val="auto"/>
          <w:sz w:val="22"/>
        </w:rPr>
      </w:pPr>
      <w:r>
        <w:rPr>
          <w:rFonts w:hint="eastAsia" w:ascii="仿宋" w:hAnsi="仿宋" w:eastAsia="仿宋" w:cs="Arial"/>
          <w:color w:val="auto"/>
          <w:sz w:val="22"/>
        </w:rPr>
        <w:t>17.5  交工结算</w:t>
      </w:r>
    </w:p>
    <w:p w14:paraId="792C3A0E">
      <w:pPr>
        <w:tabs>
          <w:tab w:val="left" w:pos="1080"/>
        </w:tabs>
        <w:spacing w:line="440" w:lineRule="exact"/>
        <w:ind w:firstLine="552"/>
        <w:rPr>
          <w:rFonts w:ascii="仿宋" w:hAnsi="仿宋" w:eastAsia="仿宋" w:cs="Arial"/>
          <w:b/>
          <w:color w:val="auto"/>
          <w:sz w:val="22"/>
        </w:rPr>
      </w:pPr>
      <w:r>
        <w:rPr>
          <w:rFonts w:hint="eastAsia" w:ascii="仿宋" w:hAnsi="仿宋" w:eastAsia="仿宋" w:cs="Arial"/>
          <w:b/>
          <w:color w:val="auto"/>
          <w:sz w:val="22"/>
        </w:rPr>
        <w:t xml:space="preserve">17.5.2 </w:t>
      </w:r>
      <w:r>
        <w:rPr>
          <w:rFonts w:hint="eastAsia" w:ascii="仿宋" w:hAnsi="仿宋" w:eastAsia="仿宋" w:cs="Arial"/>
          <w:color w:val="auto"/>
          <w:sz w:val="22"/>
        </w:rPr>
        <w:t>交工结算需经</w:t>
      </w:r>
      <w:r>
        <w:rPr>
          <w:rFonts w:hint="eastAsia" w:ascii="仿宋" w:hAnsi="仿宋" w:eastAsia="仿宋" w:cs="宋体"/>
          <w:color w:val="auto"/>
          <w:sz w:val="22"/>
        </w:rPr>
        <w:t>第三方</w:t>
      </w:r>
      <w:r>
        <w:rPr>
          <w:rFonts w:hint="eastAsia" w:ascii="仿宋" w:hAnsi="仿宋" w:eastAsia="仿宋" w:cs="Arial"/>
          <w:color w:val="auto"/>
          <w:sz w:val="22"/>
        </w:rPr>
        <w:t>审计部门审定</w:t>
      </w:r>
      <w:r>
        <w:rPr>
          <w:rFonts w:hint="eastAsia" w:ascii="仿宋" w:hAnsi="仿宋" w:eastAsia="仿宋" w:cs="Arial"/>
          <w:b/>
          <w:color w:val="auto"/>
          <w:sz w:val="22"/>
        </w:rPr>
        <w:t>，</w:t>
      </w:r>
      <w:r>
        <w:rPr>
          <w:rFonts w:hint="eastAsia" w:ascii="仿宋" w:hAnsi="仿宋" w:eastAsia="仿宋" w:cs="Arial"/>
          <w:bCs/>
          <w:color w:val="auto"/>
          <w:sz w:val="22"/>
        </w:rPr>
        <w:t>政策性文件或规格有变化可相应据实调整。</w:t>
      </w:r>
    </w:p>
    <w:p w14:paraId="737F1DAA">
      <w:pPr>
        <w:tabs>
          <w:tab w:val="left" w:pos="1080"/>
        </w:tabs>
        <w:spacing w:line="440" w:lineRule="exact"/>
        <w:ind w:firstLine="552"/>
        <w:rPr>
          <w:rFonts w:ascii="仿宋" w:hAnsi="仿宋" w:eastAsia="仿宋" w:cs="Arial"/>
          <w:b/>
          <w:color w:val="auto"/>
          <w:sz w:val="22"/>
        </w:rPr>
      </w:pPr>
      <w:r>
        <w:rPr>
          <w:rFonts w:ascii="仿宋" w:hAnsi="仿宋" w:eastAsia="仿宋" w:cs="Arial"/>
          <w:b/>
          <w:color w:val="auto"/>
          <w:sz w:val="22"/>
        </w:rPr>
        <w:t xml:space="preserve">17.6  </w:t>
      </w:r>
      <w:r>
        <w:rPr>
          <w:rFonts w:hint="eastAsia" w:ascii="仿宋" w:hAnsi="仿宋" w:eastAsia="仿宋" w:cs="Arial"/>
          <w:b/>
          <w:color w:val="auto"/>
          <w:sz w:val="22"/>
        </w:rPr>
        <w:t>最终结算</w:t>
      </w:r>
    </w:p>
    <w:p w14:paraId="53A8EC04">
      <w:pPr>
        <w:tabs>
          <w:tab w:val="left" w:pos="1080"/>
        </w:tabs>
        <w:spacing w:line="440" w:lineRule="exact"/>
        <w:ind w:firstLine="552"/>
        <w:rPr>
          <w:rFonts w:ascii="仿宋" w:hAnsi="仿宋" w:eastAsia="仿宋" w:cs="Arial"/>
          <w:b/>
          <w:color w:val="auto"/>
          <w:sz w:val="22"/>
        </w:rPr>
      </w:pPr>
      <w:r>
        <w:rPr>
          <w:rFonts w:ascii="仿宋" w:hAnsi="仿宋" w:eastAsia="仿宋" w:cs="Arial"/>
          <w:b/>
          <w:color w:val="auto"/>
          <w:sz w:val="22"/>
        </w:rPr>
        <w:t>17.6.2</w:t>
      </w:r>
      <w:r>
        <w:rPr>
          <w:rFonts w:hint="eastAsia" w:ascii="仿宋" w:hAnsi="仿宋" w:eastAsia="仿宋" w:cs="Arial"/>
          <w:color w:val="auto"/>
          <w:sz w:val="22"/>
        </w:rPr>
        <w:t>在工程质量保修期满后（保修期</w:t>
      </w:r>
      <w:r>
        <w:rPr>
          <w:rFonts w:hint="eastAsia" w:ascii="仿宋" w:hAnsi="仿宋" w:eastAsia="仿宋"/>
          <w:color w:val="auto"/>
          <w:sz w:val="22"/>
        </w:rPr>
        <w:t>自实际交工日期起计算2年</w:t>
      </w:r>
      <w:r>
        <w:rPr>
          <w:rFonts w:hint="eastAsia" w:ascii="仿宋" w:hAnsi="仿宋" w:eastAsia="仿宋" w:cs="Arial"/>
          <w:b/>
          <w:color w:val="auto"/>
          <w:sz w:val="22"/>
        </w:rPr>
        <w:t>）</w:t>
      </w:r>
      <w:r>
        <w:rPr>
          <w:rFonts w:hint="eastAsia" w:ascii="仿宋" w:hAnsi="仿宋" w:eastAsia="仿宋" w:cs="Arial"/>
          <w:color w:val="auto"/>
          <w:sz w:val="22"/>
        </w:rPr>
        <w:t>由监理工程师签发《保修期终止证书》。</w:t>
      </w:r>
    </w:p>
    <w:p w14:paraId="3294F28D">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18.9 </w:t>
      </w:r>
      <w:r>
        <w:rPr>
          <w:rFonts w:hint="eastAsia" w:ascii="仿宋" w:hAnsi="仿宋" w:eastAsia="仿宋"/>
          <w:bCs/>
          <w:color w:val="auto"/>
          <w:sz w:val="22"/>
        </w:rPr>
        <w:t>竣工文件</w:t>
      </w:r>
    </w:p>
    <w:p w14:paraId="135EDB64">
      <w:pPr>
        <w:spacing w:line="440" w:lineRule="exact"/>
        <w:ind w:firstLine="550"/>
        <w:rPr>
          <w:rFonts w:ascii="仿宋" w:hAnsi="仿宋" w:eastAsia="仿宋"/>
          <w:color w:val="auto"/>
          <w:sz w:val="22"/>
        </w:rPr>
      </w:pPr>
      <w:r>
        <w:rPr>
          <w:rFonts w:ascii="仿宋" w:hAnsi="仿宋" w:eastAsia="仿宋"/>
          <w:bCs/>
          <w:color w:val="auto"/>
          <w:sz w:val="22"/>
        </w:rPr>
        <w:t xml:space="preserve"> （增加）</w:t>
      </w:r>
      <w:r>
        <w:rPr>
          <w:rFonts w:hint="eastAsia" w:ascii="仿宋" w:hAnsi="仿宋" w:eastAsia="仿宋"/>
          <w:color w:val="auto"/>
          <w:sz w:val="22"/>
        </w:rPr>
        <w:t>工程竣工文件的立卷归档按交通部《公路工程竣工文件材料立卷归档管理办法》（交办发[2010]382号）及广西壮族自治区公路管理局《广西路网项目公路工程文件材料收集立卷归档及验收实施细则》（修订）（桂路工程发[2014]316号）执行。</w:t>
      </w:r>
    </w:p>
    <w:p w14:paraId="0F8FC016">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20.1 </w:t>
      </w:r>
      <w:r>
        <w:rPr>
          <w:rFonts w:hint="eastAsia" w:ascii="仿宋" w:hAnsi="仿宋" w:eastAsia="仿宋"/>
          <w:bCs/>
          <w:color w:val="auto"/>
          <w:sz w:val="22"/>
        </w:rPr>
        <w:t>工程保险</w:t>
      </w:r>
      <w:bookmarkEnd w:id="139"/>
      <w:bookmarkEnd w:id="140"/>
      <w:bookmarkEnd w:id="141"/>
      <w:bookmarkEnd w:id="142"/>
    </w:p>
    <w:p w14:paraId="08EE9B02">
      <w:pPr>
        <w:keepNext/>
        <w:keepLines/>
        <w:spacing w:before="120" w:after="290" w:line="440" w:lineRule="exact"/>
        <w:ind w:firstLine="552"/>
        <w:outlineLvl w:val="4"/>
        <w:rPr>
          <w:rFonts w:ascii="仿宋" w:hAnsi="仿宋" w:eastAsia="仿宋"/>
          <w:color w:val="auto"/>
          <w:sz w:val="22"/>
        </w:rPr>
      </w:pPr>
      <w:r>
        <w:rPr>
          <w:rFonts w:hint="eastAsia" w:ascii="仿宋" w:hAnsi="仿宋" w:eastAsia="仿宋"/>
          <w:b/>
          <w:bCs/>
          <w:color w:val="auto"/>
          <w:sz w:val="22"/>
        </w:rPr>
        <w:t>建筑工程一切险的保险费率：1</w:t>
      </w:r>
      <w:r>
        <w:rPr>
          <w:rFonts w:hint="eastAsia" w:ascii="仿宋" w:hAnsi="仿宋" w:eastAsia="仿宋"/>
          <w:b/>
          <w:bCs/>
          <w:color w:val="auto"/>
          <w:sz w:val="22"/>
        </w:rPr>
        <w:tab/>
      </w:r>
      <w:r>
        <w:rPr>
          <w:rFonts w:hint="eastAsia" w:ascii="仿宋" w:hAnsi="仿宋" w:eastAsia="仿宋"/>
          <w:b/>
          <w:bCs/>
          <w:color w:val="auto"/>
          <w:sz w:val="22"/>
        </w:rPr>
        <w:t>‰</w:t>
      </w:r>
      <w:bookmarkStart w:id="144" w:name="_Toc152042523"/>
      <w:bookmarkStart w:id="145" w:name="_Toc152045744"/>
      <w:bookmarkStart w:id="146" w:name="_Toc179632762"/>
      <w:bookmarkStart w:id="147" w:name="_Toc144974715"/>
    </w:p>
    <w:p w14:paraId="7273B108">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20.2 </w:t>
      </w:r>
      <w:r>
        <w:rPr>
          <w:rFonts w:hint="eastAsia" w:ascii="仿宋" w:hAnsi="仿宋" w:eastAsia="仿宋"/>
          <w:bCs/>
          <w:color w:val="auto"/>
          <w:sz w:val="22"/>
        </w:rPr>
        <w:t>人员工伤事故的保险</w:t>
      </w:r>
      <w:bookmarkEnd w:id="144"/>
      <w:bookmarkEnd w:id="145"/>
      <w:bookmarkEnd w:id="146"/>
      <w:bookmarkEnd w:id="147"/>
    </w:p>
    <w:p w14:paraId="769B5E0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20.2.1 承包人员工伤事故的保险</w:t>
      </w:r>
    </w:p>
    <w:p w14:paraId="44F691D6">
      <w:pPr>
        <w:tabs>
          <w:tab w:val="left" w:pos="1080"/>
        </w:tabs>
        <w:spacing w:line="440" w:lineRule="exact"/>
        <w:ind w:firstLine="550"/>
        <w:rPr>
          <w:rFonts w:ascii="仿宋" w:hAnsi="仿宋" w:eastAsia="仿宋"/>
          <w:bCs/>
          <w:color w:val="auto"/>
          <w:sz w:val="22"/>
        </w:rPr>
      </w:pPr>
      <w:r>
        <w:rPr>
          <w:rFonts w:hint="eastAsia" w:ascii="仿宋" w:hAnsi="仿宋" w:eastAsia="仿宋"/>
          <w:color w:val="auto"/>
          <w:sz w:val="22"/>
        </w:rPr>
        <w:t>增加内容：</w:t>
      </w:r>
    </w:p>
    <w:p w14:paraId="3CCE681F">
      <w:pPr>
        <w:autoSpaceDE w:val="0"/>
        <w:autoSpaceDN w:val="0"/>
        <w:adjustRightInd w:val="0"/>
        <w:spacing w:line="440" w:lineRule="exact"/>
        <w:ind w:firstLine="550"/>
        <w:jc w:val="left"/>
        <w:rPr>
          <w:rFonts w:ascii="仿宋" w:hAnsi="仿宋" w:eastAsia="仿宋"/>
          <w:color w:val="auto"/>
          <w:kern w:val="0"/>
          <w:sz w:val="22"/>
        </w:rPr>
      </w:pPr>
      <w:r>
        <w:rPr>
          <w:rFonts w:hint="eastAsia" w:ascii="仿宋" w:hAnsi="仿宋" w:eastAsia="仿宋"/>
          <w:color w:val="auto"/>
          <w:kern w:val="0"/>
          <w:sz w:val="22"/>
        </w:rPr>
        <w:t>办理保险的一切费用均由承包人承担，并包括在工程量清单的单价及总价中，发包人不单独支付。</w:t>
      </w:r>
    </w:p>
    <w:p w14:paraId="1DB11036">
      <w:pPr>
        <w:keepNext/>
        <w:keepLines/>
        <w:spacing w:before="120" w:after="290" w:line="440" w:lineRule="exact"/>
        <w:ind w:firstLine="550"/>
        <w:outlineLvl w:val="4"/>
        <w:rPr>
          <w:rFonts w:ascii="仿宋" w:hAnsi="仿宋" w:eastAsia="仿宋"/>
          <w:bCs/>
          <w:color w:val="auto"/>
          <w:sz w:val="22"/>
        </w:rPr>
      </w:pPr>
      <w:bookmarkStart w:id="148" w:name="_Toc152045745"/>
      <w:bookmarkStart w:id="149" w:name="_Toc179632763"/>
      <w:bookmarkStart w:id="150" w:name="_Toc152042524"/>
      <w:bookmarkStart w:id="151" w:name="_Toc144974716"/>
      <w:r>
        <w:rPr>
          <w:rFonts w:ascii="仿宋" w:hAnsi="仿宋" w:eastAsia="仿宋"/>
          <w:bCs/>
          <w:color w:val="auto"/>
          <w:sz w:val="22"/>
        </w:rPr>
        <w:t xml:space="preserve">20.3 </w:t>
      </w:r>
      <w:r>
        <w:rPr>
          <w:rFonts w:hint="eastAsia" w:ascii="仿宋" w:hAnsi="仿宋" w:eastAsia="仿宋"/>
          <w:bCs/>
          <w:color w:val="auto"/>
          <w:sz w:val="22"/>
        </w:rPr>
        <w:t>人身意外伤害险</w:t>
      </w:r>
      <w:bookmarkEnd w:id="148"/>
      <w:bookmarkEnd w:id="149"/>
      <w:bookmarkEnd w:id="150"/>
      <w:bookmarkEnd w:id="151"/>
    </w:p>
    <w:p w14:paraId="6109C571">
      <w:pPr>
        <w:tabs>
          <w:tab w:val="left" w:pos="1080"/>
        </w:tabs>
        <w:spacing w:line="440" w:lineRule="exact"/>
        <w:ind w:firstLine="550"/>
        <w:rPr>
          <w:rFonts w:ascii="仿宋" w:hAnsi="仿宋" w:eastAsia="仿宋"/>
          <w:color w:val="auto"/>
          <w:kern w:val="0"/>
          <w:sz w:val="22"/>
        </w:rPr>
      </w:pPr>
      <w:r>
        <w:rPr>
          <w:rFonts w:ascii="仿宋" w:hAnsi="仿宋" w:eastAsia="仿宋"/>
          <w:color w:val="auto"/>
          <w:sz w:val="22"/>
        </w:rPr>
        <w:t xml:space="preserve">20.3.2 </w:t>
      </w:r>
      <w:r>
        <w:rPr>
          <w:rFonts w:hint="eastAsia" w:ascii="仿宋" w:hAnsi="仿宋" w:eastAsia="仿宋"/>
          <w:color w:val="auto"/>
          <w:sz w:val="22"/>
        </w:rPr>
        <w:t>承包人应在整个施工期间为其现场机构雇用的全部人员，投保人身意外伤害险，缴纳保险费，并要求其分包人也进行此项保险。</w:t>
      </w:r>
      <w:r>
        <w:rPr>
          <w:rFonts w:hint="eastAsia" w:ascii="仿宋" w:hAnsi="仿宋" w:eastAsia="仿宋"/>
          <w:color w:val="auto"/>
          <w:kern w:val="0"/>
          <w:sz w:val="22"/>
        </w:rPr>
        <w:t>办理保险的一切费用均由承包人承担，并包括在工程量清单的单价及总价中，发包人不单独支付。</w:t>
      </w:r>
    </w:p>
    <w:p w14:paraId="1EA21DE7">
      <w:pPr>
        <w:autoSpaceDE w:val="0"/>
        <w:autoSpaceDN w:val="0"/>
        <w:adjustRightInd w:val="0"/>
        <w:spacing w:line="440" w:lineRule="exact"/>
        <w:ind w:firstLine="550"/>
        <w:jc w:val="left"/>
        <w:rPr>
          <w:rFonts w:ascii="仿宋" w:hAnsi="仿宋" w:eastAsia="仿宋"/>
          <w:color w:val="auto"/>
          <w:kern w:val="0"/>
          <w:sz w:val="22"/>
        </w:rPr>
      </w:pPr>
      <w:r>
        <w:rPr>
          <w:rFonts w:hint="eastAsia" w:ascii="仿宋" w:hAnsi="仿宋" w:eastAsia="仿宋"/>
          <w:color w:val="auto"/>
          <w:kern w:val="0"/>
          <w:sz w:val="22"/>
        </w:rPr>
        <w:t>其中：人身意外伤害险每位被保险人的最低保险金额为10万元人民币，附加意外伤害险医疗险的保险金额为2万元人民币，每合同段的人身意外伤害险和附加意外伤害医疗险保险费按合同价（不含该保险费）的3‰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FEA82EE">
      <w:pPr>
        <w:tabs>
          <w:tab w:val="left" w:pos="1080"/>
        </w:tabs>
        <w:spacing w:line="440" w:lineRule="exact"/>
        <w:ind w:firstLine="550"/>
        <w:rPr>
          <w:rFonts w:ascii="仿宋" w:hAnsi="仿宋" w:eastAsia="仿宋"/>
          <w:bCs/>
          <w:color w:val="auto"/>
          <w:sz w:val="22"/>
        </w:rPr>
      </w:pPr>
      <w:r>
        <w:rPr>
          <w:rFonts w:hint="eastAsia" w:ascii="仿宋" w:hAnsi="仿宋" w:eastAsia="仿宋"/>
          <w:color w:val="auto"/>
          <w:kern w:val="0"/>
          <w:sz w:val="22"/>
        </w:rPr>
        <w:t>施工合同签订后工程开工前15日，承包人必须按有关规定与保险公司签订人身意外伤害险和附加意外伤害医疗险以及其他需要投保的保险的保险合同。</w:t>
      </w:r>
    </w:p>
    <w:p w14:paraId="4B16A303">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20.4  </w:t>
      </w:r>
      <w:r>
        <w:rPr>
          <w:rFonts w:hint="eastAsia" w:ascii="仿宋" w:hAnsi="仿宋" w:eastAsia="仿宋"/>
          <w:bCs/>
          <w:color w:val="auto"/>
          <w:sz w:val="22"/>
        </w:rPr>
        <w:t>第三者责任险</w:t>
      </w:r>
    </w:p>
    <w:p w14:paraId="2FEE2230">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修改20.4.2款为：第三者责任险由承包人以承包人与项目法人的名义联名投保，保险费由承包人承担并支付，投标人应在所报的单价或总价中对该保险费予以考虑，发包人不单独进行计量与支付。</w:t>
      </w:r>
    </w:p>
    <w:p w14:paraId="23A1A14C">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21.1</w:t>
      </w:r>
      <w:r>
        <w:rPr>
          <w:rFonts w:hint="eastAsia" w:ascii="仿宋" w:hAnsi="仿宋" w:eastAsia="仿宋"/>
          <w:bCs/>
          <w:color w:val="auto"/>
          <w:sz w:val="22"/>
        </w:rPr>
        <w:t>不可抗力的确认</w:t>
      </w:r>
    </w:p>
    <w:p w14:paraId="39196F5E">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公路工程专用合同条款21. 1款</w:t>
      </w:r>
    </w:p>
    <w:p w14:paraId="515F6E98">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21.1.1  (6）项目专用合同条款约定的其他情形：</w:t>
      </w:r>
      <w:r>
        <w:rPr>
          <w:rFonts w:hint="eastAsia" w:ascii="仿宋" w:hAnsi="仿宋" w:eastAsia="仿宋"/>
          <w:color w:val="auto"/>
          <w:sz w:val="22"/>
          <w:u w:val="single"/>
        </w:rPr>
        <w:t xml:space="preserve">   /  </w:t>
      </w:r>
      <w:r>
        <w:rPr>
          <w:rFonts w:hint="eastAsia" w:ascii="仿宋" w:hAnsi="仿宋" w:eastAsia="仿宋"/>
          <w:color w:val="auto"/>
          <w:sz w:val="22"/>
        </w:rPr>
        <w:t xml:space="preserve"> </w:t>
      </w:r>
    </w:p>
    <w:p w14:paraId="0C77CB99">
      <w:pPr>
        <w:keepNext/>
        <w:keepLines/>
        <w:spacing w:before="120" w:after="290" w:line="440" w:lineRule="exact"/>
        <w:ind w:firstLine="550"/>
        <w:outlineLvl w:val="4"/>
        <w:rPr>
          <w:rFonts w:ascii="仿宋" w:hAnsi="仿宋" w:eastAsia="仿宋"/>
          <w:bCs/>
          <w:color w:val="auto"/>
          <w:sz w:val="22"/>
        </w:rPr>
      </w:pPr>
      <w:r>
        <w:rPr>
          <w:rFonts w:ascii="仿宋" w:hAnsi="仿宋" w:eastAsia="仿宋"/>
          <w:bCs/>
          <w:color w:val="auto"/>
          <w:sz w:val="22"/>
        </w:rPr>
        <w:t xml:space="preserve">22.1  </w:t>
      </w:r>
      <w:r>
        <w:rPr>
          <w:rFonts w:hint="eastAsia" w:ascii="仿宋" w:hAnsi="仿宋" w:eastAsia="仿宋"/>
          <w:bCs/>
          <w:color w:val="auto"/>
          <w:sz w:val="22"/>
        </w:rPr>
        <w:t>承包人违约</w:t>
      </w:r>
    </w:p>
    <w:p w14:paraId="332F8DA2">
      <w:pPr>
        <w:spacing w:line="440" w:lineRule="exact"/>
        <w:ind w:left="199" w:leftChars="95" w:firstLine="290" w:firstLineChars="132"/>
        <w:rPr>
          <w:rFonts w:ascii="仿宋" w:hAnsi="仿宋" w:eastAsia="仿宋"/>
          <w:color w:val="auto"/>
          <w:sz w:val="22"/>
        </w:rPr>
      </w:pPr>
      <w:r>
        <w:rPr>
          <w:rFonts w:hint="eastAsia" w:ascii="仿宋" w:hAnsi="仿宋" w:eastAsia="仿宋"/>
          <w:color w:val="auto"/>
          <w:sz w:val="22"/>
        </w:rPr>
        <w:t>22.1.1承包人违约的情形</w:t>
      </w:r>
    </w:p>
    <w:p w14:paraId="6F78CD4D">
      <w:pPr>
        <w:spacing w:line="440" w:lineRule="exact"/>
        <w:ind w:firstLine="550"/>
        <w:rPr>
          <w:rFonts w:ascii="仿宋" w:hAnsi="仿宋" w:eastAsia="仿宋"/>
          <w:color w:val="auto"/>
          <w:sz w:val="22"/>
        </w:rPr>
      </w:pPr>
    </w:p>
    <w:p w14:paraId="4A703D38">
      <w:pPr>
        <w:spacing w:line="440" w:lineRule="exact"/>
        <w:ind w:firstLine="550"/>
        <w:rPr>
          <w:rFonts w:ascii="仿宋" w:hAnsi="仿宋" w:eastAsia="仿宋"/>
          <w:color w:val="auto"/>
          <w:sz w:val="22"/>
        </w:rPr>
      </w:pPr>
      <w:r>
        <w:rPr>
          <w:rFonts w:hint="eastAsia" w:ascii="仿宋" w:hAnsi="仿宋" w:eastAsia="仿宋"/>
          <w:color w:val="auto"/>
          <w:sz w:val="22"/>
        </w:rPr>
        <w:t>(1)承包人违反第1.8款或第4.3款的约定，私自将合同的全部或部分权利转让给其他人，或私自将合同的全部或部分义务转移给其他人；</w:t>
      </w:r>
    </w:p>
    <w:p w14:paraId="4C8E3230">
      <w:pPr>
        <w:spacing w:line="440" w:lineRule="exact"/>
        <w:ind w:firstLine="550"/>
        <w:rPr>
          <w:rFonts w:ascii="仿宋" w:hAnsi="仿宋" w:eastAsia="仿宋"/>
          <w:color w:val="auto"/>
          <w:sz w:val="22"/>
        </w:rPr>
      </w:pPr>
      <w:r>
        <w:rPr>
          <w:rFonts w:hint="eastAsia" w:ascii="仿宋" w:hAnsi="仿宋" w:eastAsia="仿宋"/>
          <w:color w:val="auto"/>
          <w:sz w:val="22"/>
        </w:rPr>
        <w:t>(2)承包人违反第5.3款或第6.4款的约定，未经监理人批准，私自将已按合同约定进入施工场地的施工设备、临时设施、材料或工程设备撤离施工场地；</w:t>
      </w:r>
    </w:p>
    <w:p w14:paraId="2C38C2BF">
      <w:pPr>
        <w:spacing w:line="440" w:lineRule="exact"/>
        <w:ind w:firstLine="550"/>
        <w:rPr>
          <w:rFonts w:ascii="仿宋" w:hAnsi="仿宋" w:eastAsia="仿宋"/>
          <w:color w:val="auto"/>
          <w:sz w:val="22"/>
        </w:rPr>
      </w:pPr>
      <w:r>
        <w:rPr>
          <w:rFonts w:hint="eastAsia" w:ascii="仿宋" w:hAnsi="仿宋" w:eastAsia="仿宋"/>
          <w:color w:val="auto"/>
          <w:sz w:val="22"/>
        </w:rPr>
        <w:t>(3)承包人违反第5.4款的约定使用了不合格材料或工程设备，工程质量达不到标准要求，又拒绝清理不合格工程；</w:t>
      </w:r>
    </w:p>
    <w:p w14:paraId="11E59526">
      <w:pPr>
        <w:spacing w:line="440" w:lineRule="exact"/>
        <w:ind w:firstLine="550"/>
        <w:rPr>
          <w:rFonts w:ascii="仿宋" w:hAnsi="仿宋" w:eastAsia="仿宋"/>
          <w:color w:val="auto"/>
          <w:sz w:val="22"/>
        </w:rPr>
      </w:pPr>
      <w:r>
        <w:rPr>
          <w:rFonts w:hint="eastAsia" w:ascii="仿宋" w:hAnsi="仿宋" w:eastAsia="仿宋"/>
          <w:color w:val="auto"/>
          <w:sz w:val="22"/>
        </w:rPr>
        <w:t>(4)承包人未能按合同进度计划及时完成合同约定的工作，已造成或预期造成工期延误；</w:t>
      </w:r>
    </w:p>
    <w:p w14:paraId="7A0A7A33">
      <w:pPr>
        <w:spacing w:line="440" w:lineRule="exact"/>
        <w:ind w:firstLine="550"/>
        <w:rPr>
          <w:rFonts w:ascii="仿宋" w:hAnsi="仿宋" w:eastAsia="仿宋"/>
          <w:color w:val="auto"/>
          <w:sz w:val="22"/>
        </w:rPr>
      </w:pPr>
      <w:r>
        <w:rPr>
          <w:rFonts w:hint="eastAsia" w:ascii="仿宋" w:hAnsi="仿宋" w:eastAsia="仿宋"/>
          <w:color w:val="auto"/>
          <w:sz w:val="22"/>
        </w:rPr>
        <w:t>(5)承包人在缺陷责任期内，未能对工程接收证书所列的缺陷清单的内容或缺陷责任期内发生的缺陷进行修复，而又拒绝按监理人指示再进行修补；</w:t>
      </w:r>
    </w:p>
    <w:p w14:paraId="7D9B79D4">
      <w:pPr>
        <w:spacing w:line="440" w:lineRule="exact"/>
        <w:ind w:firstLine="550"/>
        <w:rPr>
          <w:rFonts w:ascii="仿宋" w:hAnsi="仿宋" w:eastAsia="仿宋"/>
          <w:color w:val="auto"/>
          <w:sz w:val="22"/>
        </w:rPr>
      </w:pPr>
      <w:r>
        <w:rPr>
          <w:rFonts w:hint="eastAsia" w:ascii="仿宋" w:hAnsi="仿宋" w:eastAsia="仿宋"/>
          <w:color w:val="auto"/>
          <w:sz w:val="22"/>
        </w:rPr>
        <w:t>(6）承包人无法继续履行或明确表示不履行或实质上已停止履行合同；</w:t>
      </w:r>
    </w:p>
    <w:p w14:paraId="6FA927A0">
      <w:pPr>
        <w:spacing w:line="440" w:lineRule="exact"/>
        <w:ind w:firstLine="550"/>
        <w:rPr>
          <w:rFonts w:ascii="仿宋" w:hAnsi="仿宋" w:eastAsia="仿宋"/>
          <w:color w:val="auto"/>
          <w:sz w:val="22"/>
        </w:rPr>
      </w:pPr>
      <w:r>
        <w:rPr>
          <w:rFonts w:hint="eastAsia" w:ascii="仿宋" w:hAnsi="仿宋" w:eastAsia="仿宋"/>
          <w:color w:val="auto"/>
          <w:sz w:val="22"/>
        </w:rPr>
        <w:t>(7)承包人未能按监理指令开工；</w:t>
      </w:r>
    </w:p>
    <w:p w14:paraId="4199D3CF">
      <w:pPr>
        <w:spacing w:line="440" w:lineRule="exact"/>
        <w:ind w:firstLine="550"/>
        <w:rPr>
          <w:rFonts w:ascii="仿宋" w:hAnsi="仿宋" w:eastAsia="仿宋"/>
          <w:color w:val="auto"/>
          <w:sz w:val="22"/>
        </w:rPr>
      </w:pPr>
      <w:r>
        <w:rPr>
          <w:rFonts w:hint="eastAsia" w:ascii="仿宋" w:hAnsi="仿宋" w:eastAsia="仿宋"/>
          <w:color w:val="auto"/>
          <w:sz w:val="22"/>
        </w:rPr>
        <w:t>(8)承包人违反第4.6款或第6.3款的规定，未按承诺或未按监理人的要求及时配备称职的主要管理人员、技术骨干或关键施工设备；</w:t>
      </w:r>
    </w:p>
    <w:p w14:paraId="3F26009F">
      <w:pPr>
        <w:spacing w:line="440" w:lineRule="exact"/>
        <w:ind w:firstLine="550"/>
        <w:rPr>
          <w:rFonts w:ascii="仿宋" w:hAnsi="仿宋" w:eastAsia="仿宋"/>
          <w:color w:val="auto"/>
          <w:sz w:val="22"/>
        </w:rPr>
      </w:pPr>
      <w:r>
        <w:rPr>
          <w:rFonts w:hint="eastAsia" w:ascii="仿宋" w:hAnsi="仿宋" w:eastAsia="仿宋"/>
          <w:color w:val="auto"/>
          <w:sz w:val="22"/>
        </w:rPr>
        <w:t>(9)经监理人和发包人检查，发现承包人有安全问题或有违反安全管理规章制度的情况；</w:t>
      </w:r>
    </w:p>
    <w:p w14:paraId="1EAA8B4D">
      <w:pPr>
        <w:spacing w:line="440" w:lineRule="exact"/>
        <w:ind w:firstLine="550"/>
        <w:rPr>
          <w:rFonts w:ascii="仿宋" w:hAnsi="仿宋" w:eastAsia="仿宋"/>
          <w:color w:val="auto"/>
          <w:sz w:val="22"/>
        </w:rPr>
      </w:pPr>
      <w:r>
        <w:rPr>
          <w:rFonts w:hint="eastAsia" w:ascii="仿宋" w:hAnsi="仿宋" w:eastAsia="仿宋"/>
          <w:color w:val="auto"/>
          <w:sz w:val="22"/>
        </w:rPr>
        <w:t>(10）承包人不按合同约定履行义务的其他情况。</w:t>
      </w:r>
    </w:p>
    <w:p w14:paraId="117CEFBE">
      <w:pPr>
        <w:spacing w:line="440" w:lineRule="exact"/>
        <w:ind w:left="199" w:leftChars="95" w:firstLine="290" w:firstLineChars="132"/>
        <w:rPr>
          <w:rFonts w:ascii="仿宋" w:hAnsi="仿宋" w:eastAsia="仿宋"/>
          <w:color w:val="auto"/>
          <w:sz w:val="22"/>
        </w:rPr>
      </w:pPr>
      <w:r>
        <w:rPr>
          <w:rFonts w:hint="eastAsia" w:ascii="仿宋" w:hAnsi="仿宋" w:eastAsia="仿宋"/>
          <w:color w:val="auto"/>
          <w:sz w:val="22"/>
        </w:rPr>
        <w:t>22.1.2  对承包人违约的处理</w:t>
      </w:r>
    </w:p>
    <w:p w14:paraId="39656AB7">
      <w:pPr>
        <w:spacing w:line="440" w:lineRule="exact"/>
        <w:ind w:firstLine="550"/>
        <w:rPr>
          <w:rFonts w:ascii="仿宋" w:hAnsi="仿宋" w:eastAsia="仿宋"/>
          <w:color w:val="auto"/>
          <w:sz w:val="22"/>
        </w:rPr>
      </w:pPr>
      <w:r>
        <w:rPr>
          <w:rFonts w:hint="eastAsia" w:ascii="仿宋" w:hAnsi="仿宋" w:eastAsia="仿宋"/>
          <w:color w:val="auto"/>
          <w:sz w:val="22"/>
        </w:rPr>
        <w:t>（1）承包人发生第22.1.1⑹目约定的违约情形时，发包人可通知承包人立即解除合同，并按有关法律处理。</w:t>
      </w:r>
    </w:p>
    <w:p w14:paraId="6555D34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（2）承包人发生第22.1.1⑺目约定的违约情形时，按以下条款处理：</w:t>
      </w:r>
    </w:p>
    <w:p w14:paraId="4261E272">
      <w:pPr>
        <w:tabs>
          <w:tab w:val="left" w:pos="1080"/>
        </w:tabs>
        <w:spacing w:line="440" w:lineRule="exact"/>
        <w:ind w:firstLine="550"/>
        <w:rPr>
          <w:rFonts w:ascii="仿宋" w:hAnsi="仿宋" w:eastAsia="仿宋" w:cs="Arial"/>
          <w:color w:val="auto"/>
          <w:sz w:val="22"/>
        </w:rPr>
      </w:pPr>
      <w:r>
        <w:rPr>
          <w:rFonts w:hint="eastAsia" w:ascii="仿宋" w:hAnsi="仿宋" w:eastAsia="仿宋"/>
          <w:color w:val="auto"/>
          <w:sz w:val="22"/>
        </w:rPr>
        <w:t>a.</w:t>
      </w:r>
      <w:r>
        <w:rPr>
          <w:rFonts w:hint="eastAsia" w:ascii="仿宋" w:hAnsi="仿宋" w:eastAsia="仿宋" w:cs="Arial"/>
          <w:color w:val="auto"/>
          <w:sz w:val="22"/>
        </w:rPr>
        <w:t>未按监理开工指令开工的，超出开工时间</w:t>
      </w:r>
      <w:r>
        <w:rPr>
          <w:rFonts w:ascii="仿宋" w:hAnsi="仿宋" w:eastAsia="仿宋" w:cs="Arial"/>
          <w:color w:val="auto"/>
          <w:sz w:val="22"/>
        </w:rPr>
        <w:t>15</w:t>
      </w:r>
      <w:r>
        <w:rPr>
          <w:rFonts w:hint="eastAsia" w:ascii="仿宋" w:hAnsi="仿宋" w:eastAsia="仿宋" w:cs="Arial"/>
          <w:color w:val="auto"/>
          <w:sz w:val="22"/>
        </w:rPr>
        <w:t>天内可处以</w:t>
      </w:r>
      <w:r>
        <w:rPr>
          <w:rFonts w:ascii="仿宋" w:hAnsi="仿宋" w:eastAsia="仿宋" w:cs="Arial"/>
          <w:color w:val="auto"/>
          <w:sz w:val="22"/>
        </w:rPr>
        <w:t>2500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天的业主延期损失补偿金。</w:t>
      </w:r>
    </w:p>
    <w:p w14:paraId="4D02D329">
      <w:pPr>
        <w:tabs>
          <w:tab w:val="left" w:pos="1080"/>
        </w:tabs>
        <w:spacing w:line="440" w:lineRule="exact"/>
        <w:ind w:firstLine="550"/>
        <w:rPr>
          <w:rFonts w:ascii="仿宋" w:hAnsi="仿宋" w:eastAsia="仿宋" w:cs="Arial"/>
          <w:color w:val="auto"/>
          <w:sz w:val="22"/>
        </w:rPr>
      </w:pPr>
      <w:r>
        <w:rPr>
          <w:rFonts w:ascii="仿宋" w:hAnsi="仿宋" w:eastAsia="仿宋" w:cs="Arial"/>
          <w:color w:val="auto"/>
          <w:sz w:val="22"/>
        </w:rPr>
        <w:t>b</w:t>
      </w:r>
      <w:r>
        <w:rPr>
          <w:rFonts w:hint="eastAsia" w:ascii="仿宋" w:hAnsi="仿宋" w:eastAsia="仿宋" w:cs="Arial"/>
          <w:color w:val="auto"/>
          <w:sz w:val="22"/>
        </w:rPr>
        <w:t>．承包人未按监理开工指令开工的，超出开工时间</w:t>
      </w:r>
      <w:r>
        <w:rPr>
          <w:rFonts w:ascii="仿宋" w:hAnsi="仿宋" w:eastAsia="仿宋" w:cs="Arial"/>
          <w:color w:val="auto"/>
          <w:sz w:val="22"/>
        </w:rPr>
        <w:t>15</w:t>
      </w:r>
      <w:r>
        <w:rPr>
          <w:rFonts w:hint="eastAsia" w:ascii="仿宋" w:hAnsi="仿宋" w:eastAsia="仿宋" w:cs="Arial"/>
          <w:color w:val="auto"/>
          <w:sz w:val="22"/>
        </w:rPr>
        <w:t>天的，发包人有权解除合同，并按</w:t>
      </w:r>
      <w:r>
        <w:rPr>
          <w:rFonts w:ascii="仿宋" w:hAnsi="仿宋" w:eastAsia="仿宋" w:cs="Arial"/>
          <w:color w:val="auto"/>
          <w:sz w:val="22"/>
        </w:rPr>
        <w:t>2500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天的业主延期损失补偿金向承包人处以相应违约金。</w:t>
      </w:r>
    </w:p>
    <w:p w14:paraId="4FDEC93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（3）承包人发生第22.1.1⑷、⑽目约定的违约情形时，按以下条款处理：</w:t>
      </w:r>
    </w:p>
    <w:p w14:paraId="6DD0315C">
      <w:pPr>
        <w:tabs>
          <w:tab w:val="left" w:pos="1080"/>
        </w:tabs>
        <w:spacing w:line="440" w:lineRule="exact"/>
        <w:ind w:firstLine="550"/>
        <w:rPr>
          <w:rFonts w:ascii="仿宋" w:hAnsi="仿宋" w:eastAsia="仿宋" w:cs="Arial"/>
          <w:color w:val="auto"/>
          <w:sz w:val="22"/>
        </w:rPr>
      </w:pPr>
      <w:r>
        <w:rPr>
          <w:rFonts w:hint="eastAsia" w:ascii="仿宋" w:hAnsi="仿宋" w:eastAsia="仿宋"/>
          <w:color w:val="auto"/>
          <w:sz w:val="22"/>
        </w:rPr>
        <w:t>a</w:t>
      </w:r>
      <w:r>
        <w:rPr>
          <w:rFonts w:hint="eastAsia" w:ascii="仿宋" w:hAnsi="仿宋" w:eastAsia="仿宋" w:cs="Arial"/>
          <w:color w:val="auto"/>
          <w:sz w:val="22"/>
        </w:rPr>
        <w:t>．未按指令采取措施加快进行本工程或其关键部分的施工，可处以</w:t>
      </w:r>
      <w:r>
        <w:rPr>
          <w:rFonts w:ascii="仿宋" w:hAnsi="仿宋" w:eastAsia="仿宋" w:cs="Arial"/>
          <w:color w:val="auto"/>
          <w:sz w:val="22"/>
        </w:rPr>
        <w:t>1000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天的业主延期损失偿金，</w:t>
      </w:r>
      <w:r>
        <w:rPr>
          <w:rFonts w:hint="eastAsia" w:ascii="仿宋" w:hAnsi="仿宋" w:eastAsia="仿宋" w:cs="宋体"/>
          <w:color w:val="auto"/>
          <w:sz w:val="22"/>
        </w:rPr>
        <w:t>因承包人原因造成工期延误，逾期竣工违约金的上限：</w:t>
      </w:r>
      <w:r>
        <w:rPr>
          <w:rFonts w:hint="eastAsia" w:ascii="仿宋" w:hAnsi="仿宋" w:eastAsia="仿宋" w:cs="宋体"/>
          <w:color w:val="auto"/>
          <w:sz w:val="22"/>
          <w:u w:val="single"/>
        </w:rPr>
        <w:t>合同价的</w:t>
      </w:r>
      <w:r>
        <w:rPr>
          <w:rFonts w:ascii="仿宋" w:hAnsi="仿宋" w:eastAsia="仿宋" w:cs="宋体"/>
          <w:color w:val="auto"/>
          <w:sz w:val="22"/>
          <w:u w:val="single"/>
        </w:rPr>
        <w:t>5 %</w:t>
      </w:r>
      <w:r>
        <w:rPr>
          <w:rFonts w:hint="eastAsia" w:ascii="仿宋" w:hAnsi="仿宋" w:eastAsia="仿宋" w:cs="宋体"/>
          <w:color w:val="auto"/>
          <w:sz w:val="22"/>
        </w:rPr>
        <w:t>。</w:t>
      </w:r>
    </w:p>
    <w:p w14:paraId="0F5B5A38">
      <w:pPr>
        <w:tabs>
          <w:tab w:val="left" w:pos="1080"/>
        </w:tabs>
        <w:spacing w:line="440" w:lineRule="exact"/>
        <w:ind w:firstLine="550"/>
        <w:rPr>
          <w:rFonts w:ascii="仿宋" w:hAnsi="仿宋" w:eastAsia="仿宋" w:cs="Arial"/>
          <w:color w:val="auto"/>
          <w:sz w:val="22"/>
        </w:rPr>
      </w:pPr>
      <w:r>
        <w:rPr>
          <w:rFonts w:ascii="仿宋" w:hAnsi="仿宋" w:eastAsia="仿宋" w:cs="Arial"/>
          <w:color w:val="auto"/>
          <w:sz w:val="22"/>
        </w:rPr>
        <w:t>b</w:t>
      </w:r>
      <w:r>
        <w:rPr>
          <w:rFonts w:hint="eastAsia" w:ascii="仿宋" w:hAnsi="仿宋" w:eastAsia="仿宋" w:cs="Arial"/>
          <w:color w:val="auto"/>
          <w:sz w:val="22"/>
        </w:rPr>
        <w:t>．路面碎石材料采备没有达到计划进度，按月检查处</w:t>
      </w:r>
      <w:r>
        <w:rPr>
          <w:rFonts w:ascii="仿宋" w:hAnsi="仿宋" w:eastAsia="仿宋" w:cs="Arial"/>
          <w:color w:val="auto"/>
          <w:sz w:val="22"/>
        </w:rPr>
        <w:t>5000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月。</w:t>
      </w:r>
    </w:p>
    <w:p w14:paraId="1F5B8EB8">
      <w:pPr>
        <w:tabs>
          <w:tab w:val="left" w:pos="1080"/>
        </w:tabs>
        <w:spacing w:line="440" w:lineRule="exact"/>
        <w:ind w:firstLine="550"/>
        <w:rPr>
          <w:rFonts w:ascii="仿宋" w:hAnsi="仿宋" w:eastAsia="仿宋" w:cs="Arial"/>
          <w:color w:val="auto"/>
          <w:sz w:val="22"/>
        </w:rPr>
      </w:pPr>
      <w:r>
        <w:rPr>
          <w:rFonts w:ascii="仿宋" w:hAnsi="仿宋" w:eastAsia="仿宋" w:cs="Arial"/>
          <w:color w:val="auto"/>
          <w:sz w:val="22"/>
        </w:rPr>
        <w:t>c</w:t>
      </w:r>
      <w:r>
        <w:rPr>
          <w:rFonts w:hint="eastAsia" w:ascii="仿宋" w:hAnsi="仿宋" w:eastAsia="仿宋" w:cs="Arial"/>
          <w:color w:val="auto"/>
          <w:sz w:val="22"/>
        </w:rPr>
        <w:t>．未按均衡组织施工要求组织施工的，处每项</w:t>
      </w:r>
      <w:r>
        <w:rPr>
          <w:rFonts w:ascii="仿宋" w:hAnsi="仿宋" w:eastAsia="仿宋" w:cs="Arial"/>
          <w:color w:val="auto"/>
          <w:sz w:val="22"/>
        </w:rPr>
        <w:t>2500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月次。</w:t>
      </w:r>
    </w:p>
    <w:p w14:paraId="27A14D71">
      <w:pPr>
        <w:spacing w:line="440" w:lineRule="exact"/>
        <w:ind w:firstLine="550"/>
        <w:rPr>
          <w:rFonts w:ascii="仿宋" w:hAnsi="仿宋" w:eastAsia="仿宋"/>
          <w:color w:val="auto"/>
          <w:sz w:val="22"/>
        </w:rPr>
      </w:pPr>
      <w:r>
        <w:rPr>
          <w:rFonts w:hint="eastAsia" w:ascii="仿宋" w:hAnsi="仿宋" w:eastAsia="仿宋"/>
          <w:color w:val="auto"/>
          <w:sz w:val="22"/>
        </w:rPr>
        <w:t>（4）承包人发生第22.1.1⑹、⑺、⑷及⑽目约定以外的违约情形时，监理人可向承包人发出整改通知，要求其在指定的期限内改正。承包人应承担其违约所引起的费用增加和（或）工期延误，按以下条款处理：</w:t>
      </w:r>
    </w:p>
    <w:p w14:paraId="5498EA36">
      <w:pPr>
        <w:tabs>
          <w:tab w:val="left" w:pos="1080"/>
        </w:tabs>
        <w:spacing w:line="440" w:lineRule="exact"/>
        <w:ind w:firstLine="550"/>
        <w:rPr>
          <w:rFonts w:ascii="仿宋" w:hAnsi="仿宋" w:eastAsia="仿宋" w:cs="Arial"/>
          <w:color w:val="auto"/>
          <w:sz w:val="22"/>
        </w:rPr>
      </w:pPr>
      <w:r>
        <w:rPr>
          <w:rFonts w:hint="eastAsia" w:ascii="仿宋" w:hAnsi="仿宋" w:eastAsia="仿宋"/>
          <w:color w:val="auto"/>
          <w:sz w:val="22"/>
        </w:rPr>
        <w:t>a</w:t>
      </w:r>
      <w:r>
        <w:rPr>
          <w:rFonts w:hint="eastAsia" w:ascii="仿宋" w:hAnsi="仿宋" w:eastAsia="仿宋" w:cs="Arial"/>
          <w:color w:val="auto"/>
          <w:sz w:val="22"/>
        </w:rPr>
        <w:t>．同类事件第一次被监理工程师、业主工作指令整改的处</w:t>
      </w:r>
      <w:r>
        <w:rPr>
          <w:rFonts w:ascii="仿宋" w:hAnsi="仿宋" w:eastAsia="仿宋" w:cs="Arial"/>
          <w:color w:val="auto"/>
          <w:sz w:val="22"/>
        </w:rPr>
        <w:t>1000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次；第二次出现指令整改的处</w:t>
      </w:r>
      <w:r>
        <w:rPr>
          <w:rFonts w:ascii="仿宋" w:hAnsi="仿宋" w:eastAsia="仿宋" w:cs="Arial"/>
          <w:color w:val="auto"/>
          <w:sz w:val="22"/>
        </w:rPr>
        <w:t>2500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次；多次重复出现被责令整改的处</w:t>
      </w:r>
      <w:r>
        <w:rPr>
          <w:rFonts w:ascii="仿宋" w:hAnsi="仿宋" w:eastAsia="仿宋" w:cs="Arial"/>
          <w:color w:val="auto"/>
          <w:sz w:val="22"/>
        </w:rPr>
        <w:t>5000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次。</w:t>
      </w:r>
    </w:p>
    <w:p w14:paraId="625CF333">
      <w:pPr>
        <w:tabs>
          <w:tab w:val="left" w:pos="1080"/>
        </w:tabs>
        <w:spacing w:line="440" w:lineRule="exact"/>
        <w:ind w:firstLine="550"/>
        <w:rPr>
          <w:rFonts w:ascii="仿宋" w:hAnsi="仿宋" w:eastAsia="仿宋" w:cs="Arial"/>
          <w:color w:val="auto"/>
          <w:sz w:val="22"/>
        </w:rPr>
      </w:pPr>
      <w:r>
        <w:rPr>
          <w:rFonts w:ascii="仿宋" w:hAnsi="仿宋" w:eastAsia="仿宋" w:cs="Arial"/>
          <w:color w:val="auto"/>
          <w:sz w:val="22"/>
        </w:rPr>
        <w:t>b</w:t>
      </w:r>
      <w:r>
        <w:rPr>
          <w:rFonts w:hint="eastAsia" w:ascii="仿宋" w:hAnsi="仿宋" w:eastAsia="仿宋" w:cs="Arial"/>
          <w:color w:val="auto"/>
          <w:sz w:val="22"/>
        </w:rPr>
        <w:t>．在指令规定时间内拒不整改的同一事件被第二次及以上责令整改的处</w:t>
      </w:r>
      <w:r>
        <w:rPr>
          <w:rFonts w:ascii="仿宋" w:hAnsi="仿宋" w:eastAsia="仿宋" w:cs="Arial"/>
          <w:color w:val="auto"/>
          <w:sz w:val="22"/>
        </w:rPr>
        <w:t>5000</w:t>
      </w:r>
      <w:r>
        <w:rPr>
          <w:rFonts w:hint="eastAsia" w:ascii="仿宋" w:hAnsi="仿宋" w:eastAsia="仿宋" w:cs="Arial"/>
          <w:color w:val="auto"/>
          <w:sz w:val="22"/>
        </w:rPr>
        <w:t>元</w:t>
      </w:r>
      <w:r>
        <w:rPr>
          <w:rFonts w:ascii="仿宋" w:hAnsi="仿宋" w:eastAsia="仿宋" w:cs="Arial"/>
          <w:color w:val="auto"/>
          <w:sz w:val="22"/>
        </w:rPr>
        <w:t>/</w:t>
      </w:r>
      <w:r>
        <w:rPr>
          <w:rFonts w:hint="eastAsia" w:ascii="仿宋" w:hAnsi="仿宋" w:eastAsia="仿宋" w:cs="Arial"/>
          <w:color w:val="auto"/>
          <w:sz w:val="22"/>
        </w:rPr>
        <w:t>次。</w:t>
      </w:r>
    </w:p>
    <w:p w14:paraId="56A754D2">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（5）经检查证明承包人已采取了有效措施纠正违约行为，具备复工条件的可由监理人签发复工通知进行复工。</w:t>
      </w:r>
    </w:p>
    <w:p w14:paraId="5BA874A8">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6）承包人发生第22.1.1项约定的违约情况时，无论发包人是否解除合同，发包人均有权向承包人课以违约金，并由发包人将其违约行为上报省级交通主管部门，作为不良记录纳入公路建设市场信用信息管理系统。</w:t>
      </w:r>
    </w:p>
    <w:p w14:paraId="4F3E9ACF">
      <w:pPr>
        <w:tabs>
          <w:tab w:val="left" w:pos="1080"/>
        </w:tabs>
        <w:spacing w:line="440" w:lineRule="exact"/>
        <w:ind w:firstLine="552"/>
        <w:rPr>
          <w:rFonts w:ascii="仿宋" w:hAnsi="仿宋" w:eastAsia="仿宋"/>
          <w:b/>
          <w:color w:val="auto"/>
          <w:sz w:val="22"/>
        </w:rPr>
      </w:pPr>
      <w:r>
        <w:rPr>
          <w:rFonts w:hint="eastAsia" w:ascii="仿宋" w:hAnsi="仿宋" w:eastAsia="仿宋"/>
          <w:b/>
          <w:color w:val="auto"/>
          <w:sz w:val="22"/>
        </w:rPr>
        <w:t>增加</w:t>
      </w:r>
    </w:p>
    <w:p w14:paraId="256E666F">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（1）承包人发生第22.1.1项（5）目情形，按第19.2.4款规定处理；</w:t>
      </w:r>
    </w:p>
    <w:p w14:paraId="3316FB70">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（2）有22.1.1.（8）款行为或以下行为的，视为承包人违约，可对承包人处以以下的违约金：</w:t>
      </w:r>
    </w:p>
    <w:p w14:paraId="3BA44A81">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a.承包人更换主要人员的（不管是否经项目法人或监理工程师同意），项目经理处10万元/人次，总工（或技术负责人）处5万元/人次，其他主要人员（指结构专业工程师、路基路面专业工程师、测量工程师、计量工程师和试验工程师）处2万元/人次；</w:t>
      </w:r>
    </w:p>
    <w:p w14:paraId="3056E03B">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b．项目经理或项目技术负责人未经发包人同意擅自离开工地，每天课以违约金500元／人；若虽经批准离开工地但每月在工地天数不足22天（特殊情况经监理人批准报发包人同意例外）的，每不足一天课以违约金500元／人。其他主要技术骨干人员每月在工地天数不足22天（特殊情况经监理人批准报发包人同意例外）的,每不足一天课以违约金300元／人；</w:t>
      </w:r>
    </w:p>
    <w:p w14:paraId="7E41A217">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C．主要设备没有按进度和合同规定承诺进场的处500元/日台。</w:t>
      </w:r>
    </w:p>
    <w:p w14:paraId="492B69A3">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（3）承包存在以下情形的，可对承包人处以以下违约金：</w:t>
      </w:r>
    </w:p>
    <w:p w14:paraId="51859C02">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a.发生质量事故，未按有关规定和时间向有关部门报告的,处2000元/次；</w:t>
      </w:r>
    </w:p>
    <w:p w14:paraId="22906C1A">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b.出现二、三级一般质量事故，且承包人负有直接责任，或不能证明其履行其职责的,可处5000元/次；</w:t>
      </w:r>
    </w:p>
    <w:p w14:paraId="1CD7C3BE">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c.发生一级一般质量事故或重大质量事故，且承包人负有直接责任，或不能证明其履行其职责的,可处10000元/次；</w:t>
      </w:r>
    </w:p>
    <w:p w14:paraId="2FBA8522">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d.因质量问题被地市级及以上交通主管部门、质量监督单位、公路管理机构通报（批评）的，可对承包人处以20000元违约金/次，红牌警告10000元/次，黄牌警告5000元/次。</w:t>
      </w:r>
    </w:p>
    <w:p w14:paraId="7212CEF4">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e．出现一般安全生产事故负有责任的或发生重大安全事故不按规定报告的,可处1000元/处·次。</w:t>
      </w:r>
    </w:p>
    <w:p w14:paraId="36113A21">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f.出现重大安全生产事故负有责任的，可处10000元/处·次。</w:t>
      </w:r>
    </w:p>
    <w:p w14:paraId="297C69F5">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g．由于施工原因造成污染、破坏被群众向政府、主管单位投诉或被环保、水利部门责令整改的，处1000元/次。</w:t>
      </w:r>
    </w:p>
    <w:p w14:paraId="06CC995D">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40F44B30">
      <w:pPr>
        <w:tabs>
          <w:tab w:val="left" w:pos="1080"/>
        </w:tabs>
        <w:spacing w:line="440" w:lineRule="exact"/>
        <w:ind w:firstLine="550"/>
        <w:rPr>
          <w:rFonts w:ascii="仿宋" w:hAnsi="仿宋" w:eastAsia="仿宋"/>
          <w:color w:val="auto"/>
          <w:sz w:val="22"/>
        </w:rPr>
      </w:pPr>
      <w:r>
        <w:rPr>
          <w:rFonts w:hint="eastAsia" w:ascii="仿宋" w:hAnsi="仿宋" w:eastAsia="仿宋"/>
          <w:color w:val="auto"/>
          <w:sz w:val="22"/>
        </w:rPr>
        <w:t>j．劳务人员未按规定签订聘用合同并向项目法人、监理工程师报备的,处500元/人次。</w:t>
      </w:r>
    </w:p>
    <w:p w14:paraId="2893CE9B">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（4）有以下情形的，可对承包人处以违约金。</w:t>
      </w:r>
    </w:p>
    <w:p w14:paraId="5218CF7B">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a.质量管理</w:t>
      </w:r>
    </w:p>
    <w:p w14:paraId="7A306727">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(a)出现下列行为之一可处200元/（人）次。</w:t>
      </w:r>
    </w:p>
    <w:p w14:paraId="072CE239">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Ⅰ 分项工程施工现场无合格的施工责任牌；或</w:t>
      </w:r>
    </w:p>
    <w:p w14:paraId="69A242CD">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分项工程施工现场无其相关责任人；或</w:t>
      </w:r>
    </w:p>
    <w:p w14:paraId="00C819B4">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施工现场无基本的检测检验工具；或</w:t>
      </w:r>
    </w:p>
    <w:p w14:paraId="5DF8436A">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Ⅳ 施工现场相关责任人无检查检验记录表；或</w:t>
      </w:r>
    </w:p>
    <w:p w14:paraId="65790CCE">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Ⅴ 现场已完成工作无检查记录。</w:t>
      </w:r>
    </w:p>
    <w:p w14:paraId="5DE843AF">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（b）出现以下行为之一，可处1000元/次。</w:t>
      </w:r>
    </w:p>
    <w:p w14:paraId="61FE30BF">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Ⅰ　未按工序申请检验进入下一道工序的；或</w:t>
      </w:r>
    </w:p>
    <w:p w14:paraId="44961587">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隐蔽工程记录文件不全；或</w:t>
      </w:r>
    </w:p>
    <w:p w14:paraId="7D546730">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施工试验检验频率不符合施工规范规定；或</w:t>
      </w:r>
    </w:p>
    <w:p w14:paraId="55FFBF21">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Ⅳ　分项工程质量自检验收检验频率不符合质量评定标准规定的。</w:t>
      </w:r>
    </w:p>
    <w:p w14:paraId="78E9C171">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（c）出现以下行为之一，可处2000元/次。</w:t>
      </w:r>
    </w:p>
    <w:p w14:paraId="1D5B8C82">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Ⅰ　出现质量问题，且承包人负有直接责任的，或不能证明其履行其职责的。或</w:t>
      </w:r>
    </w:p>
    <w:p w14:paraId="3611D732">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发生质量事故，未按有关规定和时间向有关部门报告的；</w:t>
      </w:r>
    </w:p>
    <w:p w14:paraId="118E0A81">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已经施工完成的工程没有按竣工文件收集归档管理办法要求依分项工程、工序将施工作业记录、测量记录、试验检测记录及工序报验审批记录等收集归档。</w:t>
      </w:r>
    </w:p>
    <w:p w14:paraId="6DB65100">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（d ）出现以下行为之一，可处5000元/次。</w:t>
      </w:r>
    </w:p>
    <w:p w14:paraId="5D4C4F73">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Ⅰ　施工单位不接受质监机构监督；或</w:t>
      </w:r>
    </w:p>
    <w:p w14:paraId="46EF9EB5">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出现二、三级一般质量事故，且承包人负有直接责任，或不能证明其履行其职责的；或</w:t>
      </w:r>
    </w:p>
    <w:p w14:paraId="5EF37917">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未按规定建立合格的工地试验室的；或</w:t>
      </w:r>
    </w:p>
    <w:p w14:paraId="450FB19A">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Ⅳ　路基土石方，路面各结构层一次单项单点实体抽查合格率为50%—70%的；或</w:t>
      </w:r>
    </w:p>
    <w:p w14:paraId="59187DA6">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Ⅴ　使用主要材料（钢筋、水泥、沥青、碎石、砂、砂砾等）不合格的。</w:t>
      </w:r>
    </w:p>
    <w:p w14:paraId="35C32F3D">
      <w:pPr>
        <w:tabs>
          <w:tab w:val="left" w:pos="1080"/>
        </w:tabs>
        <w:spacing w:line="440" w:lineRule="exact"/>
        <w:ind w:firstLine="660" w:firstLineChars="300"/>
        <w:rPr>
          <w:rFonts w:ascii="仿宋" w:hAnsi="仿宋" w:eastAsia="仿宋" w:cs="Arial"/>
          <w:color w:val="auto"/>
          <w:sz w:val="22"/>
        </w:rPr>
      </w:pPr>
      <w:r>
        <w:rPr>
          <w:rFonts w:hint="eastAsia" w:ascii="仿宋" w:hAnsi="仿宋" w:eastAsia="仿宋" w:cs="宋体"/>
          <w:color w:val="auto"/>
          <w:sz w:val="22"/>
        </w:rPr>
        <w:t>Ⅷ</w:t>
      </w:r>
      <w:r>
        <w:rPr>
          <w:rFonts w:hint="eastAsia" w:ascii="仿宋" w:hAnsi="仿宋" w:eastAsia="仿宋" w:cs="Arial"/>
          <w:color w:val="auto"/>
          <w:sz w:val="22"/>
        </w:rPr>
        <w:t>　已完成的工程项目，在</w:t>
      </w:r>
      <w:r>
        <w:rPr>
          <w:rFonts w:ascii="仿宋" w:hAnsi="仿宋" w:eastAsia="仿宋" w:cs="Arial"/>
          <w:color w:val="auto"/>
          <w:sz w:val="22"/>
        </w:rPr>
        <w:t>20</w:t>
      </w:r>
      <w:r>
        <w:rPr>
          <w:rFonts w:hint="eastAsia" w:ascii="仿宋" w:hAnsi="仿宋" w:eastAsia="仿宋" w:cs="Arial"/>
          <w:color w:val="auto"/>
          <w:sz w:val="22"/>
        </w:rPr>
        <w:t>天内无法提供按竣工文件收集归档管理办法要求提供合格的工程竣工文件。</w:t>
      </w:r>
    </w:p>
    <w:p w14:paraId="5F0F9AF4">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（e）出现以下行为之一，可处10000元/次。</w:t>
      </w:r>
    </w:p>
    <w:p w14:paraId="41C26D10">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 xml:space="preserve">Ⅰ　发生一级一般质量事故或重大质量事故，且承包人负有直接责任，或不能证明其履行其职责的； </w:t>
      </w:r>
    </w:p>
    <w:p w14:paraId="134A1772">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路基土石方，路面各结构一次单项单点实体抽查合格率在50%以下的（单点合格率计算以设计值为准，达不到设计值的点为不合格点，下同）；或</w:t>
      </w:r>
    </w:p>
    <w:p w14:paraId="1ACD1A0D">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砌筑、排水、小桥、涵洞等构造物，中小型预制构件，房建工程等一次单点实体抽查合格率小于50%的；或</w:t>
      </w:r>
    </w:p>
    <w:p w14:paraId="16FE6364">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Ⅳ　未按要求进行自检，弄虚作假、捏造数据、伪造试验报告的。</w:t>
      </w:r>
    </w:p>
    <w:p w14:paraId="5DE922BC">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（f）因质量问题被地市级及以上交通主管部门、质量监督单位、公路管理机构通报（批评）的，可对承包人处以100000元违约金，红牌警告50000元，黄牌警告30000元。</w:t>
      </w:r>
    </w:p>
    <w:p w14:paraId="09983588">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（g）因地市局以上交通主管部门、质量监督单位、公路管理机构对施工现场抽检不合格的，按每项对承包人处以100000元罚款。</w:t>
      </w:r>
    </w:p>
    <w:p w14:paraId="6FAFD5C0">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b．安全生产管理</w:t>
      </w:r>
    </w:p>
    <w:p w14:paraId="53AF551C">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（a）出现下列行为之一可处200元/（人）次。</w:t>
      </w:r>
    </w:p>
    <w:p w14:paraId="500B6843">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Ⅰ　需持证上岗人员无证上岗的；或</w:t>
      </w:r>
    </w:p>
    <w:p w14:paraId="40C9E640">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需佩戴安全防护用具作业的；或</w:t>
      </w:r>
    </w:p>
    <w:p w14:paraId="113D374E">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未经登记、安全培训教育上岗的。</w:t>
      </w:r>
    </w:p>
    <w:p w14:paraId="2BF78201">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（b）出现下列行为之一可处500元/处次。</w:t>
      </w:r>
    </w:p>
    <w:p w14:paraId="5E80373D">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Ⅰ　无专职安全检查人员；或</w:t>
      </w:r>
    </w:p>
    <w:p w14:paraId="644C2F74">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无安全生产检查日志；或</w:t>
      </w:r>
    </w:p>
    <w:p w14:paraId="3AADAD1D">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作业点或危险施工路段安全标志不全；或</w:t>
      </w:r>
    </w:p>
    <w:p w14:paraId="0856B109">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Ⅳ　安全标志（牌）、线（绳）不符合国家规定的；或</w:t>
      </w:r>
    </w:p>
    <w:p w14:paraId="7F93DE5F">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Ⅴ　易燃易爆物品管理不符合管理要求。</w:t>
      </w:r>
    </w:p>
    <w:p w14:paraId="33FDA280">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（c）出现下列行为之一可处1000元/处次。</w:t>
      </w:r>
    </w:p>
    <w:p w14:paraId="1D2CD40F">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Ⅰ　施工作业点或施工形成的危险路段无规定的安全标志；或</w:t>
      </w:r>
    </w:p>
    <w:p w14:paraId="3011D087">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Ⅱ　需设安全防护设施的未按规定设置；或</w:t>
      </w:r>
    </w:p>
    <w:p w14:paraId="1D6D7539">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Ⅲ　出现一般安全生产事故负有责任的；或</w:t>
      </w:r>
    </w:p>
    <w:p w14:paraId="2E60A19B">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Ⅳ　发生重大安全事故不按规定报告的。</w:t>
      </w:r>
    </w:p>
    <w:p w14:paraId="00061D56">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（d）出现下列行为之一可处10000元/处次。</w:t>
      </w:r>
    </w:p>
    <w:p w14:paraId="679941EA">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出现重大安全生产事故负有责任的。</w:t>
      </w:r>
    </w:p>
    <w:p w14:paraId="5FAA5054">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c．文明施工与环境保护，交通通畅</w:t>
      </w:r>
    </w:p>
    <w:p w14:paraId="5D3C5C5B">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（a）路基路面施工扬尘影响交通安全的处500元/处天；</w:t>
      </w:r>
    </w:p>
    <w:p w14:paraId="1921E782">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（b）由于施工原因造成污染、破坏被群众向政府、主管单位投诉或被环保、水利部门责令整改的，处1000元/次。</w:t>
      </w:r>
    </w:p>
    <w:p w14:paraId="72442B4F">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c）由于承包人原因包括不及时处理堵车造成交通堵塞，堵车30分钟至一小时的处5000元/次，堵车一小时至二小时的处1万元/次，堵车二小时以上的处每小时（不满1小时按1小时计）1万元，并建议上级主管单位进行通报。</w:t>
      </w:r>
    </w:p>
    <w:p w14:paraId="34CCB286">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d．其他重要规定违约处理</w:t>
      </w:r>
    </w:p>
    <w:p w14:paraId="6059916B">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　有下列行为之一的处500元/人次违约金并责令承包人进行整改。</w:t>
      </w:r>
    </w:p>
    <w:p w14:paraId="3D68B940">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(a)  劳务人员未按规定签订聘用合同并向业主、监理工程师报备；或</w:t>
      </w:r>
    </w:p>
    <w:p w14:paraId="1E4C2EFE">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(b )　签订的劳务合同不符合劳动法等法规要求；或</w:t>
      </w:r>
    </w:p>
    <w:p w14:paraId="24575F42">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(c )　劳务人员未编入承包人施工班组，并持项目经理签发的劳务上岗证上岗。</w:t>
      </w:r>
    </w:p>
    <w:p w14:paraId="312BD37D">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（5）上述被处的违约金在计量支付时从履约担保金中扣除，当扣除额达履约担保金总额30%时，承包人无条件进行足额补充。</w:t>
      </w:r>
    </w:p>
    <w:p w14:paraId="14262E1D">
      <w:pPr>
        <w:tabs>
          <w:tab w:val="left" w:pos="1080"/>
        </w:tabs>
        <w:spacing w:line="440" w:lineRule="exact"/>
        <w:ind w:left="420" w:firstLine="550"/>
        <w:rPr>
          <w:rFonts w:ascii="仿宋" w:hAnsi="仿宋" w:eastAsia="仿宋"/>
          <w:color w:val="auto"/>
          <w:sz w:val="22"/>
        </w:rPr>
      </w:pPr>
      <w:r>
        <w:rPr>
          <w:rFonts w:hint="eastAsia" w:ascii="仿宋" w:hAnsi="仿宋" w:eastAsia="仿宋"/>
          <w:color w:val="auto"/>
          <w:sz w:val="22"/>
        </w:rPr>
        <w:t>（6）业主（招标人）按合同进行违约处理后，并不解除承包人按照国家法规与合同应承担的责任与义务。</w:t>
      </w:r>
    </w:p>
    <w:p w14:paraId="34E14777">
      <w:pPr>
        <w:tabs>
          <w:tab w:val="left" w:pos="1080"/>
        </w:tabs>
        <w:ind w:left="420" w:firstLine="600"/>
        <w:rPr>
          <w:rFonts w:ascii="仿宋" w:hAnsi="仿宋" w:eastAsia="仿宋"/>
          <w:color w:val="auto"/>
          <w:sz w:val="24"/>
        </w:rPr>
      </w:pPr>
    </w:p>
    <w:p w14:paraId="0E3571C2">
      <w:pPr>
        <w:spacing w:line="360" w:lineRule="auto"/>
        <w:ind w:firstLine="600"/>
        <w:rPr>
          <w:rFonts w:ascii="仿宋" w:hAnsi="仿宋" w:eastAsia="仿宋"/>
          <w:color w:val="auto"/>
          <w:sz w:val="24"/>
        </w:rPr>
      </w:pPr>
    </w:p>
    <w:bookmarkEnd w:id="128"/>
    <w:bookmarkEnd w:id="129"/>
    <w:bookmarkEnd w:id="130"/>
    <w:bookmarkEnd w:id="131"/>
    <w:bookmarkEnd w:id="132"/>
    <w:bookmarkEnd w:id="133"/>
    <w:bookmarkEnd w:id="134"/>
    <w:bookmarkEnd w:id="135"/>
    <w:bookmarkEnd w:id="136"/>
    <w:bookmarkEnd w:id="137"/>
    <w:bookmarkEnd w:id="138"/>
    <w:p w14:paraId="30E8F140">
      <w:pPr>
        <w:spacing w:line="360" w:lineRule="auto"/>
        <w:ind w:firstLine="602"/>
        <w:jc w:val="left"/>
        <w:rPr>
          <w:rFonts w:ascii="仿宋" w:hAnsi="仿宋" w:eastAsia="仿宋"/>
          <w:b/>
          <w:color w:val="auto"/>
          <w:sz w:val="24"/>
        </w:rPr>
      </w:pPr>
      <w:bookmarkStart w:id="152" w:name="_Toc351203652"/>
    </w:p>
    <w:p w14:paraId="586D98FC">
      <w:pPr>
        <w:spacing w:line="360" w:lineRule="auto"/>
        <w:ind w:firstLine="602"/>
        <w:jc w:val="left"/>
        <w:rPr>
          <w:rFonts w:ascii="仿宋" w:hAnsi="仿宋" w:eastAsia="仿宋" w:cs="宋体"/>
          <w:b/>
          <w:color w:val="auto"/>
          <w:sz w:val="24"/>
        </w:rPr>
      </w:pPr>
      <w:r>
        <w:rPr>
          <w:rFonts w:ascii="仿宋" w:hAnsi="仿宋" w:eastAsia="仿宋"/>
          <w:b/>
          <w:color w:val="auto"/>
          <w:sz w:val="24"/>
        </w:rPr>
        <w:t>附件</w:t>
      </w:r>
      <w:bookmarkEnd w:id="152"/>
    </w:p>
    <w:p w14:paraId="08333640">
      <w:pPr>
        <w:spacing w:line="360" w:lineRule="auto"/>
        <w:ind w:firstLine="600"/>
        <w:jc w:val="left"/>
        <w:rPr>
          <w:rFonts w:ascii="仿宋" w:hAnsi="仿宋" w:eastAsia="仿宋"/>
          <w:color w:val="auto"/>
          <w:sz w:val="24"/>
        </w:rPr>
      </w:pPr>
      <w:r>
        <w:rPr>
          <w:rFonts w:hint="eastAsia" w:ascii="仿宋" w:hAnsi="仿宋" w:eastAsia="仿宋"/>
          <w:color w:val="auto"/>
          <w:sz w:val="24"/>
        </w:rPr>
        <w:t>协议书附件：</w:t>
      </w:r>
    </w:p>
    <w:p w14:paraId="447B6B97">
      <w:pPr>
        <w:spacing w:line="360" w:lineRule="auto"/>
        <w:ind w:firstLine="600"/>
        <w:jc w:val="left"/>
        <w:rPr>
          <w:rFonts w:ascii="仿宋" w:hAnsi="仿宋" w:eastAsia="仿宋"/>
          <w:color w:val="auto"/>
          <w:sz w:val="24"/>
        </w:rPr>
      </w:pPr>
      <w:r>
        <w:rPr>
          <w:rFonts w:hint="eastAsia" w:ascii="仿宋" w:hAnsi="仿宋" w:eastAsia="仿宋"/>
          <w:color w:val="auto"/>
          <w:sz w:val="24"/>
        </w:rPr>
        <w:t>附件</w:t>
      </w:r>
      <w:r>
        <w:rPr>
          <w:rFonts w:ascii="仿宋" w:hAnsi="仿宋" w:eastAsia="仿宋"/>
          <w:color w:val="auto"/>
          <w:sz w:val="24"/>
        </w:rPr>
        <w:t>1</w:t>
      </w:r>
      <w:r>
        <w:rPr>
          <w:rFonts w:hint="eastAsia" w:ascii="仿宋" w:hAnsi="仿宋" w:eastAsia="仿宋"/>
          <w:color w:val="auto"/>
          <w:sz w:val="24"/>
        </w:rPr>
        <w:t>：已标价工程量清单</w:t>
      </w:r>
    </w:p>
    <w:p w14:paraId="68B7340B">
      <w:pPr>
        <w:spacing w:line="360" w:lineRule="auto"/>
        <w:ind w:firstLine="600"/>
        <w:jc w:val="left"/>
        <w:rPr>
          <w:rFonts w:ascii="仿宋" w:hAnsi="仿宋" w:eastAsia="仿宋"/>
          <w:color w:val="auto"/>
          <w:sz w:val="24"/>
        </w:rPr>
      </w:pPr>
      <w:r>
        <w:rPr>
          <w:rFonts w:hint="eastAsia" w:ascii="仿宋" w:hAnsi="仿宋" w:eastAsia="仿宋"/>
          <w:color w:val="auto"/>
          <w:sz w:val="24"/>
        </w:rPr>
        <w:t>附件</w:t>
      </w:r>
      <w:r>
        <w:rPr>
          <w:rFonts w:ascii="仿宋" w:hAnsi="仿宋" w:eastAsia="仿宋"/>
          <w:color w:val="auto"/>
          <w:sz w:val="24"/>
        </w:rPr>
        <w:t>2</w:t>
      </w:r>
      <w:r>
        <w:rPr>
          <w:rFonts w:hint="eastAsia" w:ascii="仿宋" w:hAnsi="仿宋" w:eastAsia="仿宋"/>
          <w:color w:val="auto"/>
          <w:sz w:val="24"/>
        </w:rPr>
        <w:t>：工程质量保修书</w:t>
      </w:r>
    </w:p>
    <w:p w14:paraId="5DE606AA">
      <w:pPr>
        <w:spacing w:line="360" w:lineRule="auto"/>
        <w:ind w:firstLine="600"/>
        <w:jc w:val="left"/>
        <w:rPr>
          <w:rFonts w:ascii="仿宋" w:hAnsi="仿宋" w:eastAsia="仿宋"/>
          <w:color w:val="auto"/>
          <w:sz w:val="24"/>
        </w:rPr>
      </w:pPr>
      <w:r>
        <w:rPr>
          <w:rFonts w:hint="eastAsia" w:ascii="仿宋" w:hAnsi="仿宋" w:eastAsia="仿宋"/>
          <w:color w:val="auto"/>
          <w:sz w:val="24"/>
        </w:rPr>
        <w:t>附件3：农民工工资保证金缴纳证明</w:t>
      </w:r>
    </w:p>
    <w:p w14:paraId="4555757D">
      <w:pPr>
        <w:spacing w:line="360" w:lineRule="auto"/>
        <w:ind w:firstLine="600"/>
        <w:jc w:val="left"/>
        <w:rPr>
          <w:rFonts w:ascii="仿宋" w:hAnsi="仿宋" w:eastAsia="仿宋"/>
          <w:color w:val="auto"/>
          <w:sz w:val="24"/>
        </w:rPr>
      </w:pPr>
    </w:p>
    <w:p w14:paraId="297D71E3">
      <w:pPr>
        <w:spacing w:line="360" w:lineRule="auto"/>
        <w:ind w:firstLine="600"/>
        <w:jc w:val="left"/>
        <w:rPr>
          <w:rFonts w:ascii="仿宋" w:hAnsi="仿宋" w:eastAsia="仿宋"/>
          <w:color w:val="auto"/>
          <w:sz w:val="24"/>
        </w:rPr>
      </w:pPr>
    </w:p>
    <w:p w14:paraId="174BC062">
      <w:pPr>
        <w:spacing w:line="360" w:lineRule="auto"/>
        <w:ind w:firstLine="600"/>
        <w:jc w:val="left"/>
        <w:rPr>
          <w:rFonts w:ascii="仿宋" w:hAnsi="仿宋" w:eastAsia="仿宋"/>
          <w:color w:val="auto"/>
          <w:sz w:val="24"/>
        </w:rPr>
      </w:pPr>
    </w:p>
    <w:p w14:paraId="58FFB904">
      <w:pPr>
        <w:spacing w:line="360" w:lineRule="auto"/>
        <w:ind w:firstLine="600"/>
        <w:jc w:val="left"/>
        <w:rPr>
          <w:rFonts w:ascii="仿宋" w:hAnsi="仿宋" w:eastAsia="仿宋"/>
          <w:color w:val="auto"/>
          <w:sz w:val="24"/>
        </w:rPr>
      </w:pPr>
    </w:p>
    <w:p w14:paraId="7A2046BC">
      <w:pPr>
        <w:spacing w:line="360" w:lineRule="auto"/>
        <w:ind w:firstLine="600"/>
        <w:jc w:val="left"/>
        <w:rPr>
          <w:rFonts w:ascii="仿宋" w:hAnsi="仿宋" w:eastAsia="仿宋"/>
          <w:color w:val="auto"/>
          <w:sz w:val="24"/>
        </w:rPr>
      </w:pPr>
    </w:p>
    <w:p w14:paraId="2AB5608F">
      <w:pPr>
        <w:ind w:firstLine="602"/>
        <w:jc w:val="left"/>
        <w:rPr>
          <w:rFonts w:ascii="仿宋" w:hAnsi="仿宋" w:eastAsia="仿宋"/>
          <w:b/>
          <w:color w:val="auto"/>
          <w:sz w:val="24"/>
        </w:rPr>
      </w:pPr>
      <w:r>
        <w:rPr>
          <w:rFonts w:ascii="仿宋" w:hAnsi="仿宋" w:eastAsia="仿宋"/>
          <w:b/>
          <w:color w:val="auto"/>
          <w:sz w:val="24"/>
        </w:rPr>
        <w:br w:type="page"/>
      </w:r>
      <w:r>
        <w:rPr>
          <w:rFonts w:hint="eastAsia" w:ascii="仿宋" w:hAnsi="仿宋" w:eastAsia="仿宋"/>
          <w:b/>
          <w:color w:val="auto"/>
          <w:sz w:val="24"/>
        </w:rPr>
        <w:t>附件2：</w:t>
      </w:r>
    </w:p>
    <w:p w14:paraId="2CA67C05">
      <w:pPr>
        <w:spacing w:line="360" w:lineRule="auto"/>
        <w:ind w:firstLine="602"/>
        <w:jc w:val="center"/>
        <w:rPr>
          <w:rFonts w:ascii="仿宋" w:hAnsi="仿宋" w:eastAsia="仿宋"/>
          <w:b/>
          <w:color w:val="auto"/>
          <w:sz w:val="24"/>
        </w:rPr>
      </w:pPr>
      <w:r>
        <w:rPr>
          <w:rFonts w:hint="eastAsia" w:ascii="仿宋" w:hAnsi="仿宋" w:eastAsia="仿宋"/>
          <w:b/>
          <w:color w:val="auto"/>
          <w:sz w:val="24"/>
        </w:rPr>
        <w:t>工程质量保修书</w:t>
      </w:r>
    </w:p>
    <w:p w14:paraId="041DF8A9">
      <w:pPr>
        <w:spacing w:line="360" w:lineRule="auto"/>
        <w:ind w:firstLine="525"/>
        <w:rPr>
          <w:rFonts w:hint="eastAsia" w:ascii="仿宋" w:hAnsi="仿宋" w:eastAsia="仿宋"/>
          <w:color w:val="auto"/>
          <w:kern w:val="0"/>
          <w:u w:val="single"/>
          <w:lang w:eastAsia="zh-CN"/>
        </w:rPr>
      </w:pPr>
      <w:r>
        <w:rPr>
          <w:rFonts w:hint="eastAsia" w:ascii="仿宋" w:hAnsi="仿宋" w:eastAsia="仿宋"/>
          <w:color w:val="auto"/>
          <w:kern w:val="0"/>
        </w:rPr>
        <w:t>发包人</w:t>
      </w:r>
      <w:r>
        <w:rPr>
          <w:rFonts w:ascii="仿宋" w:hAnsi="仿宋" w:eastAsia="仿宋"/>
          <w:color w:val="auto"/>
          <w:kern w:val="0"/>
        </w:rPr>
        <w:t>(</w:t>
      </w:r>
      <w:r>
        <w:rPr>
          <w:rFonts w:hint="eastAsia" w:ascii="仿宋" w:hAnsi="仿宋" w:eastAsia="仿宋"/>
          <w:color w:val="auto"/>
          <w:kern w:val="0"/>
        </w:rPr>
        <w:t>全称</w:t>
      </w:r>
      <w:r>
        <w:rPr>
          <w:rFonts w:ascii="仿宋" w:hAnsi="仿宋" w:eastAsia="仿宋"/>
          <w:color w:val="auto"/>
          <w:kern w:val="0"/>
        </w:rPr>
        <w:t>)</w:t>
      </w:r>
      <w:r>
        <w:rPr>
          <w:rFonts w:hint="eastAsia" w:ascii="仿宋" w:hAnsi="仿宋" w:eastAsia="仿宋"/>
          <w:color w:val="auto"/>
          <w:kern w:val="0"/>
        </w:rPr>
        <w:t>：</w:t>
      </w:r>
      <w:r>
        <w:rPr>
          <w:rFonts w:hint="eastAsia" w:ascii="仿宋" w:hAnsi="仿宋" w:eastAsia="仿宋"/>
          <w:color w:val="auto"/>
          <w:kern w:val="0"/>
          <w:u w:val="single"/>
          <w:lang w:eastAsia="zh-CN"/>
        </w:rPr>
        <w:t>南宁市江南区水库移民安置服务中心</w:t>
      </w:r>
    </w:p>
    <w:p w14:paraId="531B8F63">
      <w:pPr>
        <w:spacing w:line="360" w:lineRule="auto"/>
        <w:ind w:firstLine="525"/>
        <w:rPr>
          <w:rFonts w:ascii="仿宋" w:hAnsi="仿宋" w:eastAsia="仿宋"/>
          <w:bCs/>
          <w:color w:val="auto"/>
          <w:kern w:val="0"/>
          <w:u w:val="single"/>
        </w:rPr>
      </w:pPr>
      <w:r>
        <w:rPr>
          <w:rFonts w:hint="eastAsia" w:ascii="仿宋" w:hAnsi="仿宋" w:eastAsia="仿宋"/>
          <w:color w:val="auto"/>
          <w:kern w:val="0"/>
        </w:rPr>
        <w:t>承包人</w:t>
      </w:r>
      <w:r>
        <w:rPr>
          <w:rFonts w:ascii="仿宋" w:hAnsi="仿宋" w:eastAsia="仿宋"/>
          <w:color w:val="auto"/>
          <w:kern w:val="0"/>
        </w:rPr>
        <w:t>(</w:t>
      </w:r>
      <w:r>
        <w:rPr>
          <w:rFonts w:hint="eastAsia" w:ascii="仿宋" w:hAnsi="仿宋" w:eastAsia="仿宋"/>
          <w:color w:val="auto"/>
          <w:kern w:val="0"/>
        </w:rPr>
        <w:t>全称</w:t>
      </w:r>
      <w:r>
        <w:rPr>
          <w:rFonts w:ascii="仿宋" w:hAnsi="仿宋" w:eastAsia="仿宋"/>
          <w:color w:val="auto"/>
          <w:kern w:val="0"/>
        </w:rPr>
        <w:t>)</w:t>
      </w:r>
      <w:r>
        <w:rPr>
          <w:rFonts w:hint="eastAsia" w:ascii="仿宋" w:hAnsi="仿宋" w:eastAsia="仿宋"/>
          <w:color w:val="auto"/>
          <w:kern w:val="0"/>
        </w:rPr>
        <w:t>：</w:t>
      </w:r>
      <w:r>
        <w:rPr>
          <w:rFonts w:hint="eastAsia" w:ascii="仿宋" w:hAnsi="仿宋" w:eastAsia="仿宋"/>
          <w:bCs/>
          <w:color w:val="auto"/>
          <w:kern w:val="0"/>
          <w:u w:val="single"/>
        </w:rPr>
        <w:t xml:space="preserve">       </w:t>
      </w:r>
    </w:p>
    <w:p w14:paraId="4A400B45">
      <w:pPr>
        <w:spacing w:line="360" w:lineRule="auto"/>
        <w:ind w:firstLine="525"/>
        <w:rPr>
          <w:rFonts w:ascii="仿宋" w:hAnsi="仿宋" w:eastAsia="仿宋"/>
          <w:color w:val="auto"/>
          <w:kern w:val="0"/>
        </w:rPr>
      </w:pPr>
      <w:r>
        <w:rPr>
          <w:rFonts w:hint="eastAsia" w:ascii="仿宋" w:hAnsi="仿宋" w:eastAsia="仿宋"/>
          <w:color w:val="auto"/>
          <w:kern w:val="0"/>
        </w:rPr>
        <w:t>为保证</w:t>
      </w:r>
      <w:r>
        <w:rPr>
          <w:rFonts w:hint="eastAsia" w:ascii="仿宋" w:hAnsi="仿宋" w:eastAsia="仿宋" w:cs="宋体"/>
          <w:bCs/>
          <w:color w:val="auto"/>
          <w:kern w:val="0"/>
          <w:u w:val="single"/>
        </w:rPr>
        <w:t xml:space="preserve"> </w:t>
      </w:r>
      <w:r>
        <w:rPr>
          <w:rFonts w:hint="eastAsia" w:ascii="仿宋" w:hAnsi="仿宋" w:eastAsia="仿宋"/>
          <w:bCs/>
          <w:color w:val="auto"/>
          <w:kern w:val="0"/>
          <w:u w:val="single"/>
        </w:rPr>
        <w:t xml:space="preserve">     工程</w:t>
      </w:r>
      <w:r>
        <w:rPr>
          <w:rFonts w:hint="eastAsia" w:ascii="仿宋" w:hAnsi="仿宋" w:eastAsia="仿宋"/>
          <w:color w:val="auto"/>
          <w:kern w:val="0"/>
        </w:rPr>
        <w:t>在合理使用期限内正常使用，发包人承包人协商一致签订工程质量保修书。承包人在质量保修期内按照有关管理规定及双方约定承担工程质量保修责任。</w:t>
      </w:r>
    </w:p>
    <w:p w14:paraId="07B51367">
      <w:pPr>
        <w:spacing w:line="360" w:lineRule="auto"/>
        <w:ind w:firstLine="525"/>
        <w:rPr>
          <w:rFonts w:ascii="仿宋" w:hAnsi="仿宋" w:eastAsia="仿宋"/>
          <w:color w:val="auto"/>
          <w:kern w:val="0"/>
        </w:rPr>
      </w:pPr>
      <w:r>
        <w:rPr>
          <w:rFonts w:hint="eastAsia" w:ascii="仿宋" w:hAnsi="仿宋" w:eastAsia="仿宋"/>
          <w:color w:val="auto"/>
          <w:kern w:val="0"/>
        </w:rPr>
        <w:t>一、工程质量保修范围和内容</w:t>
      </w:r>
    </w:p>
    <w:p w14:paraId="25975560">
      <w:pPr>
        <w:spacing w:line="360" w:lineRule="auto"/>
        <w:ind w:firstLine="525"/>
        <w:rPr>
          <w:rFonts w:ascii="仿宋" w:hAnsi="仿宋" w:eastAsia="仿宋"/>
          <w:color w:val="auto"/>
          <w:kern w:val="0"/>
        </w:rPr>
      </w:pPr>
      <w:r>
        <w:rPr>
          <w:rFonts w:hint="eastAsia" w:ascii="仿宋" w:hAnsi="仿宋" w:eastAsia="仿宋"/>
          <w:color w:val="auto"/>
          <w:kern w:val="0"/>
        </w:rPr>
        <w:t>承包人在质量保修期内，按照有关法律、法规，规章规定和双方约定，承担本工程质量保修责任。</w:t>
      </w:r>
    </w:p>
    <w:p w14:paraId="141AD1CA">
      <w:pPr>
        <w:spacing w:line="360" w:lineRule="auto"/>
        <w:ind w:firstLine="525"/>
        <w:rPr>
          <w:rFonts w:ascii="仿宋" w:hAnsi="仿宋" w:eastAsia="仿宋"/>
          <w:color w:val="auto"/>
          <w:kern w:val="0"/>
        </w:rPr>
      </w:pPr>
      <w:r>
        <w:rPr>
          <w:rFonts w:hint="eastAsia" w:ascii="仿宋" w:hAnsi="仿宋" w:eastAsia="仿宋"/>
          <w:color w:val="auto"/>
          <w:kern w:val="0"/>
        </w:rPr>
        <w:t>质量保修范围包括涵洞工程。</w:t>
      </w:r>
    </w:p>
    <w:p w14:paraId="02628407">
      <w:pPr>
        <w:spacing w:line="360" w:lineRule="auto"/>
        <w:ind w:firstLine="525"/>
        <w:rPr>
          <w:rFonts w:ascii="仿宋" w:hAnsi="仿宋" w:eastAsia="仿宋"/>
          <w:color w:val="auto"/>
          <w:kern w:val="0"/>
        </w:rPr>
      </w:pPr>
      <w:r>
        <w:rPr>
          <w:rFonts w:hint="eastAsia" w:ascii="仿宋" w:hAnsi="仿宋" w:eastAsia="仿宋"/>
          <w:color w:val="auto"/>
          <w:kern w:val="0"/>
        </w:rPr>
        <w:t>具体质量保修内容双方约定如下：</w:t>
      </w:r>
    </w:p>
    <w:p w14:paraId="1CDB6B78">
      <w:pPr>
        <w:spacing w:line="360" w:lineRule="auto"/>
        <w:ind w:firstLine="527"/>
        <w:rPr>
          <w:rFonts w:ascii="仿宋" w:hAnsi="仿宋" w:eastAsia="仿宋"/>
          <w:b/>
          <w:color w:val="auto"/>
          <w:kern w:val="0"/>
        </w:rPr>
      </w:pPr>
      <w:r>
        <w:rPr>
          <w:rFonts w:hint="eastAsia" w:ascii="仿宋" w:hAnsi="仿宋" w:eastAsia="仿宋"/>
          <w:b/>
          <w:color w:val="auto"/>
          <w:kern w:val="0"/>
        </w:rPr>
        <w:t>二、质量保修期</w:t>
      </w:r>
    </w:p>
    <w:p w14:paraId="03EDCF27">
      <w:pPr>
        <w:numPr>
          <w:ilvl w:val="1"/>
          <w:numId w:val="11"/>
        </w:numPr>
        <w:tabs>
          <w:tab w:val="left" w:pos="906"/>
        </w:tabs>
        <w:spacing w:line="360" w:lineRule="auto"/>
        <w:ind w:left="922" w:firstLine="527"/>
        <w:rPr>
          <w:rFonts w:ascii="仿宋" w:hAnsi="仿宋" w:eastAsia="仿宋"/>
          <w:b/>
          <w:color w:val="auto"/>
          <w:kern w:val="0"/>
        </w:rPr>
      </w:pPr>
      <w:r>
        <w:rPr>
          <w:rFonts w:hint="eastAsia" w:ascii="仿宋" w:hAnsi="仿宋" w:eastAsia="仿宋"/>
          <w:b/>
          <w:color w:val="auto"/>
          <w:kern w:val="0"/>
        </w:rPr>
        <w:t>质量保修期从工程实际交工之日算起2年。</w:t>
      </w:r>
    </w:p>
    <w:p w14:paraId="07821EAE">
      <w:pPr>
        <w:spacing w:line="360" w:lineRule="auto"/>
        <w:ind w:firstLine="525"/>
        <w:rPr>
          <w:rFonts w:ascii="仿宋" w:hAnsi="仿宋" w:eastAsia="仿宋"/>
          <w:color w:val="auto"/>
          <w:kern w:val="0"/>
        </w:rPr>
      </w:pPr>
      <w:r>
        <w:rPr>
          <w:rFonts w:hint="eastAsia" w:ascii="仿宋" w:hAnsi="仿宋" w:eastAsia="仿宋"/>
          <w:color w:val="auto"/>
          <w:kern w:val="0"/>
        </w:rPr>
        <w:t>三、质量保修保质责任</w:t>
      </w:r>
    </w:p>
    <w:p w14:paraId="675FF970">
      <w:pPr>
        <w:spacing w:line="360" w:lineRule="auto"/>
        <w:ind w:firstLine="525"/>
        <w:rPr>
          <w:rFonts w:ascii="仿宋" w:hAnsi="仿宋" w:eastAsia="仿宋"/>
          <w:color w:val="auto"/>
          <w:kern w:val="0"/>
        </w:rPr>
      </w:pPr>
      <w:r>
        <w:rPr>
          <w:rFonts w:ascii="仿宋" w:hAnsi="仿宋" w:eastAsia="仿宋"/>
          <w:color w:val="auto"/>
          <w:kern w:val="0"/>
        </w:rPr>
        <w:t>1</w:t>
      </w:r>
      <w:r>
        <w:rPr>
          <w:rFonts w:hint="eastAsia" w:ascii="仿宋" w:hAnsi="仿宋" w:eastAsia="仿宋"/>
          <w:color w:val="auto"/>
          <w:kern w:val="0"/>
        </w:rPr>
        <w:t>、属于保修范围和内容的项目，承包人应在接到修理通知之日后</w:t>
      </w:r>
      <w:r>
        <w:rPr>
          <w:rFonts w:ascii="仿宋" w:hAnsi="仿宋" w:eastAsia="仿宋"/>
          <w:color w:val="auto"/>
          <w:kern w:val="0"/>
        </w:rPr>
        <w:t>2</w:t>
      </w:r>
      <w:r>
        <w:rPr>
          <w:rFonts w:hint="eastAsia" w:ascii="仿宋" w:hAnsi="仿宋" w:eastAsia="仿宋"/>
          <w:color w:val="auto"/>
          <w:kern w:val="0"/>
        </w:rPr>
        <w:t>天内派人修理。承包人不在约定期限内派人修理，发包人可委托其他人员修理，保修费用从质量保修金内扣除。</w:t>
      </w:r>
    </w:p>
    <w:p w14:paraId="4D4C6DF5">
      <w:pPr>
        <w:spacing w:line="360" w:lineRule="auto"/>
        <w:ind w:firstLine="525"/>
        <w:rPr>
          <w:rFonts w:ascii="仿宋" w:hAnsi="仿宋" w:eastAsia="仿宋"/>
          <w:color w:val="auto"/>
          <w:kern w:val="0"/>
        </w:rPr>
      </w:pPr>
      <w:r>
        <w:rPr>
          <w:rFonts w:ascii="仿宋" w:hAnsi="仿宋" w:eastAsia="仿宋"/>
          <w:color w:val="auto"/>
          <w:kern w:val="0"/>
        </w:rPr>
        <w:t>2</w:t>
      </w:r>
      <w:r>
        <w:rPr>
          <w:rFonts w:hint="eastAsia" w:ascii="仿宋" w:hAnsi="仿宋" w:eastAsia="仿宋"/>
          <w:color w:val="auto"/>
          <w:kern w:val="0"/>
        </w:rPr>
        <w:t>、发生须紧急抢修事故的，承包人接到事故通知后，应立即到达事故现场抢修。非承包人施工质量引起的事故，抢修费用由发包人承担。</w:t>
      </w:r>
    </w:p>
    <w:p w14:paraId="78F3451E">
      <w:pPr>
        <w:spacing w:line="360" w:lineRule="auto"/>
        <w:ind w:firstLine="525"/>
        <w:rPr>
          <w:rFonts w:ascii="仿宋" w:hAnsi="仿宋" w:eastAsia="仿宋"/>
          <w:color w:val="auto"/>
          <w:kern w:val="0"/>
        </w:rPr>
      </w:pPr>
      <w:r>
        <w:rPr>
          <w:rFonts w:ascii="仿宋" w:hAnsi="仿宋" w:eastAsia="仿宋"/>
          <w:color w:val="auto"/>
          <w:kern w:val="0"/>
        </w:rPr>
        <w:t>3</w:t>
      </w:r>
      <w:r>
        <w:rPr>
          <w:rFonts w:hint="eastAsia" w:ascii="仿宋" w:hAnsi="仿宋" w:eastAsia="仿宋"/>
          <w:color w:val="auto"/>
          <w:kern w:val="0"/>
        </w:rPr>
        <w:t>、在保修期内，如发生涉及结构安全的质量问题，发包人和承包人应当立即向当地建设行政主管部门报告，并采取安全防范措施，由原设计单位或具有相应资质等级的设计单位提出保修方案，承包人负责实施保修，保修费用由承包人承担。因承包人原因致使工程在合理使用期限内造成人身和财产损害的，承包人应承担损害赔偿责任。</w:t>
      </w:r>
    </w:p>
    <w:p w14:paraId="6DF0A337">
      <w:pPr>
        <w:spacing w:line="360" w:lineRule="auto"/>
        <w:ind w:firstLine="525"/>
        <w:rPr>
          <w:rFonts w:ascii="仿宋" w:hAnsi="仿宋" w:eastAsia="仿宋"/>
          <w:color w:val="auto"/>
          <w:kern w:val="0"/>
        </w:rPr>
      </w:pPr>
      <w:r>
        <w:rPr>
          <w:rFonts w:ascii="仿宋" w:hAnsi="仿宋" w:eastAsia="仿宋"/>
          <w:color w:val="auto"/>
          <w:kern w:val="0"/>
        </w:rPr>
        <w:t>4</w:t>
      </w:r>
      <w:r>
        <w:rPr>
          <w:rFonts w:hint="eastAsia" w:ascii="仿宋" w:hAnsi="仿宋" w:eastAsia="仿宋"/>
          <w:color w:val="auto"/>
          <w:kern w:val="0"/>
        </w:rPr>
        <w:t>、保修完成后，由发包人组织有关单位人员验收。</w:t>
      </w:r>
    </w:p>
    <w:p w14:paraId="1EA80C13">
      <w:pPr>
        <w:spacing w:line="360" w:lineRule="auto"/>
        <w:ind w:firstLine="527"/>
        <w:rPr>
          <w:rFonts w:ascii="仿宋" w:hAnsi="仿宋" w:eastAsia="仿宋"/>
          <w:b/>
          <w:bCs/>
          <w:color w:val="auto"/>
          <w:kern w:val="0"/>
        </w:rPr>
      </w:pPr>
      <w:r>
        <w:rPr>
          <w:rFonts w:hint="eastAsia" w:ascii="仿宋" w:hAnsi="仿宋" w:eastAsia="仿宋"/>
          <w:b/>
          <w:bCs/>
          <w:color w:val="auto"/>
          <w:kern w:val="0"/>
        </w:rPr>
        <w:t>四、质量保修金的支付</w:t>
      </w:r>
    </w:p>
    <w:p w14:paraId="60E2A8F1">
      <w:pPr>
        <w:spacing w:line="360" w:lineRule="auto"/>
        <w:ind w:firstLine="525"/>
        <w:rPr>
          <w:rFonts w:ascii="仿宋" w:hAnsi="仿宋" w:eastAsia="仿宋"/>
          <w:color w:val="auto"/>
          <w:kern w:val="0"/>
        </w:rPr>
      </w:pPr>
      <w:r>
        <w:rPr>
          <w:rFonts w:hint="eastAsia" w:ascii="仿宋" w:hAnsi="仿宋" w:eastAsia="仿宋"/>
          <w:color w:val="auto"/>
          <w:kern w:val="0"/>
        </w:rPr>
        <w:t>本工程约定的工程质量保修金为工程结算价的 3 ％。</w:t>
      </w:r>
    </w:p>
    <w:p w14:paraId="42C53BF5">
      <w:pPr>
        <w:spacing w:line="360" w:lineRule="auto"/>
        <w:ind w:firstLine="525"/>
        <w:rPr>
          <w:rFonts w:ascii="仿宋" w:hAnsi="仿宋" w:eastAsia="仿宋"/>
          <w:color w:val="auto"/>
          <w:kern w:val="0"/>
        </w:rPr>
      </w:pPr>
      <w:r>
        <w:rPr>
          <w:rFonts w:hint="eastAsia" w:ascii="仿宋" w:hAnsi="仿宋" w:eastAsia="仿宋"/>
          <w:color w:val="auto"/>
          <w:kern w:val="0"/>
        </w:rPr>
        <w:t>五、质量保修金的扣除及返还</w:t>
      </w:r>
    </w:p>
    <w:p w14:paraId="72573791">
      <w:pPr>
        <w:spacing w:line="360" w:lineRule="auto"/>
        <w:ind w:firstLine="525"/>
        <w:rPr>
          <w:rFonts w:ascii="仿宋" w:hAnsi="仿宋" w:eastAsia="仿宋"/>
          <w:color w:val="auto"/>
          <w:kern w:val="0"/>
        </w:rPr>
      </w:pPr>
      <w:r>
        <w:rPr>
          <w:rFonts w:hint="eastAsia" w:ascii="仿宋" w:hAnsi="仿宋" w:eastAsia="仿宋"/>
          <w:color w:val="auto"/>
          <w:kern w:val="0"/>
        </w:rPr>
        <w:t>在工程质量保修期满后，由监理工程师签发《保修期终止证书》，由承包人向南宁市江南区财政局提出申请将3%工程质量保证金结清。</w:t>
      </w:r>
    </w:p>
    <w:p w14:paraId="416E89D2">
      <w:pPr>
        <w:spacing w:line="360" w:lineRule="auto"/>
        <w:ind w:firstLine="525"/>
        <w:rPr>
          <w:rFonts w:ascii="仿宋" w:hAnsi="仿宋" w:eastAsia="仿宋"/>
          <w:color w:val="auto"/>
          <w:kern w:val="0"/>
        </w:rPr>
      </w:pPr>
      <w:r>
        <w:rPr>
          <w:rFonts w:hint="eastAsia" w:ascii="仿宋" w:hAnsi="仿宋" w:eastAsia="仿宋"/>
          <w:color w:val="auto"/>
          <w:kern w:val="0"/>
        </w:rPr>
        <w:t>六、其他</w:t>
      </w:r>
    </w:p>
    <w:p w14:paraId="52FEBFB0">
      <w:pPr>
        <w:spacing w:line="360" w:lineRule="auto"/>
        <w:ind w:firstLine="525"/>
        <w:rPr>
          <w:rFonts w:ascii="仿宋" w:hAnsi="仿宋" w:eastAsia="仿宋"/>
          <w:color w:val="auto"/>
          <w:kern w:val="0"/>
        </w:rPr>
      </w:pPr>
      <w:r>
        <w:rPr>
          <w:rFonts w:hint="eastAsia" w:ascii="仿宋" w:hAnsi="仿宋" w:eastAsia="仿宋"/>
          <w:color w:val="auto"/>
          <w:kern w:val="0"/>
        </w:rPr>
        <w:t>双方约定的其他工程质量保修事项：无</w:t>
      </w:r>
    </w:p>
    <w:p w14:paraId="4ACA1012">
      <w:pPr>
        <w:spacing w:line="360" w:lineRule="auto"/>
        <w:ind w:firstLine="325"/>
        <w:rPr>
          <w:rFonts w:ascii="仿宋" w:hAnsi="仿宋" w:eastAsia="仿宋"/>
          <w:color w:val="auto"/>
          <w:kern w:val="0"/>
          <w:sz w:val="13"/>
        </w:rPr>
      </w:pPr>
    </w:p>
    <w:p w14:paraId="259BD8E5">
      <w:pPr>
        <w:spacing w:line="360" w:lineRule="auto"/>
        <w:ind w:firstLine="525"/>
        <w:rPr>
          <w:rFonts w:ascii="仿宋" w:hAnsi="仿宋" w:eastAsia="仿宋"/>
          <w:color w:val="auto"/>
          <w:kern w:val="0"/>
        </w:rPr>
      </w:pPr>
      <w:r>
        <w:rPr>
          <w:rFonts w:hint="eastAsia" w:ascii="仿宋" w:hAnsi="仿宋" w:eastAsia="仿宋"/>
          <w:color w:val="auto"/>
          <w:kern w:val="0"/>
        </w:rPr>
        <w:t>本工程质量保修书作为施工合同附件，由施工合同发包人承包人双方共同签署。</w:t>
      </w:r>
    </w:p>
    <w:p w14:paraId="47D9701C">
      <w:pPr>
        <w:tabs>
          <w:tab w:val="left" w:pos="4500"/>
        </w:tabs>
        <w:spacing w:line="360" w:lineRule="auto"/>
        <w:ind w:firstLine="375"/>
        <w:rPr>
          <w:rFonts w:ascii="仿宋" w:hAnsi="仿宋" w:eastAsia="仿宋"/>
          <w:color w:val="auto"/>
          <w:kern w:val="0"/>
          <w:sz w:val="15"/>
        </w:rPr>
      </w:pPr>
    </w:p>
    <w:p w14:paraId="6138DA2A">
      <w:pPr>
        <w:spacing w:line="360" w:lineRule="auto"/>
        <w:ind w:firstLine="525"/>
        <w:rPr>
          <w:rFonts w:ascii="仿宋" w:hAnsi="仿宋" w:eastAsia="仿宋"/>
          <w:color w:val="auto"/>
          <w:kern w:val="0"/>
        </w:rPr>
      </w:pPr>
      <w:r>
        <w:rPr>
          <w:rFonts w:hint="eastAsia" w:ascii="仿宋" w:hAnsi="仿宋" w:eastAsia="仿宋"/>
          <w:color w:val="auto"/>
          <w:kern w:val="0"/>
        </w:rPr>
        <w:t>发包人</w:t>
      </w:r>
      <w:r>
        <w:rPr>
          <w:rFonts w:ascii="仿宋" w:hAnsi="仿宋" w:eastAsia="仿宋"/>
          <w:color w:val="auto"/>
          <w:kern w:val="0"/>
        </w:rPr>
        <w:t>(</w:t>
      </w:r>
      <w:r>
        <w:rPr>
          <w:rFonts w:hint="eastAsia" w:ascii="仿宋" w:hAnsi="仿宋" w:eastAsia="仿宋"/>
          <w:color w:val="auto"/>
          <w:kern w:val="0"/>
        </w:rPr>
        <w:t>公章</w:t>
      </w:r>
      <w:r>
        <w:rPr>
          <w:rFonts w:ascii="仿宋" w:hAnsi="仿宋" w:eastAsia="仿宋"/>
          <w:color w:val="auto"/>
          <w:kern w:val="0"/>
        </w:rPr>
        <w:t>)</w:t>
      </w:r>
      <w:r>
        <w:rPr>
          <w:rFonts w:hint="eastAsia" w:ascii="仿宋" w:hAnsi="仿宋" w:eastAsia="仿宋"/>
          <w:color w:val="auto"/>
          <w:kern w:val="0"/>
        </w:rPr>
        <w:t>：</w:t>
      </w:r>
      <w:r>
        <w:rPr>
          <w:rFonts w:hint="eastAsia" w:ascii="仿宋" w:hAnsi="仿宋" w:eastAsia="仿宋"/>
          <w:color w:val="auto"/>
          <w:kern w:val="0"/>
          <w:lang w:eastAsia="zh-CN"/>
        </w:rPr>
        <w:t>南宁市江南区水库移民安置服务中心</w:t>
      </w:r>
      <w:r>
        <w:rPr>
          <w:rFonts w:ascii="仿宋" w:hAnsi="仿宋" w:eastAsia="仿宋"/>
          <w:color w:val="auto"/>
          <w:kern w:val="0"/>
        </w:rPr>
        <w:t xml:space="preserve"> </w:t>
      </w:r>
      <w:r>
        <w:rPr>
          <w:rFonts w:ascii="仿宋" w:hAnsi="仿宋" w:eastAsia="仿宋"/>
          <w:color w:val="auto"/>
          <w:kern w:val="0"/>
        </w:rPr>
        <w:tab/>
      </w:r>
      <w:r>
        <w:rPr>
          <w:rFonts w:hint="eastAsia" w:ascii="仿宋" w:hAnsi="仿宋" w:eastAsia="仿宋"/>
          <w:color w:val="auto"/>
          <w:kern w:val="0"/>
        </w:rPr>
        <w:t>承包人</w:t>
      </w:r>
      <w:r>
        <w:rPr>
          <w:rFonts w:ascii="仿宋" w:hAnsi="仿宋" w:eastAsia="仿宋"/>
          <w:color w:val="auto"/>
          <w:kern w:val="0"/>
        </w:rPr>
        <w:t>(</w:t>
      </w:r>
      <w:r>
        <w:rPr>
          <w:rFonts w:hint="eastAsia" w:ascii="仿宋" w:hAnsi="仿宋" w:eastAsia="仿宋"/>
          <w:color w:val="auto"/>
          <w:kern w:val="0"/>
        </w:rPr>
        <w:t>公章</w:t>
      </w:r>
      <w:r>
        <w:rPr>
          <w:rFonts w:ascii="仿宋" w:hAnsi="仿宋" w:eastAsia="仿宋"/>
          <w:color w:val="auto"/>
          <w:kern w:val="0"/>
        </w:rPr>
        <w:t>)</w:t>
      </w:r>
      <w:r>
        <w:rPr>
          <w:rFonts w:hint="eastAsia" w:ascii="仿宋" w:hAnsi="仿宋" w:eastAsia="仿宋"/>
          <w:color w:val="auto"/>
          <w:kern w:val="0"/>
        </w:rPr>
        <w:t>：</w:t>
      </w:r>
      <w:r>
        <w:rPr>
          <w:rFonts w:hint="eastAsia" w:ascii="仿宋" w:hAnsi="仿宋" w:eastAsia="仿宋"/>
          <w:bCs/>
          <w:color w:val="auto"/>
          <w:kern w:val="0"/>
        </w:rPr>
        <w:t xml:space="preserve"> </w:t>
      </w:r>
    </w:p>
    <w:p w14:paraId="47628119">
      <w:pPr>
        <w:tabs>
          <w:tab w:val="left" w:pos="4500"/>
        </w:tabs>
        <w:spacing w:line="360" w:lineRule="auto"/>
        <w:ind w:firstLine="525"/>
        <w:rPr>
          <w:rFonts w:ascii="仿宋" w:hAnsi="仿宋" w:eastAsia="仿宋"/>
          <w:color w:val="auto"/>
          <w:kern w:val="0"/>
        </w:rPr>
      </w:pPr>
      <w:r>
        <w:rPr>
          <w:rFonts w:hint="eastAsia" w:ascii="仿宋" w:hAnsi="仿宋" w:eastAsia="仿宋"/>
          <w:color w:val="auto"/>
          <w:kern w:val="0"/>
        </w:rPr>
        <w:t>法定代表人</w:t>
      </w:r>
      <w:r>
        <w:rPr>
          <w:rFonts w:ascii="仿宋" w:hAnsi="仿宋" w:eastAsia="仿宋"/>
          <w:color w:val="auto"/>
          <w:kern w:val="0"/>
        </w:rPr>
        <w:t>(</w:t>
      </w:r>
      <w:r>
        <w:rPr>
          <w:rFonts w:hint="eastAsia" w:ascii="仿宋" w:hAnsi="仿宋" w:eastAsia="仿宋"/>
          <w:color w:val="auto"/>
          <w:kern w:val="0"/>
        </w:rPr>
        <w:t>签字</w:t>
      </w:r>
      <w:r>
        <w:rPr>
          <w:rFonts w:ascii="仿宋" w:hAnsi="仿宋" w:eastAsia="仿宋"/>
          <w:color w:val="auto"/>
          <w:kern w:val="0"/>
        </w:rPr>
        <w:t>)</w:t>
      </w:r>
      <w:r>
        <w:rPr>
          <w:rFonts w:hint="eastAsia" w:ascii="仿宋" w:hAnsi="仿宋" w:eastAsia="仿宋"/>
          <w:color w:val="auto"/>
          <w:kern w:val="0"/>
        </w:rPr>
        <w:t>：</w:t>
      </w:r>
      <w:r>
        <w:rPr>
          <w:rFonts w:ascii="仿宋" w:hAnsi="仿宋" w:eastAsia="仿宋"/>
          <w:color w:val="auto"/>
          <w:kern w:val="0"/>
        </w:rPr>
        <w:t xml:space="preserve"> </w:t>
      </w:r>
      <w:r>
        <w:rPr>
          <w:rFonts w:ascii="仿宋" w:hAnsi="仿宋" w:eastAsia="仿宋"/>
          <w:color w:val="auto"/>
          <w:kern w:val="0"/>
        </w:rPr>
        <w:tab/>
      </w:r>
      <w:r>
        <w:rPr>
          <w:rFonts w:ascii="仿宋" w:hAnsi="仿宋" w:eastAsia="仿宋"/>
          <w:color w:val="auto"/>
          <w:kern w:val="0"/>
        </w:rPr>
        <w:t xml:space="preserve"> </w:t>
      </w:r>
      <w:r>
        <w:rPr>
          <w:rFonts w:hint="eastAsia" w:ascii="仿宋" w:hAnsi="仿宋" w:eastAsia="仿宋"/>
          <w:color w:val="auto"/>
          <w:kern w:val="0"/>
        </w:rPr>
        <w:t xml:space="preserve">              法定代表人</w:t>
      </w:r>
      <w:r>
        <w:rPr>
          <w:rFonts w:ascii="仿宋" w:hAnsi="仿宋" w:eastAsia="仿宋"/>
          <w:color w:val="auto"/>
          <w:kern w:val="0"/>
        </w:rPr>
        <w:t>(</w:t>
      </w:r>
      <w:r>
        <w:rPr>
          <w:rFonts w:hint="eastAsia" w:ascii="仿宋" w:hAnsi="仿宋" w:eastAsia="仿宋"/>
          <w:color w:val="auto"/>
          <w:kern w:val="0"/>
        </w:rPr>
        <w:t>签字</w:t>
      </w:r>
      <w:r>
        <w:rPr>
          <w:rFonts w:ascii="仿宋" w:hAnsi="仿宋" w:eastAsia="仿宋"/>
          <w:color w:val="auto"/>
          <w:kern w:val="0"/>
        </w:rPr>
        <w:t>)</w:t>
      </w:r>
      <w:r>
        <w:rPr>
          <w:rFonts w:hint="eastAsia" w:ascii="仿宋" w:hAnsi="仿宋" w:eastAsia="仿宋"/>
          <w:color w:val="auto"/>
          <w:kern w:val="0"/>
        </w:rPr>
        <w:t>：</w:t>
      </w:r>
    </w:p>
    <w:p w14:paraId="64CDD11A">
      <w:pPr>
        <w:tabs>
          <w:tab w:val="left" w:pos="4500"/>
        </w:tabs>
        <w:spacing w:line="360" w:lineRule="auto"/>
        <w:ind w:firstLine="525"/>
        <w:rPr>
          <w:rFonts w:ascii="仿宋" w:hAnsi="仿宋" w:eastAsia="仿宋"/>
          <w:color w:val="auto"/>
          <w:kern w:val="0"/>
        </w:rPr>
      </w:pPr>
      <w:r>
        <w:rPr>
          <w:rFonts w:hint="eastAsia" w:ascii="仿宋" w:hAnsi="仿宋" w:eastAsia="仿宋"/>
          <w:color w:val="auto"/>
          <w:kern w:val="0"/>
          <w:szCs w:val="21"/>
        </w:rPr>
        <w:t>202</w:t>
      </w:r>
      <w:r>
        <w:rPr>
          <w:rFonts w:hint="eastAsia" w:ascii="仿宋" w:hAnsi="仿宋" w:eastAsia="仿宋"/>
          <w:color w:val="auto"/>
          <w:kern w:val="0"/>
          <w:szCs w:val="21"/>
          <w:lang w:val="en-US" w:eastAsia="zh-CN"/>
        </w:rPr>
        <w:t>5</w:t>
      </w:r>
      <w:r>
        <w:rPr>
          <w:rFonts w:hint="eastAsia" w:ascii="仿宋" w:hAnsi="仿宋" w:eastAsia="仿宋"/>
          <w:color w:val="auto"/>
          <w:kern w:val="0"/>
          <w:szCs w:val="21"/>
        </w:rPr>
        <w:t>年   月</w:t>
      </w:r>
      <w:r>
        <w:rPr>
          <w:rFonts w:ascii="仿宋" w:hAnsi="仿宋" w:eastAsia="仿宋"/>
          <w:color w:val="auto"/>
          <w:kern w:val="0"/>
          <w:szCs w:val="21"/>
        </w:rPr>
        <w:t xml:space="preserve">   </w:t>
      </w:r>
      <w:r>
        <w:rPr>
          <w:rFonts w:hint="eastAsia" w:ascii="仿宋" w:hAnsi="仿宋" w:eastAsia="仿宋"/>
          <w:color w:val="auto"/>
          <w:kern w:val="0"/>
          <w:szCs w:val="21"/>
        </w:rPr>
        <w:t>日</w:t>
      </w:r>
    </w:p>
    <w:p w14:paraId="7634F035">
      <w:pPr>
        <w:widowControl/>
        <w:ind w:firstLine="1104"/>
        <w:jc w:val="left"/>
        <w:rPr>
          <w:rFonts w:ascii="仿宋" w:hAnsi="仿宋" w:eastAsia="仿宋"/>
          <w:b/>
          <w:bCs/>
          <w:color w:val="auto"/>
          <w:kern w:val="44"/>
          <w:sz w:val="44"/>
          <w:szCs w:val="44"/>
        </w:rPr>
      </w:pPr>
    </w:p>
    <w:p w14:paraId="3EA2CC6F">
      <w:pPr>
        <w:pStyle w:val="3"/>
        <w:ind w:firstLine="1104"/>
        <w:rPr>
          <w:rFonts w:ascii="仿宋" w:hAnsi="仿宋" w:eastAsia="仿宋"/>
          <w:color w:val="auto"/>
        </w:rPr>
      </w:pPr>
      <w:bookmarkStart w:id="153" w:name="_Toc164096174"/>
      <w:r>
        <w:rPr>
          <w:rFonts w:hint="eastAsia" w:ascii="仿宋" w:hAnsi="仿宋" w:eastAsia="仿宋"/>
          <w:color w:val="auto"/>
        </w:rPr>
        <w:t>第七章 工程量清单</w:t>
      </w:r>
      <w:bookmarkEnd w:id="117"/>
      <w:bookmarkEnd w:id="118"/>
      <w:r>
        <w:rPr>
          <w:rFonts w:hint="eastAsia" w:ascii="仿宋" w:hAnsi="仿宋" w:eastAsia="仿宋"/>
          <w:color w:val="auto"/>
        </w:rPr>
        <w:t>、图纸</w:t>
      </w:r>
      <w:bookmarkEnd w:id="119"/>
      <w:bookmarkEnd w:id="153"/>
    </w:p>
    <w:p w14:paraId="4D110D87">
      <w:pPr>
        <w:pStyle w:val="5"/>
        <w:spacing w:before="0" w:after="0" w:line="360" w:lineRule="auto"/>
        <w:ind w:firstLine="803"/>
        <w:rPr>
          <w:rFonts w:ascii="仿宋" w:hAnsi="仿宋" w:eastAsia="仿宋" w:cs="宋体"/>
          <w:color w:val="auto"/>
        </w:rPr>
      </w:pPr>
      <w:bookmarkStart w:id="154" w:name="_Toc122424260"/>
      <w:bookmarkStart w:id="155" w:name="_Toc122424011"/>
      <w:bookmarkStart w:id="156" w:name="_Toc164096175"/>
      <w:r>
        <w:rPr>
          <w:rFonts w:hint="eastAsia" w:ascii="仿宋" w:hAnsi="仿宋" w:eastAsia="仿宋" w:cs="宋体"/>
          <w:color w:val="auto"/>
        </w:rPr>
        <w:t>1.工程量清单说明</w:t>
      </w:r>
      <w:bookmarkEnd w:id="154"/>
      <w:bookmarkEnd w:id="155"/>
      <w:bookmarkEnd w:id="156"/>
    </w:p>
    <w:p w14:paraId="5448481D">
      <w:pPr>
        <w:spacing w:line="360" w:lineRule="auto"/>
        <w:ind w:firstLine="525"/>
        <w:rPr>
          <w:rFonts w:ascii="仿宋" w:hAnsi="仿宋" w:eastAsia="仿宋" w:cs="宋体"/>
          <w:color w:val="auto"/>
        </w:rPr>
      </w:pPr>
      <w:r>
        <w:rPr>
          <w:rFonts w:hint="eastAsia" w:ascii="仿宋" w:hAnsi="仿宋" w:eastAsia="仿宋" w:cs="宋体"/>
          <w:color w:val="auto"/>
        </w:rPr>
        <w:t>1.1本工程量清单是根据磋商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01C18A06">
      <w:pPr>
        <w:spacing w:line="360" w:lineRule="auto"/>
        <w:ind w:firstLine="525"/>
        <w:rPr>
          <w:rFonts w:ascii="仿宋" w:hAnsi="仿宋" w:eastAsia="仿宋" w:cs="宋体"/>
          <w:color w:val="auto"/>
        </w:rPr>
      </w:pPr>
      <w:r>
        <w:rPr>
          <w:rFonts w:hint="eastAsia" w:ascii="仿宋" w:hAnsi="仿宋" w:eastAsia="仿宋" w:cs="宋体"/>
          <w:color w:val="auto"/>
        </w:rPr>
        <w:t>1.2本工程量清单应与磋商文件中的供应商须知、通用合同条款、专用合同条款、工程量清单计量规则、技术规范及图纸等一起阅读和理解。</w:t>
      </w:r>
    </w:p>
    <w:p w14:paraId="4413E901">
      <w:pPr>
        <w:spacing w:line="360" w:lineRule="auto"/>
        <w:ind w:firstLine="525"/>
        <w:rPr>
          <w:rFonts w:ascii="仿宋" w:hAnsi="仿宋" w:eastAsia="仿宋" w:cs="宋体"/>
          <w:color w:val="auto"/>
        </w:rPr>
      </w:pPr>
      <w:r>
        <w:rPr>
          <w:rFonts w:hint="eastAsia" w:ascii="仿宋" w:hAnsi="仿宋" w:eastAsia="仿宋" w:cs="宋体"/>
          <w:color w:val="auto"/>
        </w:rPr>
        <w:t>1.3本工程量清单中所列工程数量是估算的或设计的预计数量，仅作为竞标报价的共同基础，不能作为最终结算与支付的依据。实际支付应按实际完成的工程量， 由承包人按工程量清单计量规则规定的计量方法，以监理人认可的尺寸、断面计量， 按本工程量清单的单价和总价计算支付金额；或根据具体情况，按合同条款第 15.4 款的规定，按监理人确定的单价或总价计算支付额。</w:t>
      </w:r>
    </w:p>
    <w:p w14:paraId="7B80B8A1">
      <w:pPr>
        <w:spacing w:line="360" w:lineRule="auto"/>
        <w:ind w:firstLine="525"/>
        <w:rPr>
          <w:rFonts w:ascii="仿宋" w:hAnsi="仿宋" w:eastAsia="仿宋" w:cs="宋体"/>
          <w:color w:val="auto"/>
        </w:rPr>
      </w:pPr>
      <w:r>
        <w:rPr>
          <w:rFonts w:hint="eastAsia" w:ascii="仿宋" w:hAnsi="仿宋" w:eastAsia="仿宋" w:cs="宋体"/>
          <w:color w:val="auto"/>
        </w:rPr>
        <w:t>1.4工程量清单各章是按《公路工程标准施工招标文件》（2018年版）第八章“工程量清单计量规则”、第七章“技术规范”的相应章次编号的，因此，工程量清单中各章的工程子目的范围与计量等应与“工程量清单计量规则” “技术规范”相应章节的范围、计量与支付条款结合起来理解或解释。</w:t>
      </w:r>
    </w:p>
    <w:p w14:paraId="3616E02E">
      <w:pPr>
        <w:spacing w:line="360" w:lineRule="auto"/>
        <w:ind w:firstLine="525"/>
        <w:rPr>
          <w:rFonts w:ascii="仿宋" w:hAnsi="仿宋" w:eastAsia="仿宋" w:cs="宋体"/>
          <w:color w:val="auto"/>
        </w:rPr>
      </w:pPr>
      <w:r>
        <w:rPr>
          <w:rFonts w:hint="eastAsia" w:ascii="仿宋" w:hAnsi="仿宋" w:eastAsia="仿宋" w:cs="宋体"/>
          <w:color w:val="auto"/>
        </w:rPr>
        <w:t>1.5对作业和材料的一般说明或规定，未重复写入工程量清单内，在给工程量清单各子目标价前，应参阅第七章“技术规范”的有关内容。</w:t>
      </w:r>
    </w:p>
    <w:p w14:paraId="701D95E5">
      <w:pPr>
        <w:spacing w:line="360" w:lineRule="auto"/>
        <w:ind w:firstLine="525"/>
        <w:rPr>
          <w:rFonts w:ascii="仿宋" w:hAnsi="仿宋" w:eastAsia="仿宋" w:cs="宋体"/>
          <w:color w:val="auto"/>
        </w:rPr>
      </w:pPr>
      <w:r>
        <w:rPr>
          <w:rFonts w:hint="eastAsia" w:ascii="仿宋" w:hAnsi="仿宋" w:eastAsia="仿宋" w:cs="宋体"/>
          <w:color w:val="auto"/>
        </w:rPr>
        <w:t>1.6工程量清单中所列工程量的变动，丝毫不会降低或影响合同条款的效力， 也不免除承包人按规定的标准进行施工和修复缺陷的责任。</w:t>
      </w:r>
    </w:p>
    <w:p w14:paraId="58DE2B2E">
      <w:pPr>
        <w:spacing w:line="360" w:lineRule="auto"/>
        <w:ind w:firstLine="525"/>
        <w:rPr>
          <w:rFonts w:ascii="仿宋" w:hAnsi="仿宋" w:eastAsia="仿宋" w:cs="宋体"/>
          <w:color w:val="auto"/>
        </w:rPr>
      </w:pPr>
      <w:r>
        <w:rPr>
          <w:rFonts w:hint="eastAsia" w:ascii="仿宋" w:hAnsi="仿宋" w:eastAsia="仿宋" w:cs="宋体"/>
          <w:color w:val="auto"/>
        </w:rPr>
        <w:t>1.7图纸中所列的工程数量表及数量汇总表仅是提供资料，不是工程量清单的外延。当图纸与工程量清单所列数量不一致时，以工程量清单所列数量作为报价的依据。</w:t>
      </w:r>
    </w:p>
    <w:p w14:paraId="3CBA4885">
      <w:pPr>
        <w:pStyle w:val="5"/>
        <w:spacing w:before="0" w:after="0" w:line="360" w:lineRule="auto"/>
        <w:ind w:firstLine="803"/>
        <w:rPr>
          <w:rFonts w:ascii="仿宋" w:hAnsi="仿宋" w:eastAsia="仿宋" w:cs="宋体"/>
          <w:color w:val="auto"/>
        </w:rPr>
      </w:pPr>
      <w:bookmarkStart w:id="157" w:name="_Toc5517"/>
      <w:bookmarkStart w:id="158" w:name="_Toc122424012"/>
      <w:bookmarkStart w:id="159" w:name="_Toc164096176"/>
      <w:bookmarkStart w:id="160" w:name="_Toc122424261"/>
      <w:r>
        <w:rPr>
          <w:rFonts w:hint="eastAsia" w:ascii="仿宋" w:hAnsi="仿宋" w:eastAsia="仿宋" w:cs="宋体"/>
          <w:color w:val="auto"/>
        </w:rPr>
        <w:t>2.竞标报价说明</w:t>
      </w:r>
      <w:bookmarkEnd w:id="157"/>
      <w:bookmarkEnd w:id="158"/>
      <w:bookmarkEnd w:id="159"/>
      <w:bookmarkEnd w:id="160"/>
    </w:p>
    <w:p w14:paraId="668C6A45">
      <w:pPr>
        <w:spacing w:line="360" w:lineRule="auto"/>
        <w:ind w:firstLine="525"/>
        <w:rPr>
          <w:rFonts w:ascii="仿宋" w:hAnsi="仿宋" w:eastAsia="仿宋" w:cs="宋体"/>
          <w:color w:val="auto"/>
        </w:rPr>
      </w:pPr>
      <w:r>
        <w:rPr>
          <w:rFonts w:hint="eastAsia" w:ascii="仿宋" w:hAnsi="仿宋" w:eastAsia="仿宋" w:cs="宋体"/>
          <w:color w:val="auto"/>
        </w:rPr>
        <w:t>2.1工程量清单中的每一子目须填入单价或价格，且只允许有一个报价。</w:t>
      </w:r>
    </w:p>
    <w:p w14:paraId="1EBE5842">
      <w:pPr>
        <w:spacing w:line="360" w:lineRule="auto"/>
        <w:ind w:firstLine="525"/>
        <w:rPr>
          <w:rFonts w:ascii="仿宋" w:hAnsi="仿宋" w:eastAsia="仿宋" w:cs="宋体"/>
          <w:color w:val="auto"/>
        </w:rPr>
      </w:pPr>
      <w:r>
        <w:rPr>
          <w:rFonts w:hint="eastAsia" w:ascii="仿宋" w:hAnsi="仿宋" w:eastAsia="仿宋" w:cs="宋体"/>
          <w:color w:val="auto"/>
        </w:rPr>
        <w:t>2.2除非合同另有规定，工程量清单中有标价的单价和总价均已包括了为实施和完成合同工程所需的劳务、材料、机械、质检（自检）、安装、缺陷修复、管理、保险、税费、利润等费用，以及合同明示或暗示的所有责任、义务和一般风险。</w:t>
      </w:r>
    </w:p>
    <w:p w14:paraId="6FDA33CA">
      <w:pPr>
        <w:spacing w:line="360" w:lineRule="auto"/>
        <w:ind w:firstLine="525"/>
        <w:rPr>
          <w:rFonts w:ascii="仿宋" w:hAnsi="仿宋" w:eastAsia="仿宋" w:cs="宋体"/>
          <w:color w:val="auto"/>
        </w:rPr>
      </w:pPr>
      <w:r>
        <w:rPr>
          <w:rFonts w:hint="eastAsia" w:ascii="仿宋" w:hAnsi="仿宋" w:eastAsia="仿宋" w:cs="宋体"/>
          <w:color w:val="auto"/>
        </w:rPr>
        <w:t>2.3工程量清单中供应商没有填入单价或价格的子目，其费用视为已分摊在工程量清单中其他相关子目的单价或价格之中。承包人必须按监理人指令完成工程量清单中未填入单价或价格的子目，但不能得到结算与支付。</w:t>
      </w:r>
    </w:p>
    <w:p w14:paraId="6508FB73">
      <w:pPr>
        <w:spacing w:line="360" w:lineRule="auto"/>
        <w:ind w:firstLine="525"/>
        <w:rPr>
          <w:rFonts w:ascii="仿宋" w:hAnsi="仿宋" w:eastAsia="仿宋" w:cs="宋体"/>
          <w:color w:val="auto"/>
        </w:rPr>
      </w:pPr>
      <w:r>
        <w:rPr>
          <w:rFonts w:hint="eastAsia" w:ascii="仿宋" w:hAnsi="仿宋" w:eastAsia="仿宋" w:cs="宋体"/>
          <w:color w:val="auto"/>
        </w:rPr>
        <w:t>2.4符合合同条款规定的全部费用应认为已被计入有标价的工程量清单所列各子目之中，未列子目不予计量的工作，其费用应视为已分摊在本合同工程的有关子目的单价或总价之中。</w:t>
      </w:r>
    </w:p>
    <w:p w14:paraId="47DBBDA9">
      <w:pPr>
        <w:spacing w:line="360" w:lineRule="auto"/>
        <w:ind w:firstLine="525"/>
        <w:rPr>
          <w:rFonts w:ascii="仿宋" w:hAnsi="仿宋" w:eastAsia="仿宋" w:cs="宋体"/>
          <w:color w:val="auto"/>
        </w:rPr>
      </w:pPr>
      <w:r>
        <w:rPr>
          <w:rFonts w:hint="eastAsia" w:ascii="仿宋" w:hAnsi="仿宋" w:eastAsia="仿宋" w:cs="宋体"/>
          <w:color w:val="auto"/>
        </w:rPr>
        <w:t>2.5承包人用于本合同工程的各类装备的提供、运输、维护、拆卸、拼装等支付的费用，已包括在工程量清单的单价与总价之中。</w:t>
      </w:r>
    </w:p>
    <w:p w14:paraId="181C3146">
      <w:pPr>
        <w:spacing w:line="360" w:lineRule="auto"/>
        <w:ind w:firstLine="525"/>
        <w:rPr>
          <w:rFonts w:ascii="仿宋" w:hAnsi="仿宋" w:eastAsia="仿宋" w:cs="宋体"/>
          <w:color w:val="auto"/>
        </w:rPr>
      </w:pPr>
      <w:r>
        <w:rPr>
          <w:rFonts w:hint="eastAsia" w:ascii="仿宋" w:hAnsi="仿宋" w:eastAsia="仿宋" w:cs="宋体"/>
          <w:color w:val="auto"/>
        </w:rPr>
        <w:t>2.6供应商应根据《公路水运工程安全生产监督管理办法》，在竞标总价中计入安全生产费用，安全生产费用应符合合同条款第 9.2.5 项的规定。工程量清单第 100 章内列有上述安全生产费的支付子目，由供应商按磋商文件的规定填写总价。</w:t>
      </w:r>
    </w:p>
    <w:p w14:paraId="41197F53">
      <w:pPr>
        <w:spacing w:line="360" w:lineRule="auto"/>
        <w:ind w:firstLine="525"/>
        <w:rPr>
          <w:rFonts w:ascii="仿宋" w:hAnsi="仿宋" w:eastAsia="仿宋" w:cs="宋体"/>
          <w:color w:val="auto"/>
        </w:rPr>
      </w:pPr>
      <w:r>
        <w:rPr>
          <w:rFonts w:hint="eastAsia" w:ascii="仿宋" w:hAnsi="仿宋" w:eastAsia="仿宋" w:cs="宋体"/>
          <w:color w:val="auto"/>
        </w:rPr>
        <w:t>2.7工程量清单中各项金额均以人民币（元）结算。</w:t>
      </w:r>
    </w:p>
    <w:p w14:paraId="1FC771D9">
      <w:pPr>
        <w:spacing w:line="360" w:lineRule="auto"/>
        <w:ind w:firstLine="525"/>
        <w:rPr>
          <w:rFonts w:ascii="仿宋" w:hAnsi="仿宋" w:eastAsia="仿宋" w:cs="宋体"/>
          <w:color w:val="auto"/>
        </w:rPr>
      </w:pPr>
      <w:r>
        <w:rPr>
          <w:rFonts w:hint="eastAsia" w:ascii="仿宋" w:hAnsi="仿宋" w:eastAsia="仿宋" w:cs="宋体"/>
          <w:color w:val="auto"/>
        </w:rPr>
        <w:t>2.8暂列金额（不含计日工总额）的数量及拟用子目的说明：</w:t>
      </w:r>
      <w:r>
        <w:rPr>
          <w:rFonts w:hint="eastAsia" w:ascii="仿宋" w:hAnsi="仿宋" w:eastAsia="仿宋" w:cs="宋体"/>
          <w:color w:val="auto"/>
          <w:u w:val="single"/>
        </w:rPr>
        <w:t xml:space="preserve"> 详见工程量清单 </w:t>
      </w:r>
      <w:r>
        <w:rPr>
          <w:rFonts w:hint="eastAsia" w:ascii="仿宋" w:hAnsi="仿宋" w:eastAsia="仿宋" w:cs="宋体"/>
          <w:color w:val="auto"/>
        </w:rPr>
        <w:t>。</w:t>
      </w:r>
    </w:p>
    <w:p w14:paraId="664F5F98">
      <w:pPr>
        <w:spacing w:line="360" w:lineRule="auto"/>
        <w:ind w:firstLine="525"/>
        <w:rPr>
          <w:rFonts w:ascii="仿宋" w:hAnsi="仿宋" w:eastAsia="仿宋" w:cs="宋体"/>
          <w:color w:val="auto"/>
        </w:rPr>
      </w:pPr>
      <w:r>
        <w:rPr>
          <w:rFonts w:hint="eastAsia" w:ascii="仿宋" w:hAnsi="仿宋" w:eastAsia="仿宋" w:cs="宋体"/>
          <w:color w:val="auto"/>
        </w:rPr>
        <w:t>2.9暂估价的数量及拟用子目的说明：</w:t>
      </w:r>
      <w:r>
        <w:rPr>
          <w:rFonts w:hint="eastAsia" w:ascii="仿宋" w:hAnsi="仿宋" w:eastAsia="仿宋" w:cs="宋体"/>
          <w:color w:val="auto"/>
          <w:u w:val="single"/>
        </w:rPr>
        <w:t xml:space="preserve"> 详见工程量清单 </w:t>
      </w:r>
      <w:r>
        <w:rPr>
          <w:rFonts w:hint="eastAsia" w:ascii="仿宋" w:hAnsi="仿宋" w:eastAsia="仿宋" w:cs="宋体"/>
          <w:color w:val="auto"/>
        </w:rPr>
        <w:t>。</w:t>
      </w:r>
    </w:p>
    <w:p w14:paraId="25615878">
      <w:pPr>
        <w:pStyle w:val="5"/>
        <w:spacing w:before="0" w:after="0" w:line="360" w:lineRule="auto"/>
        <w:ind w:firstLine="803"/>
        <w:rPr>
          <w:rFonts w:ascii="仿宋" w:hAnsi="仿宋" w:eastAsia="仿宋" w:cs="宋体"/>
          <w:color w:val="auto"/>
        </w:rPr>
      </w:pPr>
      <w:bookmarkStart w:id="161" w:name="_Toc164096177"/>
      <w:bookmarkStart w:id="162" w:name="_Toc122424262"/>
      <w:bookmarkStart w:id="163" w:name="_Toc16130"/>
      <w:bookmarkStart w:id="164" w:name="_Toc122424013"/>
      <w:r>
        <w:rPr>
          <w:rFonts w:hint="eastAsia" w:ascii="仿宋" w:hAnsi="仿宋" w:eastAsia="仿宋" w:cs="宋体"/>
          <w:color w:val="auto"/>
        </w:rPr>
        <w:t>3.计日工说明</w:t>
      </w:r>
      <w:bookmarkEnd w:id="161"/>
      <w:bookmarkEnd w:id="162"/>
      <w:bookmarkEnd w:id="163"/>
      <w:bookmarkEnd w:id="164"/>
    </w:p>
    <w:p w14:paraId="7E3438B2">
      <w:pPr>
        <w:pStyle w:val="6"/>
        <w:ind w:firstLine="700"/>
        <w:rPr>
          <w:rFonts w:ascii="仿宋" w:hAnsi="仿宋" w:eastAsia="仿宋" w:cs="宋体"/>
          <w:color w:val="auto"/>
        </w:rPr>
      </w:pPr>
      <w:bookmarkStart w:id="165" w:name="_Toc2050"/>
      <w:r>
        <w:rPr>
          <w:rFonts w:hint="eastAsia" w:ascii="仿宋" w:hAnsi="仿宋" w:eastAsia="仿宋" w:cs="宋体"/>
          <w:color w:val="auto"/>
        </w:rPr>
        <w:t>3.1总则</w:t>
      </w:r>
      <w:bookmarkEnd w:id="165"/>
    </w:p>
    <w:p w14:paraId="3D87AFAE">
      <w:pPr>
        <w:spacing w:line="360" w:lineRule="auto"/>
        <w:ind w:firstLine="525"/>
        <w:rPr>
          <w:rFonts w:ascii="仿宋" w:hAnsi="仿宋" w:eastAsia="仿宋" w:cs="宋体"/>
          <w:color w:val="auto"/>
        </w:rPr>
      </w:pPr>
      <w:r>
        <w:rPr>
          <w:rFonts w:hint="eastAsia" w:ascii="仿宋" w:hAnsi="仿宋" w:eastAsia="仿宋" w:cs="宋体"/>
          <w:color w:val="auto"/>
        </w:rPr>
        <w:t>（1）本说明应参照通用合同条款第 15.7 款一并理解。</w:t>
      </w:r>
    </w:p>
    <w:p w14:paraId="7E91B8B1">
      <w:pPr>
        <w:spacing w:line="360" w:lineRule="auto"/>
        <w:ind w:firstLine="525"/>
        <w:rPr>
          <w:rFonts w:ascii="仿宋" w:hAnsi="仿宋" w:eastAsia="仿宋" w:cs="宋体"/>
          <w:color w:val="auto"/>
        </w:rPr>
      </w:pPr>
      <w:r>
        <w:rPr>
          <w:rFonts w:hint="eastAsia" w:ascii="仿宋" w:hAnsi="仿宋" w:eastAsia="仿宋" w:cs="宋体"/>
          <w:color w:val="auto"/>
        </w:rPr>
        <w:t>（2）未经监理人书面指令，任何工程不得按计日工施工；接到监理人按计日工施工的书面指令，承包人也不得拒绝。</w:t>
      </w:r>
    </w:p>
    <w:p w14:paraId="7465652F">
      <w:pPr>
        <w:spacing w:line="360" w:lineRule="auto"/>
        <w:ind w:firstLine="525"/>
        <w:rPr>
          <w:rFonts w:ascii="仿宋" w:hAnsi="仿宋" w:eastAsia="仿宋" w:cs="宋体"/>
          <w:color w:val="auto"/>
        </w:rPr>
      </w:pPr>
      <w:r>
        <w:rPr>
          <w:rFonts w:hint="eastAsia" w:ascii="仿宋" w:hAnsi="仿宋" w:eastAsia="仿宋" w:cs="宋体"/>
          <w:color w:val="auto"/>
        </w:rPr>
        <w:t>（3）供应商应在计日工单价表中填列计日工子目的基本单价或租价，该基本单价或租价适用于监理人指令的任何数量的计日工的结算与支付。计日工的劳务、材料和施工机械由采购人（或发包人）列出正常的估计数量，供应商报出单价，计算出计日工总额后列入工程量清单汇总表中并进入评标价。</w:t>
      </w:r>
    </w:p>
    <w:p w14:paraId="062F21AB">
      <w:pPr>
        <w:spacing w:line="360" w:lineRule="auto"/>
        <w:ind w:firstLine="525"/>
        <w:rPr>
          <w:rFonts w:ascii="仿宋" w:hAnsi="仿宋" w:eastAsia="仿宋" w:cs="宋体"/>
          <w:color w:val="auto"/>
        </w:rPr>
      </w:pPr>
      <w:r>
        <w:rPr>
          <w:rFonts w:hint="eastAsia" w:ascii="仿宋" w:hAnsi="仿宋" w:eastAsia="仿宋" w:cs="宋体"/>
          <w:color w:val="auto"/>
        </w:rPr>
        <w:t>（4）计日工不调价。</w:t>
      </w:r>
    </w:p>
    <w:p w14:paraId="25F2710D">
      <w:pPr>
        <w:pStyle w:val="6"/>
        <w:ind w:firstLine="700"/>
        <w:rPr>
          <w:rFonts w:ascii="仿宋" w:hAnsi="仿宋" w:eastAsia="仿宋" w:cs="宋体"/>
          <w:color w:val="auto"/>
        </w:rPr>
      </w:pPr>
      <w:bookmarkStart w:id="166" w:name="_Toc13076"/>
      <w:r>
        <w:rPr>
          <w:rFonts w:hint="eastAsia" w:ascii="仿宋" w:hAnsi="仿宋" w:eastAsia="仿宋" w:cs="宋体"/>
          <w:color w:val="auto"/>
        </w:rPr>
        <w:t>3.2计日工劳务</w:t>
      </w:r>
      <w:bookmarkEnd w:id="166"/>
    </w:p>
    <w:p w14:paraId="1C5B30A7">
      <w:pPr>
        <w:spacing w:line="360" w:lineRule="auto"/>
        <w:ind w:firstLine="525"/>
        <w:rPr>
          <w:rFonts w:ascii="仿宋" w:hAnsi="仿宋" w:eastAsia="仿宋" w:cs="宋体"/>
          <w:color w:val="auto"/>
        </w:rPr>
      </w:pPr>
      <w:r>
        <w:rPr>
          <w:rFonts w:hint="eastAsia" w:ascii="仿宋" w:hAnsi="仿宋" w:eastAsia="仿宋" w:cs="宋体"/>
          <w:color w:val="auto"/>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0D849530">
      <w:pPr>
        <w:spacing w:line="360" w:lineRule="auto"/>
        <w:ind w:firstLine="525"/>
        <w:rPr>
          <w:rFonts w:ascii="仿宋" w:hAnsi="仿宋" w:eastAsia="仿宋" w:cs="宋体"/>
          <w:color w:val="auto"/>
        </w:rPr>
      </w:pPr>
      <w:r>
        <w:rPr>
          <w:rFonts w:hint="eastAsia" w:ascii="仿宋" w:hAnsi="仿宋" w:eastAsia="仿宋" w:cs="宋体"/>
          <w:color w:val="auto"/>
        </w:rPr>
        <w:t>（2）承包人可以得到用于计日工劳务的全部工时的支付，此支付按承包人填报的“计日工劳务单价表”所列单价计算，该单价应包括基本单价及承包人的管理费、税费、利润等所有附加费，说明如下：</w:t>
      </w:r>
    </w:p>
    <w:p w14:paraId="18324457">
      <w:pPr>
        <w:spacing w:line="360" w:lineRule="auto"/>
        <w:ind w:firstLine="525"/>
        <w:rPr>
          <w:rFonts w:ascii="仿宋" w:hAnsi="仿宋" w:eastAsia="仿宋" w:cs="宋体"/>
          <w:color w:val="auto"/>
        </w:rPr>
      </w:pPr>
      <w:r>
        <w:rPr>
          <w:rFonts w:hint="eastAsia" w:ascii="仿宋" w:hAnsi="仿宋" w:eastAsia="仿宋" w:cs="宋体"/>
          <w:color w:val="auto"/>
        </w:rPr>
        <w:t>a.劳务基本单价包括：承包人劳务的全部直接费用，如：工资、加班费、津贴、福利费及劳动保护费等。</w:t>
      </w:r>
    </w:p>
    <w:p w14:paraId="7CD52AF6">
      <w:pPr>
        <w:spacing w:line="360" w:lineRule="auto"/>
        <w:ind w:firstLine="525"/>
        <w:rPr>
          <w:rFonts w:ascii="仿宋" w:hAnsi="仿宋" w:eastAsia="仿宋" w:cs="宋体"/>
          <w:color w:val="auto"/>
        </w:rPr>
      </w:pPr>
      <w:r>
        <w:rPr>
          <w:rFonts w:hint="eastAsia" w:ascii="仿宋" w:hAnsi="仿宋" w:eastAsia="仿宋" w:cs="宋体"/>
          <w:color w:val="auto"/>
        </w:rPr>
        <w:t>b.承包人的利润、管理、质检、保险、税费；易耗品的使用，水电及照明费， 工作台、脚手架、临时设施费，手动机具与工具的使用及维修，以及上述各项伴随而来的费用。</w:t>
      </w:r>
    </w:p>
    <w:p w14:paraId="0C4C67B8">
      <w:pPr>
        <w:pStyle w:val="6"/>
        <w:ind w:firstLine="700"/>
        <w:rPr>
          <w:rFonts w:ascii="仿宋" w:hAnsi="仿宋" w:eastAsia="仿宋" w:cs="宋体"/>
          <w:color w:val="auto"/>
        </w:rPr>
      </w:pPr>
      <w:bookmarkStart w:id="167" w:name="_Toc23837"/>
      <w:r>
        <w:rPr>
          <w:rFonts w:hint="eastAsia" w:ascii="仿宋" w:hAnsi="仿宋" w:eastAsia="仿宋" w:cs="宋体"/>
          <w:color w:val="auto"/>
        </w:rPr>
        <w:t>3.3计日工材料</w:t>
      </w:r>
      <w:bookmarkEnd w:id="167"/>
    </w:p>
    <w:p w14:paraId="40E9A66F">
      <w:pPr>
        <w:spacing w:line="360" w:lineRule="auto"/>
        <w:ind w:firstLine="525"/>
        <w:rPr>
          <w:rFonts w:ascii="仿宋" w:hAnsi="仿宋" w:eastAsia="仿宋" w:cs="宋体"/>
          <w:color w:val="auto"/>
        </w:rPr>
      </w:pPr>
      <w:r>
        <w:rPr>
          <w:rFonts w:hint="eastAsia" w:ascii="仿宋" w:hAnsi="仿宋" w:eastAsia="仿宋" w:cs="宋体"/>
          <w:color w:val="auto"/>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14:paraId="6C05CC23">
      <w:pPr>
        <w:spacing w:line="360" w:lineRule="auto"/>
        <w:ind w:firstLine="525"/>
        <w:rPr>
          <w:rFonts w:ascii="仿宋" w:hAnsi="仿宋" w:eastAsia="仿宋" w:cs="宋体"/>
          <w:color w:val="auto"/>
        </w:rPr>
      </w:pPr>
      <w:r>
        <w:rPr>
          <w:rFonts w:hint="eastAsia" w:ascii="仿宋" w:hAnsi="仿宋" w:eastAsia="仿宋" w:cs="宋体"/>
          <w:color w:val="auto"/>
        </w:rPr>
        <w:t>（1）材料基本单价按供货价加运杂费（到达承包人现场仓库）、保险费、仓库管理费以及运输损耗等计算；</w:t>
      </w:r>
    </w:p>
    <w:p w14:paraId="5EEB5124">
      <w:pPr>
        <w:spacing w:line="360" w:lineRule="auto"/>
        <w:ind w:firstLine="525"/>
        <w:rPr>
          <w:rFonts w:ascii="仿宋" w:hAnsi="仿宋" w:eastAsia="仿宋" w:cs="宋体"/>
          <w:color w:val="auto"/>
        </w:rPr>
      </w:pPr>
      <w:r>
        <w:rPr>
          <w:rFonts w:hint="eastAsia" w:ascii="仿宋" w:hAnsi="仿宋" w:eastAsia="仿宋" w:cs="宋体"/>
          <w:color w:val="auto"/>
        </w:rPr>
        <w:t>（2）承包人的利润、管理、质检、保险、税费及其他附加费；</w:t>
      </w:r>
    </w:p>
    <w:p w14:paraId="71DC248C">
      <w:pPr>
        <w:spacing w:line="360" w:lineRule="auto"/>
        <w:ind w:firstLine="525"/>
        <w:rPr>
          <w:rFonts w:ascii="仿宋" w:hAnsi="仿宋" w:eastAsia="仿宋" w:cs="宋体"/>
          <w:color w:val="auto"/>
        </w:rPr>
      </w:pPr>
      <w:r>
        <w:rPr>
          <w:rFonts w:hint="eastAsia" w:ascii="仿宋" w:hAnsi="仿宋" w:eastAsia="仿宋" w:cs="宋体"/>
          <w:color w:val="auto"/>
        </w:rPr>
        <w:t>（3）从现场运至使用地点的人工费和施工机械使用费不包括在上述基本单价内。</w:t>
      </w:r>
    </w:p>
    <w:p w14:paraId="1602CBB0">
      <w:pPr>
        <w:pStyle w:val="6"/>
        <w:ind w:firstLine="700"/>
        <w:rPr>
          <w:rFonts w:ascii="仿宋" w:hAnsi="仿宋" w:eastAsia="仿宋" w:cs="宋体"/>
          <w:color w:val="auto"/>
        </w:rPr>
      </w:pPr>
      <w:r>
        <w:rPr>
          <w:rFonts w:hint="eastAsia" w:ascii="仿宋" w:hAnsi="仿宋" w:eastAsia="仿宋" w:cs="宋体"/>
          <w:color w:val="auto"/>
        </w:rPr>
        <w:t>3.4计日工施工机械</w:t>
      </w:r>
    </w:p>
    <w:p w14:paraId="56A2133B">
      <w:pPr>
        <w:spacing w:line="360" w:lineRule="auto"/>
        <w:ind w:firstLine="525"/>
        <w:rPr>
          <w:rFonts w:ascii="仿宋" w:hAnsi="仿宋" w:eastAsia="仿宋" w:cs="宋体"/>
          <w:color w:val="auto"/>
        </w:rPr>
      </w:pPr>
      <w:r>
        <w:rPr>
          <w:rFonts w:hint="eastAsia" w:ascii="仿宋" w:hAnsi="仿宋" w:eastAsia="仿宋" w:cs="宋体"/>
          <w:color w:val="auto"/>
        </w:rPr>
        <w:t>（1）承包人可以得到用于计日工作业的施工机械费用的支付，该费用按承包</w:t>
      </w:r>
    </w:p>
    <w:p w14:paraId="5670817C">
      <w:pPr>
        <w:spacing w:line="360" w:lineRule="auto"/>
        <w:ind w:firstLine="525"/>
        <w:rPr>
          <w:rFonts w:ascii="仿宋" w:hAnsi="仿宋" w:eastAsia="仿宋" w:cs="宋体"/>
          <w:color w:val="auto"/>
        </w:rPr>
      </w:pPr>
      <w:r>
        <w:rPr>
          <w:rFonts w:hint="eastAsia" w:ascii="仿宋" w:hAnsi="仿宋" w:eastAsia="仿宋" w:cs="宋体"/>
          <w:color w:val="auto"/>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09695348">
      <w:pPr>
        <w:spacing w:line="360" w:lineRule="auto"/>
        <w:ind w:firstLine="525"/>
        <w:rPr>
          <w:rFonts w:ascii="仿宋" w:hAnsi="仿宋" w:eastAsia="仿宋" w:cs="宋体"/>
          <w:color w:val="auto"/>
        </w:rPr>
      </w:pPr>
      <w:r>
        <w:rPr>
          <w:rFonts w:hint="eastAsia" w:ascii="仿宋" w:hAnsi="仿宋" w:eastAsia="仿宋" w:cs="宋体"/>
          <w:color w:val="auto"/>
        </w:rPr>
        <w:t>（2）在计日工作业中，承包人计算所用的施工机械费用时，应按实际工作小时支付。除非经监理人的同意，计算的工作小时才能将施工机械从现场某处运到监理人指令的计日工作的另一现场往返运送时间包括在内。</w:t>
      </w:r>
    </w:p>
    <w:p w14:paraId="4BF0B116">
      <w:pPr>
        <w:pStyle w:val="5"/>
        <w:spacing w:before="0" w:after="0" w:line="360" w:lineRule="auto"/>
        <w:ind w:firstLine="803"/>
        <w:rPr>
          <w:rFonts w:ascii="仿宋" w:hAnsi="仿宋" w:eastAsia="仿宋" w:cs="宋体"/>
          <w:color w:val="auto"/>
        </w:rPr>
      </w:pPr>
      <w:bookmarkStart w:id="168" w:name="_Toc122424014"/>
      <w:bookmarkStart w:id="169" w:name="_Toc164096178"/>
      <w:bookmarkStart w:id="170" w:name="_Toc25846"/>
      <w:bookmarkStart w:id="171" w:name="_Toc122424263"/>
      <w:r>
        <w:rPr>
          <w:rFonts w:hint="eastAsia" w:ascii="仿宋" w:hAnsi="仿宋" w:eastAsia="仿宋" w:cs="宋体"/>
          <w:color w:val="auto"/>
        </w:rPr>
        <w:t>4.其他说明</w:t>
      </w:r>
      <w:bookmarkEnd w:id="168"/>
      <w:bookmarkEnd w:id="169"/>
      <w:bookmarkEnd w:id="170"/>
      <w:bookmarkEnd w:id="171"/>
    </w:p>
    <w:p w14:paraId="68223BA3">
      <w:pPr>
        <w:pStyle w:val="5"/>
        <w:spacing w:before="0" w:after="0" w:line="360" w:lineRule="auto"/>
        <w:ind w:firstLine="803"/>
        <w:rPr>
          <w:rFonts w:ascii="仿宋" w:hAnsi="仿宋" w:eastAsia="仿宋" w:cs="宋体"/>
          <w:color w:val="auto"/>
        </w:rPr>
      </w:pPr>
      <w:bookmarkStart w:id="172" w:name="_Toc164096179"/>
      <w:r>
        <w:rPr>
          <w:rFonts w:hint="eastAsia" w:ascii="仿宋" w:hAnsi="仿宋" w:eastAsia="仿宋" w:cs="宋体"/>
          <w:color w:val="auto"/>
        </w:rPr>
        <w:t>5工程量清单、图纸获取</w:t>
      </w:r>
      <w:bookmarkEnd w:id="172"/>
    </w:p>
    <w:p w14:paraId="1BBE50D0">
      <w:pPr>
        <w:tabs>
          <w:tab w:val="left" w:pos="3261"/>
        </w:tabs>
        <w:spacing w:line="360" w:lineRule="auto"/>
        <w:ind w:firstLine="420" w:firstLineChars="200"/>
        <w:jc w:val="left"/>
        <w:rPr>
          <w:rFonts w:ascii="仿宋" w:hAnsi="仿宋" w:eastAsia="仿宋" w:cs="宋体"/>
          <w:b/>
          <w:color w:val="auto"/>
          <w:sz w:val="44"/>
          <w:szCs w:val="44"/>
        </w:rPr>
      </w:pPr>
      <w:r>
        <w:rPr>
          <w:rFonts w:hint="eastAsia" w:ascii="仿宋" w:hAnsi="仿宋" w:eastAsia="仿宋" w:cs="宋体"/>
          <w:color w:val="auto"/>
        </w:rPr>
        <w:t>获取方式：网上下载。本项目不发放纸质版的工程量清单及图纸，由潜在供应商自行在</w:t>
      </w:r>
      <w:r>
        <w:rPr>
          <w:rFonts w:hint="eastAsia" w:ascii="仿宋" w:hAnsi="仿宋" w:eastAsia="仿宋" w:cs="宋体"/>
          <w:color w:val="auto"/>
          <w:szCs w:val="21"/>
        </w:rPr>
        <w:t>广西政府采购云平台</w:t>
      </w:r>
      <w:r>
        <w:rPr>
          <w:rFonts w:hint="eastAsia" w:ascii="仿宋" w:hAnsi="仿宋" w:eastAsia="仿宋" w:cs="宋体"/>
          <w:color w:val="auto"/>
        </w:rPr>
        <w:t>下载。</w:t>
      </w:r>
    </w:p>
    <w:p w14:paraId="34E51905">
      <w:pPr>
        <w:tabs>
          <w:tab w:val="left" w:pos="3261"/>
        </w:tabs>
        <w:spacing w:line="360" w:lineRule="auto"/>
        <w:ind w:firstLine="1104"/>
        <w:jc w:val="center"/>
        <w:rPr>
          <w:rFonts w:ascii="仿宋" w:hAnsi="仿宋" w:eastAsia="仿宋" w:cs="宋体"/>
          <w:b/>
          <w:color w:val="auto"/>
          <w:sz w:val="44"/>
          <w:szCs w:val="44"/>
        </w:rPr>
      </w:pPr>
    </w:p>
    <w:p w14:paraId="33ADB7CB">
      <w:pPr>
        <w:tabs>
          <w:tab w:val="left" w:pos="3261"/>
        </w:tabs>
        <w:spacing w:line="360" w:lineRule="auto"/>
        <w:ind w:firstLine="1104"/>
        <w:jc w:val="center"/>
        <w:rPr>
          <w:rFonts w:ascii="仿宋" w:hAnsi="仿宋" w:eastAsia="仿宋" w:cs="宋体"/>
          <w:b/>
          <w:color w:val="auto"/>
          <w:sz w:val="44"/>
          <w:szCs w:val="44"/>
        </w:rPr>
      </w:pPr>
    </w:p>
    <w:p w14:paraId="145FBF7C">
      <w:pPr>
        <w:widowControl/>
        <w:spacing w:line="360" w:lineRule="auto"/>
        <w:ind w:firstLine="1104"/>
        <w:jc w:val="left"/>
        <w:rPr>
          <w:rFonts w:ascii="仿宋" w:hAnsi="仿宋" w:eastAsia="仿宋" w:cs="宋体"/>
          <w:b/>
          <w:bCs/>
          <w:color w:val="auto"/>
          <w:sz w:val="44"/>
          <w:szCs w:val="44"/>
        </w:rPr>
        <w:sectPr>
          <w:pgSz w:w="11910" w:h="16840"/>
          <w:pgMar w:top="1134" w:right="1304" w:bottom="1077" w:left="1418" w:header="720" w:footer="720" w:gutter="0"/>
          <w:pgNumType w:fmt="decimal"/>
          <w:cols w:space="720" w:num="1"/>
        </w:sectPr>
      </w:pPr>
    </w:p>
    <w:p w14:paraId="2EAA88F5">
      <w:pPr>
        <w:pStyle w:val="3"/>
        <w:ind w:firstLine="1104"/>
        <w:rPr>
          <w:rFonts w:ascii="仿宋" w:hAnsi="仿宋" w:eastAsia="仿宋"/>
          <w:color w:val="auto"/>
        </w:rPr>
      </w:pPr>
      <w:bookmarkStart w:id="173" w:name="_Toc164096180"/>
      <w:r>
        <w:rPr>
          <w:rFonts w:hint="eastAsia" w:ascii="仿宋" w:hAnsi="仿宋" w:eastAsia="仿宋"/>
          <w:color w:val="auto"/>
        </w:rPr>
        <w:t>第八章 质疑、投诉材料格式</w:t>
      </w:r>
      <w:bookmarkEnd w:id="173"/>
    </w:p>
    <w:p w14:paraId="0EA7052A">
      <w:pPr>
        <w:rPr>
          <w:color w:val="auto"/>
        </w:rPr>
      </w:pPr>
    </w:p>
    <w:p w14:paraId="0567F92F">
      <w:pPr>
        <w:spacing w:line="360" w:lineRule="auto"/>
        <w:jc w:val="center"/>
        <w:rPr>
          <w:rFonts w:ascii="仿宋" w:hAnsi="仿宋" w:eastAsia="仿宋"/>
          <w:b/>
          <w:bCs/>
          <w:color w:val="auto"/>
          <w:sz w:val="32"/>
          <w:szCs w:val="32"/>
        </w:rPr>
      </w:pPr>
      <w:r>
        <w:rPr>
          <w:rFonts w:hint="eastAsia" w:ascii="仿宋" w:hAnsi="仿宋" w:eastAsia="仿宋"/>
          <w:b/>
          <w:bCs/>
          <w:color w:val="auto"/>
          <w:sz w:val="32"/>
          <w:szCs w:val="32"/>
        </w:rPr>
        <w:t>质疑函（格式）</w:t>
      </w:r>
    </w:p>
    <w:p w14:paraId="0BAC14B0">
      <w:pPr>
        <w:spacing w:line="360" w:lineRule="auto"/>
        <w:ind w:firstLine="422" w:firstLineChars="200"/>
        <w:rPr>
          <w:rFonts w:ascii="仿宋" w:hAnsi="仿宋" w:eastAsia="仿宋"/>
          <w:b/>
          <w:bCs/>
          <w:color w:val="auto"/>
          <w:kern w:val="0"/>
        </w:rPr>
      </w:pPr>
      <w:r>
        <w:rPr>
          <w:rFonts w:hint="eastAsia" w:ascii="仿宋" w:hAnsi="仿宋" w:eastAsia="仿宋"/>
          <w:b/>
          <w:bCs/>
          <w:color w:val="auto"/>
          <w:kern w:val="0"/>
        </w:rPr>
        <w:t>一、质疑供应商基本信息：</w:t>
      </w:r>
    </w:p>
    <w:p w14:paraId="0D9B88D6">
      <w:pPr>
        <w:spacing w:line="360" w:lineRule="auto"/>
        <w:ind w:firstLine="420" w:firstLineChars="200"/>
        <w:rPr>
          <w:rFonts w:ascii="仿宋" w:hAnsi="仿宋" w:eastAsia="仿宋"/>
          <w:bCs/>
          <w:color w:val="auto"/>
          <w:kern w:val="0"/>
          <w:u w:val="single"/>
        </w:rPr>
      </w:pPr>
      <w:r>
        <w:rPr>
          <w:rFonts w:hint="eastAsia" w:ascii="仿宋" w:hAnsi="仿宋" w:eastAsia="仿宋"/>
          <w:bCs/>
          <w:color w:val="auto"/>
          <w:kern w:val="0"/>
        </w:rPr>
        <w:t>质疑供应商：</w:t>
      </w:r>
      <w:r>
        <w:rPr>
          <w:rFonts w:hint="eastAsia" w:ascii="仿宋" w:hAnsi="仿宋" w:eastAsia="仿宋"/>
          <w:bCs/>
          <w:color w:val="auto"/>
          <w:kern w:val="0"/>
          <w:u w:val="single"/>
        </w:rPr>
        <w:t xml:space="preserve">                                                       </w:t>
      </w:r>
    </w:p>
    <w:p w14:paraId="14B91DE4">
      <w:pPr>
        <w:spacing w:line="360" w:lineRule="auto"/>
        <w:ind w:firstLine="420" w:firstLineChars="200"/>
        <w:rPr>
          <w:rFonts w:ascii="仿宋" w:hAnsi="仿宋" w:eastAsia="仿宋"/>
          <w:bCs/>
          <w:color w:val="auto"/>
          <w:kern w:val="0"/>
        </w:rPr>
      </w:pPr>
      <w:r>
        <w:rPr>
          <w:rFonts w:hint="eastAsia" w:ascii="仿宋" w:hAnsi="仿宋" w:eastAsia="仿宋"/>
          <w:bCs/>
          <w:color w:val="auto"/>
          <w:kern w:val="0"/>
        </w:rPr>
        <w:t>地址：</w:t>
      </w:r>
      <w:r>
        <w:rPr>
          <w:rFonts w:hint="eastAsia" w:ascii="仿宋" w:hAnsi="仿宋" w:eastAsia="仿宋"/>
          <w:bCs/>
          <w:color w:val="auto"/>
          <w:kern w:val="0"/>
          <w:u w:val="single"/>
        </w:rPr>
        <w:t xml:space="preserve">                          </w:t>
      </w:r>
      <w:r>
        <w:rPr>
          <w:rFonts w:hint="eastAsia" w:ascii="仿宋" w:hAnsi="仿宋" w:eastAsia="仿宋"/>
          <w:bCs/>
          <w:color w:val="auto"/>
          <w:kern w:val="0"/>
        </w:rPr>
        <w:t>邮编：</w:t>
      </w:r>
      <w:r>
        <w:rPr>
          <w:rFonts w:hint="eastAsia" w:ascii="仿宋" w:hAnsi="仿宋" w:eastAsia="仿宋"/>
          <w:bCs/>
          <w:color w:val="auto"/>
          <w:kern w:val="0"/>
          <w:u w:val="single"/>
        </w:rPr>
        <w:t xml:space="preserve">                             </w:t>
      </w:r>
    </w:p>
    <w:p w14:paraId="785728E8">
      <w:pPr>
        <w:spacing w:line="360" w:lineRule="auto"/>
        <w:ind w:firstLine="420" w:firstLineChars="200"/>
        <w:rPr>
          <w:rFonts w:ascii="仿宋" w:hAnsi="仿宋" w:eastAsia="仿宋"/>
          <w:bCs/>
          <w:color w:val="auto"/>
          <w:kern w:val="0"/>
        </w:rPr>
      </w:pPr>
      <w:r>
        <w:rPr>
          <w:rFonts w:hint="eastAsia" w:ascii="仿宋" w:hAnsi="仿宋" w:eastAsia="仿宋"/>
          <w:bCs/>
          <w:color w:val="auto"/>
          <w:kern w:val="0"/>
        </w:rPr>
        <w:t>联系人：</w:t>
      </w:r>
      <w:r>
        <w:rPr>
          <w:rFonts w:hint="eastAsia" w:ascii="仿宋" w:hAnsi="仿宋" w:eastAsia="仿宋"/>
          <w:bCs/>
          <w:color w:val="auto"/>
          <w:kern w:val="0"/>
          <w:u w:val="single"/>
        </w:rPr>
        <w:t xml:space="preserve">                        </w:t>
      </w:r>
      <w:r>
        <w:rPr>
          <w:rFonts w:hint="eastAsia" w:ascii="仿宋" w:hAnsi="仿宋" w:eastAsia="仿宋"/>
          <w:bCs/>
          <w:color w:val="auto"/>
          <w:kern w:val="0"/>
        </w:rPr>
        <w:t>联系电话：</w:t>
      </w:r>
      <w:r>
        <w:rPr>
          <w:rFonts w:hint="eastAsia" w:ascii="仿宋" w:hAnsi="仿宋" w:eastAsia="仿宋"/>
          <w:bCs/>
          <w:color w:val="auto"/>
          <w:kern w:val="0"/>
          <w:u w:val="single"/>
        </w:rPr>
        <w:t xml:space="preserve">                         </w:t>
      </w:r>
    </w:p>
    <w:p w14:paraId="0CC96CBF">
      <w:pPr>
        <w:spacing w:line="360" w:lineRule="auto"/>
        <w:ind w:firstLine="420" w:firstLineChars="200"/>
        <w:rPr>
          <w:rFonts w:ascii="仿宋" w:hAnsi="仿宋" w:eastAsia="仿宋"/>
          <w:bCs/>
          <w:color w:val="auto"/>
          <w:kern w:val="0"/>
        </w:rPr>
      </w:pPr>
      <w:r>
        <w:rPr>
          <w:rFonts w:hint="eastAsia" w:ascii="仿宋" w:hAnsi="仿宋" w:eastAsia="仿宋"/>
          <w:bCs/>
          <w:color w:val="auto"/>
          <w:kern w:val="0"/>
        </w:rPr>
        <w:t>授权代表：</w:t>
      </w:r>
      <w:r>
        <w:rPr>
          <w:rFonts w:hint="eastAsia" w:ascii="仿宋" w:hAnsi="仿宋" w:eastAsia="仿宋"/>
          <w:bCs/>
          <w:color w:val="auto"/>
          <w:kern w:val="0"/>
          <w:u w:val="single"/>
        </w:rPr>
        <w:t xml:space="preserve">                          </w:t>
      </w:r>
    </w:p>
    <w:p w14:paraId="6DEBCC87">
      <w:pPr>
        <w:spacing w:line="360" w:lineRule="auto"/>
        <w:ind w:firstLine="420" w:firstLineChars="200"/>
        <w:rPr>
          <w:rFonts w:ascii="仿宋" w:hAnsi="仿宋" w:eastAsia="仿宋"/>
          <w:bCs/>
          <w:color w:val="auto"/>
          <w:kern w:val="0"/>
          <w:u w:val="single"/>
        </w:rPr>
      </w:pPr>
      <w:r>
        <w:rPr>
          <w:rFonts w:hint="eastAsia" w:ascii="仿宋" w:hAnsi="仿宋" w:eastAsia="仿宋"/>
          <w:bCs/>
          <w:color w:val="auto"/>
          <w:kern w:val="0"/>
        </w:rPr>
        <w:t>联系电话：</w:t>
      </w:r>
      <w:r>
        <w:rPr>
          <w:rFonts w:hint="eastAsia" w:ascii="仿宋" w:hAnsi="仿宋" w:eastAsia="仿宋"/>
          <w:bCs/>
          <w:color w:val="auto"/>
          <w:kern w:val="0"/>
          <w:u w:val="single"/>
        </w:rPr>
        <w:t xml:space="preserve">                          </w:t>
      </w:r>
    </w:p>
    <w:p w14:paraId="3FA1F8F2">
      <w:pPr>
        <w:spacing w:line="360" w:lineRule="auto"/>
        <w:ind w:firstLine="420" w:firstLineChars="200"/>
        <w:rPr>
          <w:rFonts w:ascii="仿宋" w:hAnsi="仿宋" w:eastAsia="仿宋"/>
          <w:bCs/>
          <w:color w:val="auto"/>
          <w:kern w:val="0"/>
        </w:rPr>
      </w:pPr>
      <w:r>
        <w:rPr>
          <w:rFonts w:hint="eastAsia" w:ascii="仿宋" w:hAnsi="仿宋" w:eastAsia="仿宋"/>
          <w:bCs/>
          <w:color w:val="auto"/>
          <w:kern w:val="0"/>
        </w:rPr>
        <w:t>地址：</w:t>
      </w:r>
      <w:r>
        <w:rPr>
          <w:rFonts w:hint="eastAsia" w:ascii="仿宋" w:hAnsi="仿宋" w:eastAsia="仿宋"/>
          <w:bCs/>
          <w:color w:val="auto"/>
          <w:kern w:val="0"/>
          <w:u w:val="single"/>
        </w:rPr>
        <w:t xml:space="preserve">                          </w:t>
      </w:r>
      <w:r>
        <w:rPr>
          <w:rFonts w:hint="eastAsia" w:ascii="仿宋" w:hAnsi="仿宋" w:eastAsia="仿宋"/>
          <w:bCs/>
          <w:color w:val="auto"/>
          <w:kern w:val="0"/>
        </w:rPr>
        <w:t>邮编：</w:t>
      </w:r>
      <w:r>
        <w:rPr>
          <w:rFonts w:hint="eastAsia" w:ascii="仿宋" w:hAnsi="仿宋" w:eastAsia="仿宋"/>
          <w:bCs/>
          <w:color w:val="auto"/>
          <w:kern w:val="0"/>
          <w:u w:val="single"/>
        </w:rPr>
        <w:t xml:space="preserve">                          </w:t>
      </w:r>
    </w:p>
    <w:p w14:paraId="31D7F7D4">
      <w:pPr>
        <w:spacing w:line="360" w:lineRule="auto"/>
        <w:ind w:firstLine="422" w:firstLineChars="200"/>
        <w:rPr>
          <w:rFonts w:ascii="仿宋" w:hAnsi="仿宋" w:eastAsia="仿宋"/>
          <w:b/>
          <w:bCs/>
          <w:color w:val="auto"/>
          <w:kern w:val="0"/>
        </w:rPr>
      </w:pPr>
      <w:r>
        <w:rPr>
          <w:rFonts w:hint="eastAsia" w:ascii="仿宋" w:hAnsi="仿宋" w:eastAsia="仿宋"/>
          <w:b/>
          <w:bCs/>
          <w:color w:val="auto"/>
          <w:kern w:val="0"/>
        </w:rPr>
        <w:t>二、质疑项目基本情况：</w:t>
      </w:r>
    </w:p>
    <w:p w14:paraId="794181A1">
      <w:pPr>
        <w:spacing w:line="360" w:lineRule="auto"/>
        <w:ind w:left="25" w:leftChars="12" w:firstLine="413" w:firstLineChars="197"/>
        <w:contextualSpacing/>
        <w:rPr>
          <w:rFonts w:ascii="仿宋" w:hAnsi="仿宋" w:eastAsia="仿宋"/>
          <w:bCs/>
          <w:color w:val="auto"/>
          <w:kern w:val="0"/>
          <w:u w:val="single"/>
        </w:rPr>
      </w:pPr>
      <w:r>
        <w:rPr>
          <w:rFonts w:hint="eastAsia" w:ascii="仿宋" w:hAnsi="仿宋" w:eastAsia="仿宋"/>
          <w:bCs/>
          <w:color w:val="auto"/>
          <w:kern w:val="0"/>
        </w:rPr>
        <w:t>质疑</w:t>
      </w:r>
      <w:r>
        <w:rPr>
          <w:rFonts w:hint="eastAsia" w:ascii="仿宋" w:hAnsi="仿宋" w:eastAsia="仿宋"/>
          <w:color w:val="auto"/>
          <w:kern w:val="0"/>
        </w:rPr>
        <w:t>项目的名称：</w:t>
      </w:r>
      <w:r>
        <w:rPr>
          <w:rFonts w:hint="eastAsia" w:ascii="仿宋" w:hAnsi="仿宋" w:eastAsia="仿宋"/>
          <w:bCs/>
          <w:color w:val="auto"/>
          <w:kern w:val="0"/>
          <w:u w:val="single"/>
        </w:rPr>
        <w:t xml:space="preserve">                                                  </w:t>
      </w:r>
    </w:p>
    <w:p w14:paraId="318F40DD">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bCs/>
          <w:color w:val="auto"/>
          <w:kern w:val="0"/>
        </w:rPr>
        <w:t>质疑</w:t>
      </w:r>
      <w:r>
        <w:rPr>
          <w:rFonts w:hint="eastAsia" w:ascii="仿宋" w:hAnsi="仿宋" w:eastAsia="仿宋"/>
          <w:color w:val="auto"/>
          <w:kern w:val="0"/>
        </w:rPr>
        <w:t>项目的编号：</w:t>
      </w:r>
      <w:r>
        <w:rPr>
          <w:rFonts w:hint="eastAsia" w:ascii="仿宋" w:hAnsi="仿宋" w:eastAsia="仿宋"/>
          <w:bCs/>
          <w:color w:val="auto"/>
          <w:kern w:val="0"/>
          <w:u w:val="single"/>
        </w:rPr>
        <w:t xml:space="preserve">                                                  </w:t>
      </w:r>
    </w:p>
    <w:p w14:paraId="6C3C3EF7">
      <w:pPr>
        <w:spacing w:line="360" w:lineRule="auto"/>
        <w:ind w:left="25" w:leftChars="12" w:firstLine="413" w:firstLineChars="197"/>
        <w:contextualSpacing/>
        <w:rPr>
          <w:rFonts w:ascii="仿宋" w:hAnsi="仿宋" w:eastAsia="仿宋"/>
          <w:bCs/>
          <w:color w:val="auto"/>
          <w:kern w:val="0"/>
          <w:u w:val="single"/>
        </w:rPr>
      </w:pPr>
      <w:r>
        <w:rPr>
          <w:rFonts w:hint="eastAsia" w:ascii="仿宋" w:hAnsi="仿宋" w:eastAsia="仿宋"/>
          <w:color w:val="auto"/>
          <w:kern w:val="0"/>
        </w:rPr>
        <w:t>采购人名称：</w:t>
      </w:r>
      <w:r>
        <w:rPr>
          <w:rFonts w:hint="eastAsia" w:ascii="仿宋" w:hAnsi="仿宋" w:eastAsia="仿宋"/>
          <w:bCs/>
          <w:color w:val="auto"/>
          <w:kern w:val="0"/>
          <w:u w:val="single"/>
        </w:rPr>
        <w:t xml:space="preserve">                                                      </w:t>
      </w:r>
    </w:p>
    <w:p w14:paraId="1E99EABD">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质疑事项：</w:t>
      </w:r>
    </w:p>
    <w:p w14:paraId="20C4DEEE">
      <w:pPr>
        <w:spacing w:line="360" w:lineRule="auto"/>
        <w:ind w:left="25" w:leftChars="12" w:firstLine="308" w:firstLineChars="147"/>
        <w:contextualSpacing/>
        <w:rPr>
          <w:rFonts w:ascii="仿宋" w:hAnsi="仿宋" w:eastAsia="仿宋"/>
          <w:color w:val="auto"/>
          <w:kern w:val="0"/>
        </w:rPr>
      </w:pPr>
      <w:r>
        <w:rPr>
          <w:rFonts w:hint="eastAsia" w:ascii="仿宋" w:hAnsi="仿宋" w:eastAsia="仿宋"/>
          <w:color w:val="auto"/>
          <w:kern w:val="0"/>
        </w:rPr>
        <w:t>□采购文件   采购文件获取日期：</w:t>
      </w:r>
      <w:r>
        <w:rPr>
          <w:rFonts w:hint="eastAsia" w:ascii="仿宋" w:hAnsi="仿宋" w:eastAsia="仿宋"/>
          <w:bCs/>
          <w:color w:val="auto"/>
          <w:kern w:val="0"/>
          <w:u w:val="single"/>
        </w:rPr>
        <w:t xml:space="preserve">                                    </w:t>
      </w:r>
    </w:p>
    <w:p w14:paraId="6524F7CD">
      <w:pPr>
        <w:spacing w:line="360" w:lineRule="auto"/>
        <w:ind w:left="25" w:leftChars="12" w:firstLine="308" w:firstLineChars="147"/>
        <w:contextualSpacing/>
        <w:rPr>
          <w:rFonts w:ascii="仿宋" w:hAnsi="仿宋" w:eastAsia="仿宋"/>
          <w:color w:val="auto"/>
          <w:kern w:val="0"/>
        </w:rPr>
      </w:pPr>
      <w:r>
        <w:rPr>
          <w:rFonts w:hint="eastAsia" w:ascii="仿宋" w:hAnsi="仿宋" w:eastAsia="仿宋"/>
          <w:color w:val="auto"/>
          <w:kern w:val="0"/>
        </w:rPr>
        <w:t xml:space="preserve">□采购过程   </w:t>
      </w:r>
    </w:p>
    <w:p w14:paraId="2AD36F70">
      <w:pPr>
        <w:spacing w:line="360" w:lineRule="auto"/>
        <w:ind w:left="25" w:leftChars="12" w:firstLine="308" w:firstLineChars="147"/>
        <w:contextualSpacing/>
        <w:rPr>
          <w:rFonts w:ascii="仿宋" w:hAnsi="仿宋" w:eastAsia="仿宋"/>
          <w:bCs/>
          <w:color w:val="auto"/>
          <w:kern w:val="0"/>
          <w:u w:val="single"/>
        </w:rPr>
      </w:pPr>
      <w:r>
        <w:rPr>
          <w:rFonts w:hint="eastAsia" w:ascii="仿宋" w:hAnsi="仿宋" w:eastAsia="仿宋"/>
          <w:color w:val="auto"/>
          <w:kern w:val="0"/>
        </w:rPr>
        <w:t xml:space="preserve">□成交结果   </w:t>
      </w:r>
    </w:p>
    <w:p w14:paraId="0E4B89E6">
      <w:pPr>
        <w:spacing w:line="360" w:lineRule="auto"/>
        <w:ind w:left="25" w:leftChars="12" w:firstLine="413" w:firstLineChars="196"/>
        <w:contextualSpacing/>
        <w:rPr>
          <w:rFonts w:ascii="仿宋" w:hAnsi="仿宋" w:eastAsia="仿宋"/>
          <w:b/>
          <w:color w:val="auto"/>
          <w:kern w:val="0"/>
        </w:rPr>
      </w:pPr>
      <w:r>
        <w:rPr>
          <w:rFonts w:hint="eastAsia" w:ascii="仿宋" w:hAnsi="仿宋" w:eastAsia="仿宋"/>
          <w:b/>
          <w:color w:val="auto"/>
          <w:kern w:val="0"/>
        </w:rPr>
        <w:t>三、质疑事项具体内容</w:t>
      </w:r>
    </w:p>
    <w:p w14:paraId="2082ACA2">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质疑事项1：</w:t>
      </w:r>
      <w:r>
        <w:rPr>
          <w:rFonts w:hint="eastAsia" w:ascii="仿宋" w:hAnsi="仿宋" w:eastAsia="仿宋"/>
          <w:bCs/>
          <w:color w:val="auto"/>
          <w:kern w:val="0"/>
          <w:u w:val="single"/>
        </w:rPr>
        <w:t xml:space="preserve">                                                    </w:t>
      </w:r>
    </w:p>
    <w:p w14:paraId="0D1C760E">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事实依据：</w:t>
      </w:r>
      <w:r>
        <w:rPr>
          <w:rFonts w:hint="eastAsia" w:ascii="仿宋" w:hAnsi="仿宋" w:eastAsia="仿宋"/>
          <w:bCs/>
          <w:color w:val="auto"/>
          <w:kern w:val="0"/>
          <w:u w:val="single"/>
        </w:rPr>
        <w:t xml:space="preserve">                                                    </w:t>
      </w:r>
    </w:p>
    <w:p w14:paraId="61F81130">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法律依据：</w:t>
      </w:r>
      <w:r>
        <w:rPr>
          <w:rFonts w:hint="eastAsia" w:ascii="仿宋" w:hAnsi="仿宋" w:eastAsia="仿宋"/>
          <w:bCs/>
          <w:color w:val="auto"/>
          <w:kern w:val="0"/>
          <w:u w:val="single"/>
        </w:rPr>
        <w:t xml:space="preserve">                                                    </w:t>
      </w:r>
    </w:p>
    <w:p w14:paraId="6C3296D7">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质疑事项2</w:t>
      </w:r>
    </w:p>
    <w:p w14:paraId="1F876462">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w:t>
      </w:r>
    </w:p>
    <w:p w14:paraId="26772457">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四、与质疑事项相关的质疑请求：</w:t>
      </w:r>
    </w:p>
    <w:p w14:paraId="4B321BAA">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请求：</w:t>
      </w:r>
      <w:r>
        <w:rPr>
          <w:rFonts w:hint="eastAsia" w:ascii="仿宋" w:hAnsi="仿宋" w:eastAsia="仿宋"/>
          <w:bCs/>
          <w:color w:val="auto"/>
          <w:kern w:val="0"/>
          <w:u w:val="single"/>
        </w:rPr>
        <w:t xml:space="preserve">                                                    </w:t>
      </w:r>
    </w:p>
    <w:p w14:paraId="10FB061A">
      <w:pPr>
        <w:spacing w:line="360" w:lineRule="auto"/>
        <w:ind w:left="25" w:leftChars="12" w:firstLine="308" w:firstLineChars="147"/>
        <w:contextualSpacing/>
        <w:rPr>
          <w:rFonts w:ascii="仿宋" w:hAnsi="仿宋" w:eastAsia="仿宋"/>
          <w:color w:val="auto"/>
          <w:kern w:val="0"/>
        </w:rPr>
      </w:pPr>
    </w:p>
    <w:p w14:paraId="5E12446D">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签字（签章）：                                       公章：</w:t>
      </w:r>
    </w:p>
    <w:p w14:paraId="77329E96">
      <w:pPr>
        <w:spacing w:line="360" w:lineRule="auto"/>
        <w:ind w:left="25" w:leftChars="12" w:firstLine="308" w:firstLineChars="147"/>
        <w:contextualSpacing/>
        <w:rPr>
          <w:rFonts w:ascii="仿宋" w:hAnsi="仿宋" w:eastAsia="仿宋"/>
          <w:color w:val="auto"/>
          <w:kern w:val="0"/>
        </w:rPr>
      </w:pPr>
    </w:p>
    <w:p w14:paraId="650DC32B">
      <w:pPr>
        <w:spacing w:line="360" w:lineRule="auto"/>
        <w:ind w:left="25" w:leftChars="12" w:firstLine="413" w:firstLineChars="197"/>
        <w:contextualSpacing/>
        <w:rPr>
          <w:rFonts w:ascii="仿宋" w:hAnsi="仿宋" w:eastAsia="仿宋"/>
          <w:color w:val="auto"/>
          <w:kern w:val="0"/>
        </w:rPr>
      </w:pPr>
      <w:r>
        <w:rPr>
          <w:rFonts w:hint="eastAsia" w:ascii="仿宋" w:hAnsi="仿宋" w:eastAsia="仿宋"/>
          <w:color w:val="auto"/>
          <w:kern w:val="0"/>
        </w:rPr>
        <w:t>日期：</w:t>
      </w:r>
    </w:p>
    <w:p w14:paraId="48B1B2E2">
      <w:pPr>
        <w:spacing w:line="360" w:lineRule="auto"/>
        <w:rPr>
          <w:rFonts w:ascii="仿宋" w:hAnsi="仿宋" w:eastAsia="仿宋"/>
          <w:b/>
          <w:color w:val="auto"/>
          <w:kern w:val="0"/>
          <w:sz w:val="16"/>
        </w:rPr>
      </w:pPr>
      <w:r>
        <w:rPr>
          <w:rFonts w:hint="eastAsia" w:ascii="仿宋" w:hAnsi="仿宋" w:eastAsia="仿宋"/>
          <w:b/>
          <w:color w:val="auto"/>
          <w:kern w:val="0"/>
          <w:sz w:val="16"/>
        </w:rPr>
        <w:t>说明：</w:t>
      </w:r>
    </w:p>
    <w:p w14:paraId="6AA64FC4">
      <w:pPr>
        <w:spacing w:line="360" w:lineRule="auto"/>
        <w:ind w:left="25" w:leftChars="12" w:firstLine="236" w:firstLineChars="147"/>
        <w:contextualSpacing/>
        <w:rPr>
          <w:rFonts w:ascii="仿宋" w:hAnsi="仿宋" w:eastAsia="仿宋"/>
          <w:b/>
          <w:bCs/>
          <w:color w:val="auto"/>
          <w:kern w:val="0"/>
          <w:sz w:val="16"/>
        </w:rPr>
      </w:pPr>
      <w:r>
        <w:rPr>
          <w:rFonts w:hint="eastAsia" w:ascii="仿宋" w:hAnsi="仿宋" w:eastAsia="仿宋"/>
          <w:b/>
          <w:color w:val="auto"/>
          <w:kern w:val="0"/>
          <w:sz w:val="16"/>
        </w:rPr>
        <w:t>1.供应商提出质疑时，应提交质疑函和必要的证明材料</w:t>
      </w:r>
      <w:r>
        <w:rPr>
          <w:rFonts w:hint="eastAsia" w:ascii="仿宋" w:hAnsi="仿宋" w:eastAsia="仿宋"/>
          <w:b/>
          <w:bCs/>
          <w:color w:val="auto"/>
          <w:kern w:val="0"/>
          <w:sz w:val="16"/>
        </w:rPr>
        <w:t>。</w:t>
      </w:r>
    </w:p>
    <w:p w14:paraId="6F170F85">
      <w:pPr>
        <w:spacing w:line="360" w:lineRule="auto"/>
        <w:ind w:left="25" w:leftChars="12" w:firstLine="236" w:firstLineChars="147"/>
        <w:contextualSpacing/>
        <w:rPr>
          <w:rFonts w:ascii="仿宋" w:hAnsi="仿宋" w:eastAsia="仿宋"/>
          <w:b/>
          <w:color w:val="auto"/>
          <w:kern w:val="0"/>
          <w:sz w:val="16"/>
        </w:rPr>
      </w:pPr>
      <w:r>
        <w:rPr>
          <w:rFonts w:hint="eastAsia" w:ascii="仿宋" w:hAnsi="仿宋" w:eastAsia="仿宋"/>
          <w:b/>
          <w:color w:val="auto"/>
          <w:kern w:val="0"/>
          <w:sz w:val="16"/>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6663F05">
      <w:pPr>
        <w:spacing w:line="360" w:lineRule="auto"/>
        <w:ind w:left="25" w:leftChars="12" w:firstLine="236" w:firstLineChars="147"/>
        <w:contextualSpacing/>
        <w:rPr>
          <w:rFonts w:ascii="仿宋" w:hAnsi="仿宋" w:eastAsia="仿宋"/>
          <w:b/>
          <w:color w:val="auto"/>
          <w:kern w:val="0"/>
          <w:sz w:val="16"/>
        </w:rPr>
      </w:pPr>
      <w:r>
        <w:rPr>
          <w:rFonts w:hint="eastAsia" w:ascii="仿宋" w:hAnsi="仿宋" w:eastAsia="仿宋"/>
          <w:b/>
          <w:color w:val="auto"/>
          <w:kern w:val="0"/>
          <w:sz w:val="16"/>
        </w:rPr>
        <w:t>3.质疑函的质疑事项应具体、明确，并有必要的事实依据和法律依据。</w:t>
      </w:r>
    </w:p>
    <w:p w14:paraId="61912F15">
      <w:pPr>
        <w:spacing w:line="360" w:lineRule="auto"/>
        <w:ind w:left="25" w:leftChars="12" w:firstLine="236" w:firstLineChars="147"/>
        <w:contextualSpacing/>
        <w:rPr>
          <w:rFonts w:ascii="仿宋" w:hAnsi="仿宋" w:eastAsia="仿宋"/>
          <w:b/>
          <w:color w:val="auto"/>
          <w:kern w:val="0"/>
          <w:sz w:val="16"/>
        </w:rPr>
      </w:pPr>
      <w:r>
        <w:rPr>
          <w:rFonts w:hint="eastAsia" w:ascii="仿宋" w:hAnsi="仿宋" w:eastAsia="仿宋"/>
          <w:b/>
          <w:color w:val="auto"/>
          <w:kern w:val="0"/>
          <w:sz w:val="16"/>
        </w:rPr>
        <w:t>4.质疑函的质疑请求应与质疑事项相关。</w:t>
      </w:r>
    </w:p>
    <w:p w14:paraId="40418DBF">
      <w:pPr>
        <w:spacing w:line="360" w:lineRule="auto"/>
        <w:ind w:left="25" w:leftChars="12" w:firstLine="236" w:firstLineChars="147"/>
        <w:contextualSpacing/>
        <w:rPr>
          <w:rFonts w:ascii="仿宋" w:hAnsi="仿宋" w:eastAsia="仿宋"/>
          <w:b/>
          <w:color w:val="auto"/>
          <w:kern w:val="0"/>
          <w:sz w:val="11"/>
          <w:szCs w:val="21"/>
        </w:rPr>
      </w:pPr>
      <w:r>
        <w:rPr>
          <w:rFonts w:hint="eastAsia" w:ascii="仿宋" w:hAnsi="仿宋" w:eastAsia="仿宋"/>
          <w:b/>
          <w:color w:val="auto"/>
          <w:kern w:val="0"/>
          <w:sz w:val="16"/>
        </w:rPr>
        <w:t>5.质疑供应商为法人或者其他组织的，质疑函应由法定代表人、主要负责人，或者其授权代表签字或者盖章，并加盖公章。</w:t>
      </w:r>
    </w:p>
    <w:p w14:paraId="0387A74F">
      <w:pPr>
        <w:spacing w:line="460" w:lineRule="exact"/>
        <w:jc w:val="center"/>
        <w:rPr>
          <w:rFonts w:ascii="仿宋" w:hAnsi="仿宋" w:eastAsia="仿宋"/>
          <w:b/>
          <w:bCs/>
          <w:color w:val="auto"/>
          <w:sz w:val="32"/>
          <w:szCs w:val="32"/>
        </w:rPr>
      </w:pPr>
      <w:r>
        <w:rPr>
          <w:rFonts w:hint="eastAsia" w:ascii="仿宋" w:hAnsi="仿宋" w:eastAsia="仿宋"/>
          <w:b/>
          <w:bCs/>
          <w:color w:val="auto"/>
          <w:sz w:val="32"/>
          <w:szCs w:val="32"/>
        </w:rPr>
        <w:t>投诉书（格式）</w:t>
      </w:r>
    </w:p>
    <w:p w14:paraId="1042D8BE">
      <w:pPr>
        <w:snapToGrid w:val="0"/>
        <w:ind w:firstLine="422" w:firstLineChars="200"/>
        <w:rPr>
          <w:rFonts w:ascii="仿宋" w:hAnsi="仿宋" w:eastAsia="仿宋"/>
          <w:b/>
          <w:bCs/>
          <w:color w:val="auto"/>
          <w:kern w:val="0"/>
        </w:rPr>
      </w:pPr>
      <w:r>
        <w:rPr>
          <w:rFonts w:hint="eastAsia" w:ascii="仿宋" w:hAnsi="仿宋" w:eastAsia="仿宋"/>
          <w:b/>
          <w:bCs/>
          <w:color w:val="auto"/>
          <w:kern w:val="0"/>
        </w:rPr>
        <w:t>一、投诉相关主体基本情况：</w:t>
      </w:r>
    </w:p>
    <w:p w14:paraId="44D1B8DE">
      <w:pPr>
        <w:snapToGrid w:val="0"/>
        <w:ind w:firstLine="420" w:firstLineChars="200"/>
        <w:rPr>
          <w:rFonts w:ascii="仿宋" w:hAnsi="仿宋" w:eastAsia="仿宋"/>
          <w:b/>
          <w:color w:val="auto"/>
          <w:kern w:val="0"/>
          <w:u w:val="single"/>
        </w:rPr>
      </w:pPr>
      <w:r>
        <w:rPr>
          <w:rFonts w:hint="eastAsia" w:ascii="仿宋" w:hAnsi="仿宋" w:eastAsia="仿宋"/>
          <w:bCs/>
          <w:color w:val="auto"/>
          <w:kern w:val="0"/>
        </w:rPr>
        <w:t>供应商：</w:t>
      </w:r>
      <w:r>
        <w:rPr>
          <w:rFonts w:hint="eastAsia" w:ascii="仿宋" w:hAnsi="仿宋" w:eastAsia="仿宋"/>
          <w:bCs/>
          <w:color w:val="auto"/>
          <w:kern w:val="0"/>
          <w:u w:val="single"/>
        </w:rPr>
        <w:t xml:space="preserve">                                                          </w:t>
      </w:r>
    </w:p>
    <w:p w14:paraId="3A815B83">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地址：</w:t>
      </w:r>
      <w:r>
        <w:rPr>
          <w:rFonts w:hint="eastAsia" w:ascii="仿宋" w:hAnsi="仿宋" w:eastAsia="仿宋"/>
          <w:bCs/>
          <w:color w:val="auto"/>
          <w:kern w:val="0"/>
          <w:u w:val="single"/>
        </w:rPr>
        <w:t xml:space="preserve">                            </w:t>
      </w:r>
      <w:r>
        <w:rPr>
          <w:rFonts w:hint="eastAsia" w:ascii="仿宋" w:hAnsi="仿宋" w:eastAsia="仿宋"/>
          <w:bCs/>
          <w:color w:val="auto"/>
          <w:kern w:val="0"/>
        </w:rPr>
        <w:t xml:space="preserve"> 邮编：</w:t>
      </w:r>
      <w:r>
        <w:rPr>
          <w:rFonts w:hint="eastAsia" w:ascii="仿宋" w:hAnsi="仿宋" w:eastAsia="仿宋"/>
          <w:bCs/>
          <w:color w:val="auto"/>
          <w:kern w:val="0"/>
          <w:u w:val="single"/>
        </w:rPr>
        <w:t xml:space="preserve">                         </w:t>
      </w:r>
    </w:p>
    <w:p w14:paraId="7D6DCD5A">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法定代表人/主要负责人：</w:t>
      </w:r>
      <w:r>
        <w:rPr>
          <w:rFonts w:hint="eastAsia" w:ascii="仿宋" w:hAnsi="仿宋" w:eastAsia="仿宋"/>
          <w:bCs/>
          <w:color w:val="auto"/>
          <w:kern w:val="0"/>
          <w:u w:val="single"/>
        </w:rPr>
        <w:t xml:space="preserve">                                           </w:t>
      </w:r>
    </w:p>
    <w:p w14:paraId="1F3F649B">
      <w:pPr>
        <w:snapToGrid w:val="0"/>
        <w:ind w:firstLine="420" w:firstLineChars="200"/>
        <w:rPr>
          <w:rFonts w:ascii="仿宋" w:hAnsi="仿宋" w:eastAsia="仿宋"/>
          <w:bCs/>
          <w:color w:val="auto"/>
          <w:kern w:val="0"/>
        </w:rPr>
      </w:pPr>
      <w:r>
        <w:rPr>
          <w:rFonts w:hint="eastAsia" w:ascii="仿宋" w:hAnsi="仿宋" w:eastAsia="仿宋"/>
          <w:bCs/>
          <w:color w:val="auto"/>
          <w:kern w:val="0"/>
        </w:rPr>
        <w:t>联系电话：</w:t>
      </w:r>
      <w:r>
        <w:rPr>
          <w:rFonts w:hint="eastAsia" w:ascii="仿宋" w:hAnsi="仿宋" w:eastAsia="仿宋"/>
          <w:bCs/>
          <w:color w:val="auto"/>
          <w:kern w:val="0"/>
          <w:u w:val="single"/>
        </w:rPr>
        <w:t xml:space="preserve">                                                        </w:t>
      </w:r>
    </w:p>
    <w:p w14:paraId="60C42CDF">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授权代表：</w:t>
      </w:r>
      <w:r>
        <w:rPr>
          <w:rFonts w:hint="eastAsia" w:ascii="仿宋" w:hAnsi="仿宋" w:eastAsia="仿宋"/>
          <w:bCs/>
          <w:color w:val="auto"/>
          <w:kern w:val="0"/>
          <w:u w:val="single"/>
        </w:rPr>
        <w:t xml:space="preserve">                         </w:t>
      </w:r>
      <w:r>
        <w:rPr>
          <w:rFonts w:hint="eastAsia" w:ascii="仿宋" w:hAnsi="仿宋" w:eastAsia="仿宋"/>
          <w:bCs/>
          <w:color w:val="auto"/>
          <w:kern w:val="0"/>
        </w:rPr>
        <w:t>联系电话：</w:t>
      </w:r>
      <w:r>
        <w:rPr>
          <w:rFonts w:hint="eastAsia" w:ascii="仿宋" w:hAnsi="仿宋" w:eastAsia="仿宋"/>
          <w:bCs/>
          <w:color w:val="auto"/>
          <w:kern w:val="0"/>
          <w:u w:val="single"/>
        </w:rPr>
        <w:t xml:space="preserve">                     </w:t>
      </w:r>
    </w:p>
    <w:p w14:paraId="34C0D089">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地址：</w:t>
      </w:r>
      <w:r>
        <w:rPr>
          <w:rFonts w:hint="eastAsia" w:ascii="仿宋" w:hAnsi="仿宋" w:eastAsia="仿宋"/>
          <w:bCs/>
          <w:color w:val="auto"/>
          <w:kern w:val="0"/>
          <w:u w:val="single"/>
        </w:rPr>
        <w:t xml:space="preserve">                                                            </w:t>
      </w:r>
    </w:p>
    <w:p w14:paraId="042618EB">
      <w:pPr>
        <w:snapToGrid w:val="0"/>
        <w:ind w:firstLine="420" w:firstLineChars="200"/>
        <w:rPr>
          <w:rFonts w:ascii="仿宋" w:hAnsi="仿宋" w:eastAsia="仿宋"/>
          <w:bCs/>
          <w:color w:val="auto"/>
          <w:kern w:val="0"/>
        </w:rPr>
      </w:pPr>
      <w:r>
        <w:rPr>
          <w:rFonts w:hint="eastAsia" w:ascii="仿宋" w:hAnsi="仿宋" w:eastAsia="仿宋"/>
          <w:bCs/>
          <w:color w:val="auto"/>
          <w:kern w:val="0"/>
        </w:rPr>
        <w:t>邮编：</w:t>
      </w:r>
      <w:r>
        <w:rPr>
          <w:rFonts w:hint="eastAsia" w:ascii="仿宋" w:hAnsi="仿宋" w:eastAsia="仿宋"/>
          <w:bCs/>
          <w:color w:val="auto"/>
          <w:kern w:val="0"/>
          <w:u w:val="single"/>
        </w:rPr>
        <w:t xml:space="preserve">                                                            </w:t>
      </w:r>
    </w:p>
    <w:p w14:paraId="64132E62">
      <w:pPr>
        <w:snapToGrid w:val="0"/>
        <w:ind w:firstLine="420" w:firstLineChars="200"/>
        <w:rPr>
          <w:rFonts w:ascii="仿宋" w:hAnsi="仿宋" w:eastAsia="仿宋"/>
          <w:bCs/>
          <w:color w:val="auto"/>
          <w:kern w:val="0"/>
        </w:rPr>
      </w:pPr>
      <w:r>
        <w:rPr>
          <w:rFonts w:hint="eastAsia" w:ascii="仿宋" w:hAnsi="仿宋" w:eastAsia="仿宋"/>
          <w:bCs/>
          <w:color w:val="auto"/>
          <w:kern w:val="0"/>
        </w:rPr>
        <w:t>被投诉人1：</w:t>
      </w:r>
    </w:p>
    <w:p w14:paraId="6FD2BDB2">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地址：</w:t>
      </w:r>
      <w:r>
        <w:rPr>
          <w:rFonts w:hint="eastAsia" w:ascii="仿宋" w:hAnsi="仿宋" w:eastAsia="仿宋"/>
          <w:bCs/>
          <w:color w:val="auto"/>
          <w:kern w:val="0"/>
          <w:u w:val="single"/>
        </w:rPr>
        <w:t xml:space="preserve">                                                            </w:t>
      </w:r>
    </w:p>
    <w:p w14:paraId="27FBB2D3">
      <w:pPr>
        <w:snapToGrid w:val="0"/>
        <w:ind w:firstLine="420" w:firstLineChars="200"/>
        <w:rPr>
          <w:rFonts w:ascii="仿宋" w:hAnsi="仿宋" w:eastAsia="仿宋"/>
          <w:bCs/>
          <w:color w:val="auto"/>
          <w:kern w:val="0"/>
        </w:rPr>
      </w:pPr>
      <w:r>
        <w:rPr>
          <w:rFonts w:hint="eastAsia" w:ascii="仿宋" w:hAnsi="仿宋" w:eastAsia="仿宋"/>
          <w:bCs/>
          <w:color w:val="auto"/>
          <w:kern w:val="0"/>
        </w:rPr>
        <w:t>邮编：</w:t>
      </w:r>
      <w:r>
        <w:rPr>
          <w:rFonts w:hint="eastAsia" w:ascii="仿宋" w:hAnsi="仿宋" w:eastAsia="仿宋"/>
          <w:bCs/>
          <w:color w:val="auto"/>
          <w:kern w:val="0"/>
          <w:u w:val="single"/>
        </w:rPr>
        <w:t xml:space="preserve">                                                            </w:t>
      </w:r>
    </w:p>
    <w:p w14:paraId="1F768D32">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联系人：</w:t>
      </w:r>
      <w:r>
        <w:rPr>
          <w:rFonts w:hint="eastAsia" w:ascii="仿宋" w:hAnsi="仿宋" w:eastAsia="仿宋"/>
          <w:bCs/>
          <w:color w:val="auto"/>
          <w:kern w:val="0"/>
          <w:u w:val="single"/>
        </w:rPr>
        <w:t xml:space="preserve">                           </w:t>
      </w:r>
      <w:r>
        <w:rPr>
          <w:rFonts w:hint="eastAsia" w:ascii="仿宋" w:hAnsi="仿宋" w:eastAsia="仿宋"/>
          <w:bCs/>
          <w:color w:val="auto"/>
          <w:kern w:val="0"/>
        </w:rPr>
        <w:t>联系电话：</w:t>
      </w:r>
      <w:r>
        <w:rPr>
          <w:rFonts w:hint="eastAsia" w:ascii="仿宋" w:hAnsi="仿宋" w:eastAsia="仿宋"/>
          <w:bCs/>
          <w:color w:val="auto"/>
          <w:kern w:val="0"/>
          <w:u w:val="single"/>
        </w:rPr>
        <w:t xml:space="preserve">                     </w:t>
      </w:r>
    </w:p>
    <w:p w14:paraId="5E3BCD7A">
      <w:pPr>
        <w:snapToGrid w:val="0"/>
        <w:ind w:firstLine="420" w:firstLineChars="200"/>
        <w:rPr>
          <w:rFonts w:ascii="仿宋" w:hAnsi="仿宋" w:eastAsia="仿宋"/>
          <w:bCs/>
          <w:color w:val="auto"/>
          <w:kern w:val="0"/>
        </w:rPr>
      </w:pPr>
      <w:r>
        <w:rPr>
          <w:rFonts w:hint="eastAsia" w:ascii="仿宋" w:hAnsi="仿宋" w:eastAsia="仿宋"/>
          <w:bCs/>
          <w:color w:val="auto"/>
          <w:kern w:val="0"/>
        </w:rPr>
        <w:t xml:space="preserve">被投诉人2：  </w:t>
      </w:r>
    </w:p>
    <w:p w14:paraId="38D2EB71">
      <w:pPr>
        <w:snapToGrid w:val="0"/>
        <w:ind w:firstLine="420" w:firstLineChars="200"/>
        <w:rPr>
          <w:rFonts w:ascii="仿宋" w:hAnsi="仿宋" w:eastAsia="仿宋"/>
          <w:bCs/>
          <w:color w:val="auto"/>
          <w:kern w:val="0"/>
        </w:rPr>
      </w:pPr>
      <w:r>
        <w:rPr>
          <w:rFonts w:hint="eastAsia" w:ascii="仿宋" w:hAnsi="仿宋" w:eastAsia="仿宋"/>
          <w:bCs/>
          <w:color w:val="auto"/>
          <w:kern w:val="0"/>
        </w:rPr>
        <w:t>……</w:t>
      </w:r>
    </w:p>
    <w:p w14:paraId="191AA5BA">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相关供应商：</w:t>
      </w:r>
      <w:r>
        <w:rPr>
          <w:rFonts w:hint="eastAsia" w:ascii="仿宋" w:hAnsi="仿宋" w:eastAsia="仿宋"/>
          <w:bCs/>
          <w:color w:val="auto"/>
          <w:kern w:val="0"/>
          <w:u w:val="single"/>
        </w:rPr>
        <w:t xml:space="preserve">                                                        </w:t>
      </w:r>
    </w:p>
    <w:p w14:paraId="50C92544">
      <w:pPr>
        <w:snapToGrid w:val="0"/>
        <w:ind w:firstLine="420" w:firstLineChars="200"/>
        <w:rPr>
          <w:rFonts w:ascii="仿宋" w:hAnsi="仿宋" w:eastAsia="仿宋"/>
          <w:bCs/>
          <w:color w:val="auto"/>
          <w:kern w:val="0"/>
          <w:u w:val="single"/>
        </w:rPr>
      </w:pPr>
      <w:r>
        <w:rPr>
          <w:rFonts w:hint="eastAsia" w:ascii="仿宋" w:hAnsi="仿宋" w:eastAsia="仿宋"/>
          <w:bCs/>
          <w:color w:val="auto"/>
          <w:kern w:val="0"/>
        </w:rPr>
        <w:t>地址：</w:t>
      </w:r>
      <w:r>
        <w:rPr>
          <w:rFonts w:hint="eastAsia" w:ascii="仿宋" w:hAnsi="仿宋" w:eastAsia="仿宋"/>
          <w:bCs/>
          <w:color w:val="auto"/>
          <w:kern w:val="0"/>
          <w:u w:val="single"/>
        </w:rPr>
        <w:t xml:space="preserve">                           </w:t>
      </w:r>
      <w:r>
        <w:rPr>
          <w:rFonts w:hint="eastAsia" w:ascii="仿宋" w:hAnsi="仿宋" w:eastAsia="仿宋"/>
          <w:bCs/>
          <w:color w:val="auto"/>
          <w:kern w:val="0"/>
        </w:rPr>
        <w:t>邮编：</w:t>
      </w:r>
      <w:r>
        <w:rPr>
          <w:rFonts w:hint="eastAsia" w:ascii="仿宋" w:hAnsi="仿宋" w:eastAsia="仿宋"/>
          <w:bCs/>
          <w:color w:val="auto"/>
          <w:kern w:val="0"/>
          <w:u w:val="single"/>
        </w:rPr>
        <w:t xml:space="preserve">                             </w:t>
      </w:r>
    </w:p>
    <w:p w14:paraId="29A37C2F">
      <w:pPr>
        <w:snapToGrid w:val="0"/>
        <w:ind w:firstLine="420" w:firstLineChars="200"/>
        <w:rPr>
          <w:rFonts w:ascii="仿宋" w:hAnsi="仿宋" w:eastAsia="仿宋"/>
          <w:bCs/>
          <w:color w:val="auto"/>
          <w:kern w:val="0"/>
        </w:rPr>
      </w:pPr>
      <w:r>
        <w:rPr>
          <w:rFonts w:hint="eastAsia" w:ascii="仿宋" w:hAnsi="仿宋" w:eastAsia="仿宋"/>
          <w:bCs/>
          <w:color w:val="auto"/>
          <w:kern w:val="0"/>
        </w:rPr>
        <w:t>联系人：</w:t>
      </w:r>
      <w:r>
        <w:rPr>
          <w:rFonts w:hint="eastAsia" w:ascii="仿宋" w:hAnsi="仿宋" w:eastAsia="仿宋"/>
          <w:bCs/>
          <w:color w:val="auto"/>
          <w:kern w:val="0"/>
          <w:u w:val="single"/>
        </w:rPr>
        <w:t xml:space="preserve">                           </w:t>
      </w:r>
      <w:r>
        <w:rPr>
          <w:rFonts w:hint="eastAsia" w:ascii="仿宋" w:hAnsi="仿宋" w:eastAsia="仿宋"/>
          <w:bCs/>
          <w:color w:val="auto"/>
          <w:kern w:val="0"/>
        </w:rPr>
        <w:t>联系电话：</w:t>
      </w:r>
      <w:r>
        <w:rPr>
          <w:rFonts w:hint="eastAsia" w:ascii="仿宋" w:hAnsi="仿宋" w:eastAsia="仿宋"/>
          <w:bCs/>
          <w:color w:val="auto"/>
          <w:kern w:val="0"/>
          <w:u w:val="single"/>
        </w:rPr>
        <w:t xml:space="preserve">                           </w:t>
      </w:r>
    </w:p>
    <w:p w14:paraId="6418A5E7">
      <w:pPr>
        <w:snapToGrid w:val="0"/>
        <w:ind w:firstLine="422" w:firstLineChars="200"/>
        <w:rPr>
          <w:rFonts w:ascii="仿宋" w:hAnsi="仿宋" w:eastAsia="仿宋"/>
          <w:b/>
          <w:bCs/>
          <w:color w:val="auto"/>
          <w:kern w:val="0"/>
        </w:rPr>
      </w:pPr>
      <w:r>
        <w:rPr>
          <w:rFonts w:hint="eastAsia" w:ascii="仿宋" w:hAnsi="仿宋" w:eastAsia="仿宋"/>
          <w:b/>
          <w:bCs/>
          <w:color w:val="auto"/>
          <w:kern w:val="0"/>
        </w:rPr>
        <w:t>二、投诉项目基本情况：</w:t>
      </w:r>
    </w:p>
    <w:p w14:paraId="331309F1">
      <w:pPr>
        <w:ind w:left="25" w:leftChars="12" w:firstLine="413" w:firstLineChars="197"/>
        <w:rPr>
          <w:rFonts w:ascii="仿宋" w:hAnsi="仿宋" w:eastAsia="仿宋"/>
          <w:color w:val="auto"/>
          <w:kern w:val="0"/>
        </w:rPr>
      </w:pPr>
      <w:r>
        <w:rPr>
          <w:rFonts w:hint="eastAsia" w:ascii="仿宋" w:hAnsi="仿宋" w:eastAsia="仿宋"/>
          <w:bCs/>
          <w:color w:val="auto"/>
          <w:kern w:val="0"/>
        </w:rPr>
        <w:t>采购</w:t>
      </w:r>
      <w:r>
        <w:rPr>
          <w:rFonts w:hint="eastAsia" w:ascii="仿宋" w:hAnsi="仿宋" w:eastAsia="仿宋"/>
          <w:color w:val="auto"/>
          <w:kern w:val="0"/>
        </w:rPr>
        <w:t>项目的名称：</w:t>
      </w:r>
      <w:r>
        <w:rPr>
          <w:rFonts w:hint="eastAsia" w:ascii="仿宋" w:hAnsi="仿宋" w:eastAsia="仿宋"/>
          <w:bCs/>
          <w:color w:val="auto"/>
          <w:kern w:val="0"/>
          <w:u w:val="single"/>
        </w:rPr>
        <w:t xml:space="preserve">                                                       </w:t>
      </w:r>
    </w:p>
    <w:p w14:paraId="1DEBD922">
      <w:pPr>
        <w:ind w:left="25" w:leftChars="12" w:firstLine="413" w:firstLineChars="197"/>
        <w:rPr>
          <w:rFonts w:ascii="仿宋" w:hAnsi="仿宋" w:eastAsia="仿宋"/>
          <w:bCs/>
          <w:color w:val="auto"/>
          <w:kern w:val="0"/>
          <w:u w:val="single"/>
        </w:rPr>
      </w:pPr>
      <w:r>
        <w:rPr>
          <w:rFonts w:hint="eastAsia" w:ascii="仿宋" w:hAnsi="仿宋" w:eastAsia="仿宋"/>
          <w:bCs/>
          <w:color w:val="auto"/>
          <w:kern w:val="0"/>
        </w:rPr>
        <w:t>采购</w:t>
      </w:r>
      <w:r>
        <w:rPr>
          <w:rFonts w:hint="eastAsia" w:ascii="仿宋" w:hAnsi="仿宋" w:eastAsia="仿宋"/>
          <w:color w:val="auto"/>
          <w:kern w:val="0"/>
        </w:rPr>
        <w:t>项目的编号：</w:t>
      </w:r>
      <w:r>
        <w:rPr>
          <w:rFonts w:hint="eastAsia" w:ascii="仿宋" w:hAnsi="仿宋" w:eastAsia="仿宋"/>
          <w:bCs/>
          <w:color w:val="auto"/>
          <w:kern w:val="0"/>
          <w:u w:val="single"/>
        </w:rPr>
        <w:t xml:space="preserve">                                                       </w:t>
      </w:r>
    </w:p>
    <w:p w14:paraId="1B790BE2">
      <w:pPr>
        <w:ind w:left="25" w:leftChars="12" w:firstLine="413" w:firstLineChars="197"/>
        <w:rPr>
          <w:rFonts w:ascii="仿宋" w:hAnsi="仿宋" w:eastAsia="仿宋"/>
          <w:bCs/>
          <w:color w:val="auto"/>
          <w:kern w:val="0"/>
          <w:u w:val="single"/>
        </w:rPr>
      </w:pPr>
      <w:r>
        <w:rPr>
          <w:rFonts w:hint="eastAsia" w:ascii="仿宋" w:hAnsi="仿宋" w:eastAsia="仿宋"/>
          <w:color w:val="auto"/>
          <w:kern w:val="0"/>
        </w:rPr>
        <w:t>采购人名称：</w:t>
      </w:r>
      <w:r>
        <w:rPr>
          <w:rFonts w:hint="eastAsia" w:ascii="仿宋" w:hAnsi="仿宋" w:eastAsia="仿宋"/>
          <w:bCs/>
          <w:color w:val="auto"/>
          <w:kern w:val="0"/>
          <w:u w:val="single"/>
        </w:rPr>
        <w:t xml:space="preserve">                                                          </w:t>
      </w:r>
    </w:p>
    <w:p w14:paraId="2EBE1581">
      <w:pPr>
        <w:ind w:left="25" w:leftChars="12" w:firstLine="413" w:firstLineChars="197"/>
        <w:rPr>
          <w:rFonts w:ascii="仿宋" w:hAnsi="仿宋" w:eastAsia="仿宋"/>
          <w:bCs/>
          <w:color w:val="auto"/>
          <w:kern w:val="0"/>
          <w:u w:val="single"/>
        </w:rPr>
      </w:pPr>
      <w:r>
        <w:rPr>
          <w:rFonts w:hint="eastAsia" w:ascii="仿宋" w:hAnsi="仿宋" w:eastAsia="仿宋"/>
          <w:color w:val="auto"/>
          <w:kern w:val="0"/>
        </w:rPr>
        <w:t>代理机构名称：</w:t>
      </w:r>
      <w:r>
        <w:rPr>
          <w:rFonts w:hint="eastAsia" w:ascii="仿宋" w:hAnsi="仿宋" w:eastAsia="仿宋"/>
          <w:bCs/>
          <w:color w:val="auto"/>
          <w:kern w:val="0"/>
          <w:u w:val="single"/>
        </w:rPr>
        <w:t xml:space="preserve">                                                      </w:t>
      </w:r>
    </w:p>
    <w:p w14:paraId="24D60BF5">
      <w:pPr>
        <w:ind w:left="25" w:leftChars="12" w:firstLine="413" w:firstLineChars="197"/>
        <w:rPr>
          <w:rFonts w:ascii="仿宋" w:hAnsi="仿宋" w:eastAsia="仿宋"/>
          <w:bCs/>
          <w:color w:val="auto"/>
          <w:kern w:val="0"/>
          <w:u w:val="single"/>
        </w:rPr>
      </w:pPr>
      <w:r>
        <w:rPr>
          <w:rFonts w:hint="eastAsia" w:ascii="仿宋" w:hAnsi="仿宋" w:eastAsia="仿宋"/>
          <w:bCs/>
          <w:color w:val="auto"/>
          <w:kern w:val="0"/>
        </w:rPr>
        <w:t>招标文件公告：</w:t>
      </w:r>
      <w:r>
        <w:rPr>
          <w:rFonts w:hint="eastAsia" w:ascii="仿宋" w:hAnsi="仿宋" w:eastAsia="仿宋"/>
          <w:bCs/>
          <w:color w:val="auto"/>
          <w:kern w:val="0"/>
          <w:u w:val="single"/>
        </w:rPr>
        <w:t>是/否</w:t>
      </w:r>
      <w:r>
        <w:rPr>
          <w:rFonts w:hint="eastAsia" w:ascii="仿宋" w:hAnsi="仿宋" w:eastAsia="仿宋"/>
          <w:bCs/>
          <w:color w:val="auto"/>
          <w:kern w:val="0"/>
        </w:rPr>
        <w:t>公告期限：</w:t>
      </w:r>
      <w:r>
        <w:rPr>
          <w:rFonts w:hint="eastAsia" w:ascii="仿宋" w:hAnsi="仿宋" w:eastAsia="仿宋"/>
          <w:bCs/>
          <w:color w:val="auto"/>
          <w:kern w:val="0"/>
          <w:u w:val="single"/>
        </w:rPr>
        <w:t xml:space="preserve">                                                      </w:t>
      </w:r>
    </w:p>
    <w:p w14:paraId="20694F32">
      <w:pPr>
        <w:ind w:left="25" w:leftChars="12" w:firstLine="413" w:firstLineChars="197"/>
        <w:rPr>
          <w:rFonts w:ascii="仿宋" w:hAnsi="仿宋" w:eastAsia="仿宋"/>
          <w:b/>
          <w:color w:val="auto"/>
          <w:kern w:val="0"/>
        </w:rPr>
      </w:pPr>
      <w:r>
        <w:rPr>
          <w:rFonts w:hint="eastAsia" w:ascii="仿宋" w:hAnsi="仿宋" w:eastAsia="仿宋"/>
          <w:bCs/>
          <w:color w:val="auto"/>
          <w:kern w:val="0"/>
        </w:rPr>
        <w:t>采购结果公告：</w:t>
      </w:r>
      <w:r>
        <w:rPr>
          <w:rFonts w:hint="eastAsia" w:ascii="仿宋" w:hAnsi="仿宋" w:eastAsia="仿宋"/>
          <w:bCs/>
          <w:color w:val="auto"/>
          <w:kern w:val="0"/>
          <w:u w:val="single"/>
        </w:rPr>
        <w:t>是/否</w:t>
      </w:r>
      <w:r>
        <w:rPr>
          <w:rFonts w:hint="eastAsia" w:ascii="仿宋" w:hAnsi="仿宋" w:eastAsia="仿宋"/>
          <w:bCs/>
          <w:color w:val="auto"/>
          <w:kern w:val="0"/>
        </w:rPr>
        <w:t>公告期限：</w:t>
      </w:r>
      <w:r>
        <w:rPr>
          <w:rFonts w:hint="eastAsia" w:ascii="仿宋" w:hAnsi="仿宋" w:eastAsia="仿宋"/>
          <w:bCs/>
          <w:color w:val="auto"/>
          <w:kern w:val="0"/>
          <w:u w:val="single"/>
        </w:rPr>
        <w:t xml:space="preserve">                                                      </w:t>
      </w:r>
    </w:p>
    <w:p w14:paraId="228824ED">
      <w:pPr>
        <w:ind w:left="25" w:leftChars="12" w:firstLine="413" w:firstLineChars="196"/>
        <w:rPr>
          <w:rFonts w:ascii="仿宋" w:hAnsi="仿宋" w:eastAsia="仿宋"/>
          <w:b/>
          <w:color w:val="auto"/>
          <w:kern w:val="0"/>
        </w:rPr>
      </w:pPr>
      <w:r>
        <w:rPr>
          <w:rFonts w:hint="eastAsia" w:ascii="仿宋" w:hAnsi="仿宋" w:eastAsia="仿宋"/>
          <w:b/>
          <w:color w:val="auto"/>
          <w:kern w:val="0"/>
        </w:rPr>
        <w:t>三、质疑基本情况</w:t>
      </w:r>
    </w:p>
    <w:p w14:paraId="76ED0967">
      <w:pPr>
        <w:ind w:firstLine="420" w:firstLineChars="200"/>
        <w:rPr>
          <w:rFonts w:ascii="仿宋" w:hAnsi="仿宋" w:eastAsia="仿宋"/>
          <w:bCs/>
          <w:color w:val="auto"/>
          <w:kern w:val="0"/>
          <w:u w:val="single"/>
        </w:rPr>
      </w:pPr>
      <w:r>
        <w:rPr>
          <w:rFonts w:hint="eastAsia" w:ascii="仿宋" w:hAnsi="仿宋" w:eastAsia="仿宋"/>
          <w:color w:val="auto"/>
          <w:kern w:val="0"/>
        </w:rPr>
        <w:t>投诉人于</w:t>
      </w:r>
      <w:r>
        <w:rPr>
          <w:rFonts w:hint="eastAsia" w:ascii="仿宋" w:hAnsi="仿宋" w:eastAsia="仿宋"/>
          <w:color w:val="auto"/>
          <w:kern w:val="0"/>
          <w:u w:val="single"/>
        </w:rPr>
        <w:t xml:space="preserve">      </w:t>
      </w:r>
      <w:r>
        <w:rPr>
          <w:rFonts w:hint="eastAsia" w:ascii="仿宋" w:hAnsi="仿宋" w:eastAsia="仿宋"/>
          <w:color w:val="auto"/>
          <w:kern w:val="0"/>
        </w:rPr>
        <w:t xml:space="preserve"> 年</w:t>
      </w:r>
      <w:r>
        <w:rPr>
          <w:rFonts w:hint="eastAsia" w:ascii="仿宋" w:hAnsi="仿宋" w:eastAsia="仿宋"/>
          <w:color w:val="auto"/>
          <w:kern w:val="0"/>
          <w:u w:val="single"/>
        </w:rPr>
        <w:t xml:space="preserve">      </w:t>
      </w:r>
      <w:r>
        <w:rPr>
          <w:rFonts w:hint="eastAsia" w:ascii="仿宋" w:hAnsi="仿宋" w:eastAsia="仿宋"/>
          <w:color w:val="auto"/>
          <w:kern w:val="0"/>
        </w:rPr>
        <w:t xml:space="preserve"> 月</w:t>
      </w:r>
      <w:r>
        <w:rPr>
          <w:rFonts w:hint="eastAsia" w:ascii="仿宋" w:hAnsi="仿宋" w:eastAsia="仿宋"/>
          <w:color w:val="auto"/>
          <w:kern w:val="0"/>
          <w:u w:val="single"/>
        </w:rPr>
        <w:t xml:space="preserve">      </w:t>
      </w:r>
      <w:r>
        <w:rPr>
          <w:rFonts w:hint="eastAsia" w:ascii="仿宋" w:hAnsi="仿宋" w:eastAsia="仿宋"/>
          <w:color w:val="auto"/>
          <w:kern w:val="0"/>
        </w:rPr>
        <w:t xml:space="preserve"> 日，向</w:t>
      </w:r>
      <w:r>
        <w:rPr>
          <w:rFonts w:hint="eastAsia" w:ascii="仿宋" w:hAnsi="仿宋" w:eastAsia="仿宋"/>
          <w:color w:val="auto"/>
          <w:kern w:val="0"/>
          <w:u w:val="single"/>
        </w:rPr>
        <w:t xml:space="preserve">                  </w:t>
      </w:r>
      <w:r>
        <w:rPr>
          <w:rFonts w:hint="eastAsia" w:ascii="仿宋" w:hAnsi="仿宋" w:eastAsia="仿宋"/>
          <w:color w:val="auto"/>
          <w:kern w:val="0"/>
        </w:rPr>
        <w:t xml:space="preserve"> 提出质疑，质疑事项为：</w:t>
      </w:r>
      <w:r>
        <w:rPr>
          <w:rFonts w:hint="eastAsia" w:ascii="仿宋" w:hAnsi="仿宋" w:eastAsia="仿宋"/>
          <w:color w:val="auto"/>
          <w:kern w:val="0"/>
          <w:u w:val="single"/>
        </w:rPr>
        <w:t xml:space="preserve">                                                               </w:t>
      </w:r>
    </w:p>
    <w:p w14:paraId="554E3D2C">
      <w:pPr>
        <w:ind w:firstLine="420" w:firstLineChars="200"/>
        <w:rPr>
          <w:rFonts w:ascii="仿宋" w:hAnsi="仿宋" w:eastAsia="仿宋"/>
          <w:bCs/>
          <w:color w:val="auto"/>
          <w:kern w:val="0"/>
          <w:u w:val="single"/>
        </w:rPr>
      </w:pPr>
      <w:r>
        <w:rPr>
          <w:rFonts w:hint="eastAsia" w:ascii="仿宋" w:hAnsi="仿宋" w:eastAsia="仿宋"/>
          <w:bCs/>
          <w:color w:val="auto"/>
          <w:kern w:val="0"/>
          <w:u w:val="single"/>
        </w:rPr>
        <w:t xml:space="preserve">                                                      </w:t>
      </w:r>
    </w:p>
    <w:p w14:paraId="156ECECA">
      <w:pPr>
        <w:ind w:firstLine="420" w:firstLineChars="200"/>
        <w:rPr>
          <w:rFonts w:ascii="仿宋" w:hAnsi="仿宋" w:eastAsia="仿宋"/>
          <w:color w:val="auto"/>
          <w:kern w:val="0"/>
        </w:rPr>
      </w:pPr>
      <w:r>
        <w:rPr>
          <w:rFonts w:hint="eastAsia" w:ascii="仿宋" w:hAnsi="仿宋" w:eastAsia="仿宋"/>
          <w:bCs/>
          <w:color w:val="auto"/>
          <w:kern w:val="0"/>
          <w:u w:val="single"/>
        </w:rPr>
        <w:t>采购人/代理机构</w:t>
      </w:r>
      <w:r>
        <w:rPr>
          <w:rFonts w:hint="eastAsia" w:ascii="仿宋" w:hAnsi="仿宋" w:eastAsia="仿宋"/>
          <w:bCs/>
          <w:color w:val="auto"/>
          <w:kern w:val="0"/>
        </w:rPr>
        <w:t>于</w:t>
      </w:r>
      <w:r>
        <w:rPr>
          <w:rFonts w:hint="eastAsia" w:ascii="仿宋" w:hAnsi="仿宋" w:eastAsia="仿宋"/>
          <w:color w:val="auto"/>
          <w:kern w:val="0"/>
          <w:u w:val="single"/>
        </w:rPr>
        <w:t xml:space="preserve">      </w:t>
      </w:r>
      <w:r>
        <w:rPr>
          <w:rFonts w:hint="eastAsia" w:ascii="仿宋" w:hAnsi="仿宋" w:eastAsia="仿宋"/>
          <w:color w:val="auto"/>
          <w:kern w:val="0"/>
        </w:rPr>
        <w:t>年</w:t>
      </w:r>
      <w:r>
        <w:rPr>
          <w:rFonts w:hint="eastAsia" w:ascii="仿宋" w:hAnsi="仿宋" w:eastAsia="仿宋"/>
          <w:color w:val="auto"/>
          <w:kern w:val="0"/>
          <w:u w:val="single"/>
        </w:rPr>
        <w:t xml:space="preserve">      </w:t>
      </w:r>
      <w:r>
        <w:rPr>
          <w:rFonts w:hint="eastAsia" w:ascii="仿宋" w:hAnsi="仿宋" w:eastAsia="仿宋"/>
          <w:color w:val="auto"/>
          <w:kern w:val="0"/>
        </w:rPr>
        <w:t>月</w:t>
      </w:r>
      <w:r>
        <w:rPr>
          <w:rFonts w:hint="eastAsia" w:ascii="仿宋" w:hAnsi="仿宋" w:eastAsia="仿宋"/>
          <w:color w:val="auto"/>
          <w:kern w:val="0"/>
          <w:u w:val="single"/>
        </w:rPr>
        <w:t xml:space="preserve">      </w:t>
      </w:r>
      <w:r>
        <w:rPr>
          <w:rFonts w:hint="eastAsia" w:ascii="仿宋" w:hAnsi="仿宋" w:eastAsia="仿宋"/>
          <w:color w:val="auto"/>
          <w:kern w:val="0"/>
        </w:rPr>
        <w:t>日，</w:t>
      </w:r>
      <w:r>
        <w:rPr>
          <w:rFonts w:hint="eastAsia" w:ascii="仿宋" w:hAnsi="仿宋" w:eastAsia="仿宋"/>
          <w:bCs/>
          <w:color w:val="auto"/>
          <w:kern w:val="0"/>
        </w:rPr>
        <w:t xml:space="preserve">就质疑事项作出了答复/没有在法定期限内作出答复。                                                                                             </w:t>
      </w:r>
    </w:p>
    <w:p w14:paraId="1CE3AC87">
      <w:pPr>
        <w:ind w:left="25" w:leftChars="12" w:firstLine="413" w:firstLineChars="196"/>
        <w:rPr>
          <w:rFonts w:ascii="仿宋" w:hAnsi="仿宋" w:eastAsia="仿宋"/>
          <w:b/>
          <w:color w:val="auto"/>
          <w:kern w:val="0"/>
        </w:rPr>
      </w:pPr>
      <w:r>
        <w:rPr>
          <w:rFonts w:hint="eastAsia" w:ascii="仿宋" w:hAnsi="仿宋" w:eastAsia="仿宋"/>
          <w:b/>
          <w:color w:val="auto"/>
          <w:kern w:val="0"/>
        </w:rPr>
        <w:t>四、投诉事项具体内容</w:t>
      </w:r>
    </w:p>
    <w:p w14:paraId="63E9211D">
      <w:pPr>
        <w:ind w:left="25" w:leftChars="12" w:firstLine="413" w:firstLineChars="197"/>
        <w:rPr>
          <w:rFonts w:ascii="仿宋" w:hAnsi="仿宋" w:eastAsia="仿宋"/>
          <w:bCs/>
          <w:color w:val="auto"/>
          <w:kern w:val="0"/>
          <w:u w:val="single"/>
        </w:rPr>
      </w:pPr>
      <w:r>
        <w:rPr>
          <w:rFonts w:hint="eastAsia" w:ascii="仿宋" w:hAnsi="仿宋" w:eastAsia="仿宋"/>
          <w:color w:val="auto"/>
          <w:kern w:val="0"/>
        </w:rPr>
        <w:t>投诉事项1：</w:t>
      </w:r>
      <w:r>
        <w:rPr>
          <w:rFonts w:hint="eastAsia" w:ascii="仿宋" w:hAnsi="仿宋" w:eastAsia="仿宋"/>
          <w:color w:val="auto"/>
          <w:kern w:val="0"/>
          <w:u w:val="single"/>
        </w:rPr>
        <w:t xml:space="preserve">                                                             </w:t>
      </w:r>
    </w:p>
    <w:p w14:paraId="30E80F22">
      <w:pPr>
        <w:ind w:firstLine="420" w:firstLineChars="200"/>
        <w:rPr>
          <w:rFonts w:ascii="仿宋" w:hAnsi="仿宋" w:eastAsia="仿宋"/>
          <w:bCs/>
          <w:color w:val="auto"/>
          <w:kern w:val="0"/>
          <w:u w:val="single"/>
        </w:rPr>
      </w:pPr>
      <w:r>
        <w:rPr>
          <w:rFonts w:hint="eastAsia" w:ascii="仿宋" w:hAnsi="仿宋" w:eastAsia="仿宋"/>
          <w:bCs/>
          <w:color w:val="auto"/>
          <w:kern w:val="0"/>
        </w:rPr>
        <w:t>事实依据：</w:t>
      </w:r>
      <w:r>
        <w:rPr>
          <w:rFonts w:hint="eastAsia" w:ascii="仿宋" w:hAnsi="仿宋" w:eastAsia="仿宋"/>
          <w:color w:val="auto"/>
          <w:kern w:val="0"/>
          <w:u w:val="single"/>
        </w:rPr>
        <w:t xml:space="preserve">                                                             </w:t>
      </w:r>
    </w:p>
    <w:p w14:paraId="0ED7A101">
      <w:pPr>
        <w:ind w:left="25" w:leftChars="12" w:firstLine="413" w:firstLineChars="197"/>
        <w:rPr>
          <w:rFonts w:ascii="仿宋" w:hAnsi="仿宋" w:eastAsia="仿宋"/>
          <w:color w:val="auto"/>
          <w:kern w:val="0"/>
        </w:rPr>
      </w:pPr>
      <w:r>
        <w:rPr>
          <w:rFonts w:hint="eastAsia" w:ascii="仿宋" w:hAnsi="仿宋" w:eastAsia="仿宋"/>
          <w:color w:val="auto"/>
          <w:kern w:val="0"/>
          <w:u w:val="single"/>
        </w:rPr>
        <w:t xml:space="preserve">                                                             </w:t>
      </w:r>
    </w:p>
    <w:p w14:paraId="0ED8A890">
      <w:pPr>
        <w:ind w:firstLine="420" w:firstLineChars="200"/>
        <w:rPr>
          <w:rFonts w:ascii="仿宋" w:hAnsi="仿宋" w:eastAsia="仿宋"/>
          <w:bCs/>
          <w:color w:val="auto"/>
          <w:kern w:val="0"/>
          <w:u w:val="single"/>
        </w:rPr>
      </w:pPr>
      <w:r>
        <w:rPr>
          <w:rFonts w:hint="eastAsia" w:ascii="仿宋" w:hAnsi="仿宋" w:eastAsia="仿宋"/>
          <w:bCs/>
          <w:color w:val="auto"/>
          <w:kern w:val="0"/>
        </w:rPr>
        <w:t>法律依据：</w:t>
      </w:r>
      <w:r>
        <w:rPr>
          <w:rFonts w:hint="eastAsia" w:ascii="仿宋" w:hAnsi="仿宋" w:eastAsia="仿宋"/>
          <w:color w:val="auto"/>
          <w:kern w:val="0"/>
          <w:u w:val="single"/>
        </w:rPr>
        <w:t xml:space="preserve">                                                             </w:t>
      </w:r>
    </w:p>
    <w:p w14:paraId="492CCCBD">
      <w:pPr>
        <w:ind w:left="25" w:leftChars="12" w:firstLine="308" w:firstLineChars="147"/>
        <w:rPr>
          <w:rFonts w:ascii="仿宋" w:hAnsi="仿宋" w:eastAsia="仿宋"/>
          <w:bCs/>
          <w:color w:val="auto"/>
          <w:kern w:val="0"/>
          <w:u w:val="single"/>
        </w:rPr>
      </w:pPr>
    </w:p>
    <w:p w14:paraId="16FBD6C5">
      <w:pPr>
        <w:ind w:left="25" w:leftChars="12" w:firstLine="413" w:firstLineChars="197"/>
        <w:rPr>
          <w:rFonts w:ascii="仿宋" w:hAnsi="仿宋" w:eastAsia="仿宋"/>
          <w:bCs/>
          <w:color w:val="auto"/>
          <w:kern w:val="0"/>
        </w:rPr>
      </w:pPr>
      <w:r>
        <w:rPr>
          <w:rFonts w:hint="eastAsia" w:ascii="仿宋" w:hAnsi="仿宋" w:eastAsia="仿宋"/>
          <w:color w:val="auto"/>
          <w:kern w:val="0"/>
        </w:rPr>
        <w:t xml:space="preserve">投诉事项2  </w:t>
      </w:r>
    </w:p>
    <w:p w14:paraId="4E57FC94">
      <w:pPr>
        <w:ind w:left="25" w:leftChars="12" w:firstLine="413" w:firstLineChars="197"/>
        <w:rPr>
          <w:rFonts w:ascii="仿宋" w:hAnsi="仿宋" w:eastAsia="仿宋"/>
          <w:bCs/>
          <w:color w:val="auto"/>
          <w:kern w:val="0"/>
        </w:rPr>
      </w:pPr>
      <w:r>
        <w:rPr>
          <w:rFonts w:hint="eastAsia" w:ascii="仿宋" w:hAnsi="仿宋" w:eastAsia="仿宋"/>
          <w:bCs/>
          <w:color w:val="auto"/>
          <w:kern w:val="0"/>
        </w:rPr>
        <w:t>……</w:t>
      </w:r>
    </w:p>
    <w:p w14:paraId="509655E1">
      <w:pPr>
        <w:ind w:left="25" w:leftChars="12" w:firstLine="413" w:firstLineChars="196"/>
        <w:rPr>
          <w:rFonts w:ascii="仿宋" w:hAnsi="仿宋" w:eastAsia="仿宋"/>
          <w:b/>
          <w:color w:val="auto"/>
          <w:kern w:val="0"/>
        </w:rPr>
      </w:pPr>
      <w:r>
        <w:rPr>
          <w:rFonts w:hint="eastAsia" w:ascii="仿宋" w:hAnsi="仿宋" w:eastAsia="仿宋"/>
          <w:b/>
          <w:color w:val="auto"/>
          <w:kern w:val="0"/>
        </w:rPr>
        <w:t>五、与投诉事项相关的投诉请求：</w:t>
      </w:r>
    </w:p>
    <w:p w14:paraId="731E5D97">
      <w:pPr>
        <w:ind w:left="25" w:leftChars="12" w:firstLine="413" w:firstLineChars="197"/>
        <w:rPr>
          <w:rFonts w:ascii="仿宋" w:hAnsi="仿宋" w:eastAsia="仿宋"/>
          <w:color w:val="auto"/>
          <w:kern w:val="0"/>
        </w:rPr>
      </w:pPr>
      <w:r>
        <w:rPr>
          <w:rFonts w:hint="eastAsia" w:ascii="仿宋" w:hAnsi="仿宋" w:eastAsia="仿宋"/>
          <w:color w:val="auto"/>
          <w:kern w:val="0"/>
        </w:rPr>
        <w:t>请求：</w:t>
      </w:r>
      <w:r>
        <w:rPr>
          <w:rFonts w:hint="eastAsia" w:ascii="仿宋" w:hAnsi="仿宋" w:eastAsia="仿宋"/>
          <w:color w:val="auto"/>
          <w:kern w:val="0"/>
          <w:u w:val="single"/>
        </w:rPr>
        <w:t xml:space="preserve">                                                             </w:t>
      </w:r>
    </w:p>
    <w:p w14:paraId="0848FC2B">
      <w:pPr>
        <w:ind w:left="25" w:leftChars="12" w:firstLine="413" w:firstLineChars="197"/>
        <w:rPr>
          <w:rFonts w:ascii="仿宋" w:hAnsi="仿宋" w:eastAsia="仿宋"/>
          <w:color w:val="auto"/>
          <w:kern w:val="0"/>
        </w:rPr>
      </w:pPr>
    </w:p>
    <w:p w14:paraId="14E14925">
      <w:pPr>
        <w:ind w:left="25" w:leftChars="12" w:firstLine="413" w:firstLineChars="197"/>
        <w:rPr>
          <w:rFonts w:ascii="仿宋" w:hAnsi="仿宋" w:eastAsia="仿宋"/>
          <w:color w:val="auto"/>
          <w:kern w:val="0"/>
        </w:rPr>
      </w:pPr>
      <w:r>
        <w:rPr>
          <w:rFonts w:hint="eastAsia" w:ascii="仿宋" w:hAnsi="仿宋" w:eastAsia="仿宋"/>
          <w:color w:val="auto"/>
          <w:kern w:val="0"/>
        </w:rPr>
        <w:t>签字（签章）：                                       公章：</w:t>
      </w:r>
    </w:p>
    <w:p w14:paraId="6B6356D3">
      <w:pPr>
        <w:ind w:left="25" w:leftChars="12" w:firstLine="308" w:firstLineChars="147"/>
        <w:rPr>
          <w:rFonts w:ascii="仿宋" w:hAnsi="仿宋" w:eastAsia="仿宋"/>
          <w:color w:val="auto"/>
          <w:kern w:val="0"/>
        </w:rPr>
      </w:pPr>
    </w:p>
    <w:p w14:paraId="77C9E4B3">
      <w:pPr>
        <w:ind w:left="25" w:leftChars="12" w:firstLine="413" w:firstLineChars="197"/>
        <w:rPr>
          <w:rFonts w:ascii="仿宋" w:hAnsi="仿宋" w:eastAsia="仿宋"/>
          <w:color w:val="auto"/>
          <w:kern w:val="0"/>
        </w:rPr>
      </w:pPr>
      <w:r>
        <w:rPr>
          <w:rFonts w:hint="eastAsia" w:ascii="仿宋" w:hAnsi="仿宋" w:eastAsia="仿宋"/>
          <w:color w:val="auto"/>
          <w:kern w:val="0"/>
        </w:rPr>
        <w:t>日期：</w:t>
      </w:r>
    </w:p>
    <w:p w14:paraId="707984BF">
      <w:pPr>
        <w:ind w:left="25" w:leftChars="12" w:firstLine="413" w:firstLineChars="197"/>
        <w:rPr>
          <w:rFonts w:ascii="仿宋" w:hAnsi="仿宋" w:eastAsia="仿宋"/>
          <w:color w:val="auto"/>
          <w:kern w:val="0"/>
        </w:rPr>
      </w:pPr>
    </w:p>
    <w:p w14:paraId="2E5F926F">
      <w:pPr>
        <w:snapToGrid w:val="0"/>
        <w:rPr>
          <w:rFonts w:ascii="仿宋" w:hAnsi="仿宋" w:eastAsia="仿宋"/>
          <w:b/>
          <w:color w:val="auto"/>
          <w:kern w:val="0"/>
          <w:sz w:val="16"/>
        </w:rPr>
      </w:pPr>
      <w:r>
        <w:rPr>
          <w:rFonts w:hint="eastAsia" w:ascii="仿宋" w:hAnsi="仿宋" w:eastAsia="仿宋"/>
          <w:b/>
          <w:color w:val="auto"/>
          <w:kern w:val="0"/>
          <w:sz w:val="16"/>
        </w:rPr>
        <w:t>说明：</w:t>
      </w:r>
    </w:p>
    <w:p w14:paraId="5D0555D0">
      <w:pPr>
        <w:ind w:left="25" w:leftChars="12" w:firstLine="236" w:firstLineChars="147"/>
        <w:rPr>
          <w:rFonts w:ascii="仿宋" w:hAnsi="仿宋" w:eastAsia="仿宋"/>
          <w:b/>
          <w:bCs/>
          <w:color w:val="auto"/>
          <w:kern w:val="0"/>
          <w:sz w:val="16"/>
        </w:rPr>
      </w:pPr>
      <w:r>
        <w:rPr>
          <w:rFonts w:hint="eastAsia" w:ascii="仿宋" w:hAnsi="仿宋" w:eastAsia="仿宋"/>
          <w:b/>
          <w:color w:val="auto"/>
          <w:kern w:val="0"/>
          <w:sz w:val="16"/>
        </w:rPr>
        <w:t>1.投诉人提起投诉时，应当提交投诉书和必要的证明材料，并按照被投诉人和与投诉事项有关的供应商数量提供投诉书副本</w:t>
      </w:r>
      <w:r>
        <w:rPr>
          <w:rFonts w:hint="eastAsia" w:ascii="仿宋" w:hAnsi="仿宋" w:eastAsia="仿宋"/>
          <w:b/>
          <w:bCs/>
          <w:color w:val="auto"/>
          <w:kern w:val="0"/>
          <w:sz w:val="16"/>
        </w:rPr>
        <w:t>。</w:t>
      </w:r>
    </w:p>
    <w:p w14:paraId="7F1C784B">
      <w:pPr>
        <w:ind w:left="25" w:leftChars="12" w:firstLine="236" w:firstLineChars="147"/>
        <w:rPr>
          <w:rFonts w:ascii="仿宋" w:hAnsi="仿宋" w:eastAsia="仿宋"/>
          <w:b/>
          <w:color w:val="auto"/>
          <w:kern w:val="0"/>
          <w:sz w:val="16"/>
        </w:rPr>
      </w:pPr>
      <w:r>
        <w:rPr>
          <w:rFonts w:hint="eastAsia" w:ascii="仿宋" w:hAnsi="仿宋" w:eastAsia="仿宋"/>
          <w:b/>
          <w:color w:val="auto"/>
          <w:kern w:val="0"/>
          <w:sz w:val="16"/>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056F581">
      <w:pPr>
        <w:ind w:left="25" w:leftChars="12" w:firstLine="236" w:firstLineChars="147"/>
        <w:rPr>
          <w:rFonts w:ascii="仿宋" w:hAnsi="仿宋" w:eastAsia="仿宋"/>
          <w:b/>
          <w:color w:val="auto"/>
          <w:kern w:val="0"/>
          <w:sz w:val="16"/>
        </w:rPr>
      </w:pPr>
      <w:r>
        <w:rPr>
          <w:rFonts w:hint="eastAsia" w:ascii="仿宋" w:hAnsi="仿宋" w:eastAsia="仿宋"/>
          <w:b/>
          <w:color w:val="auto"/>
          <w:kern w:val="0"/>
          <w:sz w:val="16"/>
        </w:rPr>
        <w:t>3.投诉书应简要列明质疑事项，质疑函、质疑答复等作为附件材料提供。</w:t>
      </w:r>
    </w:p>
    <w:p w14:paraId="7812A03E">
      <w:pPr>
        <w:ind w:left="25" w:leftChars="12" w:firstLine="236" w:firstLineChars="147"/>
        <w:rPr>
          <w:rFonts w:ascii="仿宋" w:hAnsi="仿宋" w:eastAsia="仿宋"/>
          <w:b/>
          <w:color w:val="auto"/>
          <w:kern w:val="0"/>
          <w:sz w:val="16"/>
        </w:rPr>
      </w:pPr>
      <w:r>
        <w:rPr>
          <w:rFonts w:hint="eastAsia" w:ascii="仿宋" w:hAnsi="仿宋" w:eastAsia="仿宋"/>
          <w:b/>
          <w:color w:val="auto"/>
          <w:kern w:val="0"/>
          <w:sz w:val="16"/>
        </w:rPr>
        <w:t>4.投诉书的投诉事项应具体、明确，并有必要的事实依据和法律依据。</w:t>
      </w:r>
    </w:p>
    <w:p w14:paraId="6C818EBB">
      <w:pPr>
        <w:ind w:left="25" w:leftChars="12" w:firstLine="236" w:firstLineChars="147"/>
        <w:rPr>
          <w:rFonts w:ascii="仿宋" w:hAnsi="仿宋" w:eastAsia="仿宋"/>
          <w:b/>
          <w:color w:val="auto"/>
          <w:kern w:val="0"/>
          <w:sz w:val="16"/>
        </w:rPr>
      </w:pPr>
      <w:r>
        <w:rPr>
          <w:rFonts w:hint="eastAsia" w:ascii="仿宋" w:hAnsi="仿宋" w:eastAsia="仿宋"/>
          <w:b/>
          <w:color w:val="auto"/>
          <w:kern w:val="0"/>
          <w:sz w:val="16"/>
        </w:rPr>
        <w:t>5.投诉书的投诉请求应与投诉事项相关。</w:t>
      </w:r>
    </w:p>
    <w:p w14:paraId="4C5A2AA9">
      <w:pPr>
        <w:ind w:left="25" w:leftChars="12" w:firstLine="236" w:firstLineChars="147"/>
        <w:rPr>
          <w:rFonts w:ascii="仿宋" w:hAnsi="仿宋" w:eastAsia="仿宋" w:cs="宋体"/>
          <w:color w:val="auto"/>
        </w:rPr>
      </w:pPr>
      <w:r>
        <w:rPr>
          <w:rFonts w:hint="eastAsia" w:ascii="仿宋" w:hAnsi="仿宋" w:eastAsia="仿宋"/>
          <w:b/>
          <w:color w:val="auto"/>
          <w:kern w:val="0"/>
          <w:sz w:val="16"/>
        </w:rPr>
        <w:t>6.投诉人为法人或者其他组织的，投诉书应由法定代表人、主要负责人，或者其授权代表签字或者盖章，并加盖公章。</w:t>
      </w:r>
    </w:p>
    <w:sectPr>
      <w:footerReference r:id="rId9" w:type="first"/>
      <w:footerReference r:id="rId8" w:type="default"/>
      <w:pgSz w:w="11910" w:h="16840"/>
      <w:pgMar w:top="1134" w:right="1304" w:bottom="1077"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2000000000000000000"/>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240C">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6299A">
    <w:pPr>
      <w:pStyle w:val="24"/>
      <w:jc w:val="center"/>
    </w:pPr>
    <w:r>
      <w:rPr>
        <w:sz w:val="18"/>
      </w:rP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147481380"/>
                  <w:docPartObj>
                    <w:docPartGallery w:val="autotext"/>
                  </w:docPartObj>
                </w:sdtPr>
                <w:sdtContent>
                  <w:p w14:paraId="5B03CFB3">
                    <w:pPr>
                      <w:pStyle w:val="24"/>
                      <w:jc w:val="center"/>
                    </w:pPr>
                    <w:r>
                      <w:fldChar w:fldCharType="begin"/>
                    </w:r>
                    <w:r>
                      <w:instrText xml:space="preserve"> PAGE   \* MERGEFORMAT </w:instrText>
                    </w:r>
                    <w:r>
                      <w:fldChar w:fldCharType="separate"/>
                    </w:r>
                    <w:r>
                      <w:rPr>
                        <w:lang w:val="zh-CN"/>
                      </w:rPr>
                      <w:t>13</w:t>
                    </w:r>
                    <w:r>
                      <w:rPr>
                        <w:lang w:val="zh-CN"/>
                      </w:rPr>
                      <w:fldChar w:fldCharType="end"/>
                    </w:r>
                  </w:p>
                </w:sdtContent>
              </w:sdt>
              <w:p w14:paraId="06112275"/>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F880">
    <w:pPr>
      <w:pStyle w:val="24"/>
      <w:jc w:val="right"/>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F284D1B">
                <w:pPr>
                  <w:pStyle w:val="24"/>
                  <w:jc w:val="right"/>
                </w:pPr>
                <w:r>
                  <w:fldChar w:fldCharType="begin"/>
                </w:r>
                <w:r>
                  <w:instrText xml:space="preserve">PAGE   \* MERGEFORMAT</w:instrText>
                </w:r>
                <w:r>
                  <w:fldChar w:fldCharType="separate"/>
                </w:r>
                <w:r>
                  <w:t>97</w:t>
                </w:r>
                <w:r>
                  <w:fldChar w:fldCharType="end"/>
                </w:r>
              </w:p>
            </w:txbxContent>
          </v:textbox>
        </v:shape>
      </w:pict>
    </w:r>
  </w:p>
  <w:p w14:paraId="5902C7B2">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1124">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55827">
    <w:pPr>
      <w:pStyle w:val="24"/>
      <w:ind w:firstLine="450"/>
      <w:jc w:val="cente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4044A04">
                <w:pPr>
                  <w:pStyle w:val="24"/>
                  <w:jc w:val="center"/>
                </w:pPr>
                <w:r>
                  <w:fldChar w:fldCharType="begin"/>
                </w:r>
                <w:r>
                  <w:instrText xml:space="preserve"> PAGE  \* MERGEFORMAT </w:instrText>
                </w:r>
                <w:r>
                  <w:fldChar w:fldCharType="separate"/>
                </w:r>
                <w:r>
                  <w:t>99</w:t>
                </w:r>
                <w:r>
                  <w:fldChar w:fldCharType="end"/>
                </w:r>
              </w:p>
            </w:txbxContent>
          </v:textbox>
        </v:shape>
      </w:pict>
    </w:r>
  </w:p>
  <w:p w14:paraId="5C225EC8">
    <w:pPr>
      <w:pStyle w:val="24"/>
      <w:ind w:firstLine="4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4ACC">
    <w:pPr>
      <w:pStyle w:val="24"/>
      <w:ind w:firstLine="450"/>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joinstyle="miter"/>
          <v:imagedata o:title=""/>
          <o:lock v:ext="edit"/>
          <v:textbox inset="0mm,0mm,0mm,0mm" style="mso-fit-shape-to-text:t;">
            <w:txbxContent>
              <w:p w14:paraId="152D0120">
                <w:pPr>
                  <w:pStyle w:val="24"/>
                </w:pPr>
                <w:r>
                  <w:fldChar w:fldCharType="begin"/>
                </w:r>
                <w:r>
                  <w:instrText xml:space="preserve"> PAGE  \* MERGEFORMAT </w:instrText>
                </w:r>
                <w:r>
                  <w:fldChar w:fldCharType="separate"/>
                </w:r>
                <w:r>
                  <w:t>63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4D55">
    <w:pPr>
      <w:pStyle w:val="25"/>
    </w:pPr>
    <w:r>
      <w:rPr>
        <w:rFonts w:hint="eastAsia"/>
      </w:rPr>
      <w:t>南宁市江南区政府采购竞争性磋商采购文件（项目编号：</w:t>
    </w:r>
    <w:r>
      <w:rPr>
        <w:rFonts w:hint="eastAsia"/>
        <w:lang w:eastAsia="zh-CN"/>
      </w:rPr>
      <w:t>NNZC2025-C2-050026-HBGS</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9CE"/>
    <w:multiLevelType w:val="multilevel"/>
    <w:tmpl w:val="000009CE"/>
    <w:lvl w:ilvl="0" w:tentative="0">
      <w:start w:val="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A28"/>
    <w:multiLevelType w:val="multilevel"/>
    <w:tmpl w:val="00000A28"/>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0013D3"/>
    <w:multiLevelType w:val="multilevel"/>
    <w:tmpl w:val="000013D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29D8"/>
    <w:multiLevelType w:val="multilevel"/>
    <w:tmpl w:val="000029D8"/>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45C5"/>
    <w:multiLevelType w:val="multilevel"/>
    <w:tmpl w:val="000045C5"/>
    <w:lvl w:ilvl="0" w:tentative="0">
      <w:start w:val="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520B"/>
    <w:multiLevelType w:val="multilevel"/>
    <w:tmpl w:val="0000520B"/>
    <w:lvl w:ilvl="0" w:tentative="0">
      <w:start w:val="5"/>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7F3FD10"/>
    <w:multiLevelType w:val="singleLevel"/>
    <w:tmpl w:val="07F3FD10"/>
    <w:lvl w:ilvl="0" w:tentative="0">
      <w:start w:val="10"/>
      <w:numFmt w:val="chineseCounting"/>
      <w:suff w:val="nothing"/>
      <w:lvlText w:val="%1、"/>
      <w:lvlJc w:val="left"/>
      <w:rPr>
        <w:rFonts w:hint="eastAsia"/>
      </w:rPr>
    </w:lvl>
  </w:abstractNum>
  <w:abstractNum w:abstractNumId="7">
    <w:nsid w:val="177157EF"/>
    <w:multiLevelType w:val="singleLevel"/>
    <w:tmpl w:val="177157EF"/>
    <w:lvl w:ilvl="0" w:tentative="0">
      <w:start w:val="3"/>
      <w:numFmt w:val="chineseCounting"/>
      <w:suff w:val="nothing"/>
      <w:lvlText w:val="%1、"/>
      <w:lvlJc w:val="left"/>
      <w:rPr>
        <w:rFonts w:hint="eastAsia"/>
      </w:rPr>
    </w:lvl>
  </w:abstractNum>
  <w:abstractNum w:abstractNumId="8">
    <w:nsid w:val="5714554F"/>
    <w:multiLevelType w:val="multilevel"/>
    <w:tmpl w:val="5714554F"/>
    <w:lvl w:ilvl="0" w:tentative="0">
      <w:start w:val="1"/>
      <w:numFmt w:val="japaneseCounting"/>
      <w:lvlText w:val="%1、"/>
      <w:lvlJc w:val="left"/>
      <w:pPr>
        <w:tabs>
          <w:tab w:val="left" w:pos="1202"/>
        </w:tabs>
        <w:ind w:left="1202"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72668605"/>
    <w:multiLevelType w:val="singleLevel"/>
    <w:tmpl w:val="72668605"/>
    <w:lvl w:ilvl="0" w:tentative="0">
      <w:start w:val="1"/>
      <w:numFmt w:val="decimal"/>
      <w:pStyle w:val="12"/>
      <w:lvlText w:val="%1."/>
      <w:lvlJc w:val="left"/>
      <w:pPr>
        <w:tabs>
          <w:tab w:val="left" w:pos="360"/>
        </w:tabs>
        <w:ind w:left="360" w:hanging="360"/>
      </w:pPr>
    </w:lvl>
  </w:abstractNum>
  <w:abstractNum w:abstractNumId="10">
    <w:nsid w:val="7BAE50BC"/>
    <w:multiLevelType w:val="singleLevel"/>
    <w:tmpl w:val="7BAE50BC"/>
    <w:lvl w:ilvl="0" w:tentative="0">
      <w:start w:val="10"/>
      <w:numFmt w:val="chineseCounting"/>
      <w:suff w:val="nothing"/>
      <w:lvlText w:val="%1、"/>
      <w:lvlJc w:val="left"/>
      <w:rPr>
        <w:rFonts w:hint="eastAsia"/>
      </w:rPr>
    </w:lvl>
  </w:abstractNum>
  <w:num w:numId="1">
    <w:abstractNumId w:val="9"/>
  </w:num>
  <w:num w:numId="2">
    <w:abstractNumId w:val="10"/>
  </w:num>
  <w:num w:numId="3">
    <w:abstractNumId w:val="7"/>
  </w:num>
  <w:num w:numId="4">
    <w:abstractNumId w:val="6"/>
  </w:num>
  <w:num w:numId="5">
    <w:abstractNumId w:val="2"/>
  </w:num>
  <w:num w:numId="6">
    <w:abstractNumId w:val="3"/>
  </w:num>
  <w:num w:numId="7">
    <w:abstractNumId w:val="1"/>
  </w:num>
  <w:num w:numId="8">
    <w:abstractNumId w:val="0"/>
  </w:num>
  <w:num w:numId="9">
    <w:abstractNumId w:val="5"/>
  </w:num>
  <w:num w:numId="10">
    <w:abstractNumId w:val="4"/>
  </w:num>
  <w:num w:numId="11">
    <w:abstractNumId w:val="8"/>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ZhZTdiNjcyZWEwNGE3ZGZkMzJiNmU3ODkxMTYwZTMifQ=="/>
  </w:docVars>
  <w:rsids>
    <w:rsidRoot w:val="72590521"/>
    <w:rsid w:val="00031023"/>
    <w:rsid w:val="000510B6"/>
    <w:rsid w:val="00086614"/>
    <w:rsid w:val="00090633"/>
    <w:rsid w:val="00093CB5"/>
    <w:rsid w:val="000F7B66"/>
    <w:rsid w:val="00132676"/>
    <w:rsid w:val="0014006B"/>
    <w:rsid w:val="00142B51"/>
    <w:rsid w:val="0015420E"/>
    <w:rsid w:val="00183679"/>
    <w:rsid w:val="00184F3B"/>
    <w:rsid w:val="001B2933"/>
    <w:rsid w:val="001C0E65"/>
    <w:rsid w:val="001E77F1"/>
    <w:rsid w:val="001F60CE"/>
    <w:rsid w:val="00226E82"/>
    <w:rsid w:val="002300E6"/>
    <w:rsid w:val="0025074D"/>
    <w:rsid w:val="002738D5"/>
    <w:rsid w:val="00274AA9"/>
    <w:rsid w:val="002875C2"/>
    <w:rsid w:val="00297128"/>
    <w:rsid w:val="002E02D9"/>
    <w:rsid w:val="002F7D75"/>
    <w:rsid w:val="00303FF6"/>
    <w:rsid w:val="00326FD9"/>
    <w:rsid w:val="00392537"/>
    <w:rsid w:val="003D1DF4"/>
    <w:rsid w:val="003E0F2D"/>
    <w:rsid w:val="003F197B"/>
    <w:rsid w:val="003F1BB1"/>
    <w:rsid w:val="00423B52"/>
    <w:rsid w:val="00444F54"/>
    <w:rsid w:val="004E469D"/>
    <w:rsid w:val="004F6125"/>
    <w:rsid w:val="00501AA9"/>
    <w:rsid w:val="00521C07"/>
    <w:rsid w:val="0055328D"/>
    <w:rsid w:val="005821A2"/>
    <w:rsid w:val="005D2DD3"/>
    <w:rsid w:val="00605019"/>
    <w:rsid w:val="00661407"/>
    <w:rsid w:val="00662B93"/>
    <w:rsid w:val="006C4EFE"/>
    <w:rsid w:val="006D7340"/>
    <w:rsid w:val="00731BE5"/>
    <w:rsid w:val="00733D07"/>
    <w:rsid w:val="00733FD2"/>
    <w:rsid w:val="00764CE8"/>
    <w:rsid w:val="00773247"/>
    <w:rsid w:val="00796BA0"/>
    <w:rsid w:val="007A5F5E"/>
    <w:rsid w:val="007B3E61"/>
    <w:rsid w:val="007E401D"/>
    <w:rsid w:val="00821754"/>
    <w:rsid w:val="00824E2F"/>
    <w:rsid w:val="00854C70"/>
    <w:rsid w:val="008627F5"/>
    <w:rsid w:val="00896A26"/>
    <w:rsid w:val="008C5D77"/>
    <w:rsid w:val="008D1517"/>
    <w:rsid w:val="008E418E"/>
    <w:rsid w:val="008E6C89"/>
    <w:rsid w:val="008E7430"/>
    <w:rsid w:val="008F39FF"/>
    <w:rsid w:val="00901C92"/>
    <w:rsid w:val="00913D9E"/>
    <w:rsid w:val="00970571"/>
    <w:rsid w:val="00A02A93"/>
    <w:rsid w:val="00A4518E"/>
    <w:rsid w:val="00A604BA"/>
    <w:rsid w:val="00A83749"/>
    <w:rsid w:val="00A964E5"/>
    <w:rsid w:val="00AD5C5E"/>
    <w:rsid w:val="00AE5730"/>
    <w:rsid w:val="00B07BE9"/>
    <w:rsid w:val="00B30A6C"/>
    <w:rsid w:val="00B45538"/>
    <w:rsid w:val="00B477E1"/>
    <w:rsid w:val="00B82B76"/>
    <w:rsid w:val="00BD1F4B"/>
    <w:rsid w:val="00C57484"/>
    <w:rsid w:val="00CD0373"/>
    <w:rsid w:val="00CF1316"/>
    <w:rsid w:val="00D018B5"/>
    <w:rsid w:val="00D32D43"/>
    <w:rsid w:val="00D921D0"/>
    <w:rsid w:val="00DC1B29"/>
    <w:rsid w:val="00DC5C12"/>
    <w:rsid w:val="00DD19AE"/>
    <w:rsid w:val="00E02320"/>
    <w:rsid w:val="00E076C4"/>
    <w:rsid w:val="00E259E0"/>
    <w:rsid w:val="00E56310"/>
    <w:rsid w:val="00EC1DF4"/>
    <w:rsid w:val="00EF45C3"/>
    <w:rsid w:val="00F1769E"/>
    <w:rsid w:val="00F90036"/>
    <w:rsid w:val="00FB16D6"/>
    <w:rsid w:val="00FF1214"/>
    <w:rsid w:val="011A6EF1"/>
    <w:rsid w:val="01250458"/>
    <w:rsid w:val="019D115B"/>
    <w:rsid w:val="01A544B3"/>
    <w:rsid w:val="01E12EDC"/>
    <w:rsid w:val="03FB241F"/>
    <w:rsid w:val="05F4078D"/>
    <w:rsid w:val="07CA4C73"/>
    <w:rsid w:val="07EE5942"/>
    <w:rsid w:val="08783670"/>
    <w:rsid w:val="089D5EE4"/>
    <w:rsid w:val="09024057"/>
    <w:rsid w:val="099427CD"/>
    <w:rsid w:val="0B291CB1"/>
    <w:rsid w:val="0B512B9A"/>
    <w:rsid w:val="0C973ECB"/>
    <w:rsid w:val="0CB670B7"/>
    <w:rsid w:val="0CD12600"/>
    <w:rsid w:val="0DC05864"/>
    <w:rsid w:val="0DE34399"/>
    <w:rsid w:val="11162CD7"/>
    <w:rsid w:val="112D117D"/>
    <w:rsid w:val="12E87A80"/>
    <w:rsid w:val="13124186"/>
    <w:rsid w:val="14B542EB"/>
    <w:rsid w:val="14C65C60"/>
    <w:rsid w:val="16A17F27"/>
    <w:rsid w:val="16C2757B"/>
    <w:rsid w:val="18083A36"/>
    <w:rsid w:val="1811456D"/>
    <w:rsid w:val="18A701A3"/>
    <w:rsid w:val="1C632AEC"/>
    <w:rsid w:val="1DAD75B8"/>
    <w:rsid w:val="1DC37378"/>
    <w:rsid w:val="1E1A4A7C"/>
    <w:rsid w:val="1E1F4DBD"/>
    <w:rsid w:val="1F1A4A57"/>
    <w:rsid w:val="1F4654AC"/>
    <w:rsid w:val="203049F6"/>
    <w:rsid w:val="22B569E9"/>
    <w:rsid w:val="236E24FF"/>
    <w:rsid w:val="23CF3DE7"/>
    <w:rsid w:val="23D26E40"/>
    <w:rsid w:val="23E838BA"/>
    <w:rsid w:val="245B4093"/>
    <w:rsid w:val="24C02C1C"/>
    <w:rsid w:val="262F73DB"/>
    <w:rsid w:val="265046B0"/>
    <w:rsid w:val="26BB0AE2"/>
    <w:rsid w:val="281B0A5E"/>
    <w:rsid w:val="2B4C3E16"/>
    <w:rsid w:val="2F7B74D5"/>
    <w:rsid w:val="3179279B"/>
    <w:rsid w:val="31946B55"/>
    <w:rsid w:val="31A97D0B"/>
    <w:rsid w:val="321F48C8"/>
    <w:rsid w:val="33A71A4F"/>
    <w:rsid w:val="340547BA"/>
    <w:rsid w:val="346B4DFC"/>
    <w:rsid w:val="350D3D50"/>
    <w:rsid w:val="35AA4124"/>
    <w:rsid w:val="35D3093F"/>
    <w:rsid w:val="37015A22"/>
    <w:rsid w:val="379A790F"/>
    <w:rsid w:val="38757231"/>
    <w:rsid w:val="39333B77"/>
    <w:rsid w:val="395028AA"/>
    <w:rsid w:val="3A7D30CD"/>
    <w:rsid w:val="3B4C7172"/>
    <w:rsid w:val="3BA41D9E"/>
    <w:rsid w:val="3CE63FA8"/>
    <w:rsid w:val="3CE65E70"/>
    <w:rsid w:val="3D344E97"/>
    <w:rsid w:val="3D3D401B"/>
    <w:rsid w:val="3D943909"/>
    <w:rsid w:val="3F0A4723"/>
    <w:rsid w:val="3FD20B5E"/>
    <w:rsid w:val="40447AC3"/>
    <w:rsid w:val="41310CE3"/>
    <w:rsid w:val="41D2177E"/>
    <w:rsid w:val="436D5ED7"/>
    <w:rsid w:val="440A3726"/>
    <w:rsid w:val="4614088C"/>
    <w:rsid w:val="47036501"/>
    <w:rsid w:val="470C7D34"/>
    <w:rsid w:val="473D0DA5"/>
    <w:rsid w:val="476E7E0F"/>
    <w:rsid w:val="487041FF"/>
    <w:rsid w:val="488643E5"/>
    <w:rsid w:val="48E91EBC"/>
    <w:rsid w:val="493A429A"/>
    <w:rsid w:val="493F3E72"/>
    <w:rsid w:val="49E66D09"/>
    <w:rsid w:val="4A6F7BCC"/>
    <w:rsid w:val="4B1530DD"/>
    <w:rsid w:val="4B931AB6"/>
    <w:rsid w:val="4C925E54"/>
    <w:rsid w:val="4CE0771A"/>
    <w:rsid w:val="4D2B1E2E"/>
    <w:rsid w:val="4DB513F5"/>
    <w:rsid w:val="4DBA440F"/>
    <w:rsid w:val="4DBB1605"/>
    <w:rsid w:val="4E0E32EC"/>
    <w:rsid w:val="4E65634C"/>
    <w:rsid w:val="4E6A1991"/>
    <w:rsid w:val="4E6F6C65"/>
    <w:rsid w:val="4FD55530"/>
    <w:rsid w:val="50125E3D"/>
    <w:rsid w:val="50D420F0"/>
    <w:rsid w:val="510A6F88"/>
    <w:rsid w:val="519F45AD"/>
    <w:rsid w:val="566E6C91"/>
    <w:rsid w:val="57600F2A"/>
    <w:rsid w:val="5829145C"/>
    <w:rsid w:val="582A3264"/>
    <w:rsid w:val="5855720E"/>
    <w:rsid w:val="58E40592"/>
    <w:rsid w:val="58F86F27"/>
    <w:rsid w:val="5ACE41F9"/>
    <w:rsid w:val="5B0171D9"/>
    <w:rsid w:val="5B3C46B5"/>
    <w:rsid w:val="5C5B1863"/>
    <w:rsid w:val="5EDC1325"/>
    <w:rsid w:val="5F5E109E"/>
    <w:rsid w:val="60492303"/>
    <w:rsid w:val="608B58E7"/>
    <w:rsid w:val="61B01959"/>
    <w:rsid w:val="634F3056"/>
    <w:rsid w:val="64073002"/>
    <w:rsid w:val="6434367A"/>
    <w:rsid w:val="64485466"/>
    <w:rsid w:val="654D349C"/>
    <w:rsid w:val="664E71F7"/>
    <w:rsid w:val="672229B1"/>
    <w:rsid w:val="675E1DD1"/>
    <w:rsid w:val="67D768A8"/>
    <w:rsid w:val="68481CB4"/>
    <w:rsid w:val="684D788C"/>
    <w:rsid w:val="68577BC9"/>
    <w:rsid w:val="69643755"/>
    <w:rsid w:val="69E76134"/>
    <w:rsid w:val="6D5F0968"/>
    <w:rsid w:val="6D90547A"/>
    <w:rsid w:val="6EE73126"/>
    <w:rsid w:val="72590521"/>
    <w:rsid w:val="737F2F3A"/>
    <w:rsid w:val="73C92407"/>
    <w:rsid w:val="740F250F"/>
    <w:rsid w:val="75930F1E"/>
    <w:rsid w:val="75DF0303"/>
    <w:rsid w:val="77F74806"/>
    <w:rsid w:val="788C05D2"/>
    <w:rsid w:val="788D26EB"/>
    <w:rsid w:val="7C464F3C"/>
    <w:rsid w:val="7C8342AF"/>
    <w:rsid w:val="7D3C187C"/>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qFormat="1" w:uiPriority="99" w:semiHidden="0" w:name="page number"/>
    <w:lsdException w:qFormat="1" w:uiPriority="99"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9"/>
    <w:pPr>
      <w:keepNext/>
      <w:keepLines/>
      <w:spacing w:line="360" w:lineRule="auto"/>
      <w:jc w:val="center"/>
      <w:outlineLvl w:val="0"/>
    </w:pPr>
    <w:rPr>
      <w:b/>
      <w:bCs/>
      <w:kern w:val="44"/>
      <w:sz w:val="44"/>
      <w:szCs w:val="44"/>
    </w:rPr>
  </w:style>
  <w:style w:type="paragraph" w:styleId="4">
    <w:name w:val="heading 2"/>
    <w:basedOn w:val="1"/>
    <w:next w:val="1"/>
    <w:link w:val="65"/>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6"/>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63"/>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67"/>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2"/>
    <w:autoRedefine/>
    <w:unhideWhenUsed/>
    <w:qFormat/>
    <w:uiPriority w:val="99"/>
    <w:pPr>
      <w:spacing w:after="120"/>
    </w:pPr>
  </w:style>
  <w:style w:type="paragraph" w:styleId="8">
    <w:name w:val="Normal Indent"/>
    <w:basedOn w:val="1"/>
    <w:autoRedefine/>
    <w:qFormat/>
    <w:uiPriority w:val="99"/>
    <w:pPr>
      <w:ind w:firstLine="420"/>
    </w:pPr>
    <w:rPr>
      <w:szCs w:val="20"/>
    </w:rPr>
  </w:style>
  <w:style w:type="paragraph" w:styleId="10">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1">
    <w:name w:val="index 8"/>
    <w:basedOn w:val="1"/>
    <w:next w:val="1"/>
    <w:autoRedefine/>
    <w:qFormat/>
    <w:uiPriority w:val="0"/>
    <w:pPr>
      <w:ind w:left="1400" w:leftChars="1400"/>
    </w:pPr>
  </w:style>
  <w:style w:type="paragraph" w:styleId="12">
    <w:name w:val="List Number"/>
    <w:basedOn w:val="1"/>
    <w:autoRedefine/>
    <w:qFormat/>
    <w:uiPriority w:val="99"/>
    <w:pPr>
      <w:numPr>
        <w:ilvl w:val="0"/>
        <w:numId w:val="1"/>
      </w:numPr>
    </w:pPr>
  </w:style>
  <w:style w:type="paragraph" w:styleId="13">
    <w:name w:val="annotation text"/>
    <w:basedOn w:val="1"/>
    <w:link w:val="77"/>
    <w:autoRedefine/>
    <w:qFormat/>
    <w:uiPriority w:val="99"/>
    <w:pPr>
      <w:jc w:val="left"/>
    </w:pPr>
  </w:style>
  <w:style w:type="paragraph" w:styleId="14">
    <w:name w:val="Body Text 3"/>
    <w:basedOn w:val="1"/>
    <w:link w:val="69"/>
    <w:autoRedefine/>
    <w:unhideWhenUsed/>
    <w:qFormat/>
    <w:uiPriority w:val="99"/>
    <w:pPr>
      <w:spacing w:after="120"/>
    </w:pPr>
    <w:rPr>
      <w:sz w:val="16"/>
      <w:szCs w:val="16"/>
    </w:rPr>
  </w:style>
  <w:style w:type="paragraph" w:styleId="15">
    <w:name w:val="Body Text Indent"/>
    <w:basedOn w:val="1"/>
    <w:link w:val="70"/>
    <w:autoRedefine/>
    <w:qFormat/>
    <w:uiPriority w:val="0"/>
    <w:pPr>
      <w:ind w:firstLine="830" w:firstLineChars="352"/>
    </w:pPr>
    <w:rPr>
      <w:rFonts w:ascii="仿宋_GB2312" w:eastAsia="仿宋_GB2312"/>
      <w:kern w:val="0"/>
      <w:sz w:val="32"/>
      <w:szCs w:val="20"/>
    </w:rPr>
  </w:style>
  <w:style w:type="paragraph" w:styleId="16">
    <w:name w:val="List 2"/>
    <w:basedOn w:val="1"/>
    <w:autoRedefine/>
    <w:unhideWhenUsed/>
    <w:qFormat/>
    <w:uiPriority w:val="99"/>
    <w:pPr>
      <w:ind w:left="100" w:leftChars="200" w:hanging="200" w:hangingChars="200"/>
      <w:contextualSpacing/>
    </w:pPr>
  </w:style>
  <w:style w:type="paragraph" w:styleId="17">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autoRedefine/>
    <w:unhideWhenUsed/>
    <w:qFormat/>
    <w:uiPriority w:val="39"/>
    <w:pPr>
      <w:ind w:left="840" w:leftChars="400"/>
    </w:pPr>
  </w:style>
  <w:style w:type="paragraph" w:styleId="19">
    <w:name w:val="Plain Text"/>
    <w:basedOn w:val="1"/>
    <w:next w:val="1"/>
    <w:link w:val="71"/>
    <w:autoRedefine/>
    <w:qFormat/>
    <w:uiPriority w:val="99"/>
    <w:pPr>
      <w:snapToGrid w:val="0"/>
      <w:spacing w:before="50" w:after="120" w:line="360" w:lineRule="auto"/>
      <w:ind w:left="970" w:leftChars="462"/>
    </w:pPr>
    <w:rPr>
      <w:rFonts w:ascii="仿宋" w:hAnsi="仿宋" w:eastAsia="仿宋" w:cs="宋体"/>
      <w:b/>
      <w:bCs/>
      <w:kern w:val="0"/>
      <w:sz w:val="30"/>
      <w:szCs w:val="30"/>
    </w:rPr>
  </w:style>
  <w:style w:type="paragraph" w:styleId="20">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1">
    <w:name w:val="Date"/>
    <w:basedOn w:val="1"/>
    <w:next w:val="1"/>
    <w:link w:val="73"/>
    <w:autoRedefine/>
    <w:qFormat/>
    <w:uiPriority w:val="0"/>
    <w:pPr>
      <w:ind w:left="100" w:leftChars="2500"/>
    </w:pPr>
  </w:style>
  <w:style w:type="paragraph" w:styleId="22">
    <w:name w:val="Body Text Indent 2"/>
    <w:basedOn w:val="1"/>
    <w:autoRedefine/>
    <w:qFormat/>
    <w:uiPriority w:val="99"/>
    <w:pPr>
      <w:spacing w:after="120" w:line="480" w:lineRule="auto"/>
      <w:ind w:left="420" w:leftChars="200"/>
    </w:pPr>
    <w:rPr>
      <w:sz w:val="24"/>
    </w:rPr>
  </w:style>
  <w:style w:type="paragraph" w:styleId="23">
    <w:name w:val="Balloon Text"/>
    <w:basedOn w:val="1"/>
    <w:link w:val="57"/>
    <w:autoRedefine/>
    <w:qFormat/>
    <w:uiPriority w:val="99"/>
    <w:rPr>
      <w:sz w:val="18"/>
      <w:szCs w:val="18"/>
    </w:rPr>
  </w:style>
  <w:style w:type="paragraph" w:styleId="24">
    <w:name w:val="footer"/>
    <w:basedOn w:val="1"/>
    <w:link w:val="75"/>
    <w:autoRedefine/>
    <w:unhideWhenUsed/>
    <w:qFormat/>
    <w:uiPriority w:val="99"/>
    <w:pPr>
      <w:tabs>
        <w:tab w:val="center" w:pos="4153"/>
        <w:tab w:val="right" w:pos="8306"/>
      </w:tabs>
      <w:snapToGrid w:val="0"/>
      <w:jc w:val="left"/>
    </w:pPr>
    <w:rPr>
      <w:kern w:val="0"/>
      <w:sz w:val="18"/>
      <w:szCs w:val="18"/>
    </w:rPr>
  </w:style>
  <w:style w:type="paragraph" w:styleId="25">
    <w:name w:val="header"/>
    <w:basedOn w:val="1"/>
    <w:link w:val="7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unhideWhenUsed/>
    <w:qFormat/>
    <w:uiPriority w:val="39"/>
  </w:style>
  <w:style w:type="paragraph" w:styleId="27">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8">
    <w:name w:val="List"/>
    <w:basedOn w:val="1"/>
    <w:autoRedefine/>
    <w:unhideWhenUsed/>
    <w:qFormat/>
    <w:uiPriority w:val="99"/>
    <w:pPr>
      <w:ind w:left="200" w:hanging="200" w:hangingChars="200"/>
      <w:contextualSpacing/>
    </w:pPr>
  </w:style>
  <w:style w:type="paragraph" w:styleId="29">
    <w:name w:val="footnote text"/>
    <w:basedOn w:val="1"/>
    <w:autoRedefine/>
    <w:qFormat/>
    <w:uiPriority w:val="0"/>
    <w:pPr>
      <w:adjustRightInd w:val="0"/>
      <w:spacing w:line="312" w:lineRule="atLeast"/>
      <w:jc w:val="left"/>
      <w:textAlignment w:val="baseline"/>
    </w:pPr>
    <w:rPr>
      <w:kern w:val="0"/>
      <w:sz w:val="18"/>
      <w:szCs w:val="18"/>
    </w:rPr>
  </w:style>
  <w:style w:type="paragraph" w:styleId="30">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31">
    <w:name w:val="toc 2"/>
    <w:basedOn w:val="1"/>
    <w:next w:val="1"/>
    <w:autoRedefine/>
    <w:unhideWhenUsed/>
    <w:qFormat/>
    <w:uiPriority w:val="39"/>
    <w:pPr>
      <w:tabs>
        <w:tab w:val="right" w:leader="dot" w:pos="8296"/>
      </w:tabs>
      <w:ind w:left="420" w:leftChars="200"/>
    </w:pPr>
  </w:style>
  <w:style w:type="paragraph" w:styleId="32">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3">
    <w:name w:val="Normal (Web)"/>
    <w:basedOn w:val="1"/>
    <w:autoRedefine/>
    <w:qFormat/>
    <w:uiPriority w:val="99"/>
    <w:pPr>
      <w:spacing w:before="100" w:beforeAutospacing="1" w:after="100" w:afterAutospacing="1"/>
      <w:jc w:val="left"/>
    </w:pPr>
    <w:rPr>
      <w:kern w:val="0"/>
      <w:sz w:val="24"/>
    </w:rPr>
  </w:style>
  <w:style w:type="paragraph" w:styleId="34">
    <w:name w:val="annotation subject"/>
    <w:basedOn w:val="13"/>
    <w:next w:val="13"/>
    <w:link w:val="78"/>
    <w:autoRedefine/>
    <w:unhideWhenUsed/>
    <w:qFormat/>
    <w:uiPriority w:val="99"/>
    <w:rPr>
      <w:b/>
      <w:bCs/>
    </w:rPr>
  </w:style>
  <w:style w:type="paragraph" w:styleId="35">
    <w:name w:val="Body Text First Indent 2"/>
    <w:basedOn w:val="15"/>
    <w:autoRedefine/>
    <w:unhideWhenUsed/>
    <w:qFormat/>
    <w:uiPriority w:val="99"/>
    <w:pPr>
      <w:ind w:firstLine="420" w:firstLineChars="200"/>
    </w:p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rFonts w:ascii="Times New Roman" w:hAnsi="Times New Roman" w:eastAsia="宋体" w:cs="Times New Roman"/>
      <w:b/>
      <w:bCs/>
    </w:rPr>
  </w:style>
  <w:style w:type="character" w:styleId="40">
    <w:name w:val="endnote reference"/>
    <w:autoRedefine/>
    <w:unhideWhenUsed/>
    <w:qFormat/>
    <w:uiPriority w:val="99"/>
    <w:rPr>
      <w:vertAlign w:val="superscript"/>
    </w:rPr>
  </w:style>
  <w:style w:type="character" w:styleId="41">
    <w:name w:val="page number"/>
    <w:autoRedefine/>
    <w:unhideWhenUsed/>
    <w:qFormat/>
    <w:uiPriority w:val="99"/>
  </w:style>
  <w:style w:type="character" w:styleId="42">
    <w:name w:val="FollowedHyperlink"/>
    <w:basedOn w:val="38"/>
    <w:autoRedefine/>
    <w:qFormat/>
    <w:uiPriority w:val="0"/>
    <w:rPr>
      <w:color w:val="954F72" w:themeColor="followedHyperlink"/>
      <w:u w:val="single"/>
    </w:rPr>
  </w:style>
  <w:style w:type="character" w:styleId="43">
    <w:name w:val="Hyperlink"/>
    <w:autoRedefine/>
    <w:unhideWhenUsed/>
    <w:qFormat/>
    <w:uiPriority w:val="99"/>
    <w:rPr>
      <w:color w:val="0000FF"/>
      <w:u w:val="single"/>
    </w:rPr>
  </w:style>
  <w:style w:type="character" w:styleId="44">
    <w:name w:val="annotation reference"/>
    <w:basedOn w:val="38"/>
    <w:autoRedefine/>
    <w:qFormat/>
    <w:uiPriority w:val="99"/>
    <w:rPr>
      <w:sz w:val="21"/>
      <w:szCs w:val="21"/>
    </w:rPr>
  </w:style>
  <w:style w:type="character" w:styleId="45">
    <w:name w:val="footnote reference"/>
    <w:autoRedefine/>
    <w:unhideWhenUsed/>
    <w:qFormat/>
    <w:uiPriority w:val="0"/>
    <w:rPr>
      <w:vertAlign w:val="superscript"/>
    </w:rPr>
  </w:style>
  <w:style w:type="character" w:customStyle="1" w:styleId="46">
    <w:name w:val="标题 1 Char"/>
    <w:link w:val="3"/>
    <w:autoRedefine/>
    <w:qFormat/>
    <w:uiPriority w:val="9"/>
    <w:rPr>
      <w:b/>
      <w:bCs/>
      <w:kern w:val="44"/>
      <w:sz w:val="44"/>
      <w:szCs w:val="44"/>
    </w:rPr>
  </w:style>
  <w:style w:type="paragraph" w:customStyle="1" w:styleId="47">
    <w:name w:val="Title1"/>
    <w:basedOn w:val="1"/>
    <w:next w:val="1"/>
    <w:autoRedefine/>
    <w:qFormat/>
    <w:uiPriority w:val="0"/>
    <w:pPr>
      <w:jc w:val="center"/>
      <w:outlineLvl w:val="0"/>
    </w:pPr>
    <w:rPr>
      <w:rFonts w:ascii="Calibri Light" w:hAnsi="Calibri Light" w:eastAsia="Arial Unicode MS"/>
      <w:b/>
    </w:rPr>
  </w:style>
  <w:style w:type="paragraph" w:customStyle="1" w:styleId="48">
    <w:name w:val="表格文字115"/>
    <w:basedOn w:val="1"/>
    <w:autoRedefine/>
    <w:qFormat/>
    <w:uiPriority w:val="0"/>
    <w:pPr>
      <w:spacing w:before="25" w:after="25"/>
      <w:jc w:val="left"/>
    </w:pPr>
    <w:rPr>
      <w:bCs/>
      <w:spacing w:val="10"/>
      <w:kern w:val="0"/>
      <w:sz w:val="24"/>
    </w:rPr>
  </w:style>
  <w:style w:type="paragraph" w:customStyle="1" w:styleId="49">
    <w:name w:val="正文-公1"/>
    <w:basedOn w:val="1"/>
    <w:autoRedefine/>
    <w:qFormat/>
    <w:uiPriority w:val="0"/>
    <w:pPr>
      <w:ind w:firstLine="200" w:firstLineChars="200"/>
      <w:jc w:val="left"/>
    </w:pPr>
    <w:rPr>
      <w:rFonts w:eastAsia="仿宋_GB2312"/>
    </w:rPr>
  </w:style>
  <w:style w:type="paragraph" w:customStyle="1" w:styleId="50">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51">
    <w:name w:val="正文2"/>
    <w:basedOn w:val="1"/>
    <w:link w:val="103"/>
    <w:autoRedefine/>
    <w:qFormat/>
    <w:uiPriority w:val="0"/>
    <w:pPr>
      <w:adjustRightInd w:val="0"/>
      <w:spacing w:before="156" w:line="360" w:lineRule="auto"/>
      <w:ind w:firstLine="510" w:firstLineChars="200"/>
    </w:pPr>
    <w:rPr>
      <w:kern w:val="0"/>
      <w:sz w:val="24"/>
      <w:szCs w:val="20"/>
    </w:rPr>
  </w:style>
  <w:style w:type="paragraph" w:customStyle="1" w:styleId="52">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53">
    <w:name w:val="正文缩进1"/>
    <w:basedOn w:val="1"/>
    <w:next w:val="15"/>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54">
    <w:name w:val="Table Paragraph"/>
    <w:basedOn w:val="1"/>
    <w:autoRedefine/>
    <w:qFormat/>
    <w:uiPriority w:val="1"/>
    <w:pPr>
      <w:jc w:val="left"/>
    </w:pPr>
    <w:rPr>
      <w:rFonts w:ascii="Calibri" w:hAnsi="Calibri"/>
      <w:kern w:val="0"/>
      <w:sz w:val="22"/>
      <w:szCs w:val="22"/>
      <w:lang w:eastAsia="en-US"/>
    </w:rPr>
  </w:style>
  <w:style w:type="character" w:customStyle="1" w:styleId="55">
    <w:name w:val="font91"/>
    <w:basedOn w:val="38"/>
    <w:autoRedefine/>
    <w:qFormat/>
    <w:uiPriority w:val="0"/>
    <w:rPr>
      <w:rFonts w:hint="eastAsia" w:ascii="黑体" w:hAnsi="宋体" w:eastAsia="黑体" w:cs="黑体"/>
      <w:color w:val="000000"/>
      <w:sz w:val="21"/>
      <w:szCs w:val="21"/>
      <w:u w:val="none"/>
    </w:rPr>
  </w:style>
  <w:style w:type="character" w:customStyle="1" w:styleId="56">
    <w:name w:val="font61"/>
    <w:basedOn w:val="38"/>
    <w:autoRedefine/>
    <w:qFormat/>
    <w:uiPriority w:val="0"/>
    <w:rPr>
      <w:rFonts w:hint="default" w:ascii="Times New Roman" w:hAnsi="Times New Roman" w:cs="Times New Roman"/>
      <w:color w:val="000000"/>
      <w:sz w:val="21"/>
      <w:szCs w:val="21"/>
      <w:u w:val="none"/>
      <w:vertAlign w:val="superscript"/>
    </w:rPr>
  </w:style>
  <w:style w:type="character" w:customStyle="1" w:styleId="57">
    <w:name w:val="批注框文本 Char"/>
    <w:basedOn w:val="38"/>
    <w:link w:val="23"/>
    <w:autoRedefine/>
    <w:qFormat/>
    <w:uiPriority w:val="99"/>
    <w:rPr>
      <w:kern w:val="2"/>
      <w:sz w:val="18"/>
      <w:szCs w:val="18"/>
    </w:rPr>
  </w:style>
  <w:style w:type="paragraph" w:customStyle="1" w:styleId="58">
    <w:name w:val="首行缩进"/>
    <w:basedOn w:val="1"/>
    <w:autoRedefine/>
    <w:qFormat/>
    <w:uiPriority w:val="99"/>
    <w:pPr>
      <w:ind w:firstLine="480" w:firstLineChars="200"/>
    </w:pPr>
    <w:rPr>
      <w:lang w:val="zh-CN"/>
    </w:rPr>
  </w:style>
  <w:style w:type="paragraph" w:customStyle="1" w:styleId="59">
    <w:name w:val="正文文本 (2)4"/>
    <w:basedOn w:val="1"/>
    <w:autoRedefine/>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60">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6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正文文本 Char1"/>
    <w:link w:val="2"/>
    <w:autoRedefine/>
    <w:qFormat/>
    <w:uiPriority w:val="0"/>
    <w:rPr>
      <w:kern w:val="2"/>
      <w:sz w:val="21"/>
      <w:szCs w:val="24"/>
    </w:rPr>
  </w:style>
  <w:style w:type="character" w:customStyle="1" w:styleId="63">
    <w:name w:val="标题 5 Char"/>
    <w:basedOn w:val="38"/>
    <w:link w:val="7"/>
    <w:autoRedefine/>
    <w:qFormat/>
    <w:uiPriority w:val="9"/>
    <w:rPr>
      <w:b/>
      <w:bCs/>
      <w:kern w:val="2"/>
      <w:sz w:val="28"/>
      <w:szCs w:val="28"/>
    </w:rPr>
  </w:style>
  <w:style w:type="character" w:customStyle="1" w:styleId="64">
    <w:name w:val="标题 8 Char"/>
    <w:basedOn w:val="38"/>
    <w:link w:val="9"/>
    <w:autoRedefine/>
    <w:qFormat/>
    <w:uiPriority w:val="0"/>
    <w:rPr>
      <w:rFonts w:asciiTheme="majorHAnsi" w:hAnsiTheme="majorHAnsi" w:eastAsiaTheme="majorEastAsia" w:cstheme="majorBidi"/>
      <w:kern w:val="2"/>
      <w:sz w:val="24"/>
      <w:szCs w:val="24"/>
    </w:rPr>
  </w:style>
  <w:style w:type="character" w:customStyle="1" w:styleId="65">
    <w:name w:val="标题 2 Char1"/>
    <w:link w:val="4"/>
    <w:autoRedefine/>
    <w:qFormat/>
    <w:uiPriority w:val="9"/>
    <w:rPr>
      <w:rFonts w:ascii="Cambria" w:hAnsi="Cambria"/>
      <w:b/>
      <w:bCs/>
      <w:kern w:val="2"/>
      <w:sz w:val="32"/>
      <w:szCs w:val="32"/>
    </w:rPr>
  </w:style>
  <w:style w:type="character" w:customStyle="1" w:styleId="66">
    <w:name w:val="标题 3 Char"/>
    <w:link w:val="5"/>
    <w:autoRedefine/>
    <w:qFormat/>
    <w:uiPriority w:val="9"/>
    <w:rPr>
      <w:b/>
      <w:bCs/>
      <w:kern w:val="2"/>
      <w:sz w:val="32"/>
      <w:szCs w:val="32"/>
    </w:rPr>
  </w:style>
  <w:style w:type="character" w:customStyle="1" w:styleId="67">
    <w:name w:val="标题 8 Char1"/>
    <w:link w:val="9"/>
    <w:autoRedefine/>
    <w:qFormat/>
    <w:uiPriority w:val="9"/>
    <w:rPr>
      <w:rFonts w:ascii="等线 Light" w:hAnsi="等线 Light" w:eastAsia="等线 Light"/>
      <w:kern w:val="2"/>
      <w:sz w:val="24"/>
      <w:szCs w:val="24"/>
    </w:rPr>
  </w:style>
  <w:style w:type="character" w:customStyle="1" w:styleId="68">
    <w:name w:val="批注文字 Char1"/>
    <w:autoRedefine/>
    <w:qFormat/>
    <w:uiPriority w:val="0"/>
    <w:rPr>
      <w:rFonts w:ascii="Times New Roman" w:hAnsi="Times New Roman"/>
      <w:kern w:val="2"/>
      <w:sz w:val="21"/>
      <w:szCs w:val="24"/>
    </w:rPr>
  </w:style>
  <w:style w:type="character" w:customStyle="1" w:styleId="69">
    <w:name w:val="正文文本 3 Char"/>
    <w:link w:val="14"/>
    <w:autoRedefine/>
    <w:qFormat/>
    <w:uiPriority w:val="99"/>
    <w:rPr>
      <w:kern w:val="2"/>
      <w:sz w:val="16"/>
      <w:szCs w:val="16"/>
    </w:rPr>
  </w:style>
  <w:style w:type="character" w:customStyle="1" w:styleId="70">
    <w:name w:val="正文文本缩进 Char1"/>
    <w:link w:val="15"/>
    <w:autoRedefine/>
    <w:qFormat/>
    <w:uiPriority w:val="0"/>
    <w:rPr>
      <w:rFonts w:ascii="仿宋_GB2312" w:eastAsia="仿宋_GB2312"/>
      <w:sz w:val="32"/>
    </w:rPr>
  </w:style>
  <w:style w:type="character" w:customStyle="1" w:styleId="71">
    <w:name w:val="纯文本 Char1"/>
    <w:link w:val="19"/>
    <w:autoRedefine/>
    <w:qFormat/>
    <w:uiPriority w:val="99"/>
    <w:rPr>
      <w:rFonts w:ascii="仿宋" w:hAnsi="仿宋" w:eastAsia="仿宋" w:cs="宋体"/>
      <w:b/>
      <w:bCs/>
      <w:sz w:val="30"/>
      <w:szCs w:val="30"/>
    </w:rPr>
  </w:style>
  <w:style w:type="character" w:customStyle="1" w:styleId="72">
    <w:name w:val="日期 Char"/>
    <w:basedOn w:val="38"/>
    <w:link w:val="21"/>
    <w:autoRedefine/>
    <w:qFormat/>
    <w:uiPriority w:val="0"/>
    <w:rPr>
      <w:kern w:val="2"/>
      <w:sz w:val="21"/>
      <w:szCs w:val="24"/>
    </w:rPr>
  </w:style>
  <w:style w:type="character" w:customStyle="1" w:styleId="73">
    <w:name w:val="日期 Char1"/>
    <w:link w:val="21"/>
    <w:autoRedefine/>
    <w:qFormat/>
    <w:uiPriority w:val="0"/>
    <w:rPr>
      <w:kern w:val="2"/>
      <w:sz w:val="21"/>
      <w:szCs w:val="24"/>
    </w:rPr>
  </w:style>
  <w:style w:type="character" w:customStyle="1" w:styleId="74">
    <w:name w:val="批注框文本 Char1"/>
    <w:autoRedefine/>
    <w:semiHidden/>
    <w:qFormat/>
    <w:uiPriority w:val="99"/>
    <w:rPr>
      <w:kern w:val="2"/>
      <w:sz w:val="18"/>
      <w:szCs w:val="18"/>
    </w:rPr>
  </w:style>
  <w:style w:type="character" w:customStyle="1" w:styleId="75">
    <w:name w:val="页脚 Char1"/>
    <w:link w:val="24"/>
    <w:autoRedefine/>
    <w:qFormat/>
    <w:uiPriority w:val="99"/>
    <w:rPr>
      <w:sz w:val="18"/>
      <w:szCs w:val="18"/>
    </w:rPr>
  </w:style>
  <w:style w:type="character" w:customStyle="1" w:styleId="76">
    <w:name w:val="页眉 Char1"/>
    <w:link w:val="25"/>
    <w:autoRedefine/>
    <w:qFormat/>
    <w:uiPriority w:val="99"/>
    <w:rPr>
      <w:sz w:val="18"/>
      <w:szCs w:val="18"/>
    </w:rPr>
  </w:style>
  <w:style w:type="character" w:customStyle="1" w:styleId="77">
    <w:name w:val="批注文字 Char"/>
    <w:basedOn w:val="38"/>
    <w:link w:val="13"/>
    <w:autoRedefine/>
    <w:qFormat/>
    <w:uiPriority w:val="0"/>
    <w:rPr>
      <w:kern w:val="2"/>
      <w:sz w:val="21"/>
      <w:szCs w:val="24"/>
    </w:rPr>
  </w:style>
  <w:style w:type="character" w:customStyle="1" w:styleId="78">
    <w:name w:val="批注主题 Char"/>
    <w:basedOn w:val="77"/>
    <w:link w:val="34"/>
    <w:autoRedefine/>
    <w:qFormat/>
    <w:uiPriority w:val="99"/>
    <w:rPr>
      <w:b/>
      <w:bCs/>
    </w:rPr>
  </w:style>
  <w:style w:type="table" w:customStyle="1" w:styleId="79">
    <w:name w:val="网格型1"/>
    <w:basedOn w:val="3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0">
    <w:name w:val="_Style 78"/>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正文文本缩进 Char"/>
    <w:autoRedefine/>
    <w:qFormat/>
    <w:uiPriority w:val="0"/>
    <w:rPr>
      <w:rFonts w:ascii="Times New Roman" w:hAnsi="Times New Roman" w:eastAsia="宋体" w:cs="Times New Roman"/>
      <w:kern w:val="2"/>
      <w:sz w:val="32"/>
      <w:szCs w:val="24"/>
    </w:rPr>
  </w:style>
  <w:style w:type="character" w:customStyle="1" w:styleId="82">
    <w:name w:val="页脚 Char"/>
    <w:autoRedefine/>
    <w:qFormat/>
    <w:uiPriority w:val="99"/>
    <w:rPr>
      <w:rFonts w:ascii="Times New Roman" w:hAnsi="Times New Roman" w:eastAsia="宋体" w:cs="Times New Roman"/>
      <w:kern w:val="2"/>
      <w:sz w:val="18"/>
      <w:szCs w:val="18"/>
    </w:rPr>
  </w:style>
  <w:style w:type="character" w:customStyle="1" w:styleId="83">
    <w:name w:val="页眉 Char"/>
    <w:autoRedefine/>
    <w:qFormat/>
    <w:uiPriority w:val="99"/>
    <w:rPr>
      <w:rFonts w:ascii="Times New Roman" w:hAnsi="Times New Roman" w:eastAsia="宋体" w:cs="Times New Roman"/>
      <w:kern w:val="2"/>
      <w:sz w:val="18"/>
      <w:szCs w:val="18"/>
    </w:rPr>
  </w:style>
  <w:style w:type="character" w:customStyle="1" w:styleId="84">
    <w:name w:val="纯文本 字符2"/>
    <w:autoRedefine/>
    <w:qFormat/>
    <w:uiPriority w:val="0"/>
    <w:rPr>
      <w:rFonts w:ascii="宋体" w:hAnsi="Courier New" w:eastAsia="宋体" w:cs="Courier New"/>
      <w:szCs w:val="21"/>
    </w:rPr>
  </w:style>
  <w:style w:type="character" w:customStyle="1" w:styleId="85">
    <w:name w:val="apple-style-span"/>
    <w:autoRedefine/>
    <w:qFormat/>
    <w:uiPriority w:val="0"/>
  </w:style>
  <w:style w:type="character" w:customStyle="1" w:styleId="86">
    <w:name w:val="标题 2 Char"/>
    <w:autoRedefine/>
    <w:qFormat/>
    <w:uiPriority w:val="9"/>
    <w:rPr>
      <w:rFonts w:ascii="Cambria" w:hAnsi="Cambria" w:eastAsia="宋体" w:cs="Times New Roman"/>
      <w:b/>
      <w:bCs/>
      <w:kern w:val="2"/>
      <w:sz w:val="32"/>
      <w:szCs w:val="32"/>
    </w:rPr>
  </w:style>
  <w:style w:type="character" w:customStyle="1" w:styleId="87">
    <w:name w:val="纯文本 字符"/>
    <w:autoRedefine/>
    <w:qFormat/>
    <w:uiPriority w:val="0"/>
    <w:rPr>
      <w:rFonts w:ascii="宋体" w:hAnsi="Courier New" w:eastAsia="宋体" w:cs="Courier New"/>
      <w:szCs w:val="21"/>
    </w:rPr>
  </w:style>
  <w:style w:type="character" w:customStyle="1" w:styleId="88">
    <w:name w:val="纯文本 字符1"/>
    <w:autoRedefine/>
    <w:qFormat/>
    <w:uiPriority w:val="0"/>
    <w:rPr>
      <w:rFonts w:ascii="宋体" w:hAnsi="Courier New"/>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正文文本 Char"/>
    <w:autoRedefine/>
    <w:qFormat/>
    <w:uiPriority w:val="0"/>
    <w:rPr>
      <w:rFonts w:ascii="Times New Roman" w:hAnsi="Times New Roman"/>
      <w:kern w:val="2"/>
      <w:sz w:val="21"/>
      <w:szCs w:val="24"/>
    </w:rPr>
  </w:style>
  <w:style w:type="character" w:customStyle="1" w:styleId="91">
    <w:name w:val="批注文字 字符1"/>
    <w:autoRedefine/>
    <w:qFormat/>
    <w:uiPriority w:val="0"/>
    <w:rPr>
      <w:rFonts w:ascii="Times New Roman" w:hAnsi="Times New Roman"/>
      <w:kern w:val="2"/>
      <w:sz w:val="21"/>
      <w:szCs w:val="24"/>
    </w:rPr>
  </w:style>
  <w:style w:type="character" w:customStyle="1" w:styleId="9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3">
    <w:name w:val="标题 1 字符1"/>
    <w:autoRedefine/>
    <w:qFormat/>
    <w:uiPriority w:val="0"/>
    <w:rPr>
      <w:b/>
      <w:bCs/>
      <w:kern w:val="44"/>
      <w:sz w:val="44"/>
      <w:szCs w:val="44"/>
    </w:rPr>
  </w:style>
  <w:style w:type="character" w:customStyle="1" w:styleId="94">
    <w:name w:val="正文文本 字符"/>
    <w:autoRedefine/>
    <w:qFormat/>
    <w:uiPriority w:val="0"/>
    <w:rPr>
      <w:rFonts w:ascii="Times New Roman" w:hAnsi="Times New Roman"/>
      <w:kern w:val="2"/>
      <w:sz w:val="21"/>
      <w:szCs w:val="24"/>
    </w:rPr>
  </w:style>
  <w:style w:type="character" w:customStyle="1" w:styleId="95">
    <w:name w:val="批注文字 字符"/>
    <w:autoRedefine/>
    <w:qFormat/>
    <w:uiPriority w:val="0"/>
    <w:rPr>
      <w:rFonts w:ascii="Times New Roman" w:hAnsi="Times New Roman"/>
      <w:kern w:val="2"/>
      <w:sz w:val="21"/>
      <w:szCs w:val="24"/>
    </w:rPr>
  </w:style>
  <w:style w:type="character" w:customStyle="1" w:styleId="96">
    <w:name w:val="textcontents"/>
    <w:autoRedefine/>
    <w:qFormat/>
    <w:uiPriority w:val="0"/>
  </w:style>
  <w:style w:type="paragraph" w:customStyle="1" w:styleId="97">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styleId="98">
    <w:name w:val="List Paragraph"/>
    <w:basedOn w:val="1"/>
    <w:autoRedefine/>
    <w:qFormat/>
    <w:uiPriority w:val="34"/>
    <w:pPr>
      <w:ind w:firstLine="420" w:firstLineChars="200"/>
    </w:pPr>
  </w:style>
  <w:style w:type="paragraph" w:customStyle="1" w:styleId="99">
    <w:name w:val="默认段落字体 Para Char Char Char Char Char Char Char Char Char1 Char Char Char Char"/>
    <w:basedOn w:val="1"/>
    <w:autoRedefine/>
    <w:qFormat/>
    <w:uiPriority w:val="99"/>
    <w:rPr>
      <w:rFonts w:ascii="Tahoma" w:hAnsi="Tahoma"/>
      <w:sz w:val="24"/>
      <w:szCs w:val="20"/>
    </w:rPr>
  </w:style>
  <w:style w:type="paragraph" w:customStyle="1" w:styleId="100">
    <w:name w:val="Char Char Char Char"/>
    <w:basedOn w:val="1"/>
    <w:autoRedefine/>
    <w:qFormat/>
    <w:uiPriority w:val="99"/>
    <w:pPr>
      <w:widowControl/>
      <w:spacing w:after="160" w:line="240" w:lineRule="exact"/>
      <w:jc w:val="left"/>
    </w:pPr>
  </w:style>
  <w:style w:type="character" w:customStyle="1" w:styleId="101">
    <w:name w:val="未处理的提及"/>
    <w:autoRedefine/>
    <w:unhideWhenUsed/>
    <w:qFormat/>
    <w:uiPriority w:val="99"/>
    <w:rPr>
      <w:color w:val="605E5C"/>
      <w:shd w:val="clear" w:color="auto" w:fill="E1DFDD"/>
    </w:rPr>
  </w:style>
  <w:style w:type="paragraph" w:customStyle="1" w:styleId="102">
    <w:name w:val="TOC 标题1"/>
    <w:basedOn w:val="3"/>
    <w:next w:val="1"/>
    <w:autoRedefine/>
    <w:qFormat/>
    <w:uiPriority w:val="39"/>
    <w:pPr>
      <w:widowControl/>
      <w:spacing w:before="240" w:line="259" w:lineRule="auto"/>
      <w:jc w:val="left"/>
      <w:outlineLvl w:val="9"/>
    </w:pPr>
    <w:rPr>
      <w:rFonts w:ascii="等线 Light" w:hAnsi="等线 Light" w:eastAsia="等线 Light"/>
      <w:b w:val="0"/>
      <w:bCs w:val="0"/>
      <w:color w:val="2F5496"/>
      <w:kern w:val="0"/>
      <w:sz w:val="32"/>
      <w:szCs w:val="32"/>
    </w:rPr>
  </w:style>
  <w:style w:type="character" w:customStyle="1" w:styleId="103">
    <w:name w:val="正文2 Char Char"/>
    <w:link w:val="51"/>
    <w:autoRedefine/>
    <w:qFormat/>
    <w:uiPriority w:val="0"/>
    <w:rPr>
      <w:sz w:val="24"/>
    </w:rPr>
  </w:style>
  <w:style w:type="character" w:customStyle="1" w:styleId="104">
    <w:name w:val="标题 1 字符"/>
    <w:autoRedefine/>
    <w:qFormat/>
    <w:uiPriority w:val="9"/>
    <w:rPr>
      <w:b/>
      <w:bCs/>
      <w:kern w:val="44"/>
      <w:sz w:val="44"/>
      <w:szCs w:val="44"/>
    </w:rPr>
  </w:style>
  <w:style w:type="character" w:customStyle="1" w:styleId="105">
    <w:name w:val="标题 2 字符"/>
    <w:autoRedefine/>
    <w:qFormat/>
    <w:uiPriority w:val="9"/>
    <w:rPr>
      <w:rFonts w:ascii="Cambria" w:hAnsi="Cambria"/>
      <w:b/>
      <w:bCs/>
      <w:kern w:val="2"/>
      <w:sz w:val="32"/>
      <w:szCs w:val="32"/>
    </w:rPr>
  </w:style>
  <w:style w:type="character" w:customStyle="1" w:styleId="106">
    <w:name w:val="标题 3 字符"/>
    <w:autoRedefine/>
    <w:qFormat/>
    <w:uiPriority w:val="9"/>
    <w:rPr>
      <w:b/>
      <w:bCs/>
      <w:kern w:val="2"/>
      <w:sz w:val="32"/>
      <w:szCs w:val="32"/>
    </w:rPr>
  </w:style>
  <w:style w:type="character" w:customStyle="1" w:styleId="107">
    <w:name w:val="标题 5 字符"/>
    <w:autoRedefine/>
    <w:qFormat/>
    <w:uiPriority w:val="9"/>
    <w:rPr>
      <w:b/>
      <w:bCs/>
      <w:kern w:val="2"/>
      <w:sz w:val="28"/>
      <w:szCs w:val="28"/>
    </w:rPr>
  </w:style>
  <w:style w:type="character" w:customStyle="1" w:styleId="108">
    <w:name w:val="标题 8 字符"/>
    <w:autoRedefine/>
    <w:qFormat/>
    <w:uiPriority w:val="9"/>
    <w:rPr>
      <w:rFonts w:ascii="等线 Light" w:hAnsi="等线 Light" w:eastAsia="等线 Light"/>
      <w:kern w:val="2"/>
      <w:sz w:val="24"/>
      <w:szCs w:val="24"/>
    </w:rPr>
  </w:style>
  <w:style w:type="character" w:customStyle="1" w:styleId="109">
    <w:name w:val="批注文字 字符2"/>
    <w:autoRedefine/>
    <w:qFormat/>
    <w:uiPriority w:val="99"/>
    <w:rPr>
      <w:kern w:val="2"/>
      <w:sz w:val="21"/>
      <w:szCs w:val="24"/>
    </w:rPr>
  </w:style>
  <w:style w:type="character" w:customStyle="1" w:styleId="110">
    <w:name w:val="正文文本 3 字符"/>
    <w:autoRedefine/>
    <w:qFormat/>
    <w:uiPriority w:val="99"/>
    <w:rPr>
      <w:kern w:val="2"/>
      <w:sz w:val="16"/>
      <w:szCs w:val="16"/>
    </w:rPr>
  </w:style>
  <w:style w:type="character" w:customStyle="1" w:styleId="111">
    <w:name w:val="正文文本 字符1"/>
    <w:autoRedefine/>
    <w:qFormat/>
    <w:uiPriority w:val="99"/>
    <w:rPr>
      <w:kern w:val="2"/>
      <w:sz w:val="21"/>
      <w:szCs w:val="24"/>
    </w:rPr>
  </w:style>
  <w:style w:type="character" w:customStyle="1" w:styleId="112">
    <w:name w:val="正文文本缩进 字符"/>
    <w:autoRedefine/>
    <w:qFormat/>
    <w:uiPriority w:val="99"/>
    <w:rPr>
      <w:rFonts w:ascii="仿宋_GB2312" w:eastAsia="仿宋_GB2312"/>
      <w:sz w:val="32"/>
    </w:rPr>
  </w:style>
  <w:style w:type="character" w:customStyle="1" w:styleId="113">
    <w:name w:val="纯文本 字符3"/>
    <w:autoRedefine/>
    <w:qFormat/>
    <w:uiPriority w:val="99"/>
    <w:rPr>
      <w:rFonts w:ascii="宋体" w:hAnsi="Courier New"/>
      <w:szCs w:val="21"/>
    </w:rPr>
  </w:style>
  <w:style w:type="character" w:customStyle="1" w:styleId="114">
    <w:name w:val="日期 字符"/>
    <w:autoRedefine/>
    <w:qFormat/>
    <w:uiPriority w:val="99"/>
    <w:rPr>
      <w:kern w:val="2"/>
      <w:sz w:val="21"/>
      <w:szCs w:val="24"/>
    </w:rPr>
  </w:style>
  <w:style w:type="character" w:customStyle="1" w:styleId="115">
    <w:name w:val="页脚 字符"/>
    <w:autoRedefine/>
    <w:qFormat/>
    <w:uiPriority w:val="99"/>
    <w:rPr>
      <w:sz w:val="18"/>
      <w:szCs w:val="18"/>
    </w:rPr>
  </w:style>
  <w:style w:type="character" w:customStyle="1" w:styleId="116">
    <w:name w:val="页眉 字符"/>
    <w:autoRedefine/>
    <w:qFormat/>
    <w:uiPriority w:val="99"/>
    <w:rPr>
      <w:sz w:val="18"/>
      <w:szCs w:val="18"/>
    </w:rPr>
  </w:style>
  <w:style w:type="character" w:customStyle="1" w:styleId="117">
    <w:name w:val="批注主题 字符"/>
    <w:autoRedefine/>
    <w:qFormat/>
    <w:uiPriority w:val="99"/>
    <w:rPr>
      <w:rFonts w:ascii="Times New Roman" w:hAnsi="Times New Roman"/>
      <w:b/>
      <w:bCs/>
      <w:kern w:val="2"/>
      <w:sz w:val="21"/>
      <w:szCs w:val="24"/>
    </w:rPr>
  </w:style>
  <w:style w:type="paragraph" w:customStyle="1" w:styleId="118">
    <w:name w:val="_Style 94"/>
    <w:basedOn w:val="1"/>
    <w:autoRedefine/>
    <w:unhideWhenUsed/>
    <w:qFormat/>
    <w:uiPriority w:val="99"/>
  </w:style>
  <w:style w:type="paragraph" w:customStyle="1" w:styleId="119">
    <w:name w:val="_Style 95"/>
    <w:basedOn w:val="1"/>
    <w:autoRedefine/>
    <w:unhideWhenUsed/>
    <w:qFormat/>
    <w:uiPriority w:val="99"/>
  </w:style>
  <w:style w:type="paragraph" w:customStyle="1" w:styleId="120">
    <w:name w:val="msonormal"/>
    <w:basedOn w:val="1"/>
    <w:autoRedefine/>
    <w:qFormat/>
    <w:uiPriority w:val="99"/>
    <w:rPr>
      <w:rFonts w:ascii="Calibri" w:hAnsi="Calibri"/>
      <w:kern w:val="0"/>
      <w:sz w:val="24"/>
    </w:rPr>
  </w:style>
  <w:style w:type="paragraph" w:styleId="121">
    <w:name w:val="No Spacing"/>
    <w:link w:val="122"/>
    <w:autoRedefine/>
    <w:qFormat/>
    <w:uiPriority w:val="1"/>
    <w:rPr>
      <w:rFonts w:ascii="Calibri" w:hAnsi="Calibri" w:eastAsia="宋体" w:cs="Times New Roman"/>
      <w:sz w:val="22"/>
      <w:szCs w:val="22"/>
      <w:lang w:val="en-US" w:eastAsia="zh-CN" w:bidi="ar-SA"/>
    </w:rPr>
  </w:style>
  <w:style w:type="character" w:customStyle="1" w:styleId="122">
    <w:name w:val="无间隔 Char"/>
    <w:link w:val="121"/>
    <w:autoRedefine/>
    <w:qFormat/>
    <w:uiPriority w:val="1"/>
    <w:rPr>
      <w:rFonts w:ascii="Calibri" w:hAnsi="Calibri"/>
      <w:sz w:val="22"/>
      <w:szCs w:val="22"/>
    </w:rPr>
  </w:style>
  <w:style w:type="character" w:customStyle="1" w:styleId="123">
    <w:name w:val="样式 宋体 小四 加粗 黑色"/>
    <w:autoRedefine/>
    <w:qFormat/>
    <w:uiPriority w:val="0"/>
    <w:rPr>
      <w:rFonts w:ascii="宋体" w:hAnsi="宋体"/>
      <w:b/>
      <w:bCs/>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31"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EF8C4-F921-4EE7-B8F8-7CEDE7E69FA0}">
  <ds:schemaRefs/>
</ds:datastoreItem>
</file>

<file path=docProps/app.xml><?xml version="1.0" encoding="utf-8"?>
<Properties xmlns="http://schemas.openxmlformats.org/officeDocument/2006/extended-properties" xmlns:vt="http://schemas.openxmlformats.org/officeDocument/2006/docPropsVTypes">
  <Template>Normal</Template>
  <Pages>99</Pages>
  <Words>12948</Words>
  <Characters>14363</Characters>
  <Lines>531</Lines>
  <Paragraphs>149</Paragraphs>
  <TotalTime>2</TotalTime>
  <ScaleCrop>false</ScaleCrop>
  <LinksUpToDate>false</LinksUpToDate>
  <CharactersWithSpaces>14604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2024-04-22T01:30:00Z</dcterms:created>
  <dc:creator>Max</dc:creator>
  <cp:lastModifiedBy>弟弟哥</cp:lastModifiedBy>
  <cp:lastPrinted>2025-04-30T01:32:00Z</cp:lastPrinted>
  <dcterms:modified xsi:type="dcterms:W3CDTF">2025-04-30T02:38:16Z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AE2DCC7E51BA420CA4E9088E9E37FB66_13</vt:lpwstr>
  </property>
  <property fmtid="{D5CDD505-2E9C-101B-9397-08002B2CF9AE}" pid="4" name="KSOTemplateDocerSaveRecord">
    <vt:lpwstr>eyJoZGlkIjoiZGZhZTdiNjcyZWEwNGE3ZGZkMzJiNmU3ODkxMTYwZTMiLCJ1c2VySWQiOiI3ODAyMTA4NTcifQ==</vt:lpwstr>
  </property>
</Properties>
</file>