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D8104">
      <w:pPr>
        <w:pStyle w:val="14"/>
        <w:tabs>
          <w:tab w:val="left" w:pos="2787"/>
        </w:tabs>
        <w:rPr>
          <w:rFonts w:asciiTheme="minorEastAsia" w:hAnsiTheme="minorEastAsia" w:eastAsiaTheme="minorEastAsia"/>
          <w:sz w:val="52"/>
          <w:szCs w:val="52"/>
        </w:rPr>
      </w:pPr>
      <w:r>
        <w:rPr>
          <w:rFonts w:hint="eastAsia" w:asciiTheme="minorEastAsia" w:hAnsiTheme="minorEastAsia" w:eastAsiaTheme="minorEastAsia"/>
          <w:sz w:val="72"/>
          <w:szCs w:val="72"/>
        </w:rPr>
        <w:drawing>
          <wp:anchor distT="0" distB="0" distL="114300" distR="114300" simplePos="0" relativeHeight="251662336" behindDoc="0" locked="0" layoutInCell="1" allowOverlap="1">
            <wp:simplePos x="0" y="0"/>
            <wp:positionH relativeFrom="column">
              <wp:posOffset>-701675</wp:posOffset>
            </wp:positionH>
            <wp:positionV relativeFrom="paragraph">
              <wp:posOffset>-923290</wp:posOffset>
            </wp:positionV>
            <wp:extent cx="7561580" cy="10904855"/>
            <wp:effectExtent l="0" t="0" r="1270" b="10795"/>
            <wp:wrapNone/>
            <wp:docPr id="5" name="图片 5" descr="1a6a3cdde198d778a7578c2a9dd8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a6a3cdde198d778a7578c2a9dd892f"/>
                    <pic:cNvPicPr>
                      <a:picLocks noChangeAspect="1"/>
                    </pic:cNvPicPr>
                  </pic:nvPicPr>
                  <pic:blipFill>
                    <a:blip r:embed="rId17"/>
                    <a:srcRect l="1770" t="244" r="1851" b="1489"/>
                    <a:stretch>
                      <a:fillRect/>
                    </a:stretch>
                  </pic:blipFill>
                  <pic:spPr>
                    <a:xfrm>
                      <a:off x="0" y="0"/>
                      <a:ext cx="7561580" cy="10904855"/>
                    </a:xfrm>
                    <a:prstGeom prst="rect">
                      <a:avLst/>
                    </a:prstGeom>
                  </pic:spPr>
                </pic:pic>
              </a:graphicData>
            </a:graphic>
          </wp:anchor>
        </w:drawing>
      </w:r>
      <w:r>
        <w:rPr>
          <w:rFonts w:hint="eastAsia" w:asciiTheme="minorEastAsia" w:hAnsiTheme="minorEastAsia" w:eastAsiaTheme="minorEastAsia"/>
          <w:sz w:val="52"/>
          <w:szCs w:val="52"/>
        </w:rPr>
        <w:tab/>
      </w:r>
    </w:p>
    <w:p w14:paraId="22CE206D">
      <w:pPr>
        <w:spacing w:before="165" w:beforeLines="50" w:line="360" w:lineRule="auto"/>
        <w:jc w:val="center"/>
        <w:rPr>
          <w:rFonts w:asciiTheme="minorEastAsia" w:hAnsiTheme="minorEastAsia" w:eastAsiaTheme="minorEastAsia"/>
          <w:sz w:val="52"/>
          <w:szCs w:val="52"/>
        </w:rPr>
      </w:pPr>
      <w:r>
        <w:rPr>
          <w:rFonts w:hint="eastAsia" w:asciiTheme="minorEastAsia" w:hAnsiTheme="minorEastAsia" w:eastAsiaTheme="minorEastAsia"/>
          <w:sz w:val="52"/>
          <w:szCs w:val="52"/>
        </w:rPr>
        <w:t>南宁市政府采购</w:t>
      </w:r>
    </w:p>
    <w:p w14:paraId="7DB397D8">
      <w:pPr>
        <w:spacing w:before="165" w:beforeLines="50" w:line="360" w:lineRule="auto"/>
        <w:jc w:val="center"/>
        <w:rPr>
          <w:rFonts w:asciiTheme="minorEastAsia" w:hAnsiTheme="minorEastAsia" w:eastAsiaTheme="minorEastAsia"/>
          <w:sz w:val="52"/>
          <w:szCs w:val="52"/>
        </w:rPr>
      </w:pPr>
      <w:r>
        <w:rPr>
          <w:rFonts w:hint="eastAsia" w:asciiTheme="minorEastAsia" w:hAnsiTheme="minorEastAsia" w:eastAsiaTheme="minorEastAsia"/>
          <w:sz w:val="52"/>
          <w:szCs w:val="52"/>
        </w:rPr>
        <w:t>竞争性磋商文件（服务类）</w:t>
      </w:r>
    </w:p>
    <w:p w14:paraId="4CB11169">
      <w:pPr>
        <w:spacing w:before="165" w:beforeLines="50" w:line="360" w:lineRule="auto"/>
        <w:jc w:val="center"/>
        <w:rPr>
          <w:rFonts w:asciiTheme="minorEastAsia" w:hAnsiTheme="minorEastAsia" w:eastAsiaTheme="minorEastAsia"/>
          <w:sz w:val="36"/>
          <w:szCs w:val="36"/>
        </w:rPr>
      </w:pPr>
    </w:p>
    <w:p w14:paraId="424542EC">
      <w:pPr>
        <w:snapToGrid w:val="0"/>
        <w:spacing w:before="165" w:beforeLines="50" w:line="360" w:lineRule="auto"/>
        <w:jc w:val="center"/>
        <w:rPr>
          <w:rFonts w:cs="方正小标宋简体" w:asciiTheme="minorEastAsia" w:hAnsiTheme="minorEastAsia" w:eastAsiaTheme="minorEastAsia"/>
          <w:sz w:val="44"/>
          <w:szCs w:val="44"/>
        </w:rPr>
      </w:pPr>
      <w:r>
        <w:rPr>
          <w:rFonts w:hint="eastAsia" w:asciiTheme="minorEastAsia" w:hAnsiTheme="minorEastAsia" w:eastAsiaTheme="minorEastAsia"/>
          <w:sz w:val="72"/>
          <w:szCs w:val="72"/>
        </w:rPr>
        <w:t>竞争性磋商文件</w:t>
      </w:r>
    </w:p>
    <w:p w14:paraId="636CFA95">
      <w:pPr>
        <w:spacing w:before="331" w:beforeLines="100" w:after="165" w:afterLines="5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（全流程电子化评标）</w:t>
      </w:r>
    </w:p>
    <w:p w14:paraId="6D2D9B6C">
      <w:pPr>
        <w:spacing w:line="360" w:lineRule="auto"/>
        <w:rPr>
          <w:rFonts w:asciiTheme="minorEastAsia" w:hAnsiTheme="minorEastAsia" w:eastAsiaTheme="minorEastAsia"/>
          <w:b/>
          <w:sz w:val="32"/>
          <w:szCs w:val="32"/>
        </w:rPr>
      </w:pPr>
    </w:p>
    <w:p w14:paraId="4256A73C">
      <w:pPr>
        <w:spacing w:line="360" w:lineRule="auto"/>
        <w:jc w:val="center"/>
        <w:rPr>
          <w:rFonts w:asciiTheme="minorEastAsia" w:hAnsiTheme="minorEastAsia" w:eastAsiaTheme="minorEastAsia"/>
          <w:b/>
          <w:sz w:val="32"/>
          <w:szCs w:val="32"/>
        </w:rPr>
      </w:pPr>
    </w:p>
    <w:p w14:paraId="2802A828">
      <w:pPr>
        <w:pStyle w:val="18"/>
        <w:snapToGrid w:val="0"/>
        <w:spacing w:before="50" w:after="120" w:line="360" w:lineRule="auto"/>
        <w:ind w:firstLine="900" w:firstLineChars="300"/>
        <w:jc w:val="left"/>
        <w:rPr>
          <w:rFonts w:cs="Courier New" w:asciiTheme="minorEastAsia" w:hAnsiTheme="minorEastAsia" w:eastAsiaTheme="minorEastAsia"/>
          <w:bCs/>
          <w:w w:val="95"/>
          <w:sz w:val="30"/>
          <w:szCs w:val="30"/>
        </w:rPr>
      </w:pPr>
      <w:r>
        <w:rPr>
          <w:rFonts w:hint="eastAsia" w:asciiTheme="minorEastAsia" w:hAnsiTheme="minorEastAsia" w:eastAsiaTheme="minorEastAsia"/>
          <w:bCs/>
          <w:sz w:val="30"/>
          <w:szCs w:val="30"/>
        </w:rPr>
        <w:t>项目</w:t>
      </w:r>
      <w:r>
        <w:rPr>
          <w:rFonts w:hint="eastAsia" w:cs="Courier New" w:asciiTheme="minorEastAsia" w:hAnsiTheme="minorEastAsia" w:eastAsiaTheme="minorEastAsia"/>
          <w:bCs/>
          <w:w w:val="95"/>
          <w:sz w:val="30"/>
          <w:szCs w:val="30"/>
        </w:rPr>
        <w:t>名称</w:t>
      </w:r>
      <w:r>
        <w:rPr>
          <w:rFonts w:hint="eastAsia" w:asciiTheme="minorEastAsia" w:hAnsiTheme="minorEastAsia" w:eastAsiaTheme="minorEastAsia"/>
          <w:bCs/>
          <w:sz w:val="30"/>
          <w:szCs w:val="30"/>
        </w:rPr>
        <w:t>：</w:t>
      </w:r>
      <w:r>
        <w:rPr>
          <w:rFonts w:hint="eastAsia" w:cs="Courier New" w:asciiTheme="minorEastAsia" w:hAnsiTheme="minorEastAsia" w:eastAsiaTheme="minorEastAsia"/>
          <w:bCs/>
          <w:w w:val="95"/>
          <w:sz w:val="30"/>
          <w:szCs w:val="30"/>
        </w:rPr>
        <w:t>南宁市江南区2025-2027年村级财务会计委托代理服务项目</w:t>
      </w:r>
    </w:p>
    <w:p w14:paraId="6033F7C4">
      <w:pPr>
        <w:pStyle w:val="18"/>
        <w:snapToGrid w:val="0"/>
        <w:spacing w:before="50" w:after="120" w:line="360" w:lineRule="auto"/>
        <w:ind w:firstLine="855" w:firstLineChars="300"/>
        <w:jc w:val="left"/>
        <w:rPr>
          <w:rFonts w:cs="Courier New" w:asciiTheme="minorEastAsia" w:hAnsiTheme="minorEastAsia" w:eastAsiaTheme="minorEastAsia"/>
          <w:bCs/>
          <w:w w:val="95"/>
          <w:sz w:val="30"/>
          <w:szCs w:val="30"/>
        </w:rPr>
      </w:pPr>
      <w:r>
        <w:rPr>
          <w:rFonts w:hint="eastAsia" w:cs="Courier New" w:asciiTheme="minorEastAsia" w:hAnsiTheme="minorEastAsia" w:eastAsiaTheme="minorEastAsia"/>
          <w:bCs/>
          <w:w w:val="95"/>
          <w:sz w:val="30"/>
          <w:szCs w:val="30"/>
        </w:rPr>
        <w:t>项目编号：NNZC2025-C3-050008-HBGS</w:t>
      </w:r>
    </w:p>
    <w:p w14:paraId="325D6FAB">
      <w:pPr>
        <w:pStyle w:val="18"/>
        <w:snapToGrid w:val="0"/>
        <w:spacing w:before="50" w:after="120" w:line="360" w:lineRule="auto"/>
        <w:ind w:firstLine="855" w:firstLineChars="300"/>
        <w:jc w:val="left"/>
        <w:rPr>
          <w:rFonts w:cs="Courier New" w:asciiTheme="minorEastAsia" w:hAnsiTheme="minorEastAsia" w:eastAsiaTheme="minorEastAsia"/>
          <w:bCs/>
          <w:w w:val="95"/>
          <w:sz w:val="30"/>
          <w:szCs w:val="30"/>
        </w:rPr>
      </w:pPr>
      <w:r>
        <w:rPr>
          <w:rFonts w:hint="eastAsia" w:cs="Courier New" w:asciiTheme="minorEastAsia" w:hAnsiTheme="minorEastAsia" w:eastAsiaTheme="minorEastAsia"/>
          <w:bCs/>
          <w:w w:val="95"/>
          <w:sz w:val="30"/>
          <w:szCs w:val="30"/>
        </w:rPr>
        <w:t>项目所属区划：南宁市江南区</w:t>
      </w:r>
    </w:p>
    <w:p w14:paraId="4B7ECACF">
      <w:pPr>
        <w:pStyle w:val="14"/>
        <w:rPr>
          <w:rFonts w:asciiTheme="minorEastAsia" w:hAnsiTheme="minorEastAsia" w:eastAsiaTheme="minorEastAsia"/>
          <w:sz w:val="30"/>
          <w:szCs w:val="48"/>
        </w:rPr>
      </w:pPr>
    </w:p>
    <w:p w14:paraId="09B6E326">
      <w:pPr>
        <w:pStyle w:val="18"/>
        <w:snapToGrid w:val="0"/>
        <w:spacing w:before="50" w:after="120" w:line="360" w:lineRule="auto"/>
        <w:ind w:firstLine="1120" w:firstLineChars="393"/>
        <w:rPr>
          <w:rFonts w:asciiTheme="minorEastAsia" w:hAnsiTheme="minorEastAsia" w:eastAsiaTheme="minorEastAsia"/>
          <w:bCs/>
          <w:w w:val="95"/>
          <w:sz w:val="30"/>
          <w:szCs w:val="30"/>
        </w:rPr>
      </w:pPr>
      <w:r>
        <w:rPr>
          <w:rFonts w:hint="eastAsia" w:asciiTheme="minorEastAsia" w:hAnsiTheme="minorEastAsia" w:eastAsiaTheme="minorEastAsia"/>
          <w:bCs/>
          <w:w w:val="95"/>
          <w:sz w:val="30"/>
          <w:szCs w:val="30"/>
        </w:rPr>
        <w:t>采  购  人 ： 南宁市江南区农业农村局</w:t>
      </w:r>
    </w:p>
    <w:p w14:paraId="7FA42ADB">
      <w:pPr>
        <w:pStyle w:val="18"/>
        <w:snapToGrid w:val="0"/>
        <w:spacing w:before="50" w:after="120" w:line="360" w:lineRule="auto"/>
        <w:ind w:firstLine="1120" w:firstLineChars="393"/>
        <w:rPr>
          <w:rFonts w:asciiTheme="minorEastAsia" w:hAnsiTheme="minorEastAsia" w:eastAsiaTheme="minorEastAsia"/>
          <w:bCs/>
          <w:w w:val="95"/>
          <w:sz w:val="30"/>
          <w:szCs w:val="30"/>
        </w:rPr>
      </w:pPr>
      <w:r>
        <w:rPr>
          <w:rFonts w:hint="eastAsia" w:asciiTheme="minorEastAsia" w:hAnsiTheme="minorEastAsia" w:eastAsiaTheme="minorEastAsia"/>
          <w:bCs/>
          <w:w w:val="95"/>
          <w:sz w:val="30"/>
          <w:szCs w:val="30"/>
        </w:rPr>
        <w:t>采购代理机构：广西河埠工程咨询有限公司</w:t>
      </w:r>
    </w:p>
    <w:p w14:paraId="29884602">
      <w:pPr>
        <w:pStyle w:val="18"/>
        <w:snapToGrid w:val="0"/>
        <w:spacing w:before="50" w:after="120" w:line="360" w:lineRule="auto"/>
        <w:ind w:firstLine="837" w:firstLineChars="294"/>
        <w:rPr>
          <w:rFonts w:asciiTheme="minorEastAsia" w:hAnsiTheme="minorEastAsia" w:eastAsiaTheme="minorEastAsia"/>
          <w:bCs/>
          <w:w w:val="95"/>
          <w:sz w:val="30"/>
          <w:szCs w:val="30"/>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Theme="minorEastAsia" w:hAnsiTheme="minorEastAsia" w:eastAsiaTheme="minorEastAsia"/>
          <w:bCs/>
          <w:w w:val="95"/>
          <w:sz w:val="30"/>
          <w:szCs w:val="30"/>
        </w:rPr>
        <w:t xml:space="preserve">                     2025年3月10日</w:t>
      </w:r>
    </w:p>
    <w:p w14:paraId="2F2D5CAC">
      <w:pPr>
        <w:spacing w:line="360" w:lineRule="auto"/>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目   录</w:t>
      </w:r>
    </w:p>
    <w:p w14:paraId="5A481CC4">
      <w:pPr>
        <w:spacing w:line="400" w:lineRule="exact"/>
        <w:jc w:val="center"/>
        <w:rPr>
          <w:rFonts w:asciiTheme="minorEastAsia" w:hAnsiTheme="minorEastAsia" w:eastAsiaTheme="minorEastAsia"/>
          <w:b/>
          <w:sz w:val="44"/>
          <w:szCs w:val="44"/>
        </w:rPr>
      </w:pPr>
    </w:p>
    <w:p w14:paraId="1E9F7F58">
      <w:pPr>
        <w:pStyle w:val="23"/>
        <w:tabs>
          <w:tab w:val="right" w:leader="dot" w:pos="8869"/>
        </w:tabs>
        <w:rPr>
          <w:rFonts w:asciiTheme="minorHAnsi" w:hAnsiTheme="minorHAnsi" w:eastAsiaTheme="minorEastAsia" w:cstheme="minorBidi"/>
          <w:szCs w:val="22"/>
        </w:rPr>
      </w:pPr>
      <w:r>
        <w:rPr>
          <w:rFonts w:asciiTheme="minorEastAsia" w:hAnsiTheme="minorEastAsia" w:eastAsiaTheme="minorEastAsia"/>
          <w:b/>
          <w:sz w:val="30"/>
          <w:szCs w:val="30"/>
        </w:rPr>
        <w:fldChar w:fldCharType="begin"/>
      </w:r>
      <w:r>
        <w:rPr>
          <w:rFonts w:asciiTheme="minorEastAsia" w:hAnsiTheme="minorEastAsia" w:eastAsiaTheme="minorEastAsia"/>
          <w:b/>
          <w:sz w:val="30"/>
          <w:szCs w:val="30"/>
        </w:rPr>
        <w:instrText xml:space="preserve"> </w:instrText>
      </w:r>
      <w:r>
        <w:rPr>
          <w:rFonts w:hint="eastAsia" w:asciiTheme="minorEastAsia" w:hAnsiTheme="minorEastAsia" w:eastAsiaTheme="minorEastAsia"/>
          <w:b/>
          <w:sz w:val="30"/>
          <w:szCs w:val="30"/>
        </w:rPr>
        <w:instrText xml:space="preserve">TOC \o "1-3" \h \z \u</w:instrText>
      </w:r>
      <w:r>
        <w:rPr>
          <w:rFonts w:asciiTheme="minorEastAsia" w:hAnsiTheme="minorEastAsia" w:eastAsiaTheme="minorEastAsia"/>
          <w:b/>
          <w:sz w:val="30"/>
          <w:szCs w:val="30"/>
        </w:rPr>
        <w:instrText xml:space="preserve"> </w:instrText>
      </w:r>
      <w:r>
        <w:rPr>
          <w:rFonts w:asciiTheme="minorEastAsia" w:hAnsiTheme="minorEastAsia" w:eastAsiaTheme="minorEastAsia"/>
          <w:b/>
          <w:sz w:val="30"/>
          <w:szCs w:val="30"/>
        </w:rPr>
        <w:fldChar w:fldCharType="separate"/>
      </w:r>
      <w:r>
        <w:fldChar w:fldCharType="begin"/>
      </w:r>
      <w:r>
        <w:instrText xml:space="preserve"> HYPERLINK \l "_Toc192089357" </w:instrText>
      </w:r>
      <w:r>
        <w:fldChar w:fldCharType="separate"/>
      </w:r>
      <w:r>
        <w:rPr>
          <w:rStyle w:val="35"/>
          <w:rFonts w:hint="eastAsia" w:asciiTheme="minorEastAsia" w:hAnsiTheme="minorEastAsia"/>
          <w:color w:val="auto"/>
        </w:rPr>
        <w:t>第一章</w:t>
      </w:r>
      <w:r>
        <w:rPr>
          <w:rStyle w:val="35"/>
          <w:rFonts w:asciiTheme="minorEastAsia" w:hAnsiTheme="minorEastAsia"/>
          <w:color w:val="auto"/>
        </w:rPr>
        <w:t xml:space="preserve"> </w:t>
      </w:r>
      <w:r>
        <w:rPr>
          <w:rStyle w:val="35"/>
          <w:rFonts w:hint="eastAsia" w:asciiTheme="minorEastAsia" w:hAnsiTheme="minorEastAsia"/>
          <w:color w:val="auto"/>
        </w:rPr>
        <w:t>竞争性磋商公告</w:t>
      </w:r>
      <w:r>
        <w:tab/>
      </w:r>
      <w:r>
        <w:fldChar w:fldCharType="begin"/>
      </w:r>
      <w:r>
        <w:instrText xml:space="preserve"> PAGEREF _Toc192089357 \h </w:instrText>
      </w:r>
      <w:r>
        <w:fldChar w:fldCharType="separate"/>
      </w:r>
      <w:r>
        <w:t>1</w:t>
      </w:r>
      <w:r>
        <w:fldChar w:fldCharType="end"/>
      </w:r>
      <w:r>
        <w:fldChar w:fldCharType="end"/>
      </w:r>
    </w:p>
    <w:p w14:paraId="2AFA722E">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"_Toc192089358" </w:instrText>
      </w:r>
      <w:r>
        <w:fldChar w:fldCharType="separate"/>
      </w:r>
      <w:r>
        <w:rPr>
          <w:rStyle w:val="35"/>
          <w:rFonts w:hint="eastAsia" w:asciiTheme="minorEastAsia" w:hAnsiTheme="minorEastAsia"/>
          <w:color w:val="auto"/>
        </w:rPr>
        <w:t>第二章</w:t>
      </w:r>
      <w:r>
        <w:rPr>
          <w:rStyle w:val="35"/>
          <w:rFonts w:asciiTheme="minorEastAsia" w:hAnsiTheme="minorEastAsia"/>
          <w:color w:val="auto"/>
        </w:rPr>
        <w:t xml:space="preserve"> </w:t>
      </w:r>
      <w:r>
        <w:rPr>
          <w:rStyle w:val="35"/>
          <w:rFonts w:hint="eastAsia" w:asciiTheme="minorEastAsia" w:hAnsiTheme="minorEastAsia"/>
          <w:color w:val="auto"/>
        </w:rPr>
        <w:t>采购需求</w:t>
      </w:r>
      <w:r>
        <w:tab/>
      </w:r>
      <w:r>
        <w:fldChar w:fldCharType="begin"/>
      </w:r>
      <w:r>
        <w:instrText xml:space="preserve"> PAGEREF _Toc192089358 \h </w:instrText>
      </w:r>
      <w:r>
        <w:fldChar w:fldCharType="separate"/>
      </w:r>
      <w:r>
        <w:t>5</w:t>
      </w:r>
      <w:r>
        <w:fldChar w:fldCharType="end"/>
      </w:r>
      <w:r>
        <w:fldChar w:fldCharType="end"/>
      </w:r>
    </w:p>
    <w:p w14:paraId="5AF39654">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"_Toc192089359" </w:instrText>
      </w:r>
      <w:r>
        <w:fldChar w:fldCharType="separate"/>
      </w:r>
      <w:r>
        <w:rPr>
          <w:rStyle w:val="35"/>
          <w:rFonts w:hint="eastAsia" w:asciiTheme="minorEastAsia" w:hAnsiTheme="minorEastAsia"/>
          <w:color w:val="auto"/>
        </w:rPr>
        <w:t>第三章</w:t>
      </w:r>
      <w:r>
        <w:rPr>
          <w:rStyle w:val="35"/>
          <w:rFonts w:asciiTheme="minorEastAsia" w:hAnsiTheme="minorEastAsia"/>
          <w:color w:val="auto"/>
        </w:rPr>
        <w:t xml:space="preserve"> </w:t>
      </w:r>
      <w:r>
        <w:rPr>
          <w:rStyle w:val="35"/>
          <w:rFonts w:hint="eastAsia" w:asciiTheme="minorEastAsia" w:hAnsiTheme="minorEastAsia"/>
          <w:color w:val="auto"/>
        </w:rPr>
        <w:t>供应商须知</w:t>
      </w:r>
      <w:r>
        <w:tab/>
      </w:r>
      <w:r>
        <w:fldChar w:fldCharType="begin"/>
      </w:r>
      <w:r>
        <w:instrText xml:space="preserve"> PAGEREF _Toc192089359 \h </w:instrText>
      </w:r>
      <w:r>
        <w:fldChar w:fldCharType="separate"/>
      </w:r>
      <w:r>
        <w:t>13</w:t>
      </w:r>
      <w:r>
        <w:fldChar w:fldCharType="end"/>
      </w:r>
      <w:r>
        <w:fldChar w:fldCharType="end"/>
      </w:r>
    </w:p>
    <w:p w14:paraId="336C1B29">
      <w:pPr>
        <w:pStyle w:val="25"/>
        <w:rPr>
          <w:rFonts w:asciiTheme="minorHAnsi" w:hAnsiTheme="minorHAnsi" w:eastAsiaTheme="minorEastAsia" w:cstheme="minorBidi"/>
          <w:szCs w:val="22"/>
        </w:rPr>
      </w:pPr>
      <w:r>
        <w:fldChar w:fldCharType="begin"/>
      </w:r>
      <w:r>
        <w:instrText xml:space="preserve"> HYPERLINK \l "_Toc192089360" </w:instrText>
      </w:r>
      <w:r>
        <w:fldChar w:fldCharType="separate"/>
      </w:r>
      <w:r>
        <w:rPr>
          <w:rStyle w:val="35"/>
          <w:rFonts w:hint="eastAsia" w:asciiTheme="minorEastAsia" w:hAnsiTheme="minorEastAsia"/>
          <w:color w:val="auto"/>
        </w:rPr>
        <w:t>第一节</w:t>
      </w:r>
      <w:r>
        <w:rPr>
          <w:rStyle w:val="35"/>
          <w:rFonts w:asciiTheme="minorEastAsia" w:hAnsiTheme="minorEastAsia"/>
          <w:color w:val="auto"/>
        </w:rPr>
        <w:t xml:space="preserve"> </w:t>
      </w:r>
      <w:r>
        <w:rPr>
          <w:rStyle w:val="35"/>
          <w:rFonts w:hint="eastAsia" w:asciiTheme="minorEastAsia" w:hAnsiTheme="minorEastAsia"/>
          <w:color w:val="auto"/>
        </w:rPr>
        <w:t>供应商须知前附表</w:t>
      </w:r>
      <w:r>
        <w:tab/>
      </w:r>
      <w:r>
        <w:fldChar w:fldCharType="begin"/>
      </w:r>
      <w:r>
        <w:instrText xml:space="preserve"> PAGEREF _Toc192089360 \h </w:instrText>
      </w:r>
      <w:r>
        <w:fldChar w:fldCharType="separate"/>
      </w:r>
      <w:r>
        <w:t>13</w:t>
      </w:r>
      <w:r>
        <w:fldChar w:fldCharType="end"/>
      </w:r>
      <w:r>
        <w:fldChar w:fldCharType="end"/>
      </w:r>
    </w:p>
    <w:p w14:paraId="27E5943F">
      <w:pPr>
        <w:pStyle w:val="25"/>
        <w:rPr>
          <w:rFonts w:asciiTheme="minorHAnsi" w:hAnsiTheme="minorHAnsi" w:eastAsiaTheme="minorEastAsia" w:cstheme="minorBidi"/>
          <w:szCs w:val="22"/>
        </w:rPr>
      </w:pPr>
      <w:r>
        <w:fldChar w:fldCharType="begin"/>
      </w:r>
      <w:r>
        <w:instrText xml:space="preserve"> HYPERLINK \l "_Toc192089361" </w:instrText>
      </w:r>
      <w:r>
        <w:fldChar w:fldCharType="separate"/>
      </w:r>
      <w:r>
        <w:rPr>
          <w:rStyle w:val="35"/>
          <w:rFonts w:hint="eastAsia" w:asciiTheme="minorEastAsia" w:hAnsiTheme="minorEastAsia"/>
          <w:color w:val="auto"/>
        </w:rPr>
        <w:t>第二节</w:t>
      </w:r>
      <w:r>
        <w:rPr>
          <w:rStyle w:val="35"/>
          <w:rFonts w:asciiTheme="minorEastAsia" w:hAnsiTheme="minorEastAsia"/>
          <w:color w:val="auto"/>
        </w:rPr>
        <w:t xml:space="preserve"> </w:t>
      </w:r>
      <w:r>
        <w:rPr>
          <w:rStyle w:val="35"/>
          <w:rFonts w:hint="eastAsia" w:asciiTheme="minorEastAsia" w:hAnsiTheme="minorEastAsia"/>
          <w:color w:val="auto"/>
        </w:rPr>
        <w:t>供应商须知正文</w:t>
      </w:r>
      <w:r>
        <w:tab/>
      </w:r>
      <w:r>
        <w:fldChar w:fldCharType="begin"/>
      </w:r>
      <w:r>
        <w:instrText xml:space="preserve"> PAGEREF _Toc192089361 \h </w:instrText>
      </w:r>
      <w:r>
        <w:fldChar w:fldCharType="separate"/>
      </w:r>
      <w:r>
        <w:t>18</w:t>
      </w:r>
      <w:r>
        <w:fldChar w:fldCharType="end"/>
      </w:r>
      <w:r>
        <w:fldChar w:fldCharType="end"/>
      </w:r>
    </w:p>
    <w:p w14:paraId="427B6CFE">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"_Toc192089362" </w:instrText>
      </w:r>
      <w:r>
        <w:fldChar w:fldCharType="separate"/>
      </w:r>
      <w:r>
        <w:rPr>
          <w:rStyle w:val="35"/>
          <w:rFonts w:hint="eastAsia" w:asciiTheme="minorEastAsia" w:hAnsiTheme="minorEastAsia"/>
          <w:color w:val="auto"/>
        </w:rPr>
        <w:t>一、总则</w:t>
      </w:r>
      <w:r>
        <w:tab/>
      </w:r>
      <w:r>
        <w:fldChar w:fldCharType="begin"/>
      </w:r>
      <w:r>
        <w:instrText xml:space="preserve"> PAGEREF _Toc192089362 \h </w:instrText>
      </w:r>
      <w:r>
        <w:fldChar w:fldCharType="separate"/>
      </w:r>
      <w:r>
        <w:t>18</w:t>
      </w:r>
      <w:r>
        <w:fldChar w:fldCharType="end"/>
      </w:r>
      <w:r>
        <w:fldChar w:fldCharType="end"/>
      </w:r>
    </w:p>
    <w:p w14:paraId="0F96D20A">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"_Toc192089363" </w:instrText>
      </w:r>
      <w:r>
        <w:fldChar w:fldCharType="separate"/>
      </w:r>
      <w:r>
        <w:rPr>
          <w:rStyle w:val="35"/>
          <w:rFonts w:hint="eastAsia" w:asciiTheme="minorEastAsia" w:hAnsiTheme="minorEastAsia"/>
          <w:color w:val="auto"/>
        </w:rPr>
        <w:t>二、磋商文件</w:t>
      </w:r>
      <w:r>
        <w:tab/>
      </w:r>
      <w:r>
        <w:fldChar w:fldCharType="begin"/>
      </w:r>
      <w:r>
        <w:instrText xml:space="preserve"> PAGEREF _Toc192089363 \h </w:instrText>
      </w:r>
      <w:r>
        <w:fldChar w:fldCharType="separate"/>
      </w:r>
      <w:r>
        <w:t>20</w:t>
      </w:r>
      <w:r>
        <w:fldChar w:fldCharType="end"/>
      </w:r>
      <w:r>
        <w:fldChar w:fldCharType="end"/>
      </w:r>
    </w:p>
    <w:p w14:paraId="527EE63C">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"_Toc192089364" </w:instrText>
      </w:r>
      <w:r>
        <w:fldChar w:fldCharType="separate"/>
      </w:r>
      <w:r>
        <w:rPr>
          <w:rStyle w:val="35"/>
          <w:rFonts w:hint="eastAsia" w:asciiTheme="minorEastAsia" w:hAnsiTheme="minorEastAsia"/>
          <w:color w:val="auto"/>
        </w:rPr>
        <w:t>三、响应文件的编制</w:t>
      </w:r>
      <w:r>
        <w:tab/>
      </w:r>
      <w:r>
        <w:fldChar w:fldCharType="begin"/>
      </w:r>
      <w:r>
        <w:instrText xml:space="preserve"> PAGEREF _Toc192089364 \h </w:instrText>
      </w:r>
      <w:r>
        <w:fldChar w:fldCharType="separate"/>
      </w:r>
      <w:r>
        <w:t>21</w:t>
      </w:r>
      <w:r>
        <w:fldChar w:fldCharType="end"/>
      </w:r>
      <w:r>
        <w:fldChar w:fldCharType="end"/>
      </w:r>
    </w:p>
    <w:p w14:paraId="7ECD17DA">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"_Toc192089365" </w:instrText>
      </w:r>
      <w:r>
        <w:fldChar w:fldCharType="separate"/>
      </w:r>
      <w:r>
        <w:rPr>
          <w:rStyle w:val="35"/>
          <w:rFonts w:hint="eastAsia" w:asciiTheme="minorEastAsia" w:hAnsiTheme="minorEastAsia"/>
          <w:color w:val="auto"/>
        </w:rPr>
        <w:t>四、评审及磋商</w:t>
      </w:r>
      <w:r>
        <w:tab/>
      </w:r>
      <w:r>
        <w:fldChar w:fldCharType="begin"/>
      </w:r>
      <w:r>
        <w:instrText xml:space="preserve"> PAGEREF _Toc192089365 \h </w:instrText>
      </w:r>
      <w:r>
        <w:fldChar w:fldCharType="separate"/>
      </w:r>
      <w:r>
        <w:t>23</w:t>
      </w:r>
      <w:r>
        <w:fldChar w:fldCharType="end"/>
      </w:r>
      <w:r>
        <w:fldChar w:fldCharType="end"/>
      </w:r>
    </w:p>
    <w:p w14:paraId="761D84AA">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"_Toc192089366" </w:instrText>
      </w:r>
      <w:r>
        <w:fldChar w:fldCharType="separate"/>
      </w:r>
      <w:r>
        <w:rPr>
          <w:rStyle w:val="35"/>
          <w:rFonts w:hint="eastAsia" w:asciiTheme="minorEastAsia" w:hAnsiTheme="minorEastAsia"/>
          <w:color w:val="auto"/>
        </w:rPr>
        <w:t>五、成交及合同</w:t>
      </w:r>
      <w:r>
        <w:tab/>
      </w:r>
      <w:r>
        <w:fldChar w:fldCharType="begin"/>
      </w:r>
      <w:r>
        <w:instrText xml:space="preserve"> PAGEREF _Toc192089366 \h </w:instrText>
      </w:r>
      <w:r>
        <w:fldChar w:fldCharType="separate"/>
      </w:r>
      <w:r>
        <w:t>24</w:t>
      </w:r>
      <w:r>
        <w:fldChar w:fldCharType="end"/>
      </w:r>
      <w:r>
        <w:fldChar w:fldCharType="end"/>
      </w:r>
    </w:p>
    <w:p w14:paraId="79320D3D">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"_Toc192089367" </w:instrText>
      </w:r>
      <w:r>
        <w:fldChar w:fldCharType="separate"/>
      </w:r>
      <w:r>
        <w:rPr>
          <w:rStyle w:val="35"/>
          <w:rFonts w:hint="eastAsia" w:asciiTheme="minorEastAsia" w:hAnsiTheme="minorEastAsia"/>
          <w:color w:val="auto"/>
        </w:rPr>
        <w:t>六、验收</w:t>
      </w:r>
      <w:r>
        <w:tab/>
      </w:r>
      <w:r>
        <w:fldChar w:fldCharType="begin"/>
      </w:r>
      <w:r>
        <w:instrText xml:space="preserve"> PAGEREF _Toc192089367 \h </w:instrText>
      </w:r>
      <w:r>
        <w:fldChar w:fldCharType="separate"/>
      </w:r>
      <w:r>
        <w:t>27</w:t>
      </w:r>
      <w:r>
        <w:fldChar w:fldCharType="end"/>
      </w:r>
      <w:r>
        <w:fldChar w:fldCharType="end"/>
      </w:r>
    </w:p>
    <w:p w14:paraId="6AAACFC7">
      <w:pPr>
        <w:pStyle w:val="17"/>
        <w:tabs>
          <w:tab w:val="right" w:leader="dot" w:pos="8869"/>
        </w:tabs>
        <w:rPr>
          <w:rFonts w:asciiTheme="minorHAnsi" w:hAnsiTheme="minorHAnsi" w:eastAsiaTheme="minorEastAsia" w:cstheme="minorBidi"/>
          <w:szCs w:val="22"/>
        </w:rPr>
      </w:pPr>
      <w:r>
        <w:fldChar w:fldCharType="begin"/>
      </w:r>
      <w:r>
        <w:instrText xml:space="preserve"> HYPERLINK \l "_Toc192089368" </w:instrText>
      </w:r>
      <w:r>
        <w:fldChar w:fldCharType="separate"/>
      </w:r>
      <w:r>
        <w:rPr>
          <w:rStyle w:val="35"/>
          <w:rFonts w:hint="eastAsia" w:asciiTheme="minorEastAsia" w:hAnsiTheme="minorEastAsia"/>
          <w:color w:val="auto"/>
        </w:rPr>
        <w:t>七、其他事项</w:t>
      </w:r>
      <w:r>
        <w:tab/>
      </w:r>
      <w:r>
        <w:fldChar w:fldCharType="begin"/>
      </w:r>
      <w:r>
        <w:instrText xml:space="preserve"> PAGEREF _Toc192089368 \h </w:instrText>
      </w:r>
      <w:r>
        <w:fldChar w:fldCharType="separate"/>
      </w:r>
      <w:r>
        <w:t>27</w:t>
      </w:r>
      <w:r>
        <w:fldChar w:fldCharType="end"/>
      </w:r>
      <w:r>
        <w:fldChar w:fldCharType="end"/>
      </w:r>
    </w:p>
    <w:p w14:paraId="017F2B12">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"_Toc192089369" </w:instrText>
      </w:r>
      <w:r>
        <w:fldChar w:fldCharType="separate"/>
      </w:r>
      <w:r>
        <w:rPr>
          <w:rStyle w:val="35"/>
          <w:rFonts w:hint="eastAsia" w:asciiTheme="minorEastAsia" w:hAnsiTheme="minorEastAsia"/>
          <w:color w:val="auto"/>
        </w:rPr>
        <w:t>第四章</w:t>
      </w:r>
      <w:r>
        <w:rPr>
          <w:rStyle w:val="35"/>
          <w:rFonts w:asciiTheme="minorEastAsia" w:hAnsiTheme="minorEastAsia"/>
          <w:color w:val="auto"/>
        </w:rPr>
        <w:t xml:space="preserve"> </w:t>
      </w:r>
      <w:r>
        <w:rPr>
          <w:rStyle w:val="35"/>
          <w:rFonts w:hint="eastAsia" w:asciiTheme="minorEastAsia" w:hAnsiTheme="minorEastAsia"/>
          <w:color w:val="auto"/>
        </w:rPr>
        <w:t>评审程序、评审方法和评审标准</w:t>
      </w:r>
      <w:r>
        <w:tab/>
      </w:r>
      <w:r>
        <w:fldChar w:fldCharType="begin"/>
      </w:r>
      <w:r>
        <w:instrText xml:space="preserve"> PAGEREF _Toc192089369 \h </w:instrText>
      </w:r>
      <w:r>
        <w:fldChar w:fldCharType="separate"/>
      </w:r>
      <w:r>
        <w:t>29</w:t>
      </w:r>
      <w:r>
        <w:fldChar w:fldCharType="end"/>
      </w:r>
      <w:r>
        <w:fldChar w:fldCharType="end"/>
      </w:r>
    </w:p>
    <w:p w14:paraId="22F6DB75">
      <w:pPr>
        <w:pStyle w:val="25"/>
        <w:rPr>
          <w:rFonts w:asciiTheme="minorHAnsi" w:hAnsiTheme="minorHAnsi" w:eastAsiaTheme="minorEastAsia" w:cstheme="minorBidi"/>
          <w:szCs w:val="22"/>
        </w:rPr>
      </w:pPr>
      <w:r>
        <w:fldChar w:fldCharType="begin"/>
      </w:r>
      <w:r>
        <w:instrText xml:space="preserve"> HYPERLINK \l "_Toc192089370" </w:instrText>
      </w:r>
      <w:r>
        <w:fldChar w:fldCharType="separate"/>
      </w:r>
      <w:r>
        <w:rPr>
          <w:rStyle w:val="35"/>
          <w:rFonts w:hint="eastAsia" w:asciiTheme="minorEastAsia" w:hAnsiTheme="minorEastAsia"/>
          <w:color w:val="auto"/>
        </w:rPr>
        <w:t>第一节</w:t>
      </w:r>
      <w:r>
        <w:rPr>
          <w:rStyle w:val="35"/>
          <w:rFonts w:asciiTheme="minorEastAsia" w:hAnsiTheme="minorEastAsia"/>
          <w:color w:val="auto"/>
        </w:rPr>
        <w:t xml:space="preserve"> </w:t>
      </w:r>
      <w:r>
        <w:rPr>
          <w:rStyle w:val="35"/>
          <w:rFonts w:hint="eastAsia" w:asciiTheme="minorEastAsia" w:hAnsiTheme="minorEastAsia"/>
          <w:color w:val="auto"/>
        </w:rPr>
        <w:t>评审程序和评审方法</w:t>
      </w:r>
      <w:r>
        <w:tab/>
      </w:r>
      <w:r>
        <w:fldChar w:fldCharType="begin"/>
      </w:r>
      <w:r>
        <w:instrText xml:space="preserve"> PAGEREF _Toc192089370 \h </w:instrText>
      </w:r>
      <w:r>
        <w:fldChar w:fldCharType="separate"/>
      </w:r>
      <w:r>
        <w:t>29</w:t>
      </w:r>
      <w:r>
        <w:fldChar w:fldCharType="end"/>
      </w:r>
      <w:r>
        <w:fldChar w:fldCharType="end"/>
      </w:r>
    </w:p>
    <w:p w14:paraId="7F4818D5">
      <w:pPr>
        <w:pStyle w:val="25"/>
        <w:rPr>
          <w:rFonts w:asciiTheme="minorHAnsi" w:hAnsiTheme="minorHAnsi" w:eastAsiaTheme="minorEastAsia" w:cstheme="minorBidi"/>
          <w:szCs w:val="22"/>
        </w:rPr>
      </w:pPr>
      <w:r>
        <w:fldChar w:fldCharType="begin"/>
      </w:r>
      <w:r>
        <w:instrText xml:space="preserve"> HYPERLINK \l "_Toc192089371" </w:instrText>
      </w:r>
      <w:r>
        <w:fldChar w:fldCharType="separate"/>
      </w:r>
      <w:r>
        <w:rPr>
          <w:rStyle w:val="35"/>
          <w:rFonts w:hint="eastAsia" w:asciiTheme="minorEastAsia" w:hAnsiTheme="minorEastAsia"/>
          <w:color w:val="auto"/>
        </w:rPr>
        <w:t>第二节</w:t>
      </w:r>
      <w:r>
        <w:rPr>
          <w:rStyle w:val="35"/>
          <w:rFonts w:asciiTheme="minorEastAsia" w:hAnsiTheme="minorEastAsia"/>
          <w:color w:val="auto"/>
        </w:rPr>
        <w:t xml:space="preserve"> </w:t>
      </w:r>
      <w:r>
        <w:rPr>
          <w:rStyle w:val="35"/>
          <w:rFonts w:hint="eastAsia" w:asciiTheme="minorEastAsia" w:hAnsiTheme="minorEastAsia"/>
          <w:color w:val="auto"/>
        </w:rPr>
        <w:t>评标报告</w:t>
      </w:r>
      <w:r>
        <w:tab/>
      </w:r>
      <w:r>
        <w:fldChar w:fldCharType="begin"/>
      </w:r>
      <w:r>
        <w:instrText xml:space="preserve"> PAGEREF _Toc192089371 \h </w:instrText>
      </w:r>
      <w:r>
        <w:fldChar w:fldCharType="separate"/>
      </w:r>
      <w:r>
        <w:t>35</w:t>
      </w:r>
      <w:r>
        <w:fldChar w:fldCharType="end"/>
      </w:r>
      <w:r>
        <w:fldChar w:fldCharType="end"/>
      </w:r>
    </w:p>
    <w:p w14:paraId="48862476">
      <w:pPr>
        <w:pStyle w:val="25"/>
        <w:rPr>
          <w:rFonts w:asciiTheme="minorHAnsi" w:hAnsiTheme="minorHAnsi" w:eastAsiaTheme="minorEastAsia" w:cstheme="minorBidi"/>
          <w:szCs w:val="22"/>
        </w:rPr>
      </w:pPr>
      <w:r>
        <w:fldChar w:fldCharType="begin"/>
      </w:r>
      <w:r>
        <w:instrText xml:space="preserve"> HYPERLINK \l "_Toc192089372" </w:instrText>
      </w:r>
      <w:r>
        <w:fldChar w:fldCharType="separate"/>
      </w:r>
      <w:r>
        <w:rPr>
          <w:rStyle w:val="35"/>
          <w:rFonts w:hint="eastAsia" w:asciiTheme="minorEastAsia" w:hAnsiTheme="minorEastAsia"/>
          <w:color w:val="auto"/>
        </w:rPr>
        <w:t>第三节</w:t>
      </w:r>
      <w:r>
        <w:rPr>
          <w:rStyle w:val="35"/>
          <w:rFonts w:asciiTheme="minorEastAsia" w:hAnsiTheme="minorEastAsia"/>
          <w:color w:val="auto"/>
        </w:rPr>
        <w:t xml:space="preserve"> </w:t>
      </w:r>
      <w:r>
        <w:rPr>
          <w:rStyle w:val="35"/>
          <w:rFonts w:hint="eastAsia" w:asciiTheme="minorEastAsia" w:hAnsiTheme="minorEastAsia"/>
          <w:color w:val="auto"/>
        </w:rPr>
        <w:t>评审过程的保密与录像</w:t>
      </w:r>
      <w:r>
        <w:tab/>
      </w:r>
      <w:r>
        <w:fldChar w:fldCharType="begin"/>
      </w:r>
      <w:r>
        <w:instrText xml:space="preserve"> PAGEREF _Toc192089372 \h </w:instrText>
      </w:r>
      <w:r>
        <w:fldChar w:fldCharType="separate"/>
      </w:r>
      <w:r>
        <w:t>35</w:t>
      </w:r>
      <w:r>
        <w:fldChar w:fldCharType="end"/>
      </w:r>
      <w:r>
        <w:fldChar w:fldCharType="end"/>
      </w:r>
    </w:p>
    <w:p w14:paraId="75CD65C1">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"_Toc192089373" </w:instrText>
      </w:r>
      <w:r>
        <w:fldChar w:fldCharType="separate"/>
      </w:r>
      <w:r>
        <w:rPr>
          <w:rStyle w:val="35"/>
          <w:rFonts w:hint="eastAsia" w:asciiTheme="minorEastAsia" w:hAnsiTheme="minorEastAsia"/>
          <w:color w:val="auto"/>
        </w:rPr>
        <w:t>第五章</w:t>
      </w:r>
      <w:r>
        <w:rPr>
          <w:rStyle w:val="35"/>
          <w:rFonts w:asciiTheme="minorEastAsia" w:hAnsiTheme="minorEastAsia"/>
          <w:color w:val="auto"/>
        </w:rPr>
        <w:t xml:space="preserve"> </w:t>
      </w:r>
      <w:r>
        <w:rPr>
          <w:rStyle w:val="35"/>
          <w:rFonts w:hint="eastAsia" w:asciiTheme="minorEastAsia" w:hAnsiTheme="minorEastAsia"/>
          <w:color w:val="auto"/>
        </w:rPr>
        <w:t>响应文件格式</w:t>
      </w:r>
      <w:r>
        <w:tab/>
      </w:r>
      <w:r>
        <w:fldChar w:fldCharType="begin"/>
      </w:r>
      <w:r>
        <w:instrText xml:space="preserve"> PAGEREF _Toc192089373 \h </w:instrText>
      </w:r>
      <w:r>
        <w:fldChar w:fldCharType="separate"/>
      </w:r>
      <w:r>
        <w:t>37</w:t>
      </w:r>
      <w:r>
        <w:fldChar w:fldCharType="end"/>
      </w:r>
      <w:r>
        <w:fldChar w:fldCharType="end"/>
      </w:r>
    </w:p>
    <w:p w14:paraId="4F871695">
      <w:pPr>
        <w:pStyle w:val="25"/>
        <w:rPr>
          <w:rFonts w:asciiTheme="minorHAnsi" w:hAnsiTheme="minorHAnsi" w:eastAsiaTheme="minorEastAsia" w:cstheme="minorBidi"/>
          <w:szCs w:val="22"/>
        </w:rPr>
      </w:pPr>
      <w:r>
        <w:fldChar w:fldCharType="begin"/>
      </w:r>
      <w:r>
        <w:instrText xml:space="preserve"> HYPERLINK \l "_Toc192089374" </w:instrText>
      </w:r>
      <w:r>
        <w:fldChar w:fldCharType="separate"/>
      </w:r>
      <w:r>
        <w:rPr>
          <w:rStyle w:val="35"/>
          <w:rFonts w:hint="eastAsia" w:asciiTheme="minorEastAsia" w:hAnsiTheme="minorEastAsia"/>
          <w:color w:val="auto"/>
        </w:rPr>
        <w:t>第一节</w:t>
      </w:r>
      <w:r>
        <w:rPr>
          <w:rStyle w:val="35"/>
          <w:rFonts w:asciiTheme="minorEastAsia" w:hAnsiTheme="minorEastAsia"/>
          <w:color w:val="auto"/>
        </w:rPr>
        <w:t xml:space="preserve"> </w:t>
      </w:r>
      <w:r>
        <w:rPr>
          <w:rStyle w:val="35"/>
          <w:rFonts w:hint="eastAsia" w:asciiTheme="minorEastAsia" w:hAnsiTheme="minorEastAsia"/>
          <w:color w:val="auto"/>
        </w:rPr>
        <w:t>封面格式</w:t>
      </w:r>
      <w:r>
        <w:tab/>
      </w:r>
      <w:r>
        <w:fldChar w:fldCharType="begin"/>
      </w:r>
      <w:r>
        <w:instrText xml:space="preserve"> PAGEREF _Toc192089374 \h </w:instrText>
      </w:r>
      <w:r>
        <w:fldChar w:fldCharType="separate"/>
      </w:r>
      <w:r>
        <w:t>38</w:t>
      </w:r>
      <w:r>
        <w:fldChar w:fldCharType="end"/>
      </w:r>
      <w:r>
        <w:fldChar w:fldCharType="end"/>
      </w:r>
    </w:p>
    <w:p w14:paraId="7AA3B7C7">
      <w:pPr>
        <w:pStyle w:val="25"/>
        <w:rPr>
          <w:rFonts w:asciiTheme="minorHAnsi" w:hAnsiTheme="minorHAnsi" w:eastAsiaTheme="minorEastAsia" w:cstheme="minorBidi"/>
          <w:szCs w:val="22"/>
        </w:rPr>
      </w:pPr>
      <w:r>
        <w:fldChar w:fldCharType="begin"/>
      </w:r>
      <w:r>
        <w:instrText xml:space="preserve"> HYPERLINK \l "_Toc192089375" </w:instrText>
      </w:r>
      <w:r>
        <w:fldChar w:fldCharType="separate"/>
      </w:r>
      <w:r>
        <w:rPr>
          <w:rStyle w:val="35"/>
          <w:rFonts w:hint="eastAsia" w:asciiTheme="minorEastAsia" w:hAnsiTheme="minorEastAsia"/>
          <w:color w:val="auto"/>
        </w:rPr>
        <w:t>第二节</w:t>
      </w:r>
      <w:r>
        <w:rPr>
          <w:rStyle w:val="35"/>
          <w:rFonts w:asciiTheme="minorEastAsia" w:hAnsiTheme="minorEastAsia"/>
          <w:color w:val="auto"/>
        </w:rPr>
        <w:t xml:space="preserve"> </w:t>
      </w:r>
      <w:r>
        <w:rPr>
          <w:rStyle w:val="35"/>
          <w:rFonts w:hint="eastAsia" w:asciiTheme="minorEastAsia" w:hAnsiTheme="minorEastAsia"/>
          <w:color w:val="auto"/>
        </w:rPr>
        <w:t>资格证明文件格式</w:t>
      </w:r>
      <w:r>
        <w:tab/>
      </w:r>
      <w:r>
        <w:fldChar w:fldCharType="begin"/>
      </w:r>
      <w:r>
        <w:instrText xml:space="preserve"> PAGEREF _Toc192089375 \h </w:instrText>
      </w:r>
      <w:r>
        <w:fldChar w:fldCharType="separate"/>
      </w:r>
      <w:r>
        <w:t>39</w:t>
      </w:r>
      <w:r>
        <w:fldChar w:fldCharType="end"/>
      </w:r>
      <w:r>
        <w:fldChar w:fldCharType="end"/>
      </w:r>
    </w:p>
    <w:p w14:paraId="63F14DFB">
      <w:pPr>
        <w:pStyle w:val="25"/>
        <w:rPr>
          <w:rFonts w:asciiTheme="minorHAnsi" w:hAnsiTheme="minorHAnsi" w:eastAsiaTheme="minorEastAsia" w:cstheme="minorBidi"/>
          <w:szCs w:val="22"/>
        </w:rPr>
      </w:pPr>
      <w:r>
        <w:fldChar w:fldCharType="begin"/>
      </w:r>
      <w:r>
        <w:instrText xml:space="preserve"> HYPERLINK \l "_Toc192089376" </w:instrText>
      </w:r>
      <w:r>
        <w:fldChar w:fldCharType="separate"/>
      </w:r>
      <w:r>
        <w:rPr>
          <w:rStyle w:val="35"/>
          <w:rFonts w:hint="eastAsia" w:asciiTheme="minorEastAsia" w:hAnsiTheme="minorEastAsia"/>
          <w:color w:val="auto"/>
        </w:rPr>
        <w:t>第三节</w:t>
      </w:r>
      <w:r>
        <w:rPr>
          <w:rStyle w:val="35"/>
          <w:rFonts w:asciiTheme="minorEastAsia" w:hAnsiTheme="minorEastAsia"/>
          <w:color w:val="auto"/>
        </w:rPr>
        <w:t xml:space="preserve"> </w:t>
      </w:r>
      <w:r>
        <w:rPr>
          <w:rStyle w:val="35"/>
          <w:rFonts w:hint="eastAsia" w:asciiTheme="minorEastAsia" w:hAnsiTheme="minorEastAsia"/>
          <w:color w:val="auto"/>
        </w:rPr>
        <w:t>商务技术文件格式</w:t>
      </w:r>
      <w:r>
        <w:tab/>
      </w:r>
      <w:r>
        <w:fldChar w:fldCharType="begin"/>
      </w:r>
      <w:r>
        <w:instrText xml:space="preserve"> PAGEREF _Toc192089376 \h </w:instrText>
      </w:r>
      <w:r>
        <w:fldChar w:fldCharType="separate"/>
      </w:r>
      <w:r>
        <w:t>47</w:t>
      </w:r>
      <w:r>
        <w:fldChar w:fldCharType="end"/>
      </w:r>
      <w:r>
        <w:fldChar w:fldCharType="end"/>
      </w:r>
    </w:p>
    <w:p w14:paraId="35989E8B">
      <w:pPr>
        <w:pStyle w:val="25"/>
        <w:rPr>
          <w:rFonts w:asciiTheme="minorHAnsi" w:hAnsiTheme="minorHAnsi" w:eastAsiaTheme="minorEastAsia" w:cstheme="minorBidi"/>
          <w:szCs w:val="22"/>
        </w:rPr>
      </w:pPr>
      <w:r>
        <w:fldChar w:fldCharType="begin"/>
      </w:r>
      <w:r>
        <w:instrText xml:space="preserve"> HYPERLINK \l "_Toc192089377" </w:instrText>
      </w:r>
      <w:r>
        <w:fldChar w:fldCharType="separate"/>
      </w:r>
      <w:r>
        <w:rPr>
          <w:rStyle w:val="35"/>
          <w:rFonts w:hint="eastAsia" w:asciiTheme="minorEastAsia" w:hAnsiTheme="minorEastAsia"/>
          <w:color w:val="auto"/>
        </w:rPr>
        <w:t>第四节</w:t>
      </w:r>
      <w:r>
        <w:rPr>
          <w:rStyle w:val="35"/>
          <w:rFonts w:asciiTheme="minorEastAsia" w:hAnsiTheme="minorEastAsia"/>
          <w:color w:val="auto"/>
        </w:rPr>
        <w:t xml:space="preserve"> </w:t>
      </w:r>
      <w:r>
        <w:rPr>
          <w:rStyle w:val="35"/>
          <w:rFonts w:hint="eastAsia" w:asciiTheme="minorEastAsia" w:hAnsiTheme="minorEastAsia"/>
          <w:color w:val="auto"/>
        </w:rPr>
        <w:t>报价文件格式</w:t>
      </w:r>
      <w:r>
        <w:tab/>
      </w:r>
      <w:r>
        <w:fldChar w:fldCharType="begin"/>
      </w:r>
      <w:r>
        <w:instrText xml:space="preserve"> PAGEREF _Toc192089377 \h </w:instrText>
      </w:r>
      <w:r>
        <w:fldChar w:fldCharType="separate"/>
      </w:r>
      <w:r>
        <w:t>61</w:t>
      </w:r>
      <w:r>
        <w:fldChar w:fldCharType="end"/>
      </w:r>
      <w:r>
        <w:fldChar w:fldCharType="end"/>
      </w:r>
    </w:p>
    <w:p w14:paraId="1D7BDC7D">
      <w:pPr>
        <w:pStyle w:val="25"/>
        <w:rPr>
          <w:rFonts w:asciiTheme="minorHAnsi" w:hAnsiTheme="minorHAnsi" w:eastAsiaTheme="minorEastAsia" w:cstheme="minorBidi"/>
          <w:szCs w:val="22"/>
        </w:rPr>
      </w:pPr>
      <w:r>
        <w:fldChar w:fldCharType="begin"/>
      </w:r>
      <w:r>
        <w:instrText xml:space="preserve"> HYPERLINK \l "_Toc192089378" </w:instrText>
      </w:r>
      <w:r>
        <w:fldChar w:fldCharType="separate"/>
      </w:r>
      <w:r>
        <w:rPr>
          <w:rStyle w:val="35"/>
          <w:rFonts w:hint="eastAsia" w:asciiTheme="minorEastAsia" w:hAnsiTheme="minorEastAsia"/>
          <w:color w:val="auto"/>
        </w:rPr>
        <w:t>第五节</w:t>
      </w:r>
      <w:r>
        <w:rPr>
          <w:rStyle w:val="35"/>
          <w:rFonts w:asciiTheme="minorEastAsia" w:hAnsiTheme="minorEastAsia"/>
          <w:color w:val="auto"/>
        </w:rPr>
        <w:t xml:space="preserve"> </w:t>
      </w:r>
      <w:r>
        <w:rPr>
          <w:rStyle w:val="35"/>
          <w:rFonts w:hint="eastAsia" w:asciiTheme="minorEastAsia" w:hAnsiTheme="minorEastAsia"/>
          <w:color w:val="auto"/>
        </w:rPr>
        <w:t>其他文书、文件格式</w:t>
      </w:r>
      <w:r>
        <w:tab/>
      </w:r>
      <w:r>
        <w:fldChar w:fldCharType="begin"/>
      </w:r>
      <w:r>
        <w:instrText xml:space="preserve"> PAGEREF _Toc192089378 \h </w:instrText>
      </w:r>
      <w:r>
        <w:fldChar w:fldCharType="separate"/>
      </w:r>
      <w:r>
        <w:t>66</w:t>
      </w:r>
      <w:r>
        <w:fldChar w:fldCharType="end"/>
      </w:r>
      <w:r>
        <w:fldChar w:fldCharType="end"/>
      </w:r>
    </w:p>
    <w:p w14:paraId="28D48CDE">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"_Toc192089379" </w:instrText>
      </w:r>
      <w:r>
        <w:fldChar w:fldCharType="separate"/>
      </w:r>
      <w:r>
        <w:rPr>
          <w:rStyle w:val="35"/>
          <w:rFonts w:hint="eastAsia" w:asciiTheme="minorEastAsia" w:hAnsiTheme="minorEastAsia"/>
          <w:color w:val="auto"/>
        </w:rPr>
        <w:t>第六章</w:t>
      </w:r>
      <w:r>
        <w:rPr>
          <w:rStyle w:val="35"/>
          <w:rFonts w:asciiTheme="minorEastAsia" w:hAnsiTheme="minorEastAsia"/>
          <w:color w:val="auto"/>
        </w:rPr>
        <w:t xml:space="preserve"> </w:t>
      </w:r>
      <w:r>
        <w:rPr>
          <w:rStyle w:val="35"/>
          <w:rFonts w:hint="eastAsia" w:asciiTheme="minorEastAsia" w:hAnsiTheme="minorEastAsia"/>
          <w:color w:val="auto"/>
        </w:rPr>
        <w:t>合同文本</w:t>
      </w:r>
      <w:r>
        <w:tab/>
      </w:r>
      <w:r>
        <w:fldChar w:fldCharType="begin"/>
      </w:r>
      <w:r>
        <w:instrText xml:space="preserve"> PAGEREF _Toc192089379 \h </w:instrText>
      </w:r>
      <w:r>
        <w:fldChar w:fldCharType="separate"/>
      </w:r>
      <w:r>
        <w:t>68</w:t>
      </w:r>
      <w:r>
        <w:fldChar w:fldCharType="end"/>
      </w:r>
      <w:r>
        <w:fldChar w:fldCharType="end"/>
      </w:r>
    </w:p>
    <w:p w14:paraId="3A408752">
      <w:pPr>
        <w:pStyle w:val="25"/>
        <w:rPr>
          <w:rFonts w:asciiTheme="minorHAnsi" w:hAnsiTheme="minorHAnsi" w:eastAsiaTheme="minorEastAsia" w:cstheme="minorBidi"/>
          <w:szCs w:val="22"/>
        </w:rPr>
      </w:pPr>
      <w:r>
        <w:fldChar w:fldCharType="begin"/>
      </w:r>
      <w:r>
        <w:instrText xml:space="preserve"> HYPERLINK \l "_Toc192089380" </w:instrText>
      </w:r>
      <w:r>
        <w:fldChar w:fldCharType="separate"/>
      </w:r>
      <w:r>
        <w:rPr>
          <w:rStyle w:val="35"/>
          <w:rFonts w:hint="eastAsia" w:asciiTheme="minorEastAsia" w:hAnsiTheme="minorEastAsia"/>
          <w:bCs/>
          <w:color w:val="auto"/>
        </w:rPr>
        <w:t>第一部分</w:t>
      </w:r>
      <w:r>
        <w:rPr>
          <w:rStyle w:val="35"/>
          <w:rFonts w:asciiTheme="minorEastAsia" w:hAnsiTheme="minorEastAsia"/>
          <w:bCs/>
          <w:color w:val="auto"/>
        </w:rPr>
        <w:t xml:space="preserve"> </w:t>
      </w:r>
      <w:r>
        <w:rPr>
          <w:rStyle w:val="35"/>
          <w:rFonts w:hint="eastAsia" w:asciiTheme="minorEastAsia" w:hAnsiTheme="minorEastAsia"/>
          <w:bCs/>
          <w:color w:val="auto"/>
        </w:rPr>
        <w:t>合同书</w:t>
      </w:r>
      <w:r>
        <w:tab/>
      </w:r>
      <w:r>
        <w:fldChar w:fldCharType="begin"/>
      </w:r>
      <w:r>
        <w:instrText xml:space="preserve"> PAGEREF _Toc192089380 \h </w:instrText>
      </w:r>
      <w:r>
        <w:fldChar w:fldCharType="separate"/>
      </w:r>
      <w:r>
        <w:t>71</w:t>
      </w:r>
      <w:r>
        <w:fldChar w:fldCharType="end"/>
      </w:r>
      <w:r>
        <w:fldChar w:fldCharType="end"/>
      </w:r>
    </w:p>
    <w:p w14:paraId="6FC5421A">
      <w:pPr>
        <w:pStyle w:val="25"/>
        <w:rPr>
          <w:rFonts w:asciiTheme="minorHAnsi" w:hAnsiTheme="minorHAnsi" w:eastAsiaTheme="minorEastAsia" w:cstheme="minorBidi"/>
          <w:szCs w:val="22"/>
        </w:rPr>
      </w:pPr>
      <w:r>
        <w:fldChar w:fldCharType="begin"/>
      </w:r>
      <w:r>
        <w:instrText xml:space="preserve"> HYPERLINK \l "_Toc192089381" </w:instrText>
      </w:r>
      <w:r>
        <w:fldChar w:fldCharType="separate"/>
      </w:r>
      <w:r>
        <w:rPr>
          <w:rStyle w:val="35"/>
          <w:rFonts w:hint="eastAsia" w:asciiTheme="minorEastAsia" w:hAnsiTheme="minorEastAsia"/>
          <w:bCs/>
          <w:color w:val="auto"/>
        </w:rPr>
        <w:t>第二部分</w:t>
      </w:r>
      <w:r>
        <w:rPr>
          <w:rStyle w:val="35"/>
          <w:rFonts w:asciiTheme="minorEastAsia" w:hAnsiTheme="minorEastAsia"/>
          <w:bCs/>
          <w:color w:val="auto"/>
        </w:rPr>
        <w:t xml:space="preserve"> </w:t>
      </w:r>
      <w:r>
        <w:rPr>
          <w:rStyle w:val="35"/>
          <w:rFonts w:hint="eastAsia" w:asciiTheme="minorEastAsia" w:hAnsiTheme="minorEastAsia"/>
          <w:bCs/>
          <w:color w:val="auto"/>
        </w:rPr>
        <w:t>合同一般条款</w:t>
      </w:r>
      <w:r>
        <w:tab/>
      </w:r>
      <w:r>
        <w:fldChar w:fldCharType="begin"/>
      </w:r>
      <w:r>
        <w:instrText xml:space="preserve"> PAGEREF _Toc192089381 \h </w:instrText>
      </w:r>
      <w:r>
        <w:fldChar w:fldCharType="separate"/>
      </w:r>
      <w:r>
        <w:t>76</w:t>
      </w:r>
      <w:r>
        <w:fldChar w:fldCharType="end"/>
      </w:r>
      <w:r>
        <w:fldChar w:fldCharType="end"/>
      </w:r>
    </w:p>
    <w:p w14:paraId="7F133F4B">
      <w:pPr>
        <w:pStyle w:val="25"/>
        <w:rPr>
          <w:rFonts w:asciiTheme="minorHAnsi" w:hAnsiTheme="minorHAnsi" w:eastAsiaTheme="minorEastAsia" w:cstheme="minorBidi"/>
          <w:szCs w:val="22"/>
        </w:rPr>
      </w:pPr>
      <w:r>
        <w:fldChar w:fldCharType="begin"/>
      </w:r>
      <w:r>
        <w:instrText xml:space="preserve"> HYPERLINK \l "_Toc192089382" </w:instrText>
      </w:r>
      <w:r>
        <w:fldChar w:fldCharType="separate"/>
      </w:r>
      <w:r>
        <w:rPr>
          <w:rStyle w:val="35"/>
          <w:rFonts w:hint="eastAsia" w:asciiTheme="minorEastAsia" w:hAnsiTheme="minorEastAsia"/>
          <w:bCs/>
          <w:color w:val="auto"/>
        </w:rPr>
        <w:t>第三部分</w:t>
      </w:r>
      <w:r>
        <w:rPr>
          <w:rStyle w:val="35"/>
          <w:rFonts w:asciiTheme="minorEastAsia" w:hAnsiTheme="minorEastAsia"/>
          <w:bCs/>
          <w:color w:val="auto"/>
        </w:rPr>
        <w:t xml:space="preserve">  </w:t>
      </w:r>
      <w:r>
        <w:rPr>
          <w:rStyle w:val="35"/>
          <w:rFonts w:hint="eastAsia" w:asciiTheme="minorEastAsia" w:hAnsiTheme="minorEastAsia"/>
          <w:bCs/>
          <w:color w:val="auto"/>
        </w:rPr>
        <w:t>合同专用条款</w:t>
      </w:r>
      <w:r>
        <w:tab/>
      </w:r>
      <w:r>
        <w:fldChar w:fldCharType="begin"/>
      </w:r>
      <w:r>
        <w:instrText xml:space="preserve"> PAGEREF _Toc192089382 \h </w:instrText>
      </w:r>
      <w:r>
        <w:fldChar w:fldCharType="separate"/>
      </w:r>
      <w:r>
        <w:t>81</w:t>
      </w:r>
      <w:r>
        <w:fldChar w:fldCharType="end"/>
      </w:r>
      <w:r>
        <w:fldChar w:fldCharType="end"/>
      </w:r>
    </w:p>
    <w:p w14:paraId="757C2F3E">
      <w:pPr>
        <w:pStyle w:val="23"/>
        <w:tabs>
          <w:tab w:val="right" w:leader="dot" w:pos="8869"/>
        </w:tabs>
        <w:rPr>
          <w:rFonts w:asciiTheme="minorHAnsi" w:hAnsiTheme="minorHAnsi" w:eastAsiaTheme="minorEastAsia" w:cstheme="minorBidi"/>
          <w:szCs w:val="22"/>
        </w:rPr>
      </w:pPr>
      <w:r>
        <w:fldChar w:fldCharType="begin"/>
      </w:r>
      <w:r>
        <w:instrText xml:space="preserve"> HYPERLINK \l "_Toc192089383" </w:instrText>
      </w:r>
      <w:r>
        <w:fldChar w:fldCharType="separate"/>
      </w:r>
      <w:r>
        <w:rPr>
          <w:rStyle w:val="35"/>
          <w:rFonts w:hint="eastAsia"/>
          <w:bCs/>
          <w:color w:val="auto"/>
          <w:kern w:val="44"/>
        </w:rPr>
        <w:t>第七章</w:t>
      </w:r>
      <w:r>
        <w:rPr>
          <w:rStyle w:val="35"/>
          <w:bCs/>
          <w:color w:val="auto"/>
          <w:kern w:val="44"/>
        </w:rPr>
        <w:t xml:space="preserve"> </w:t>
      </w:r>
      <w:r>
        <w:rPr>
          <w:rStyle w:val="35"/>
          <w:rFonts w:hint="eastAsia"/>
          <w:bCs/>
          <w:color w:val="auto"/>
          <w:kern w:val="44"/>
        </w:rPr>
        <w:t>质疑、投诉材料格式</w:t>
      </w:r>
      <w:r>
        <w:tab/>
      </w:r>
      <w:r>
        <w:fldChar w:fldCharType="begin"/>
      </w:r>
      <w:r>
        <w:instrText xml:space="preserve"> PAGEREF _Toc192089383 \h </w:instrText>
      </w:r>
      <w:r>
        <w:fldChar w:fldCharType="separate"/>
      </w:r>
      <w:r>
        <w:t>84</w:t>
      </w:r>
      <w:r>
        <w:fldChar w:fldCharType="end"/>
      </w:r>
      <w:r>
        <w:fldChar w:fldCharType="end"/>
      </w:r>
    </w:p>
    <w:p w14:paraId="5C05CA72">
      <w:pPr>
        <w:pStyle w:val="25"/>
        <w:rPr>
          <w:rFonts w:asciiTheme="minorEastAsia" w:hAnsiTheme="minorEastAsia" w:eastAsiaTheme="minorEastAsia"/>
          <w:sz w:val="28"/>
          <w:szCs w:val="28"/>
        </w:rPr>
      </w:pPr>
      <w:r>
        <w:rPr>
          <w:rFonts w:asciiTheme="minorEastAsia" w:hAnsiTheme="minorEastAsia" w:eastAsiaTheme="minorEastAsia"/>
          <w:szCs w:val="30"/>
        </w:rPr>
        <w:fldChar w:fldCharType="end"/>
      </w:r>
    </w:p>
    <w:p w14:paraId="5F8E3640">
      <w:pPr>
        <w:tabs>
          <w:tab w:val="left" w:pos="7470"/>
        </w:tabs>
        <w:spacing w:line="400" w:lineRule="exact"/>
        <w:jc w:val="left"/>
        <w:rPr>
          <w:rFonts w:asciiTheme="minorEastAsia" w:hAnsiTheme="minorEastAsia" w:eastAsiaTheme="minorEastAsia"/>
          <w:b/>
          <w:sz w:val="32"/>
          <w:szCs w:val="32"/>
        </w:rPr>
      </w:pPr>
      <w:r>
        <w:rPr>
          <w:rFonts w:asciiTheme="minorEastAsia" w:hAnsiTheme="minorEastAsia" w:eastAsiaTheme="minorEastAsia"/>
          <w:b/>
          <w:sz w:val="32"/>
          <w:szCs w:val="32"/>
        </w:rPr>
        <w:tab/>
      </w:r>
    </w:p>
    <w:p w14:paraId="1914056B">
      <w:pPr>
        <w:spacing w:line="400" w:lineRule="exact"/>
        <w:jc w:val="center"/>
        <w:rPr>
          <w:rFonts w:asciiTheme="minorEastAsia" w:hAnsiTheme="minorEastAsia" w:eastAsiaTheme="minorEastAsia"/>
          <w:b/>
          <w:sz w:val="32"/>
          <w:szCs w:val="32"/>
        </w:rPr>
      </w:pPr>
    </w:p>
    <w:p w14:paraId="46C06B1A">
      <w:pPr>
        <w:spacing w:line="400" w:lineRule="exact"/>
        <w:jc w:val="center"/>
        <w:rPr>
          <w:rFonts w:asciiTheme="minorEastAsia" w:hAnsiTheme="minorEastAsia" w:eastAsiaTheme="minorEastAsia"/>
          <w:b/>
          <w:sz w:val="32"/>
          <w:szCs w:val="32"/>
        </w:rPr>
      </w:pPr>
    </w:p>
    <w:p w14:paraId="55B10BC7">
      <w:pPr>
        <w:spacing w:line="400" w:lineRule="exact"/>
        <w:jc w:val="center"/>
        <w:rPr>
          <w:rFonts w:asciiTheme="minorEastAsia" w:hAnsiTheme="minorEastAsia" w:eastAsiaTheme="minorEastAsia"/>
          <w:b/>
          <w:sz w:val="32"/>
          <w:szCs w:val="32"/>
        </w:rPr>
      </w:pPr>
    </w:p>
    <w:p w14:paraId="13BA44DD">
      <w:pPr>
        <w:spacing w:line="400" w:lineRule="exact"/>
        <w:jc w:val="center"/>
        <w:rPr>
          <w:rFonts w:asciiTheme="minorEastAsia" w:hAnsiTheme="minorEastAsia" w:eastAsiaTheme="minorEastAsia"/>
          <w:b/>
          <w:sz w:val="32"/>
          <w:szCs w:val="32"/>
        </w:rPr>
      </w:pPr>
    </w:p>
    <w:p w14:paraId="12F6DA9B">
      <w:pPr>
        <w:spacing w:line="400" w:lineRule="exact"/>
        <w:rPr>
          <w:rFonts w:asciiTheme="minorEastAsia" w:hAnsiTheme="minorEastAsia" w:eastAsiaTheme="minorEastAsia"/>
          <w:b/>
          <w:sz w:val="32"/>
          <w:szCs w:val="32"/>
        </w:rPr>
        <w:sectPr>
          <w:headerReference r:id="rId7" w:type="first"/>
          <w:footerReference r:id="rId9" w:type="first"/>
          <w:headerReference r:id="rId6" w:type="default"/>
          <w:footerReference r:id="rId8" w:type="default"/>
          <w:pgSz w:w="11906" w:h="16838"/>
          <w:pgMar w:top="1440" w:right="1440" w:bottom="1440" w:left="1587" w:header="851" w:footer="992" w:gutter="0"/>
          <w:pgNumType w:start="0"/>
          <w:cols w:space="720" w:num="1"/>
          <w:titlePg/>
          <w:docGrid w:type="lines" w:linePitch="312" w:charSpace="0"/>
        </w:sectPr>
      </w:pPr>
    </w:p>
    <w:p w14:paraId="3316E57B">
      <w:pPr>
        <w:pStyle w:val="4"/>
        <w:spacing w:line="400" w:lineRule="exact"/>
        <w:jc w:val="center"/>
        <w:rPr>
          <w:rFonts w:asciiTheme="minorEastAsia" w:hAnsiTheme="minorEastAsia" w:eastAsiaTheme="minorEastAsia"/>
        </w:rPr>
      </w:pPr>
      <w:bookmarkStart w:id="0" w:name="_Toc192089357"/>
      <w:r>
        <w:rPr>
          <w:rFonts w:hint="eastAsia" w:asciiTheme="minorEastAsia" w:hAnsiTheme="minorEastAsia" w:eastAsiaTheme="minorEastAsia"/>
        </w:rPr>
        <mc:AlternateContent>
          <mc:Choice Requires="wps">
            <w:drawing>
              <wp:anchor distT="0" distB="0" distL="114300" distR="114300" simplePos="0" relativeHeight="251661312" behindDoc="0" locked="0" layoutInCell="1" allowOverlap="1">
                <wp:simplePos x="0" y="0"/>
                <wp:positionH relativeFrom="column">
                  <wp:posOffset>-234315</wp:posOffset>
                </wp:positionH>
                <wp:positionV relativeFrom="paragraph">
                  <wp:posOffset>621665</wp:posOffset>
                </wp:positionV>
                <wp:extent cx="5970270" cy="1318260"/>
                <wp:effectExtent l="3810" t="2540" r="0" b="3175"/>
                <wp:wrapNone/>
                <wp:docPr id="9"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5970270" cy="1318260"/>
                        </a:xfrm>
                        <a:prstGeom prst="rect">
                          <a:avLst/>
                        </a:prstGeom>
                        <a:solidFill>
                          <a:srgbClr val="FFFFFF"/>
                        </a:solidFill>
                        <a:ln>
                          <a:noFill/>
                        </a:ln>
                      </wps:spPr>
                      <wps:txbx>
                        <w:txbxContent>
                          <w:p w14:paraId="3A2EF2D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项目概况</w:t>
                            </w:r>
                          </w:p>
                          <w:p w14:paraId="3C995CE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南宁市江南区2025-2027年村级财务会计委托代理服务项目</w:t>
                            </w:r>
                            <w:bookmarkStart w:id="85" w:name="PO_3000001868_PM015_2"/>
                            <w:r>
                              <w:rPr>
                                <w:rFonts w:hint="eastAsia" w:ascii="宋体" w:hAnsi="宋体"/>
                                <w:szCs w:val="21"/>
                              </w:rPr>
                              <w:t>采购项目的潜在供应商应在广西政府采购云平台（https://www.gcy.zfcg.gxzf.gov.cn/）获取（下载）获取竞争性磋商文件，并于</w:t>
                            </w:r>
                            <w:r>
                              <w:rPr>
                                <w:rFonts w:hint="eastAsia" w:ascii="宋体" w:hAnsi="宋体"/>
                                <w:szCs w:val="21"/>
                                <w:u w:val="single"/>
                              </w:rPr>
                              <w:t>2025年3月21日09时30</w:t>
                            </w:r>
                            <w:bookmarkEnd w:id="85"/>
                            <w:r>
                              <w:rPr>
                                <w:rFonts w:hint="eastAsia" w:ascii="宋体" w:hAnsi="宋体"/>
                                <w:szCs w:val="21"/>
                                <w:u w:val="single"/>
                              </w:rPr>
                              <w:t>分</w:t>
                            </w:r>
                            <w:r>
                              <w:rPr>
                                <w:rFonts w:hint="eastAsia" w:ascii="宋体" w:hAnsi="宋体"/>
                                <w:bCs/>
                                <w:szCs w:val="21"/>
                              </w:rPr>
                              <w:t>（北京时间）前提交响应</w:t>
                            </w:r>
                            <w:r>
                              <w:rPr>
                                <w:rFonts w:ascii="宋体" w:hAnsi="宋体"/>
                                <w:bCs/>
                                <w:szCs w:val="21"/>
                              </w:rPr>
                              <w:t>文件</w:t>
                            </w:r>
                            <w:r>
                              <w:rPr>
                                <w:rFonts w:hint="eastAsia" w:ascii="宋体" w:hAnsi="宋体"/>
                                <w:szCs w:val="21"/>
                              </w:rPr>
                              <w:t>。</w:t>
                            </w:r>
                          </w:p>
                          <w:p w14:paraId="79BBAB00"/>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18.45pt;margin-top:48.95pt;height:103.8pt;width:470.1pt;z-index:251661312;mso-width-relative:page;mso-height-relative:page;" fillcolor="#FFFFFF" filled="t" stroked="f" coordsize="21600,21600" o:gfxdata="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Ag3HYAAAACgEAAA8AAAAAAAAAAQAgAAAAIgAAAGRycy9kb3ducmV2LnhtbFBL&#10;AQIUABQAAAAIAIdO4kAhtyPKLwIAAEEEAAAOAAAAAAAAAAEAIAAAACcBAABkcnMvZTJvRG9jLnht&#10;bFBLBQYAAAAABgAGAFkBAADIBQAAAAA=&#10;">
                <v:fill on="t" focussize="0,0"/>
                <v:stroke on="f"/>
                <v:imagedata o:title=""/>
                <o:lock v:ext="edit" aspectratio="f"/>
                <v:textbox>
                  <w:txbxContent>
                    <w:p w14:paraId="3A2EF2D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项目概况</w:t>
                      </w:r>
                    </w:p>
                    <w:p w14:paraId="3C995CE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南宁市江南区2025-2027年村级财务会计委托代理服务项目</w:t>
                      </w:r>
                      <w:bookmarkStart w:id="85" w:name="PO_3000001868_PM015_2"/>
                      <w:r>
                        <w:rPr>
                          <w:rFonts w:hint="eastAsia" w:ascii="宋体" w:hAnsi="宋体"/>
                          <w:szCs w:val="21"/>
                        </w:rPr>
                        <w:t>采购项目的潜在供应商应在广西政府采购云平台（https://www.gcy.zfcg.gxzf.gov.cn/）获取（下载）获取竞争性磋商文件，并于</w:t>
                      </w:r>
                      <w:r>
                        <w:rPr>
                          <w:rFonts w:hint="eastAsia" w:ascii="宋体" w:hAnsi="宋体"/>
                          <w:szCs w:val="21"/>
                          <w:u w:val="single"/>
                        </w:rPr>
                        <w:t>2025年3月21日09时30</w:t>
                      </w:r>
                      <w:bookmarkEnd w:id="85"/>
                      <w:r>
                        <w:rPr>
                          <w:rFonts w:hint="eastAsia" w:ascii="宋体" w:hAnsi="宋体"/>
                          <w:szCs w:val="21"/>
                          <w:u w:val="single"/>
                        </w:rPr>
                        <w:t>分</w:t>
                      </w:r>
                      <w:r>
                        <w:rPr>
                          <w:rFonts w:hint="eastAsia" w:ascii="宋体" w:hAnsi="宋体"/>
                          <w:bCs/>
                          <w:szCs w:val="21"/>
                        </w:rPr>
                        <w:t>（北京时间）前提交响应</w:t>
                      </w:r>
                      <w:r>
                        <w:rPr>
                          <w:rFonts w:ascii="宋体" w:hAnsi="宋体"/>
                          <w:bCs/>
                          <w:szCs w:val="21"/>
                        </w:rPr>
                        <w:t>文件</w:t>
                      </w:r>
                      <w:r>
                        <w:rPr>
                          <w:rFonts w:hint="eastAsia" w:ascii="宋体" w:hAnsi="宋体"/>
                          <w:szCs w:val="21"/>
                        </w:rPr>
                        <w:t>。</w:t>
                      </w:r>
                    </w:p>
                    <w:p w14:paraId="79BBAB00"/>
                  </w:txbxContent>
                </v:textbox>
              </v:shape>
            </w:pict>
          </mc:Fallback>
        </mc:AlternateContent>
      </w:r>
      <w:r>
        <w:rPr>
          <w:rFonts w:hint="eastAsia" w:asciiTheme="minorEastAsia" w:hAnsiTheme="minorEastAsia" w:eastAsiaTheme="minorEastAsia"/>
        </w:rPr>
        <w:t>第一章 竞争性磋商公告</w:t>
      </w:r>
      <w:bookmarkEnd w:id="0"/>
      <w:bookmarkStart w:id="1" w:name="_Toc35393629"/>
      <w:bookmarkStart w:id="2" w:name="_Toc28359012"/>
      <w:bookmarkStart w:id="3" w:name="_Toc35393798"/>
      <w:bookmarkStart w:id="4" w:name="_Toc44229878"/>
      <w:bookmarkStart w:id="5" w:name="_Toc28359089"/>
      <w:bookmarkStart w:id="6" w:name="_Toc28359004"/>
      <w:bookmarkStart w:id="7" w:name="_Toc28359081"/>
      <w:bookmarkStart w:id="8" w:name="_Toc35393792"/>
      <w:bookmarkStart w:id="9" w:name="_Toc35393623"/>
    </w:p>
    <w:p w14:paraId="52A3347D">
      <w:pPr>
        <w:pStyle w:val="18"/>
        <w:rPr>
          <w:rFonts w:asciiTheme="minorEastAsia" w:hAnsiTheme="minorEastAsia" w:eastAsiaTheme="minorEastAsia"/>
        </w:rPr>
      </w:pPr>
    </w:p>
    <w:p w14:paraId="641879E4">
      <w:pPr>
        <w:pStyle w:val="10"/>
        <w:rPr>
          <w:rFonts w:asciiTheme="minorEastAsia" w:hAnsiTheme="minorEastAsia" w:eastAsiaTheme="minorEastAsia"/>
        </w:rPr>
      </w:pPr>
    </w:p>
    <w:p w14:paraId="58526111">
      <w:pPr>
        <w:rPr>
          <w:rFonts w:asciiTheme="minorEastAsia" w:hAnsiTheme="minorEastAsia" w:eastAsiaTheme="minorEastAsia"/>
        </w:rPr>
      </w:pPr>
    </w:p>
    <w:p w14:paraId="63A77FAD">
      <w:pPr>
        <w:pStyle w:val="2"/>
        <w:rPr>
          <w:rFonts w:asciiTheme="minorEastAsia" w:hAnsiTheme="minorEastAsia" w:eastAsiaTheme="minorEastAsia"/>
          <w:color w:val="auto"/>
        </w:rPr>
      </w:pPr>
    </w:p>
    <w:p w14:paraId="318294E5">
      <w:pPr>
        <w:pStyle w:val="18"/>
        <w:rPr>
          <w:rFonts w:asciiTheme="minorEastAsia" w:hAnsiTheme="minorEastAsia" w:eastAsiaTheme="minorEastAsia"/>
        </w:rPr>
      </w:pPr>
    </w:p>
    <w:p w14:paraId="0A424370">
      <w:pPr>
        <w:pStyle w:val="18"/>
        <w:rPr>
          <w:rFonts w:asciiTheme="minorEastAsia" w:hAnsiTheme="minorEastAsia" w:eastAsiaTheme="minorEastAsia"/>
        </w:rPr>
      </w:pPr>
    </w:p>
    <w:p w14:paraId="10C7B84E">
      <w:pPr>
        <w:spacing w:line="360" w:lineRule="auto"/>
        <w:ind w:firstLine="480" w:firstLineChars="200"/>
        <w:rPr>
          <w:rFonts w:cs="宋体" w:asciiTheme="minorEastAsia" w:hAnsiTheme="minorEastAsia" w:eastAsiaTheme="minorEastAsia"/>
          <w:bCs/>
          <w:sz w:val="24"/>
        </w:rPr>
      </w:pPr>
    </w:p>
    <w:p w14:paraId="6E94227C">
      <w:pPr>
        <w:spacing w:line="360" w:lineRule="auto"/>
        <w:ind w:firstLine="480" w:firstLineChars="200"/>
        <w:rPr>
          <w:rFonts w:asciiTheme="minorEastAsia" w:hAnsiTheme="minorEastAsia" w:eastAsiaTheme="minorEastAsia"/>
        </w:rPr>
      </w:pPr>
      <w:r>
        <w:rPr>
          <w:rFonts w:hint="eastAsia" w:cs="宋体" w:asciiTheme="minorEastAsia" w:hAnsiTheme="minorEastAsia" w:eastAsiaTheme="minorEastAsia"/>
          <w:bCs/>
          <w:sz w:val="24"/>
        </w:rPr>
        <w:t>一、项目基本情况</w:t>
      </w:r>
      <w:bookmarkEnd w:id="1"/>
      <w:bookmarkEnd w:id="2"/>
      <w:bookmarkEnd w:id="3"/>
      <w:bookmarkEnd w:id="4"/>
      <w:bookmarkEnd w:id="5"/>
    </w:p>
    <w:p w14:paraId="2028349A">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w:t>
      </w:r>
      <w:r>
        <w:rPr>
          <w:rFonts w:hint="eastAsia" w:asciiTheme="minorEastAsia" w:hAnsiTheme="minorEastAsia" w:eastAsiaTheme="minorEastAsia"/>
          <w:szCs w:val="21"/>
        </w:rPr>
        <w:t>项目编号：NNZC2025-C3-050008-HBGS</w:t>
      </w:r>
    </w:p>
    <w:p w14:paraId="2243EBBF">
      <w:pPr>
        <w:spacing w:line="360" w:lineRule="auto"/>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2</w:t>
      </w:r>
      <w:r>
        <w:rPr>
          <w:rFonts w:asciiTheme="minorEastAsia" w:hAnsiTheme="minorEastAsia" w:eastAsiaTheme="minorEastAsia"/>
          <w:szCs w:val="21"/>
        </w:rPr>
        <w:t>.</w:t>
      </w:r>
      <w:r>
        <w:rPr>
          <w:rFonts w:hint="eastAsia" w:asciiTheme="minorEastAsia" w:hAnsiTheme="minorEastAsia" w:eastAsiaTheme="minorEastAsia"/>
          <w:szCs w:val="21"/>
        </w:rPr>
        <w:t>项目名称：南宁市江南区2025-2027年村级财务会计委托代理服务项目</w:t>
      </w:r>
    </w:p>
    <w:p w14:paraId="3E01B131">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采购方式：竞争性磋商</w:t>
      </w:r>
    </w:p>
    <w:p w14:paraId="5E8366DF">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预算金额：</w:t>
      </w:r>
      <w:bookmarkStart w:id="10" w:name="PO_3000001868_PM001392"/>
      <w:r>
        <w:rPr>
          <w:rFonts w:hint="eastAsia" w:asciiTheme="minorEastAsia" w:hAnsiTheme="minorEastAsia" w:eastAsiaTheme="minorEastAsia"/>
          <w:szCs w:val="21"/>
        </w:rPr>
        <w:t>1314000</w:t>
      </w:r>
      <w:bookmarkEnd w:id="10"/>
      <w:r>
        <w:rPr>
          <w:rFonts w:hint="eastAsia" w:asciiTheme="minorEastAsia" w:hAnsiTheme="minorEastAsia" w:eastAsiaTheme="minorEastAsia"/>
          <w:szCs w:val="21"/>
        </w:rPr>
        <w:t>.00元</w:t>
      </w:r>
    </w:p>
    <w:p w14:paraId="14F3871D">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w:t>
      </w:r>
      <w:r>
        <w:rPr>
          <w:rFonts w:hint="eastAsia" w:asciiTheme="minorEastAsia" w:hAnsiTheme="minorEastAsia" w:eastAsiaTheme="minorEastAsia"/>
          <w:szCs w:val="21"/>
        </w:rPr>
        <w:t>最高限价</w:t>
      </w:r>
      <w:bookmarkStart w:id="11" w:name="_Hlk66782034"/>
      <w:r>
        <w:rPr>
          <w:rFonts w:hint="eastAsia" w:asciiTheme="minorEastAsia" w:hAnsiTheme="minorEastAsia" w:eastAsiaTheme="minorEastAsia"/>
          <w:szCs w:val="21"/>
        </w:rPr>
        <w:t>（如有）</w:t>
      </w:r>
      <w:bookmarkEnd w:id="11"/>
      <w:r>
        <w:rPr>
          <w:rFonts w:hint="eastAsia" w:asciiTheme="minorEastAsia" w:hAnsiTheme="minorEastAsia" w:eastAsiaTheme="minorEastAsia"/>
          <w:szCs w:val="21"/>
        </w:rPr>
        <w:t>：1314000.00元</w:t>
      </w:r>
    </w:p>
    <w:p w14:paraId="045EF29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6.采购需求：江</w:t>
      </w:r>
      <w:r>
        <w:rPr>
          <w:rFonts w:hint="eastAsia" w:asciiTheme="minorEastAsia" w:hAnsiTheme="minorEastAsia" w:eastAsiaTheme="minorEastAsia"/>
          <w:szCs w:val="21"/>
        </w:rPr>
        <w:t>南区4镇5街道共73村会计代理记账工作1项，</w:t>
      </w:r>
      <w:r>
        <w:rPr>
          <w:rFonts w:hint="eastAsia" w:cs="宋体" w:asciiTheme="minorEastAsia" w:hAnsiTheme="minorEastAsia" w:eastAsiaTheme="minorEastAsia"/>
          <w:szCs w:val="21"/>
        </w:rPr>
        <w:t xml:space="preserve">具体内容详见竞争性磋商文件。 </w:t>
      </w:r>
      <w:bookmarkStart w:id="12" w:name="PO_3000001868_PM004"/>
      <w:r>
        <w:rPr>
          <w:rFonts w:hint="eastAsia" w:cs="宋体" w:asciiTheme="minorEastAsia" w:hAnsiTheme="minorEastAsia" w:eastAsiaTheme="minorEastAsia"/>
          <w:szCs w:val="21"/>
        </w:rPr>
        <w:t xml:space="preserve"> </w:t>
      </w:r>
      <w:bookmarkEnd w:id="12"/>
    </w:p>
    <w:p w14:paraId="652D7CB5">
      <w:pPr>
        <w:spacing w:line="360" w:lineRule="auto"/>
        <w:ind w:firstLine="420" w:firstLineChars="200"/>
        <w:rPr>
          <w:rFonts w:cs="宋体" w:asciiTheme="minorEastAsia" w:hAnsiTheme="minorEastAsia" w:eastAsiaTheme="minorEastAsia"/>
          <w:szCs w:val="21"/>
          <w:u w:val="single"/>
        </w:rPr>
      </w:pPr>
      <w:r>
        <w:rPr>
          <w:rFonts w:hint="eastAsia" w:cs="宋体" w:asciiTheme="minorEastAsia" w:hAnsiTheme="minorEastAsia" w:eastAsiaTheme="minorEastAsia"/>
          <w:szCs w:val="21"/>
        </w:rPr>
        <w:t>7.服务期限：三年。</w:t>
      </w:r>
    </w:p>
    <w:p w14:paraId="2DF924B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8.本项目不接受联合体。</w:t>
      </w:r>
    </w:p>
    <w:p w14:paraId="272DC06E">
      <w:pPr>
        <w:spacing w:line="360" w:lineRule="auto"/>
        <w:ind w:firstLine="482" w:firstLineChars="200"/>
        <w:rPr>
          <w:rFonts w:cs="宋体" w:asciiTheme="minorEastAsia" w:hAnsiTheme="minorEastAsia" w:eastAsiaTheme="minorEastAsia"/>
          <w:bCs/>
          <w:sz w:val="24"/>
        </w:rPr>
      </w:pPr>
      <w:bookmarkStart w:id="13" w:name="_Toc44229879"/>
      <w:bookmarkStart w:id="14" w:name="_Toc28359090"/>
      <w:bookmarkStart w:id="15" w:name="_Toc35393630"/>
      <w:bookmarkStart w:id="16" w:name="_Toc28359013"/>
      <w:bookmarkStart w:id="17" w:name="_Toc35393799"/>
      <w:r>
        <w:rPr>
          <w:rFonts w:hint="eastAsia" w:cs="宋体" w:asciiTheme="minorEastAsia" w:hAnsiTheme="minorEastAsia" w:eastAsiaTheme="minorEastAsia"/>
          <w:b/>
          <w:kern w:val="44"/>
          <w:sz w:val="24"/>
        </w:rPr>
        <w:t>二、供应商的资格条件</w:t>
      </w:r>
      <w:bookmarkEnd w:id="13"/>
      <w:bookmarkEnd w:id="14"/>
      <w:bookmarkEnd w:id="15"/>
      <w:bookmarkEnd w:id="16"/>
      <w:bookmarkEnd w:id="17"/>
    </w:p>
    <w:p w14:paraId="3674F31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（一）满足《中华人民共和国政府采购法》第二十二条规定；</w:t>
      </w:r>
    </w:p>
    <w:p w14:paraId="282A2801">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（二）落实政府采购政策需满足的资格要求：专门面向小微企业采购的项目（供应商应为小微企业、监狱企业、残疾人福利性单位) </w:t>
      </w:r>
    </w:p>
    <w:p w14:paraId="3D00722A">
      <w:pPr>
        <w:spacing w:line="360" w:lineRule="auto"/>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（三）本项目的特定资格要求：</w:t>
      </w:r>
      <w:bookmarkStart w:id="18" w:name="PO_3000001868_PM006_2"/>
      <w:r>
        <w:rPr>
          <w:rFonts w:hint="eastAsia" w:asciiTheme="minorEastAsia" w:hAnsiTheme="minorEastAsia" w:eastAsiaTheme="minorEastAsia"/>
          <w:szCs w:val="21"/>
        </w:rPr>
        <w:t>国内注册（指按国家有关规定要求注册的），具备行政主管部门颁发的《会计代理记账许可证》或《会计师事务所执业证书》，在人员、设备、资金等方面具备相应能力的供应商。</w:t>
      </w:r>
      <w:bookmarkEnd w:id="18"/>
    </w:p>
    <w:p w14:paraId="01FA008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（四）本项目的特定条件：无。</w:t>
      </w:r>
    </w:p>
    <w:p w14:paraId="375B1D2C">
      <w:pPr>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五）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3D41725">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（六）对在“信用中国”网站(www.creditchina.gov.cn)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277F0F7">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三、获取竞争性磋商文件</w:t>
      </w:r>
      <w:bookmarkEnd w:id="6"/>
      <w:bookmarkEnd w:id="7"/>
      <w:bookmarkEnd w:id="8"/>
      <w:bookmarkEnd w:id="9"/>
    </w:p>
    <w:p w14:paraId="322AEA1D">
      <w:pPr>
        <w:snapToGrid w:val="0"/>
        <w:spacing w:line="360" w:lineRule="auto"/>
        <w:ind w:firstLine="420" w:firstLineChars="200"/>
        <w:rPr>
          <w:rFonts w:asciiTheme="minorEastAsia" w:hAnsiTheme="minorEastAsia" w:eastAsiaTheme="minorEastAsia"/>
          <w:szCs w:val="21"/>
        </w:rPr>
      </w:pPr>
      <w:bookmarkStart w:id="19" w:name="_Toc35393793"/>
      <w:bookmarkStart w:id="20" w:name="_Toc28359005"/>
      <w:bookmarkStart w:id="21" w:name="_Toc28359082"/>
      <w:bookmarkStart w:id="22" w:name="_Toc35393624"/>
      <w:r>
        <w:rPr>
          <w:rFonts w:hint="eastAsia" w:asciiTheme="minorEastAsia" w:hAnsiTheme="minorEastAsia" w:eastAsiaTheme="minorEastAsia"/>
          <w:szCs w:val="21"/>
        </w:rPr>
        <w:t>1.时间：自公告发布之日起。</w:t>
      </w:r>
    </w:p>
    <w:p w14:paraId="5CB93A2F">
      <w:pPr>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2.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 </w:t>
      </w:r>
    </w:p>
    <w:p w14:paraId="22AC386C">
      <w:pPr>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3.售价（元）：0</w:t>
      </w:r>
    </w:p>
    <w:p w14:paraId="134BBC9B">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四、</w:t>
      </w:r>
      <w:bookmarkEnd w:id="19"/>
      <w:bookmarkEnd w:id="20"/>
      <w:bookmarkEnd w:id="21"/>
      <w:bookmarkEnd w:id="22"/>
      <w:r>
        <w:rPr>
          <w:rFonts w:hint="eastAsia" w:asciiTheme="minorEastAsia" w:hAnsiTheme="minorEastAsia" w:eastAsiaTheme="minorEastAsia"/>
          <w:b/>
          <w:bCs/>
          <w:sz w:val="24"/>
        </w:rPr>
        <w:t>响应文件提交</w:t>
      </w:r>
    </w:p>
    <w:p w14:paraId="008AE93E">
      <w:pPr>
        <w:spacing w:line="360" w:lineRule="auto"/>
        <w:ind w:firstLine="420" w:firstLineChars="200"/>
        <w:rPr>
          <w:rFonts w:asciiTheme="minorEastAsia" w:hAnsiTheme="minorEastAsia" w:eastAsiaTheme="minorEastAsia"/>
          <w:szCs w:val="21"/>
        </w:rPr>
      </w:pPr>
      <w:bookmarkStart w:id="23" w:name="_Hlk37429585"/>
      <w:bookmarkStart w:id="24" w:name="_Hlk37429595"/>
      <w:r>
        <w:rPr>
          <w:rFonts w:hint="eastAsia" w:asciiTheme="minorEastAsia" w:hAnsiTheme="minorEastAsia" w:eastAsiaTheme="minorEastAsia"/>
          <w:szCs w:val="21"/>
        </w:rPr>
        <w:t>1.截止时间：2025年3月21日 09时30分（从磋商文件开始发出之日起至供应商提交首次响应文件截止之日止不得少于10日）</w:t>
      </w:r>
    </w:p>
    <w:p w14:paraId="1A233F7C">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2、首次响应文件提交地点：</w:t>
      </w:r>
    </w:p>
    <w:p w14:paraId="67E87E5A">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响应文件提交方式：本项目为南宁市全流程电子化项目，通过“广西政府采购云平台”（https：//www.gcy.zfcg.gxzf.gov.cn）实行在线电子响应，供应商应先安装“广西政府采购云平台新版客户端”（新版客户端下载路径：广西政府采购网（访问地址http：//zfcg.gxzf.gov.cn/）—办事服务—下载专区），并按照本项目采购文件和“广西政府采购云平台”的要求编制、加密后在投标截止时间前通过网络上传至“广西政府采购云平台”，供应商在“广西政府采购云平台”提交电子版响应文件时，请填写参加远程采购活动经办人联系方式，电子响应文件具体操作流程详见本公告附件2。</w:t>
      </w:r>
    </w:p>
    <w:p w14:paraId="7E93172D">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未进行网上注册并办理数字证书（CA认证）的供应商将无法参与本项目政府采购活动，潜在供应商应当在投标截止时间前，完成电子交易平台上的CA数字证书办理（申领流程见本公告附件1）及响应文件的提交。完成CA数字证书办理预计7日左右，供应商只需办理其中一家CA数字证书及签章。</w:t>
      </w:r>
    </w:p>
    <w:p w14:paraId="65D1BEAC">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（3）为确保网上操作合法、有效和安全，请供应商确保在电子响应过程中能够对相关数据电文进行加密和使用电子签章，妥善保管CA数字证书并使用有效的CA数字证书参与整个采购活动。</w:t>
      </w:r>
    </w:p>
    <w:p w14:paraId="7D0980F5">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7E7D5CB7">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CA证书在线解密：首次响应文件开启时，须要供应商携带制作响应文件时用来加密的有效数字证书（CA认证）登录“广西政府采购云平台”电子开标大厅现场按规定时间对加密的响应文件进行解密，未能按要求进行解密的，由此产生的后果由供应商自行承担。</w:t>
      </w:r>
    </w:p>
    <w:p w14:paraId="4421EA71">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4、供应商需要在具备有摄像头及语音功能且互联网网络状况良好的电脑登录“广西政府采购云平台”远程开标大厅参与本次磋商，否则后果自负。</w:t>
      </w:r>
    </w:p>
    <w:p w14:paraId="2F9BC65B">
      <w:pPr>
        <w:spacing w:line="360" w:lineRule="auto"/>
        <w:ind w:firstLine="482" w:firstLineChars="200"/>
        <w:rPr>
          <w:rFonts w:cs="宋体" w:asciiTheme="minorEastAsia" w:hAnsiTheme="minorEastAsia" w:eastAsiaTheme="minorEastAsia"/>
          <w:b/>
          <w:kern w:val="44"/>
          <w:sz w:val="24"/>
        </w:rPr>
      </w:pPr>
      <w:r>
        <w:rPr>
          <w:rFonts w:hint="eastAsia" w:cs="宋体" w:asciiTheme="minorEastAsia" w:hAnsiTheme="minorEastAsia" w:eastAsiaTheme="minorEastAsia"/>
          <w:b/>
          <w:kern w:val="44"/>
          <w:sz w:val="24"/>
        </w:rPr>
        <w:t>五、开启（首次响应文件开启时间）</w:t>
      </w:r>
    </w:p>
    <w:p w14:paraId="1464249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1.开启时间：2025年3月21日 09时30分（北京时间）</w:t>
      </w:r>
    </w:p>
    <w:p w14:paraId="630E93B9">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2.地点：“广西政府采购云平台”（https：//www.gcy.zfcg.gxzf.gov.cn/）</w:t>
      </w:r>
    </w:p>
    <w:p w14:paraId="5F520DFA">
      <w:pPr>
        <w:spacing w:line="360" w:lineRule="auto"/>
        <w:ind w:firstLine="482" w:firstLineChars="200"/>
        <w:rPr>
          <w:rFonts w:cs="宋体" w:asciiTheme="minorEastAsia" w:hAnsiTheme="minorEastAsia" w:eastAsiaTheme="minorEastAsia"/>
          <w:b/>
          <w:kern w:val="44"/>
          <w:sz w:val="24"/>
        </w:rPr>
      </w:pPr>
      <w:r>
        <w:rPr>
          <w:rFonts w:hint="eastAsia" w:cs="宋体" w:asciiTheme="minorEastAsia" w:hAnsiTheme="minorEastAsia" w:eastAsiaTheme="minorEastAsia"/>
          <w:b/>
          <w:kern w:val="44"/>
          <w:sz w:val="24"/>
        </w:rPr>
        <w:t>六、公告期限</w:t>
      </w:r>
    </w:p>
    <w:p w14:paraId="15D8707A">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自本公告发布之日起5个工作日。</w:t>
      </w:r>
    </w:p>
    <w:p w14:paraId="2FAE5CE3">
      <w:pPr>
        <w:spacing w:line="360" w:lineRule="auto"/>
        <w:ind w:firstLine="482" w:firstLineChars="200"/>
        <w:rPr>
          <w:rFonts w:cs="宋体" w:asciiTheme="minorEastAsia" w:hAnsiTheme="minorEastAsia" w:eastAsiaTheme="minorEastAsia"/>
          <w:b/>
          <w:kern w:val="44"/>
          <w:sz w:val="24"/>
        </w:rPr>
      </w:pPr>
      <w:r>
        <w:rPr>
          <w:rFonts w:hint="eastAsia" w:cs="宋体" w:asciiTheme="minorEastAsia" w:hAnsiTheme="minorEastAsia" w:eastAsiaTheme="minorEastAsia"/>
          <w:b/>
          <w:kern w:val="44"/>
          <w:sz w:val="24"/>
        </w:rPr>
        <w:t>七、其他补充事宜</w:t>
      </w:r>
    </w:p>
    <w:p w14:paraId="635791A4">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1.磋商保证金：本项目不收取磋商保证金。</w:t>
      </w:r>
    </w:p>
    <w:p w14:paraId="6873DF6D">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2.采购意向公开链接：</w:t>
      </w:r>
    </w:p>
    <w:p w14:paraId="046BC8F1">
      <w:pPr>
        <w:spacing w:line="360" w:lineRule="auto"/>
        <w:ind w:firstLine="420" w:firstLineChars="200"/>
        <w:rPr>
          <w:rFonts w:hint="eastAsia" w:asciiTheme="minorEastAsia" w:hAnsiTheme="minorEastAsia" w:eastAsiaTheme="minorEastAsia"/>
          <w:szCs w:val="21"/>
        </w:rPr>
      </w:pPr>
      <w:bookmarkStart w:id="86" w:name="_GoBack"/>
      <w:r>
        <w:rPr>
          <w:rFonts w:hint="eastAsia" w:asciiTheme="minorEastAsia" w:hAnsiTheme="minorEastAsia" w:eastAsiaTheme="minorEastAsia"/>
          <w:szCs w:val="21"/>
        </w:rPr>
        <w:fldChar w:fldCharType="begin"/>
      </w:r>
      <w:r>
        <w:rPr>
          <w:rFonts w:hint="eastAsia" w:asciiTheme="minorEastAsia" w:hAnsiTheme="minorEastAsia" w:eastAsiaTheme="minorEastAsia"/>
          <w:szCs w:val="21"/>
        </w:rPr>
        <w:instrText xml:space="preserve"> HYPERLINK "https://zfcg.gxzf.gov.cn/luban/detail?parentId=66601&amp;articleId=ann_8jRmTxBTmS+AWVobIEmu/tD5ndTMr3NGt5TILBJnhQo="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1"/>
        </w:rPr>
        <w:t>https://zfcg.gxzf.gov.cn/luban/detail?parentId=66601&amp;articleId=ann_8jRmTxBTmS+AWVobIEmu/tD5ndTMr3NGt5TILBJnhQo=</w:t>
      </w:r>
      <w:r>
        <w:rPr>
          <w:rFonts w:hint="eastAsia" w:asciiTheme="minorEastAsia" w:hAnsiTheme="minorEastAsia" w:eastAsiaTheme="minorEastAsia"/>
          <w:szCs w:val="21"/>
        </w:rPr>
        <w:fldChar w:fldCharType="end"/>
      </w:r>
    </w:p>
    <w:bookmarkEnd w:id="86"/>
    <w:p w14:paraId="2E83A5F3">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3.网上查询地址：zfcg.gxzf.gov.cn（广西政府采购网）、 www.ccgp.gov.cn（中国政府采购网）、http：//ggzy.jgswj.gxzf.gov.cn/nnggzy/（全国公共资源交易平台（广西•南宁）。</w:t>
      </w:r>
    </w:p>
    <w:p w14:paraId="7731BC47">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 本项目需要落实的政府采购政策</w:t>
      </w:r>
    </w:p>
    <w:p w14:paraId="13EFE706">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（1）政府采购促进中小企业发展。</w:t>
      </w:r>
    </w:p>
    <w:p w14:paraId="109559BF">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（2）政府采购支持采用本国产品的政策。</w:t>
      </w:r>
    </w:p>
    <w:p w14:paraId="6C3290C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（3）强制采购节能产品；优先采购节能产品、环境标志产品。</w:t>
      </w:r>
    </w:p>
    <w:p w14:paraId="3FBD66AE">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（4）政府采购促进残疾人就业政策。</w:t>
      </w:r>
    </w:p>
    <w:p w14:paraId="578CF858">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（5）政府采购支持监狱企业发展。</w:t>
      </w:r>
    </w:p>
    <w:p w14:paraId="2A1A7AE5">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（6）扶持不发达地区和少数民族地区政策。</w:t>
      </w:r>
    </w:p>
    <w:p w14:paraId="78E8DEA7">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25E147F0">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6. 若对项目采购电子交易系统操作有疑问，可登录“广西政府采购云平台”https：//www.gcy.zfcg.gxzf.gov.cn），点击右侧咨询小采，获取采小蜜智能服务管家帮助，或拨打广西政府采购云平台服务热线95763获取热线服务帮助。 </w:t>
      </w:r>
    </w:p>
    <w:bookmarkEnd w:id="23"/>
    <w:bookmarkEnd w:id="24"/>
    <w:p w14:paraId="6360C568">
      <w:pPr>
        <w:spacing w:line="360" w:lineRule="auto"/>
        <w:ind w:firstLine="482" w:firstLineChars="200"/>
        <w:rPr>
          <w:rFonts w:cs="宋体" w:asciiTheme="minorEastAsia" w:hAnsiTheme="minorEastAsia" w:eastAsiaTheme="minorEastAsia"/>
          <w:bCs/>
          <w:sz w:val="24"/>
        </w:rPr>
      </w:pPr>
      <w:r>
        <w:rPr>
          <w:rFonts w:hint="eastAsia" w:cs="宋体" w:asciiTheme="minorEastAsia" w:hAnsiTheme="minorEastAsia" w:eastAsiaTheme="minorEastAsia"/>
          <w:b/>
          <w:kern w:val="44"/>
          <w:sz w:val="24"/>
        </w:rPr>
        <w:t>八、凡对本次采购提出询问，请按</w:t>
      </w:r>
      <w:r>
        <w:rPr>
          <w:rFonts w:cs="宋体" w:asciiTheme="minorEastAsia" w:hAnsiTheme="minorEastAsia" w:eastAsiaTheme="minorEastAsia"/>
          <w:b/>
          <w:kern w:val="44"/>
          <w:sz w:val="24"/>
        </w:rPr>
        <w:t>以下方式</w:t>
      </w:r>
      <w:r>
        <w:rPr>
          <w:rFonts w:hint="eastAsia" w:cs="宋体" w:asciiTheme="minorEastAsia" w:hAnsiTheme="minorEastAsia" w:eastAsiaTheme="minorEastAsia"/>
          <w:b/>
          <w:kern w:val="44"/>
          <w:sz w:val="24"/>
        </w:rPr>
        <w:t>联系</w:t>
      </w:r>
    </w:p>
    <w:p w14:paraId="2A69503E">
      <w:pPr>
        <w:spacing w:line="360" w:lineRule="auto"/>
        <w:ind w:firstLine="735" w:firstLineChars="350"/>
        <w:jc w:val="left"/>
        <w:rPr>
          <w:rFonts w:asciiTheme="minorEastAsia" w:hAnsiTheme="minorEastAsia" w:eastAsiaTheme="minorEastAsia"/>
          <w:szCs w:val="21"/>
        </w:rPr>
      </w:pPr>
      <w:r>
        <w:rPr>
          <w:rFonts w:hint="eastAsia" w:cs="宋体" w:asciiTheme="minorEastAsia" w:hAnsiTheme="minorEastAsia" w:eastAsiaTheme="minorEastAsia"/>
          <w:szCs w:val="21"/>
        </w:rPr>
        <w:t>1.采购人信息</w:t>
      </w:r>
    </w:p>
    <w:p w14:paraId="32DA7ACB">
      <w:pPr>
        <w:spacing w:line="360" w:lineRule="auto"/>
        <w:ind w:firstLine="735" w:firstLineChars="350"/>
        <w:rPr>
          <w:rFonts w:cs="宋体" w:asciiTheme="minorEastAsia" w:hAnsiTheme="minorEastAsia" w:eastAsiaTheme="minorEastAsia"/>
          <w:szCs w:val="21"/>
        </w:rPr>
      </w:pPr>
      <w:r>
        <w:rPr>
          <w:rFonts w:hint="eastAsia" w:cs="宋体" w:asciiTheme="minorEastAsia" w:hAnsiTheme="minorEastAsia" w:eastAsiaTheme="minorEastAsia"/>
          <w:szCs w:val="21"/>
        </w:rPr>
        <w:t>名 称：南宁市江南区农业农村局</w:t>
      </w:r>
    </w:p>
    <w:p w14:paraId="53B4241B">
      <w:pPr>
        <w:spacing w:line="360" w:lineRule="auto"/>
        <w:ind w:firstLine="735" w:firstLineChars="350"/>
        <w:rPr>
          <w:rFonts w:cs="宋体" w:asciiTheme="minorEastAsia" w:hAnsiTheme="minorEastAsia" w:eastAsiaTheme="minorEastAsia"/>
          <w:szCs w:val="21"/>
        </w:rPr>
      </w:pPr>
      <w:r>
        <w:rPr>
          <w:rFonts w:hint="eastAsia" w:cs="宋体" w:asciiTheme="minorEastAsia" w:hAnsiTheme="minorEastAsia" w:eastAsiaTheme="minorEastAsia"/>
          <w:szCs w:val="21"/>
        </w:rPr>
        <w:t>地址：</w:t>
      </w:r>
      <w:bookmarkStart w:id="25" w:name="PO_3000001868_PM030"/>
      <w:r>
        <w:rPr>
          <w:rFonts w:hint="eastAsia" w:cs="宋体" w:asciiTheme="minorEastAsia" w:hAnsiTheme="minorEastAsia" w:eastAsiaTheme="minorEastAsia"/>
          <w:szCs w:val="21"/>
        </w:rPr>
        <w:t>南宁市江南区壮锦大道19号</w:t>
      </w:r>
      <w:bookmarkEnd w:id="25"/>
    </w:p>
    <w:p w14:paraId="62550E9B">
      <w:pPr>
        <w:spacing w:line="360" w:lineRule="auto"/>
        <w:ind w:firstLine="735" w:firstLineChars="350"/>
        <w:rPr>
          <w:rFonts w:cs="宋体" w:asciiTheme="minorEastAsia" w:hAnsiTheme="minorEastAsia" w:eastAsiaTheme="minorEastAsia"/>
          <w:szCs w:val="21"/>
        </w:rPr>
      </w:pPr>
      <w:r>
        <w:rPr>
          <w:rFonts w:hint="eastAsia" w:cs="宋体" w:asciiTheme="minorEastAsia" w:hAnsiTheme="minorEastAsia" w:eastAsiaTheme="minorEastAsia"/>
          <w:szCs w:val="21"/>
        </w:rPr>
        <w:t>项目联系人：</w:t>
      </w:r>
      <w:bookmarkStart w:id="26" w:name="PO_3000001868_PM027"/>
      <w:r>
        <w:rPr>
          <w:rFonts w:hint="eastAsia" w:cs="宋体" w:asciiTheme="minorEastAsia" w:hAnsiTheme="minorEastAsia" w:eastAsiaTheme="minorEastAsia"/>
          <w:szCs w:val="21"/>
        </w:rPr>
        <w:t>杨工</w:t>
      </w:r>
      <w:bookmarkEnd w:id="26"/>
    </w:p>
    <w:p w14:paraId="33034752">
      <w:pPr>
        <w:spacing w:line="360" w:lineRule="auto"/>
        <w:ind w:firstLine="735" w:firstLineChars="350"/>
        <w:rPr>
          <w:rFonts w:cs="宋体" w:asciiTheme="minorEastAsia" w:hAnsiTheme="minorEastAsia" w:eastAsiaTheme="minorEastAsia"/>
          <w:szCs w:val="21"/>
        </w:rPr>
      </w:pPr>
      <w:r>
        <w:rPr>
          <w:rFonts w:hint="eastAsia" w:cs="宋体" w:asciiTheme="minorEastAsia" w:hAnsiTheme="minorEastAsia" w:eastAsiaTheme="minorEastAsia"/>
          <w:szCs w:val="21"/>
        </w:rPr>
        <w:t>联系电话：0771-4804723</w:t>
      </w:r>
    </w:p>
    <w:p w14:paraId="23145B6A">
      <w:pPr>
        <w:spacing w:line="360" w:lineRule="auto"/>
        <w:ind w:left="1041" w:leftChars="371" w:hanging="262" w:hangingChars="125"/>
        <w:jc w:val="left"/>
        <w:rPr>
          <w:rFonts w:asciiTheme="minorEastAsia" w:hAnsiTheme="minorEastAsia" w:eastAsiaTheme="minorEastAsia"/>
          <w:szCs w:val="21"/>
        </w:rPr>
      </w:pPr>
      <w:r>
        <w:rPr>
          <w:rFonts w:hint="eastAsia" w:cs="宋体" w:asciiTheme="minorEastAsia" w:hAnsiTheme="minorEastAsia" w:eastAsiaTheme="minorEastAsia"/>
          <w:szCs w:val="21"/>
        </w:rPr>
        <w:t>2.采购代理机构信息</w:t>
      </w:r>
    </w:p>
    <w:p w14:paraId="58995C56">
      <w:pPr>
        <w:spacing w:line="360" w:lineRule="auto"/>
        <w:ind w:firstLine="735" w:firstLineChars="350"/>
        <w:rPr>
          <w:rFonts w:asciiTheme="minorEastAsia" w:hAnsiTheme="minorEastAsia" w:eastAsiaTheme="minorEastAsia"/>
          <w:szCs w:val="21"/>
          <w:u w:val="single"/>
        </w:rPr>
      </w:pPr>
      <w:r>
        <w:rPr>
          <w:rFonts w:hint="eastAsia" w:asciiTheme="minorEastAsia" w:hAnsiTheme="minorEastAsia" w:eastAsiaTheme="minorEastAsia"/>
          <w:szCs w:val="21"/>
        </w:rPr>
        <w:t>名 称：</w:t>
      </w:r>
      <w:r>
        <w:rPr>
          <w:rFonts w:hint="eastAsia" w:cs="宋体" w:asciiTheme="minorEastAsia" w:hAnsiTheme="minorEastAsia" w:eastAsiaTheme="minorEastAsia"/>
          <w:szCs w:val="21"/>
        </w:rPr>
        <w:t>广西河埠工程咨询有限公司</w:t>
      </w:r>
    </w:p>
    <w:p w14:paraId="7CF8F5F3">
      <w:pPr>
        <w:spacing w:line="360" w:lineRule="auto"/>
        <w:ind w:firstLine="735" w:firstLineChars="350"/>
        <w:rPr>
          <w:rFonts w:asciiTheme="minorEastAsia" w:hAnsiTheme="minorEastAsia" w:eastAsiaTheme="minorEastAsia"/>
          <w:szCs w:val="21"/>
        </w:rPr>
      </w:pPr>
      <w:r>
        <w:rPr>
          <w:rFonts w:hint="eastAsia" w:asciiTheme="minorEastAsia" w:hAnsiTheme="minorEastAsia" w:eastAsiaTheme="minorEastAsia"/>
          <w:szCs w:val="21"/>
        </w:rPr>
        <w:t>地　址：南宁市江南区星光大道68号天筑丽城南区27栋6楼</w:t>
      </w:r>
    </w:p>
    <w:p w14:paraId="516BAF70">
      <w:pPr>
        <w:spacing w:line="360" w:lineRule="auto"/>
        <w:ind w:firstLine="735" w:firstLineChars="350"/>
        <w:rPr>
          <w:rFonts w:asciiTheme="minorEastAsia" w:hAnsiTheme="minorEastAsia" w:eastAsiaTheme="minorEastAsia"/>
          <w:szCs w:val="21"/>
        </w:rPr>
      </w:pPr>
      <w:r>
        <w:rPr>
          <w:rFonts w:hint="eastAsia" w:asciiTheme="minorEastAsia" w:hAnsiTheme="minorEastAsia" w:eastAsiaTheme="minorEastAsia"/>
          <w:szCs w:val="21"/>
        </w:rPr>
        <w:t>联系电话：0771-4956015</w:t>
      </w:r>
    </w:p>
    <w:p w14:paraId="4F9FBCFC">
      <w:pPr>
        <w:spacing w:line="360" w:lineRule="auto"/>
        <w:ind w:firstLine="735" w:firstLineChars="350"/>
        <w:rPr>
          <w:rFonts w:asciiTheme="minorEastAsia" w:hAnsiTheme="minorEastAsia" w:eastAsiaTheme="minorEastAsia"/>
          <w:szCs w:val="21"/>
        </w:rPr>
      </w:pPr>
      <w:r>
        <w:rPr>
          <w:rFonts w:hint="eastAsia" w:asciiTheme="minorEastAsia" w:hAnsiTheme="minorEastAsia" w:eastAsiaTheme="minorEastAsia"/>
          <w:szCs w:val="21"/>
        </w:rPr>
        <w:t>3.项目联系方式</w:t>
      </w:r>
    </w:p>
    <w:p w14:paraId="1D2B8811">
      <w:pPr>
        <w:spacing w:line="360" w:lineRule="auto"/>
        <w:ind w:firstLine="735" w:firstLineChars="350"/>
        <w:rPr>
          <w:rFonts w:asciiTheme="minorEastAsia" w:hAnsiTheme="minorEastAsia" w:eastAsiaTheme="minorEastAsia"/>
          <w:szCs w:val="21"/>
        </w:rPr>
      </w:pPr>
      <w:r>
        <w:rPr>
          <w:rFonts w:hint="eastAsia" w:asciiTheme="minorEastAsia" w:hAnsiTheme="minorEastAsia" w:eastAsiaTheme="minorEastAsia"/>
          <w:szCs w:val="21"/>
        </w:rPr>
        <w:t>项目联系人：陆春如、李春华、龙云、阮月清</w:t>
      </w:r>
    </w:p>
    <w:p w14:paraId="68C7EEFF">
      <w:pPr>
        <w:spacing w:line="360" w:lineRule="auto"/>
        <w:ind w:firstLine="735" w:firstLineChars="350"/>
        <w:rPr>
          <w:rFonts w:asciiTheme="minorEastAsia" w:hAnsiTheme="minorEastAsia" w:eastAsiaTheme="minorEastAsia"/>
          <w:szCs w:val="21"/>
        </w:rPr>
      </w:pPr>
      <w:r>
        <w:rPr>
          <w:rFonts w:hint="eastAsia" w:asciiTheme="minorEastAsia" w:hAnsiTheme="minorEastAsia" w:eastAsiaTheme="minorEastAsia"/>
          <w:szCs w:val="21"/>
        </w:rPr>
        <w:t>电    话：0771-4956015</w:t>
      </w:r>
    </w:p>
    <w:p w14:paraId="4A536ABB">
      <w:pPr>
        <w:spacing w:line="360" w:lineRule="auto"/>
        <w:ind w:firstLine="420" w:firstLineChars="200"/>
        <w:rPr>
          <w:rFonts w:asciiTheme="minorEastAsia" w:hAnsiTheme="minorEastAsia" w:eastAsiaTheme="minorEastAsia"/>
          <w:szCs w:val="21"/>
        </w:rPr>
      </w:pPr>
    </w:p>
    <w:p w14:paraId="1C4494CE">
      <w:pPr>
        <w:pStyle w:val="12"/>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附件： 1.CA证书申请方式及操作指南下载地址（登陆http：//nncz.nanning.gov.cn/（南宁市财政局官网）-业务专题-政府采购监督管理-资料下载-“广西政府采购云平台西部CA办理方式”或“南宁市广西政府采购云平台CA证书办理操作指南”）</w:t>
      </w:r>
    </w:p>
    <w:p w14:paraId="13C6999F">
      <w:pPr>
        <w:pStyle w:val="12"/>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2.电子响应文件制作与投送教程（在此网址下载：http：//nncz.nanning.gov.cn/（南宁市财政局官网）-业务专题-政府采购监督管理-资料下载-南宁市政府采购项目全流程电子化交易操作指南）</w:t>
      </w:r>
    </w:p>
    <w:p w14:paraId="166B2BF1">
      <w:pPr>
        <w:pStyle w:val="12"/>
        <w:spacing w:line="360" w:lineRule="auto"/>
        <w:ind w:firstLine="420" w:firstLineChars="200"/>
        <w:jc w:val="right"/>
        <w:rPr>
          <w:rFonts w:asciiTheme="minorEastAsia" w:hAnsiTheme="minorEastAsia" w:eastAsiaTheme="minorEastAsia"/>
          <w:szCs w:val="21"/>
          <w:u w:val="single"/>
        </w:rPr>
      </w:pPr>
    </w:p>
    <w:p w14:paraId="28DF5C76">
      <w:pPr>
        <w:pStyle w:val="12"/>
        <w:spacing w:line="360" w:lineRule="auto"/>
        <w:ind w:firstLine="420" w:firstLineChars="200"/>
        <w:jc w:val="right"/>
        <w:rPr>
          <w:rFonts w:asciiTheme="minorEastAsia" w:hAnsiTheme="minorEastAsia" w:eastAsiaTheme="minorEastAsia"/>
          <w:szCs w:val="21"/>
          <w:u w:val="single"/>
        </w:rPr>
      </w:pPr>
    </w:p>
    <w:p w14:paraId="54FDD732">
      <w:pPr>
        <w:spacing w:line="360" w:lineRule="auto"/>
        <w:ind w:firstLine="420" w:firstLineChars="200"/>
        <w:jc w:val="right"/>
        <w:rPr>
          <w:rFonts w:asciiTheme="minorEastAsia" w:hAnsiTheme="minorEastAsia" w:eastAsiaTheme="minorEastAsia"/>
          <w:sz w:val="32"/>
          <w:szCs w:val="32"/>
        </w:rPr>
      </w:pPr>
      <w:r>
        <w:rPr>
          <w:rFonts w:hint="eastAsia" w:cs="宋体" w:asciiTheme="minorEastAsia" w:hAnsiTheme="minorEastAsia" w:eastAsiaTheme="minorEastAsia"/>
          <w:szCs w:val="21"/>
        </w:rPr>
        <w:t>广西河埠工程咨询有限公司</w:t>
      </w:r>
      <w:r>
        <w:rPr>
          <w:rFonts w:hint="eastAsia" w:asciiTheme="minorEastAsia" w:hAnsiTheme="minorEastAsia" w:eastAsiaTheme="minorEastAsia"/>
          <w:szCs w:val="21"/>
        </w:rPr>
        <w:t xml:space="preserve">                                                        2025年 3月10日</w:t>
      </w:r>
    </w:p>
    <w:p w14:paraId="45E55FDA">
      <w:pPr>
        <w:pStyle w:val="4"/>
        <w:spacing w:line="400" w:lineRule="exact"/>
        <w:jc w:val="center"/>
        <w:rPr>
          <w:rFonts w:asciiTheme="minorEastAsia" w:hAnsiTheme="minorEastAsia" w:eastAsiaTheme="minorEastAsia"/>
        </w:rPr>
      </w:pPr>
      <w:r>
        <w:rPr>
          <w:rFonts w:asciiTheme="minorEastAsia" w:hAnsiTheme="minorEastAsia" w:eastAsiaTheme="minorEastAsia"/>
          <w:sz w:val="32"/>
          <w:szCs w:val="32"/>
        </w:rPr>
        <w:br w:type="page"/>
      </w:r>
      <w:bookmarkStart w:id="27" w:name="_Toc192089358"/>
      <w:r>
        <w:rPr>
          <w:rFonts w:hint="eastAsia" w:asciiTheme="minorEastAsia" w:hAnsiTheme="minorEastAsia" w:eastAsiaTheme="minorEastAsia"/>
        </w:rPr>
        <w:t>第二章 采购需求</w:t>
      </w:r>
      <w:bookmarkEnd w:id="27"/>
    </w:p>
    <w:p w14:paraId="22685F01">
      <w:pPr>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1.为落实政府采购政策需满足的要求</w:t>
      </w:r>
    </w:p>
    <w:p w14:paraId="55892BC8">
      <w:pPr>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（1）本招标文件所称中小企业必须符合《政府采购促进中小企业发展管理办法》（财库〔2020〕46号）的规定。</w:t>
      </w:r>
    </w:p>
    <w:p w14:paraId="1DC8A4B7">
      <w:pPr>
        <w:spacing w:line="360" w:lineRule="auto"/>
        <w:ind w:firstLine="424" w:firstLineChars="202"/>
        <w:jc w:val="left"/>
        <w:rPr>
          <w:rFonts w:cs="宋体" w:asciiTheme="minorEastAsia" w:hAnsiTheme="minorEastAsia" w:eastAsiaTheme="minorEastAsia"/>
          <w:szCs w:val="21"/>
        </w:rPr>
      </w:pPr>
      <w:r>
        <w:rPr>
          <w:rFonts w:hint="eastAsia" w:cs="宋体" w:asciiTheme="minorEastAsia" w:hAnsiTheme="minorEastAsia" w:eastAsiaTheme="minor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3），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47DADB63">
      <w:pPr>
        <w:spacing w:line="360" w:lineRule="auto"/>
        <w:ind w:firstLine="424" w:firstLineChars="202"/>
        <w:jc w:val="left"/>
        <w:rPr>
          <w:rFonts w:cs="宋体" w:asciiTheme="minorEastAsia" w:hAnsiTheme="minorEastAsia" w:eastAsiaTheme="minorEastAsia"/>
          <w:szCs w:val="21"/>
        </w:rPr>
      </w:pPr>
      <w:r>
        <w:rPr>
          <w:rFonts w:hint="eastAsia" w:cs="宋体" w:asciiTheme="minorEastAsia" w:hAnsiTheme="minorEastAsia" w:eastAsiaTheme="minorEastAsia"/>
          <w:szCs w:val="21"/>
        </w:rPr>
        <w:t>2.“实质性要求”是指招标文件中已经指明不满足则投标无效的条款，或者不能负偏离的条款，或者采购需求中带“▲”的条款。</w:t>
      </w:r>
    </w:p>
    <w:p w14:paraId="5BFC50C9">
      <w:pPr>
        <w:spacing w:line="360" w:lineRule="auto"/>
        <w:ind w:firstLine="424" w:firstLineChars="202"/>
        <w:jc w:val="left"/>
        <w:rPr>
          <w:rFonts w:cs="宋体" w:asciiTheme="minorEastAsia" w:hAnsiTheme="minorEastAsia" w:eastAsiaTheme="minorEastAsia"/>
          <w:szCs w:val="21"/>
        </w:rPr>
      </w:pPr>
      <w:r>
        <w:rPr>
          <w:rFonts w:hint="eastAsia" w:cs="宋体" w:asciiTheme="minorEastAsia" w:hAnsiTheme="minorEastAsia" w:eastAsiaTheme="minorEastAsia"/>
          <w:szCs w:val="21"/>
        </w:rPr>
        <w:t>3.如投标人投标产品存在侵犯他人的知识产权或者专利成果行为的，应承担相应法律责任。</w:t>
      </w:r>
    </w:p>
    <w:p w14:paraId="792CD2AC">
      <w:pPr>
        <w:spacing w:line="360" w:lineRule="auto"/>
        <w:ind w:firstLine="424" w:firstLineChars="202"/>
        <w:jc w:val="left"/>
        <w:rPr>
          <w:rFonts w:cs="宋体" w:asciiTheme="minorEastAsia" w:hAnsiTheme="minorEastAsia" w:eastAsiaTheme="minorEastAsia"/>
          <w:b/>
          <w:bCs/>
          <w:szCs w:val="21"/>
        </w:rPr>
      </w:pPr>
      <w:r>
        <w:rPr>
          <w:rFonts w:hint="eastAsia" w:cs="宋体" w:asciiTheme="minorEastAsia" w:hAnsiTheme="minorEastAsia" w:eastAsiaTheme="minorEastAsia"/>
          <w:szCs w:val="21"/>
        </w:rPr>
        <w:t>4.中小企业划分标准所属行业名称（行业名称及划分见本章附件2）：</w:t>
      </w:r>
      <w:r>
        <w:rPr>
          <w:rFonts w:hint="eastAsia" w:cs="宋体" w:asciiTheme="minorEastAsia" w:hAnsiTheme="minorEastAsia" w:eastAsiaTheme="minorEastAsia"/>
          <w:b/>
          <w:bCs/>
          <w:szCs w:val="21"/>
        </w:rPr>
        <w:t>其他未列明行业服务业。</w:t>
      </w:r>
    </w:p>
    <w:p w14:paraId="3480EE26">
      <w:pPr>
        <w:pStyle w:val="100"/>
        <w:ind w:firstLine="420"/>
        <w:rPr>
          <w:rFonts w:cs="宋体" w:asciiTheme="minorEastAsia" w:hAnsiTheme="minorEastAsia" w:eastAsiaTheme="minorEastAsia"/>
          <w:sz w:val="21"/>
          <w:szCs w:val="21"/>
          <w:lang w:val="en-US"/>
        </w:rPr>
      </w:pPr>
      <w:r>
        <w:rPr>
          <w:rFonts w:hint="eastAsia" w:cs="宋体" w:asciiTheme="minorEastAsia" w:hAnsiTheme="minorEastAsia" w:eastAsiaTheme="minorEastAsia"/>
          <w:sz w:val="21"/>
          <w:szCs w:val="21"/>
          <w:lang w:val="en-US"/>
        </w:rPr>
        <w:t>5.</w:t>
      </w:r>
      <w:r>
        <w:rPr>
          <w:rFonts w:hint="eastAsia" w:cs="宋体" w:asciiTheme="minorEastAsia" w:hAnsiTheme="minorEastAsia" w:eastAsiaTheme="minorEastAsia"/>
          <w:b/>
          <w:bCs/>
          <w:sz w:val="21"/>
          <w:szCs w:val="21"/>
          <w:lang w:val="en-US"/>
        </w:rPr>
        <w:t>采购预算金额</w:t>
      </w:r>
      <w:r>
        <w:rPr>
          <w:rFonts w:hint="eastAsia" w:cs="宋体" w:asciiTheme="minorEastAsia" w:hAnsiTheme="minorEastAsia" w:eastAsiaTheme="minorEastAsia"/>
          <w:sz w:val="21"/>
          <w:szCs w:val="21"/>
          <w:lang w:val="en-US"/>
        </w:rPr>
        <w:t>：131.4万元</w:t>
      </w:r>
    </w:p>
    <w:tbl>
      <w:tblPr>
        <w:tblStyle w:val="29"/>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94"/>
        <w:gridCol w:w="890"/>
        <w:gridCol w:w="7079"/>
      </w:tblGrid>
      <w:tr w14:paraId="40C7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39" w:type="dxa"/>
            <w:tcBorders>
              <w:top w:val="single" w:color="auto" w:sz="4" w:space="0"/>
              <w:left w:val="single" w:color="auto" w:sz="4" w:space="0"/>
              <w:bottom w:val="single" w:color="auto" w:sz="4" w:space="0"/>
              <w:right w:val="single" w:color="auto" w:sz="4" w:space="0"/>
            </w:tcBorders>
            <w:vAlign w:val="center"/>
          </w:tcPr>
          <w:p w14:paraId="7998B715">
            <w:pPr>
              <w:spacing w:line="340" w:lineRule="exact"/>
              <w:jc w:val="center"/>
              <w:rPr>
                <w:rFonts w:asciiTheme="minorEastAsia" w:hAnsiTheme="minorEastAsia" w:eastAsiaTheme="minorEastAsia"/>
              </w:rPr>
            </w:pPr>
            <w:r>
              <w:rPr>
                <w:rFonts w:asciiTheme="minorEastAsia" w:hAnsiTheme="minorEastAsia" w:eastAsiaTheme="minorEastAsia"/>
              </w:rPr>
              <w:t>序号</w:t>
            </w:r>
          </w:p>
        </w:tc>
        <w:tc>
          <w:tcPr>
            <w:tcW w:w="1094" w:type="dxa"/>
            <w:tcBorders>
              <w:top w:val="single" w:color="auto" w:sz="4" w:space="0"/>
              <w:left w:val="single" w:color="auto" w:sz="4" w:space="0"/>
              <w:bottom w:val="single" w:color="auto" w:sz="4" w:space="0"/>
              <w:right w:val="single" w:color="auto" w:sz="4" w:space="0"/>
            </w:tcBorders>
            <w:vAlign w:val="center"/>
          </w:tcPr>
          <w:p w14:paraId="3D6CDB81">
            <w:pPr>
              <w:spacing w:line="340" w:lineRule="exact"/>
              <w:jc w:val="center"/>
              <w:rPr>
                <w:rFonts w:asciiTheme="minorEastAsia" w:hAnsiTheme="minorEastAsia" w:eastAsiaTheme="minorEastAsia"/>
              </w:rPr>
            </w:pPr>
            <w:r>
              <w:rPr>
                <w:rFonts w:hint="eastAsia" w:asciiTheme="minorEastAsia" w:hAnsiTheme="minorEastAsia" w:eastAsiaTheme="minorEastAsia"/>
              </w:rPr>
              <w:t>服务</w:t>
            </w:r>
            <w:r>
              <w:rPr>
                <w:rFonts w:asciiTheme="minorEastAsia" w:hAnsiTheme="minorEastAsia" w:eastAsiaTheme="minorEastAsia"/>
              </w:rPr>
              <w:t>名称</w:t>
            </w:r>
          </w:p>
        </w:tc>
        <w:tc>
          <w:tcPr>
            <w:tcW w:w="890" w:type="dxa"/>
            <w:tcBorders>
              <w:top w:val="single" w:color="auto" w:sz="4" w:space="0"/>
              <w:left w:val="single" w:color="auto" w:sz="4" w:space="0"/>
              <w:bottom w:val="single" w:color="auto" w:sz="4" w:space="0"/>
              <w:right w:val="single" w:color="auto" w:sz="4" w:space="0"/>
            </w:tcBorders>
            <w:vAlign w:val="center"/>
          </w:tcPr>
          <w:p w14:paraId="6492EF8B">
            <w:pPr>
              <w:spacing w:line="340" w:lineRule="exact"/>
              <w:jc w:val="center"/>
              <w:rPr>
                <w:rFonts w:asciiTheme="minorEastAsia" w:hAnsiTheme="minorEastAsia" w:eastAsiaTheme="minorEastAsia"/>
              </w:rPr>
            </w:pPr>
            <w:r>
              <w:rPr>
                <w:rFonts w:asciiTheme="minorEastAsia" w:hAnsiTheme="minorEastAsia" w:eastAsiaTheme="minorEastAsia"/>
              </w:rPr>
              <w:t>数量</w:t>
            </w:r>
          </w:p>
        </w:tc>
        <w:tc>
          <w:tcPr>
            <w:tcW w:w="7079" w:type="dxa"/>
            <w:tcBorders>
              <w:top w:val="single" w:color="auto" w:sz="4" w:space="0"/>
              <w:left w:val="single" w:color="auto" w:sz="4" w:space="0"/>
              <w:bottom w:val="single" w:color="auto" w:sz="4" w:space="0"/>
              <w:right w:val="single" w:color="auto" w:sz="4" w:space="0"/>
            </w:tcBorders>
            <w:vAlign w:val="center"/>
          </w:tcPr>
          <w:p w14:paraId="49736F0A">
            <w:pPr>
              <w:spacing w:line="340" w:lineRule="exact"/>
              <w:jc w:val="center"/>
              <w:rPr>
                <w:rFonts w:asciiTheme="minorEastAsia" w:hAnsiTheme="minorEastAsia" w:eastAsiaTheme="minorEastAsia"/>
              </w:rPr>
            </w:pPr>
            <w:r>
              <w:rPr>
                <w:rFonts w:asciiTheme="minorEastAsia" w:hAnsiTheme="minorEastAsia" w:eastAsiaTheme="minorEastAsia"/>
              </w:rPr>
              <w:t>服务内容及要求</w:t>
            </w:r>
          </w:p>
        </w:tc>
      </w:tr>
      <w:tr w14:paraId="3D25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5" w:hRule="atLeast"/>
          <w:jc w:val="center"/>
        </w:trPr>
        <w:tc>
          <w:tcPr>
            <w:tcW w:w="639" w:type="dxa"/>
            <w:tcBorders>
              <w:top w:val="single" w:color="auto" w:sz="4" w:space="0"/>
              <w:left w:val="single" w:color="auto" w:sz="4" w:space="0"/>
              <w:bottom w:val="single" w:color="auto" w:sz="4" w:space="0"/>
              <w:right w:val="single" w:color="auto" w:sz="4" w:space="0"/>
            </w:tcBorders>
            <w:vAlign w:val="center"/>
          </w:tcPr>
          <w:p w14:paraId="327D9798">
            <w:pPr>
              <w:spacing w:line="340" w:lineRule="exact"/>
              <w:jc w:val="center"/>
              <w:rPr>
                <w:rFonts w:asciiTheme="minorEastAsia" w:hAnsiTheme="minorEastAsia" w:eastAsiaTheme="minorEastAsia"/>
              </w:rPr>
            </w:pPr>
            <w:r>
              <w:rPr>
                <w:rFonts w:hint="eastAsia" w:asciiTheme="minorEastAsia" w:hAnsiTheme="minorEastAsia" w:eastAsiaTheme="minorEastAsia"/>
              </w:rPr>
              <w:t>1</w:t>
            </w:r>
          </w:p>
        </w:tc>
        <w:tc>
          <w:tcPr>
            <w:tcW w:w="1094" w:type="dxa"/>
            <w:tcBorders>
              <w:top w:val="single" w:color="auto" w:sz="4" w:space="0"/>
              <w:left w:val="single" w:color="auto" w:sz="4" w:space="0"/>
              <w:bottom w:val="single" w:color="auto" w:sz="4" w:space="0"/>
              <w:right w:val="single" w:color="auto" w:sz="4" w:space="0"/>
            </w:tcBorders>
            <w:vAlign w:val="center"/>
          </w:tcPr>
          <w:p w14:paraId="46EE5CA8">
            <w:pPr>
              <w:spacing w:line="360" w:lineRule="auto"/>
              <w:jc w:val="center"/>
              <w:rPr>
                <w:rFonts w:cs="宋体" w:asciiTheme="minorEastAsia" w:hAnsiTheme="minorEastAsia" w:eastAsiaTheme="minorEastAsia"/>
              </w:rPr>
            </w:pPr>
            <w:r>
              <w:rPr>
                <w:rFonts w:hint="eastAsia" w:cs="宋体" w:asciiTheme="minorEastAsia" w:hAnsiTheme="minorEastAsia" w:eastAsiaTheme="minorEastAsia"/>
                <w:sz w:val="22"/>
                <w:szCs w:val="28"/>
              </w:rPr>
              <w:t>南宁市江南区2025-2027年村级财务会计委托代理服务项目</w:t>
            </w:r>
          </w:p>
        </w:tc>
        <w:tc>
          <w:tcPr>
            <w:tcW w:w="890" w:type="dxa"/>
            <w:tcBorders>
              <w:top w:val="single" w:color="auto" w:sz="4" w:space="0"/>
              <w:left w:val="single" w:color="auto" w:sz="4" w:space="0"/>
              <w:bottom w:val="single" w:color="auto" w:sz="4" w:space="0"/>
              <w:right w:val="single" w:color="auto" w:sz="4" w:space="0"/>
            </w:tcBorders>
            <w:vAlign w:val="center"/>
          </w:tcPr>
          <w:p w14:paraId="7DDF220E">
            <w:pPr>
              <w:spacing w:line="360" w:lineRule="auto"/>
              <w:jc w:val="center"/>
              <w:rPr>
                <w:rFonts w:cs="宋体" w:asciiTheme="minorEastAsia" w:hAnsiTheme="minorEastAsia" w:eastAsiaTheme="minorEastAsia"/>
              </w:rPr>
            </w:pPr>
            <w:r>
              <w:rPr>
                <w:rFonts w:hint="eastAsia" w:cs="宋体" w:asciiTheme="minorEastAsia" w:hAnsiTheme="minorEastAsia" w:eastAsiaTheme="minorEastAsia"/>
              </w:rPr>
              <w:t>1项</w:t>
            </w:r>
          </w:p>
        </w:tc>
        <w:tc>
          <w:tcPr>
            <w:tcW w:w="7079" w:type="dxa"/>
            <w:tcBorders>
              <w:top w:val="single" w:color="auto" w:sz="4" w:space="0"/>
              <w:left w:val="single" w:color="auto" w:sz="4" w:space="0"/>
              <w:bottom w:val="single" w:color="auto" w:sz="4" w:space="0"/>
              <w:right w:val="single" w:color="auto" w:sz="4" w:space="0"/>
            </w:tcBorders>
            <w:vAlign w:val="center"/>
          </w:tcPr>
          <w:p w14:paraId="3F15FD61">
            <w:pPr>
              <w:pStyle w:val="18"/>
              <w:spacing w:line="480" w:lineRule="exact"/>
              <w:ind w:firstLine="422"/>
              <w:jc w:val="left"/>
              <w:rPr>
                <w:rFonts w:cs="宋体" w:asciiTheme="minorEastAsia" w:hAnsiTheme="minorEastAsia" w:eastAsiaTheme="minorEastAsia"/>
                <w:b/>
                <w:sz w:val="21"/>
              </w:rPr>
            </w:pPr>
            <w:r>
              <w:rPr>
                <w:rFonts w:hint="eastAsia" w:cs="宋体" w:asciiTheme="minorEastAsia" w:hAnsiTheme="minorEastAsia" w:eastAsiaTheme="minorEastAsia"/>
                <w:sz w:val="21"/>
              </w:rPr>
              <w:t>★</w:t>
            </w:r>
            <w:r>
              <w:rPr>
                <w:rFonts w:hint="eastAsia" w:cs="宋体" w:asciiTheme="minorEastAsia" w:hAnsiTheme="minorEastAsia" w:eastAsiaTheme="minorEastAsia"/>
                <w:b/>
                <w:sz w:val="21"/>
              </w:rPr>
              <w:t>一、服务需求</w:t>
            </w:r>
          </w:p>
          <w:p w14:paraId="5F9CDB90">
            <w:pPr>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以政府统一购买服务的形式委托代理记账会计公司派驻人员到江西镇、苏圩镇、延安镇、吴圩镇、江南街道办、福建园街道办、沙井街道办、金凯街道办、那洪街道办开展工作，梳理解决历年村级财务重难点问题，形成可操作、可复制的工作制度，逐步指导各行政村规范化管理村级财务，服务期限为三年。（自合同签订之日起三年）</w:t>
            </w:r>
          </w:p>
          <w:p w14:paraId="37926B2D">
            <w:pPr>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严格执行《中华人民共和国会计法》、《农村集体经济组织会计制度》（财会〔2023〕14号）、《农村集体经济组织财务制度》（财农〔2021〕121号），严格依据《代理记账管理办法》、《代理记账基础工作规范（试行）》（财会〔2023〕27号）等规定开展代理记账活动，规范账务处理程序和会计核算；负责会计凭证审核及填制、会计档案管理，分别设立总账、现金日记账、银行存款日记账、收支和往来等明细分类账；建立固定资产账簿，编制固定资产明细账；登记会计账簿，编制财务会计报表、报告；提供财务公开信息，整理、装订、妥善保管会计资料。</w:t>
            </w:r>
          </w:p>
          <w:p w14:paraId="360823E9">
            <w:pPr>
              <w:pStyle w:val="18"/>
              <w:spacing w:line="480" w:lineRule="exact"/>
              <w:ind w:firstLine="420"/>
              <w:jc w:val="left"/>
              <w:rPr>
                <w:rFonts w:cs="宋体" w:asciiTheme="minorEastAsia" w:hAnsiTheme="minorEastAsia" w:eastAsiaTheme="minorEastAsia"/>
                <w:kern w:val="2"/>
                <w:sz w:val="21"/>
              </w:rPr>
            </w:pPr>
            <w:r>
              <w:rPr>
                <w:rFonts w:hint="eastAsia" w:cs="宋体" w:asciiTheme="minorEastAsia" w:hAnsiTheme="minorEastAsia" w:eastAsiaTheme="minorEastAsia"/>
                <w:sz w:val="21"/>
              </w:rPr>
              <w:t>3.</w:t>
            </w:r>
            <w:r>
              <w:rPr>
                <w:rFonts w:hint="eastAsia" w:cs="宋体" w:asciiTheme="minorEastAsia" w:hAnsiTheme="minorEastAsia" w:eastAsiaTheme="minorEastAsia"/>
                <w:kern w:val="2"/>
                <w:sz w:val="21"/>
              </w:rPr>
              <w:t>建立健全代理服务机构的岗位责任制、操作流程制度、财务管理制度、档案管理制度、责任追究制度等各项管理制度，明确各环节，各岗位的职责，实现权限一致、相互监督。切实加强代理资金管理，禁止平调、挪用村级资金，主动为村集体的财务管理与经营决策提供相关意见和建议。</w:t>
            </w:r>
          </w:p>
          <w:p w14:paraId="0B477390">
            <w:pPr>
              <w:pStyle w:val="10"/>
              <w:spacing w:line="480" w:lineRule="exact"/>
              <w:ind w:left="0"/>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4.负责协助江南区经管部门进行“资金、资产、资源”管理。</w:t>
            </w:r>
          </w:p>
          <w:p w14:paraId="70B36519">
            <w:pPr>
              <w:pStyle w:val="18"/>
              <w:spacing w:line="480" w:lineRule="exact"/>
              <w:ind w:firstLine="420" w:firstLineChars="200"/>
              <w:jc w:val="left"/>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w:t>
            </w:r>
            <w:r>
              <w:rPr>
                <w:rFonts w:hint="eastAsia" w:cs="宋体" w:asciiTheme="minorEastAsia" w:hAnsiTheme="minorEastAsia" w:eastAsiaTheme="minorEastAsia"/>
                <w:b/>
                <w:bCs/>
                <w:kern w:val="2"/>
                <w:sz w:val="21"/>
              </w:rPr>
              <w:t>二、代理服务工作内容</w:t>
            </w:r>
          </w:p>
          <w:p w14:paraId="7AA2DA3B">
            <w:pPr>
              <w:pStyle w:val="18"/>
              <w:spacing w:line="480" w:lineRule="exact"/>
              <w:ind w:firstLine="420" w:firstLineChars="200"/>
              <w:jc w:val="left"/>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1）代理财务会计核算。以行政村（农村社区）为独立单位，代理设立账簿、进行财务会计核算、实施财务会计监督。要积极推行村级财务会计电算化委托代理服务，加速实现村级财务管理与财务会计核算的规范化、科学化和现代化。</w:t>
            </w:r>
          </w:p>
          <w:p w14:paraId="424C2B5D">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kern w:val="2"/>
                <w:sz w:val="21"/>
              </w:rPr>
              <w:t>（2）加强财务会计档案管理。建立健</w:t>
            </w:r>
            <w:r>
              <w:rPr>
                <w:rFonts w:hint="eastAsia" w:cs="宋体" w:asciiTheme="minorEastAsia" w:hAnsiTheme="minorEastAsia" w:eastAsiaTheme="minorEastAsia"/>
                <w:sz w:val="21"/>
              </w:rPr>
              <w:t>全财务会计档案管理制度，及时整理村级财务会计档案，分类编号，装订成册，统一保管，不得散失、毁损。同时完善签字、盖章等必要的财务基础审核（如发票的真伪验证、票据签章是否齐全、编制账本封面添加记账单位一栏并签章（服务公司），服务对象签章（村委相关的账）），在服务期结束后15日之内将财务会计档案移交至采购人指定地点。”</w:t>
            </w:r>
          </w:p>
          <w:p w14:paraId="32995BFF">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（3）代理现金收付。村级日常开支实行备用金制度，按照村级收支内容及时办理资金报账业务。</w:t>
            </w:r>
          </w:p>
          <w:p w14:paraId="0E4D8C75">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（4）提供财务会计信息。按照财务会计制度和上级业务主管部门的要求，及时编报财务报表、报告，提供代理期间真实完整的各类财务会计信息。</w:t>
            </w:r>
          </w:p>
          <w:p w14:paraId="1387E80F">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5）协助村级集体经济资金的监管、财务预决算的编制和资产清产核资和录入全国集体资产监督管理平台等工作。协助股份经济合作社做好村级集体经济资金的管理监督工作，为集体资产、资源的保值、增值提供制度保障。</w:t>
            </w:r>
          </w:p>
          <w:p w14:paraId="508CD395">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（6）协助村（居）民委员会及村集体经济组织梳理解决历年村级财务重难点问题和账务移交工作。</w:t>
            </w:r>
          </w:p>
          <w:p w14:paraId="501656CF">
            <w:pPr>
              <w:pStyle w:val="95"/>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（7）协助村（居）民委员会及村集体经济组织迎接各级各项检查。</w:t>
            </w:r>
          </w:p>
          <w:p w14:paraId="08F6223F">
            <w:pPr>
              <w:pStyle w:val="95"/>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（8）协助村（居）民委员会及村集体经济组织开展预结算预警和清产核资报表的相关数据提供，需在次年1月30日前完成年结相关工作。 ”</w:t>
            </w:r>
          </w:p>
          <w:p w14:paraId="7A0B4E03">
            <w:pPr>
              <w:pStyle w:val="95"/>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（9）协调工商年检、报税等向各监管单位平台汇报年报数据，准确报税和运用税的优惠政策，由服务单位对税务申报不正确引发的税方面的问题，被服务对象保留追溯权和要求赔偿相关经济损失。”</w:t>
            </w:r>
          </w:p>
          <w:p w14:paraId="7554C3BA">
            <w:pPr>
              <w:pStyle w:val="95"/>
              <w:spacing w:line="4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（10）协助江南区经管部门进行“资金、资产、资源”管理服务。</w:t>
            </w:r>
          </w:p>
          <w:p w14:paraId="34984A4F">
            <w:pPr>
              <w:pStyle w:val="95"/>
              <w:spacing w:line="480" w:lineRule="exact"/>
              <w:ind w:firstLine="420" w:firstLineChars="200"/>
              <w:rPr>
                <w:rFonts w:cs="宋体" w:asciiTheme="minorEastAsia" w:hAnsiTheme="minorEastAsia" w:eastAsiaTheme="minorEastAsia"/>
                <w:b/>
                <w:szCs w:val="21"/>
              </w:rPr>
            </w:pPr>
            <w:r>
              <w:rPr>
                <w:rFonts w:hint="eastAsia" w:cs="宋体" w:asciiTheme="minorEastAsia" w:hAnsiTheme="minorEastAsia" w:eastAsiaTheme="minorEastAsia"/>
                <w:szCs w:val="21"/>
              </w:rPr>
              <w:t>★</w:t>
            </w:r>
            <w:r>
              <w:rPr>
                <w:rFonts w:hint="eastAsia" w:cs="宋体" w:asciiTheme="minorEastAsia" w:hAnsiTheme="minorEastAsia" w:eastAsiaTheme="minorEastAsia"/>
                <w:b/>
                <w:szCs w:val="21"/>
              </w:rPr>
              <w:t>三、拟投入人员要求</w:t>
            </w:r>
          </w:p>
          <w:p w14:paraId="5E8DF761">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1.供应商必须承诺拟投入本项目的人员不少于10人，有2人以上具有初级及以上会计职称，其中需明确项目负责人，单位必须明确人员名单、岗位职责，项目管理人员名单不能随意变更，如有变更须报经南宁市江南区农业农村局同意。拟投入人员在服务期内需要安排工作人员驻点，驻点人数不得少于1人，具体工作时间与行政班工作时间统一，派驻至农业农村局人员由经管部门进行考勤登记。</w:t>
            </w:r>
          </w:p>
          <w:p w14:paraId="34B33357">
            <w:pPr>
              <w:pStyle w:val="18"/>
              <w:spacing w:line="480" w:lineRule="exact"/>
              <w:ind w:firstLine="420" w:firstLineChars="200"/>
              <w:jc w:val="left"/>
              <w:rPr>
                <w:rFonts w:cs="宋体" w:asciiTheme="minorEastAsia" w:hAnsiTheme="minorEastAsia" w:eastAsiaTheme="minorEastAsia"/>
                <w:sz w:val="21"/>
              </w:rPr>
            </w:pPr>
            <w:r>
              <w:rPr>
                <w:rFonts w:hint="eastAsia" w:cs="宋体" w:asciiTheme="minorEastAsia" w:hAnsiTheme="minorEastAsia" w:eastAsiaTheme="minorEastAsia"/>
                <w:sz w:val="21"/>
              </w:rPr>
              <w:t>2.项目负责人要求：从事会计工作10年以上，具有中级及以上会计师职称。</w:t>
            </w:r>
          </w:p>
          <w:p w14:paraId="275F8663">
            <w:pPr>
              <w:pStyle w:val="18"/>
              <w:spacing w:line="480" w:lineRule="exact"/>
              <w:ind w:firstLine="420" w:firstLineChars="200"/>
              <w:jc w:val="left"/>
              <w:rPr>
                <w:rFonts w:cs="宋体" w:asciiTheme="minorEastAsia" w:hAnsiTheme="minorEastAsia" w:eastAsiaTheme="minorEastAsia"/>
                <w:b/>
                <w:sz w:val="21"/>
              </w:rPr>
            </w:pPr>
            <w:r>
              <w:rPr>
                <w:rFonts w:hint="eastAsia" w:cs="宋体" w:asciiTheme="minorEastAsia" w:hAnsiTheme="minorEastAsia" w:eastAsiaTheme="minorEastAsia"/>
                <w:sz w:val="21"/>
              </w:rPr>
              <w:t>★</w:t>
            </w:r>
            <w:r>
              <w:rPr>
                <w:rFonts w:hint="eastAsia" w:cs="宋体" w:asciiTheme="minorEastAsia" w:hAnsiTheme="minorEastAsia" w:eastAsiaTheme="minorEastAsia"/>
                <w:b/>
                <w:sz w:val="21"/>
              </w:rPr>
              <w:t>四、考核制度</w:t>
            </w:r>
          </w:p>
          <w:p w14:paraId="08C8F3D1">
            <w:pPr>
              <w:widowControl/>
              <w:spacing w:line="480" w:lineRule="exact"/>
              <w:ind w:firstLine="444" w:firstLineChars="200"/>
              <w:jc w:val="left"/>
              <w:rPr>
                <w:rFonts w:cs="宋体" w:asciiTheme="minorEastAsia" w:hAnsiTheme="minorEastAsia" w:eastAsiaTheme="minorEastAsia"/>
                <w:spacing w:val="6"/>
                <w:kern w:val="48"/>
                <w:szCs w:val="21"/>
              </w:rPr>
            </w:pPr>
            <w:r>
              <w:rPr>
                <w:rFonts w:hint="eastAsia" w:cs="宋体" w:asciiTheme="minorEastAsia" w:hAnsiTheme="minorEastAsia" w:eastAsiaTheme="minorEastAsia"/>
                <w:spacing w:val="6"/>
                <w:kern w:val="48"/>
                <w:szCs w:val="21"/>
              </w:rPr>
              <w:t>主管部门每半年对委托的会计代理服务机构进行考核，考核内容包括人员驻点考勤情况、各村级财务相关制度的建设、账务处理程序和会计核算是否符合规定要求、收支和往来等账目明细等。</w:t>
            </w:r>
          </w:p>
          <w:p w14:paraId="5CBEDD68">
            <w:pPr>
              <w:widowControl/>
              <w:spacing w:line="480" w:lineRule="exact"/>
              <w:ind w:firstLine="444" w:firstLineChars="200"/>
              <w:jc w:val="left"/>
              <w:rPr>
                <w:rFonts w:cs="宋体" w:asciiTheme="minorEastAsia" w:hAnsiTheme="minorEastAsia" w:eastAsiaTheme="minorEastAsia"/>
                <w:spacing w:val="6"/>
                <w:kern w:val="48"/>
                <w:szCs w:val="21"/>
              </w:rPr>
            </w:pPr>
            <w:r>
              <w:rPr>
                <w:rFonts w:hint="eastAsia" w:cs="宋体" w:asciiTheme="minorEastAsia" w:hAnsiTheme="minorEastAsia" w:eastAsiaTheme="minorEastAsia"/>
                <w:spacing w:val="6"/>
                <w:kern w:val="48"/>
                <w:szCs w:val="21"/>
              </w:rPr>
              <w:t>会计代理服务机构在提供材料齐全的情况下，不按法律法规要求建立相关制度、账务处理不规范、账目缺失不完整、未及时公开账务信息、编制财务会计报告不合格的，采购人有权对半年的服务费给予5%扣除并要求作出整改。</w:t>
            </w:r>
          </w:p>
          <w:p w14:paraId="1C204419">
            <w:pPr>
              <w:widowControl/>
              <w:spacing w:line="480" w:lineRule="exact"/>
              <w:ind w:firstLine="444" w:firstLineChars="200"/>
              <w:jc w:val="left"/>
              <w:rPr>
                <w:rFonts w:asciiTheme="minorEastAsia" w:hAnsiTheme="minorEastAsia" w:eastAsiaTheme="minorEastAsia"/>
                <w:spacing w:val="6"/>
                <w:kern w:val="48"/>
              </w:rPr>
            </w:pPr>
            <w:r>
              <w:rPr>
                <w:rFonts w:hint="eastAsia" w:cs="宋体" w:asciiTheme="minorEastAsia" w:hAnsiTheme="minorEastAsia" w:eastAsiaTheme="minorEastAsia"/>
                <w:spacing w:val="6"/>
                <w:kern w:val="48"/>
                <w:szCs w:val="21"/>
              </w:rPr>
              <w:t>考核结果作为支付服务费用的依据，在考核过程中发现问题于十五个工作日内未整改的，采购人将拒绝支付服务费用。</w:t>
            </w:r>
          </w:p>
        </w:tc>
      </w:tr>
      <w:tr w14:paraId="48F8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2" w:hRule="atLeast"/>
          <w:jc w:val="center"/>
        </w:trPr>
        <w:tc>
          <w:tcPr>
            <w:tcW w:w="639" w:type="dxa"/>
            <w:tcBorders>
              <w:top w:val="single" w:color="auto" w:sz="4" w:space="0"/>
              <w:left w:val="single" w:color="auto" w:sz="4" w:space="0"/>
              <w:bottom w:val="single" w:color="auto" w:sz="4" w:space="0"/>
              <w:right w:val="single" w:color="auto" w:sz="4" w:space="0"/>
            </w:tcBorders>
            <w:vAlign w:val="center"/>
          </w:tcPr>
          <w:p w14:paraId="02687C49">
            <w:pPr>
              <w:spacing w:line="340" w:lineRule="exact"/>
              <w:rPr>
                <w:rFonts w:asciiTheme="minorEastAsia" w:hAnsiTheme="minorEastAsia" w:eastAsiaTheme="minorEastAsia"/>
              </w:rPr>
            </w:pPr>
            <w:r>
              <w:rPr>
                <w:rFonts w:hint="eastAsia" w:asciiTheme="minorEastAsia" w:hAnsiTheme="minorEastAsia" w:eastAsiaTheme="minorEastAsia"/>
              </w:rPr>
              <w:t>商务条款</w:t>
            </w:r>
          </w:p>
        </w:tc>
        <w:tc>
          <w:tcPr>
            <w:tcW w:w="9063" w:type="dxa"/>
            <w:gridSpan w:val="3"/>
            <w:tcBorders>
              <w:top w:val="single" w:color="auto" w:sz="4" w:space="0"/>
              <w:left w:val="single" w:color="auto" w:sz="4" w:space="0"/>
              <w:bottom w:val="single" w:color="auto" w:sz="4" w:space="0"/>
              <w:right w:val="single" w:color="auto" w:sz="4" w:space="0"/>
            </w:tcBorders>
          </w:tcPr>
          <w:p w14:paraId="4E86032E">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★一、合同签订时间：自成交通知书发出之日起7日内。</w:t>
            </w:r>
          </w:p>
          <w:p w14:paraId="20F3A100">
            <w:pPr>
              <w:pStyle w:val="12"/>
              <w:spacing w:line="480" w:lineRule="exact"/>
              <w:ind w:left="420" w:leftChars="200"/>
              <w:rPr>
                <w:rFonts w:cs="宋体" w:asciiTheme="minorEastAsia" w:hAnsiTheme="minorEastAsia" w:eastAsiaTheme="minorEastAsia"/>
                <w:szCs w:val="21"/>
              </w:rPr>
            </w:pPr>
            <w:r>
              <w:rPr>
                <w:rFonts w:hint="eastAsia" w:cs="宋体" w:asciiTheme="minorEastAsia" w:hAnsiTheme="minorEastAsia" w:eastAsiaTheme="minorEastAsia"/>
                <w:szCs w:val="21"/>
              </w:rPr>
              <w:t>★二、服务期限：服务期限为三年。</w:t>
            </w:r>
          </w:p>
          <w:p w14:paraId="7583B4FD">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★三、服务地点：江西镇、吴圩镇、苏圩镇、延安镇、江南街道办、福建园街道办、沙井街道办、那洪街道办、金凯街道办。（已包含</w:t>
            </w:r>
            <w:r>
              <w:rPr>
                <w:rFonts w:hint="eastAsia" w:cs="宋体" w:asciiTheme="minorEastAsia" w:hAnsiTheme="minorEastAsia" w:eastAsiaTheme="minorEastAsia"/>
                <w:spacing w:val="6"/>
                <w:kern w:val="48"/>
                <w:szCs w:val="21"/>
              </w:rPr>
              <w:t>73个行政村（社区））</w:t>
            </w:r>
          </w:p>
          <w:p w14:paraId="50C62D54">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★四、其他要求</w:t>
            </w:r>
          </w:p>
          <w:p w14:paraId="28BF1639">
            <w:pPr>
              <w:spacing w:line="480" w:lineRule="exact"/>
              <w:ind w:firstLine="525" w:firstLineChars="250"/>
              <w:jc w:val="left"/>
              <w:rPr>
                <w:rFonts w:cs="宋体" w:asciiTheme="minorEastAsia" w:hAnsiTheme="minorEastAsia" w:eastAsiaTheme="minorEastAsia"/>
                <w:szCs w:val="21"/>
              </w:rPr>
            </w:pPr>
            <w:r>
              <w:rPr>
                <w:rFonts w:hint="eastAsia" w:cs="宋体" w:asciiTheme="minorEastAsia" w:hAnsiTheme="minorEastAsia" w:eastAsiaTheme="minorEastAsia"/>
                <w:szCs w:val="21"/>
              </w:rPr>
              <w:t>1.常驻办公场地及办公设备由采购人提供，交通、伙食、住宿等由中标人自行解决。</w:t>
            </w:r>
          </w:p>
          <w:p w14:paraId="36AA0AD9">
            <w:pPr>
              <w:spacing w:line="480" w:lineRule="exact"/>
              <w:ind w:firstLine="525" w:firstLineChars="250"/>
              <w:jc w:val="left"/>
              <w:rPr>
                <w:rFonts w:cs="宋体" w:asciiTheme="minorEastAsia" w:hAnsiTheme="minorEastAsia" w:eastAsiaTheme="minorEastAsia"/>
                <w:szCs w:val="21"/>
              </w:rPr>
            </w:pPr>
            <w:r>
              <w:rPr>
                <w:rFonts w:hint="eastAsia" w:cs="宋体" w:asciiTheme="minorEastAsia" w:hAnsiTheme="minorEastAsia" w:eastAsiaTheme="minorEastAsia"/>
                <w:szCs w:val="21"/>
              </w:rPr>
              <w:t>2.投标报价包括：</w:t>
            </w:r>
          </w:p>
          <w:p w14:paraId="2BC92142">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（1）服务的价格：</w:t>
            </w:r>
            <w:r>
              <w:rPr>
                <w:rFonts w:hint="eastAsia" w:cs="宋体" w:asciiTheme="minorEastAsia" w:hAnsiTheme="minorEastAsia" w:eastAsiaTheme="minorEastAsia"/>
                <w:kern w:val="0"/>
                <w:szCs w:val="21"/>
              </w:rPr>
              <w:t>全部的住宿费、伙食费、交通费、劳务费、劳保费、实地考察等费用</w:t>
            </w:r>
            <w:r>
              <w:rPr>
                <w:rFonts w:hint="eastAsia" w:cs="宋体" w:asciiTheme="minorEastAsia" w:hAnsiTheme="minorEastAsia" w:eastAsiaTheme="minorEastAsia"/>
                <w:szCs w:val="21"/>
              </w:rPr>
              <w:t>。</w:t>
            </w:r>
          </w:p>
          <w:p w14:paraId="1D002F8D">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（2）必要的保险费用和各项税金。</w:t>
            </w:r>
          </w:p>
          <w:p w14:paraId="6BB9D211">
            <w:pPr>
              <w:spacing w:line="48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（3）供应商应综合考虑自身实力、实施成本等因素后做出竞标报价，中标后竞标报价将不予以调整。</w:t>
            </w:r>
          </w:p>
          <w:p w14:paraId="46C86ED8">
            <w:pPr>
              <w:spacing w:line="480" w:lineRule="exact"/>
              <w:ind w:firstLine="420" w:firstLineChars="200"/>
              <w:jc w:val="left"/>
              <w:rPr>
                <w:rFonts w:cs="宋体" w:asciiTheme="minorEastAsia" w:hAnsiTheme="minorEastAsia" w:eastAsiaTheme="minorEastAsia"/>
              </w:rPr>
            </w:pPr>
            <w:bookmarkStart w:id="28" w:name="_Toc11879"/>
            <w:r>
              <w:rPr>
                <w:rFonts w:hint="eastAsia" w:cs="宋体" w:asciiTheme="minorEastAsia" w:hAnsiTheme="minorEastAsia" w:eastAsiaTheme="minorEastAsia"/>
                <w:szCs w:val="21"/>
              </w:rPr>
              <w:t>3.付款方式：签订合同，人员入场后30个工作日支付本年度服务费30%作为预付款，之后每年7月考核验收，通过后支付本年度服务费至50%，次年1月进行年度考核验收，通过后支付上年度服务费至100%。</w:t>
            </w:r>
            <w:bookmarkEnd w:id="28"/>
          </w:p>
        </w:tc>
      </w:tr>
    </w:tbl>
    <w:p w14:paraId="52D75062">
      <w:pPr>
        <w:pStyle w:val="18"/>
        <w:rPr>
          <w:rFonts w:asciiTheme="minorEastAsia" w:hAnsiTheme="minorEastAsia" w:eastAsiaTheme="minorEastAsia"/>
        </w:rPr>
      </w:pPr>
    </w:p>
    <w:p w14:paraId="149DC745">
      <w:pPr>
        <w:widowControl/>
        <w:jc w:val="left"/>
        <w:rPr>
          <w:rFonts w:cs="宋体" w:asciiTheme="minorEastAsia" w:hAnsiTheme="minorEastAsia" w:eastAsiaTheme="minorEastAsia"/>
          <w:sz w:val="32"/>
          <w:szCs w:val="32"/>
        </w:rPr>
      </w:pPr>
      <w:r>
        <w:rPr>
          <w:rFonts w:cs="宋体" w:asciiTheme="minorEastAsia" w:hAnsiTheme="minorEastAsia" w:eastAsiaTheme="minorEastAsia"/>
          <w:sz w:val="32"/>
          <w:szCs w:val="32"/>
        </w:rPr>
        <w:br w:type="page"/>
      </w:r>
    </w:p>
    <w:p w14:paraId="0DB24F4D">
      <w:pPr>
        <w:spacing w:line="428" w:lineRule="exact"/>
        <w:ind w:left="119"/>
        <w:rPr>
          <w:rFonts w:cs="宋体" w:asciiTheme="minorEastAsia" w:hAnsiTheme="minorEastAsia" w:eastAsiaTheme="minorEastAsia"/>
          <w:sz w:val="17"/>
          <w:szCs w:val="17"/>
        </w:rPr>
      </w:pPr>
      <w:r>
        <w:rPr>
          <w:rFonts w:hint="eastAsia" w:cs="宋体" w:asciiTheme="minorEastAsia" w:hAnsiTheme="minorEastAsia" w:eastAsiaTheme="minorEastAsia"/>
          <w:sz w:val="32"/>
          <w:szCs w:val="32"/>
        </w:rPr>
        <w:t>附件：</w:t>
      </w:r>
    </w:p>
    <w:p w14:paraId="61EC3A65">
      <w:pPr>
        <w:spacing w:line="528" w:lineRule="exact"/>
        <w:ind w:left="1871" w:firstLine="803" w:firstLineChars="200"/>
        <w:rPr>
          <w:rFonts w:cs="宋体" w:asciiTheme="minorEastAsia" w:hAnsiTheme="minorEastAsia" w:eastAsiaTheme="minorEastAsia"/>
          <w:b/>
          <w:bCs/>
          <w:sz w:val="40"/>
          <w:szCs w:val="40"/>
        </w:rPr>
      </w:pPr>
      <w:r>
        <w:rPr>
          <w:rFonts w:hint="eastAsia" w:cs="宋体" w:asciiTheme="minorEastAsia" w:hAnsiTheme="minorEastAsia" w:eastAsiaTheme="minorEastAsia"/>
          <w:b/>
          <w:bCs/>
          <w:sz w:val="40"/>
          <w:szCs w:val="40"/>
        </w:rPr>
        <w:t>节能产品政府采购品目清单</w:t>
      </w:r>
    </w:p>
    <w:tbl>
      <w:tblPr>
        <w:tblStyle w:val="29"/>
        <w:tblW w:w="9220" w:type="dxa"/>
        <w:tblInd w:w="93" w:type="dxa"/>
        <w:tblLayout w:type="fixed"/>
        <w:tblCellMar>
          <w:top w:w="0" w:type="dxa"/>
          <w:left w:w="108" w:type="dxa"/>
          <w:bottom w:w="0" w:type="dxa"/>
          <w:right w:w="108" w:type="dxa"/>
        </w:tblCellMar>
      </w:tblPr>
      <w:tblGrid>
        <w:gridCol w:w="853"/>
        <w:gridCol w:w="904"/>
        <w:gridCol w:w="1516"/>
        <w:gridCol w:w="1612"/>
        <w:gridCol w:w="4335"/>
      </w:tblGrid>
      <w:tr w14:paraId="08F8267F">
        <w:tblPrEx>
          <w:tblCellMar>
            <w:top w:w="0" w:type="dxa"/>
            <w:left w:w="108" w:type="dxa"/>
            <w:bottom w:w="0" w:type="dxa"/>
            <w:right w:w="108" w:type="dxa"/>
          </w:tblCellMar>
        </w:tblPrEx>
        <w:trPr>
          <w:trHeight w:val="555" w:hRule="atLeast"/>
        </w:trPr>
        <w:tc>
          <w:tcPr>
            <w:tcW w:w="853" w:type="dxa"/>
            <w:tcBorders>
              <w:top w:val="single" w:color="auto" w:sz="4" w:space="0"/>
              <w:left w:val="single" w:color="auto" w:sz="4" w:space="0"/>
              <w:bottom w:val="single" w:color="auto" w:sz="4" w:space="0"/>
              <w:right w:val="single" w:color="auto" w:sz="4" w:space="0"/>
            </w:tcBorders>
          </w:tcPr>
          <w:p w14:paraId="759E3D45">
            <w:pPr>
              <w:widowControl/>
              <w:jc w:val="center"/>
              <w:rPr>
                <w:rFonts w:cs="宋体" w:asciiTheme="minorEastAsia" w:hAnsiTheme="minorEastAsia" w:eastAsiaTheme="minorEastAsia"/>
                <w:b/>
                <w:bCs/>
                <w:kern w:val="0"/>
                <w:sz w:val="22"/>
                <w:szCs w:val="22"/>
              </w:rPr>
            </w:pPr>
            <w:r>
              <w:rPr>
                <w:rFonts w:hint="eastAsia" w:cs="宋体" w:asciiTheme="minorEastAsia" w:hAnsiTheme="minorEastAsia" w:eastAsiaTheme="minorEastAsia"/>
                <w:b/>
                <w:bCs/>
                <w:kern w:val="0"/>
                <w:sz w:val="22"/>
                <w:szCs w:val="22"/>
              </w:rPr>
              <w:t>品目序号</w:t>
            </w:r>
          </w:p>
        </w:tc>
        <w:tc>
          <w:tcPr>
            <w:tcW w:w="4032" w:type="dxa"/>
            <w:gridSpan w:val="3"/>
            <w:tcBorders>
              <w:top w:val="single" w:color="auto" w:sz="4" w:space="0"/>
              <w:left w:val="single" w:color="auto" w:sz="4" w:space="0"/>
              <w:bottom w:val="single" w:color="auto" w:sz="4" w:space="0"/>
              <w:right w:val="single" w:color="auto" w:sz="4" w:space="0"/>
            </w:tcBorders>
            <w:vAlign w:val="center"/>
          </w:tcPr>
          <w:p w14:paraId="11443346">
            <w:pPr>
              <w:widowControl/>
              <w:jc w:val="center"/>
              <w:rPr>
                <w:rFonts w:cs="宋体" w:asciiTheme="minorEastAsia" w:hAnsiTheme="minorEastAsia" w:eastAsiaTheme="minorEastAsia"/>
                <w:b/>
                <w:bCs/>
                <w:kern w:val="0"/>
                <w:sz w:val="22"/>
                <w:szCs w:val="22"/>
              </w:rPr>
            </w:pPr>
            <w:r>
              <w:rPr>
                <w:rFonts w:hint="eastAsia" w:cs="宋体" w:asciiTheme="minorEastAsia" w:hAnsiTheme="minorEastAsia" w:eastAsiaTheme="minorEastAsia"/>
                <w:b/>
                <w:bCs/>
                <w:kern w:val="0"/>
                <w:sz w:val="22"/>
                <w:szCs w:val="22"/>
              </w:rPr>
              <w:t>名称</w:t>
            </w:r>
          </w:p>
        </w:tc>
        <w:tc>
          <w:tcPr>
            <w:tcW w:w="4335" w:type="dxa"/>
            <w:tcBorders>
              <w:top w:val="single" w:color="auto" w:sz="4" w:space="0"/>
              <w:left w:val="single" w:color="auto" w:sz="4" w:space="0"/>
              <w:bottom w:val="single" w:color="auto" w:sz="4" w:space="0"/>
              <w:right w:val="single" w:color="auto" w:sz="4" w:space="0"/>
            </w:tcBorders>
            <w:vAlign w:val="center"/>
          </w:tcPr>
          <w:p w14:paraId="12AB4012">
            <w:pPr>
              <w:widowControl/>
              <w:jc w:val="center"/>
              <w:rPr>
                <w:rFonts w:cs="宋体" w:asciiTheme="minorEastAsia" w:hAnsiTheme="minorEastAsia" w:eastAsiaTheme="minorEastAsia"/>
                <w:b/>
                <w:bCs/>
                <w:kern w:val="0"/>
                <w:sz w:val="22"/>
                <w:szCs w:val="22"/>
              </w:rPr>
            </w:pPr>
            <w:r>
              <w:rPr>
                <w:rFonts w:hint="eastAsia" w:cs="宋体" w:asciiTheme="minorEastAsia" w:hAnsiTheme="minorEastAsia" w:eastAsiaTheme="minorEastAsia"/>
                <w:b/>
                <w:bCs/>
                <w:kern w:val="0"/>
                <w:sz w:val="22"/>
                <w:szCs w:val="22"/>
              </w:rPr>
              <w:t>依据的标准</w:t>
            </w:r>
          </w:p>
        </w:tc>
      </w:tr>
      <w:tr w14:paraId="4C4CFD7C">
        <w:tblPrEx>
          <w:tblCellMar>
            <w:top w:w="0" w:type="dxa"/>
            <w:left w:w="108" w:type="dxa"/>
            <w:bottom w:w="0" w:type="dxa"/>
            <w:right w:w="108" w:type="dxa"/>
          </w:tblCellMar>
        </w:tblPrEx>
        <w:trPr>
          <w:trHeight w:val="49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1630EA7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762D9F8C">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A020101计算机设备</w:t>
            </w:r>
          </w:p>
        </w:tc>
        <w:tc>
          <w:tcPr>
            <w:tcW w:w="1516" w:type="dxa"/>
            <w:tcBorders>
              <w:top w:val="single" w:color="auto" w:sz="4" w:space="0"/>
              <w:left w:val="single" w:color="auto" w:sz="4" w:space="0"/>
              <w:bottom w:val="single" w:color="auto" w:sz="4" w:space="0"/>
              <w:right w:val="single" w:color="auto" w:sz="4" w:space="0"/>
            </w:tcBorders>
            <w:vAlign w:val="center"/>
          </w:tcPr>
          <w:p w14:paraId="48DA014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★A02010104台式计算机</w:t>
            </w:r>
          </w:p>
        </w:tc>
        <w:tc>
          <w:tcPr>
            <w:tcW w:w="1612" w:type="dxa"/>
            <w:tcBorders>
              <w:top w:val="single" w:color="auto" w:sz="4" w:space="0"/>
              <w:left w:val="single" w:color="auto" w:sz="4" w:space="0"/>
              <w:bottom w:val="single" w:color="auto" w:sz="4" w:space="0"/>
              <w:right w:val="single" w:color="auto" w:sz="4" w:space="0"/>
            </w:tcBorders>
            <w:vAlign w:val="center"/>
          </w:tcPr>
          <w:p w14:paraId="15238A3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27F544C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《微型计算机能效限定值及能效等级》（GB28380）</w:t>
            </w:r>
          </w:p>
        </w:tc>
      </w:tr>
      <w:tr w14:paraId="2584653C">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6017C2D6">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40355D29">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5CA02029">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★A02010105便携式计算机</w:t>
            </w:r>
          </w:p>
        </w:tc>
        <w:tc>
          <w:tcPr>
            <w:tcW w:w="1612" w:type="dxa"/>
            <w:tcBorders>
              <w:top w:val="single" w:color="auto" w:sz="4" w:space="0"/>
              <w:left w:val="single" w:color="auto" w:sz="4" w:space="0"/>
              <w:bottom w:val="single" w:color="auto" w:sz="4" w:space="0"/>
              <w:right w:val="single" w:color="auto" w:sz="4" w:space="0"/>
            </w:tcBorders>
            <w:vAlign w:val="center"/>
          </w:tcPr>
          <w:p w14:paraId="050283EC">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2C06F23C">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《微型计算机能效限定值及能效等级》（GB28380）</w:t>
            </w:r>
          </w:p>
        </w:tc>
      </w:tr>
      <w:tr w14:paraId="53FE2D0E">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66B0EDB9">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5BFD639B">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6B95E31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★A02010107平板式微型计算机</w:t>
            </w:r>
          </w:p>
        </w:tc>
        <w:tc>
          <w:tcPr>
            <w:tcW w:w="1612" w:type="dxa"/>
            <w:tcBorders>
              <w:top w:val="single" w:color="auto" w:sz="4" w:space="0"/>
              <w:left w:val="single" w:color="auto" w:sz="4" w:space="0"/>
              <w:bottom w:val="single" w:color="auto" w:sz="4" w:space="0"/>
              <w:right w:val="single" w:color="auto" w:sz="4" w:space="0"/>
            </w:tcBorders>
            <w:vAlign w:val="center"/>
          </w:tcPr>
          <w:p w14:paraId="49102B7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02D14DA5">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《微型计算机能效限定值及能效等级》（GB28380）</w:t>
            </w:r>
          </w:p>
        </w:tc>
      </w:tr>
      <w:tr w14:paraId="071674B5">
        <w:tblPrEx>
          <w:tblCellMar>
            <w:top w:w="0" w:type="dxa"/>
            <w:left w:w="108" w:type="dxa"/>
            <w:bottom w:w="0" w:type="dxa"/>
            <w:right w:w="108" w:type="dxa"/>
          </w:tblCellMar>
        </w:tblPrEx>
        <w:trPr>
          <w:trHeight w:val="49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05556FC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2</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6F4E7B1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A020106输入输出设备</w:t>
            </w:r>
          </w:p>
        </w:tc>
        <w:tc>
          <w:tcPr>
            <w:tcW w:w="1516" w:type="dxa"/>
            <w:vMerge w:val="restart"/>
            <w:tcBorders>
              <w:top w:val="single" w:color="auto" w:sz="4" w:space="0"/>
              <w:left w:val="single" w:color="auto" w:sz="4" w:space="0"/>
              <w:bottom w:val="single" w:color="auto" w:sz="4" w:space="0"/>
              <w:right w:val="single" w:color="auto" w:sz="4" w:space="0"/>
            </w:tcBorders>
            <w:vAlign w:val="center"/>
          </w:tcPr>
          <w:p w14:paraId="27BF996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A02010601打印设备</w:t>
            </w:r>
          </w:p>
        </w:tc>
        <w:tc>
          <w:tcPr>
            <w:tcW w:w="1612" w:type="dxa"/>
            <w:tcBorders>
              <w:top w:val="single" w:color="auto" w:sz="4" w:space="0"/>
              <w:left w:val="single" w:color="auto" w:sz="4" w:space="0"/>
              <w:bottom w:val="single" w:color="auto" w:sz="4" w:space="0"/>
              <w:right w:val="single" w:color="auto" w:sz="4" w:space="0"/>
            </w:tcBorders>
            <w:vAlign w:val="center"/>
          </w:tcPr>
          <w:p w14:paraId="6CD783B4">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A0201060101喷墨打印机</w:t>
            </w:r>
          </w:p>
        </w:tc>
        <w:tc>
          <w:tcPr>
            <w:tcW w:w="4335" w:type="dxa"/>
            <w:tcBorders>
              <w:top w:val="single" w:color="auto" w:sz="4" w:space="0"/>
              <w:left w:val="single" w:color="auto" w:sz="4" w:space="0"/>
              <w:bottom w:val="single" w:color="auto" w:sz="4" w:space="0"/>
              <w:right w:val="single" w:color="auto" w:sz="4" w:space="0"/>
            </w:tcBorders>
            <w:vAlign w:val="center"/>
          </w:tcPr>
          <w:p w14:paraId="5E067B1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《复印机、打印机和传真机能效限定值及能效等级》（GB21521）</w:t>
            </w:r>
          </w:p>
        </w:tc>
      </w:tr>
      <w:tr w14:paraId="16F09595">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5B22E9DA">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6CF16505">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0ECB4833">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182CBA9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★A0201060102激光打印机</w:t>
            </w:r>
          </w:p>
        </w:tc>
        <w:tc>
          <w:tcPr>
            <w:tcW w:w="4335" w:type="dxa"/>
            <w:tcBorders>
              <w:top w:val="single" w:color="auto" w:sz="4" w:space="0"/>
              <w:left w:val="single" w:color="auto" w:sz="4" w:space="0"/>
              <w:bottom w:val="single" w:color="auto" w:sz="4" w:space="0"/>
              <w:right w:val="single" w:color="auto" w:sz="4" w:space="0"/>
            </w:tcBorders>
            <w:vAlign w:val="center"/>
          </w:tcPr>
          <w:p w14:paraId="5731CB7D">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《复印机、打印机和传真机能效限定值及能效等级》（GB21521）</w:t>
            </w:r>
          </w:p>
        </w:tc>
      </w:tr>
      <w:tr w14:paraId="7F93180F">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A76E8C9">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549774E3">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24671636">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40DC5DD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★A0201060104针式打印机</w:t>
            </w:r>
          </w:p>
        </w:tc>
        <w:tc>
          <w:tcPr>
            <w:tcW w:w="4335" w:type="dxa"/>
            <w:tcBorders>
              <w:top w:val="single" w:color="auto" w:sz="4" w:space="0"/>
              <w:left w:val="single" w:color="auto" w:sz="4" w:space="0"/>
              <w:bottom w:val="single" w:color="auto" w:sz="4" w:space="0"/>
              <w:right w:val="single" w:color="auto" w:sz="4" w:space="0"/>
            </w:tcBorders>
            <w:vAlign w:val="center"/>
          </w:tcPr>
          <w:p w14:paraId="2A5525F1">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《复印机、打印机和传真机能效限定值及能效等级》（GB21521）</w:t>
            </w:r>
          </w:p>
        </w:tc>
      </w:tr>
      <w:tr w14:paraId="06BAE75B">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6E1E0CF1">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162669D3">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22C1296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A02010604显示设备</w:t>
            </w:r>
          </w:p>
        </w:tc>
        <w:tc>
          <w:tcPr>
            <w:tcW w:w="1612" w:type="dxa"/>
            <w:tcBorders>
              <w:top w:val="single" w:color="auto" w:sz="4" w:space="0"/>
              <w:left w:val="single" w:color="auto" w:sz="4" w:space="0"/>
              <w:bottom w:val="single" w:color="auto" w:sz="4" w:space="0"/>
              <w:right w:val="single" w:color="auto" w:sz="4" w:space="0"/>
            </w:tcBorders>
            <w:vAlign w:val="center"/>
          </w:tcPr>
          <w:p w14:paraId="1D8BDB53">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★A0201060401液晶显示器</w:t>
            </w:r>
          </w:p>
        </w:tc>
        <w:tc>
          <w:tcPr>
            <w:tcW w:w="4335" w:type="dxa"/>
            <w:tcBorders>
              <w:top w:val="single" w:color="auto" w:sz="4" w:space="0"/>
              <w:left w:val="single" w:color="auto" w:sz="4" w:space="0"/>
              <w:bottom w:val="single" w:color="auto" w:sz="4" w:space="0"/>
              <w:right w:val="single" w:color="auto" w:sz="4" w:space="0"/>
            </w:tcBorders>
            <w:vAlign w:val="center"/>
          </w:tcPr>
          <w:p w14:paraId="1C1858A2">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《计算机显示器能效限定值及能效等级》（GB21520）</w:t>
            </w:r>
          </w:p>
        </w:tc>
      </w:tr>
      <w:tr w14:paraId="101C7982">
        <w:tblPrEx>
          <w:tblCellMar>
            <w:top w:w="0" w:type="dxa"/>
            <w:left w:w="108" w:type="dxa"/>
            <w:bottom w:w="0" w:type="dxa"/>
            <w:right w:w="108" w:type="dxa"/>
          </w:tblCellMar>
        </w:tblPrEx>
        <w:trPr>
          <w:trHeight w:val="97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5E18AD84">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138CA94D">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73554AE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A02010609图形图像输入设备</w:t>
            </w:r>
          </w:p>
        </w:tc>
        <w:tc>
          <w:tcPr>
            <w:tcW w:w="1612" w:type="dxa"/>
            <w:tcBorders>
              <w:top w:val="single" w:color="auto" w:sz="4" w:space="0"/>
              <w:left w:val="single" w:color="auto" w:sz="4" w:space="0"/>
              <w:bottom w:val="single" w:color="auto" w:sz="4" w:space="0"/>
              <w:right w:val="single" w:color="auto" w:sz="4" w:space="0"/>
            </w:tcBorders>
            <w:vAlign w:val="center"/>
          </w:tcPr>
          <w:p w14:paraId="24437E9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A0201060901扫描仪</w:t>
            </w:r>
          </w:p>
        </w:tc>
        <w:tc>
          <w:tcPr>
            <w:tcW w:w="4335" w:type="dxa"/>
            <w:tcBorders>
              <w:top w:val="single" w:color="auto" w:sz="4" w:space="0"/>
              <w:left w:val="single" w:color="auto" w:sz="4" w:space="0"/>
              <w:bottom w:val="single" w:color="auto" w:sz="4" w:space="0"/>
              <w:right w:val="single" w:color="auto" w:sz="4" w:space="0"/>
            </w:tcBorders>
            <w:vAlign w:val="center"/>
          </w:tcPr>
          <w:p w14:paraId="34D69A6B">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参照《复印机、打印机和传真机能效限定值及能效等级》（GB21521中打印速度为15页/分的针式打印机相关要求中打印速度为15页/分的针式打印机相关要求</w:t>
            </w:r>
          </w:p>
        </w:tc>
      </w:tr>
      <w:tr w14:paraId="00AF1660">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42AFCED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3</w:t>
            </w:r>
          </w:p>
        </w:tc>
        <w:tc>
          <w:tcPr>
            <w:tcW w:w="904" w:type="dxa"/>
            <w:tcBorders>
              <w:top w:val="single" w:color="auto" w:sz="4" w:space="0"/>
              <w:left w:val="single" w:color="auto" w:sz="4" w:space="0"/>
              <w:bottom w:val="single" w:color="auto" w:sz="4" w:space="0"/>
              <w:right w:val="single" w:color="auto" w:sz="4" w:space="0"/>
            </w:tcBorders>
            <w:vAlign w:val="center"/>
          </w:tcPr>
          <w:p w14:paraId="435B6DE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A020202投影仪</w:t>
            </w:r>
          </w:p>
        </w:tc>
        <w:tc>
          <w:tcPr>
            <w:tcW w:w="1516" w:type="dxa"/>
            <w:tcBorders>
              <w:top w:val="single" w:color="auto" w:sz="4" w:space="0"/>
              <w:left w:val="single" w:color="auto" w:sz="4" w:space="0"/>
              <w:bottom w:val="single" w:color="auto" w:sz="4" w:space="0"/>
              <w:right w:val="single" w:color="auto" w:sz="4" w:space="0"/>
            </w:tcBorders>
            <w:vAlign w:val="center"/>
          </w:tcPr>
          <w:p w14:paraId="0B6D222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4B55775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26A787A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《投影机能效限定值及能效等级》（GB32028）</w:t>
            </w:r>
          </w:p>
        </w:tc>
      </w:tr>
      <w:tr w14:paraId="305472CD">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54131334">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4</w:t>
            </w:r>
          </w:p>
        </w:tc>
        <w:tc>
          <w:tcPr>
            <w:tcW w:w="904" w:type="dxa"/>
            <w:tcBorders>
              <w:top w:val="single" w:color="auto" w:sz="4" w:space="0"/>
              <w:left w:val="single" w:color="auto" w:sz="4" w:space="0"/>
              <w:bottom w:val="single" w:color="auto" w:sz="4" w:space="0"/>
              <w:right w:val="single" w:color="auto" w:sz="4" w:space="0"/>
            </w:tcBorders>
            <w:vAlign w:val="center"/>
          </w:tcPr>
          <w:p w14:paraId="01DB5B4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A020204多功能一体机</w:t>
            </w:r>
          </w:p>
        </w:tc>
        <w:tc>
          <w:tcPr>
            <w:tcW w:w="1516" w:type="dxa"/>
            <w:tcBorders>
              <w:top w:val="single" w:color="auto" w:sz="4" w:space="0"/>
              <w:left w:val="single" w:color="auto" w:sz="4" w:space="0"/>
              <w:bottom w:val="single" w:color="auto" w:sz="4" w:space="0"/>
              <w:right w:val="single" w:color="auto" w:sz="4" w:space="0"/>
            </w:tcBorders>
            <w:vAlign w:val="center"/>
          </w:tcPr>
          <w:p w14:paraId="7729E72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2E08C00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077981F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《复印机、打印机和传真机能效限定值及能效等级》（GB21521）</w:t>
            </w:r>
          </w:p>
        </w:tc>
      </w:tr>
      <w:tr w14:paraId="17CAF264">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31F9AD7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5</w:t>
            </w:r>
          </w:p>
        </w:tc>
        <w:tc>
          <w:tcPr>
            <w:tcW w:w="904" w:type="dxa"/>
            <w:tcBorders>
              <w:top w:val="single" w:color="auto" w:sz="4" w:space="0"/>
              <w:left w:val="single" w:color="auto" w:sz="4" w:space="0"/>
              <w:bottom w:val="single" w:color="auto" w:sz="4" w:space="0"/>
              <w:right w:val="single" w:color="auto" w:sz="4" w:space="0"/>
            </w:tcBorders>
            <w:vAlign w:val="center"/>
          </w:tcPr>
          <w:p w14:paraId="2CBA49A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A020519泵</w:t>
            </w:r>
          </w:p>
        </w:tc>
        <w:tc>
          <w:tcPr>
            <w:tcW w:w="1516" w:type="dxa"/>
            <w:tcBorders>
              <w:top w:val="single" w:color="auto" w:sz="4" w:space="0"/>
              <w:left w:val="single" w:color="auto" w:sz="4" w:space="0"/>
              <w:bottom w:val="single" w:color="auto" w:sz="4" w:space="0"/>
              <w:right w:val="single" w:color="auto" w:sz="4" w:space="0"/>
            </w:tcBorders>
            <w:vAlign w:val="center"/>
          </w:tcPr>
          <w:p w14:paraId="6C7A860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A02051901离心泵</w:t>
            </w:r>
          </w:p>
        </w:tc>
        <w:tc>
          <w:tcPr>
            <w:tcW w:w="1612" w:type="dxa"/>
            <w:tcBorders>
              <w:top w:val="single" w:color="auto" w:sz="4" w:space="0"/>
              <w:left w:val="single" w:color="auto" w:sz="4" w:space="0"/>
              <w:bottom w:val="single" w:color="auto" w:sz="4" w:space="0"/>
              <w:right w:val="single" w:color="auto" w:sz="4" w:space="0"/>
            </w:tcBorders>
            <w:vAlign w:val="center"/>
          </w:tcPr>
          <w:p w14:paraId="0AA6364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40792E93">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《清水离心泵能效限定值及节能评价值》（GB19762）</w:t>
            </w:r>
          </w:p>
        </w:tc>
      </w:tr>
      <w:tr w14:paraId="0E3198A4">
        <w:tblPrEx>
          <w:tblCellMar>
            <w:top w:w="0" w:type="dxa"/>
            <w:left w:w="108" w:type="dxa"/>
            <w:bottom w:w="0" w:type="dxa"/>
            <w:right w:w="108" w:type="dxa"/>
          </w:tblCellMar>
        </w:tblPrEx>
        <w:trPr>
          <w:trHeight w:val="73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0C9D181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6</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58CC3A2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A020523制冷空调设备</w:t>
            </w:r>
          </w:p>
        </w:tc>
        <w:tc>
          <w:tcPr>
            <w:tcW w:w="1516" w:type="dxa"/>
            <w:vMerge w:val="restart"/>
            <w:tcBorders>
              <w:top w:val="single" w:color="auto" w:sz="4" w:space="0"/>
              <w:left w:val="single" w:color="auto" w:sz="4" w:space="0"/>
              <w:bottom w:val="single" w:color="auto" w:sz="4" w:space="0"/>
              <w:right w:val="single" w:color="auto" w:sz="4" w:space="0"/>
            </w:tcBorders>
            <w:vAlign w:val="center"/>
          </w:tcPr>
          <w:p w14:paraId="177CDAE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★A02052301制冷压缩机</w:t>
            </w:r>
          </w:p>
        </w:tc>
        <w:tc>
          <w:tcPr>
            <w:tcW w:w="1612" w:type="dxa"/>
            <w:tcBorders>
              <w:top w:val="single" w:color="auto" w:sz="4" w:space="0"/>
              <w:left w:val="single" w:color="auto" w:sz="4" w:space="0"/>
              <w:bottom w:val="single" w:color="auto" w:sz="4" w:space="0"/>
              <w:right w:val="single" w:color="auto" w:sz="4" w:space="0"/>
            </w:tcBorders>
            <w:vAlign w:val="center"/>
          </w:tcPr>
          <w:p w14:paraId="758BC1A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冷水机组</w:t>
            </w:r>
          </w:p>
        </w:tc>
        <w:tc>
          <w:tcPr>
            <w:tcW w:w="4335" w:type="dxa"/>
            <w:tcBorders>
              <w:top w:val="single" w:color="auto" w:sz="4" w:space="0"/>
              <w:left w:val="single" w:color="auto" w:sz="4" w:space="0"/>
              <w:bottom w:val="single" w:color="auto" w:sz="4" w:space="0"/>
              <w:right w:val="single" w:color="auto" w:sz="4" w:space="0"/>
            </w:tcBorders>
            <w:vAlign w:val="center"/>
          </w:tcPr>
          <w:p w14:paraId="7BE0C010">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《冷水机组能效限定值及能效等级》（GB19577），《低环境温度空气源热泵（冷水）机组能效限定值及能效等级》（GB37480）</w:t>
            </w:r>
          </w:p>
        </w:tc>
      </w:tr>
      <w:tr w14:paraId="7D1E6A39">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3876DABE">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5CD113F0">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3EDAB33A">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4C2E909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水源热泵机组</w:t>
            </w:r>
          </w:p>
        </w:tc>
        <w:tc>
          <w:tcPr>
            <w:tcW w:w="4335" w:type="dxa"/>
            <w:tcBorders>
              <w:top w:val="single" w:color="auto" w:sz="4" w:space="0"/>
              <w:left w:val="single" w:color="auto" w:sz="4" w:space="0"/>
              <w:bottom w:val="single" w:color="auto" w:sz="4" w:space="0"/>
              <w:right w:val="single" w:color="auto" w:sz="4" w:space="0"/>
            </w:tcBorders>
            <w:vAlign w:val="center"/>
          </w:tcPr>
          <w:p w14:paraId="67BF9F8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《水（地）源热泵机组能效限定值及能效等级》（GB30721）</w:t>
            </w:r>
          </w:p>
        </w:tc>
      </w:tr>
      <w:tr w14:paraId="3A5D21C8">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16169A30">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3E8E2234">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3CBFCA7A">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3E98807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溴化锂吸收式冷水机组</w:t>
            </w:r>
          </w:p>
        </w:tc>
        <w:tc>
          <w:tcPr>
            <w:tcW w:w="4335" w:type="dxa"/>
            <w:tcBorders>
              <w:top w:val="single" w:color="auto" w:sz="4" w:space="0"/>
              <w:left w:val="single" w:color="auto" w:sz="4" w:space="0"/>
              <w:bottom w:val="single" w:color="auto" w:sz="4" w:space="0"/>
              <w:right w:val="single" w:color="auto" w:sz="4" w:space="0"/>
            </w:tcBorders>
            <w:vAlign w:val="center"/>
          </w:tcPr>
          <w:p w14:paraId="02651C3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《溴化锂吸收式冷水机组能效限定值及能效等级》（GB29540）</w:t>
            </w:r>
          </w:p>
        </w:tc>
      </w:tr>
      <w:tr w14:paraId="79C587F1">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1A9618F8">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6DC4BC4B">
            <w:pPr>
              <w:widowControl/>
              <w:jc w:val="left"/>
              <w:rPr>
                <w:rFonts w:cs="宋体" w:asciiTheme="minorEastAsia" w:hAnsiTheme="minorEastAsia" w:eastAsiaTheme="minorEastAsia"/>
                <w:kern w:val="0"/>
                <w:sz w:val="20"/>
                <w:szCs w:val="20"/>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14:paraId="61CC31A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★A02052305空调机组</w:t>
            </w:r>
          </w:p>
        </w:tc>
        <w:tc>
          <w:tcPr>
            <w:tcW w:w="1612" w:type="dxa"/>
            <w:tcBorders>
              <w:top w:val="single" w:color="auto" w:sz="4" w:space="0"/>
              <w:left w:val="single" w:color="auto" w:sz="4" w:space="0"/>
              <w:bottom w:val="single" w:color="auto" w:sz="4" w:space="0"/>
              <w:right w:val="single" w:color="auto" w:sz="4" w:space="0"/>
            </w:tcBorders>
            <w:vAlign w:val="center"/>
          </w:tcPr>
          <w:p w14:paraId="197AC6A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多联式空调（热泵）机组(制冷量&gt;14000W)</w:t>
            </w:r>
          </w:p>
        </w:tc>
        <w:tc>
          <w:tcPr>
            <w:tcW w:w="4335" w:type="dxa"/>
            <w:tcBorders>
              <w:top w:val="single" w:color="auto" w:sz="4" w:space="0"/>
              <w:left w:val="single" w:color="auto" w:sz="4" w:space="0"/>
              <w:bottom w:val="single" w:color="auto" w:sz="4" w:space="0"/>
              <w:right w:val="single" w:color="auto" w:sz="4" w:space="0"/>
            </w:tcBorders>
            <w:vAlign w:val="center"/>
          </w:tcPr>
          <w:p w14:paraId="5A69271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《多联式空调（热泵）机组能效限定值及能源效率等级》（GB21454）</w:t>
            </w:r>
          </w:p>
        </w:tc>
      </w:tr>
      <w:tr w14:paraId="6AC9BACD">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284AB32D">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267FB559">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2A74EB2D">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63876CB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单元式空气调节机(制冷量&gt;14000W</w:t>
            </w:r>
          </w:p>
        </w:tc>
        <w:tc>
          <w:tcPr>
            <w:tcW w:w="4335" w:type="dxa"/>
            <w:tcBorders>
              <w:top w:val="single" w:color="auto" w:sz="4" w:space="0"/>
              <w:left w:val="single" w:color="auto" w:sz="4" w:space="0"/>
              <w:bottom w:val="single" w:color="auto" w:sz="4" w:space="0"/>
              <w:right w:val="single" w:color="auto" w:sz="4" w:space="0"/>
            </w:tcBorders>
            <w:vAlign w:val="center"/>
          </w:tcPr>
          <w:p w14:paraId="57ADEC71">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《单元式空气调节机能效限定值及能效等级》（GB19576）《风管送风式空调机组能效限定值及能效等级》（GB37479）</w:t>
            </w:r>
          </w:p>
        </w:tc>
      </w:tr>
      <w:tr w14:paraId="5BBB0EE6">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C0D3A79">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0752DE12">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5013AA5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★A02052309专用制冷、空调设备</w:t>
            </w:r>
          </w:p>
        </w:tc>
        <w:tc>
          <w:tcPr>
            <w:tcW w:w="1612" w:type="dxa"/>
            <w:tcBorders>
              <w:top w:val="single" w:color="auto" w:sz="4" w:space="0"/>
              <w:left w:val="single" w:color="auto" w:sz="4" w:space="0"/>
              <w:bottom w:val="single" w:color="auto" w:sz="4" w:space="0"/>
              <w:right w:val="single" w:color="auto" w:sz="4" w:space="0"/>
            </w:tcBorders>
            <w:vAlign w:val="center"/>
          </w:tcPr>
          <w:p w14:paraId="25F25B3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机房空调</w:t>
            </w:r>
          </w:p>
        </w:tc>
        <w:tc>
          <w:tcPr>
            <w:tcW w:w="4335" w:type="dxa"/>
            <w:tcBorders>
              <w:top w:val="single" w:color="auto" w:sz="4" w:space="0"/>
              <w:left w:val="single" w:color="auto" w:sz="4" w:space="0"/>
              <w:bottom w:val="single" w:color="auto" w:sz="4" w:space="0"/>
              <w:right w:val="single" w:color="auto" w:sz="4" w:space="0"/>
            </w:tcBorders>
            <w:vAlign w:val="center"/>
          </w:tcPr>
          <w:p w14:paraId="2F8D3EE1">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《单元式空气调节机能效限定值及能效等级》（GB19576）</w:t>
            </w:r>
          </w:p>
        </w:tc>
      </w:tr>
      <w:tr w14:paraId="72073180">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3908E90A">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21D44ADE">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09E684E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A02052399其他制冷空调设备</w:t>
            </w:r>
          </w:p>
        </w:tc>
        <w:tc>
          <w:tcPr>
            <w:tcW w:w="1612" w:type="dxa"/>
            <w:tcBorders>
              <w:top w:val="single" w:color="auto" w:sz="4" w:space="0"/>
              <w:left w:val="single" w:color="auto" w:sz="4" w:space="0"/>
              <w:bottom w:val="single" w:color="auto" w:sz="4" w:space="0"/>
              <w:right w:val="single" w:color="auto" w:sz="4" w:space="0"/>
            </w:tcBorders>
            <w:vAlign w:val="center"/>
          </w:tcPr>
          <w:p w14:paraId="64975D2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冷却塔</w:t>
            </w:r>
          </w:p>
        </w:tc>
        <w:tc>
          <w:tcPr>
            <w:tcW w:w="4335" w:type="dxa"/>
            <w:tcBorders>
              <w:top w:val="single" w:color="auto" w:sz="4" w:space="0"/>
              <w:left w:val="single" w:color="auto" w:sz="4" w:space="0"/>
              <w:bottom w:val="single" w:color="auto" w:sz="4" w:space="0"/>
              <w:right w:val="single" w:color="auto" w:sz="4" w:space="0"/>
            </w:tcBorders>
            <w:vAlign w:val="center"/>
          </w:tcPr>
          <w:p w14:paraId="6083769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《机械通风冷却塔第1部分：中小型开式冷却塔》（GB/T7190.1）；《机械通风冷却塔第2部分：大型开式冷却塔》（GB/T7190.2）</w:t>
            </w:r>
          </w:p>
        </w:tc>
      </w:tr>
      <w:tr w14:paraId="6F01D397">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4CC06C4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7</w:t>
            </w:r>
          </w:p>
        </w:tc>
        <w:tc>
          <w:tcPr>
            <w:tcW w:w="904" w:type="dxa"/>
            <w:tcBorders>
              <w:top w:val="single" w:color="auto" w:sz="4" w:space="0"/>
              <w:left w:val="single" w:color="auto" w:sz="4" w:space="0"/>
              <w:bottom w:val="single" w:color="auto" w:sz="4" w:space="0"/>
              <w:right w:val="single" w:color="auto" w:sz="4" w:space="0"/>
            </w:tcBorders>
            <w:vAlign w:val="center"/>
          </w:tcPr>
          <w:p w14:paraId="23C520B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A020601电机</w:t>
            </w:r>
          </w:p>
        </w:tc>
        <w:tc>
          <w:tcPr>
            <w:tcW w:w="1516" w:type="dxa"/>
            <w:tcBorders>
              <w:top w:val="single" w:color="auto" w:sz="4" w:space="0"/>
              <w:left w:val="single" w:color="auto" w:sz="4" w:space="0"/>
              <w:bottom w:val="single" w:color="auto" w:sz="4" w:space="0"/>
              <w:right w:val="single" w:color="auto" w:sz="4" w:space="0"/>
            </w:tcBorders>
            <w:vAlign w:val="center"/>
          </w:tcPr>
          <w:p w14:paraId="075660DF">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0169440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4ABA8A16">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《中小型三相异步电动机能效限定值及能效等级》（GB18613）</w:t>
            </w:r>
          </w:p>
        </w:tc>
      </w:tr>
      <w:tr w14:paraId="04DA7411">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4A8AC9F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8</w:t>
            </w:r>
          </w:p>
        </w:tc>
        <w:tc>
          <w:tcPr>
            <w:tcW w:w="904" w:type="dxa"/>
            <w:tcBorders>
              <w:top w:val="single" w:color="auto" w:sz="4" w:space="0"/>
              <w:left w:val="single" w:color="auto" w:sz="4" w:space="0"/>
              <w:bottom w:val="single" w:color="auto" w:sz="4" w:space="0"/>
              <w:right w:val="single" w:color="auto" w:sz="4" w:space="0"/>
            </w:tcBorders>
            <w:vAlign w:val="center"/>
          </w:tcPr>
          <w:p w14:paraId="505B8AB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A020602变压器</w:t>
            </w:r>
          </w:p>
        </w:tc>
        <w:tc>
          <w:tcPr>
            <w:tcW w:w="1516" w:type="dxa"/>
            <w:tcBorders>
              <w:top w:val="single" w:color="auto" w:sz="4" w:space="0"/>
              <w:left w:val="single" w:color="auto" w:sz="4" w:space="0"/>
              <w:bottom w:val="single" w:color="auto" w:sz="4" w:space="0"/>
              <w:right w:val="single" w:color="auto" w:sz="4" w:space="0"/>
            </w:tcBorders>
            <w:vAlign w:val="center"/>
          </w:tcPr>
          <w:p w14:paraId="2AFCD4C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配电变压器</w:t>
            </w:r>
          </w:p>
        </w:tc>
        <w:tc>
          <w:tcPr>
            <w:tcW w:w="1612" w:type="dxa"/>
            <w:tcBorders>
              <w:top w:val="single" w:color="auto" w:sz="4" w:space="0"/>
              <w:left w:val="single" w:color="auto" w:sz="4" w:space="0"/>
              <w:bottom w:val="single" w:color="auto" w:sz="4" w:space="0"/>
              <w:right w:val="single" w:color="auto" w:sz="4" w:space="0"/>
            </w:tcBorders>
            <w:vAlign w:val="center"/>
          </w:tcPr>
          <w:p w14:paraId="2C689143">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41D0DF68">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《三相配电变压器能效限定值及能效等级》（GB20052）</w:t>
            </w:r>
          </w:p>
        </w:tc>
      </w:tr>
      <w:tr w14:paraId="3BDF2688">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15D7D66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9</w:t>
            </w:r>
          </w:p>
        </w:tc>
        <w:tc>
          <w:tcPr>
            <w:tcW w:w="904" w:type="dxa"/>
            <w:tcBorders>
              <w:top w:val="single" w:color="auto" w:sz="4" w:space="0"/>
              <w:left w:val="single" w:color="auto" w:sz="4" w:space="0"/>
              <w:bottom w:val="single" w:color="auto" w:sz="4" w:space="0"/>
              <w:right w:val="single" w:color="auto" w:sz="4" w:space="0"/>
            </w:tcBorders>
            <w:vAlign w:val="center"/>
          </w:tcPr>
          <w:p w14:paraId="54B1CBA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★A020609镇流器</w:t>
            </w:r>
          </w:p>
        </w:tc>
        <w:tc>
          <w:tcPr>
            <w:tcW w:w="1516" w:type="dxa"/>
            <w:tcBorders>
              <w:top w:val="single" w:color="auto" w:sz="4" w:space="0"/>
              <w:left w:val="single" w:color="auto" w:sz="4" w:space="0"/>
              <w:bottom w:val="single" w:color="auto" w:sz="4" w:space="0"/>
              <w:right w:val="single" w:color="auto" w:sz="4" w:space="0"/>
            </w:tcBorders>
            <w:vAlign w:val="center"/>
          </w:tcPr>
          <w:p w14:paraId="4A152084">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管型荧光灯镇流器</w:t>
            </w:r>
          </w:p>
        </w:tc>
        <w:tc>
          <w:tcPr>
            <w:tcW w:w="1612" w:type="dxa"/>
            <w:tcBorders>
              <w:top w:val="single" w:color="auto" w:sz="4" w:space="0"/>
              <w:left w:val="single" w:color="auto" w:sz="4" w:space="0"/>
              <w:bottom w:val="single" w:color="auto" w:sz="4" w:space="0"/>
              <w:right w:val="single" w:color="auto" w:sz="4" w:space="0"/>
            </w:tcBorders>
            <w:vAlign w:val="center"/>
          </w:tcPr>
          <w:p w14:paraId="1CA4D1F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0874828E">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《管形荧光灯镇流器能效限定值及能效等级》（GB17896）</w:t>
            </w:r>
          </w:p>
        </w:tc>
      </w:tr>
      <w:tr w14:paraId="79DE7673">
        <w:tblPrEx>
          <w:tblCellMar>
            <w:top w:w="0" w:type="dxa"/>
            <w:left w:w="108" w:type="dxa"/>
            <w:bottom w:w="0" w:type="dxa"/>
            <w:right w:w="108" w:type="dxa"/>
          </w:tblCellMar>
        </w:tblPrEx>
        <w:trPr>
          <w:trHeight w:val="49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7F9E4A8F">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10</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018CD7E4">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A020618生活用电器</w:t>
            </w:r>
          </w:p>
        </w:tc>
        <w:tc>
          <w:tcPr>
            <w:tcW w:w="1516" w:type="dxa"/>
            <w:tcBorders>
              <w:top w:val="single" w:color="auto" w:sz="4" w:space="0"/>
              <w:left w:val="single" w:color="auto" w:sz="4" w:space="0"/>
              <w:bottom w:val="single" w:color="auto" w:sz="4" w:space="0"/>
              <w:right w:val="single" w:color="auto" w:sz="4" w:space="0"/>
            </w:tcBorders>
            <w:vAlign w:val="center"/>
          </w:tcPr>
          <w:p w14:paraId="67ACD05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A0206180101电冰箱</w:t>
            </w:r>
          </w:p>
        </w:tc>
        <w:tc>
          <w:tcPr>
            <w:tcW w:w="1612" w:type="dxa"/>
            <w:tcBorders>
              <w:top w:val="single" w:color="auto" w:sz="4" w:space="0"/>
              <w:left w:val="single" w:color="auto" w:sz="4" w:space="0"/>
              <w:bottom w:val="single" w:color="auto" w:sz="4" w:space="0"/>
              <w:right w:val="single" w:color="auto" w:sz="4" w:space="0"/>
            </w:tcBorders>
            <w:vAlign w:val="center"/>
          </w:tcPr>
          <w:p w14:paraId="2D59B7A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6FF22C05">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《家用电冰箱耗电量限定值及能效等级》（GB 12021.2）</w:t>
            </w:r>
          </w:p>
        </w:tc>
      </w:tr>
      <w:tr w14:paraId="5405C3AE">
        <w:tblPrEx>
          <w:tblCellMar>
            <w:top w:w="0" w:type="dxa"/>
            <w:left w:w="108" w:type="dxa"/>
            <w:bottom w:w="0" w:type="dxa"/>
            <w:right w:w="108" w:type="dxa"/>
          </w:tblCellMar>
        </w:tblPrEx>
        <w:trPr>
          <w:trHeight w:val="97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49BC556B">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4BAB1DCD">
            <w:pPr>
              <w:widowControl/>
              <w:jc w:val="left"/>
              <w:rPr>
                <w:rFonts w:cs="宋体" w:asciiTheme="minorEastAsia" w:hAnsiTheme="minorEastAsia" w:eastAsiaTheme="minorEastAsia"/>
                <w:kern w:val="0"/>
                <w:sz w:val="20"/>
                <w:szCs w:val="20"/>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14:paraId="7958CFF9">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★A0206180203空调机</w:t>
            </w:r>
          </w:p>
        </w:tc>
        <w:tc>
          <w:tcPr>
            <w:tcW w:w="1612" w:type="dxa"/>
            <w:tcBorders>
              <w:top w:val="single" w:color="auto" w:sz="4" w:space="0"/>
              <w:left w:val="single" w:color="auto" w:sz="4" w:space="0"/>
              <w:bottom w:val="single" w:color="auto" w:sz="4" w:space="0"/>
              <w:right w:val="single" w:color="auto" w:sz="4" w:space="0"/>
            </w:tcBorders>
            <w:vAlign w:val="center"/>
          </w:tcPr>
          <w:p w14:paraId="0D02D6F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房间空气调节器</w:t>
            </w:r>
          </w:p>
        </w:tc>
        <w:tc>
          <w:tcPr>
            <w:tcW w:w="4335" w:type="dxa"/>
            <w:tcBorders>
              <w:top w:val="single" w:color="auto" w:sz="4" w:space="0"/>
              <w:left w:val="single" w:color="auto" w:sz="4" w:space="0"/>
              <w:bottom w:val="single" w:color="auto" w:sz="4" w:space="0"/>
              <w:right w:val="single" w:color="auto" w:sz="4" w:space="0"/>
            </w:tcBorders>
            <w:vAlign w:val="center"/>
          </w:tcPr>
          <w:p w14:paraId="0F5F7563">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《转速可控型房间空气调节器能效限定值及能效等级》（GB21455-2013），待2019年修订发布后，按《房间空气调节器能效限定值及能效等级》（GB21455-2019实施。</w:t>
            </w:r>
          </w:p>
        </w:tc>
      </w:tr>
      <w:tr w14:paraId="353DB834">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27054A18">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26A416FC">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0358DB25">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2F35601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多联式空调（热泵）机组（制冷量≤ 14000W）</w:t>
            </w:r>
          </w:p>
        </w:tc>
        <w:tc>
          <w:tcPr>
            <w:tcW w:w="4335" w:type="dxa"/>
            <w:tcBorders>
              <w:top w:val="single" w:color="auto" w:sz="4" w:space="0"/>
              <w:left w:val="single" w:color="auto" w:sz="4" w:space="0"/>
              <w:bottom w:val="single" w:color="auto" w:sz="4" w:space="0"/>
              <w:right w:val="single" w:color="auto" w:sz="4" w:space="0"/>
            </w:tcBorders>
            <w:vAlign w:val="center"/>
          </w:tcPr>
          <w:p w14:paraId="615AB424">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《多联式空调（热泵）机组能效限定值及能源效率等级》（GB21454）</w:t>
            </w:r>
          </w:p>
        </w:tc>
      </w:tr>
      <w:tr w14:paraId="4169FD9E">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5D655002">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06506689">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2B3529F2">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21E0FDD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单元式空气调节机(制冷量≤14000W)</w:t>
            </w:r>
          </w:p>
        </w:tc>
        <w:tc>
          <w:tcPr>
            <w:tcW w:w="4335" w:type="dxa"/>
            <w:tcBorders>
              <w:top w:val="single" w:color="auto" w:sz="4" w:space="0"/>
              <w:left w:val="single" w:color="auto" w:sz="4" w:space="0"/>
              <w:bottom w:val="single" w:color="auto" w:sz="4" w:space="0"/>
              <w:right w:val="single" w:color="auto" w:sz="4" w:space="0"/>
            </w:tcBorders>
            <w:vAlign w:val="center"/>
          </w:tcPr>
          <w:p w14:paraId="19D6B99B">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《单元式空气调节机能效限定值及能源效率等级》（GB19576）《风管送风式空调机组能效限定值及能效等级》（GB37479）</w:t>
            </w:r>
          </w:p>
        </w:tc>
      </w:tr>
      <w:tr w14:paraId="44370CAD">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2409BB49">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28F3510C">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132EF37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A0206180301洗衣机</w:t>
            </w:r>
          </w:p>
        </w:tc>
        <w:tc>
          <w:tcPr>
            <w:tcW w:w="1612" w:type="dxa"/>
            <w:tcBorders>
              <w:top w:val="single" w:color="auto" w:sz="4" w:space="0"/>
              <w:left w:val="single" w:color="auto" w:sz="4" w:space="0"/>
              <w:bottom w:val="single" w:color="auto" w:sz="4" w:space="0"/>
              <w:right w:val="single" w:color="auto" w:sz="4" w:space="0"/>
            </w:tcBorders>
            <w:vAlign w:val="center"/>
          </w:tcPr>
          <w:p w14:paraId="74A6551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1996A0C0">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《电动洗衣机能效水效限定值及等级》（GB12021.4）</w:t>
            </w:r>
          </w:p>
        </w:tc>
      </w:tr>
      <w:tr w14:paraId="304C7527">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9C0353B">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2D293824">
            <w:pPr>
              <w:widowControl/>
              <w:jc w:val="left"/>
              <w:rPr>
                <w:rFonts w:cs="宋体" w:asciiTheme="minorEastAsia" w:hAnsiTheme="minorEastAsia" w:eastAsiaTheme="minorEastAsia"/>
                <w:kern w:val="0"/>
                <w:sz w:val="20"/>
                <w:szCs w:val="20"/>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14:paraId="4328C8F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A02061808热水器</w:t>
            </w:r>
          </w:p>
        </w:tc>
        <w:tc>
          <w:tcPr>
            <w:tcW w:w="1612" w:type="dxa"/>
            <w:tcBorders>
              <w:top w:val="single" w:color="auto" w:sz="4" w:space="0"/>
              <w:left w:val="single" w:color="auto" w:sz="4" w:space="0"/>
              <w:bottom w:val="single" w:color="auto" w:sz="4" w:space="0"/>
              <w:right w:val="single" w:color="auto" w:sz="4" w:space="0"/>
            </w:tcBorders>
            <w:vAlign w:val="center"/>
          </w:tcPr>
          <w:p w14:paraId="526C64BF">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★电热水器</w:t>
            </w:r>
          </w:p>
        </w:tc>
        <w:tc>
          <w:tcPr>
            <w:tcW w:w="4335" w:type="dxa"/>
            <w:tcBorders>
              <w:top w:val="single" w:color="auto" w:sz="4" w:space="0"/>
              <w:left w:val="single" w:color="auto" w:sz="4" w:space="0"/>
              <w:bottom w:val="single" w:color="auto" w:sz="4" w:space="0"/>
              <w:right w:val="single" w:color="auto" w:sz="4" w:space="0"/>
            </w:tcBorders>
            <w:vAlign w:val="center"/>
          </w:tcPr>
          <w:p w14:paraId="34917A91">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《储水式电热水器能效限定值及能效等级》（GB21519）</w:t>
            </w:r>
          </w:p>
        </w:tc>
      </w:tr>
      <w:tr w14:paraId="69D7D0B5">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28EA1297">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793DCB4D">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402899F9">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2DB879A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燃气热水器</w:t>
            </w:r>
          </w:p>
        </w:tc>
        <w:tc>
          <w:tcPr>
            <w:tcW w:w="4335" w:type="dxa"/>
            <w:tcBorders>
              <w:top w:val="single" w:color="auto" w:sz="4" w:space="0"/>
              <w:left w:val="single" w:color="auto" w:sz="4" w:space="0"/>
              <w:bottom w:val="single" w:color="auto" w:sz="4" w:space="0"/>
              <w:right w:val="single" w:color="auto" w:sz="4" w:space="0"/>
            </w:tcBorders>
            <w:vAlign w:val="center"/>
          </w:tcPr>
          <w:p w14:paraId="3B5386A5">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《家用燃气快速热水器和燃气采暖热水炉能效限定值及能效等级》（GB20665）</w:t>
            </w:r>
          </w:p>
        </w:tc>
      </w:tr>
      <w:tr w14:paraId="082BD59E">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207531DB">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14395622">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4ABD7165">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7770305C">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热泵热水器</w:t>
            </w:r>
          </w:p>
        </w:tc>
        <w:tc>
          <w:tcPr>
            <w:tcW w:w="4335" w:type="dxa"/>
            <w:tcBorders>
              <w:top w:val="single" w:color="auto" w:sz="4" w:space="0"/>
              <w:left w:val="single" w:color="auto" w:sz="4" w:space="0"/>
              <w:bottom w:val="single" w:color="auto" w:sz="4" w:space="0"/>
              <w:right w:val="single" w:color="auto" w:sz="4" w:space="0"/>
            </w:tcBorders>
            <w:vAlign w:val="center"/>
          </w:tcPr>
          <w:p w14:paraId="022EBCDA">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《热泵热水机（器）能效限定值及能效等级》（GB29541）</w:t>
            </w:r>
          </w:p>
        </w:tc>
      </w:tr>
      <w:tr w14:paraId="449147CE">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DCFB374">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734E2A35">
            <w:pPr>
              <w:widowControl/>
              <w:jc w:val="left"/>
              <w:rPr>
                <w:rFonts w:cs="宋体" w:asciiTheme="minorEastAsia" w:hAnsiTheme="minorEastAsia" w:eastAsiaTheme="minorEastAsia"/>
                <w:kern w:val="0"/>
                <w:sz w:val="20"/>
                <w:szCs w:val="20"/>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14:paraId="4FA863CB">
            <w:pPr>
              <w:widowControl/>
              <w:jc w:val="left"/>
              <w:rPr>
                <w:rFonts w:cs="宋体" w:asciiTheme="minorEastAsia" w:hAnsiTheme="minorEastAsia" w:eastAsiaTheme="minorEastAsia"/>
                <w:kern w:val="0"/>
                <w:sz w:val="20"/>
                <w:szCs w:val="20"/>
              </w:rPr>
            </w:pPr>
          </w:p>
        </w:tc>
        <w:tc>
          <w:tcPr>
            <w:tcW w:w="1612" w:type="dxa"/>
            <w:tcBorders>
              <w:top w:val="single" w:color="auto" w:sz="4" w:space="0"/>
              <w:left w:val="single" w:color="auto" w:sz="4" w:space="0"/>
              <w:bottom w:val="single" w:color="auto" w:sz="4" w:space="0"/>
              <w:right w:val="single" w:color="auto" w:sz="4" w:space="0"/>
            </w:tcBorders>
            <w:vAlign w:val="center"/>
          </w:tcPr>
          <w:p w14:paraId="57674A89">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太阳能热水系统</w:t>
            </w:r>
          </w:p>
        </w:tc>
        <w:tc>
          <w:tcPr>
            <w:tcW w:w="4335" w:type="dxa"/>
            <w:tcBorders>
              <w:top w:val="single" w:color="auto" w:sz="4" w:space="0"/>
              <w:left w:val="single" w:color="auto" w:sz="4" w:space="0"/>
              <w:bottom w:val="single" w:color="auto" w:sz="4" w:space="0"/>
              <w:right w:val="single" w:color="auto" w:sz="4" w:space="0"/>
            </w:tcBorders>
            <w:vAlign w:val="center"/>
          </w:tcPr>
          <w:p w14:paraId="5ABFF651">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《家用太阳能热水系统能效限定值及能效等级》（GB26969）</w:t>
            </w:r>
          </w:p>
        </w:tc>
      </w:tr>
      <w:tr w14:paraId="2CE22787">
        <w:tblPrEx>
          <w:tblCellMar>
            <w:top w:w="0" w:type="dxa"/>
            <w:left w:w="108" w:type="dxa"/>
            <w:bottom w:w="0" w:type="dxa"/>
            <w:right w:w="108" w:type="dxa"/>
          </w:tblCellMar>
        </w:tblPrEx>
        <w:trPr>
          <w:trHeight w:val="49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0E73434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11</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3DFF0F3F">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A020619照明设备</w:t>
            </w:r>
          </w:p>
        </w:tc>
        <w:tc>
          <w:tcPr>
            <w:tcW w:w="1516" w:type="dxa"/>
            <w:tcBorders>
              <w:top w:val="single" w:color="auto" w:sz="4" w:space="0"/>
              <w:left w:val="single" w:color="auto" w:sz="4" w:space="0"/>
              <w:bottom w:val="single" w:color="auto" w:sz="4" w:space="0"/>
              <w:right w:val="single" w:color="auto" w:sz="4" w:space="0"/>
            </w:tcBorders>
            <w:vAlign w:val="center"/>
          </w:tcPr>
          <w:p w14:paraId="7B6014E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★普通照明用双端荧光灯</w:t>
            </w:r>
          </w:p>
        </w:tc>
        <w:tc>
          <w:tcPr>
            <w:tcW w:w="1612" w:type="dxa"/>
            <w:tcBorders>
              <w:top w:val="single" w:color="auto" w:sz="4" w:space="0"/>
              <w:left w:val="single" w:color="auto" w:sz="4" w:space="0"/>
              <w:bottom w:val="single" w:color="auto" w:sz="4" w:space="0"/>
              <w:right w:val="single" w:color="auto" w:sz="4" w:space="0"/>
            </w:tcBorders>
            <w:vAlign w:val="center"/>
          </w:tcPr>
          <w:p w14:paraId="42C384F3">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1B3F5135">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《普通照明用双端荧光灯能效限定值及能效等级》（GB19043）</w:t>
            </w:r>
          </w:p>
        </w:tc>
      </w:tr>
      <w:tr w14:paraId="223D2B65">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F80FB06">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6697A041">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425E7AE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LED道路/隧道照明产品</w:t>
            </w:r>
          </w:p>
        </w:tc>
        <w:tc>
          <w:tcPr>
            <w:tcW w:w="1612" w:type="dxa"/>
            <w:tcBorders>
              <w:top w:val="single" w:color="auto" w:sz="4" w:space="0"/>
              <w:left w:val="single" w:color="auto" w:sz="4" w:space="0"/>
              <w:bottom w:val="single" w:color="auto" w:sz="4" w:space="0"/>
              <w:right w:val="single" w:color="auto" w:sz="4" w:space="0"/>
            </w:tcBorders>
            <w:vAlign w:val="center"/>
          </w:tcPr>
          <w:p w14:paraId="0F6040EC">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584315FC">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《道路和隧道照明用LED灯具能效限定值及能效等级》（GB37478）</w:t>
            </w:r>
          </w:p>
        </w:tc>
      </w:tr>
      <w:tr w14:paraId="1D1F7751">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67D5F6A8">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3F1D3D6E">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66DD515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LED筒灯</w:t>
            </w:r>
          </w:p>
        </w:tc>
        <w:tc>
          <w:tcPr>
            <w:tcW w:w="1612" w:type="dxa"/>
            <w:tcBorders>
              <w:top w:val="single" w:color="auto" w:sz="4" w:space="0"/>
              <w:left w:val="single" w:color="auto" w:sz="4" w:space="0"/>
              <w:bottom w:val="single" w:color="auto" w:sz="4" w:space="0"/>
              <w:right w:val="single" w:color="auto" w:sz="4" w:space="0"/>
            </w:tcBorders>
            <w:vAlign w:val="center"/>
          </w:tcPr>
          <w:p w14:paraId="3FF75239">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381B1EF0">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《室内照明用LED产品能效限定值及能效等级》（GB30255）</w:t>
            </w:r>
          </w:p>
        </w:tc>
      </w:tr>
      <w:tr w14:paraId="7A2A6550">
        <w:tblPrEx>
          <w:tblCellMar>
            <w:top w:w="0" w:type="dxa"/>
            <w:left w:w="108" w:type="dxa"/>
            <w:bottom w:w="0" w:type="dxa"/>
            <w:right w:w="108" w:type="dxa"/>
          </w:tblCellMar>
        </w:tblPrEx>
        <w:trPr>
          <w:trHeight w:val="73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5F07FE4D">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0CCB6D82">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55447F7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普通照明用非定向自镇流LED灯</w:t>
            </w:r>
          </w:p>
        </w:tc>
        <w:tc>
          <w:tcPr>
            <w:tcW w:w="1612" w:type="dxa"/>
            <w:tcBorders>
              <w:top w:val="single" w:color="auto" w:sz="4" w:space="0"/>
              <w:left w:val="single" w:color="auto" w:sz="4" w:space="0"/>
              <w:bottom w:val="single" w:color="auto" w:sz="4" w:space="0"/>
              <w:right w:val="single" w:color="auto" w:sz="4" w:space="0"/>
            </w:tcBorders>
            <w:vAlign w:val="center"/>
          </w:tcPr>
          <w:p w14:paraId="788235A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3B53F2EF">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《室内照明用LED产品能效限定值及能效等级》（GB30255）</w:t>
            </w:r>
          </w:p>
        </w:tc>
      </w:tr>
      <w:tr w14:paraId="6BC684DA">
        <w:tblPrEx>
          <w:tblCellMar>
            <w:top w:w="0" w:type="dxa"/>
            <w:left w:w="108" w:type="dxa"/>
            <w:bottom w:w="0" w:type="dxa"/>
            <w:right w:w="108" w:type="dxa"/>
          </w:tblCellMar>
        </w:tblPrEx>
        <w:trPr>
          <w:trHeight w:val="735" w:hRule="atLeast"/>
        </w:trPr>
        <w:tc>
          <w:tcPr>
            <w:tcW w:w="853" w:type="dxa"/>
            <w:tcBorders>
              <w:top w:val="single" w:color="auto" w:sz="4" w:space="0"/>
              <w:left w:val="single" w:color="auto" w:sz="4" w:space="0"/>
              <w:bottom w:val="single" w:color="auto" w:sz="4" w:space="0"/>
              <w:right w:val="single" w:color="auto" w:sz="4" w:space="0"/>
            </w:tcBorders>
            <w:vAlign w:val="center"/>
          </w:tcPr>
          <w:p w14:paraId="699F8A0C">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12</w:t>
            </w:r>
          </w:p>
        </w:tc>
        <w:tc>
          <w:tcPr>
            <w:tcW w:w="904" w:type="dxa"/>
            <w:tcBorders>
              <w:top w:val="single" w:color="auto" w:sz="4" w:space="0"/>
              <w:left w:val="single" w:color="auto" w:sz="4" w:space="0"/>
              <w:bottom w:val="single" w:color="auto" w:sz="4" w:space="0"/>
              <w:right w:val="single" w:color="auto" w:sz="4" w:space="0"/>
            </w:tcBorders>
            <w:vAlign w:val="center"/>
          </w:tcPr>
          <w:p w14:paraId="7F5060F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★A020910电视设备</w:t>
            </w:r>
          </w:p>
        </w:tc>
        <w:tc>
          <w:tcPr>
            <w:tcW w:w="1516" w:type="dxa"/>
            <w:tcBorders>
              <w:top w:val="single" w:color="auto" w:sz="4" w:space="0"/>
              <w:left w:val="single" w:color="auto" w:sz="4" w:space="0"/>
              <w:bottom w:val="single" w:color="auto" w:sz="4" w:space="0"/>
              <w:right w:val="single" w:color="auto" w:sz="4" w:space="0"/>
            </w:tcBorders>
            <w:vAlign w:val="center"/>
          </w:tcPr>
          <w:p w14:paraId="2658562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A02091001普通电视设备（电视机）</w:t>
            </w:r>
          </w:p>
        </w:tc>
        <w:tc>
          <w:tcPr>
            <w:tcW w:w="1612" w:type="dxa"/>
            <w:tcBorders>
              <w:top w:val="single" w:color="auto" w:sz="4" w:space="0"/>
              <w:left w:val="single" w:color="auto" w:sz="4" w:space="0"/>
              <w:bottom w:val="single" w:color="auto" w:sz="4" w:space="0"/>
              <w:right w:val="single" w:color="auto" w:sz="4" w:space="0"/>
            </w:tcBorders>
            <w:vAlign w:val="center"/>
          </w:tcPr>
          <w:p w14:paraId="5671234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231E9283">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《平板电视能效限定值及能效等级》（GB24850）</w:t>
            </w:r>
          </w:p>
        </w:tc>
      </w:tr>
      <w:tr w14:paraId="48DA0431">
        <w:tblPrEx>
          <w:tblCellMar>
            <w:top w:w="0" w:type="dxa"/>
            <w:left w:w="108" w:type="dxa"/>
            <w:bottom w:w="0" w:type="dxa"/>
            <w:right w:w="108" w:type="dxa"/>
          </w:tblCellMar>
        </w:tblPrEx>
        <w:trPr>
          <w:trHeight w:val="975" w:hRule="atLeast"/>
        </w:trPr>
        <w:tc>
          <w:tcPr>
            <w:tcW w:w="853" w:type="dxa"/>
            <w:tcBorders>
              <w:top w:val="single" w:color="auto" w:sz="4" w:space="0"/>
              <w:left w:val="single" w:color="auto" w:sz="4" w:space="0"/>
              <w:bottom w:val="single" w:color="auto" w:sz="4" w:space="0"/>
              <w:right w:val="single" w:color="auto" w:sz="4" w:space="0"/>
            </w:tcBorders>
            <w:vAlign w:val="center"/>
          </w:tcPr>
          <w:p w14:paraId="743AC8C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13</w:t>
            </w:r>
          </w:p>
        </w:tc>
        <w:tc>
          <w:tcPr>
            <w:tcW w:w="904" w:type="dxa"/>
            <w:tcBorders>
              <w:top w:val="single" w:color="auto" w:sz="4" w:space="0"/>
              <w:left w:val="single" w:color="auto" w:sz="4" w:space="0"/>
              <w:bottom w:val="single" w:color="auto" w:sz="4" w:space="0"/>
              <w:right w:val="single" w:color="auto" w:sz="4" w:space="0"/>
            </w:tcBorders>
            <w:vAlign w:val="center"/>
          </w:tcPr>
          <w:p w14:paraId="5DB5447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★A020911视频设备</w:t>
            </w:r>
          </w:p>
        </w:tc>
        <w:tc>
          <w:tcPr>
            <w:tcW w:w="1516" w:type="dxa"/>
            <w:tcBorders>
              <w:top w:val="single" w:color="auto" w:sz="4" w:space="0"/>
              <w:left w:val="single" w:color="auto" w:sz="4" w:space="0"/>
              <w:bottom w:val="single" w:color="auto" w:sz="4" w:space="0"/>
              <w:right w:val="single" w:color="auto" w:sz="4" w:space="0"/>
            </w:tcBorders>
            <w:vAlign w:val="center"/>
          </w:tcPr>
          <w:p w14:paraId="2EAF6F2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A02091107视频监控设备</w:t>
            </w:r>
          </w:p>
        </w:tc>
        <w:tc>
          <w:tcPr>
            <w:tcW w:w="1612" w:type="dxa"/>
            <w:tcBorders>
              <w:top w:val="single" w:color="auto" w:sz="4" w:space="0"/>
              <w:left w:val="single" w:color="auto" w:sz="4" w:space="0"/>
              <w:bottom w:val="single" w:color="auto" w:sz="4" w:space="0"/>
              <w:right w:val="single" w:color="auto" w:sz="4" w:space="0"/>
            </w:tcBorders>
            <w:vAlign w:val="center"/>
          </w:tcPr>
          <w:p w14:paraId="6E80C4F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监视器</w:t>
            </w:r>
          </w:p>
        </w:tc>
        <w:tc>
          <w:tcPr>
            <w:tcW w:w="4335" w:type="dxa"/>
            <w:tcBorders>
              <w:top w:val="single" w:color="auto" w:sz="4" w:space="0"/>
              <w:left w:val="single" w:color="auto" w:sz="4" w:space="0"/>
              <w:bottom w:val="single" w:color="auto" w:sz="4" w:space="0"/>
              <w:right w:val="single" w:color="auto" w:sz="4" w:space="0"/>
            </w:tcBorders>
            <w:vAlign w:val="center"/>
          </w:tcPr>
          <w:p w14:paraId="5E927345">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7D2FC76C">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53B42E0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14</w:t>
            </w:r>
          </w:p>
        </w:tc>
        <w:tc>
          <w:tcPr>
            <w:tcW w:w="904" w:type="dxa"/>
            <w:tcBorders>
              <w:top w:val="single" w:color="auto" w:sz="4" w:space="0"/>
              <w:left w:val="single" w:color="auto" w:sz="4" w:space="0"/>
              <w:bottom w:val="single" w:color="auto" w:sz="4" w:space="0"/>
              <w:right w:val="single" w:color="auto" w:sz="4" w:space="0"/>
            </w:tcBorders>
            <w:vAlign w:val="center"/>
          </w:tcPr>
          <w:p w14:paraId="63D814A0">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A031210饮食炊事机械</w:t>
            </w:r>
          </w:p>
        </w:tc>
        <w:tc>
          <w:tcPr>
            <w:tcW w:w="1516" w:type="dxa"/>
            <w:tcBorders>
              <w:top w:val="single" w:color="auto" w:sz="4" w:space="0"/>
              <w:left w:val="single" w:color="auto" w:sz="4" w:space="0"/>
              <w:bottom w:val="single" w:color="auto" w:sz="4" w:space="0"/>
              <w:right w:val="single" w:color="auto" w:sz="4" w:space="0"/>
            </w:tcBorders>
            <w:vAlign w:val="center"/>
          </w:tcPr>
          <w:p w14:paraId="212581F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商用燃气灶具</w:t>
            </w:r>
          </w:p>
        </w:tc>
        <w:tc>
          <w:tcPr>
            <w:tcW w:w="1612" w:type="dxa"/>
            <w:tcBorders>
              <w:top w:val="single" w:color="auto" w:sz="4" w:space="0"/>
              <w:left w:val="single" w:color="auto" w:sz="4" w:space="0"/>
              <w:bottom w:val="single" w:color="auto" w:sz="4" w:space="0"/>
              <w:right w:val="single" w:color="auto" w:sz="4" w:space="0"/>
            </w:tcBorders>
            <w:vAlign w:val="center"/>
          </w:tcPr>
          <w:p w14:paraId="0CF124D3">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7CCCDB1F">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《商用燃气灶具能效限定值及能效等级》（GB30531）</w:t>
            </w:r>
          </w:p>
        </w:tc>
      </w:tr>
      <w:tr w14:paraId="59745360">
        <w:tblPrEx>
          <w:tblCellMar>
            <w:top w:w="0" w:type="dxa"/>
            <w:left w:w="108" w:type="dxa"/>
            <w:bottom w:w="0" w:type="dxa"/>
            <w:right w:w="108" w:type="dxa"/>
          </w:tblCellMar>
        </w:tblPrEx>
        <w:trPr>
          <w:trHeight w:val="285" w:hRule="atLeast"/>
        </w:trPr>
        <w:tc>
          <w:tcPr>
            <w:tcW w:w="853" w:type="dxa"/>
            <w:vMerge w:val="restart"/>
            <w:tcBorders>
              <w:top w:val="single" w:color="auto" w:sz="4" w:space="0"/>
              <w:left w:val="single" w:color="auto" w:sz="4" w:space="0"/>
              <w:bottom w:val="single" w:color="auto" w:sz="4" w:space="0"/>
              <w:right w:val="single" w:color="auto" w:sz="4" w:space="0"/>
            </w:tcBorders>
            <w:vAlign w:val="center"/>
          </w:tcPr>
          <w:p w14:paraId="743CE1E8">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15</w:t>
            </w:r>
          </w:p>
        </w:tc>
        <w:tc>
          <w:tcPr>
            <w:tcW w:w="904" w:type="dxa"/>
            <w:vMerge w:val="restart"/>
            <w:tcBorders>
              <w:top w:val="single" w:color="auto" w:sz="4" w:space="0"/>
              <w:left w:val="single" w:color="auto" w:sz="4" w:space="0"/>
              <w:bottom w:val="single" w:color="auto" w:sz="4" w:space="0"/>
              <w:right w:val="single" w:color="auto" w:sz="4" w:space="0"/>
            </w:tcBorders>
            <w:vAlign w:val="center"/>
          </w:tcPr>
          <w:p w14:paraId="4EF8FB3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★A060805便器</w:t>
            </w:r>
          </w:p>
        </w:tc>
        <w:tc>
          <w:tcPr>
            <w:tcW w:w="1516" w:type="dxa"/>
            <w:tcBorders>
              <w:top w:val="single" w:color="auto" w:sz="4" w:space="0"/>
              <w:left w:val="single" w:color="auto" w:sz="4" w:space="0"/>
              <w:bottom w:val="single" w:color="auto" w:sz="4" w:space="0"/>
              <w:right w:val="single" w:color="auto" w:sz="4" w:space="0"/>
            </w:tcBorders>
            <w:vAlign w:val="center"/>
          </w:tcPr>
          <w:p w14:paraId="72E7A3E6">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坐便器</w:t>
            </w:r>
          </w:p>
        </w:tc>
        <w:tc>
          <w:tcPr>
            <w:tcW w:w="1612" w:type="dxa"/>
            <w:tcBorders>
              <w:top w:val="single" w:color="auto" w:sz="4" w:space="0"/>
              <w:left w:val="single" w:color="auto" w:sz="4" w:space="0"/>
              <w:bottom w:val="single" w:color="auto" w:sz="4" w:space="0"/>
              <w:right w:val="single" w:color="auto" w:sz="4" w:space="0"/>
            </w:tcBorders>
            <w:vAlign w:val="center"/>
          </w:tcPr>
          <w:p w14:paraId="4BD978A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54A4813B">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《坐便器水效限定值及水效等级》（GB25502）</w:t>
            </w:r>
          </w:p>
        </w:tc>
      </w:tr>
      <w:tr w14:paraId="18B72757">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6F1C89C3">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47EB0577">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72BF3C49">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蹲便器</w:t>
            </w:r>
          </w:p>
        </w:tc>
        <w:tc>
          <w:tcPr>
            <w:tcW w:w="1612" w:type="dxa"/>
            <w:tcBorders>
              <w:top w:val="single" w:color="auto" w:sz="4" w:space="0"/>
              <w:left w:val="single" w:color="auto" w:sz="4" w:space="0"/>
              <w:bottom w:val="single" w:color="auto" w:sz="4" w:space="0"/>
              <w:right w:val="single" w:color="auto" w:sz="4" w:space="0"/>
            </w:tcBorders>
            <w:vAlign w:val="center"/>
          </w:tcPr>
          <w:p w14:paraId="1E2FD3C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246DFB63">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《蹲便器用水效率限定值及用水效率等级》（GB30717）</w:t>
            </w:r>
          </w:p>
        </w:tc>
      </w:tr>
      <w:tr w14:paraId="36E34807">
        <w:tblPrEx>
          <w:tblCellMar>
            <w:top w:w="0" w:type="dxa"/>
            <w:left w:w="108" w:type="dxa"/>
            <w:bottom w:w="0" w:type="dxa"/>
            <w:right w:w="108" w:type="dxa"/>
          </w:tblCellMar>
        </w:tblPrEx>
        <w:trPr>
          <w:trHeight w:val="495" w:hRule="atLeast"/>
        </w:trPr>
        <w:tc>
          <w:tcPr>
            <w:tcW w:w="853" w:type="dxa"/>
            <w:vMerge w:val="continue"/>
            <w:tcBorders>
              <w:top w:val="single" w:color="auto" w:sz="4" w:space="0"/>
              <w:left w:val="single" w:color="auto" w:sz="4" w:space="0"/>
              <w:bottom w:val="single" w:color="auto" w:sz="4" w:space="0"/>
              <w:right w:val="single" w:color="auto" w:sz="4" w:space="0"/>
            </w:tcBorders>
            <w:vAlign w:val="center"/>
          </w:tcPr>
          <w:p w14:paraId="70F870F4">
            <w:pPr>
              <w:widowControl/>
              <w:jc w:val="left"/>
              <w:rPr>
                <w:rFonts w:cs="宋体" w:asciiTheme="minorEastAsia" w:hAnsiTheme="minorEastAsia" w:eastAsiaTheme="minorEastAsia"/>
                <w:kern w:val="0"/>
                <w:sz w:val="20"/>
                <w:szCs w:val="20"/>
              </w:rPr>
            </w:pPr>
          </w:p>
        </w:tc>
        <w:tc>
          <w:tcPr>
            <w:tcW w:w="904" w:type="dxa"/>
            <w:vMerge w:val="continue"/>
            <w:tcBorders>
              <w:top w:val="single" w:color="auto" w:sz="4" w:space="0"/>
              <w:left w:val="single" w:color="auto" w:sz="4" w:space="0"/>
              <w:bottom w:val="single" w:color="auto" w:sz="4" w:space="0"/>
              <w:right w:val="single" w:color="auto" w:sz="4" w:space="0"/>
            </w:tcBorders>
            <w:vAlign w:val="center"/>
          </w:tcPr>
          <w:p w14:paraId="0B0241B5">
            <w:pPr>
              <w:widowControl/>
              <w:jc w:val="left"/>
              <w:rPr>
                <w:rFonts w:cs="宋体" w:asciiTheme="minorEastAsia" w:hAnsiTheme="minorEastAsia" w:eastAsiaTheme="minorEastAsia"/>
                <w:kern w:val="0"/>
                <w:sz w:val="20"/>
                <w:szCs w:val="20"/>
              </w:rPr>
            </w:pPr>
          </w:p>
        </w:tc>
        <w:tc>
          <w:tcPr>
            <w:tcW w:w="1516" w:type="dxa"/>
            <w:tcBorders>
              <w:top w:val="single" w:color="auto" w:sz="4" w:space="0"/>
              <w:left w:val="single" w:color="auto" w:sz="4" w:space="0"/>
              <w:bottom w:val="single" w:color="auto" w:sz="4" w:space="0"/>
              <w:right w:val="single" w:color="auto" w:sz="4" w:space="0"/>
            </w:tcBorders>
            <w:vAlign w:val="center"/>
          </w:tcPr>
          <w:p w14:paraId="21E9F37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小便器</w:t>
            </w:r>
          </w:p>
        </w:tc>
        <w:tc>
          <w:tcPr>
            <w:tcW w:w="1612" w:type="dxa"/>
            <w:tcBorders>
              <w:top w:val="single" w:color="auto" w:sz="4" w:space="0"/>
              <w:left w:val="single" w:color="auto" w:sz="4" w:space="0"/>
              <w:bottom w:val="single" w:color="auto" w:sz="4" w:space="0"/>
              <w:right w:val="single" w:color="auto" w:sz="4" w:space="0"/>
            </w:tcBorders>
            <w:vAlign w:val="center"/>
          </w:tcPr>
          <w:p w14:paraId="40D0244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68A3BC40">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《小便器用水效率限定值及用水效率等级》（GB28377）</w:t>
            </w:r>
          </w:p>
        </w:tc>
      </w:tr>
      <w:tr w14:paraId="2DB7A1E5">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06BA825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16</w:t>
            </w:r>
          </w:p>
        </w:tc>
        <w:tc>
          <w:tcPr>
            <w:tcW w:w="904" w:type="dxa"/>
            <w:tcBorders>
              <w:top w:val="single" w:color="auto" w:sz="4" w:space="0"/>
              <w:left w:val="single" w:color="auto" w:sz="4" w:space="0"/>
              <w:bottom w:val="single" w:color="auto" w:sz="4" w:space="0"/>
              <w:right w:val="single" w:color="auto" w:sz="4" w:space="0"/>
            </w:tcBorders>
            <w:vAlign w:val="center"/>
          </w:tcPr>
          <w:p w14:paraId="6773AF6D">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★A060806水嘴</w:t>
            </w:r>
          </w:p>
        </w:tc>
        <w:tc>
          <w:tcPr>
            <w:tcW w:w="1516" w:type="dxa"/>
            <w:tcBorders>
              <w:top w:val="single" w:color="auto" w:sz="4" w:space="0"/>
              <w:left w:val="single" w:color="auto" w:sz="4" w:space="0"/>
              <w:bottom w:val="single" w:color="auto" w:sz="4" w:space="0"/>
              <w:right w:val="single" w:color="auto" w:sz="4" w:space="0"/>
            </w:tcBorders>
            <w:vAlign w:val="center"/>
          </w:tcPr>
          <w:p w14:paraId="6AFEEF51">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5E0303FE">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626FF24C">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《水嘴用水效率限定值及用水效率等级》（GB 25501）</w:t>
            </w:r>
          </w:p>
        </w:tc>
      </w:tr>
      <w:tr w14:paraId="673B29B1">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6773E5B2">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17</w:t>
            </w:r>
          </w:p>
        </w:tc>
        <w:tc>
          <w:tcPr>
            <w:tcW w:w="904" w:type="dxa"/>
            <w:tcBorders>
              <w:top w:val="single" w:color="auto" w:sz="4" w:space="0"/>
              <w:left w:val="single" w:color="auto" w:sz="4" w:space="0"/>
              <w:bottom w:val="single" w:color="auto" w:sz="4" w:space="0"/>
              <w:right w:val="single" w:color="auto" w:sz="4" w:space="0"/>
            </w:tcBorders>
            <w:vAlign w:val="center"/>
          </w:tcPr>
          <w:p w14:paraId="1895B115">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A060807便器冲洗阀</w:t>
            </w:r>
          </w:p>
        </w:tc>
        <w:tc>
          <w:tcPr>
            <w:tcW w:w="1516" w:type="dxa"/>
            <w:tcBorders>
              <w:top w:val="single" w:color="auto" w:sz="4" w:space="0"/>
              <w:left w:val="single" w:color="auto" w:sz="4" w:space="0"/>
              <w:bottom w:val="single" w:color="auto" w:sz="4" w:space="0"/>
              <w:right w:val="single" w:color="auto" w:sz="4" w:space="0"/>
            </w:tcBorders>
            <w:vAlign w:val="center"/>
          </w:tcPr>
          <w:p w14:paraId="7A9C317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0FB80D3F">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1D0655C7">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《便器冲洗阀用水效率限定值及用水效率等级》（GB28379）</w:t>
            </w:r>
          </w:p>
        </w:tc>
      </w:tr>
      <w:tr w14:paraId="75A4CBC2">
        <w:tblPrEx>
          <w:tblCellMar>
            <w:top w:w="0" w:type="dxa"/>
            <w:left w:w="108" w:type="dxa"/>
            <w:bottom w:w="0" w:type="dxa"/>
            <w:right w:w="108" w:type="dxa"/>
          </w:tblCellMar>
        </w:tblPrEx>
        <w:trPr>
          <w:trHeight w:val="495" w:hRule="atLeast"/>
        </w:trPr>
        <w:tc>
          <w:tcPr>
            <w:tcW w:w="853" w:type="dxa"/>
            <w:tcBorders>
              <w:top w:val="single" w:color="auto" w:sz="4" w:space="0"/>
              <w:left w:val="single" w:color="auto" w:sz="4" w:space="0"/>
              <w:bottom w:val="single" w:color="auto" w:sz="4" w:space="0"/>
              <w:right w:val="single" w:color="auto" w:sz="4" w:space="0"/>
            </w:tcBorders>
            <w:vAlign w:val="center"/>
          </w:tcPr>
          <w:p w14:paraId="670D3A07">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18</w:t>
            </w:r>
          </w:p>
        </w:tc>
        <w:tc>
          <w:tcPr>
            <w:tcW w:w="904" w:type="dxa"/>
            <w:tcBorders>
              <w:top w:val="single" w:color="auto" w:sz="4" w:space="0"/>
              <w:left w:val="single" w:color="auto" w:sz="4" w:space="0"/>
              <w:bottom w:val="single" w:color="auto" w:sz="4" w:space="0"/>
              <w:right w:val="single" w:color="auto" w:sz="4" w:space="0"/>
            </w:tcBorders>
            <w:vAlign w:val="center"/>
          </w:tcPr>
          <w:p w14:paraId="2F3FF153">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A060810淋浴器</w:t>
            </w:r>
          </w:p>
        </w:tc>
        <w:tc>
          <w:tcPr>
            <w:tcW w:w="1516" w:type="dxa"/>
            <w:tcBorders>
              <w:top w:val="single" w:color="auto" w:sz="4" w:space="0"/>
              <w:left w:val="single" w:color="auto" w:sz="4" w:space="0"/>
              <w:bottom w:val="single" w:color="auto" w:sz="4" w:space="0"/>
              <w:right w:val="single" w:color="auto" w:sz="4" w:space="0"/>
            </w:tcBorders>
            <w:vAlign w:val="center"/>
          </w:tcPr>
          <w:p w14:paraId="69C4C77B">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1612" w:type="dxa"/>
            <w:tcBorders>
              <w:top w:val="single" w:color="auto" w:sz="4" w:space="0"/>
              <w:left w:val="single" w:color="auto" w:sz="4" w:space="0"/>
              <w:bottom w:val="single" w:color="auto" w:sz="4" w:space="0"/>
              <w:right w:val="single" w:color="auto" w:sz="4" w:space="0"/>
            </w:tcBorders>
            <w:vAlign w:val="center"/>
          </w:tcPr>
          <w:p w14:paraId="6556C88A">
            <w:pPr>
              <w:widowControl/>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c>
          <w:tcPr>
            <w:tcW w:w="4335" w:type="dxa"/>
            <w:tcBorders>
              <w:top w:val="single" w:color="auto" w:sz="4" w:space="0"/>
              <w:left w:val="single" w:color="auto" w:sz="4" w:space="0"/>
              <w:bottom w:val="single" w:color="auto" w:sz="4" w:space="0"/>
              <w:right w:val="single" w:color="auto" w:sz="4" w:space="0"/>
            </w:tcBorders>
            <w:vAlign w:val="center"/>
          </w:tcPr>
          <w:p w14:paraId="4520E7CF">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《淋浴器用水效率限定值及用水效率等级》（GB28378）</w:t>
            </w:r>
          </w:p>
        </w:tc>
      </w:tr>
    </w:tbl>
    <w:p w14:paraId="3D5A8AB3">
      <w:pPr>
        <w:pStyle w:val="14"/>
        <w:spacing w:line="360" w:lineRule="auto"/>
        <w:rPr>
          <w:rFonts w:cs="宋体" w:asciiTheme="minorEastAsia" w:hAnsiTheme="minorEastAsia" w:eastAsiaTheme="minorEastAsia"/>
          <w:szCs w:val="21"/>
        </w:rPr>
      </w:pPr>
      <w:r>
        <w:rPr>
          <w:rFonts w:hint="eastAsia" w:cs="宋体" w:asciiTheme="minorEastAsia" w:hAnsiTheme="minorEastAsia" w:eastAsiaTheme="minorEastAsia"/>
          <w:spacing w:val="-3"/>
          <w:szCs w:val="21"/>
        </w:rPr>
        <w:t>注：1.节能产品认证应依据相关国家标准的最新版本，依据国家标准中二级能效（水效）</w:t>
      </w:r>
      <w:r>
        <w:rPr>
          <w:rFonts w:hint="eastAsia" w:cs="宋体" w:asciiTheme="minorEastAsia" w:hAnsiTheme="minorEastAsia" w:eastAsiaTheme="minorEastAsia"/>
          <w:szCs w:val="21"/>
        </w:rPr>
        <w:t>指标。</w:t>
      </w:r>
    </w:p>
    <w:p w14:paraId="38A2FCB2">
      <w:pPr>
        <w:pStyle w:val="18"/>
        <w:jc w:val="left"/>
        <w:rPr>
          <w:rFonts w:cs="宋体" w:asciiTheme="minorEastAsia" w:hAnsiTheme="minorEastAsia" w:eastAsiaTheme="minorEastAsia"/>
          <w:sz w:val="32"/>
          <w:szCs w:val="32"/>
        </w:rPr>
      </w:pPr>
      <w:r>
        <w:rPr>
          <w:rFonts w:hint="eastAsia" w:cs="宋体" w:asciiTheme="minorEastAsia" w:hAnsiTheme="minorEastAsia" w:eastAsiaTheme="minorEastAsia"/>
        </w:rPr>
        <w:t xml:space="preserve">    2.以“★”标注的为政府强制采购产品。</w:t>
      </w:r>
      <w:r>
        <w:rPr>
          <w:rFonts w:hint="eastAsia" w:cs="宋体" w:asciiTheme="minorEastAsia" w:hAnsiTheme="minorEastAsia" w:eastAsiaTheme="minorEastAsia"/>
        </w:rPr>
        <w:br w:type="page"/>
      </w:r>
      <w:r>
        <w:rPr>
          <w:rFonts w:hint="eastAsia" w:cs="宋体" w:asciiTheme="minorEastAsia" w:hAnsiTheme="minorEastAsia" w:eastAsiaTheme="minorEastAsia"/>
          <w:sz w:val="32"/>
          <w:szCs w:val="32"/>
        </w:rPr>
        <w:t>附件2：</w:t>
      </w:r>
    </w:p>
    <w:p w14:paraId="3F7F3DBA">
      <w:pPr>
        <w:spacing w:line="528" w:lineRule="exact"/>
        <w:ind w:left="1871"/>
        <w:jc w:val="center"/>
        <w:rPr>
          <w:rFonts w:cs="宋体" w:asciiTheme="minorEastAsia" w:hAnsiTheme="minorEastAsia" w:eastAsiaTheme="minorEastAsia"/>
          <w:sz w:val="40"/>
          <w:szCs w:val="40"/>
        </w:rPr>
      </w:pPr>
      <w:r>
        <w:rPr>
          <w:rFonts w:hint="eastAsia" w:cs="宋体" w:asciiTheme="minorEastAsia" w:hAnsiTheme="minorEastAsia" w:eastAsiaTheme="minorEastAsia"/>
          <w:sz w:val="40"/>
          <w:szCs w:val="40"/>
        </w:rPr>
        <w:t>中小微企业划型标准</w:t>
      </w:r>
    </w:p>
    <w:tbl>
      <w:tblPr>
        <w:tblStyle w:val="29"/>
        <w:tblW w:w="9500" w:type="dxa"/>
        <w:jc w:val="center"/>
        <w:tblLayout w:type="fixed"/>
        <w:tblCellMar>
          <w:top w:w="0" w:type="dxa"/>
          <w:left w:w="108" w:type="dxa"/>
          <w:bottom w:w="0" w:type="dxa"/>
          <w:right w:w="108" w:type="dxa"/>
        </w:tblCellMar>
      </w:tblPr>
      <w:tblGrid>
        <w:gridCol w:w="1985"/>
        <w:gridCol w:w="1985"/>
        <w:gridCol w:w="851"/>
        <w:gridCol w:w="1843"/>
        <w:gridCol w:w="1702"/>
        <w:gridCol w:w="1134"/>
      </w:tblGrid>
      <w:tr w14:paraId="4EC3D75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76901E65">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行业名称</w:t>
            </w:r>
          </w:p>
        </w:tc>
        <w:tc>
          <w:tcPr>
            <w:tcW w:w="1984" w:type="dxa"/>
            <w:tcBorders>
              <w:top w:val="single" w:color="auto" w:sz="4" w:space="0"/>
              <w:left w:val="nil"/>
              <w:bottom w:val="single" w:color="auto" w:sz="4" w:space="0"/>
              <w:right w:val="single" w:color="auto" w:sz="4" w:space="0"/>
            </w:tcBorders>
            <w:vAlign w:val="center"/>
          </w:tcPr>
          <w:p w14:paraId="55C345EF">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指标名称</w:t>
            </w:r>
          </w:p>
        </w:tc>
        <w:tc>
          <w:tcPr>
            <w:tcW w:w="851" w:type="dxa"/>
            <w:tcBorders>
              <w:top w:val="single" w:color="auto" w:sz="4" w:space="0"/>
              <w:left w:val="nil"/>
              <w:bottom w:val="single" w:color="auto" w:sz="4" w:space="0"/>
              <w:right w:val="single" w:color="auto" w:sz="4" w:space="0"/>
            </w:tcBorders>
            <w:vAlign w:val="center"/>
          </w:tcPr>
          <w:p w14:paraId="28C12DA9">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计量单位</w:t>
            </w:r>
          </w:p>
        </w:tc>
        <w:tc>
          <w:tcPr>
            <w:tcW w:w="1842" w:type="dxa"/>
            <w:tcBorders>
              <w:top w:val="single" w:color="auto" w:sz="4" w:space="0"/>
              <w:left w:val="nil"/>
              <w:bottom w:val="single" w:color="auto" w:sz="4" w:space="0"/>
              <w:right w:val="single" w:color="auto" w:sz="4" w:space="0"/>
            </w:tcBorders>
            <w:vAlign w:val="center"/>
          </w:tcPr>
          <w:p w14:paraId="38D195E7">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中型</w:t>
            </w:r>
          </w:p>
        </w:tc>
        <w:tc>
          <w:tcPr>
            <w:tcW w:w="1701" w:type="dxa"/>
            <w:tcBorders>
              <w:top w:val="single" w:color="auto" w:sz="4" w:space="0"/>
              <w:left w:val="nil"/>
              <w:bottom w:val="single" w:color="auto" w:sz="4" w:space="0"/>
              <w:right w:val="single" w:color="auto" w:sz="4" w:space="0"/>
            </w:tcBorders>
            <w:vAlign w:val="center"/>
          </w:tcPr>
          <w:p w14:paraId="5F91BDF9">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小型</w:t>
            </w:r>
          </w:p>
        </w:tc>
        <w:tc>
          <w:tcPr>
            <w:tcW w:w="1134" w:type="dxa"/>
            <w:tcBorders>
              <w:top w:val="single" w:color="auto" w:sz="4" w:space="0"/>
              <w:left w:val="nil"/>
              <w:bottom w:val="single" w:color="auto" w:sz="4" w:space="0"/>
              <w:right w:val="single" w:color="auto" w:sz="4" w:space="0"/>
            </w:tcBorders>
            <w:vAlign w:val="center"/>
          </w:tcPr>
          <w:p w14:paraId="4E153254">
            <w:pPr>
              <w:widowControl/>
              <w:jc w:val="left"/>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微型</w:t>
            </w:r>
          </w:p>
        </w:tc>
      </w:tr>
      <w:tr w14:paraId="44BBA441">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vAlign w:val="bottom"/>
          </w:tcPr>
          <w:p w14:paraId="1FBB8E02">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农、林、牧、渔</w:t>
            </w:r>
          </w:p>
        </w:tc>
        <w:tc>
          <w:tcPr>
            <w:tcW w:w="1984" w:type="dxa"/>
            <w:tcBorders>
              <w:top w:val="nil"/>
              <w:left w:val="nil"/>
              <w:bottom w:val="single" w:color="auto" w:sz="4" w:space="0"/>
              <w:right w:val="single" w:color="auto" w:sz="4" w:space="0"/>
            </w:tcBorders>
            <w:vAlign w:val="center"/>
          </w:tcPr>
          <w:p w14:paraId="3CFF1FA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5688266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08523F4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1701" w:type="dxa"/>
            <w:tcBorders>
              <w:top w:val="nil"/>
              <w:left w:val="nil"/>
              <w:bottom w:val="single" w:color="auto" w:sz="4" w:space="0"/>
              <w:right w:val="single" w:color="auto" w:sz="4" w:space="0"/>
            </w:tcBorders>
            <w:vAlign w:val="center"/>
          </w:tcPr>
          <w:p w14:paraId="01D329B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1134" w:type="dxa"/>
            <w:tcBorders>
              <w:top w:val="nil"/>
              <w:left w:val="nil"/>
              <w:bottom w:val="single" w:color="auto" w:sz="4" w:space="0"/>
              <w:right w:val="single" w:color="auto" w:sz="4" w:space="0"/>
            </w:tcBorders>
            <w:vAlign w:val="center"/>
          </w:tcPr>
          <w:p w14:paraId="55804823">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793833B9">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715A5898">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工业</w:t>
            </w:r>
          </w:p>
        </w:tc>
        <w:tc>
          <w:tcPr>
            <w:tcW w:w="1984" w:type="dxa"/>
            <w:tcBorders>
              <w:top w:val="nil"/>
              <w:left w:val="nil"/>
              <w:bottom w:val="single" w:color="auto" w:sz="4" w:space="0"/>
              <w:right w:val="single" w:color="auto" w:sz="4" w:space="0"/>
            </w:tcBorders>
            <w:vAlign w:val="center"/>
          </w:tcPr>
          <w:p w14:paraId="6C641FC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2DC0486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16FC451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701" w:type="dxa"/>
            <w:tcBorders>
              <w:top w:val="nil"/>
              <w:left w:val="nil"/>
              <w:bottom w:val="single" w:color="auto" w:sz="4" w:space="0"/>
              <w:right w:val="single" w:color="auto" w:sz="4" w:space="0"/>
            </w:tcBorders>
            <w:vAlign w:val="center"/>
          </w:tcPr>
          <w:p w14:paraId="63B7BE6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1134" w:type="dxa"/>
            <w:tcBorders>
              <w:top w:val="nil"/>
              <w:left w:val="nil"/>
              <w:bottom w:val="single" w:color="auto" w:sz="4" w:space="0"/>
              <w:right w:val="single" w:color="auto" w:sz="4" w:space="0"/>
            </w:tcBorders>
            <w:vAlign w:val="center"/>
          </w:tcPr>
          <w:p w14:paraId="7CAE2D5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638DAF93">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69EA61A7">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3A56CF91">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60A2ACE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36405C2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1701" w:type="dxa"/>
            <w:tcBorders>
              <w:top w:val="nil"/>
              <w:left w:val="nil"/>
              <w:bottom w:val="single" w:color="auto" w:sz="4" w:space="0"/>
              <w:right w:val="single" w:color="auto" w:sz="4" w:space="0"/>
            </w:tcBorders>
            <w:vAlign w:val="center"/>
          </w:tcPr>
          <w:p w14:paraId="54BCE7B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1134" w:type="dxa"/>
            <w:tcBorders>
              <w:top w:val="nil"/>
              <w:left w:val="nil"/>
              <w:bottom w:val="single" w:color="auto" w:sz="4" w:space="0"/>
              <w:right w:val="single" w:color="auto" w:sz="4" w:space="0"/>
            </w:tcBorders>
            <w:vAlign w:val="center"/>
          </w:tcPr>
          <w:p w14:paraId="4039C31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1433564B">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55F8921E">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建筑业</w:t>
            </w:r>
          </w:p>
        </w:tc>
        <w:tc>
          <w:tcPr>
            <w:tcW w:w="1984" w:type="dxa"/>
            <w:tcBorders>
              <w:top w:val="nil"/>
              <w:left w:val="nil"/>
              <w:bottom w:val="single" w:color="auto" w:sz="4" w:space="0"/>
              <w:right w:val="single" w:color="auto" w:sz="4" w:space="0"/>
            </w:tcBorders>
            <w:vAlign w:val="center"/>
          </w:tcPr>
          <w:p w14:paraId="70A8F41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33E2F8E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090A766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1701" w:type="dxa"/>
            <w:tcBorders>
              <w:top w:val="nil"/>
              <w:left w:val="nil"/>
              <w:bottom w:val="single" w:color="auto" w:sz="4" w:space="0"/>
              <w:right w:val="single" w:color="auto" w:sz="4" w:space="0"/>
            </w:tcBorders>
            <w:vAlign w:val="center"/>
          </w:tcPr>
          <w:p w14:paraId="38419FD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1134" w:type="dxa"/>
            <w:tcBorders>
              <w:top w:val="nil"/>
              <w:left w:val="nil"/>
              <w:bottom w:val="single" w:color="auto" w:sz="4" w:space="0"/>
              <w:right w:val="single" w:color="auto" w:sz="4" w:space="0"/>
            </w:tcBorders>
            <w:vAlign w:val="center"/>
          </w:tcPr>
          <w:p w14:paraId="07F553F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072BA6A9">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0E4046B1">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0E750C0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851" w:type="dxa"/>
            <w:tcBorders>
              <w:top w:val="nil"/>
              <w:left w:val="nil"/>
              <w:bottom w:val="single" w:color="auto" w:sz="4" w:space="0"/>
              <w:right w:val="single" w:color="auto" w:sz="4" w:space="0"/>
            </w:tcBorders>
            <w:vAlign w:val="center"/>
          </w:tcPr>
          <w:p w14:paraId="27F99E9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1F10C5E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1701" w:type="dxa"/>
            <w:tcBorders>
              <w:top w:val="nil"/>
              <w:left w:val="nil"/>
              <w:bottom w:val="single" w:color="auto" w:sz="4" w:space="0"/>
              <w:right w:val="single" w:color="auto" w:sz="4" w:space="0"/>
            </w:tcBorders>
            <w:vAlign w:val="center"/>
          </w:tcPr>
          <w:p w14:paraId="79D32F6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1134" w:type="dxa"/>
            <w:tcBorders>
              <w:top w:val="nil"/>
              <w:left w:val="nil"/>
              <w:bottom w:val="single" w:color="auto" w:sz="4" w:space="0"/>
              <w:right w:val="single" w:color="auto" w:sz="4" w:space="0"/>
            </w:tcBorders>
            <w:vAlign w:val="center"/>
          </w:tcPr>
          <w:p w14:paraId="2E4DE1F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14:paraId="44E4D71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62CB1DB">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批发业</w:t>
            </w:r>
          </w:p>
        </w:tc>
        <w:tc>
          <w:tcPr>
            <w:tcW w:w="1984" w:type="dxa"/>
            <w:tcBorders>
              <w:top w:val="nil"/>
              <w:left w:val="nil"/>
              <w:bottom w:val="single" w:color="auto" w:sz="4" w:space="0"/>
              <w:right w:val="single" w:color="auto" w:sz="4" w:space="0"/>
            </w:tcBorders>
            <w:vAlign w:val="center"/>
          </w:tcPr>
          <w:p w14:paraId="7754275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4C9E564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4F0FBE6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1701" w:type="dxa"/>
            <w:tcBorders>
              <w:top w:val="nil"/>
              <w:left w:val="nil"/>
              <w:bottom w:val="single" w:color="auto" w:sz="4" w:space="0"/>
              <w:right w:val="single" w:color="auto" w:sz="4" w:space="0"/>
            </w:tcBorders>
            <w:vAlign w:val="center"/>
          </w:tcPr>
          <w:p w14:paraId="2B4EF7A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1134" w:type="dxa"/>
            <w:tcBorders>
              <w:top w:val="nil"/>
              <w:left w:val="nil"/>
              <w:bottom w:val="single" w:color="auto" w:sz="4" w:space="0"/>
              <w:right w:val="single" w:color="auto" w:sz="4" w:space="0"/>
            </w:tcBorders>
            <w:vAlign w:val="center"/>
          </w:tcPr>
          <w:p w14:paraId="759F65F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14:paraId="34D1CACE">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66DF6845">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6653E08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2024189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432B3BA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1701" w:type="dxa"/>
            <w:tcBorders>
              <w:top w:val="nil"/>
              <w:left w:val="nil"/>
              <w:bottom w:val="single" w:color="auto" w:sz="4" w:space="0"/>
              <w:right w:val="single" w:color="auto" w:sz="4" w:space="0"/>
            </w:tcBorders>
            <w:vAlign w:val="center"/>
          </w:tcPr>
          <w:p w14:paraId="0A594945">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1134" w:type="dxa"/>
            <w:tcBorders>
              <w:top w:val="nil"/>
              <w:left w:val="nil"/>
              <w:bottom w:val="single" w:color="auto" w:sz="4" w:space="0"/>
              <w:right w:val="single" w:color="auto" w:sz="4" w:space="0"/>
            </w:tcBorders>
            <w:vAlign w:val="center"/>
          </w:tcPr>
          <w:p w14:paraId="6CBF47B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14:paraId="52CF9DE2">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B4F8242">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零售业</w:t>
            </w:r>
          </w:p>
        </w:tc>
        <w:tc>
          <w:tcPr>
            <w:tcW w:w="1984" w:type="dxa"/>
            <w:tcBorders>
              <w:top w:val="nil"/>
              <w:left w:val="nil"/>
              <w:bottom w:val="single" w:color="auto" w:sz="4" w:space="0"/>
              <w:right w:val="single" w:color="auto" w:sz="4" w:space="0"/>
            </w:tcBorders>
            <w:vAlign w:val="center"/>
          </w:tcPr>
          <w:p w14:paraId="7597C0E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0B007C2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436C393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1701" w:type="dxa"/>
            <w:tcBorders>
              <w:top w:val="nil"/>
              <w:left w:val="nil"/>
              <w:bottom w:val="single" w:color="auto" w:sz="4" w:space="0"/>
              <w:right w:val="single" w:color="auto" w:sz="4" w:space="0"/>
            </w:tcBorders>
            <w:vAlign w:val="center"/>
          </w:tcPr>
          <w:p w14:paraId="7FCBC76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10≤X＜50</w:t>
            </w:r>
          </w:p>
        </w:tc>
        <w:tc>
          <w:tcPr>
            <w:tcW w:w="1134" w:type="dxa"/>
            <w:tcBorders>
              <w:top w:val="nil"/>
              <w:left w:val="nil"/>
              <w:bottom w:val="single" w:color="auto" w:sz="4" w:space="0"/>
              <w:right w:val="single" w:color="auto" w:sz="4" w:space="0"/>
            </w:tcBorders>
            <w:vAlign w:val="center"/>
          </w:tcPr>
          <w:p w14:paraId="6824122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0F975B6">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02B82150">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6ECEAF0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498CE56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3EE842D5">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1701" w:type="dxa"/>
            <w:tcBorders>
              <w:top w:val="nil"/>
              <w:left w:val="nil"/>
              <w:bottom w:val="single" w:color="auto" w:sz="4" w:space="0"/>
              <w:right w:val="single" w:color="auto" w:sz="4" w:space="0"/>
            </w:tcBorders>
            <w:vAlign w:val="center"/>
          </w:tcPr>
          <w:p w14:paraId="55D2789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100≤Y＜500</w:t>
            </w:r>
          </w:p>
        </w:tc>
        <w:tc>
          <w:tcPr>
            <w:tcW w:w="1134" w:type="dxa"/>
            <w:tcBorders>
              <w:top w:val="nil"/>
              <w:left w:val="nil"/>
              <w:bottom w:val="single" w:color="auto" w:sz="4" w:space="0"/>
              <w:right w:val="single" w:color="auto" w:sz="4" w:space="0"/>
            </w:tcBorders>
            <w:vAlign w:val="center"/>
          </w:tcPr>
          <w:p w14:paraId="047810A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C34347F">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1F69F8D">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交通运输业</w:t>
            </w:r>
          </w:p>
        </w:tc>
        <w:tc>
          <w:tcPr>
            <w:tcW w:w="1984" w:type="dxa"/>
            <w:tcBorders>
              <w:top w:val="nil"/>
              <w:left w:val="nil"/>
              <w:bottom w:val="single" w:color="auto" w:sz="4" w:space="0"/>
              <w:right w:val="single" w:color="auto" w:sz="4" w:space="0"/>
            </w:tcBorders>
            <w:vAlign w:val="center"/>
          </w:tcPr>
          <w:p w14:paraId="245472E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38788FF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20931F6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701" w:type="dxa"/>
            <w:tcBorders>
              <w:top w:val="nil"/>
              <w:left w:val="nil"/>
              <w:bottom w:val="single" w:color="auto" w:sz="4" w:space="0"/>
              <w:right w:val="single" w:color="auto" w:sz="4" w:space="0"/>
            </w:tcBorders>
            <w:vAlign w:val="center"/>
          </w:tcPr>
          <w:p w14:paraId="4E00386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1134" w:type="dxa"/>
            <w:tcBorders>
              <w:top w:val="nil"/>
              <w:left w:val="nil"/>
              <w:bottom w:val="single" w:color="auto" w:sz="4" w:space="0"/>
              <w:right w:val="single" w:color="auto" w:sz="4" w:space="0"/>
            </w:tcBorders>
            <w:vAlign w:val="center"/>
          </w:tcPr>
          <w:p w14:paraId="3F87DEA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682851E5">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5A859232">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61711CE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3A93DD5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4DA0930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1701" w:type="dxa"/>
            <w:tcBorders>
              <w:top w:val="nil"/>
              <w:left w:val="nil"/>
              <w:bottom w:val="single" w:color="auto" w:sz="4" w:space="0"/>
              <w:right w:val="single" w:color="auto" w:sz="4" w:space="0"/>
            </w:tcBorders>
            <w:vAlign w:val="center"/>
          </w:tcPr>
          <w:p w14:paraId="0749681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1134" w:type="dxa"/>
            <w:tcBorders>
              <w:top w:val="nil"/>
              <w:left w:val="nil"/>
              <w:bottom w:val="single" w:color="auto" w:sz="4" w:space="0"/>
              <w:right w:val="single" w:color="auto" w:sz="4" w:space="0"/>
            </w:tcBorders>
            <w:vAlign w:val="center"/>
          </w:tcPr>
          <w:p w14:paraId="083BB35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14:paraId="4843D90B">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5961E99F">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仓储业</w:t>
            </w:r>
          </w:p>
        </w:tc>
        <w:tc>
          <w:tcPr>
            <w:tcW w:w="1984" w:type="dxa"/>
            <w:tcBorders>
              <w:top w:val="nil"/>
              <w:left w:val="nil"/>
              <w:bottom w:val="single" w:color="auto" w:sz="4" w:space="0"/>
              <w:right w:val="single" w:color="auto" w:sz="4" w:space="0"/>
            </w:tcBorders>
            <w:vAlign w:val="center"/>
          </w:tcPr>
          <w:p w14:paraId="016D662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290EAE53">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3910D15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1701" w:type="dxa"/>
            <w:tcBorders>
              <w:top w:val="nil"/>
              <w:left w:val="nil"/>
              <w:bottom w:val="single" w:color="auto" w:sz="4" w:space="0"/>
              <w:right w:val="single" w:color="auto" w:sz="4" w:space="0"/>
            </w:tcBorders>
            <w:vAlign w:val="center"/>
          </w:tcPr>
          <w:p w14:paraId="0FC5D57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1134" w:type="dxa"/>
            <w:tcBorders>
              <w:top w:val="nil"/>
              <w:left w:val="nil"/>
              <w:bottom w:val="single" w:color="auto" w:sz="4" w:space="0"/>
              <w:right w:val="single" w:color="auto" w:sz="4" w:space="0"/>
            </w:tcBorders>
            <w:vAlign w:val="center"/>
          </w:tcPr>
          <w:p w14:paraId="73D5F8A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28119B4E">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0E5E73B0">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6109CCC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64688E5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6B469B8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1701" w:type="dxa"/>
            <w:tcBorders>
              <w:top w:val="nil"/>
              <w:left w:val="nil"/>
              <w:bottom w:val="single" w:color="auto" w:sz="4" w:space="0"/>
              <w:right w:val="single" w:color="auto" w:sz="4" w:space="0"/>
            </w:tcBorders>
            <w:vAlign w:val="center"/>
          </w:tcPr>
          <w:p w14:paraId="10D64B3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1134" w:type="dxa"/>
            <w:tcBorders>
              <w:top w:val="nil"/>
              <w:left w:val="nil"/>
              <w:bottom w:val="single" w:color="auto" w:sz="4" w:space="0"/>
              <w:right w:val="single" w:color="auto" w:sz="4" w:space="0"/>
            </w:tcBorders>
            <w:vAlign w:val="center"/>
          </w:tcPr>
          <w:p w14:paraId="0A233F9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34AE816A">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3D26CAD2">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邮政业</w:t>
            </w:r>
          </w:p>
        </w:tc>
        <w:tc>
          <w:tcPr>
            <w:tcW w:w="1984" w:type="dxa"/>
            <w:tcBorders>
              <w:top w:val="nil"/>
              <w:left w:val="nil"/>
              <w:bottom w:val="single" w:color="auto" w:sz="4" w:space="0"/>
              <w:right w:val="single" w:color="auto" w:sz="4" w:space="0"/>
            </w:tcBorders>
            <w:vAlign w:val="center"/>
          </w:tcPr>
          <w:p w14:paraId="750B84E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0F94BEC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708C796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701" w:type="dxa"/>
            <w:tcBorders>
              <w:top w:val="nil"/>
              <w:left w:val="nil"/>
              <w:bottom w:val="single" w:color="auto" w:sz="4" w:space="0"/>
              <w:right w:val="single" w:color="auto" w:sz="4" w:space="0"/>
            </w:tcBorders>
            <w:vAlign w:val="center"/>
          </w:tcPr>
          <w:p w14:paraId="28A3115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1134" w:type="dxa"/>
            <w:tcBorders>
              <w:top w:val="nil"/>
              <w:left w:val="nil"/>
              <w:bottom w:val="single" w:color="auto" w:sz="4" w:space="0"/>
              <w:right w:val="single" w:color="auto" w:sz="4" w:space="0"/>
            </w:tcBorders>
            <w:vAlign w:val="center"/>
          </w:tcPr>
          <w:p w14:paraId="6DC3D33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46D42F9B">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4060732F">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1E217A1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47C3AB9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411CC13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1701" w:type="dxa"/>
            <w:tcBorders>
              <w:top w:val="nil"/>
              <w:left w:val="nil"/>
              <w:bottom w:val="single" w:color="auto" w:sz="4" w:space="0"/>
              <w:right w:val="single" w:color="auto" w:sz="4" w:space="0"/>
            </w:tcBorders>
            <w:vAlign w:val="center"/>
          </w:tcPr>
          <w:p w14:paraId="44E8A47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1134" w:type="dxa"/>
            <w:tcBorders>
              <w:top w:val="nil"/>
              <w:left w:val="nil"/>
              <w:bottom w:val="single" w:color="auto" w:sz="4" w:space="0"/>
              <w:right w:val="single" w:color="auto" w:sz="4" w:space="0"/>
            </w:tcBorders>
            <w:vAlign w:val="center"/>
          </w:tcPr>
          <w:p w14:paraId="6DA870D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26CE25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0601ABFD">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住宿业</w:t>
            </w:r>
          </w:p>
        </w:tc>
        <w:tc>
          <w:tcPr>
            <w:tcW w:w="1984" w:type="dxa"/>
            <w:tcBorders>
              <w:top w:val="nil"/>
              <w:left w:val="nil"/>
              <w:bottom w:val="single" w:color="auto" w:sz="4" w:space="0"/>
              <w:right w:val="single" w:color="auto" w:sz="4" w:space="0"/>
            </w:tcBorders>
            <w:vAlign w:val="center"/>
          </w:tcPr>
          <w:p w14:paraId="786B6E2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010A0FD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35C03CF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701" w:type="dxa"/>
            <w:tcBorders>
              <w:top w:val="nil"/>
              <w:left w:val="nil"/>
              <w:bottom w:val="single" w:color="auto" w:sz="4" w:space="0"/>
              <w:right w:val="single" w:color="auto" w:sz="4" w:space="0"/>
            </w:tcBorders>
            <w:vAlign w:val="center"/>
          </w:tcPr>
          <w:p w14:paraId="72B4E46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49ABBB0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118F749F">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1AC1D6BB">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1D0E4F8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22F7FEF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4562317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1701" w:type="dxa"/>
            <w:tcBorders>
              <w:top w:val="nil"/>
              <w:left w:val="nil"/>
              <w:bottom w:val="single" w:color="auto" w:sz="4" w:space="0"/>
              <w:right w:val="single" w:color="auto" w:sz="4" w:space="0"/>
            </w:tcBorders>
            <w:vAlign w:val="center"/>
          </w:tcPr>
          <w:p w14:paraId="336CFCE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1134" w:type="dxa"/>
            <w:tcBorders>
              <w:top w:val="nil"/>
              <w:left w:val="nil"/>
              <w:bottom w:val="single" w:color="auto" w:sz="4" w:space="0"/>
              <w:right w:val="single" w:color="auto" w:sz="4" w:space="0"/>
            </w:tcBorders>
            <w:vAlign w:val="center"/>
          </w:tcPr>
          <w:p w14:paraId="11BBFDA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329E680">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3454CB32">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餐饮业</w:t>
            </w:r>
          </w:p>
        </w:tc>
        <w:tc>
          <w:tcPr>
            <w:tcW w:w="1984" w:type="dxa"/>
            <w:tcBorders>
              <w:top w:val="nil"/>
              <w:left w:val="nil"/>
              <w:bottom w:val="single" w:color="auto" w:sz="4" w:space="0"/>
              <w:right w:val="single" w:color="auto" w:sz="4" w:space="0"/>
            </w:tcBorders>
            <w:vAlign w:val="center"/>
          </w:tcPr>
          <w:p w14:paraId="4956C62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7B14C5D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1358F92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701" w:type="dxa"/>
            <w:tcBorders>
              <w:top w:val="nil"/>
              <w:left w:val="nil"/>
              <w:bottom w:val="single" w:color="auto" w:sz="4" w:space="0"/>
              <w:right w:val="single" w:color="auto" w:sz="4" w:space="0"/>
            </w:tcBorders>
            <w:vAlign w:val="center"/>
          </w:tcPr>
          <w:p w14:paraId="1BD79F0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5D01197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FCC440D">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12EBF705">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25E890B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1E3C4C8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229674B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1701" w:type="dxa"/>
            <w:tcBorders>
              <w:top w:val="nil"/>
              <w:left w:val="nil"/>
              <w:bottom w:val="single" w:color="auto" w:sz="4" w:space="0"/>
              <w:right w:val="single" w:color="auto" w:sz="4" w:space="0"/>
            </w:tcBorders>
            <w:vAlign w:val="center"/>
          </w:tcPr>
          <w:p w14:paraId="2835C6A5">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1134" w:type="dxa"/>
            <w:tcBorders>
              <w:top w:val="nil"/>
              <w:left w:val="nil"/>
              <w:bottom w:val="single" w:color="auto" w:sz="4" w:space="0"/>
              <w:right w:val="single" w:color="auto" w:sz="4" w:space="0"/>
            </w:tcBorders>
            <w:vAlign w:val="center"/>
          </w:tcPr>
          <w:p w14:paraId="21802D4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B53A9FF">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B2162A8">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信息传输业</w:t>
            </w:r>
          </w:p>
        </w:tc>
        <w:tc>
          <w:tcPr>
            <w:tcW w:w="1984" w:type="dxa"/>
            <w:tcBorders>
              <w:top w:val="nil"/>
              <w:left w:val="nil"/>
              <w:bottom w:val="single" w:color="auto" w:sz="4" w:space="0"/>
              <w:right w:val="single" w:color="auto" w:sz="4" w:space="0"/>
            </w:tcBorders>
            <w:vAlign w:val="center"/>
          </w:tcPr>
          <w:p w14:paraId="75B7951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106C6B6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5C2899F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1701" w:type="dxa"/>
            <w:tcBorders>
              <w:top w:val="nil"/>
              <w:left w:val="nil"/>
              <w:bottom w:val="single" w:color="auto" w:sz="4" w:space="0"/>
              <w:right w:val="single" w:color="auto" w:sz="4" w:space="0"/>
            </w:tcBorders>
            <w:vAlign w:val="center"/>
          </w:tcPr>
          <w:p w14:paraId="7CEFC34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4F93597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A662296">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101DEC2A">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281FB95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056FFC1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30DC09A5">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1701" w:type="dxa"/>
            <w:tcBorders>
              <w:top w:val="nil"/>
              <w:left w:val="nil"/>
              <w:bottom w:val="single" w:color="auto" w:sz="4" w:space="0"/>
              <w:right w:val="single" w:color="auto" w:sz="4" w:space="0"/>
            </w:tcBorders>
            <w:vAlign w:val="center"/>
          </w:tcPr>
          <w:p w14:paraId="2751582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1134" w:type="dxa"/>
            <w:tcBorders>
              <w:top w:val="nil"/>
              <w:left w:val="nil"/>
              <w:bottom w:val="single" w:color="auto" w:sz="4" w:space="0"/>
              <w:right w:val="single" w:color="auto" w:sz="4" w:space="0"/>
            </w:tcBorders>
            <w:vAlign w:val="center"/>
          </w:tcPr>
          <w:p w14:paraId="711F1E0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016A48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678D124">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软件和信息技术服务业</w:t>
            </w:r>
          </w:p>
        </w:tc>
        <w:tc>
          <w:tcPr>
            <w:tcW w:w="1984" w:type="dxa"/>
            <w:tcBorders>
              <w:top w:val="nil"/>
              <w:left w:val="nil"/>
              <w:bottom w:val="single" w:color="auto" w:sz="4" w:space="0"/>
              <w:right w:val="single" w:color="auto" w:sz="4" w:space="0"/>
            </w:tcBorders>
            <w:vAlign w:val="center"/>
          </w:tcPr>
          <w:p w14:paraId="68313311">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2429CAA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6AF3A9F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701" w:type="dxa"/>
            <w:tcBorders>
              <w:top w:val="nil"/>
              <w:left w:val="nil"/>
              <w:bottom w:val="single" w:color="auto" w:sz="4" w:space="0"/>
              <w:right w:val="single" w:color="auto" w:sz="4" w:space="0"/>
            </w:tcBorders>
            <w:vAlign w:val="center"/>
          </w:tcPr>
          <w:p w14:paraId="6F4E692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5102A29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07722B70">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6C61C026">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6E35B495">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56A0CA3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5A7945EE">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1701" w:type="dxa"/>
            <w:tcBorders>
              <w:top w:val="nil"/>
              <w:left w:val="nil"/>
              <w:bottom w:val="single" w:color="auto" w:sz="4" w:space="0"/>
              <w:right w:val="single" w:color="auto" w:sz="4" w:space="0"/>
            </w:tcBorders>
            <w:vAlign w:val="center"/>
          </w:tcPr>
          <w:p w14:paraId="627173B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1134" w:type="dxa"/>
            <w:tcBorders>
              <w:top w:val="nil"/>
              <w:left w:val="nil"/>
              <w:bottom w:val="single" w:color="auto" w:sz="4" w:space="0"/>
              <w:right w:val="single" w:color="auto" w:sz="4" w:space="0"/>
            </w:tcBorders>
            <w:vAlign w:val="center"/>
          </w:tcPr>
          <w:p w14:paraId="4FA2E7D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0CFFB0D5">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4D4F506">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房地产开发经营</w:t>
            </w:r>
          </w:p>
        </w:tc>
        <w:tc>
          <w:tcPr>
            <w:tcW w:w="1984" w:type="dxa"/>
            <w:tcBorders>
              <w:top w:val="nil"/>
              <w:left w:val="nil"/>
              <w:bottom w:val="single" w:color="auto" w:sz="4" w:space="0"/>
              <w:right w:val="single" w:color="auto" w:sz="4" w:space="0"/>
            </w:tcBorders>
            <w:vAlign w:val="center"/>
          </w:tcPr>
          <w:p w14:paraId="2FF0D7E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633768A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5EDACFE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1701" w:type="dxa"/>
            <w:tcBorders>
              <w:top w:val="nil"/>
              <w:left w:val="nil"/>
              <w:bottom w:val="single" w:color="auto" w:sz="4" w:space="0"/>
              <w:right w:val="single" w:color="auto" w:sz="4" w:space="0"/>
            </w:tcBorders>
            <w:vAlign w:val="center"/>
          </w:tcPr>
          <w:p w14:paraId="3C68964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100≤X＜1000</w:t>
            </w:r>
          </w:p>
        </w:tc>
        <w:tc>
          <w:tcPr>
            <w:tcW w:w="1134" w:type="dxa"/>
            <w:tcBorders>
              <w:top w:val="nil"/>
              <w:left w:val="nil"/>
              <w:bottom w:val="single" w:color="auto" w:sz="4" w:space="0"/>
              <w:right w:val="single" w:color="auto" w:sz="4" w:space="0"/>
            </w:tcBorders>
            <w:vAlign w:val="center"/>
          </w:tcPr>
          <w:p w14:paraId="6CCF51D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14:paraId="1D6B2C95">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5FE6B04F">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7D3CF15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851" w:type="dxa"/>
            <w:tcBorders>
              <w:top w:val="nil"/>
              <w:left w:val="nil"/>
              <w:bottom w:val="single" w:color="auto" w:sz="4" w:space="0"/>
              <w:right w:val="single" w:color="auto" w:sz="4" w:space="0"/>
            </w:tcBorders>
            <w:vAlign w:val="center"/>
          </w:tcPr>
          <w:p w14:paraId="399B8BF3">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2186D55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1701" w:type="dxa"/>
            <w:tcBorders>
              <w:top w:val="nil"/>
              <w:left w:val="nil"/>
              <w:bottom w:val="single" w:color="auto" w:sz="4" w:space="0"/>
              <w:right w:val="single" w:color="auto" w:sz="4" w:space="0"/>
            </w:tcBorders>
            <w:vAlign w:val="center"/>
          </w:tcPr>
          <w:p w14:paraId="499D623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2000≤Y＜5000</w:t>
            </w:r>
          </w:p>
        </w:tc>
        <w:tc>
          <w:tcPr>
            <w:tcW w:w="1134" w:type="dxa"/>
            <w:tcBorders>
              <w:top w:val="nil"/>
              <w:left w:val="nil"/>
              <w:bottom w:val="single" w:color="auto" w:sz="4" w:space="0"/>
              <w:right w:val="single" w:color="auto" w:sz="4" w:space="0"/>
            </w:tcBorders>
            <w:vAlign w:val="center"/>
          </w:tcPr>
          <w:p w14:paraId="570BC47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w:t>
            </w:r>
          </w:p>
        </w:tc>
      </w:tr>
      <w:tr w14:paraId="3F0C7A18">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19D82812">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物业管理</w:t>
            </w:r>
          </w:p>
        </w:tc>
        <w:tc>
          <w:tcPr>
            <w:tcW w:w="1984" w:type="dxa"/>
            <w:tcBorders>
              <w:top w:val="nil"/>
              <w:left w:val="nil"/>
              <w:bottom w:val="single" w:color="auto" w:sz="4" w:space="0"/>
              <w:right w:val="single" w:color="auto" w:sz="4" w:space="0"/>
            </w:tcBorders>
            <w:vAlign w:val="center"/>
          </w:tcPr>
          <w:p w14:paraId="385A308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56B28B6B">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6CB290E3">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1701" w:type="dxa"/>
            <w:tcBorders>
              <w:top w:val="nil"/>
              <w:left w:val="nil"/>
              <w:bottom w:val="single" w:color="auto" w:sz="4" w:space="0"/>
              <w:right w:val="single" w:color="auto" w:sz="4" w:space="0"/>
            </w:tcBorders>
            <w:vAlign w:val="center"/>
          </w:tcPr>
          <w:p w14:paraId="4C747B4D">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134" w:type="dxa"/>
            <w:tcBorders>
              <w:top w:val="nil"/>
              <w:left w:val="nil"/>
              <w:bottom w:val="single" w:color="auto" w:sz="4" w:space="0"/>
              <w:right w:val="single" w:color="auto" w:sz="4" w:space="0"/>
            </w:tcBorders>
            <w:vAlign w:val="center"/>
          </w:tcPr>
          <w:p w14:paraId="43E9206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14:paraId="541E3FC8">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0AA7272D">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2DFA43D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851" w:type="dxa"/>
            <w:tcBorders>
              <w:top w:val="nil"/>
              <w:left w:val="nil"/>
              <w:bottom w:val="single" w:color="auto" w:sz="4" w:space="0"/>
              <w:right w:val="single" w:color="auto" w:sz="4" w:space="0"/>
            </w:tcBorders>
            <w:vAlign w:val="center"/>
          </w:tcPr>
          <w:p w14:paraId="6208C4D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09AEB986">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1701" w:type="dxa"/>
            <w:tcBorders>
              <w:top w:val="nil"/>
              <w:left w:val="nil"/>
              <w:bottom w:val="single" w:color="auto" w:sz="4" w:space="0"/>
              <w:right w:val="single" w:color="auto" w:sz="4" w:space="0"/>
            </w:tcBorders>
            <w:vAlign w:val="center"/>
          </w:tcPr>
          <w:p w14:paraId="5BDC550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1134" w:type="dxa"/>
            <w:tcBorders>
              <w:top w:val="nil"/>
              <w:left w:val="nil"/>
              <w:bottom w:val="single" w:color="auto" w:sz="4" w:space="0"/>
              <w:right w:val="single" w:color="auto" w:sz="4" w:space="0"/>
            </w:tcBorders>
            <w:vAlign w:val="center"/>
          </w:tcPr>
          <w:p w14:paraId="19E1BA8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14:paraId="6C0FD972">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44811284">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租赁和商务服务业</w:t>
            </w:r>
          </w:p>
        </w:tc>
        <w:tc>
          <w:tcPr>
            <w:tcW w:w="1984" w:type="dxa"/>
            <w:tcBorders>
              <w:top w:val="nil"/>
              <w:left w:val="nil"/>
              <w:bottom w:val="single" w:color="auto" w:sz="4" w:space="0"/>
              <w:right w:val="single" w:color="auto" w:sz="4" w:space="0"/>
            </w:tcBorders>
            <w:vAlign w:val="center"/>
          </w:tcPr>
          <w:p w14:paraId="6981435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6E00CF2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5D1CA88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701" w:type="dxa"/>
            <w:tcBorders>
              <w:top w:val="nil"/>
              <w:left w:val="nil"/>
              <w:bottom w:val="single" w:color="auto" w:sz="4" w:space="0"/>
              <w:right w:val="single" w:color="auto" w:sz="4" w:space="0"/>
            </w:tcBorders>
            <w:vAlign w:val="center"/>
          </w:tcPr>
          <w:p w14:paraId="39D3EB51">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4EC0C89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6F82D59">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7FE57A9A">
            <w:pPr>
              <w:widowControl/>
              <w:jc w:val="left"/>
              <w:rPr>
                <w:rFonts w:cs="宋体" w:asciiTheme="minorEastAsia" w:hAnsiTheme="minorEastAsia" w:eastAsiaTheme="minorEastAsia"/>
                <w:b/>
                <w:bCs/>
                <w:kern w:val="0"/>
                <w:sz w:val="18"/>
                <w:szCs w:val="18"/>
              </w:rPr>
            </w:pPr>
          </w:p>
        </w:tc>
        <w:tc>
          <w:tcPr>
            <w:tcW w:w="1984" w:type="dxa"/>
            <w:tcBorders>
              <w:top w:val="nil"/>
              <w:left w:val="nil"/>
              <w:bottom w:val="single" w:color="auto" w:sz="4" w:space="0"/>
              <w:right w:val="single" w:color="auto" w:sz="4" w:space="0"/>
            </w:tcBorders>
            <w:vAlign w:val="center"/>
          </w:tcPr>
          <w:p w14:paraId="7E5B638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851" w:type="dxa"/>
            <w:tcBorders>
              <w:top w:val="nil"/>
              <w:left w:val="nil"/>
              <w:bottom w:val="single" w:color="auto" w:sz="4" w:space="0"/>
              <w:right w:val="single" w:color="auto" w:sz="4" w:space="0"/>
            </w:tcBorders>
            <w:vAlign w:val="center"/>
          </w:tcPr>
          <w:p w14:paraId="4543083A">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1842" w:type="dxa"/>
            <w:tcBorders>
              <w:top w:val="nil"/>
              <w:left w:val="nil"/>
              <w:bottom w:val="single" w:color="auto" w:sz="4" w:space="0"/>
              <w:right w:val="single" w:color="auto" w:sz="4" w:space="0"/>
            </w:tcBorders>
            <w:vAlign w:val="center"/>
          </w:tcPr>
          <w:p w14:paraId="4DC46D1F">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1701" w:type="dxa"/>
            <w:tcBorders>
              <w:top w:val="nil"/>
              <w:left w:val="nil"/>
              <w:bottom w:val="single" w:color="auto" w:sz="4" w:space="0"/>
              <w:right w:val="single" w:color="auto" w:sz="4" w:space="0"/>
            </w:tcBorders>
            <w:vAlign w:val="center"/>
          </w:tcPr>
          <w:p w14:paraId="2294E5C2">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1134" w:type="dxa"/>
            <w:tcBorders>
              <w:top w:val="nil"/>
              <w:left w:val="nil"/>
              <w:bottom w:val="single" w:color="auto" w:sz="4" w:space="0"/>
              <w:right w:val="single" w:color="auto" w:sz="4" w:space="0"/>
            </w:tcBorders>
            <w:vAlign w:val="center"/>
          </w:tcPr>
          <w:p w14:paraId="3A7BE998">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4DB8969F">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vAlign w:val="bottom"/>
          </w:tcPr>
          <w:p w14:paraId="4B45DB35">
            <w:pPr>
              <w:widowControl/>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其他未列明行业</w:t>
            </w:r>
          </w:p>
        </w:tc>
        <w:tc>
          <w:tcPr>
            <w:tcW w:w="1984" w:type="dxa"/>
            <w:tcBorders>
              <w:top w:val="nil"/>
              <w:left w:val="nil"/>
              <w:bottom w:val="single" w:color="auto" w:sz="4" w:space="0"/>
              <w:right w:val="single" w:color="auto" w:sz="4" w:space="0"/>
            </w:tcBorders>
            <w:vAlign w:val="center"/>
          </w:tcPr>
          <w:p w14:paraId="6B9F0334">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851" w:type="dxa"/>
            <w:tcBorders>
              <w:top w:val="nil"/>
              <w:left w:val="nil"/>
              <w:bottom w:val="single" w:color="auto" w:sz="4" w:space="0"/>
              <w:right w:val="single" w:color="auto" w:sz="4" w:space="0"/>
            </w:tcBorders>
            <w:vAlign w:val="center"/>
          </w:tcPr>
          <w:p w14:paraId="4B922799">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1842" w:type="dxa"/>
            <w:tcBorders>
              <w:top w:val="nil"/>
              <w:left w:val="nil"/>
              <w:bottom w:val="single" w:color="auto" w:sz="4" w:space="0"/>
              <w:right w:val="single" w:color="auto" w:sz="4" w:space="0"/>
            </w:tcBorders>
            <w:vAlign w:val="center"/>
          </w:tcPr>
          <w:p w14:paraId="68E8673C">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1701" w:type="dxa"/>
            <w:tcBorders>
              <w:top w:val="nil"/>
              <w:left w:val="nil"/>
              <w:bottom w:val="single" w:color="auto" w:sz="4" w:space="0"/>
              <w:right w:val="single" w:color="auto" w:sz="4" w:space="0"/>
            </w:tcBorders>
            <w:vAlign w:val="center"/>
          </w:tcPr>
          <w:p w14:paraId="20AEA3D7">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1134" w:type="dxa"/>
            <w:tcBorders>
              <w:top w:val="nil"/>
              <w:left w:val="nil"/>
              <w:bottom w:val="single" w:color="auto" w:sz="4" w:space="0"/>
              <w:right w:val="single" w:color="auto" w:sz="4" w:space="0"/>
            </w:tcBorders>
            <w:vAlign w:val="center"/>
          </w:tcPr>
          <w:p w14:paraId="5B007FE0">
            <w:pPr>
              <w:widowControl/>
              <w:jc w:val="lef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14:paraId="483E1438">
      <w:pPr>
        <w:spacing w:line="560" w:lineRule="exact"/>
        <w:ind w:firstLine="525" w:firstLineChars="250"/>
        <w:rPr>
          <w:rFonts w:cs="宋体" w:asciiTheme="minorEastAsia" w:hAnsiTheme="minorEastAsia" w:eastAsiaTheme="minorEastAsia"/>
          <w:szCs w:val="21"/>
        </w:rPr>
      </w:pPr>
      <w:r>
        <w:rPr>
          <w:rFonts w:hint="eastAsia" w:cs="宋体" w:asciiTheme="minorEastAsia" w:hAnsiTheme="minorEastAsia" w:eastAsiaTheme="minor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C895BBA">
      <w:pPr>
        <w:pStyle w:val="4"/>
        <w:spacing w:line="400" w:lineRule="exact"/>
        <w:jc w:val="center"/>
        <w:rPr>
          <w:rFonts w:asciiTheme="minorEastAsia" w:hAnsiTheme="minorEastAsia" w:eastAsiaTheme="minorEastAsia"/>
        </w:rPr>
      </w:pPr>
      <w:r>
        <w:rPr>
          <w:rFonts w:asciiTheme="minorEastAsia" w:hAnsiTheme="minorEastAsia" w:eastAsiaTheme="minorEastAsia"/>
          <w:bCs w:val="0"/>
        </w:rPr>
        <w:br w:type="page"/>
      </w:r>
      <w:bookmarkStart w:id="29" w:name="_Toc192089359"/>
      <w:r>
        <w:rPr>
          <w:rFonts w:hint="eastAsia" w:asciiTheme="minorEastAsia" w:hAnsiTheme="minorEastAsia" w:eastAsiaTheme="minorEastAsia"/>
        </w:rPr>
        <w:t>第三章 供应商须知</w:t>
      </w:r>
      <w:bookmarkEnd w:id="29"/>
    </w:p>
    <w:p w14:paraId="3331619E">
      <w:pPr>
        <w:pStyle w:val="5"/>
        <w:spacing w:line="240" w:lineRule="auto"/>
        <w:jc w:val="center"/>
        <w:rPr>
          <w:rFonts w:asciiTheme="minorEastAsia" w:hAnsiTheme="minorEastAsia" w:eastAsiaTheme="minorEastAsia"/>
          <w:b w:val="0"/>
        </w:rPr>
      </w:pPr>
      <w:bookmarkStart w:id="30" w:name="_Toc192089360"/>
      <w:r>
        <w:rPr>
          <w:rFonts w:hint="eastAsia" w:asciiTheme="minorEastAsia" w:hAnsiTheme="minorEastAsia" w:eastAsiaTheme="minorEastAsia"/>
          <w:b w:val="0"/>
        </w:rPr>
        <w:t>第一节 供应商须知前附表</w:t>
      </w:r>
      <w:bookmarkEnd w:id="30"/>
    </w:p>
    <w:tbl>
      <w:tblPr>
        <w:tblStyle w:val="29"/>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6A291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Pr>
          <w:p w14:paraId="67866D5E">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条款号</w:t>
            </w:r>
          </w:p>
        </w:tc>
        <w:tc>
          <w:tcPr>
            <w:tcW w:w="2786" w:type="dxa"/>
            <w:vAlign w:val="center"/>
          </w:tcPr>
          <w:p w14:paraId="01502C89">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条款内容</w:t>
            </w:r>
          </w:p>
        </w:tc>
        <w:tc>
          <w:tcPr>
            <w:tcW w:w="6853" w:type="dxa"/>
          </w:tcPr>
          <w:p w14:paraId="568B12D0">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具体要求</w:t>
            </w:r>
          </w:p>
        </w:tc>
      </w:tr>
      <w:tr w14:paraId="0D1EB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E7B52A1">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3.1</w:t>
            </w:r>
          </w:p>
        </w:tc>
        <w:tc>
          <w:tcPr>
            <w:tcW w:w="2786" w:type="dxa"/>
            <w:vAlign w:val="center"/>
          </w:tcPr>
          <w:p w14:paraId="3041CD0E">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供应商资格条件</w:t>
            </w:r>
          </w:p>
        </w:tc>
        <w:tc>
          <w:tcPr>
            <w:tcW w:w="6853" w:type="dxa"/>
          </w:tcPr>
          <w:p w14:paraId="75B7C59F">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供应商资格条件要求详见公告。</w:t>
            </w:r>
          </w:p>
        </w:tc>
      </w:tr>
      <w:tr w14:paraId="1B7CB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5A33443">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5.1</w:t>
            </w:r>
          </w:p>
        </w:tc>
        <w:tc>
          <w:tcPr>
            <w:tcW w:w="2786" w:type="dxa"/>
            <w:vAlign w:val="center"/>
          </w:tcPr>
          <w:p w14:paraId="0F1B733B">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是否接受联合体竞标</w:t>
            </w:r>
          </w:p>
        </w:tc>
        <w:tc>
          <w:tcPr>
            <w:tcW w:w="6853" w:type="dxa"/>
            <w:vAlign w:val="center"/>
          </w:tcPr>
          <w:p w14:paraId="57EA1BF5">
            <w:pPr>
              <w:spacing w:line="360" w:lineRule="auto"/>
              <w:rPr>
                <w:rFonts w:cs="宋体" w:asciiTheme="minorEastAsia" w:hAnsiTheme="minorEastAsia" w:eastAsiaTheme="minorEastAsia"/>
                <w:szCs w:val="21"/>
              </w:rPr>
            </w:pPr>
            <w:bookmarkStart w:id="31" w:name="PO_3000001868_PM007"/>
            <w:r>
              <w:rPr>
                <w:rFonts w:asciiTheme="minorEastAsia" w:hAnsiTheme="minorEastAsia" w:eastAsiaTheme="minorEastAsia"/>
                <w:szCs w:val="21"/>
              </w:rPr>
              <w:t>不允许</w:t>
            </w:r>
            <w:bookmarkEnd w:id="31"/>
          </w:p>
        </w:tc>
      </w:tr>
      <w:tr w14:paraId="3A641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8794005">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w:t>
            </w:r>
            <w:r>
              <w:rPr>
                <w:rFonts w:cs="宋体" w:asciiTheme="minorEastAsia" w:hAnsiTheme="minorEastAsia" w:eastAsiaTheme="minorEastAsia"/>
                <w:szCs w:val="21"/>
              </w:rPr>
              <w:t>.2</w:t>
            </w:r>
          </w:p>
        </w:tc>
        <w:tc>
          <w:tcPr>
            <w:tcW w:w="2786" w:type="dxa"/>
            <w:vAlign w:val="center"/>
          </w:tcPr>
          <w:p w14:paraId="5B9D4BA3">
            <w:pPr>
              <w:spacing w:line="360" w:lineRule="auto"/>
              <w:jc w:val="center"/>
              <w:rPr>
                <w:rFonts w:cs="宋体" w:asciiTheme="minorEastAsia" w:hAnsiTheme="minorEastAsia" w:eastAsiaTheme="minorEastAsia"/>
                <w:szCs w:val="21"/>
              </w:rPr>
            </w:pPr>
            <w:r>
              <w:rPr>
                <w:rFonts w:hint="eastAsia" w:asciiTheme="minorEastAsia" w:hAnsiTheme="minorEastAsia" w:eastAsiaTheme="minorEastAsia"/>
                <w:szCs w:val="21"/>
              </w:rPr>
              <w:t>联合体竞标要求</w:t>
            </w:r>
          </w:p>
        </w:tc>
        <w:tc>
          <w:tcPr>
            <w:tcW w:w="6853" w:type="dxa"/>
            <w:vAlign w:val="center"/>
          </w:tcPr>
          <w:p w14:paraId="6608BF3A">
            <w:pPr>
              <w:spacing w:line="360" w:lineRule="auto"/>
              <w:rPr>
                <w:rFonts w:cs="宋体" w:asciiTheme="minorEastAsia" w:hAnsiTheme="minorEastAsia" w:eastAsiaTheme="minorEastAsia"/>
                <w:szCs w:val="21"/>
              </w:rPr>
            </w:pPr>
            <w:r>
              <w:rPr>
                <w:rFonts w:hint="eastAsia" w:asciiTheme="minorEastAsia" w:hAnsiTheme="minorEastAsia" w:eastAsiaTheme="minorEastAsia"/>
                <w:szCs w:val="21"/>
              </w:rPr>
              <w:t>无</w:t>
            </w:r>
          </w:p>
        </w:tc>
      </w:tr>
      <w:tr w14:paraId="3F49B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41317A75">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6.1</w:t>
            </w:r>
          </w:p>
        </w:tc>
        <w:tc>
          <w:tcPr>
            <w:tcW w:w="2786" w:type="dxa"/>
            <w:vAlign w:val="center"/>
          </w:tcPr>
          <w:p w14:paraId="76455714">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是否允许分包</w:t>
            </w:r>
          </w:p>
        </w:tc>
        <w:tc>
          <w:tcPr>
            <w:tcW w:w="6853" w:type="dxa"/>
            <w:vAlign w:val="center"/>
          </w:tcPr>
          <w:p w14:paraId="2AB0A747">
            <w:pPr>
              <w:pStyle w:val="12"/>
              <w:spacing w:line="360" w:lineRule="auto"/>
              <w:rPr>
                <w:rFonts w:cs="宋体" w:asciiTheme="minorEastAsia" w:hAnsiTheme="minorEastAsia" w:eastAsiaTheme="minorEastAsia"/>
                <w:szCs w:val="21"/>
              </w:rPr>
            </w:pPr>
            <w:bookmarkStart w:id="32" w:name="PO_3000001868_PM044"/>
            <w:r>
              <w:rPr>
                <w:rFonts w:hint="eastAsia" w:asciiTheme="minorEastAsia" w:hAnsiTheme="minorEastAsia" w:eastAsiaTheme="minorEastAsia"/>
                <w:szCs w:val="21"/>
              </w:rPr>
              <w:t>不允许分包</w:t>
            </w:r>
            <w:bookmarkEnd w:id="32"/>
          </w:p>
        </w:tc>
      </w:tr>
      <w:tr w14:paraId="50B1F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24C4102C">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12.1.</w:t>
            </w:r>
            <w:r>
              <w:rPr>
                <w:rFonts w:cs="宋体" w:asciiTheme="minorEastAsia" w:hAnsiTheme="minorEastAsia" w:eastAsiaTheme="minorEastAsia"/>
                <w:szCs w:val="21"/>
              </w:rPr>
              <w:t>1</w:t>
            </w:r>
          </w:p>
        </w:tc>
        <w:tc>
          <w:tcPr>
            <w:tcW w:w="2786" w:type="dxa"/>
            <w:vAlign w:val="center"/>
          </w:tcPr>
          <w:p w14:paraId="3B21B84F">
            <w:pPr>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b/>
                <w:szCs w:val="21"/>
              </w:rPr>
              <w:t>资格证明文件组成</w:t>
            </w:r>
          </w:p>
        </w:tc>
        <w:tc>
          <w:tcPr>
            <w:tcW w:w="6853" w:type="dxa"/>
            <w:vAlign w:val="center"/>
          </w:tcPr>
          <w:p w14:paraId="3E473A83">
            <w:pPr>
              <w:pStyle w:val="12"/>
              <w:spacing w:line="360" w:lineRule="auto"/>
              <w:rPr>
                <w:rFonts w:asciiTheme="minorEastAsia" w:hAnsiTheme="minorEastAsia" w:eastAsiaTheme="minorEastAsia"/>
                <w:szCs w:val="21"/>
              </w:rPr>
            </w:pPr>
            <w:r>
              <w:rPr>
                <w:rFonts w:hint="eastAsia" w:cs="宋体" w:asciiTheme="minorEastAsia" w:hAnsiTheme="minorEastAsia" w:eastAsiaTheme="minorEastAsia"/>
                <w:szCs w:val="21"/>
              </w:rPr>
              <w:t>1.供应商为法人或者其他组织的提供其营业执照等证明文件（如营业执照或者事业单位法人证书或者执业许可证等），供应商为自然人的提供其身份证复印件；（</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11F257B6">
            <w:pPr>
              <w:snapToGrid w:val="0"/>
              <w:spacing w:line="38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2.供应商依法缴纳税收的相关材料：[</w:t>
            </w:r>
            <w:r>
              <w:rPr>
                <w:rFonts w:cs="宋体" w:asciiTheme="minorEastAsia" w:hAnsiTheme="minorEastAsia" w:eastAsiaTheme="minorEastAsia"/>
                <w:szCs w:val="21"/>
                <w:u w:val="single"/>
              </w:rPr>
              <w:t>202</w:t>
            </w:r>
            <w:r>
              <w:rPr>
                <w:rFonts w:hint="eastAsia" w:cs="宋体" w:asciiTheme="minorEastAsia" w:hAnsiTheme="minorEastAsia" w:eastAsiaTheme="minorEastAsia"/>
                <w:szCs w:val="21"/>
                <w:u w:val="single"/>
              </w:rPr>
              <w:t>4</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u w:val="single"/>
              </w:rPr>
              <w:t>10</w:t>
            </w:r>
            <w:r>
              <w:rPr>
                <w:rFonts w:hint="eastAsia" w:cs="宋体" w:asciiTheme="minorEastAsia" w:hAnsiTheme="minorEastAsia" w:eastAsiaTheme="minorEastAsia"/>
                <w:szCs w:val="21"/>
              </w:rPr>
              <w:t>月至</w:t>
            </w:r>
            <w:r>
              <w:rPr>
                <w:rFonts w:cs="宋体" w:asciiTheme="minorEastAsia" w:hAnsiTheme="minorEastAsia" w:eastAsiaTheme="minorEastAsia"/>
                <w:szCs w:val="21"/>
                <w:u w:val="single"/>
              </w:rPr>
              <w:t>202</w:t>
            </w:r>
            <w:r>
              <w:rPr>
                <w:rFonts w:hint="eastAsia" w:cs="宋体" w:asciiTheme="minorEastAsia" w:hAnsiTheme="minorEastAsia" w:eastAsiaTheme="minorEastAsia"/>
                <w:szCs w:val="21"/>
                <w:u w:val="single"/>
              </w:rPr>
              <w:t>5</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u w:val="single"/>
              </w:rPr>
              <w:t>3</w:t>
            </w:r>
            <w:r>
              <w:rPr>
                <w:rFonts w:hint="eastAsia" w:cs="宋体" w:asciiTheme="minorEastAsia" w:hAnsiTheme="minorEastAsia" w:eastAsiaTheme="minorEastAsia"/>
                <w:szCs w:val="21"/>
              </w:rPr>
              <w:t>月]连续</w:t>
            </w:r>
            <w:r>
              <w:rPr>
                <w:rFonts w:hint="eastAsia" w:cs="宋体" w:asciiTheme="minorEastAsia" w:hAnsiTheme="minorEastAsia" w:eastAsiaTheme="minorEastAsia"/>
                <w:szCs w:val="21"/>
                <w:u w:val="single"/>
              </w:rPr>
              <w:t xml:space="preserve"> </w:t>
            </w:r>
            <w:r>
              <w:rPr>
                <w:rFonts w:cs="宋体" w:asciiTheme="minorEastAsia" w:hAnsiTheme="minorEastAsia" w:eastAsiaTheme="minorEastAsia"/>
                <w:szCs w:val="21"/>
                <w:u w:val="single"/>
              </w:rPr>
              <w:t>3</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个月的依法缴纳税收的凭据复印件；依</w:t>
            </w:r>
            <w:r>
              <w:rPr>
                <w:rFonts w:hint="eastAsia" w:asciiTheme="minorEastAsia" w:hAnsiTheme="minorEastAsia" w:eastAsiaTheme="minorEastAsia"/>
                <w:szCs w:val="21"/>
              </w:rPr>
              <w:t>法免税的供应商，必须提供相应文件证明其依法免税。</w:t>
            </w:r>
            <w:r>
              <w:rPr>
                <w:rFonts w:hint="eastAsia" w:cs="宋体" w:asciiTheme="minorEastAsia" w:hAnsiTheme="minorEastAsia" w:eastAsiaTheme="minorEastAsia"/>
                <w:szCs w:val="21"/>
              </w:rPr>
              <w:t>从取得营业执照时间起到投标文件提交截止时间为止不足要求月数的，只需提供从取得营业执照起的依法缴纳税收</w:t>
            </w:r>
            <w:r>
              <w:rPr>
                <w:rFonts w:hint="eastAsia" w:asciiTheme="minorEastAsia" w:hAnsiTheme="minorEastAsia" w:eastAsiaTheme="minorEastAsia"/>
                <w:szCs w:val="21"/>
              </w:rPr>
              <w:t>相应证明文件</w:t>
            </w:r>
            <w:r>
              <w:rPr>
                <w:rFonts w:hint="eastAsia" w:cs="宋体" w:asciiTheme="minorEastAsia" w:hAnsiTheme="minorEastAsia" w:eastAsiaTheme="minorEastAsia"/>
                <w:szCs w:val="21"/>
              </w:rPr>
              <w:t>）</w:t>
            </w:r>
            <w:r>
              <w:rPr>
                <w:rFonts w:hint="eastAsia" w:asciiTheme="minorEastAsia" w:hAnsiTheme="minorEastAsia" w:eastAsiaTheme="minorEastAsia"/>
                <w:szCs w:val="21"/>
              </w:rPr>
              <w:t>；（</w:t>
            </w:r>
            <w:r>
              <w:rPr>
                <w:rFonts w:hint="eastAsia" w:asciiTheme="minorEastAsia" w:hAnsiTheme="minorEastAsia" w:eastAsiaTheme="minorEastAsia"/>
                <w:b/>
                <w:szCs w:val="21"/>
              </w:rPr>
              <w:t>必须提供，否则作无效竞标处理</w:t>
            </w:r>
            <w:r>
              <w:rPr>
                <w:rFonts w:hint="eastAsia" w:asciiTheme="minorEastAsia" w:hAnsiTheme="minorEastAsia" w:eastAsiaTheme="minorEastAsia"/>
                <w:szCs w:val="21"/>
              </w:rPr>
              <w:t>）</w:t>
            </w:r>
          </w:p>
          <w:p w14:paraId="234A0118">
            <w:pPr>
              <w:snapToGrid w:val="0"/>
              <w:spacing w:line="38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3.供应商依法缴纳社会保障资金的相关材料：[</w:t>
            </w:r>
            <w:r>
              <w:rPr>
                <w:rFonts w:cs="宋体" w:asciiTheme="minorEastAsia" w:hAnsiTheme="minorEastAsia" w:eastAsiaTheme="minorEastAsia"/>
                <w:szCs w:val="21"/>
                <w:u w:val="single"/>
              </w:rPr>
              <w:t>202</w:t>
            </w:r>
            <w:r>
              <w:rPr>
                <w:rFonts w:hint="eastAsia" w:cs="宋体" w:asciiTheme="minorEastAsia" w:hAnsiTheme="minorEastAsia" w:eastAsiaTheme="minorEastAsia"/>
                <w:szCs w:val="21"/>
                <w:u w:val="single"/>
              </w:rPr>
              <w:t>4</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u w:val="single"/>
              </w:rPr>
              <w:t>10</w:t>
            </w:r>
            <w:r>
              <w:rPr>
                <w:rFonts w:hint="eastAsia" w:cs="宋体" w:asciiTheme="minorEastAsia" w:hAnsiTheme="minorEastAsia" w:eastAsiaTheme="minorEastAsia"/>
                <w:szCs w:val="21"/>
              </w:rPr>
              <w:t>月至</w:t>
            </w:r>
            <w:r>
              <w:rPr>
                <w:rFonts w:cs="宋体" w:asciiTheme="minorEastAsia" w:hAnsiTheme="minorEastAsia" w:eastAsiaTheme="minorEastAsia"/>
                <w:szCs w:val="21"/>
                <w:u w:val="single"/>
              </w:rPr>
              <w:t>202</w:t>
            </w:r>
            <w:r>
              <w:rPr>
                <w:rFonts w:hint="eastAsia" w:cs="宋体" w:asciiTheme="minorEastAsia" w:hAnsiTheme="minorEastAsia" w:eastAsiaTheme="minorEastAsia"/>
                <w:szCs w:val="21"/>
                <w:u w:val="single"/>
              </w:rPr>
              <w:t>5</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u w:val="single"/>
              </w:rPr>
              <w:t>3</w:t>
            </w:r>
            <w:r>
              <w:rPr>
                <w:rFonts w:hint="eastAsia" w:cs="宋体" w:asciiTheme="minorEastAsia" w:hAnsiTheme="minorEastAsia" w:eastAsiaTheme="minorEastAsia"/>
                <w:szCs w:val="21"/>
              </w:rPr>
              <w:t>月]连续</w:t>
            </w:r>
            <w:r>
              <w:rPr>
                <w:rFonts w:hint="eastAsia" w:cs="宋体" w:asciiTheme="minorEastAsia" w:hAnsiTheme="minorEastAsia" w:eastAsiaTheme="minorEastAsia"/>
                <w:szCs w:val="21"/>
                <w:u w:val="single"/>
              </w:rPr>
              <w:t xml:space="preserve"> </w:t>
            </w:r>
            <w:r>
              <w:rPr>
                <w:rFonts w:cs="宋体" w:asciiTheme="minorEastAsia" w:hAnsiTheme="minorEastAsia" w:eastAsiaTheme="minorEastAsia"/>
                <w:szCs w:val="21"/>
                <w:u w:val="single"/>
              </w:rPr>
              <w:t>3</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个月的依法缴纳社会保障资金的缴费凭证（专用收据或者社会保险缴纳清单）复印件；</w:t>
            </w:r>
            <w:r>
              <w:rPr>
                <w:rFonts w:hint="eastAsia" w:asciiTheme="minorEastAsia" w:hAnsiTheme="minorEastAsia" w:eastAsiaTheme="minorEastAsia"/>
                <w:szCs w:val="21"/>
              </w:rPr>
              <w:t>依法不需要缴纳社会保障资金的供应商，必须提供相应文件证明不需要缴纳社会保障资金。</w:t>
            </w:r>
            <w:r>
              <w:rPr>
                <w:rFonts w:hint="eastAsia" w:cs="宋体" w:asciiTheme="minorEastAsia" w:hAnsiTheme="minorEastAsia" w:eastAsiaTheme="minorEastAsia"/>
                <w:szCs w:val="21"/>
              </w:rPr>
              <w:t>从取得营业执照时间起到响应文件提交截止时间为止不足要求月数的只需提供从取得营业执照起的依法缴纳社会保障资金的</w:t>
            </w:r>
            <w:r>
              <w:rPr>
                <w:rFonts w:hint="eastAsia" w:asciiTheme="minorEastAsia" w:hAnsiTheme="minorEastAsia" w:eastAsiaTheme="minorEastAsia"/>
                <w:szCs w:val="21"/>
              </w:rPr>
              <w:t>相应证明文件</w:t>
            </w:r>
            <w:r>
              <w:rPr>
                <w:rFonts w:hint="eastAsia" w:cs="宋体" w:asciiTheme="minorEastAsia" w:hAnsiTheme="minorEastAsia" w:eastAsiaTheme="minorEastAsia"/>
                <w:szCs w:val="21"/>
              </w:rPr>
              <w:t>]</w:t>
            </w:r>
            <w:r>
              <w:rPr>
                <w:rFonts w:hint="eastAsia" w:asciiTheme="minorEastAsia" w:hAnsiTheme="minorEastAsia" w:eastAsiaTheme="minorEastAsia"/>
                <w:szCs w:val="21"/>
              </w:rPr>
              <w:t>；（</w:t>
            </w:r>
            <w:r>
              <w:rPr>
                <w:rFonts w:hint="eastAsia" w:asciiTheme="minorEastAsia" w:hAnsiTheme="minorEastAsia" w:eastAsiaTheme="minorEastAsia"/>
                <w:b/>
                <w:szCs w:val="21"/>
              </w:rPr>
              <w:t>必须提供，否则作无效竞标处理</w:t>
            </w:r>
            <w:r>
              <w:rPr>
                <w:rFonts w:hint="eastAsia" w:asciiTheme="minorEastAsia" w:hAnsiTheme="minorEastAsia" w:eastAsiaTheme="minorEastAsia"/>
                <w:szCs w:val="21"/>
              </w:rPr>
              <w:t>）</w:t>
            </w:r>
          </w:p>
          <w:p w14:paraId="25D1A12B">
            <w:pPr>
              <w:snapToGrid w:val="0"/>
              <w:spacing w:line="38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4.供应商财务状况报告或磋商公告日期后供应商基本开户银行出具的有效资信证明：</w:t>
            </w:r>
            <w:r>
              <w:rPr>
                <w:rFonts w:hint="eastAsia" w:asciiTheme="minorEastAsia" w:hAnsiTheme="minorEastAsia" w:eastAsiaTheme="minorEastAsia"/>
                <w:szCs w:val="21"/>
              </w:rPr>
              <w:t>[</w:t>
            </w:r>
            <w:r>
              <w:rPr>
                <w:rFonts w:asciiTheme="minorEastAsia" w:hAnsiTheme="minorEastAsia" w:eastAsiaTheme="minorEastAsia"/>
                <w:szCs w:val="21"/>
                <w:u w:val="single"/>
              </w:rPr>
              <w:t>202</w:t>
            </w:r>
            <w:r>
              <w:rPr>
                <w:rFonts w:hint="eastAsia" w:asciiTheme="minorEastAsia" w:hAnsiTheme="minorEastAsia" w:eastAsiaTheme="minorEastAsia"/>
                <w:szCs w:val="21"/>
                <w:u w:val="single"/>
              </w:rPr>
              <w:t>4</w:t>
            </w:r>
            <w:r>
              <w:rPr>
                <w:rFonts w:hint="eastAsia" w:asciiTheme="minorEastAsia" w:hAnsiTheme="minorEastAsia" w:eastAsiaTheme="minorEastAsia"/>
                <w:szCs w:val="21"/>
              </w:rPr>
              <w:t>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Theme="minorEastAsia" w:hAnsiTheme="minorEastAsia" w:eastAsiaTheme="minorEastAsia"/>
                <w:b/>
                <w:szCs w:val="21"/>
              </w:rPr>
              <w:t>必须提供，否则作无效竞标处理</w:t>
            </w:r>
            <w:r>
              <w:rPr>
                <w:rFonts w:hint="eastAsia" w:asciiTheme="minorEastAsia" w:hAnsiTheme="minorEastAsia" w:eastAsiaTheme="minorEastAsia"/>
                <w:szCs w:val="21"/>
              </w:rPr>
              <w:t>）</w:t>
            </w:r>
          </w:p>
          <w:p w14:paraId="278CC4F2">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5.供应商直接控股、管理关系信息表；（</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007BB611">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6.资格声明函；（</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19BAB472">
            <w:pPr>
              <w:snapToGrid w:val="0"/>
              <w:spacing w:line="360" w:lineRule="auto"/>
              <w:jc w:val="left"/>
              <w:rPr>
                <w:rFonts w:cs="宋体" w:asciiTheme="minorEastAsia" w:hAnsiTheme="minorEastAsia" w:eastAsiaTheme="minorEastAsia"/>
                <w:b/>
                <w:bCs/>
                <w:szCs w:val="21"/>
              </w:rPr>
            </w:pPr>
            <w:r>
              <w:rPr>
                <w:rFonts w:hint="eastAsia" w:cs="宋体" w:asciiTheme="minorEastAsia" w:hAnsiTheme="minorEastAsia" w:eastAsiaTheme="minorEastAsia"/>
                <w:szCs w:val="21"/>
              </w:rPr>
              <w:t>7.提供中小企业声明函或监狱企业证明或残疾人福利声明函；</w:t>
            </w:r>
            <w:r>
              <w:rPr>
                <w:rFonts w:hint="eastAsia" w:cs="宋体" w:asciiTheme="minorEastAsia" w:hAnsiTheme="minorEastAsia" w:eastAsiaTheme="minorEastAsia"/>
                <w:b/>
                <w:bCs/>
                <w:szCs w:val="21"/>
              </w:rPr>
              <w:t>（必须提供，否则响应文件按无效响应处理）</w:t>
            </w:r>
          </w:p>
          <w:p w14:paraId="661EF110">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8.采购人或采购代理机构根据竞争性磋商公告对应的特定资格要求及特定条件设置供应商提供的资格证明材料；（如有要求</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6AA005F8">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9.除磋商文件规定必须提供以外，供应商认为需要提供的其他证明材料。</w:t>
            </w:r>
          </w:p>
          <w:p w14:paraId="19FAC9D0">
            <w:pPr>
              <w:snapToGrid w:val="0"/>
              <w:spacing w:line="360" w:lineRule="auto"/>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注：</w:t>
            </w:r>
          </w:p>
          <w:p w14:paraId="02913F45">
            <w:pPr>
              <w:snapToGrid w:val="0"/>
              <w:spacing w:line="360" w:lineRule="auto"/>
              <w:ind w:firstLine="413" w:firstLineChars="196"/>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1.以上标明“必须提供”的材料属于复印件的扫描件的，必须加盖供应商电子公章，否则响应文件按无效响应处理。</w:t>
            </w:r>
          </w:p>
          <w:p w14:paraId="5F75F52E">
            <w:pPr>
              <w:snapToGrid w:val="0"/>
              <w:spacing w:line="360" w:lineRule="auto"/>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2.联合体竞标时，第1-5项资格证明文件联合体各方均必须分别提供，联合体各方分别盖章和签字，否则响应文件按无效响应处理。</w:t>
            </w:r>
          </w:p>
        </w:tc>
      </w:tr>
      <w:tr w14:paraId="6EB6E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06026408">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cs="宋体" w:asciiTheme="minorEastAsia" w:hAnsiTheme="minorEastAsia" w:eastAsiaTheme="minorEastAsia"/>
                <w:szCs w:val="21"/>
              </w:rPr>
              <w:t>1</w:t>
            </w:r>
            <w:r>
              <w:rPr>
                <w:rFonts w:hint="eastAsia" w:cs="宋体" w:asciiTheme="minorEastAsia" w:hAnsiTheme="minorEastAsia" w:eastAsiaTheme="minorEastAsia"/>
                <w:szCs w:val="21"/>
              </w:rPr>
              <w:t>.</w:t>
            </w:r>
            <w:r>
              <w:rPr>
                <w:rFonts w:cs="宋体" w:asciiTheme="minorEastAsia" w:hAnsiTheme="minorEastAsia" w:eastAsiaTheme="minorEastAsia"/>
                <w:szCs w:val="21"/>
              </w:rPr>
              <w:t>2</w:t>
            </w:r>
          </w:p>
        </w:tc>
        <w:tc>
          <w:tcPr>
            <w:tcW w:w="2786" w:type="dxa"/>
            <w:vAlign w:val="center"/>
          </w:tcPr>
          <w:p w14:paraId="1F19863F">
            <w:pPr>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bCs/>
                <w:szCs w:val="21"/>
              </w:rPr>
              <w:t>商务文件组成</w:t>
            </w:r>
          </w:p>
        </w:tc>
        <w:tc>
          <w:tcPr>
            <w:tcW w:w="6853" w:type="dxa"/>
            <w:vAlign w:val="center"/>
          </w:tcPr>
          <w:p w14:paraId="0FCA50BB">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1.无串通竞标行为的承诺函；（</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5AF1FDCA">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2.法定代表人身份证明书及法定代表人有效身份证正反面复印件；（</w:t>
            </w:r>
            <w:r>
              <w:rPr>
                <w:rFonts w:hint="eastAsia" w:cs="宋体" w:asciiTheme="minorEastAsia" w:hAnsiTheme="minorEastAsia" w:eastAsiaTheme="minorEastAsia"/>
                <w:b/>
                <w:bCs/>
                <w:szCs w:val="21"/>
              </w:rPr>
              <w:t>除自然人竞标外</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3C194948">
            <w:pPr>
              <w:spacing w:line="360" w:lineRule="auto"/>
              <w:rPr>
                <w:rFonts w:cs="宋体" w:asciiTheme="minorEastAsia" w:hAnsiTheme="minorEastAsia" w:eastAsiaTheme="minorEastAsia"/>
                <w:b/>
                <w:szCs w:val="21"/>
              </w:rPr>
            </w:pPr>
            <w:r>
              <w:rPr>
                <w:rFonts w:hint="eastAsia" w:cs="宋体" w:asciiTheme="minorEastAsia" w:hAnsiTheme="minorEastAsia" w:eastAsiaTheme="minorEastAsia"/>
                <w:szCs w:val="21"/>
              </w:rPr>
              <w:t>3.法定代表人授权委托书及委托代理人有效身份证正反面复印件；（</w:t>
            </w:r>
            <w:r>
              <w:rPr>
                <w:rFonts w:hint="eastAsia" w:cs="宋体" w:asciiTheme="minorEastAsia" w:hAnsiTheme="minorEastAsia" w:eastAsiaTheme="minorEastAsia"/>
                <w:b/>
                <w:szCs w:val="21"/>
              </w:rPr>
              <w:t>委托时必须提供，否则响应文件按无效响应处理</w:t>
            </w:r>
            <w:r>
              <w:rPr>
                <w:rFonts w:hint="eastAsia" w:cs="宋体" w:asciiTheme="minorEastAsia" w:hAnsiTheme="minorEastAsia" w:eastAsiaTheme="minorEastAsia"/>
                <w:szCs w:val="21"/>
              </w:rPr>
              <w:t>）</w:t>
            </w:r>
          </w:p>
          <w:p w14:paraId="0E28F4D1">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4.商务条款偏离表；（</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5C2A13F0">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5.竞标人情况介绍；</w:t>
            </w:r>
          </w:p>
          <w:p w14:paraId="55D6F0E8">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6.供应商认为需要提供的其他有关资料。</w:t>
            </w:r>
          </w:p>
          <w:p w14:paraId="4436A1EF">
            <w:pPr>
              <w:snapToGrid w:val="0"/>
              <w:spacing w:line="360" w:lineRule="auto"/>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 xml:space="preserve">注： </w:t>
            </w:r>
          </w:p>
          <w:p w14:paraId="5D88B9C6">
            <w:pPr>
              <w:snapToGrid w:val="0"/>
              <w:spacing w:line="360" w:lineRule="auto"/>
              <w:ind w:firstLine="413" w:firstLineChars="196"/>
              <w:jc w:val="left"/>
              <w:rPr>
                <w:rFonts w:cs="宋体" w:asciiTheme="minorEastAsia" w:hAnsiTheme="minorEastAsia" w:eastAsiaTheme="minorEastAsia"/>
                <w:b/>
                <w:szCs w:val="21"/>
              </w:rPr>
            </w:pPr>
            <w:r>
              <w:rPr>
                <w:rFonts w:hint="eastAsia" w:cs="宋体" w:asciiTheme="minorEastAsia" w:hAnsiTheme="minorEastAsia" w:eastAsiaTheme="minorEastAsia"/>
                <w:b/>
                <w:szCs w:val="21"/>
              </w:rPr>
              <w:t>1.法定代表人授权委托书必须由法定代表人及委托代理人签字，并加盖供应商公章，否则响应文件按无效响应处理。</w:t>
            </w:r>
          </w:p>
          <w:p w14:paraId="20FC1C2B">
            <w:pPr>
              <w:spacing w:line="360" w:lineRule="auto"/>
              <w:ind w:firstLine="413" w:firstLineChars="196"/>
              <w:rPr>
                <w:rFonts w:cs="宋体" w:asciiTheme="minorEastAsia" w:hAnsiTheme="minorEastAsia" w:eastAsiaTheme="minorEastAsia"/>
                <w:b/>
                <w:szCs w:val="21"/>
              </w:rPr>
            </w:pPr>
            <w:r>
              <w:rPr>
                <w:rFonts w:cs="宋体" w:asciiTheme="minorEastAsia" w:hAnsiTheme="minorEastAsia" w:eastAsiaTheme="minorEastAsia"/>
                <w:b/>
                <w:szCs w:val="21"/>
              </w:rPr>
              <w:t>2</w:t>
            </w:r>
            <w:r>
              <w:rPr>
                <w:rFonts w:hint="eastAsia" w:cs="宋体" w:asciiTheme="minorEastAsia" w:hAnsiTheme="minorEastAsia" w:eastAsiaTheme="minorEastAsia"/>
                <w:b/>
                <w:szCs w:val="21"/>
              </w:rPr>
              <w:t>.以上标明“必须提供”的材料属于复印件的扫描件的，必须加盖供应商电子公章，否则响应文件按无效响应处理。</w:t>
            </w:r>
          </w:p>
        </w:tc>
      </w:tr>
      <w:tr w14:paraId="0415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3DAB6BFC">
            <w:pPr>
              <w:spacing w:line="360" w:lineRule="auto"/>
              <w:jc w:val="center"/>
              <w:rPr>
                <w:rFonts w:cs="宋体" w:asciiTheme="minorEastAsia" w:hAnsiTheme="minorEastAsia" w:eastAsiaTheme="minorEastAsia"/>
                <w:szCs w:val="21"/>
              </w:rPr>
            </w:pPr>
          </w:p>
        </w:tc>
        <w:tc>
          <w:tcPr>
            <w:tcW w:w="2786" w:type="dxa"/>
            <w:vAlign w:val="center"/>
          </w:tcPr>
          <w:p w14:paraId="48C3A48F">
            <w:pPr>
              <w:spacing w:line="360" w:lineRule="auto"/>
              <w:jc w:val="center"/>
              <w:rPr>
                <w:rFonts w:cs="宋体" w:asciiTheme="minorEastAsia" w:hAnsiTheme="minorEastAsia" w:eastAsiaTheme="minorEastAsia"/>
                <w:b/>
                <w:bCs/>
                <w:szCs w:val="21"/>
              </w:rPr>
            </w:pPr>
            <w:r>
              <w:rPr>
                <w:rFonts w:hint="eastAsia" w:cs="宋体" w:asciiTheme="minorEastAsia" w:hAnsiTheme="minorEastAsia" w:eastAsiaTheme="minorEastAsia"/>
                <w:b/>
                <w:bCs/>
                <w:szCs w:val="21"/>
              </w:rPr>
              <w:t>技术文件组成</w:t>
            </w:r>
          </w:p>
        </w:tc>
        <w:tc>
          <w:tcPr>
            <w:tcW w:w="6853" w:type="dxa"/>
            <w:vAlign w:val="center"/>
          </w:tcPr>
          <w:p w14:paraId="38FF31D0">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1、服务需求偏离表；</w:t>
            </w:r>
            <w:r>
              <w:rPr>
                <w:rFonts w:hint="eastAsia" w:cs="宋体" w:asciiTheme="minorEastAsia" w:hAnsiTheme="minorEastAsia" w:eastAsiaTheme="minorEastAsia"/>
                <w:b/>
                <w:bCs/>
                <w:szCs w:val="21"/>
              </w:rPr>
              <w:t>（必须提供，否则作无效投标处理）</w:t>
            </w:r>
          </w:p>
          <w:p w14:paraId="16BB0618">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2、技术服务方案</w:t>
            </w:r>
            <w:r>
              <w:rPr>
                <w:rFonts w:hint="eastAsia" w:cs="宋体" w:asciiTheme="minorEastAsia" w:hAnsiTheme="minorEastAsia" w:eastAsiaTheme="minorEastAsia"/>
                <w:b/>
                <w:bCs/>
                <w:szCs w:val="21"/>
              </w:rPr>
              <w:t>（必须提供，否则作无效投标处理）</w:t>
            </w:r>
          </w:p>
          <w:p w14:paraId="07544B5D">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3、售后服务方案；</w:t>
            </w:r>
          </w:p>
          <w:p w14:paraId="553E9386">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4、项目实施人员一览表；</w:t>
            </w:r>
          </w:p>
          <w:p w14:paraId="1968C5A3">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5、除招标文件规定必须提供以外，供应商需要说明的其他文件和说明。</w:t>
            </w:r>
          </w:p>
          <w:p w14:paraId="4DB73C09">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b/>
                <w:bCs/>
                <w:szCs w:val="21"/>
              </w:rPr>
              <w:t>注：以上标明“必须提供”的材料属于复印件的扫描件的，必须加盖供应商电子公章，否则作无效投标处理。</w:t>
            </w:r>
          </w:p>
        </w:tc>
      </w:tr>
      <w:tr w14:paraId="25443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B9571AA">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cs="宋体" w:asciiTheme="minorEastAsia" w:hAnsiTheme="minorEastAsia" w:eastAsiaTheme="minorEastAsia"/>
                <w:szCs w:val="21"/>
              </w:rPr>
              <w:t>1</w:t>
            </w:r>
            <w:r>
              <w:rPr>
                <w:rFonts w:hint="eastAsia" w:cs="宋体" w:asciiTheme="minorEastAsia" w:hAnsiTheme="minorEastAsia" w:eastAsiaTheme="minorEastAsia"/>
                <w:szCs w:val="21"/>
              </w:rPr>
              <w:t>.2</w:t>
            </w:r>
          </w:p>
        </w:tc>
        <w:tc>
          <w:tcPr>
            <w:tcW w:w="2786" w:type="dxa"/>
            <w:vAlign w:val="center"/>
          </w:tcPr>
          <w:p w14:paraId="603076CA">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b/>
                <w:bCs/>
                <w:szCs w:val="21"/>
              </w:rPr>
              <w:t>报价文件组成</w:t>
            </w:r>
          </w:p>
        </w:tc>
        <w:tc>
          <w:tcPr>
            <w:tcW w:w="6853" w:type="dxa"/>
            <w:vAlign w:val="center"/>
          </w:tcPr>
          <w:p w14:paraId="0A0403E2">
            <w:pPr>
              <w:tabs>
                <w:tab w:val="left" w:pos="459"/>
              </w:tabs>
              <w:snapToGrid w:val="0"/>
              <w:spacing w:line="380" w:lineRule="exact"/>
              <w:jc w:val="left"/>
              <w:rPr>
                <w:rFonts w:asciiTheme="minorEastAsia" w:hAnsiTheme="minorEastAsia" w:eastAsiaTheme="minorEastAsia"/>
                <w:szCs w:val="21"/>
              </w:rPr>
            </w:pPr>
            <w:r>
              <w:rPr>
                <w:rFonts w:hint="eastAsia" w:asciiTheme="minorEastAsia" w:hAnsiTheme="minorEastAsia" w:eastAsiaTheme="minorEastAsia"/>
                <w:szCs w:val="21"/>
              </w:rPr>
              <w:t>1.响应函；</w:t>
            </w:r>
            <w:r>
              <w:rPr>
                <w:rFonts w:hint="eastAsia" w:asciiTheme="minorEastAsia" w:hAnsiTheme="minorEastAsia" w:eastAsiaTheme="minorEastAsia"/>
                <w:b/>
                <w:szCs w:val="21"/>
              </w:rPr>
              <w:t>（必须提供，否则作无效响应处理）</w:t>
            </w:r>
          </w:p>
          <w:p w14:paraId="052602B7">
            <w:pPr>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2.响应报价表；（</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3B1615EB">
            <w:pPr>
              <w:spacing w:line="360" w:lineRule="auto"/>
              <w:rPr>
                <w:rFonts w:cs="宋体" w:asciiTheme="minorEastAsia" w:hAnsiTheme="minorEastAsia" w:eastAsiaTheme="minorEastAsia"/>
                <w:szCs w:val="21"/>
              </w:rPr>
            </w:pPr>
            <w:r>
              <w:rPr>
                <w:rFonts w:hint="eastAsia" w:asciiTheme="minorEastAsia" w:hAnsiTheme="minorEastAsia" w:eastAsiaTheme="minorEastAsia"/>
                <w:szCs w:val="21"/>
              </w:rPr>
              <w:t>3.中小企业声明函。</w:t>
            </w:r>
          </w:p>
        </w:tc>
      </w:tr>
      <w:tr w14:paraId="5B679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1CAEFB3">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cs="宋体" w:asciiTheme="minorEastAsia" w:hAnsiTheme="minorEastAsia" w:eastAsiaTheme="minorEastAsia"/>
                <w:szCs w:val="21"/>
              </w:rPr>
              <w:t>2</w:t>
            </w:r>
          </w:p>
        </w:tc>
        <w:tc>
          <w:tcPr>
            <w:tcW w:w="2786" w:type="dxa"/>
            <w:vAlign w:val="center"/>
          </w:tcPr>
          <w:p w14:paraId="7A365175">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响应文件电子版要求</w:t>
            </w:r>
          </w:p>
        </w:tc>
        <w:tc>
          <w:tcPr>
            <w:tcW w:w="6853" w:type="dxa"/>
            <w:vAlign w:val="center"/>
          </w:tcPr>
          <w:p w14:paraId="3022A934">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1.响应文件电子版要求：按照本采购文件“</w:t>
            </w:r>
            <w:r>
              <w:rPr>
                <w:rFonts w:hint="eastAsia" w:asciiTheme="minorEastAsia" w:hAnsiTheme="minorEastAsia" w:eastAsiaTheme="minorEastAsia"/>
                <w:szCs w:val="21"/>
              </w:rPr>
              <w:t>第五章 响应文件格式</w:t>
            </w:r>
            <w:r>
              <w:rPr>
                <w:rFonts w:hint="eastAsia" w:cs="宋体" w:asciiTheme="minorEastAsia" w:hAnsiTheme="minorEastAsia" w:eastAsiaTheme="minorEastAsia"/>
                <w:szCs w:val="21"/>
              </w:rPr>
              <w:t>”编写（第五章未附格式的，由供应商自行拟定），不可涂改并在规定加盖公章处加盖电子公章，</w:t>
            </w:r>
            <w:r>
              <w:rPr>
                <w:rFonts w:hint="eastAsia" w:cs="宋体" w:asciiTheme="minorEastAsia" w:hAnsiTheme="minorEastAsia" w:eastAsiaTheme="minorEastAsia"/>
                <w:b/>
                <w:szCs w:val="21"/>
              </w:rPr>
              <w:t>否则响应文件按无效响应处理</w:t>
            </w:r>
            <w:r>
              <w:rPr>
                <w:rFonts w:hint="eastAsia" w:cs="宋体" w:asciiTheme="minorEastAsia" w:hAnsiTheme="minorEastAsia" w:eastAsiaTheme="minorEastAsia"/>
                <w:szCs w:val="21"/>
              </w:rPr>
              <w:t>。</w:t>
            </w:r>
          </w:p>
          <w:p w14:paraId="0C1DB6B7">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hint="eastAsia" w:cs="Courier New" w:asciiTheme="minorEastAsia" w:hAnsiTheme="minorEastAsia" w:eastAsiaTheme="minorEastAsia"/>
                <w:szCs w:val="21"/>
              </w:rPr>
              <w:t>.响应文件电子版密封方式：电子响应文件通过平台有效CA加密后在“政采云”平台投送。（操作方式见公告附件“</w:t>
            </w:r>
            <w:r>
              <w:rPr>
                <w:rFonts w:hint="eastAsia" w:asciiTheme="minorEastAsia" w:hAnsiTheme="minorEastAsia" w:eastAsiaTheme="minorEastAsia"/>
                <w:szCs w:val="21"/>
              </w:rPr>
              <w:t>电子响应文件制作与投送教程</w:t>
            </w:r>
            <w:r>
              <w:rPr>
                <w:rFonts w:hint="eastAsia" w:cs="Courier New" w:asciiTheme="minorEastAsia" w:hAnsiTheme="minorEastAsia" w:eastAsiaTheme="minorEastAsia"/>
                <w:szCs w:val="21"/>
              </w:rPr>
              <w:t>” ）</w:t>
            </w:r>
          </w:p>
        </w:tc>
      </w:tr>
      <w:tr w14:paraId="1B704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40C7528">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15.2</w:t>
            </w:r>
          </w:p>
        </w:tc>
        <w:tc>
          <w:tcPr>
            <w:tcW w:w="2786" w:type="dxa"/>
            <w:vAlign w:val="center"/>
          </w:tcPr>
          <w:p w14:paraId="40A9FB31">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响应报价要求</w:t>
            </w:r>
          </w:p>
        </w:tc>
        <w:tc>
          <w:tcPr>
            <w:tcW w:w="6853" w:type="dxa"/>
            <w:vAlign w:val="center"/>
          </w:tcPr>
          <w:p w14:paraId="09D679E9">
            <w:pPr>
              <w:snapToGrid w:val="0"/>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Theme="minorEastAsia" w:hAnsiTheme="minorEastAsia" w:eastAsiaTheme="minorEastAsia"/>
                <w:b/>
                <w:szCs w:val="21"/>
              </w:rPr>
              <w:t>（采购需求另有约定的，从其约定。）</w:t>
            </w:r>
          </w:p>
        </w:tc>
      </w:tr>
      <w:tr w14:paraId="377C8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3461C2DD">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16.</w:t>
            </w:r>
            <w:r>
              <w:rPr>
                <w:rFonts w:cs="宋体" w:asciiTheme="minorEastAsia" w:hAnsiTheme="minorEastAsia" w:eastAsiaTheme="minorEastAsia"/>
                <w:szCs w:val="21"/>
              </w:rPr>
              <w:t>2</w:t>
            </w:r>
          </w:p>
        </w:tc>
        <w:tc>
          <w:tcPr>
            <w:tcW w:w="2786" w:type="dxa"/>
            <w:vAlign w:val="center"/>
          </w:tcPr>
          <w:p w14:paraId="6A80F305">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竞标有效期</w:t>
            </w:r>
          </w:p>
        </w:tc>
        <w:tc>
          <w:tcPr>
            <w:tcW w:w="6853" w:type="dxa"/>
            <w:vAlign w:val="center"/>
          </w:tcPr>
          <w:p w14:paraId="10E0A5B1">
            <w:pPr>
              <w:pStyle w:val="11"/>
              <w:widowControl w:val="0"/>
              <w:tabs>
                <w:tab w:val="clear" w:pos="454"/>
              </w:tabs>
              <w:snapToGrid w:val="0"/>
              <w:spacing w:afterLines="0" w:line="360" w:lineRule="auto"/>
              <w:ind w:left="283" w:hanging="283" w:hangingChars="135"/>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自首次响应文件提交截止之日起</w:t>
            </w:r>
            <w:bookmarkStart w:id="33" w:name="PO_3000001868_PM046"/>
            <w:r>
              <w:rPr>
                <w:rFonts w:hint="eastAsia" w:cs="宋体" w:asciiTheme="minorEastAsia" w:hAnsiTheme="minorEastAsia" w:eastAsiaTheme="minorEastAsia"/>
                <w:kern w:val="2"/>
                <w:sz w:val="21"/>
                <w:szCs w:val="21"/>
                <w:u w:val="single"/>
              </w:rPr>
              <w:t>60日历天</w:t>
            </w:r>
            <w:bookmarkEnd w:id="33"/>
            <w:r>
              <w:rPr>
                <w:rFonts w:hint="eastAsia" w:cs="宋体" w:asciiTheme="minorEastAsia" w:hAnsiTheme="minorEastAsia" w:eastAsiaTheme="minorEastAsia"/>
                <w:kern w:val="2"/>
                <w:sz w:val="21"/>
                <w:szCs w:val="21"/>
              </w:rPr>
              <w:t>。</w:t>
            </w:r>
          </w:p>
        </w:tc>
      </w:tr>
      <w:tr w14:paraId="7A09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38378C0">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17.1</w:t>
            </w:r>
          </w:p>
        </w:tc>
        <w:tc>
          <w:tcPr>
            <w:tcW w:w="2786" w:type="dxa"/>
            <w:vAlign w:val="center"/>
          </w:tcPr>
          <w:p w14:paraId="7233DDCA">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磋商保证金</w:t>
            </w:r>
          </w:p>
        </w:tc>
        <w:tc>
          <w:tcPr>
            <w:tcW w:w="6853" w:type="dxa"/>
            <w:vAlign w:val="center"/>
          </w:tcPr>
          <w:p w14:paraId="700C5770">
            <w:pPr>
              <w:autoSpaceDE w:val="0"/>
              <w:autoSpaceDN w:val="0"/>
              <w:snapToGrid w:val="0"/>
              <w:spacing w:line="360" w:lineRule="auto"/>
              <w:textAlignment w:val="bottom"/>
              <w:rPr>
                <w:rFonts w:asciiTheme="minorEastAsia" w:hAnsiTheme="minorEastAsia" w:eastAsiaTheme="minorEastAsia"/>
                <w:szCs w:val="21"/>
              </w:rPr>
            </w:pPr>
            <w:r>
              <w:rPr>
                <w:rFonts w:hint="eastAsia" w:asciiTheme="minorEastAsia" w:hAnsiTheme="minorEastAsia" w:eastAsiaTheme="minorEastAsia"/>
                <w:szCs w:val="21"/>
              </w:rPr>
              <w:t>本项目不收取磋商保证金。</w:t>
            </w:r>
          </w:p>
        </w:tc>
      </w:tr>
      <w:tr w14:paraId="7336E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vAlign w:val="center"/>
          </w:tcPr>
          <w:p w14:paraId="374426E8">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w:t>
            </w:r>
          </w:p>
        </w:tc>
        <w:tc>
          <w:tcPr>
            <w:tcW w:w="2786" w:type="dxa"/>
            <w:vAlign w:val="center"/>
          </w:tcPr>
          <w:p w14:paraId="155AD433">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首次响应文件提交起止时间</w:t>
            </w:r>
          </w:p>
        </w:tc>
        <w:tc>
          <w:tcPr>
            <w:tcW w:w="6853" w:type="dxa"/>
            <w:vAlign w:val="center"/>
          </w:tcPr>
          <w:p w14:paraId="34877B06">
            <w:pPr>
              <w:snapToGrid w:val="0"/>
              <w:spacing w:line="360" w:lineRule="auto"/>
              <w:jc w:val="left"/>
              <w:rPr>
                <w:rFonts w:cs="宋体" w:asciiTheme="minorEastAsia" w:hAnsiTheme="minorEastAsia" w:eastAsiaTheme="minorEastAsia"/>
                <w:szCs w:val="21"/>
                <w:u w:val="single"/>
              </w:rPr>
            </w:pPr>
            <w:r>
              <w:rPr>
                <w:rFonts w:hint="eastAsia" w:cs="宋体" w:asciiTheme="minorEastAsia" w:hAnsiTheme="minorEastAsia" w:eastAsiaTheme="minorEastAsia"/>
                <w:szCs w:val="21"/>
              </w:rPr>
              <w:t>详见竞争性磋商公告。</w:t>
            </w:r>
          </w:p>
        </w:tc>
      </w:tr>
      <w:tr w14:paraId="73258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vAlign w:val="center"/>
          </w:tcPr>
          <w:p w14:paraId="784E7468">
            <w:pPr>
              <w:spacing w:line="360" w:lineRule="auto"/>
              <w:jc w:val="center"/>
              <w:rPr>
                <w:rFonts w:cs="宋体" w:asciiTheme="minorEastAsia" w:hAnsiTheme="minorEastAsia" w:eastAsiaTheme="minorEastAsia"/>
                <w:szCs w:val="21"/>
              </w:rPr>
            </w:pPr>
          </w:p>
        </w:tc>
        <w:tc>
          <w:tcPr>
            <w:tcW w:w="2786" w:type="dxa"/>
            <w:vAlign w:val="center"/>
          </w:tcPr>
          <w:p w14:paraId="70967FE8">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首次响应文件提交地点</w:t>
            </w:r>
          </w:p>
        </w:tc>
        <w:tc>
          <w:tcPr>
            <w:tcW w:w="6853" w:type="dxa"/>
            <w:vAlign w:val="center"/>
          </w:tcPr>
          <w:p w14:paraId="1608A7DF">
            <w:pPr>
              <w:snapToGrid w:val="0"/>
              <w:spacing w:line="360" w:lineRule="auto"/>
              <w:jc w:val="left"/>
              <w:rPr>
                <w:rFonts w:cs="宋体" w:asciiTheme="minorEastAsia" w:hAnsiTheme="minorEastAsia" w:eastAsiaTheme="minorEastAsia"/>
                <w:szCs w:val="21"/>
                <w:u w:val="single"/>
              </w:rPr>
            </w:pPr>
            <w:r>
              <w:rPr>
                <w:rFonts w:hint="eastAsia" w:cs="宋体" w:asciiTheme="minorEastAsia" w:hAnsiTheme="minorEastAsia" w:eastAsiaTheme="minorEastAsia"/>
                <w:szCs w:val="21"/>
              </w:rPr>
              <w:t>详见竞争性磋商公告。</w:t>
            </w:r>
          </w:p>
        </w:tc>
      </w:tr>
      <w:tr w14:paraId="7CF24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Align w:val="center"/>
          </w:tcPr>
          <w:p w14:paraId="0B00AAB9">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20.6</w:t>
            </w:r>
          </w:p>
        </w:tc>
        <w:tc>
          <w:tcPr>
            <w:tcW w:w="2786" w:type="dxa"/>
            <w:vAlign w:val="center"/>
          </w:tcPr>
          <w:p w14:paraId="75321B46">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备份响应文件</w:t>
            </w:r>
          </w:p>
        </w:tc>
        <w:tc>
          <w:tcPr>
            <w:tcW w:w="6853" w:type="dxa"/>
            <w:vAlign w:val="center"/>
          </w:tcPr>
          <w:p w14:paraId="36EAB7BE">
            <w:pPr>
              <w:snapToGrid w:val="0"/>
              <w:spacing w:line="360" w:lineRule="auto"/>
              <w:jc w:val="left"/>
              <w:rPr>
                <w:rFonts w:cs="宋体" w:asciiTheme="minorEastAsia" w:hAnsiTheme="minorEastAsia" w:eastAsiaTheme="minorEastAsia"/>
                <w:szCs w:val="21"/>
              </w:rPr>
            </w:pPr>
            <w:r>
              <w:rPr>
                <w:rFonts w:hint="eastAsia" w:asciiTheme="minorEastAsia" w:hAnsiTheme="minorEastAsia" w:eastAsiaTheme="minorEastAsia"/>
                <w:szCs w:val="21"/>
              </w:rPr>
              <w:t>本项目不接受备份响应文件。</w:t>
            </w:r>
          </w:p>
        </w:tc>
      </w:tr>
      <w:tr w14:paraId="2B844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Align w:val="center"/>
          </w:tcPr>
          <w:p w14:paraId="04ACFC38">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21</w:t>
            </w:r>
          </w:p>
        </w:tc>
        <w:tc>
          <w:tcPr>
            <w:tcW w:w="2786" w:type="dxa"/>
            <w:vAlign w:val="center"/>
          </w:tcPr>
          <w:p w14:paraId="09E858B7">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首次响应文件的退回</w:t>
            </w:r>
          </w:p>
        </w:tc>
        <w:tc>
          <w:tcPr>
            <w:tcW w:w="6853" w:type="dxa"/>
            <w:vAlign w:val="center"/>
          </w:tcPr>
          <w:p w14:paraId="46593022">
            <w:pPr>
              <w:snapToGrid w:val="0"/>
              <w:spacing w:line="360"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详见竞争性磋商公告。</w:t>
            </w:r>
          </w:p>
        </w:tc>
      </w:tr>
      <w:tr w14:paraId="01F69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vAlign w:val="center"/>
          </w:tcPr>
          <w:p w14:paraId="7DAEDB26">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6.2</w:t>
            </w:r>
          </w:p>
        </w:tc>
        <w:tc>
          <w:tcPr>
            <w:tcW w:w="2786" w:type="dxa"/>
            <w:vAlign w:val="center"/>
          </w:tcPr>
          <w:p w14:paraId="788FBC10">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负偏离要求</w:t>
            </w:r>
          </w:p>
        </w:tc>
        <w:tc>
          <w:tcPr>
            <w:tcW w:w="6853" w:type="dxa"/>
            <w:vAlign w:val="center"/>
          </w:tcPr>
          <w:p w14:paraId="2BDA6FDC">
            <w:pPr>
              <w:snapToGrid w:val="0"/>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商务条款评审中允许负偏离的条款数为</w:t>
            </w:r>
            <w:r>
              <w:rPr>
                <w:rFonts w:hint="eastAsia" w:cs="宋体" w:asciiTheme="minorEastAsia" w:hAnsiTheme="minorEastAsia" w:eastAsiaTheme="minorEastAsia"/>
                <w:szCs w:val="21"/>
                <w:u w:val="single"/>
              </w:rPr>
              <w:t xml:space="preserve"> 0  </w:t>
            </w:r>
            <w:r>
              <w:rPr>
                <w:rFonts w:hint="eastAsia" w:cs="宋体" w:asciiTheme="minorEastAsia" w:hAnsiTheme="minorEastAsia" w:eastAsiaTheme="minorEastAsia"/>
                <w:szCs w:val="21"/>
              </w:rPr>
              <w:t>项。</w:t>
            </w:r>
          </w:p>
          <w:p w14:paraId="2B4B2BB0">
            <w:pPr>
              <w:snapToGrid w:val="0"/>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服务需求评审中允许负偏离的条款数为</w:t>
            </w:r>
            <w:r>
              <w:rPr>
                <w:rFonts w:hint="eastAsia" w:cs="宋体" w:asciiTheme="minorEastAsia" w:hAnsiTheme="minorEastAsia" w:eastAsiaTheme="minorEastAsia"/>
                <w:szCs w:val="21"/>
                <w:u w:val="single"/>
              </w:rPr>
              <w:t xml:space="preserve"> 0  </w:t>
            </w:r>
            <w:r>
              <w:rPr>
                <w:rFonts w:hint="eastAsia" w:cs="宋体" w:asciiTheme="minorEastAsia" w:hAnsiTheme="minorEastAsia" w:eastAsiaTheme="minorEastAsia"/>
                <w:szCs w:val="21"/>
              </w:rPr>
              <w:t>项。</w:t>
            </w:r>
          </w:p>
        </w:tc>
      </w:tr>
      <w:tr w14:paraId="206F9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75C5371B">
            <w:pPr>
              <w:spacing w:line="360" w:lineRule="auto"/>
              <w:jc w:val="center"/>
              <w:rPr>
                <w:rFonts w:cs="宋体" w:asciiTheme="minorEastAsia" w:hAnsiTheme="minorEastAsia" w:eastAsiaTheme="minorEastAsia"/>
                <w:szCs w:val="21"/>
              </w:rPr>
            </w:pPr>
          </w:p>
        </w:tc>
        <w:tc>
          <w:tcPr>
            <w:tcW w:w="2786" w:type="dxa"/>
            <w:vAlign w:val="center"/>
          </w:tcPr>
          <w:p w14:paraId="7FCC4CA4">
            <w:pPr>
              <w:snapToGri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磋商的顺序</w:t>
            </w:r>
          </w:p>
        </w:tc>
        <w:tc>
          <w:tcPr>
            <w:tcW w:w="6853" w:type="dxa"/>
            <w:vAlign w:val="center"/>
          </w:tcPr>
          <w:p w14:paraId="302B6AD7">
            <w:pPr>
              <w:pStyle w:val="12"/>
              <w:spacing w:line="360" w:lineRule="auto"/>
              <w:rPr>
                <w:rFonts w:asciiTheme="minorEastAsia" w:hAnsiTheme="minorEastAsia" w:eastAsiaTheme="minorEastAsia"/>
                <w:szCs w:val="21"/>
              </w:rPr>
            </w:pPr>
            <w:r>
              <w:rPr>
                <w:rFonts w:hint="eastAsia" w:cs="宋体" w:asciiTheme="minorEastAsia" w:hAnsiTheme="minorEastAsia" w:eastAsiaTheme="minorEastAsia"/>
                <w:szCs w:val="21"/>
              </w:rPr>
              <w:t xml:space="preserve">□ </w:t>
            </w:r>
            <w:r>
              <w:rPr>
                <w:rFonts w:hint="eastAsia" w:asciiTheme="minorEastAsia" w:hAnsiTheme="minorEastAsia" w:eastAsiaTheme="minorEastAsia"/>
                <w:szCs w:val="21"/>
              </w:rPr>
              <w:t>按照</w:t>
            </w:r>
            <w:r>
              <w:rPr>
                <w:rFonts w:hint="eastAsia" w:cs="宋体" w:asciiTheme="minorEastAsia" w:hAnsiTheme="minorEastAsia" w:eastAsiaTheme="minorEastAsia"/>
                <w:szCs w:val="21"/>
              </w:rPr>
              <w:t>提交首次响应文件的顺序，通知磋商时，若某供应商不在通知现场时，该供应商排序到最后磋商，按照签到的顺序由其下一位供应商先参与磋商。</w:t>
            </w:r>
          </w:p>
          <w:p w14:paraId="21B165C5">
            <w:pPr>
              <w:snapToGrid w:val="0"/>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sym w:font="Wingdings 2" w:char="0052"/>
            </w:r>
            <w:r>
              <w:rPr>
                <w:rFonts w:hint="eastAsia" w:cs="宋体" w:asciiTheme="minorEastAsia" w:hAnsiTheme="minorEastAsia" w:eastAsiaTheme="minorEastAsia"/>
                <w:szCs w:val="21"/>
              </w:rPr>
              <w:t>随机排序。</w:t>
            </w:r>
          </w:p>
          <w:p w14:paraId="657C86A1">
            <w:pPr>
              <w:pStyle w:val="12"/>
              <w:spacing w:line="360" w:lineRule="auto"/>
              <w:rPr>
                <w:rFonts w:cs="宋体" w:asciiTheme="minorEastAsia" w:hAnsiTheme="minorEastAsia" w:eastAsiaTheme="minorEastAsia"/>
                <w:b/>
                <w:szCs w:val="21"/>
              </w:rPr>
            </w:pPr>
            <w:r>
              <w:rPr>
                <w:rFonts w:hint="eastAsia" w:cs="宋体" w:asciiTheme="minorEastAsia" w:hAnsiTheme="minorEastAsia" w:eastAsiaTheme="minorEastAsia"/>
                <w:b/>
                <w:szCs w:val="21"/>
              </w:rPr>
              <w:t>参与磋商前，供应商法定代表人或者委托代理人必须向磋商小组出示本人有效证件原件</w:t>
            </w:r>
            <w:r>
              <w:rPr>
                <w:rFonts w:cs="宋体" w:asciiTheme="minorEastAsia" w:hAnsiTheme="minorEastAsia" w:eastAsiaTheme="minorEastAsia"/>
                <w:b/>
                <w:szCs w:val="21"/>
              </w:rPr>
              <w:t>[</w:t>
            </w:r>
            <w:r>
              <w:rPr>
                <w:rFonts w:hint="eastAsia" w:cs="宋体" w:asciiTheme="minorEastAsia" w:hAnsiTheme="minorEastAsia" w:eastAsiaTheme="minorEastAsia"/>
                <w:b/>
                <w:szCs w:val="21"/>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43E68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11B5FD9C">
            <w:pPr>
              <w:spacing w:line="360" w:lineRule="auto"/>
              <w:jc w:val="center"/>
              <w:rPr>
                <w:rFonts w:cs="宋体" w:asciiTheme="minorEastAsia" w:hAnsiTheme="minorEastAsia" w:eastAsiaTheme="minorEastAsia"/>
                <w:szCs w:val="21"/>
              </w:rPr>
            </w:pPr>
            <w:r>
              <w:rPr>
                <w:rFonts w:cs="宋体" w:asciiTheme="minorEastAsia" w:hAnsiTheme="minorEastAsia" w:eastAsiaTheme="minorEastAsia"/>
                <w:szCs w:val="21"/>
              </w:rPr>
              <w:t>28</w:t>
            </w:r>
          </w:p>
        </w:tc>
        <w:tc>
          <w:tcPr>
            <w:tcW w:w="2786" w:type="dxa"/>
            <w:vAlign w:val="center"/>
          </w:tcPr>
          <w:p w14:paraId="6EAA7C7D">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履约保证金</w:t>
            </w:r>
          </w:p>
        </w:tc>
        <w:tc>
          <w:tcPr>
            <w:tcW w:w="6853" w:type="dxa"/>
            <w:vAlign w:val="center"/>
          </w:tcPr>
          <w:p w14:paraId="70AE6269">
            <w:pPr>
              <w:snapToGrid w:val="0"/>
              <w:spacing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本项目不收取履约保证金 </w:t>
            </w:r>
          </w:p>
        </w:tc>
      </w:tr>
      <w:tr w14:paraId="01A32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0B8BF6CE">
            <w:pPr>
              <w:spacing w:line="360" w:lineRule="auto"/>
              <w:jc w:val="center"/>
              <w:rPr>
                <w:rFonts w:cs="宋体" w:asciiTheme="minorEastAsia" w:hAnsiTheme="minorEastAsia" w:eastAsiaTheme="minorEastAsia"/>
                <w:szCs w:val="21"/>
              </w:rPr>
            </w:pPr>
            <w:r>
              <w:rPr>
                <w:rFonts w:cs="宋体" w:asciiTheme="minorEastAsia" w:hAnsiTheme="minorEastAsia" w:eastAsiaTheme="minorEastAsia"/>
                <w:szCs w:val="21"/>
              </w:rPr>
              <w:t>29.</w:t>
            </w:r>
            <w:r>
              <w:rPr>
                <w:rFonts w:hint="eastAsia" w:cs="宋体" w:asciiTheme="minorEastAsia" w:hAnsiTheme="minorEastAsia" w:eastAsiaTheme="minorEastAsia"/>
                <w:szCs w:val="21"/>
              </w:rPr>
              <w:t>5</w:t>
            </w:r>
          </w:p>
        </w:tc>
        <w:tc>
          <w:tcPr>
            <w:tcW w:w="2786" w:type="dxa"/>
            <w:vAlign w:val="center"/>
          </w:tcPr>
          <w:p w14:paraId="3DE4D30E">
            <w:pPr>
              <w:spacing w:line="360" w:lineRule="auto"/>
              <w:jc w:val="center"/>
              <w:rPr>
                <w:rFonts w:cs="宋体" w:asciiTheme="minorEastAsia" w:hAnsiTheme="minorEastAsia" w:eastAsiaTheme="minorEastAsia"/>
                <w:szCs w:val="21"/>
              </w:rPr>
            </w:pPr>
            <w:r>
              <w:rPr>
                <w:rFonts w:hint="eastAsia" w:asciiTheme="minorEastAsia" w:hAnsiTheme="minorEastAsia" w:eastAsiaTheme="minorEastAsia"/>
                <w:szCs w:val="21"/>
              </w:rPr>
              <w:t>签订合同携带的材料</w:t>
            </w:r>
          </w:p>
        </w:tc>
        <w:tc>
          <w:tcPr>
            <w:tcW w:w="6853" w:type="dxa"/>
            <w:vAlign w:val="center"/>
          </w:tcPr>
          <w:p w14:paraId="0F3ADF5E">
            <w:pPr>
              <w:snapToGrid w:val="0"/>
              <w:spacing w:line="360" w:lineRule="auto"/>
              <w:rPr>
                <w:rFonts w:cs="宋体" w:asciiTheme="minorEastAsia" w:hAnsiTheme="minorEastAsia" w:eastAsiaTheme="minorEastAsia"/>
                <w:szCs w:val="21"/>
              </w:rPr>
            </w:pPr>
            <w:r>
              <w:rPr>
                <w:rFonts w:hint="eastAsia" w:asciiTheme="minorEastAsia" w:hAnsiTheme="minorEastAsia" w:eastAsiaTheme="minorEastAsia"/>
                <w:szCs w:val="21"/>
              </w:rPr>
              <w:t>使用的有效CA证书加盖单位电子公章</w:t>
            </w:r>
          </w:p>
        </w:tc>
      </w:tr>
      <w:tr w14:paraId="7B68E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vAlign w:val="center"/>
          </w:tcPr>
          <w:p w14:paraId="4B9CD434">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r>
              <w:rPr>
                <w:rFonts w:cs="宋体" w:asciiTheme="minorEastAsia" w:hAnsiTheme="minorEastAsia" w:eastAsiaTheme="minorEastAsia"/>
                <w:szCs w:val="21"/>
              </w:rPr>
              <w:t>1.2</w:t>
            </w:r>
          </w:p>
        </w:tc>
        <w:tc>
          <w:tcPr>
            <w:tcW w:w="2786" w:type="dxa"/>
            <w:vAlign w:val="center"/>
          </w:tcPr>
          <w:p w14:paraId="75F7B608">
            <w:pPr>
              <w:spacing w:line="380" w:lineRule="exact"/>
              <w:jc w:val="center"/>
              <w:rPr>
                <w:rFonts w:asciiTheme="minorEastAsia" w:hAnsiTheme="minorEastAsia" w:eastAsiaTheme="minorEastAsia"/>
                <w:szCs w:val="21"/>
              </w:rPr>
            </w:pPr>
            <w:r>
              <w:rPr>
                <w:rFonts w:hint="eastAsia" w:asciiTheme="minorEastAsia" w:hAnsiTheme="minorEastAsia" w:eastAsiaTheme="minorEastAsia"/>
                <w:szCs w:val="21"/>
              </w:rPr>
              <w:t>接收质疑函方式</w:t>
            </w:r>
          </w:p>
        </w:tc>
        <w:tc>
          <w:tcPr>
            <w:tcW w:w="6853" w:type="dxa"/>
            <w:vAlign w:val="center"/>
          </w:tcPr>
          <w:p w14:paraId="16603BA7">
            <w:pPr>
              <w:snapToGrid w:val="0"/>
              <w:spacing w:line="380" w:lineRule="exact"/>
              <w:rPr>
                <w:rFonts w:asciiTheme="minorEastAsia" w:hAnsiTheme="minorEastAsia" w:eastAsiaTheme="minorEastAsia"/>
                <w:szCs w:val="21"/>
              </w:rPr>
            </w:pPr>
            <w:r>
              <w:rPr>
                <w:rFonts w:hint="eastAsia" w:asciiTheme="minorEastAsia" w:hAnsiTheme="minorEastAsia" w:eastAsiaTheme="minorEastAsia"/>
                <w:szCs w:val="21"/>
              </w:rPr>
              <w:t>以书面形式</w:t>
            </w:r>
          </w:p>
        </w:tc>
      </w:tr>
      <w:tr w14:paraId="14414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239E0905">
            <w:pPr>
              <w:spacing w:line="360" w:lineRule="auto"/>
              <w:jc w:val="center"/>
              <w:rPr>
                <w:rFonts w:cs="宋体" w:asciiTheme="minorEastAsia" w:hAnsiTheme="minorEastAsia" w:eastAsiaTheme="minorEastAsia"/>
                <w:szCs w:val="21"/>
              </w:rPr>
            </w:pPr>
          </w:p>
        </w:tc>
        <w:tc>
          <w:tcPr>
            <w:tcW w:w="2786" w:type="dxa"/>
            <w:vAlign w:val="center"/>
          </w:tcPr>
          <w:p w14:paraId="2D780DEB">
            <w:pPr>
              <w:spacing w:line="380" w:lineRule="exact"/>
              <w:jc w:val="center"/>
              <w:rPr>
                <w:rFonts w:asciiTheme="minorEastAsia" w:hAnsiTheme="minorEastAsia" w:eastAsiaTheme="minorEastAsia"/>
                <w:szCs w:val="21"/>
              </w:rPr>
            </w:pPr>
            <w:r>
              <w:rPr>
                <w:rFonts w:hint="eastAsia" w:asciiTheme="minorEastAsia" w:hAnsiTheme="minorEastAsia" w:eastAsiaTheme="minorEastAsia"/>
                <w:szCs w:val="21"/>
              </w:rPr>
              <w:t>质疑联系部门及联系方式</w:t>
            </w:r>
          </w:p>
        </w:tc>
        <w:tc>
          <w:tcPr>
            <w:tcW w:w="6853" w:type="dxa"/>
            <w:vAlign w:val="center"/>
          </w:tcPr>
          <w:p w14:paraId="4E6D50CE">
            <w:pPr>
              <w:snapToGrid w:val="0"/>
              <w:spacing w:line="380" w:lineRule="exact"/>
              <w:rPr>
                <w:rFonts w:asciiTheme="minorEastAsia" w:hAnsiTheme="minorEastAsia" w:eastAsiaTheme="minorEastAsia"/>
                <w:szCs w:val="21"/>
              </w:rPr>
            </w:pPr>
            <w:r>
              <w:rPr>
                <w:rFonts w:hint="eastAsia" w:cs="宋体" w:asciiTheme="minorEastAsia" w:hAnsiTheme="minorEastAsia" w:eastAsiaTheme="minorEastAsia"/>
                <w:szCs w:val="21"/>
              </w:rPr>
              <w:t>（1）广西河埠工程咨询有限公司</w:t>
            </w:r>
            <w:r>
              <w:rPr>
                <w:rFonts w:hint="eastAsia" w:asciiTheme="minorEastAsia" w:hAnsiTheme="minorEastAsia" w:eastAsiaTheme="minorEastAsia"/>
                <w:szCs w:val="21"/>
              </w:rPr>
              <w:t>；</w:t>
            </w:r>
          </w:p>
          <w:p w14:paraId="06742E96">
            <w:pPr>
              <w:snapToGrid w:val="0"/>
              <w:spacing w:line="380" w:lineRule="exact"/>
              <w:rPr>
                <w:rFonts w:asciiTheme="minorEastAsia" w:hAnsiTheme="minorEastAsia" w:eastAsiaTheme="minorEastAsia"/>
                <w:szCs w:val="21"/>
              </w:rPr>
            </w:pPr>
            <w:r>
              <w:rPr>
                <w:rFonts w:asciiTheme="minorEastAsia" w:hAnsiTheme="minorEastAsia" w:eastAsiaTheme="minorEastAsia"/>
                <w:szCs w:val="21"/>
              </w:rPr>
              <w:t>联系电话</w:t>
            </w:r>
            <w:r>
              <w:rPr>
                <w:rFonts w:hint="eastAsia" w:asciiTheme="minorEastAsia" w:hAnsiTheme="minorEastAsia" w:eastAsiaTheme="minorEastAsia"/>
                <w:szCs w:val="21"/>
              </w:rPr>
              <w:t>：0771-4956015，</w:t>
            </w:r>
          </w:p>
          <w:p w14:paraId="2006E1EA">
            <w:pPr>
              <w:snapToGrid w:val="0"/>
              <w:spacing w:line="380" w:lineRule="exact"/>
              <w:rPr>
                <w:rFonts w:asciiTheme="minorEastAsia" w:hAnsiTheme="minorEastAsia" w:eastAsiaTheme="minorEastAsia"/>
                <w:szCs w:val="21"/>
              </w:rPr>
            </w:pPr>
            <w:r>
              <w:rPr>
                <w:rFonts w:asciiTheme="minorEastAsia" w:hAnsiTheme="minorEastAsia" w:eastAsiaTheme="minorEastAsia"/>
                <w:szCs w:val="21"/>
              </w:rPr>
              <w:t>通讯地址</w:t>
            </w:r>
            <w:r>
              <w:rPr>
                <w:rFonts w:hint="eastAsia" w:cs="Helvetica" w:asciiTheme="minorEastAsia" w:hAnsiTheme="minorEastAsia" w:eastAsiaTheme="minorEastAsia"/>
                <w:szCs w:val="21"/>
              </w:rPr>
              <w:t>：</w:t>
            </w:r>
            <w:r>
              <w:rPr>
                <w:rFonts w:hint="eastAsia" w:asciiTheme="minorEastAsia" w:hAnsiTheme="minorEastAsia" w:eastAsiaTheme="minorEastAsia"/>
                <w:szCs w:val="21"/>
              </w:rPr>
              <w:t>南宁市江南区星光大道68号天筑丽城南区27栋6楼</w:t>
            </w:r>
          </w:p>
          <w:p w14:paraId="443923B2">
            <w:pPr>
              <w:snapToGrid w:val="0"/>
              <w:spacing w:line="380" w:lineRule="exact"/>
              <w:rPr>
                <w:rFonts w:asciiTheme="minorEastAsia" w:hAnsiTheme="minorEastAsia" w:eastAsiaTheme="minorEastAsia"/>
                <w:szCs w:val="21"/>
              </w:rPr>
            </w:pPr>
            <w:r>
              <w:rPr>
                <w:rFonts w:hint="eastAsia" w:asciiTheme="minorEastAsia" w:hAnsiTheme="minorEastAsia" w:eastAsiaTheme="minorEastAsia"/>
                <w:szCs w:val="21"/>
              </w:rPr>
              <w:t>（2）南宁市江南区农业农村局</w:t>
            </w:r>
          </w:p>
          <w:p w14:paraId="6EE4620E">
            <w:pPr>
              <w:snapToGrid w:val="0"/>
              <w:spacing w:line="380" w:lineRule="exact"/>
              <w:rPr>
                <w:rFonts w:asciiTheme="minorEastAsia" w:hAnsiTheme="minorEastAsia" w:eastAsiaTheme="minorEastAsia"/>
                <w:szCs w:val="21"/>
              </w:rPr>
            </w:pPr>
            <w:r>
              <w:rPr>
                <w:rFonts w:hint="eastAsia" w:asciiTheme="minorEastAsia" w:hAnsiTheme="minorEastAsia" w:eastAsiaTheme="minorEastAsia"/>
                <w:szCs w:val="21"/>
              </w:rPr>
              <w:t>联系电话：0771-4804723</w:t>
            </w:r>
          </w:p>
          <w:p w14:paraId="27A0C548">
            <w:pPr>
              <w:snapToGrid w:val="0"/>
              <w:spacing w:line="380" w:lineRule="exact"/>
              <w:rPr>
                <w:rFonts w:asciiTheme="minorEastAsia" w:hAnsiTheme="minorEastAsia" w:eastAsiaTheme="minorEastAsia"/>
                <w:szCs w:val="21"/>
              </w:rPr>
            </w:pPr>
            <w:r>
              <w:rPr>
                <w:rFonts w:asciiTheme="minorEastAsia" w:hAnsiTheme="minorEastAsia" w:eastAsiaTheme="minorEastAsia"/>
                <w:szCs w:val="21"/>
              </w:rPr>
              <w:t>通讯地址</w:t>
            </w:r>
            <w:r>
              <w:rPr>
                <w:rFonts w:hint="eastAsia" w:cs="Helvetica" w:asciiTheme="minorEastAsia" w:hAnsiTheme="minorEastAsia" w:eastAsiaTheme="minorEastAsia"/>
                <w:szCs w:val="21"/>
              </w:rPr>
              <w:t>：</w:t>
            </w:r>
            <w:r>
              <w:rPr>
                <w:rFonts w:hint="eastAsia" w:asciiTheme="minorEastAsia" w:hAnsiTheme="minorEastAsia" w:eastAsiaTheme="minorEastAsia"/>
                <w:szCs w:val="21"/>
              </w:rPr>
              <w:t>南宁市江南区壮锦大道19号</w:t>
            </w:r>
          </w:p>
        </w:tc>
      </w:tr>
      <w:tr w14:paraId="3E90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vAlign w:val="center"/>
          </w:tcPr>
          <w:p w14:paraId="7300721F">
            <w:pPr>
              <w:spacing w:line="360" w:lineRule="auto"/>
              <w:jc w:val="center"/>
              <w:rPr>
                <w:rFonts w:cs="宋体" w:asciiTheme="minorEastAsia" w:hAnsiTheme="minorEastAsia" w:eastAsiaTheme="minorEastAsia"/>
                <w:szCs w:val="21"/>
              </w:rPr>
            </w:pPr>
          </w:p>
        </w:tc>
        <w:tc>
          <w:tcPr>
            <w:tcW w:w="2786" w:type="dxa"/>
            <w:vAlign w:val="center"/>
          </w:tcPr>
          <w:p w14:paraId="44AE5F9E">
            <w:pPr>
              <w:spacing w:line="380" w:lineRule="exact"/>
              <w:jc w:val="center"/>
              <w:rPr>
                <w:rFonts w:asciiTheme="minorEastAsia" w:hAnsiTheme="minorEastAsia" w:eastAsiaTheme="minorEastAsia"/>
                <w:szCs w:val="21"/>
              </w:rPr>
            </w:pPr>
            <w:r>
              <w:rPr>
                <w:rFonts w:hint="eastAsia" w:asciiTheme="minorEastAsia" w:hAnsiTheme="minorEastAsia" w:eastAsiaTheme="minorEastAsia"/>
              </w:rPr>
              <w:t>现场提交质疑办理业务时间</w:t>
            </w:r>
          </w:p>
        </w:tc>
        <w:tc>
          <w:tcPr>
            <w:tcW w:w="6853" w:type="dxa"/>
            <w:vAlign w:val="center"/>
          </w:tcPr>
          <w:p w14:paraId="3BC8E901">
            <w:pPr>
              <w:snapToGrid w:val="0"/>
              <w:spacing w:line="380" w:lineRule="exact"/>
              <w:rPr>
                <w:rFonts w:asciiTheme="minorEastAsia" w:hAnsiTheme="minorEastAsia" w:eastAsiaTheme="minorEastAsia"/>
                <w:szCs w:val="21"/>
              </w:rPr>
            </w:pPr>
            <w:r>
              <w:rPr>
                <w:rFonts w:hint="eastAsia" w:asciiTheme="minorEastAsia" w:hAnsiTheme="minorEastAsia" w:eastAsiaTheme="minorEastAsia"/>
                <w:szCs w:val="21"/>
              </w:rPr>
              <w:t>质疑期内每个工作日</w:t>
            </w:r>
            <w:r>
              <w:rPr>
                <w:rFonts w:hint="eastAsia" w:asciiTheme="minorEastAsia" w:hAnsiTheme="minorEastAsia" w:eastAsiaTheme="minorEastAsia"/>
                <w:szCs w:val="21"/>
                <w:u w:val="single"/>
              </w:rPr>
              <w:t xml:space="preserve">9 </w:t>
            </w:r>
            <w:r>
              <w:rPr>
                <w:rFonts w:hint="eastAsia" w:asciiTheme="minorEastAsia" w:hAnsiTheme="minorEastAsia" w:eastAsiaTheme="minorEastAsia"/>
                <w:szCs w:val="21"/>
              </w:rPr>
              <w:t>时</w:t>
            </w:r>
            <w:r>
              <w:rPr>
                <w:rFonts w:hint="eastAsia" w:asciiTheme="minorEastAsia" w:hAnsiTheme="minorEastAsia" w:eastAsiaTheme="minorEastAsia"/>
                <w:szCs w:val="21"/>
                <w:u w:val="single"/>
              </w:rPr>
              <w:t xml:space="preserve"> 0</w:t>
            </w:r>
            <w:r>
              <w:rPr>
                <w:rFonts w:asciiTheme="minorEastAsia" w:hAnsiTheme="minorEastAsia" w:eastAsiaTheme="minorEastAsia"/>
                <w:szCs w:val="21"/>
                <w:u w:val="single"/>
              </w:rPr>
              <w:t>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分到</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12</w:t>
            </w:r>
            <w:r>
              <w:rPr>
                <w:rFonts w:hint="eastAsia" w:asciiTheme="minorEastAsia" w:hAnsiTheme="minorEastAsia" w:eastAsiaTheme="minorEastAsia"/>
                <w:szCs w:val="21"/>
              </w:rPr>
              <w:t>时</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00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w:t>
            </w:r>
            <w:r>
              <w:rPr>
                <w:rFonts w:asciiTheme="minorEastAsia" w:hAnsiTheme="minorEastAsia" w:eastAsiaTheme="minorEastAsia"/>
                <w:szCs w:val="21"/>
                <w:u w:val="single"/>
              </w:rPr>
              <w:t>1</w:t>
            </w:r>
            <w:r>
              <w:rPr>
                <w:rFonts w:hint="eastAsia" w:asciiTheme="minorEastAsia" w:hAnsiTheme="minorEastAsia" w:eastAsiaTheme="minorEastAsia"/>
                <w:szCs w:val="21"/>
                <w:u w:val="single"/>
              </w:rPr>
              <w:t xml:space="preserve">4 </w:t>
            </w:r>
            <w:r>
              <w:rPr>
                <w:rFonts w:hint="eastAsia" w:asciiTheme="minorEastAsia" w:hAnsiTheme="minorEastAsia" w:eastAsiaTheme="minorEastAsia"/>
                <w:szCs w:val="21"/>
              </w:rPr>
              <w:t>时</w:t>
            </w:r>
            <w:r>
              <w:rPr>
                <w:rFonts w:hint="eastAsia" w:asciiTheme="minorEastAsia" w:hAnsiTheme="minorEastAsia" w:eastAsiaTheme="minorEastAsia"/>
                <w:szCs w:val="21"/>
                <w:u w:val="single"/>
              </w:rPr>
              <w:t>3</w:t>
            </w:r>
            <w:r>
              <w:rPr>
                <w:rFonts w:asciiTheme="minorEastAsia" w:hAnsiTheme="minorEastAsia" w:eastAsiaTheme="minorEastAsia"/>
                <w:szCs w:val="21"/>
                <w:u w:val="single"/>
              </w:rPr>
              <w:t>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分到</w:t>
            </w:r>
            <w:r>
              <w:rPr>
                <w:rFonts w:asciiTheme="minorEastAsia" w:hAnsiTheme="minorEastAsia" w:eastAsiaTheme="minorEastAsia"/>
                <w:szCs w:val="21"/>
                <w:u w:val="single"/>
              </w:rPr>
              <w:t>1</w:t>
            </w:r>
            <w:r>
              <w:rPr>
                <w:rFonts w:hint="eastAsia" w:asciiTheme="minorEastAsia" w:hAnsiTheme="minorEastAsia" w:eastAsiaTheme="minorEastAsia"/>
                <w:szCs w:val="21"/>
                <w:u w:val="single"/>
              </w:rPr>
              <w:t>7</w:t>
            </w:r>
            <w:r>
              <w:rPr>
                <w:rFonts w:hint="eastAsia" w:asciiTheme="minorEastAsia" w:hAnsiTheme="minorEastAsia" w:eastAsiaTheme="minorEastAsia"/>
                <w:szCs w:val="21"/>
              </w:rPr>
              <w:t>时</w:t>
            </w:r>
            <w:r>
              <w:rPr>
                <w:rFonts w:hint="eastAsia" w:asciiTheme="minorEastAsia" w:hAnsiTheme="minorEastAsia" w:eastAsiaTheme="minorEastAsia"/>
                <w:szCs w:val="21"/>
                <w:u w:val="single"/>
              </w:rPr>
              <w:t xml:space="preserve"> 3</w:t>
            </w:r>
            <w:r>
              <w:rPr>
                <w:rFonts w:asciiTheme="minorEastAsia" w:hAnsiTheme="minorEastAsia" w:eastAsiaTheme="minorEastAsia"/>
                <w:szCs w:val="21"/>
                <w:u w:val="single"/>
              </w:rPr>
              <w:t>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w:t>
            </w:r>
          </w:p>
        </w:tc>
      </w:tr>
      <w:tr w14:paraId="27F9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7EB81E2E">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31.6</w:t>
            </w:r>
          </w:p>
        </w:tc>
        <w:tc>
          <w:tcPr>
            <w:tcW w:w="2786" w:type="dxa"/>
            <w:vAlign w:val="center"/>
          </w:tcPr>
          <w:p w14:paraId="504304E4">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受理投诉方式</w:t>
            </w:r>
          </w:p>
        </w:tc>
        <w:tc>
          <w:tcPr>
            <w:tcW w:w="6853" w:type="dxa"/>
            <w:vAlign w:val="center"/>
          </w:tcPr>
          <w:p w14:paraId="557F98F7">
            <w:pPr>
              <w:snapToGrid w:val="0"/>
              <w:spacing w:line="380" w:lineRule="exact"/>
              <w:rPr>
                <w:rFonts w:asciiTheme="minorEastAsia" w:hAnsiTheme="minorEastAsia" w:eastAsiaTheme="minorEastAsia"/>
              </w:rPr>
            </w:pPr>
            <w:r>
              <w:rPr>
                <w:rFonts w:hint="eastAsia" w:asciiTheme="minorEastAsia" w:hAnsiTheme="minorEastAsia" w:eastAsiaTheme="minorEastAsia"/>
              </w:rPr>
              <w:t>1、受理方式：纸质方式受理，投诉书正、副本（经过质疑的事项才可投诉）。</w:t>
            </w:r>
          </w:p>
          <w:p w14:paraId="23115988">
            <w:pPr>
              <w:snapToGrid w:val="0"/>
              <w:spacing w:line="380" w:lineRule="exact"/>
              <w:rPr>
                <w:rFonts w:asciiTheme="minorEastAsia" w:hAnsiTheme="minorEastAsia" w:eastAsiaTheme="minorEastAsia"/>
              </w:rPr>
            </w:pPr>
            <w:r>
              <w:rPr>
                <w:rFonts w:hint="eastAsia" w:asciiTheme="minorEastAsia" w:hAnsiTheme="minorEastAsia" w:eastAsiaTheme="minorEastAsia"/>
              </w:rPr>
              <w:t>2、邮寄地址：</w:t>
            </w:r>
          </w:p>
          <w:p w14:paraId="17AABF48">
            <w:pPr>
              <w:snapToGrid w:val="0"/>
              <w:spacing w:line="380" w:lineRule="exact"/>
              <w:rPr>
                <w:rFonts w:asciiTheme="minorEastAsia" w:hAnsiTheme="minorEastAsia" w:eastAsiaTheme="minorEastAsia"/>
              </w:rPr>
            </w:pPr>
            <w:r>
              <w:rPr>
                <w:rFonts w:hint="eastAsia" w:asciiTheme="minorEastAsia" w:hAnsiTheme="minorEastAsia" w:eastAsiaTheme="minorEastAsia"/>
              </w:rPr>
              <w:t xml:space="preserve">名称： </w:t>
            </w:r>
            <w:bookmarkStart w:id="34" w:name="PO_3000001868_PM036"/>
            <w:r>
              <w:rPr>
                <w:rFonts w:hint="eastAsia" w:asciiTheme="minorEastAsia" w:hAnsiTheme="minorEastAsia" w:eastAsiaTheme="minorEastAsia"/>
              </w:rPr>
              <w:t>南宁市江南区财政局政府采购监督管理办公室</w:t>
            </w:r>
            <w:bookmarkEnd w:id="34"/>
          </w:p>
          <w:p w14:paraId="2FBAF5FF">
            <w:pPr>
              <w:snapToGrid w:val="0"/>
              <w:spacing w:line="380" w:lineRule="exact"/>
              <w:rPr>
                <w:rFonts w:asciiTheme="minorEastAsia" w:hAnsiTheme="minorEastAsia" w:eastAsiaTheme="minorEastAsia"/>
              </w:rPr>
            </w:pPr>
            <w:r>
              <w:rPr>
                <w:rFonts w:hint="eastAsia" w:asciiTheme="minorEastAsia" w:hAnsiTheme="minorEastAsia" w:eastAsiaTheme="minorEastAsia"/>
              </w:rPr>
              <w:t xml:space="preserve">地址： </w:t>
            </w:r>
            <w:bookmarkStart w:id="35" w:name="PO_3000001868_PM039"/>
            <w:r>
              <w:rPr>
                <w:rFonts w:hint="eastAsia" w:asciiTheme="minorEastAsia" w:hAnsiTheme="minorEastAsia" w:eastAsiaTheme="minorEastAsia"/>
              </w:rPr>
              <w:t>南宁市江南区壮锦大道19号A座十楼1022办公室</w:t>
            </w:r>
            <w:bookmarkEnd w:id="35"/>
          </w:p>
          <w:p w14:paraId="53E735FD">
            <w:pPr>
              <w:snapToGrid w:val="0"/>
              <w:spacing w:line="380" w:lineRule="exact"/>
              <w:rPr>
                <w:rFonts w:cs="宋体" w:asciiTheme="minorEastAsia" w:hAnsiTheme="minorEastAsia" w:eastAsiaTheme="minorEastAsia"/>
              </w:rPr>
            </w:pPr>
            <w:r>
              <w:rPr>
                <w:rFonts w:hint="eastAsia" w:asciiTheme="minorEastAsia" w:hAnsiTheme="minorEastAsia" w:eastAsiaTheme="minorEastAsia"/>
              </w:rPr>
              <w:t>联系电话：</w:t>
            </w:r>
            <w:bookmarkStart w:id="36" w:name="PO_3000001868_PM038"/>
            <w:r>
              <w:rPr>
                <w:rFonts w:hint="eastAsia" w:asciiTheme="minorEastAsia" w:hAnsiTheme="minorEastAsia" w:eastAsiaTheme="minorEastAsia"/>
              </w:rPr>
              <w:t>0771-4802805</w:t>
            </w:r>
            <w:bookmarkEnd w:id="36"/>
          </w:p>
        </w:tc>
      </w:tr>
      <w:tr w14:paraId="3169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E9EA27B">
            <w:pPr>
              <w:spacing w:line="360" w:lineRule="auto"/>
              <w:jc w:val="center"/>
              <w:rPr>
                <w:rFonts w:cs="宋体" w:asciiTheme="minorEastAsia" w:hAnsiTheme="minorEastAsia" w:eastAsiaTheme="minorEastAsia"/>
                <w:szCs w:val="21"/>
              </w:rPr>
            </w:pPr>
            <w:r>
              <w:rPr>
                <w:rFonts w:cs="宋体" w:asciiTheme="minorEastAsia" w:hAnsiTheme="minorEastAsia" w:eastAsiaTheme="minorEastAsia"/>
                <w:szCs w:val="21"/>
              </w:rPr>
              <w:t>3</w:t>
            </w:r>
            <w:r>
              <w:rPr>
                <w:rFonts w:hint="eastAsia" w:cs="宋体" w:asciiTheme="minorEastAsia" w:hAnsiTheme="minorEastAsia" w:eastAsiaTheme="minorEastAsia"/>
                <w:szCs w:val="21"/>
              </w:rPr>
              <w:t>3</w:t>
            </w:r>
          </w:p>
        </w:tc>
        <w:tc>
          <w:tcPr>
            <w:tcW w:w="2786" w:type="dxa"/>
            <w:vAlign w:val="center"/>
          </w:tcPr>
          <w:p w14:paraId="17C418FA">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采购代理费</w:t>
            </w:r>
          </w:p>
        </w:tc>
        <w:tc>
          <w:tcPr>
            <w:tcW w:w="6853" w:type="dxa"/>
            <w:vAlign w:val="center"/>
          </w:tcPr>
          <w:p w14:paraId="21B639A3">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1. 是否收取采购代理费：</w:t>
            </w:r>
          </w:p>
          <w:p w14:paraId="3440C095">
            <w:pPr>
              <w:pStyle w:val="18"/>
              <w:snapToGrid w:val="0"/>
              <w:spacing w:line="360" w:lineRule="auto"/>
              <w:rPr>
                <w:rFonts w:cs="宋体" w:asciiTheme="minorEastAsia" w:hAnsiTheme="minorEastAsia" w:eastAsiaTheme="minorEastAsia"/>
                <w:sz w:val="21"/>
              </w:rPr>
            </w:pPr>
            <w:r>
              <w:rPr>
                <w:rFonts w:hint="eastAsia" w:ascii="MS Gothic" w:hAnsi="MS Gothic" w:eastAsia="MS Gothic" w:cs="MS Gothic"/>
              </w:rPr>
              <w:t>☑</w:t>
            </w:r>
            <w:r>
              <w:rPr>
                <w:rFonts w:hint="eastAsia" w:cs="宋体" w:asciiTheme="minorEastAsia" w:hAnsiTheme="minorEastAsia" w:eastAsiaTheme="minorEastAsia"/>
                <w:sz w:val="21"/>
              </w:rPr>
              <w:t>是    □ 否</w:t>
            </w:r>
          </w:p>
          <w:p w14:paraId="672DC2B7">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2.采购代理费支付方式：</w:t>
            </w:r>
          </w:p>
          <w:p w14:paraId="7E0634C6">
            <w:pPr>
              <w:pStyle w:val="18"/>
              <w:snapToGrid w:val="0"/>
              <w:spacing w:line="360" w:lineRule="auto"/>
              <w:rPr>
                <w:rFonts w:cs="宋体" w:asciiTheme="minorEastAsia" w:hAnsiTheme="minorEastAsia" w:eastAsiaTheme="minorEastAsia"/>
                <w:sz w:val="21"/>
              </w:rPr>
            </w:pPr>
            <w:r>
              <w:rPr>
                <w:rFonts w:hint="eastAsia" w:ascii="MS Gothic" w:hAnsi="MS Gothic" w:eastAsia="MS Gothic" w:cs="MS Gothic"/>
              </w:rPr>
              <w:t>☑</w:t>
            </w:r>
            <w:r>
              <w:rPr>
                <w:rFonts w:hint="eastAsia" w:cs="宋体" w:asciiTheme="minorEastAsia" w:hAnsiTheme="minorEastAsia" w:eastAsiaTheme="minorEastAsia"/>
                <w:sz w:val="21"/>
              </w:rPr>
              <w:t>本项目代理服务费由</w:t>
            </w:r>
            <w:r>
              <w:rPr>
                <w:rFonts w:hint="eastAsia" w:cs="宋体" w:asciiTheme="minorEastAsia" w:hAnsiTheme="minorEastAsia" w:eastAsiaTheme="minorEastAsia"/>
                <w:sz w:val="21"/>
                <w:u w:val="single"/>
              </w:rPr>
              <w:t>成交供应商</w:t>
            </w:r>
            <w:r>
              <w:rPr>
                <w:rFonts w:hint="eastAsia" w:cs="宋体" w:asciiTheme="minorEastAsia" w:hAnsiTheme="minorEastAsia" w:eastAsiaTheme="minorEastAsia"/>
                <w:sz w:val="21"/>
              </w:rPr>
              <w:t>领取成交通知书前，一次性向采购代理机构支付。</w:t>
            </w:r>
          </w:p>
          <w:p w14:paraId="0350B8C2">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□采购人支付。</w:t>
            </w:r>
          </w:p>
          <w:p w14:paraId="3DC282F1">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3.采购代理费收取标准：</w:t>
            </w:r>
          </w:p>
          <w:p w14:paraId="4ADDAF96">
            <w:pPr>
              <w:pStyle w:val="18"/>
              <w:snapToGrid w:val="0"/>
              <w:spacing w:line="360" w:lineRule="auto"/>
              <w:rPr>
                <w:rFonts w:cs="宋体" w:asciiTheme="minorEastAsia" w:hAnsiTheme="minorEastAsia" w:eastAsiaTheme="minorEastAsia"/>
                <w:sz w:val="21"/>
              </w:rPr>
            </w:pPr>
            <w:r>
              <w:rPr>
                <w:rFonts w:hint="eastAsia" w:ascii="MS Gothic" w:hAnsi="MS Gothic" w:eastAsia="MS Gothic" w:cs="MS Gothic"/>
              </w:rPr>
              <w:t>☑</w:t>
            </w:r>
            <w:r>
              <w:rPr>
                <w:rFonts w:hint="eastAsia" w:cs="宋体" w:asciiTheme="minorEastAsia" w:hAnsiTheme="minorEastAsia" w:eastAsiaTheme="minorEastAsia"/>
                <w:sz w:val="21"/>
              </w:rPr>
              <w:t>以分标（</w:t>
            </w:r>
            <w:r>
              <w:rPr>
                <w:rFonts w:hint="eastAsia" w:ascii="MS Gothic" w:hAnsi="MS Gothic" w:eastAsia="MS Gothic" w:cs="MS Gothic"/>
              </w:rPr>
              <w:t>☑</w:t>
            </w:r>
            <w:r>
              <w:rPr>
                <w:rFonts w:hint="eastAsia" w:cs="宋体" w:asciiTheme="minorEastAsia" w:hAnsiTheme="minorEastAsia" w:eastAsiaTheme="minorEastAsia"/>
                <w:sz w:val="21"/>
              </w:rPr>
              <w:t>成交金额/□采购预算/□暂定成交金额/□其他</w:t>
            </w:r>
            <w:r>
              <w:rPr>
                <w:rFonts w:hint="eastAsia" w:cs="宋体" w:asciiTheme="minorEastAsia" w:hAnsiTheme="minorEastAsia" w:eastAsiaTheme="minorEastAsia"/>
                <w:sz w:val="21"/>
                <w:u w:val="single"/>
              </w:rPr>
              <w:t xml:space="preserve">   </w:t>
            </w:r>
            <w:r>
              <w:rPr>
                <w:rFonts w:hint="eastAsia" w:cs="宋体" w:asciiTheme="minorEastAsia" w:hAnsiTheme="minorEastAsia" w:eastAsiaTheme="minorEastAsia"/>
                <w:sz w:val="21"/>
              </w:rPr>
              <w:t>）为计费额，按服务类采用差额定率累进法计算出收费基准价格，采购代理收费以（</w:t>
            </w:r>
            <w:r>
              <w:rPr>
                <w:rFonts w:hint="eastAsia" w:ascii="MS Gothic" w:hAnsi="MS Gothic" w:eastAsia="MS Gothic" w:cs="MS Gothic"/>
              </w:rPr>
              <w:t>☑</w:t>
            </w:r>
            <w:r>
              <w:rPr>
                <w:rFonts w:hint="eastAsia" w:cs="宋体" w:asciiTheme="minorEastAsia" w:hAnsiTheme="minorEastAsia" w:eastAsiaTheme="minorEastAsia"/>
                <w:sz w:val="21"/>
              </w:rPr>
              <w:t>收费基准价格/□收费基准价格下浮</w:t>
            </w:r>
            <w:r>
              <w:rPr>
                <w:rFonts w:hint="eastAsia" w:cs="宋体" w:asciiTheme="minorEastAsia" w:hAnsiTheme="minorEastAsia" w:eastAsiaTheme="minorEastAsia"/>
                <w:sz w:val="21"/>
                <w:u w:val="single"/>
              </w:rPr>
              <w:t xml:space="preserve">  %</w:t>
            </w:r>
            <w:r>
              <w:rPr>
                <w:rFonts w:hint="eastAsia" w:cs="宋体" w:asciiTheme="minorEastAsia" w:hAnsiTheme="minorEastAsia" w:eastAsiaTheme="minorEastAsia"/>
                <w:sz w:val="21"/>
              </w:rPr>
              <w:t>/□收费基准价格上浮</w:t>
            </w:r>
            <w:r>
              <w:rPr>
                <w:rFonts w:hint="eastAsia" w:cs="宋体" w:asciiTheme="minorEastAsia" w:hAnsiTheme="minorEastAsia" w:eastAsiaTheme="minorEastAsia"/>
                <w:sz w:val="21"/>
                <w:u w:val="single"/>
              </w:rPr>
              <w:t xml:space="preserve">   %</w:t>
            </w:r>
            <w:r>
              <w:rPr>
                <w:rFonts w:hint="eastAsia" w:cs="宋体" w:asciiTheme="minorEastAsia" w:hAnsiTheme="minorEastAsia" w:eastAsiaTheme="minorEastAsia"/>
                <w:sz w:val="21"/>
              </w:rPr>
              <w:t>）收取。</w:t>
            </w:r>
          </w:p>
          <w:p w14:paraId="5A305D0A">
            <w:pPr>
              <w:pStyle w:val="18"/>
              <w:snapToGrid w:val="0"/>
              <w:spacing w:line="360" w:lineRule="auto"/>
              <w:rPr>
                <w:rFonts w:cs="宋体" w:asciiTheme="minorEastAsia" w:hAnsiTheme="minorEastAsia" w:eastAsiaTheme="minorEastAsia"/>
                <w:sz w:val="21"/>
                <w:u w:val="single"/>
              </w:rPr>
            </w:pPr>
            <w:r>
              <w:rPr>
                <w:rFonts w:hint="eastAsia" w:cs="宋体" w:asciiTheme="minorEastAsia" w:hAnsiTheme="minorEastAsia" w:eastAsiaTheme="minorEastAsia"/>
                <w:sz w:val="21"/>
              </w:rPr>
              <w:t>□固定采购代理收费</w:t>
            </w:r>
            <w:r>
              <w:rPr>
                <w:rFonts w:hint="eastAsia" w:cs="宋体" w:asciiTheme="minorEastAsia" w:hAnsiTheme="minorEastAsia" w:eastAsiaTheme="minorEastAsia"/>
                <w:sz w:val="21"/>
                <w:u w:val="single"/>
              </w:rPr>
              <w:t xml:space="preserve">        。</w:t>
            </w:r>
          </w:p>
          <w:p w14:paraId="670ED455">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4. 采购代理费收取银行账户</w:t>
            </w:r>
          </w:p>
          <w:p w14:paraId="0DB80624">
            <w:pPr>
              <w:spacing w:line="360" w:lineRule="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开户名称：广西河埠工程咨询有限公司</w:t>
            </w:r>
          </w:p>
          <w:p w14:paraId="2015B328">
            <w:pPr>
              <w:spacing w:line="360" w:lineRule="auto"/>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开户银行：中国建设银行股份有限公司南宁荣和支行</w:t>
            </w:r>
          </w:p>
          <w:p w14:paraId="792A0B34">
            <w:pPr>
              <w:pStyle w:val="10"/>
              <w:ind w:left="0"/>
              <w:rPr>
                <w:rFonts w:asciiTheme="minorEastAsia" w:hAnsiTheme="minorEastAsia" w:eastAsiaTheme="minorEastAsia"/>
              </w:rPr>
            </w:pPr>
            <w:r>
              <w:rPr>
                <w:rFonts w:hint="eastAsia" w:cs="宋体" w:asciiTheme="minorEastAsia" w:hAnsiTheme="minorEastAsia" w:eastAsiaTheme="minorEastAsia"/>
                <w:kern w:val="0"/>
                <w:szCs w:val="21"/>
              </w:rPr>
              <w:t>银行账号：4505 0160 4563 0000 0232</w:t>
            </w:r>
          </w:p>
        </w:tc>
      </w:tr>
      <w:tr w14:paraId="4E54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7B2FDBB1">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34</w:t>
            </w:r>
            <w:r>
              <w:rPr>
                <w:rFonts w:cs="宋体" w:asciiTheme="minorEastAsia" w:hAnsiTheme="minorEastAsia" w:eastAsiaTheme="minorEastAsia"/>
                <w:szCs w:val="21"/>
              </w:rPr>
              <w:t>.1</w:t>
            </w:r>
          </w:p>
        </w:tc>
        <w:tc>
          <w:tcPr>
            <w:tcW w:w="2786" w:type="dxa"/>
            <w:vAlign w:val="center"/>
          </w:tcPr>
          <w:p w14:paraId="6534E01B">
            <w:pPr>
              <w:spacing w:line="360" w:lineRule="auto"/>
              <w:jc w:val="center"/>
              <w:rPr>
                <w:rFonts w:cs="宋体" w:asciiTheme="minorEastAsia" w:hAnsiTheme="minorEastAsia" w:eastAsiaTheme="minorEastAsia"/>
                <w:szCs w:val="21"/>
              </w:rPr>
            </w:pPr>
            <w:r>
              <w:rPr>
                <w:rFonts w:hint="eastAsia" w:asciiTheme="minorEastAsia" w:hAnsiTheme="minorEastAsia" w:eastAsiaTheme="minorEastAsia"/>
              </w:rPr>
              <w:t>解释</w:t>
            </w:r>
          </w:p>
        </w:tc>
        <w:tc>
          <w:tcPr>
            <w:tcW w:w="6853" w:type="dxa"/>
            <w:vAlign w:val="center"/>
          </w:tcPr>
          <w:p w14:paraId="104674AF">
            <w:pPr>
              <w:pStyle w:val="18"/>
              <w:snapToGrid w:val="0"/>
              <w:spacing w:line="360" w:lineRule="auto"/>
              <w:rPr>
                <w:rFonts w:cs="宋体" w:asciiTheme="minorEastAsia" w:hAnsiTheme="minorEastAsia" w:eastAsiaTheme="minorEastAsia"/>
                <w:b/>
                <w:sz w:val="21"/>
              </w:rPr>
            </w:pPr>
            <w:r>
              <w:rPr>
                <w:rFonts w:hint="eastAsia" w:cs="宋体" w:asciiTheme="minorEastAsia" w:hAnsiTheme="minorEastAsia" w:eastAsiaTheme="minorEastAsia"/>
                <w:b/>
                <w:sz w:val="21"/>
              </w:rPr>
              <w:t>解释权：</w:t>
            </w:r>
            <w:r>
              <w:rPr>
                <w:rFonts w:hint="eastAsia" w:cs="宋体" w:asciiTheme="minorEastAsia" w:hAnsiTheme="minorEastAsia" w:eastAsiaTheme="minorEastAsia"/>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cs="宋体" w:asciiTheme="minorEastAsia" w:hAnsiTheme="minorEastAsia" w:eastAsiaTheme="minorEastAsia"/>
                <w:b/>
                <w:sz w:val="21"/>
              </w:rPr>
              <w:t>由采购人或者采购代理机构负责解释。</w:t>
            </w:r>
          </w:p>
          <w:p w14:paraId="39D9AFB6">
            <w:pPr>
              <w:spacing w:line="360" w:lineRule="auto"/>
              <w:rPr>
                <w:rFonts w:cs="宋体" w:asciiTheme="minorEastAsia" w:hAnsiTheme="minorEastAsia" w:eastAsiaTheme="minorEastAsia"/>
              </w:rPr>
            </w:pPr>
            <w:r>
              <w:rPr>
                <w:rFonts w:hint="eastAsia" w:cs="宋体" w:asciiTheme="minorEastAsia" w:hAnsiTheme="minorEastAsia" w:eastAsiaTheme="minorEastAsia"/>
                <w:b/>
              </w:rPr>
              <w:t>法律责任：</w:t>
            </w:r>
            <w:r>
              <w:rPr>
                <w:rFonts w:hint="eastAsia" w:cs="宋体" w:asciiTheme="minorEastAsia" w:hAnsiTheme="minorEastAsia" w:eastAsiaTheme="minorEastAsia"/>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6EDA5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Align w:val="center"/>
          </w:tcPr>
          <w:p w14:paraId="6476648D">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34</w:t>
            </w:r>
            <w:r>
              <w:rPr>
                <w:rFonts w:cs="宋体" w:asciiTheme="minorEastAsia" w:hAnsiTheme="minorEastAsia" w:eastAsiaTheme="minorEastAsia"/>
                <w:szCs w:val="21"/>
              </w:rPr>
              <w:t>.2</w:t>
            </w:r>
          </w:p>
        </w:tc>
        <w:tc>
          <w:tcPr>
            <w:tcW w:w="2786" w:type="dxa"/>
            <w:vAlign w:val="center"/>
          </w:tcPr>
          <w:p w14:paraId="43B00809">
            <w:pPr>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其他</w:t>
            </w:r>
          </w:p>
        </w:tc>
        <w:tc>
          <w:tcPr>
            <w:tcW w:w="6853" w:type="dxa"/>
            <w:vAlign w:val="center"/>
          </w:tcPr>
          <w:p w14:paraId="73A93C1B">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7CE357B">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7C84537">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3.本磋商文件中描述供应商的“签字”是指供应商的法定代表人或者委托代理人亲自在文件规定签署处亲笔写上个人的名字的行为，私章、签字章、印鉴、影印等其他形式均不能代替亲笔签字。</w:t>
            </w:r>
          </w:p>
          <w:p w14:paraId="3EBD208C">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4.自然人竞标的，磋商文件规定盖公章处由自然人摁手指指印。</w:t>
            </w:r>
          </w:p>
          <w:p w14:paraId="4976C359">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5.本磋商文件所称的“以上”“以下”“以内”“届满”，包括本数；所称的“不满”“超过”“以外”，不包括本数。</w:t>
            </w:r>
          </w:p>
          <w:p w14:paraId="44EC4671">
            <w:pPr>
              <w:pStyle w:val="18"/>
              <w:snapToGrid w:val="0"/>
              <w:spacing w:line="360" w:lineRule="auto"/>
              <w:rPr>
                <w:rFonts w:cs="宋体" w:asciiTheme="minorEastAsia" w:hAnsiTheme="minorEastAsia" w:eastAsiaTheme="minorEastAsia"/>
                <w:sz w:val="21"/>
              </w:rPr>
            </w:pPr>
            <w:r>
              <w:rPr>
                <w:rFonts w:hint="eastAsia" w:cs="宋体" w:asciiTheme="minorEastAsia" w:hAnsiTheme="minorEastAsia" w:eastAsiaTheme="minorEastAsia"/>
                <w:sz w:val="21"/>
              </w:rPr>
              <w:t>6补充事项：成交供应商需在确定成交7 日内打印盖章贰份响应文件提供给代理机构，作为成果档案文件装订使用（内容须与电子响应文件一致）。</w:t>
            </w:r>
          </w:p>
        </w:tc>
      </w:tr>
    </w:tbl>
    <w:p w14:paraId="28179AF4">
      <w:pPr>
        <w:pStyle w:val="5"/>
        <w:spacing w:line="420" w:lineRule="exact"/>
        <w:jc w:val="center"/>
        <w:rPr>
          <w:rFonts w:asciiTheme="minorEastAsia" w:hAnsiTheme="minorEastAsia" w:eastAsiaTheme="minorEastAsia"/>
          <w:b w:val="0"/>
        </w:rPr>
      </w:pPr>
      <w:r>
        <w:rPr>
          <w:rFonts w:asciiTheme="minorEastAsia" w:hAnsiTheme="minorEastAsia" w:eastAsiaTheme="minorEastAsia"/>
          <w:b w:val="0"/>
        </w:rPr>
        <w:br w:type="page"/>
      </w:r>
      <w:bookmarkStart w:id="37" w:name="_Toc192089361"/>
      <w:r>
        <w:rPr>
          <w:rFonts w:hint="eastAsia" w:asciiTheme="minorEastAsia" w:hAnsiTheme="minorEastAsia" w:eastAsiaTheme="minorEastAsia"/>
          <w:b w:val="0"/>
        </w:rPr>
        <w:t>第二节 供应商须知正文</w:t>
      </w:r>
      <w:bookmarkEnd w:id="37"/>
    </w:p>
    <w:p w14:paraId="5B67F6CF">
      <w:pPr>
        <w:pStyle w:val="6"/>
        <w:spacing w:before="0" w:after="0" w:line="360" w:lineRule="auto"/>
        <w:ind w:firstLine="640" w:firstLineChars="200"/>
        <w:rPr>
          <w:rFonts w:asciiTheme="minorEastAsia" w:hAnsiTheme="minorEastAsia" w:eastAsiaTheme="minorEastAsia"/>
          <w:b w:val="0"/>
        </w:rPr>
      </w:pPr>
      <w:bookmarkStart w:id="38" w:name="_Toc192089362"/>
      <w:r>
        <w:rPr>
          <w:rFonts w:hint="eastAsia" w:asciiTheme="minorEastAsia" w:hAnsiTheme="minorEastAsia" w:eastAsiaTheme="minorEastAsia"/>
          <w:b w:val="0"/>
        </w:rPr>
        <w:t>一、总则</w:t>
      </w:r>
      <w:bookmarkEnd w:id="38"/>
    </w:p>
    <w:p w14:paraId="00E4A899">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1.适用范围</w:t>
      </w:r>
    </w:p>
    <w:p w14:paraId="2F938BB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1.1本项目采购人、采购代理机构、供应商、磋商小组的相关行为均受《中华人民共和国政府采购法》《中华人民共和国政府采购法实施条例》</w:t>
      </w:r>
      <w:r>
        <w:rPr>
          <w:rFonts w:hint="eastAsia" w:asciiTheme="minorEastAsia" w:hAnsiTheme="minorEastAsia" w:eastAsiaTheme="minorEastAsia"/>
          <w:szCs w:val="21"/>
        </w:rPr>
        <w:t>《政府采购竞争性磋商采购方式管理暂行办法》《财政部关于政府采购竞争性磋商采购方式管理暂行办法有关问题的补充通知》</w:t>
      </w:r>
      <w:r>
        <w:rPr>
          <w:rFonts w:hint="eastAsia" w:cs="宋体" w:asciiTheme="minorEastAsia" w:hAnsiTheme="minorEastAsia" w:eastAsiaTheme="minorEastAsia"/>
          <w:szCs w:val="21"/>
        </w:rPr>
        <w:t>及本项目本级和上级财政部门政府采购有关规定的约束和保护。</w:t>
      </w:r>
    </w:p>
    <w:p w14:paraId="7FF6EDA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hint="eastAsia" w:cs="宋体" w:asciiTheme="minorEastAsia" w:hAnsiTheme="minorEastAsia" w:eastAsiaTheme="minorEastAsia"/>
          <w:spacing w:val="-6"/>
          <w:szCs w:val="21"/>
        </w:rPr>
        <w:t>本竞争性磋商文件（以下简称磋商文件）适用于本项目的所有采购程序和环节（法律、法规另有规定的，从其规定）。</w:t>
      </w:r>
    </w:p>
    <w:p w14:paraId="7878AE73">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2.定义</w:t>
      </w:r>
    </w:p>
    <w:p w14:paraId="4C3D576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2.1“采购人”是指依法进行政府采购的国家机关、事业单位、团体组织。</w:t>
      </w:r>
    </w:p>
    <w:p w14:paraId="6F6059AE">
      <w:pPr>
        <w:spacing w:line="360" w:lineRule="auto"/>
        <w:ind w:firstLine="420" w:firstLineChars="200"/>
        <w:rPr>
          <w:rFonts w:cs="宋体" w:asciiTheme="minorEastAsia" w:hAnsiTheme="minorEastAsia" w:eastAsiaTheme="minorEastAsia"/>
          <w:szCs w:val="21"/>
          <w:u w:val="single"/>
        </w:rPr>
      </w:pPr>
      <w:r>
        <w:rPr>
          <w:rFonts w:hint="eastAsia" w:cs="宋体" w:asciiTheme="minorEastAsia" w:hAnsiTheme="minorEastAsia" w:eastAsiaTheme="minorEastAsia"/>
          <w:szCs w:val="21"/>
        </w:rPr>
        <w:t>2.2“采购代理机构”是指政府采购集中采购机构和集中采购机构以外的采购代理机构。</w:t>
      </w:r>
    </w:p>
    <w:p w14:paraId="3E169AB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2.3“供应商”是指向采购人提供货物、工程或者服务的法人、其他组织或者自然人。</w:t>
      </w:r>
    </w:p>
    <w:p w14:paraId="5927EFB1">
      <w:pPr>
        <w:spacing w:line="360" w:lineRule="auto"/>
        <w:ind w:firstLine="420" w:firstLineChars="200"/>
        <w:rPr>
          <w:rFonts w:cs="宋体" w:asciiTheme="minorEastAsia" w:hAnsiTheme="minorEastAsia" w:eastAsiaTheme="minorEastAsia"/>
          <w:szCs w:val="21"/>
        </w:rPr>
      </w:pPr>
      <w:r>
        <w:rPr>
          <w:rFonts w:hint="eastAsia" w:asciiTheme="minorEastAsia" w:hAnsiTheme="minorEastAsia" w:eastAsiaTheme="minorEastAsia"/>
          <w:szCs w:val="21"/>
        </w:rPr>
        <w:t>2.4“服务”是指除货物和工程以外的其他政府采购对象。</w:t>
      </w:r>
    </w:p>
    <w:p w14:paraId="6952F48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5</w:t>
      </w:r>
      <w:r>
        <w:rPr>
          <w:rFonts w:hint="eastAsia" w:cs="宋体" w:asciiTheme="minorEastAsia" w:hAnsiTheme="minorEastAsia" w:eastAsiaTheme="minorEastAsia"/>
          <w:szCs w:val="21"/>
        </w:rPr>
        <w:t>“竞标”是指供应商按照本项目竞争性磋商公告或者邀请函规定的方式获取磋商文件、提交响应文件并希望获得标的的行为。</w:t>
      </w:r>
    </w:p>
    <w:p w14:paraId="56EAD9F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6</w:t>
      </w:r>
      <w:r>
        <w:rPr>
          <w:rFonts w:hint="eastAsia" w:cs="宋体" w:asciiTheme="minorEastAsia" w:hAnsiTheme="minorEastAsia" w:eastAsiaTheme="minorEastAsia"/>
          <w:szCs w:val="21"/>
        </w:rPr>
        <w:t>“响应文件”</w:t>
      </w:r>
      <w:r>
        <w:rPr>
          <w:rFonts w:hint="eastAsia" w:cs="宋体" w:asciiTheme="minorEastAsia" w:hAnsiTheme="minorEastAsia" w:eastAsiaTheme="minorEastAsia"/>
          <w:spacing w:val="-6"/>
          <w:szCs w:val="21"/>
        </w:rPr>
        <w:t>是指：供应商根据本磋商文件要求，编制包含资格证明、报价商务技术等所有内容的文件。</w:t>
      </w:r>
    </w:p>
    <w:p w14:paraId="0A6BA95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7</w:t>
      </w:r>
      <w:r>
        <w:rPr>
          <w:rFonts w:hint="eastAsia" w:cs="宋体" w:asciiTheme="minorEastAsia" w:hAnsiTheme="minorEastAsia" w:eastAsiaTheme="minorEastAsia"/>
          <w:szCs w:val="21"/>
        </w:rPr>
        <w:t>“实质性要求”是指磋商文件中已经指明不满足则响应文件按无效响应处理的条款，或者不能负偏离的条款，或者采购需求中带“▲”的条款。</w:t>
      </w:r>
    </w:p>
    <w:p w14:paraId="6BF1D25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8</w:t>
      </w:r>
      <w:r>
        <w:rPr>
          <w:rFonts w:hint="eastAsia" w:cs="宋体" w:asciiTheme="minorEastAsia" w:hAnsiTheme="minorEastAsia" w:eastAsiaTheme="minorEastAsia"/>
          <w:szCs w:val="21"/>
        </w:rPr>
        <w:t>“正偏离”，是指响应文件对磋商文件“采购需求”中有关条款作出的响应优于条款要求并有利于采购人的情形。</w:t>
      </w:r>
    </w:p>
    <w:p w14:paraId="39939205">
      <w:pPr>
        <w:spacing w:line="360" w:lineRule="auto"/>
        <w:ind w:firstLine="420" w:firstLineChars="200"/>
        <w:rPr>
          <w:rFonts w:cs="宋体" w:asciiTheme="minorEastAsia" w:hAnsiTheme="minorEastAsia" w:eastAsiaTheme="minorEastAsia"/>
          <w:szCs w:val="21"/>
        </w:rPr>
      </w:pPr>
      <w:r>
        <w:rPr>
          <w:rFonts w:cs="宋体" w:asciiTheme="minorEastAsia" w:hAnsiTheme="minorEastAsia" w:eastAsiaTheme="minorEastAsia"/>
          <w:szCs w:val="21"/>
        </w:rPr>
        <w:t>2.9</w:t>
      </w:r>
      <w:r>
        <w:rPr>
          <w:rFonts w:hint="eastAsia" w:cs="宋体" w:asciiTheme="minorEastAsia" w:hAnsiTheme="minorEastAsia" w:eastAsiaTheme="minorEastAsia"/>
          <w:szCs w:val="21"/>
        </w:rPr>
        <w:t>“负偏离”，是指响应文件对磋商文件“采购需求”中有关条款作出的响应不满足条款要求，导致采购人要求不能得到满足的情形。</w:t>
      </w:r>
    </w:p>
    <w:p w14:paraId="4A49ECA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2.10“允许负偏离的条款”是指采购需求中的不属于“实质性要求”的条款。</w:t>
      </w:r>
    </w:p>
    <w:p w14:paraId="2DE82CE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11</w:t>
      </w:r>
      <w:r>
        <w:rPr>
          <w:rFonts w:hint="eastAsia" w:cs="宋体" w:asciiTheme="minorEastAsia" w:hAnsiTheme="minorEastAsia" w:eastAsiaTheme="minorEastAsia"/>
          <w:szCs w:val="21"/>
        </w:rPr>
        <w:t>“书面形式”是指合同书、信件和数据电文（包括电报、电传、传真、电子数据交换和电子邮件）等可以有形地表现所载内容的形式。</w:t>
      </w:r>
    </w:p>
    <w:p w14:paraId="4461630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12</w:t>
      </w:r>
      <w:r>
        <w:rPr>
          <w:rFonts w:hint="eastAsia" w:cs="宋体" w:asciiTheme="minorEastAsia" w:hAnsiTheme="minorEastAsia" w:eastAsiaTheme="minorEastAsia"/>
          <w:szCs w:val="21"/>
        </w:rPr>
        <w:t>“首次报价”是指供应商提交的首次响应文件中的报价。</w:t>
      </w:r>
    </w:p>
    <w:p w14:paraId="622DF57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2.1</w:t>
      </w:r>
      <w:r>
        <w:rPr>
          <w:rFonts w:cs="宋体" w:asciiTheme="minorEastAsia" w:hAnsiTheme="minorEastAsia" w:eastAsiaTheme="minorEastAsia"/>
          <w:szCs w:val="21"/>
        </w:rPr>
        <w:t>3</w:t>
      </w:r>
      <w:r>
        <w:rPr>
          <w:rFonts w:hint="eastAsia" w:cs="宋体" w:asciiTheme="minorEastAsia" w:hAnsiTheme="minorEastAsia" w:eastAsiaTheme="minorEastAsia"/>
          <w:szCs w:val="21"/>
        </w:rPr>
        <w:t>“评审报价”是指供应商提交的最后报价并经修正（如有）和政策功能价格扣除（如有）后的价格。</w:t>
      </w:r>
    </w:p>
    <w:p w14:paraId="1497EF9A">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3.供应商的资格条件</w:t>
      </w:r>
    </w:p>
    <w:p w14:paraId="5E251891">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供应商的资格条件详见“供应商须知前附表”。</w:t>
      </w:r>
    </w:p>
    <w:p w14:paraId="33E38626">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4.磋商费用</w:t>
      </w:r>
    </w:p>
    <w:p w14:paraId="0683083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供应商应承担参与本次采购活动有关的所有费用，包括但不限于、勘查现场、编制和提交响应文件、参加磋商与应答、签订合同等，不论竞标结果如何，均应自行承担。</w:t>
      </w:r>
    </w:p>
    <w:p w14:paraId="5F9611DB">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5.联合体竞标</w:t>
      </w:r>
    </w:p>
    <w:p w14:paraId="1BA966D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5.1本项目是否接受联合体竞标，详见“供应商须知前附表”。</w:t>
      </w:r>
    </w:p>
    <w:p w14:paraId="42C1697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5.2</w:t>
      </w:r>
      <w:r>
        <w:rPr>
          <w:rFonts w:hint="eastAsia" w:asciiTheme="minorEastAsia" w:hAnsiTheme="minorEastAsia" w:eastAsiaTheme="minorEastAsia"/>
        </w:rPr>
        <w:t>如接受联合体竞标，</w:t>
      </w:r>
      <w:r>
        <w:rPr>
          <w:rFonts w:hint="eastAsia" w:cs="宋体" w:asciiTheme="minorEastAsia" w:hAnsiTheme="minorEastAsia" w:eastAsiaTheme="minorEastAsia"/>
          <w:szCs w:val="21"/>
        </w:rPr>
        <w:t>联合体竞标要求详见“供应商须知前附表”。</w:t>
      </w:r>
    </w:p>
    <w:p w14:paraId="40BF5CF7">
      <w:pPr>
        <w:spacing w:line="360" w:lineRule="auto"/>
        <w:ind w:firstLine="420" w:firstLineChars="200"/>
        <w:rPr>
          <w:rFonts w:asciiTheme="minorEastAsia" w:hAnsiTheme="minorEastAsia" w:eastAsiaTheme="minorEastAsia"/>
          <w:bCs/>
          <w:szCs w:val="21"/>
        </w:rPr>
      </w:pPr>
      <w:r>
        <w:rPr>
          <w:rFonts w:hint="eastAsia" w:cs="宋体" w:asciiTheme="minorEastAsia" w:hAnsiTheme="minorEastAsia" w:eastAsiaTheme="minorEastAsia"/>
          <w:szCs w:val="21"/>
        </w:rPr>
        <w:t>5.3</w:t>
      </w:r>
      <w:r>
        <w:rPr>
          <w:rFonts w:hint="eastAsia" w:asciiTheme="minorEastAsia" w:hAnsiTheme="minorEastAsia" w:eastAsiaTheme="minorEastAsia"/>
          <w:bCs/>
          <w:szCs w:val="21"/>
        </w:rPr>
        <w:t>根据《政府采购促进中小企业发展暂行办法》（财库[2020]46号）</w:t>
      </w:r>
      <w:r>
        <w:rPr>
          <w:rFonts w:asciiTheme="minorEastAsia" w:hAnsiTheme="minorEastAsia" w:eastAsiaTheme="minorEastAsia"/>
          <w:bCs/>
          <w:szCs w:val="21"/>
        </w:rPr>
        <w:t>第九条</w:t>
      </w:r>
      <w:r>
        <w:rPr>
          <w:rFonts w:hint="eastAsia" w:asciiTheme="minorEastAsia" w:hAnsiTheme="minorEastAsia" w:eastAsiaTheme="minorEastAsia"/>
          <w:bCs/>
          <w:szCs w:val="21"/>
        </w:rPr>
        <w:t>规定，</w:t>
      </w:r>
      <w:r>
        <w:rPr>
          <w:rFonts w:asciiTheme="minorEastAsia" w:hAnsiTheme="minorEastAsia" w:eastAsiaTheme="minorEastAsia"/>
          <w:bCs/>
          <w:szCs w:val="21"/>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200B239F">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 xml:space="preserve">6.转包与分包             </w:t>
      </w:r>
    </w:p>
    <w:p w14:paraId="4A27B68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6.1本项目是否允许分包详见“供应商须知前附表”，本项目不允许违法分包。</w:t>
      </w:r>
    </w:p>
    <w:p w14:paraId="214AE20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6.2</w:t>
      </w:r>
      <w:r>
        <w:rPr>
          <w:rFonts w:hint="eastAsia" w:asciiTheme="minorEastAsia" w:hAnsiTheme="minorEastAsia" w:eastAsiaTheme="minorEastAsia"/>
          <w:bCs/>
          <w:szCs w:val="21"/>
        </w:rPr>
        <w:t>根据《政府采购促进中小企业发展暂行办法》（财库[2020]46号）</w:t>
      </w:r>
      <w:r>
        <w:rPr>
          <w:rFonts w:asciiTheme="minorEastAsia" w:hAnsiTheme="minorEastAsia" w:eastAsiaTheme="minorEastAsia"/>
          <w:bCs/>
          <w:szCs w:val="21"/>
        </w:rPr>
        <w:t>第九条</w:t>
      </w:r>
      <w:r>
        <w:rPr>
          <w:rFonts w:hint="eastAsia" w:asciiTheme="minorEastAsia" w:hAnsiTheme="minorEastAsia" w:eastAsiaTheme="minorEastAsia"/>
          <w:bCs/>
          <w:szCs w:val="21"/>
        </w:rPr>
        <w:t>规定，</w:t>
      </w:r>
      <w:r>
        <w:rPr>
          <w:rFonts w:asciiTheme="minorEastAsia" w:hAnsiTheme="minorEastAsia" w:eastAsiaTheme="minorEastAsia"/>
          <w:bCs/>
          <w:szCs w:val="21"/>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6EFE90D5">
      <w:pPr>
        <w:spacing w:line="360" w:lineRule="auto"/>
        <w:ind w:firstLine="482" w:firstLineChars="200"/>
        <w:rPr>
          <w:rFonts w:cs="宋体" w:asciiTheme="minorEastAsia" w:hAnsiTheme="minorEastAsia" w:eastAsiaTheme="minorEastAsia"/>
          <w:b/>
          <w:bCs/>
          <w:sz w:val="24"/>
        </w:rPr>
      </w:pPr>
      <w:bookmarkStart w:id="39" w:name="_Toc254970532"/>
      <w:bookmarkStart w:id="40" w:name="_Toc254970673"/>
      <w:r>
        <w:rPr>
          <w:rFonts w:hint="eastAsia" w:cs="宋体" w:asciiTheme="minorEastAsia" w:hAnsiTheme="minorEastAsia" w:eastAsiaTheme="minorEastAsia"/>
          <w:b/>
          <w:bCs/>
          <w:sz w:val="24"/>
        </w:rPr>
        <w:t>7.特别说明</w:t>
      </w:r>
      <w:bookmarkEnd w:id="39"/>
      <w:bookmarkEnd w:id="40"/>
    </w:p>
    <w:p w14:paraId="43FB7564">
      <w:pPr>
        <w:spacing w:line="360" w:lineRule="auto"/>
        <w:ind w:firstLine="420" w:firstLineChars="200"/>
        <w:rPr>
          <w:rFonts w:cs="宋体" w:asciiTheme="minorEastAsia" w:hAnsiTheme="minorEastAsia" w:eastAsiaTheme="minorEastAsia"/>
          <w:szCs w:val="21"/>
        </w:rPr>
      </w:pPr>
      <w:bookmarkStart w:id="41" w:name="_8.1提供相同品牌产品且通过资格审查、符合性审查的不同投标人参加同一合"/>
      <w:bookmarkEnd w:id="41"/>
      <w:r>
        <w:rPr>
          <w:rFonts w:hint="eastAsia" w:cs="宋体" w:asciiTheme="minorEastAsia" w:hAnsiTheme="minorEastAsia" w:eastAsiaTheme="minorEastAsia"/>
          <w:szCs w:val="21"/>
        </w:rPr>
        <w:t>7.</w:t>
      </w:r>
      <w:r>
        <w:rPr>
          <w:rFonts w:cs="宋体" w:asciiTheme="minorEastAsia" w:hAnsiTheme="minorEastAsia" w:eastAsiaTheme="minorEastAsia"/>
          <w:szCs w:val="21"/>
        </w:rPr>
        <w:t>1</w:t>
      </w:r>
      <w:bookmarkStart w:id="42" w:name="_Hlk65832145"/>
      <w:r>
        <w:rPr>
          <w:rFonts w:hint="eastAsia" w:asciiTheme="minorEastAsia" w:hAnsiTheme="minorEastAsia" w:eastAsiaTheme="minorEastAsia"/>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cs="宋体" w:asciiTheme="minorEastAsia" w:hAnsiTheme="minorEastAsia" w:eastAsiaTheme="minorEastAsia"/>
          <w:szCs w:val="21"/>
        </w:rPr>
        <w:t>。</w:t>
      </w:r>
    </w:p>
    <w:bookmarkEnd w:id="42"/>
    <w:p w14:paraId="694FCBC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w:t>
      </w:r>
      <w:r>
        <w:rPr>
          <w:rFonts w:cs="宋体" w:asciiTheme="minorEastAsia" w:hAnsiTheme="minorEastAsia" w:eastAsiaTheme="minorEastAsia"/>
          <w:szCs w:val="21"/>
        </w:rPr>
        <w:t>2</w:t>
      </w:r>
      <w:r>
        <w:rPr>
          <w:rFonts w:hint="eastAsia" w:cs="宋体" w:asciiTheme="minorEastAsia" w:hAnsiTheme="minorEastAsia" w:eastAsiaTheme="minorEastAsia"/>
          <w:szCs w:val="21"/>
        </w:rPr>
        <w:t>供应商应仔细阅读磋商文件的所有内容，按照磋商文件的要求提交响应文件，并对所提供的全部资料的真实性承担法律责任。</w:t>
      </w:r>
    </w:p>
    <w:p w14:paraId="5525F73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w:t>
      </w:r>
      <w:r>
        <w:rPr>
          <w:rFonts w:cs="宋体" w:asciiTheme="minorEastAsia" w:hAnsiTheme="minorEastAsia" w:eastAsiaTheme="minorEastAsia"/>
          <w:szCs w:val="21"/>
        </w:rPr>
        <w:t>3</w:t>
      </w:r>
      <w:r>
        <w:rPr>
          <w:rFonts w:hint="eastAsia" w:cs="宋体" w:asciiTheme="minorEastAsia" w:hAnsiTheme="minorEastAsia" w:eastAsiaTheme="minorEastAsia"/>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D4A531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w:t>
      </w:r>
      <w:r>
        <w:rPr>
          <w:rFonts w:cs="宋体" w:asciiTheme="minorEastAsia" w:hAnsiTheme="minorEastAsia" w:eastAsiaTheme="minorEastAsia"/>
          <w:szCs w:val="21"/>
        </w:rPr>
        <w:t>4</w:t>
      </w:r>
      <w:r>
        <w:rPr>
          <w:rFonts w:hint="eastAsia" w:cs="宋体" w:asciiTheme="minorEastAsia" w:hAnsiTheme="minorEastAsia" w:eastAsiaTheme="minorEastAsia"/>
          <w:szCs w:val="21"/>
        </w:rPr>
        <w:t>在政府采购活动中，采购人员及相关人员与供应商有下列利害关系之一的，应当回避：</w:t>
      </w:r>
    </w:p>
    <w:p w14:paraId="3438D1B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（1）参加采购活动前3年内与供应商存在劳动关系；</w:t>
      </w:r>
    </w:p>
    <w:p w14:paraId="422E1CB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（2）参加采购活动前3年内担任供应商的董事、监事；</w:t>
      </w:r>
    </w:p>
    <w:p w14:paraId="25247A6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（3）参加采购活动前3年内是供应商的控股股东或者实际控制人；</w:t>
      </w:r>
    </w:p>
    <w:p w14:paraId="1547961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（4）与供应商的法定代表人或者负责人有夫妻、直系血亲、三代以内旁系血亲或者近姻亲关系；</w:t>
      </w:r>
    </w:p>
    <w:p w14:paraId="4158548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（5）与供应商有其他可能影响政府采购活动公平、公正进行的关系。</w:t>
      </w:r>
    </w:p>
    <w:p w14:paraId="74C9F99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8CAE02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w:t>
      </w:r>
      <w:r>
        <w:rPr>
          <w:rFonts w:cs="宋体" w:asciiTheme="minorEastAsia" w:hAnsiTheme="minorEastAsia" w:eastAsiaTheme="minorEastAsia"/>
          <w:szCs w:val="21"/>
        </w:rPr>
        <w:t>5</w:t>
      </w:r>
      <w:r>
        <w:rPr>
          <w:rFonts w:hint="eastAsia" w:cs="宋体" w:asciiTheme="minorEastAsia" w:hAnsiTheme="minorEastAsia" w:eastAsiaTheme="minorEastAsia"/>
          <w:szCs w:val="21"/>
        </w:rPr>
        <w:t>有下列情形之一的视为供应商相互串通竞标，响应文件将被视为无效：</w:t>
      </w:r>
    </w:p>
    <w:p w14:paraId="13638F9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（1）不同供应商的响应文件由同一单位或者个人编制； </w:t>
      </w:r>
    </w:p>
    <w:p w14:paraId="558B069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（2）不同供应商委托同一单位或者个人办理竞标事宜；</w:t>
      </w:r>
    </w:p>
    <w:p w14:paraId="0A4DE40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（3）不同的供应商的响应文件载明的项目管理员为同一个人；</w:t>
      </w:r>
    </w:p>
    <w:p w14:paraId="61CAEB3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（4）不同供应商的响应文件异常一致或者报价呈规律性差异；</w:t>
      </w:r>
    </w:p>
    <w:p w14:paraId="66A07B6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（5）不同供应商的响应文件相互混装；</w:t>
      </w:r>
    </w:p>
    <w:p w14:paraId="3C1877F4">
      <w:pPr>
        <w:tabs>
          <w:tab w:val="left" w:pos="6931"/>
        </w:tabs>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（6）不同供应商的磋商保证金从同一单位或者个人账户转出。</w:t>
      </w:r>
      <w:r>
        <w:rPr>
          <w:rFonts w:cs="宋体" w:asciiTheme="minorEastAsia" w:hAnsiTheme="minorEastAsia" w:eastAsiaTheme="minorEastAsia"/>
          <w:szCs w:val="21"/>
        </w:rPr>
        <w:tab/>
      </w:r>
    </w:p>
    <w:p w14:paraId="42DFDD5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w:t>
      </w:r>
      <w:r>
        <w:rPr>
          <w:rFonts w:cs="宋体" w:asciiTheme="minorEastAsia" w:hAnsiTheme="minorEastAsia" w:eastAsiaTheme="minorEastAsia"/>
          <w:szCs w:val="21"/>
        </w:rPr>
        <w:t>6</w:t>
      </w:r>
      <w:r>
        <w:rPr>
          <w:rFonts w:hint="eastAsia" w:cs="宋体" w:asciiTheme="minorEastAsia" w:hAnsiTheme="minorEastAsia" w:eastAsiaTheme="minorEastAsia"/>
          <w:szCs w:val="21"/>
        </w:rPr>
        <w:t>供应商有下列情形之一的，属于恶意串通行为，将报同级监督管理部门：</w:t>
      </w:r>
    </w:p>
    <w:p w14:paraId="165156F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（1）供应商直接或者间接从采购人或者采购代理机构处获得其他供应商的相关信息并修改其响应文件；</w:t>
      </w:r>
    </w:p>
    <w:p w14:paraId="27F172A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（2）供应商按照采购人或者采购代理机构的授意撤换、修改响应文件；</w:t>
      </w:r>
    </w:p>
    <w:p w14:paraId="132A49A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（3）供应商之间协商报价、技术方案等响应文件或者响应文件的实质性内容；</w:t>
      </w:r>
    </w:p>
    <w:p w14:paraId="2C6FBDA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（4）属于同一集团、协会、商会等组织成员的供应商按照该组织要求协同参加政府采购活动；</w:t>
      </w:r>
    </w:p>
    <w:p w14:paraId="0761F40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（5）供应商之间事先约定一致抬高或者压低报价，或者在政府采购活动中事先约定轮流以高价位或者低价位成交，或者事先约定由某一特定供应商成交，然后再参加竞标；</w:t>
      </w:r>
    </w:p>
    <w:p w14:paraId="2549606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（6）供应商之间商定部分供应商放弃参加政府采购活动或者放弃成交；</w:t>
      </w:r>
    </w:p>
    <w:p w14:paraId="1F30C18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（7）供应商与采购人或者采购代理机构之间、供应商相互之间，为谋求特定供应商成交或者排斥其他供应商的其他串通行为。</w:t>
      </w:r>
    </w:p>
    <w:p w14:paraId="2D3AD4E4">
      <w:pPr>
        <w:pStyle w:val="6"/>
        <w:spacing w:before="0" w:after="0" w:line="360" w:lineRule="auto"/>
        <w:ind w:firstLine="640" w:firstLineChars="200"/>
        <w:rPr>
          <w:rFonts w:asciiTheme="minorEastAsia" w:hAnsiTheme="minorEastAsia" w:eastAsiaTheme="minorEastAsia"/>
          <w:b w:val="0"/>
          <w:bCs w:val="0"/>
        </w:rPr>
      </w:pPr>
      <w:bookmarkStart w:id="43" w:name="_Toc254970675"/>
      <w:bookmarkStart w:id="44" w:name="_Toc254970534"/>
      <w:bookmarkStart w:id="45" w:name="_Toc192089363"/>
      <w:r>
        <w:rPr>
          <w:rFonts w:hint="eastAsia" w:asciiTheme="minorEastAsia" w:hAnsiTheme="minorEastAsia" w:eastAsiaTheme="minorEastAsia"/>
          <w:b w:val="0"/>
          <w:bCs w:val="0"/>
        </w:rPr>
        <w:t>二、磋商文件</w:t>
      </w:r>
      <w:bookmarkEnd w:id="43"/>
      <w:bookmarkEnd w:id="44"/>
      <w:bookmarkEnd w:id="45"/>
    </w:p>
    <w:p w14:paraId="4197373E">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8.磋商文件的构成</w:t>
      </w:r>
    </w:p>
    <w:p w14:paraId="10DE5378">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第一章 竞争性磋商公告；</w:t>
      </w:r>
    </w:p>
    <w:p w14:paraId="2B5D6E59">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第二章 采购需求；</w:t>
      </w:r>
    </w:p>
    <w:p w14:paraId="6EE01CE8">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 xml:space="preserve">第三章 供应商须知； </w:t>
      </w:r>
    </w:p>
    <w:p w14:paraId="2BAB282E">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第四章 评审程序、评审方法和评审标准；</w:t>
      </w:r>
    </w:p>
    <w:p w14:paraId="22F8A2D7">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第五章 响应文件格式；</w:t>
      </w:r>
    </w:p>
    <w:p w14:paraId="2CEBAD08">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第六章 合同文本；</w:t>
      </w:r>
    </w:p>
    <w:p w14:paraId="3ABB9DA2">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第七章 质疑、投诉材料格式。</w:t>
      </w:r>
    </w:p>
    <w:p w14:paraId="64F9D54D">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9.供应商的询问</w:t>
      </w:r>
    </w:p>
    <w:p w14:paraId="0E8861E9">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供应商应认真阅读磋商文件的采购需求，如供应商对磋商文件有疑问的，如要求采购人作出澄清或者修改的，供应商尽应在</w:t>
      </w:r>
      <w:r>
        <w:rPr>
          <w:rFonts w:asciiTheme="minorEastAsia" w:hAnsiTheme="minorEastAsia" w:eastAsiaTheme="minorEastAsia"/>
          <w:szCs w:val="21"/>
        </w:rPr>
        <w:t>提交首次响应文件截止之日前</w:t>
      </w:r>
      <w:r>
        <w:rPr>
          <w:rFonts w:hint="eastAsia" w:asciiTheme="minorEastAsia" w:hAnsiTheme="minorEastAsia" w:eastAsiaTheme="minorEastAsia"/>
          <w:szCs w:val="21"/>
        </w:rPr>
        <w:t>，以书面形式向</w:t>
      </w:r>
      <w:r>
        <w:rPr>
          <w:rFonts w:asciiTheme="minorEastAsia" w:hAnsiTheme="minorEastAsia" w:eastAsiaTheme="minorEastAsia"/>
          <w:szCs w:val="21"/>
        </w:rPr>
        <w:t>采购人、采购代理机构</w:t>
      </w:r>
      <w:r>
        <w:rPr>
          <w:rFonts w:hint="eastAsia" w:asciiTheme="minorEastAsia" w:hAnsiTheme="minorEastAsia" w:eastAsiaTheme="minorEastAsia"/>
          <w:szCs w:val="21"/>
        </w:rPr>
        <w:t>提出。</w:t>
      </w:r>
    </w:p>
    <w:p w14:paraId="2224332A">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10.磋商文件的澄清和修改</w:t>
      </w:r>
    </w:p>
    <w:p w14:paraId="5A99B225">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10.1已获取磋商文件的潜在供应商，若有问题需要澄清，应于应标截止时间前，以书面形式向采购代理机构提出，采购代理机构与采购人研究后，对认为有必要回答的问题，按照本章10.3的内容处理。</w:t>
      </w:r>
    </w:p>
    <w:p w14:paraId="1100CA56">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72519E1">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3</w:t>
      </w:r>
      <w:r>
        <w:rPr>
          <w:rFonts w:asciiTheme="minorEastAsia" w:hAnsiTheme="minorEastAsia" w:eastAsiaTheme="minorEastAsia"/>
          <w:szCs w:val="21"/>
        </w:rPr>
        <w:t>提交首次响应文件截止之日前，采购人、采购代理机构或者</w:t>
      </w:r>
      <w:r>
        <w:rPr>
          <w:rFonts w:hint="eastAsia" w:asciiTheme="minorEastAsia" w:hAnsiTheme="minorEastAsia" w:eastAsiaTheme="minorEastAsia"/>
          <w:szCs w:val="21"/>
        </w:rPr>
        <w:t>磋商</w:t>
      </w:r>
      <w:r>
        <w:rPr>
          <w:rFonts w:asciiTheme="minorEastAsia" w:hAnsiTheme="minorEastAsia" w:eastAsiaTheme="minorEastAsia"/>
          <w:szCs w:val="21"/>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Theme="minorEastAsia" w:hAnsiTheme="minorEastAsia" w:eastAsiaTheme="minorEastAsia"/>
          <w:szCs w:val="21"/>
        </w:rPr>
        <w:t>3</w:t>
      </w:r>
      <w:r>
        <w:rPr>
          <w:rFonts w:asciiTheme="minorEastAsia" w:hAnsiTheme="minorEastAsia" w:eastAsiaTheme="minorEastAsia"/>
          <w:szCs w:val="21"/>
        </w:rPr>
        <w:t>个工作日前，以</w:t>
      </w:r>
      <w:r>
        <w:rPr>
          <w:rFonts w:hint="eastAsia" w:asciiTheme="minorEastAsia" w:hAnsiTheme="minorEastAsia" w:eastAsiaTheme="minorEastAsia"/>
          <w:szCs w:val="21"/>
        </w:rPr>
        <w:t>书面</w:t>
      </w:r>
      <w:r>
        <w:rPr>
          <w:rFonts w:asciiTheme="minorEastAsia" w:hAnsiTheme="minorEastAsia" w:eastAsiaTheme="minorEastAsia"/>
          <w:szCs w:val="21"/>
        </w:rPr>
        <w:t>形式</w:t>
      </w:r>
      <w:r>
        <w:rPr>
          <w:rFonts w:hint="eastAsia" w:asciiTheme="minorEastAsia" w:hAnsiTheme="minorEastAsia" w:eastAsiaTheme="minorEastAsia"/>
          <w:szCs w:val="21"/>
        </w:rPr>
        <w:t>（目前为网上公告和系统短信等形式）</w:t>
      </w:r>
      <w:r>
        <w:rPr>
          <w:rFonts w:asciiTheme="minorEastAsia" w:hAnsiTheme="minorEastAsia" w:eastAsiaTheme="minorEastAsia"/>
          <w:szCs w:val="21"/>
        </w:rPr>
        <w:t>通知所有</w:t>
      </w:r>
      <w:r>
        <w:rPr>
          <w:rFonts w:hint="eastAsia" w:asciiTheme="minorEastAsia" w:hAnsiTheme="minorEastAsia" w:eastAsiaTheme="minorEastAsia"/>
          <w:szCs w:val="21"/>
        </w:rPr>
        <w:t>获取</w:t>
      </w:r>
      <w:r>
        <w:rPr>
          <w:rFonts w:asciiTheme="minorEastAsia" w:hAnsiTheme="minorEastAsia" w:eastAsiaTheme="minorEastAsia"/>
          <w:szCs w:val="21"/>
        </w:rPr>
        <w:t>磋商文件的供应商，不足</w:t>
      </w:r>
      <w:r>
        <w:rPr>
          <w:rFonts w:hint="eastAsia" w:asciiTheme="minorEastAsia" w:hAnsiTheme="minorEastAsia" w:eastAsiaTheme="minorEastAsia"/>
          <w:szCs w:val="21"/>
        </w:rPr>
        <w:t>3</w:t>
      </w:r>
      <w:r>
        <w:rPr>
          <w:rFonts w:asciiTheme="minorEastAsia" w:hAnsiTheme="minorEastAsia" w:eastAsiaTheme="minorEastAsia"/>
          <w:szCs w:val="21"/>
        </w:rPr>
        <w:t>个工作日的，应当顺延提交首次响应文件截止之日。</w:t>
      </w:r>
    </w:p>
    <w:p w14:paraId="0F9C7A58">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4</w:t>
      </w:r>
      <w:r>
        <w:rPr>
          <w:rFonts w:cs="Arial" w:asciiTheme="minorEastAsia" w:hAnsiTheme="minorEastAsia" w:eastAsiaTheme="minorEastAsia"/>
          <w:shd w:val="clear" w:color="auto" w:fill="FFFFFF"/>
        </w:rPr>
        <w:t>采购信息更正公告的内容应当包括采购人和采购代理机构名称、地址、联系方式，原公告的采购项目名称及首次公告日期，更正事项、内容及日期，采购项目联系人和电话。</w:t>
      </w:r>
    </w:p>
    <w:p w14:paraId="14C2DDC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10.5  采购人和采购代理机构可以视采购具体情况，变更</w:t>
      </w:r>
      <w:r>
        <w:rPr>
          <w:rFonts w:asciiTheme="minorEastAsia" w:hAnsiTheme="minorEastAsia" w:eastAsiaTheme="minorEastAsia"/>
        </w:rPr>
        <w:t>提交首次响应文件</w:t>
      </w:r>
      <w:r>
        <w:rPr>
          <w:rFonts w:hint="eastAsia" w:asciiTheme="minorEastAsia" w:hAnsiTheme="minorEastAsia" w:eastAsiaTheme="minorEastAsia"/>
        </w:rPr>
        <w:t>截止时间和竞谈时间，将变更时间将在“采购文件公告</w:t>
      </w:r>
      <w:r>
        <w:rPr>
          <w:rFonts w:asciiTheme="minorEastAsia" w:hAnsiTheme="minorEastAsia" w:eastAsiaTheme="minorEastAsia"/>
        </w:rPr>
        <w:t>”</w:t>
      </w:r>
      <w:r>
        <w:rPr>
          <w:rFonts w:hint="eastAsia" w:asciiTheme="minorEastAsia" w:hAnsiTheme="minorEastAsia" w:eastAsiaTheme="minorEastAsia"/>
        </w:rPr>
        <w:t>中“七、其他补充事宜3.网上查询地址”</w:t>
      </w:r>
      <w:r>
        <w:rPr>
          <w:rFonts w:hint="eastAsia" w:cs="宋体" w:asciiTheme="minorEastAsia" w:hAnsiTheme="minorEastAsia" w:eastAsiaTheme="minorEastAsia"/>
        </w:rPr>
        <w:t>规定的政府采购信息发布媒体上</w:t>
      </w:r>
      <w:r>
        <w:rPr>
          <w:rFonts w:hint="eastAsia" w:asciiTheme="minorEastAsia" w:hAnsiTheme="minorEastAsia" w:eastAsiaTheme="minorEastAsia"/>
        </w:rPr>
        <w:t>发布更正公告。</w:t>
      </w:r>
    </w:p>
    <w:p w14:paraId="7078CF48">
      <w:pPr>
        <w:spacing w:line="360" w:lineRule="auto"/>
        <w:ind w:firstLine="400" w:firstLineChars="200"/>
        <w:rPr>
          <w:rFonts w:asciiTheme="minorEastAsia" w:hAnsiTheme="minorEastAsia" w:eastAsiaTheme="minorEastAsia"/>
          <w:kern w:val="0"/>
          <w:sz w:val="20"/>
          <w:szCs w:val="21"/>
        </w:rPr>
      </w:pPr>
      <w:r>
        <w:rPr>
          <w:rFonts w:hint="eastAsia" w:asciiTheme="minorEastAsia" w:hAnsiTheme="minorEastAsia" w:eastAsiaTheme="minorEastAsia"/>
          <w:kern w:val="0"/>
          <w:sz w:val="20"/>
          <w:szCs w:val="21"/>
        </w:rPr>
        <w:t>▲</w:t>
      </w:r>
      <w:r>
        <w:rPr>
          <w:rFonts w:hint="eastAsia" w:asciiTheme="minorEastAsia" w:hAnsiTheme="minorEastAsia" w:eastAsiaTheme="minorEastAsia"/>
          <w:b/>
          <w:kern w:val="0"/>
          <w:sz w:val="20"/>
          <w:szCs w:val="21"/>
        </w:rPr>
        <w:t>响应文件未按磋商文件的澄清、修改的内容编制，又不符合实质性要求的，其响应文件作无效处理。</w:t>
      </w:r>
    </w:p>
    <w:p w14:paraId="7EE4BF79">
      <w:pPr>
        <w:pStyle w:val="6"/>
        <w:spacing w:before="0" w:after="0" w:line="360" w:lineRule="auto"/>
        <w:ind w:firstLine="640" w:firstLineChars="200"/>
        <w:rPr>
          <w:rFonts w:asciiTheme="minorEastAsia" w:hAnsiTheme="minorEastAsia" w:eastAsiaTheme="minorEastAsia"/>
          <w:b w:val="0"/>
          <w:bCs w:val="0"/>
        </w:rPr>
      </w:pPr>
      <w:bookmarkStart w:id="46" w:name="_Toc192089364"/>
      <w:r>
        <w:rPr>
          <w:rFonts w:hint="eastAsia" w:asciiTheme="minorEastAsia" w:hAnsiTheme="minorEastAsia" w:eastAsiaTheme="minorEastAsia"/>
          <w:b w:val="0"/>
          <w:bCs w:val="0"/>
        </w:rPr>
        <w:t>三、响应文件的编制</w:t>
      </w:r>
      <w:bookmarkEnd w:id="46"/>
    </w:p>
    <w:p w14:paraId="5F7A62D8">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11.响应文件的编制原则</w:t>
      </w:r>
    </w:p>
    <w:p w14:paraId="3A7CBB3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供应商必须按照磋商文件的要求编制响应文件，并对其提交的响应文件的真实性、合法性承担法律责任。响应文件必须对磋商文件作出实质性响应。</w:t>
      </w:r>
    </w:p>
    <w:p w14:paraId="54F71051">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12.响应文件的组成</w:t>
      </w:r>
    </w:p>
    <w:p w14:paraId="703EEFC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12.1响应文件由资格证明文件、报价文件、商务和技术文件三部分组成。</w:t>
      </w:r>
    </w:p>
    <w:p w14:paraId="47F428B2">
      <w:pPr>
        <w:spacing w:line="360" w:lineRule="auto"/>
        <w:ind w:left="420" w:leftChars="200"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cs="宋体" w:asciiTheme="minorEastAsia" w:hAnsiTheme="minorEastAsia" w:eastAsiaTheme="minorEastAsia"/>
          <w:szCs w:val="21"/>
        </w:rPr>
        <w:t>2.1.1</w:t>
      </w:r>
      <w:r>
        <w:rPr>
          <w:rFonts w:hint="eastAsia" w:cs="宋体" w:asciiTheme="minorEastAsia" w:hAnsiTheme="minorEastAsia" w:eastAsiaTheme="minorEastAsia"/>
          <w:szCs w:val="21"/>
        </w:rPr>
        <w:t>资格证明文件：详见须知前附表</w:t>
      </w:r>
    </w:p>
    <w:p w14:paraId="10B40C9A">
      <w:pPr>
        <w:spacing w:line="360" w:lineRule="auto"/>
        <w:ind w:left="420" w:leftChars="200"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12.1.2商务技术文件：详见须知前附表</w:t>
      </w:r>
    </w:p>
    <w:p w14:paraId="4A608EC3">
      <w:pPr>
        <w:spacing w:line="360" w:lineRule="auto"/>
        <w:ind w:left="420" w:leftChars="200"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cs="宋体" w:asciiTheme="minorEastAsia" w:hAnsiTheme="minorEastAsia" w:eastAsiaTheme="minorEastAsia"/>
          <w:szCs w:val="21"/>
        </w:rPr>
        <w:t>2.1.</w:t>
      </w:r>
      <w:r>
        <w:rPr>
          <w:rFonts w:hint="eastAsia" w:cs="宋体" w:asciiTheme="minorEastAsia" w:hAnsiTheme="minorEastAsia" w:eastAsiaTheme="minorEastAsia"/>
          <w:szCs w:val="21"/>
        </w:rPr>
        <w:t>3报价文件：详见须知前附表</w:t>
      </w:r>
    </w:p>
    <w:p w14:paraId="58E173A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cs="宋体" w:asciiTheme="minorEastAsia" w:hAnsiTheme="minorEastAsia" w:eastAsiaTheme="minorEastAsia"/>
          <w:szCs w:val="21"/>
        </w:rPr>
        <w:t>2</w:t>
      </w:r>
      <w:r>
        <w:rPr>
          <w:rFonts w:hint="eastAsia" w:cs="宋体" w:asciiTheme="minorEastAsia" w:hAnsiTheme="minorEastAsia" w:eastAsiaTheme="minorEastAsia"/>
          <w:szCs w:val="21"/>
        </w:rPr>
        <w:t>响应文件电子版：详见须知前附表</w:t>
      </w:r>
    </w:p>
    <w:p w14:paraId="65F40F33">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13.计量单位</w:t>
      </w:r>
    </w:p>
    <w:p w14:paraId="61453B1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磋商文件已有明确规定的，使用磋商文件规定的计量单位；磋商文件没有规定的，应采用中华人民共和国法定计量单位，货币种类为人民币，否则视同未响应。</w:t>
      </w:r>
    </w:p>
    <w:p w14:paraId="04BEC23B">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14.竞标的风险</w:t>
      </w:r>
    </w:p>
    <w:p w14:paraId="4BD4C90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供应商没有按照磋商文件要求提供全部资料，或者供应商没有对磋商文件在各方面作出实质性响应可能导致其响应无效，是供应商应当考虑的风险。</w:t>
      </w:r>
    </w:p>
    <w:p w14:paraId="61A0CF82">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15.响应报价要求和构成</w:t>
      </w:r>
    </w:p>
    <w:p w14:paraId="67403BE3">
      <w:pPr>
        <w:tabs>
          <w:tab w:val="left" w:pos="2492"/>
        </w:tabs>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15.1响应报价应按“第五章 响应文件格式”中“响应报价表”格式填写。</w:t>
      </w:r>
    </w:p>
    <w:p w14:paraId="72AF2F3A">
      <w:pPr>
        <w:tabs>
          <w:tab w:val="left" w:pos="2492"/>
        </w:tabs>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15.2响应报价的价格构成见“供应商须知前附表”。</w:t>
      </w:r>
    </w:p>
    <w:p w14:paraId="7EB7140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15.3响应报价要求</w:t>
      </w:r>
    </w:p>
    <w:p w14:paraId="23A193F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cs="宋体" w:asciiTheme="minorEastAsia" w:hAnsiTheme="minorEastAsia" w:eastAsiaTheme="minorEastAsia"/>
          <w:szCs w:val="21"/>
        </w:rPr>
        <w:t>5.3.1</w:t>
      </w:r>
      <w:r>
        <w:rPr>
          <w:rFonts w:hint="eastAsia" w:cs="宋体" w:asciiTheme="minorEastAsia" w:hAnsiTheme="minorEastAsia" w:eastAsiaTheme="minorEastAsia"/>
          <w:szCs w:val="21"/>
        </w:rPr>
        <w:t>供应商的响应报价应符合以下要求，否则响应文件按无效响应处理：</w:t>
      </w:r>
    </w:p>
    <w:p w14:paraId="39C9D50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（1）供应商必须就“采购需求”中所竞标的每个分标的全部内容分别作完整唯一总价报价，不得存在漏项报价；</w:t>
      </w:r>
    </w:p>
    <w:p w14:paraId="119319C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w:t>
      </w:r>
      <w:r>
        <w:rPr>
          <w:rFonts w:cs="宋体" w:asciiTheme="minorEastAsia" w:hAnsiTheme="minorEastAsia" w:eastAsiaTheme="minorEastAsia"/>
          <w:szCs w:val="21"/>
        </w:rPr>
        <w:t>2</w:t>
      </w:r>
      <w:r>
        <w:rPr>
          <w:rFonts w:hint="eastAsia" w:cs="宋体" w:asciiTheme="minorEastAsia" w:hAnsiTheme="minorEastAsia" w:eastAsiaTheme="minorEastAsia"/>
          <w:szCs w:val="21"/>
        </w:rPr>
        <w:t>）供应商必须就所竞标的分标的单项内容作唯一报价。</w:t>
      </w:r>
    </w:p>
    <w:p w14:paraId="1038AB8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15.3.</w:t>
      </w:r>
      <w:r>
        <w:rPr>
          <w:rFonts w:cs="宋体" w:asciiTheme="minorEastAsia" w:hAnsiTheme="minorEastAsia" w:eastAsiaTheme="minorEastAsia"/>
          <w:szCs w:val="21"/>
        </w:rPr>
        <w:t>2</w:t>
      </w:r>
      <w:r>
        <w:rPr>
          <w:rFonts w:hint="eastAsia" w:cs="宋体" w:asciiTheme="minorEastAsia" w:hAnsiTheme="minorEastAsia" w:eastAsiaTheme="minorEastAsia"/>
          <w:szCs w:val="21"/>
        </w:rPr>
        <w:t>响应报价（包含首次报价、最后报价）超过所竞标分标规定的采购预算金额或者最高限价的，其响应文件将作无效处理。</w:t>
      </w:r>
    </w:p>
    <w:p w14:paraId="34B9FA4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15.3.</w:t>
      </w:r>
      <w:r>
        <w:rPr>
          <w:rFonts w:cs="宋体" w:asciiTheme="minorEastAsia" w:hAnsiTheme="minorEastAsia" w:eastAsiaTheme="minorEastAsia"/>
          <w:szCs w:val="21"/>
        </w:rPr>
        <w:t>3</w:t>
      </w:r>
      <w:bookmarkStart w:id="47" w:name="_Hlk42592874"/>
      <w:r>
        <w:rPr>
          <w:rFonts w:hint="eastAsia" w:cs="宋体" w:asciiTheme="minorEastAsia" w:hAnsiTheme="minorEastAsia" w:eastAsiaTheme="minorEastAsia"/>
          <w:szCs w:val="21"/>
        </w:rPr>
        <w:t>响应报价（包含首次报价、最后报价）超过分项采购预算金额或者最高限价的，其响应文件将作无效处理。</w:t>
      </w:r>
    </w:p>
    <w:bookmarkEnd w:id="47"/>
    <w:p w14:paraId="0D6766AB">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16.竞标有效期</w:t>
      </w:r>
    </w:p>
    <w:p w14:paraId="09AFDDE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16.1竞标有效期是指为保证采购人有足够的时间在提交响应文件后完成评审、确定成交供应商、合同签订等工作而要求供应商提交的响应文件在一定时间内保持有效的期限。</w:t>
      </w:r>
    </w:p>
    <w:p w14:paraId="0FD92A5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16.2 竞标有效期应由供应商按“供应商须知前附表”规定的期限作出响应。</w:t>
      </w:r>
    </w:p>
    <w:p w14:paraId="489F4BE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16.3供应商的响应文件在竞标有效期内均保持有效。</w:t>
      </w:r>
    </w:p>
    <w:p w14:paraId="3EF24448">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17.磋商保证金</w:t>
      </w:r>
    </w:p>
    <w:p w14:paraId="5FA7CD1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详见“供应商须知前附表”。</w:t>
      </w:r>
    </w:p>
    <w:p w14:paraId="47B20F8A">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18.响应文件编制的要求</w:t>
      </w:r>
    </w:p>
    <w:p w14:paraId="048032B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cs="宋体" w:asciiTheme="minorEastAsia" w:hAnsiTheme="minorEastAsia" w:eastAsiaTheme="minorEastAsia"/>
        </w:rPr>
        <w:t>由此引发的</w:t>
      </w:r>
      <w:r>
        <w:rPr>
          <w:rFonts w:hint="eastAsia" w:cs="宋体" w:asciiTheme="minorEastAsia" w:hAnsiTheme="minorEastAsia" w:eastAsiaTheme="minorEastAsia"/>
          <w:szCs w:val="21"/>
        </w:rPr>
        <w:t>后果由供应商承担。</w:t>
      </w:r>
    </w:p>
    <w:p w14:paraId="7E2EC741">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18.2响应文件应按资格证明、报价分别编制，商务技术文件合并编制，本磋商只接受电子版响应文件，要求见本章“12.2响应文件电子版要求”。</w:t>
      </w:r>
    </w:p>
    <w:p w14:paraId="6B6FE00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18.</w:t>
      </w:r>
      <w:bookmarkStart w:id="48" w:name="_Hlk65832699"/>
      <w:r>
        <w:rPr>
          <w:rFonts w:hint="eastAsia" w:cs="宋体" w:asciiTheme="minorEastAsia" w:hAnsiTheme="minorEastAsia" w:eastAsiaTheme="minorEastAsia"/>
          <w:szCs w:val="21"/>
        </w:rPr>
        <w:t>3</w:t>
      </w:r>
      <w:r>
        <w:rPr>
          <w:rFonts w:hint="eastAsia" w:asciiTheme="minorEastAsia" w:hAnsiTheme="minorEastAsia" w:eastAsiaTheme="minorEastAsia"/>
          <w:szCs w:val="21"/>
        </w:rPr>
        <w:t>响应文件须由供应商在</w:t>
      </w:r>
      <w:r>
        <w:rPr>
          <w:rFonts w:hint="eastAsia" w:cs="仿宋_GB2312" w:asciiTheme="minorEastAsia" w:hAnsiTheme="minorEastAsia" w:eastAsiaTheme="minorEastAsia"/>
          <w:kern w:val="0"/>
          <w:szCs w:val="21"/>
          <w:lang w:val="zh-CN"/>
        </w:rPr>
        <w:t>“</w:t>
      </w:r>
      <w:r>
        <w:rPr>
          <w:rFonts w:hint="eastAsia" w:asciiTheme="minorEastAsia" w:hAnsiTheme="minorEastAsia" w:eastAsiaTheme="minorEastAsia"/>
          <w:szCs w:val="21"/>
        </w:rPr>
        <w:t>第五章 响应文件格式</w:t>
      </w:r>
      <w:r>
        <w:rPr>
          <w:rFonts w:hint="eastAsia" w:cs="仿宋_GB2312" w:asciiTheme="minorEastAsia" w:hAnsiTheme="minorEastAsia" w:eastAsiaTheme="minorEastAsia"/>
          <w:kern w:val="0"/>
          <w:szCs w:val="21"/>
          <w:lang w:val="zh-CN"/>
        </w:rPr>
        <w:t>”</w:t>
      </w:r>
      <w:r>
        <w:rPr>
          <w:rFonts w:hint="eastAsia" w:asciiTheme="minorEastAsia" w:hAnsiTheme="minorEastAsia" w:eastAsiaTheme="minorEastAsia"/>
          <w:szCs w:val="21"/>
        </w:rPr>
        <w:t>规定位置</w:t>
      </w:r>
      <w:r>
        <w:rPr>
          <w:rFonts w:hint="eastAsia" w:cs="仿宋_GB2312" w:asciiTheme="minorEastAsia" w:hAnsiTheme="minorEastAsia" w:eastAsiaTheme="minorEastAsia"/>
          <w:szCs w:val="21"/>
        </w:rPr>
        <w:t>进行签署、盖章</w:t>
      </w:r>
      <w:bookmarkEnd w:id="48"/>
      <w:r>
        <w:rPr>
          <w:rFonts w:hint="eastAsia" w:cs="宋体" w:asciiTheme="minorEastAsia" w:hAnsiTheme="minorEastAsia" w:eastAsiaTheme="minorEastAsia"/>
          <w:szCs w:val="21"/>
        </w:rPr>
        <w:t>，否则其响应文件按无效响应处理。骑缝盖公章不视为在规定位置盖章。</w:t>
      </w:r>
    </w:p>
    <w:p w14:paraId="2DD00E3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18.4响应文件中标注的供应商名称应与营业执照（事业单位法人证书、执业许可证、自然人身份证）及电子公章一致，否则其响应文件按无效响应处理。</w:t>
      </w:r>
    </w:p>
    <w:p w14:paraId="64CF80E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18.5响应文件应避免涂改、行间插字或者删除，否则其响应文件按无效响应处理。</w:t>
      </w:r>
    </w:p>
    <w:p w14:paraId="3832DB8C">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19.响应文件的密封和标记</w:t>
      </w:r>
    </w:p>
    <w:p w14:paraId="0F4C2D1C">
      <w:pPr>
        <w:spacing w:line="360" w:lineRule="auto"/>
        <w:ind w:firstLine="420" w:firstLineChars="200"/>
        <w:rPr>
          <w:rFonts w:cs="仿宋_GB2312" w:asciiTheme="minorEastAsia" w:hAnsiTheme="minorEastAsia" w:eastAsiaTheme="minorEastAsia"/>
          <w:kern w:val="0"/>
          <w:szCs w:val="21"/>
          <w:lang w:val="zh-CN"/>
        </w:rPr>
      </w:pPr>
      <w:r>
        <w:rPr>
          <w:rFonts w:hint="eastAsia" w:cs="仿宋_GB2312" w:asciiTheme="minorEastAsia" w:hAnsiTheme="minorEastAsia" w:eastAsiaTheme="minorEastAsia"/>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6B17229F">
      <w:pPr>
        <w:spacing w:line="360" w:lineRule="auto"/>
        <w:ind w:firstLine="420" w:firstLineChars="200"/>
        <w:rPr>
          <w:rFonts w:cs="仿宋_GB2312" w:asciiTheme="minorEastAsia" w:hAnsiTheme="minorEastAsia" w:eastAsiaTheme="minorEastAsia"/>
          <w:kern w:val="0"/>
          <w:szCs w:val="21"/>
          <w:lang w:val="zh-CN"/>
        </w:rPr>
      </w:pPr>
      <w:r>
        <w:rPr>
          <w:rFonts w:hint="eastAsia" w:cs="仿宋_GB2312" w:asciiTheme="minorEastAsia" w:hAnsiTheme="minorEastAsia" w:eastAsiaTheme="minorEastAsia"/>
          <w:kern w:val="0"/>
          <w:szCs w:val="21"/>
          <w:lang w:val="zh-CN"/>
        </w:rPr>
        <w:t>19.2使用“政采云电子交易客户端”需要提前申领CA数字证书，申领流程见该项目采购公告附件。</w:t>
      </w:r>
    </w:p>
    <w:p w14:paraId="248BB2B0">
      <w:pPr>
        <w:pStyle w:val="18"/>
        <w:spacing w:line="360" w:lineRule="auto"/>
        <w:ind w:firstLine="420" w:firstLineChars="200"/>
        <w:rPr>
          <w:rFonts w:cs="仿宋_GB2312" w:asciiTheme="minorEastAsia" w:hAnsiTheme="minorEastAsia" w:eastAsiaTheme="minorEastAsia"/>
          <w:sz w:val="21"/>
        </w:rPr>
      </w:pPr>
      <w:r>
        <w:rPr>
          <w:rFonts w:hint="eastAsia" w:cs="仿宋_GB2312" w:asciiTheme="minorEastAsia" w:hAnsiTheme="minorEastAsia" w:eastAsiaTheme="minorEastAsia"/>
          <w:sz w:val="21"/>
        </w:rPr>
        <w:t>19.3为确保网上操作合法、有效和安全，供应商应当在响应文件提交截止时间前完成在“政府采购云平台”的身份认证，确保在电子交易过程中能够对相关数据电文进行加密和使用电子签名。</w:t>
      </w:r>
    </w:p>
    <w:p w14:paraId="481447C2">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20.响应文件的提交</w:t>
      </w:r>
    </w:p>
    <w:p w14:paraId="54663C4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20.1供应商必须在“供应商须知前附表”规定的时间和地点提交响应文件。</w:t>
      </w:r>
    </w:p>
    <w:p w14:paraId="4DF27D04">
      <w:pPr>
        <w:spacing w:line="360" w:lineRule="auto"/>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20</w:t>
      </w:r>
      <w:r>
        <w:rPr>
          <w:rFonts w:hint="eastAsia" w:asciiTheme="minorEastAsia" w:hAnsiTheme="minorEastAsia" w:eastAsiaTheme="minorEastAsia"/>
          <w:szCs w:val="21"/>
        </w:rPr>
        <w:t>.2 在响应文件提交截止时间以后，不能补充、修改响应文件。</w:t>
      </w:r>
    </w:p>
    <w:p w14:paraId="2FB259D2">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20.3 在提交“最后报价”后，供应商不能退出谈判。</w:t>
      </w:r>
    </w:p>
    <w:p w14:paraId="1AEF12DA">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1B77DA97">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20.5 采购机构不可视情况延长提交响应文件的截止时间。</w:t>
      </w:r>
    </w:p>
    <w:p w14:paraId="15C13C44">
      <w:pPr>
        <w:spacing w:line="360" w:lineRule="auto"/>
        <w:ind w:firstLine="420" w:firstLineChars="200"/>
        <w:rPr>
          <w:rFonts w:asciiTheme="minorEastAsia" w:hAnsiTheme="minorEastAsia" w:eastAsiaTheme="minorEastAsia"/>
          <w:sz w:val="24"/>
        </w:rPr>
      </w:pPr>
      <w:r>
        <w:rPr>
          <w:rFonts w:hint="eastAsia" w:asciiTheme="minorEastAsia" w:hAnsiTheme="minorEastAsia" w:eastAsiaTheme="minorEastAsia"/>
          <w:szCs w:val="21"/>
        </w:rPr>
        <w:t>20.6备份响应文件。</w:t>
      </w:r>
      <w:r>
        <w:rPr>
          <w:rFonts w:hint="eastAsia" w:asciiTheme="minorEastAsia" w:hAnsiTheme="minorEastAsia" w:eastAsiaTheme="minorEastAsia"/>
          <w:bCs/>
          <w:szCs w:val="21"/>
        </w:rPr>
        <w:t>详见在“供应商须知前附表”。</w:t>
      </w:r>
    </w:p>
    <w:p w14:paraId="2A8F2D79">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21.首次响应文件的补充、修改与撤回</w:t>
      </w:r>
    </w:p>
    <w:p w14:paraId="2B44CB3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详见“供应商须知前附表”。</w:t>
      </w:r>
    </w:p>
    <w:p w14:paraId="0B3B23A8">
      <w:pPr>
        <w:spacing w:line="360" w:lineRule="auto"/>
        <w:ind w:firstLine="482" w:firstLineChars="200"/>
        <w:rPr>
          <w:rFonts w:cs="宋体" w:asciiTheme="minorEastAsia" w:hAnsiTheme="minorEastAsia" w:eastAsiaTheme="minorEastAsia"/>
          <w:b/>
          <w:bCs/>
          <w:sz w:val="24"/>
        </w:rPr>
      </w:pPr>
      <w:bookmarkStart w:id="49" w:name="_Hlk45702405"/>
      <w:r>
        <w:rPr>
          <w:rFonts w:hint="eastAsia" w:cs="宋体" w:asciiTheme="minorEastAsia" w:hAnsiTheme="minorEastAsia" w:eastAsiaTheme="minorEastAsia"/>
          <w:b/>
          <w:bCs/>
          <w:sz w:val="24"/>
        </w:rPr>
        <w:t>22. 首次响应文件的退回</w:t>
      </w:r>
    </w:p>
    <w:p w14:paraId="055E5311">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在首次响应文件提交截止时间止提交响应文件的供应商不足3家时电子响应文件由代理机构在“政采云”平台操作退回，除此之外采购人和采购代理机构对已提交的电子响应文件概不退回。</w:t>
      </w:r>
    </w:p>
    <w:p w14:paraId="1951B7B8">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23. 截止时间后的撤回</w:t>
      </w:r>
    </w:p>
    <w:p w14:paraId="160EDDC7">
      <w:pPr>
        <w:spacing w:line="360" w:lineRule="auto"/>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本项目不收取磋商保证金，供应商在首次响应文件提交截止时间后可向采购人、采购代理机构书面申请撤回电子响应文件。</w:t>
      </w:r>
      <w:bookmarkEnd w:id="49"/>
    </w:p>
    <w:p w14:paraId="1218C1E0">
      <w:pPr>
        <w:pStyle w:val="6"/>
        <w:spacing w:before="0" w:after="0" w:line="360" w:lineRule="auto"/>
        <w:ind w:firstLine="640" w:firstLineChars="200"/>
        <w:rPr>
          <w:rFonts w:asciiTheme="minorEastAsia" w:hAnsiTheme="minorEastAsia" w:eastAsiaTheme="minorEastAsia"/>
          <w:b w:val="0"/>
          <w:bCs w:val="0"/>
        </w:rPr>
      </w:pPr>
      <w:bookmarkStart w:id="50" w:name="_Toc192089365"/>
      <w:r>
        <w:rPr>
          <w:rFonts w:hint="eastAsia" w:asciiTheme="minorEastAsia" w:hAnsiTheme="minorEastAsia" w:eastAsiaTheme="minorEastAsia"/>
          <w:b w:val="0"/>
          <w:bCs w:val="0"/>
        </w:rPr>
        <w:t>四、评审及磋商</w:t>
      </w:r>
      <w:bookmarkEnd w:id="50"/>
    </w:p>
    <w:p w14:paraId="72E9BFDC">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24.磋商小组成立</w:t>
      </w:r>
    </w:p>
    <w:p w14:paraId="0F36076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8CAC18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1C4C889">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25.</w:t>
      </w:r>
      <w:r>
        <w:rPr>
          <w:rFonts w:hint="eastAsia" w:cs="宋体" w:asciiTheme="minorEastAsia" w:hAnsiTheme="minorEastAsia" w:eastAsiaTheme="minorEastAsia"/>
          <w:b/>
          <w:bCs/>
          <w:sz w:val="24"/>
        </w:rPr>
        <w:t>首次响应文件的开启</w:t>
      </w:r>
    </w:p>
    <w:p w14:paraId="3540279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25.1首次响应文件由磋商小组或者采购代理机构在“供应商须知前附表”规定的时间开启。</w:t>
      </w:r>
    </w:p>
    <w:p w14:paraId="5BBD0D98">
      <w:pPr>
        <w:spacing w:line="360" w:lineRule="auto"/>
        <w:ind w:firstLine="420" w:firstLineChars="200"/>
        <w:rPr>
          <w:rFonts w:cs="宋体" w:asciiTheme="minorEastAsia" w:hAnsiTheme="minorEastAsia" w:eastAsiaTheme="minorEastAsia"/>
          <w:bCs/>
        </w:rPr>
      </w:pPr>
      <w:r>
        <w:rPr>
          <w:rFonts w:hint="eastAsia" w:cs="宋体" w:asciiTheme="minorEastAsia" w:hAnsiTheme="minorEastAsia" w:eastAsiaTheme="minorEastAsia"/>
          <w:szCs w:val="21"/>
        </w:rPr>
        <w:t>25.2 响应文件解密：采购代理机构将在“供应商须知前附表”规定的时间通过电子交易平台组织响应文件开启，采购机构依托电子交易平台发起开始解密指令，供应商的法定代表人或其委托代理人</w:t>
      </w:r>
      <w:r>
        <w:rPr>
          <w:rFonts w:hint="eastAsia" w:cs="宋体" w:asciiTheme="minorEastAsia" w:hAnsiTheme="minorEastAsia" w:eastAsiaTheme="minorEastAsia"/>
          <w:b/>
          <w:bCs/>
          <w:szCs w:val="21"/>
        </w:rPr>
        <w:t>须携带加密时所用的CA锁按平台提示和采购文件的规定登录到“广西政府采购云平台”平台电子开标大厅签到并在发起解密指令之时起30分钟内完成对电子响应文件在线解密。</w:t>
      </w:r>
      <w:r>
        <w:rPr>
          <w:rFonts w:hint="eastAsia" w:cs="宋体" w:asciiTheme="minorEastAsia" w:hAnsiTheme="minorEastAsia" w:eastAsiaTheme="minorEastAsia"/>
        </w:rPr>
        <w:t>发起解密指令之时起5分钟内供应商还未进行解密的，代理机构要通知供应商，供应商没预留联系方式或预留联系方式无效，导致代理机构无法联系到供应商进行解密的，</w:t>
      </w:r>
      <w:r>
        <w:rPr>
          <w:rFonts w:hint="eastAsia" w:cs="宋体" w:asciiTheme="minorEastAsia" w:hAnsiTheme="minorEastAsia" w:eastAsiaTheme="minorEastAsia"/>
          <w:b/>
          <w:bCs/>
        </w:rPr>
        <w:t>视为响应文件无效</w:t>
      </w:r>
      <w:r>
        <w:rPr>
          <w:rFonts w:hint="eastAsia" w:cs="宋体" w:asciiTheme="minorEastAsia" w:hAnsiTheme="minorEastAsia" w:eastAsiaTheme="minorEastAsia"/>
        </w:rPr>
        <w:t>。（解密</w:t>
      </w:r>
      <w:r>
        <w:rPr>
          <w:rFonts w:hint="eastAsia" w:cs="宋体" w:asciiTheme="minorEastAsia" w:hAnsiTheme="minorEastAsia" w:eastAsiaTheme="minorEastAsia"/>
          <w:bCs/>
        </w:rPr>
        <w:t>异常情况处理：详见本章</w:t>
      </w:r>
      <w:r>
        <w:rPr>
          <w:rFonts w:hint="eastAsia" w:cs="宋体" w:asciiTheme="minorEastAsia" w:hAnsiTheme="minorEastAsia" w:eastAsiaTheme="minorEastAsia"/>
        </w:rPr>
        <w:t>26.3 电子交易活动的中止。）</w:t>
      </w:r>
    </w:p>
    <w:p w14:paraId="6BCA8631">
      <w:pPr>
        <w:spacing w:line="43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如</w:t>
      </w:r>
      <w:r>
        <w:rPr>
          <w:rFonts w:hint="eastAsia" w:cs="宋体" w:asciiTheme="minorEastAsia" w:hAnsiTheme="minorEastAsia" w:eastAsiaTheme="minorEastAsia"/>
          <w:bCs/>
        </w:rPr>
        <w:t>供应商成功解密响应文件，但未在“广西政府采购云平台”电子开标大厅参加谈判的，视同认可谈判过程和结果，</w:t>
      </w:r>
      <w:r>
        <w:rPr>
          <w:rFonts w:hint="eastAsia" w:cs="宋体" w:asciiTheme="minorEastAsia" w:hAnsiTheme="minorEastAsia" w:eastAsiaTheme="minorEastAsia"/>
        </w:rPr>
        <w:t>由此产生的后果由供应商自行负责。 参与谈判的供应商不足3家的，不得谈判。</w:t>
      </w:r>
    </w:p>
    <w:p w14:paraId="4FA79BE1">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26</w:t>
      </w:r>
      <w:r>
        <w:rPr>
          <w:rFonts w:hint="eastAsia" w:cs="宋体" w:asciiTheme="minorEastAsia" w:hAnsiTheme="minorEastAsia" w:eastAsiaTheme="minorEastAsia"/>
          <w:b/>
          <w:bCs/>
          <w:sz w:val="24"/>
        </w:rPr>
        <w:t>.评审程序、评审方法和评审标准</w:t>
      </w:r>
    </w:p>
    <w:p w14:paraId="7E866372">
      <w:pPr>
        <w:spacing w:line="360" w:lineRule="auto"/>
        <w:ind w:firstLine="420" w:firstLineChars="200"/>
        <w:rPr>
          <w:rFonts w:cs="宋体" w:asciiTheme="minorEastAsia" w:hAnsiTheme="minorEastAsia" w:eastAsiaTheme="minorEastAsia"/>
          <w:szCs w:val="21"/>
        </w:rPr>
      </w:pPr>
      <w:r>
        <w:rPr>
          <w:rFonts w:cs="宋体" w:asciiTheme="minorEastAsia" w:hAnsiTheme="minorEastAsia" w:eastAsiaTheme="minorEastAsia"/>
          <w:szCs w:val="21"/>
        </w:rPr>
        <w:t>26.1</w:t>
      </w:r>
      <w:r>
        <w:rPr>
          <w:rFonts w:hint="eastAsia" w:cs="宋体" w:asciiTheme="minorEastAsia" w:hAnsiTheme="minorEastAsia" w:eastAsiaTheme="minorEastAsia"/>
          <w:szCs w:val="21"/>
        </w:rPr>
        <w:t>磋商小组</w:t>
      </w:r>
      <w:r>
        <w:rPr>
          <w:rFonts w:cs="宋体" w:asciiTheme="minorEastAsia" w:hAnsiTheme="minorEastAsia" w:eastAsiaTheme="minorEastAsia"/>
          <w:szCs w:val="21"/>
        </w:rPr>
        <w:t>按照</w:t>
      </w:r>
      <w:r>
        <w:rPr>
          <w:rFonts w:hint="eastAsia" w:cs="宋体" w:asciiTheme="minorEastAsia" w:hAnsiTheme="minorEastAsia" w:eastAsiaTheme="minorEastAsia"/>
          <w:szCs w:val="21"/>
        </w:rPr>
        <w:t>“第四章 评审程序、评审方法和评审标准”</w:t>
      </w:r>
      <w:r>
        <w:rPr>
          <w:rFonts w:cs="宋体" w:asciiTheme="minorEastAsia" w:hAnsiTheme="minorEastAsia" w:eastAsiaTheme="minorEastAsia"/>
          <w:szCs w:val="21"/>
        </w:rPr>
        <w:t>规定的方法、评审因素、标准和程序对</w:t>
      </w:r>
      <w:r>
        <w:rPr>
          <w:rFonts w:hint="eastAsia" w:cs="宋体" w:asciiTheme="minorEastAsia" w:hAnsiTheme="minorEastAsia" w:eastAsiaTheme="minorEastAsia"/>
          <w:szCs w:val="21"/>
        </w:rPr>
        <w:t>响应</w:t>
      </w:r>
      <w:r>
        <w:rPr>
          <w:rFonts w:cs="宋体" w:asciiTheme="minorEastAsia" w:hAnsiTheme="minorEastAsia" w:eastAsiaTheme="minorEastAsia"/>
          <w:szCs w:val="21"/>
        </w:rPr>
        <w:t>文件进行评审。</w:t>
      </w:r>
    </w:p>
    <w:p w14:paraId="08738EF8">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 xml:space="preserve">6.2 </w:t>
      </w:r>
      <w:r>
        <w:rPr>
          <w:rFonts w:hint="eastAsia" w:asciiTheme="minorEastAsia" w:hAnsiTheme="minorEastAsia" w:eastAsiaTheme="minorEastAsia"/>
          <w:szCs w:val="21"/>
        </w:rPr>
        <w:t>采购需求负偏离要求及磋商顺序详见 “ 供应商须知前附表”。</w:t>
      </w:r>
    </w:p>
    <w:p w14:paraId="473254B3">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6.3</w:t>
      </w:r>
      <w:r>
        <w:rPr>
          <w:rFonts w:hint="eastAsia" w:asciiTheme="minorEastAsia" w:hAnsiTheme="minorEastAsia" w:eastAsiaTheme="minorEastAsia"/>
        </w:rPr>
        <w:t>电子交易活动的中止。采购过程中出现以下情形，导致电子交易平台无法正常运行，或者无法保证电子交易的公平、公正和安全时，采购机构可中止电子交易活动：</w:t>
      </w:r>
    </w:p>
    <w:p w14:paraId="7649840F">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 xml:space="preserve">（1）电子交易平台发生故障而无法登录访问的； </w:t>
      </w:r>
    </w:p>
    <w:p w14:paraId="21174D2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（2）电子交易平台应用或数据库出现错误，不能进行正常操作的；</w:t>
      </w:r>
    </w:p>
    <w:p w14:paraId="5A9841E6">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（3）电子交易平台发现严重安全漏洞，有潜在泄密危险的；</w:t>
      </w:r>
    </w:p>
    <w:p w14:paraId="79FC0C4C">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 xml:space="preserve">（4）病毒发作导致不能进行正常操作的； </w:t>
      </w:r>
    </w:p>
    <w:p w14:paraId="02679C20">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（4）其他无法保证电子交易的公平、公正和安全的情况。</w:t>
      </w:r>
    </w:p>
    <w:p w14:paraId="40865B5C">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1476112">
      <w:pPr>
        <w:pStyle w:val="6"/>
        <w:spacing w:before="0" w:after="0" w:line="360" w:lineRule="auto"/>
        <w:ind w:firstLine="480" w:firstLineChars="150"/>
        <w:rPr>
          <w:rFonts w:asciiTheme="minorEastAsia" w:hAnsiTheme="minorEastAsia" w:eastAsiaTheme="minorEastAsia"/>
          <w:b w:val="0"/>
          <w:bCs w:val="0"/>
        </w:rPr>
      </w:pPr>
      <w:bookmarkStart w:id="51" w:name="_Toc192089366"/>
      <w:r>
        <w:rPr>
          <w:rFonts w:hint="eastAsia" w:asciiTheme="minorEastAsia" w:hAnsiTheme="minorEastAsia" w:eastAsiaTheme="minorEastAsia"/>
          <w:b w:val="0"/>
          <w:bCs w:val="0"/>
        </w:rPr>
        <w:t>五、成交及合同</w:t>
      </w:r>
      <w:bookmarkEnd w:id="51"/>
    </w:p>
    <w:p w14:paraId="59A63AB5">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27</w:t>
      </w:r>
      <w:r>
        <w:rPr>
          <w:rFonts w:hint="eastAsia" w:cs="宋体" w:asciiTheme="minorEastAsia" w:hAnsiTheme="minorEastAsia" w:eastAsiaTheme="minorEastAsia"/>
          <w:b/>
          <w:bCs/>
          <w:sz w:val="24"/>
        </w:rPr>
        <w:t>.确定成交供应商及结果公告</w:t>
      </w:r>
    </w:p>
    <w:p w14:paraId="777C92A6">
      <w:pPr>
        <w:spacing w:line="360" w:lineRule="auto"/>
        <w:ind w:firstLine="420" w:firstLineChars="200"/>
        <w:rPr>
          <w:rFonts w:cs="宋体" w:asciiTheme="minorEastAsia" w:hAnsiTheme="minorEastAsia" w:eastAsiaTheme="minorEastAsia"/>
          <w:szCs w:val="21"/>
        </w:rPr>
      </w:pPr>
      <w:r>
        <w:rPr>
          <w:rFonts w:cs="宋体" w:asciiTheme="minorEastAsia" w:hAnsiTheme="minorEastAsia" w:eastAsiaTheme="minorEastAsia"/>
          <w:szCs w:val="21"/>
        </w:rPr>
        <w:t>27</w:t>
      </w:r>
      <w:r>
        <w:rPr>
          <w:rFonts w:hint="eastAsia" w:cs="宋体" w:asciiTheme="minorEastAsia" w:hAnsiTheme="minorEastAsia" w:eastAsiaTheme="minorEastAsia"/>
          <w:szCs w:val="21"/>
        </w:rPr>
        <w:t>.1确定成交供应商。</w:t>
      </w:r>
      <w:r>
        <w:rPr>
          <w:rFonts w:hint="eastAsia" w:cs="宋体" w:asciiTheme="minorEastAsia" w:hAnsiTheme="minorEastAsia" w:eastAsiaTheme="minorEastAsia"/>
          <w:kern w:val="0"/>
          <w:szCs w:val="21"/>
          <w:u w:val="single"/>
        </w:rPr>
        <w:t xml:space="preserve"> 采购人在收到评审报告后5个工作日内，从评审报告提出的成交候选供应商中，根据质量和服务均能满足磋商文件实质性响应要求且最后综合评分高者成交的原则确定成交供应商。采购人逾期未确定成交供应商且不提出异议的，视为确定评审报告提出的排序第一的供应商为成交供应商。</w:t>
      </w:r>
    </w:p>
    <w:p w14:paraId="00A8C335">
      <w:pPr>
        <w:spacing w:line="360" w:lineRule="auto"/>
        <w:ind w:firstLine="420" w:firstLineChars="200"/>
        <w:rPr>
          <w:rFonts w:cs="宋体" w:asciiTheme="minorEastAsia" w:hAnsiTheme="minorEastAsia" w:eastAsiaTheme="minorEastAsia"/>
          <w:szCs w:val="21"/>
        </w:rPr>
      </w:pPr>
      <w:r>
        <w:rPr>
          <w:rFonts w:cs="宋体" w:asciiTheme="minorEastAsia" w:hAnsiTheme="minorEastAsia" w:eastAsiaTheme="minorEastAsia"/>
          <w:szCs w:val="21"/>
        </w:rPr>
        <w:t>27</w:t>
      </w:r>
      <w:r>
        <w:rPr>
          <w:rFonts w:hint="eastAsia" w:cs="宋体" w:asciiTheme="minorEastAsia" w:hAnsiTheme="minorEastAsia" w:eastAsiaTheme="minorEastAsia"/>
          <w:szCs w:val="21"/>
        </w:rPr>
        <w:t>.2成交通知及成交结果公告。</w:t>
      </w:r>
      <w:r>
        <w:rPr>
          <w:rFonts w:hint="eastAsia" w:cs="宋体" w:asciiTheme="minorEastAsia" w:hAnsiTheme="minorEastAsia" w:eastAsiaTheme="minorEastAsia"/>
          <w:kern w:val="0"/>
          <w:szCs w:val="21"/>
        </w:rPr>
        <w:t>成交</w:t>
      </w:r>
      <w:r>
        <w:rPr>
          <w:rFonts w:hint="eastAsia" w:cs="宋体" w:asciiTheme="minorEastAsia" w:hAnsiTheme="minorEastAsia" w:eastAsiaTheme="minorEastAsia"/>
          <w:szCs w:val="21"/>
        </w:rPr>
        <w:t>供应商确定后2个工作日内，在省级以上财政部门指定的媒体上公</w:t>
      </w:r>
      <w:r>
        <w:rPr>
          <w:rFonts w:hint="eastAsia" w:cs="宋体" w:asciiTheme="minorEastAsia" w:hAnsiTheme="minorEastAsia" w:eastAsiaTheme="minorEastAsia"/>
          <w:kern w:val="0"/>
          <w:szCs w:val="21"/>
        </w:rPr>
        <w:t>告成交结果（成交通知及成交</w:t>
      </w:r>
      <w:r>
        <w:rPr>
          <w:rFonts w:cs="宋体" w:asciiTheme="minorEastAsia" w:hAnsiTheme="minorEastAsia" w:eastAsiaTheme="minorEastAsia"/>
          <w:kern w:val="0"/>
          <w:szCs w:val="21"/>
        </w:rPr>
        <w:t>结果公告</w:t>
      </w:r>
      <w:r>
        <w:rPr>
          <w:rFonts w:hint="eastAsia" w:cs="宋体" w:asciiTheme="minorEastAsia" w:hAnsiTheme="minorEastAsia" w:eastAsiaTheme="minorEastAsia"/>
          <w:kern w:val="0"/>
          <w:szCs w:val="21"/>
        </w:rPr>
        <w:t>应使用南宁市模板进行公告，公告内容除包含《政府采购公告和公示信息格式规范（2020年版）》要求内容外，还应包含采购人专门面向中小企业预留份额情况及成交供应商评审价格、优惠率等内容），</w:t>
      </w:r>
      <w:r>
        <w:rPr>
          <w:rFonts w:hint="eastAsia" w:cs="宋体" w:asciiTheme="minorEastAsia" w:hAnsiTheme="minorEastAsia" w:eastAsiaTheme="minorEastAsia"/>
          <w:szCs w:val="21"/>
        </w:rPr>
        <w:t>同时向成交供应商发出成交通知书，成交通知书规定签订合同的时间不得超过25日。</w:t>
      </w:r>
    </w:p>
    <w:p w14:paraId="37032E61">
      <w:pPr>
        <w:spacing w:line="360" w:lineRule="auto"/>
        <w:ind w:firstLine="420" w:firstLineChars="200"/>
        <w:rPr>
          <w:rFonts w:cs="Courier New" w:asciiTheme="minorEastAsia" w:hAnsiTheme="minorEastAsia" w:eastAsiaTheme="minorEastAsia"/>
          <w:szCs w:val="21"/>
        </w:rPr>
      </w:pPr>
      <w:r>
        <w:rPr>
          <w:rFonts w:hint="eastAsia" w:cs="宋体" w:asciiTheme="minorEastAsia" w:hAnsiTheme="minorEastAsia" w:eastAsiaTheme="minorEastAsia"/>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cs="Courier New" w:asciiTheme="minorEastAsia" w:hAnsiTheme="minorEastAsia" w:eastAsiaTheme="minorEastAsia"/>
          <w:szCs w:val="21"/>
        </w:rPr>
        <w:t>成交供应商享受</w:t>
      </w:r>
      <w:r>
        <w:rPr>
          <w:rFonts w:hint="eastAsia" w:asciiTheme="minorEastAsia" w:hAnsiTheme="minorEastAsia" w:eastAsiaTheme="minorEastAsia"/>
          <w:szCs w:val="21"/>
        </w:rPr>
        <w:t>《政府采购促进中小企业发展管理办法》（财库〔2020〕46号）规定的中小企业扶持</w:t>
      </w:r>
      <w:r>
        <w:rPr>
          <w:rFonts w:hint="eastAsia" w:cs="Courier New" w:asciiTheme="minorEastAsia" w:hAnsiTheme="minorEastAsia" w:eastAsiaTheme="minorEastAsia"/>
          <w:szCs w:val="21"/>
        </w:rPr>
        <w:t>政策的，采购人、采购代理机构应当随成交结果公开成交供应商的《中小企业声明函》。</w:t>
      </w:r>
    </w:p>
    <w:p w14:paraId="300B8DA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w:t>
      </w:r>
      <w:r>
        <w:rPr>
          <w:rFonts w:cs="宋体" w:asciiTheme="minorEastAsia" w:hAnsiTheme="minorEastAsia" w:eastAsiaTheme="minorEastAsia"/>
          <w:szCs w:val="21"/>
        </w:rPr>
        <w:t>7.</w:t>
      </w:r>
      <w:r>
        <w:rPr>
          <w:rFonts w:hint="eastAsia" w:cs="宋体" w:asciiTheme="minorEastAsia" w:hAnsiTheme="minorEastAsia" w:eastAsiaTheme="minorEastAsia"/>
          <w:szCs w:val="21"/>
        </w:rPr>
        <w:t>4采购人、采购代理机构认为供应商对采购过程、成交结果提出的质疑成立且影响或者可能影响成交结果的，合格供应商符合法定数量时，可以从合格的成交候选人中另行确定成交供应商的，采购人应当依法另行确定成交供应商；否则应当重新开展采购活动。</w:t>
      </w:r>
    </w:p>
    <w:p w14:paraId="43A14E48">
      <w:pPr>
        <w:spacing w:line="360" w:lineRule="auto"/>
        <w:ind w:firstLine="420" w:firstLineChars="200"/>
        <w:rPr>
          <w:rFonts w:cs="宋体" w:asciiTheme="minorEastAsia" w:hAnsiTheme="minorEastAsia" w:eastAsiaTheme="minorEastAsia"/>
          <w:szCs w:val="21"/>
        </w:rPr>
      </w:pPr>
      <w:r>
        <w:rPr>
          <w:rFonts w:asciiTheme="minorEastAsia" w:hAnsiTheme="minorEastAsia" w:eastAsiaTheme="minorEastAsia"/>
          <w:bCs/>
          <w:szCs w:val="21"/>
        </w:rPr>
        <w:t>27.</w:t>
      </w:r>
      <w:r>
        <w:rPr>
          <w:rFonts w:hint="eastAsia" w:asciiTheme="minorEastAsia" w:hAnsiTheme="minorEastAsia" w:eastAsiaTheme="minorEastAsia"/>
          <w:bCs/>
          <w:szCs w:val="21"/>
        </w:rPr>
        <w:t>5</w:t>
      </w:r>
      <w:r>
        <w:rPr>
          <w:rFonts w:hint="eastAsia" w:cs="宋体" w:asciiTheme="minorEastAsia" w:hAnsiTheme="minorEastAsia" w:eastAsiaTheme="minorEastAsia"/>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3098A6B4">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28</w:t>
      </w:r>
      <w:r>
        <w:rPr>
          <w:rFonts w:hint="eastAsia" w:cs="宋体" w:asciiTheme="minorEastAsia" w:hAnsiTheme="minorEastAsia" w:eastAsiaTheme="minorEastAsia"/>
          <w:b/>
          <w:bCs/>
          <w:sz w:val="24"/>
        </w:rPr>
        <w:t>.履约保证金</w:t>
      </w:r>
    </w:p>
    <w:p w14:paraId="74D8D46E">
      <w:pPr>
        <w:spacing w:line="360" w:lineRule="auto"/>
        <w:ind w:firstLine="420" w:firstLineChars="200"/>
        <w:rPr>
          <w:rFonts w:cs="宋体" w:asciiTheme="minorEastAsia" w:hAnsiTheme="minorEastAsia" w:eastAsiaTheme="minorEastAsia"/>
          <w:b/>
          <w:bCs/>
          <w:sz w:val="24"/>
        </w:rPr>
      </w:pPr>
      <w:r>
        <w:rPr>
          <w:rFonts w:hint="eastAsia" w:cs="宋体" w:asciiTheme="minorEastAsia" w:hAnsiTheme="minorEastAsia" w:eastAsiaTheme="minorEastAsia"/>
          <w:szCs w:val="21"/>
        </w:rPr>
        <w:t>详见 “供应商须知前附表”</w:t>
      </w:r>
    </w:p>
    <w:p w14:paraId="002DA05B">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29</w:t>
      </w:r>
      <w:r>
        <w:rPr>
          <w:rFonts w:hint="eastAsia" w:cs="宋体" w:asciiTheme="minorEastAsia" w:hAnsiTheme="minorEastAsia" w:eastAsiaTheme="minorEastAsia"/>
          <w:b/>
          <w:bCs/>
          <w:sz w:val="24"/>
        </w:rPr>
        <w:t>.签订合同</w:t>
      </w:r>
    </w:p>
    <w:p w14:paraId="08DF47BC">
      <w:pPr>
        <w:pStyle w:val="75"/>
        <w:snapToGrid w:val="0"/>
        <w:spacing w:before="0"/>
        <w:ind w:firstLine="420"/>
        <w:rPr>
          <w:rFonts w:asciiTheme="minorEastAsia" w:hAnsiTheme="minorEastAsia" w:eastAsiaTheme="minorEastAsia"/>
          <w:sz w:val="21"/>
          <w:szCs w:val="21"/>
          <w:lang w:val="zh-CN"/>
        </w:rPr>
      </w:pPr>
      <w:r>
        <w:rPr>
          <w:rFonts w:cs="宋体" w:asciiTheme="minorEastAsia" w:hAnsiTheme="minorEastAsia" w:eastAsiaTheme="minorEastAsia"/>
          <w:sz w:val="21"/>
          <w:szCs w:val="21"/>
        </w:rPr>
        <w:t>29.1</w:t>
      </w:r>
      <w:r>
        <w:rPr>
          <w:rFonts w:hint="eastAsia" w:asciiTheme="minorEastAsia" w:hAnsiTheme="minorEastAsia" w:eastAsiaTheme="minorEastAsia"/>
          <w:sz w:val="21"/>
          <w:szCs w:val="21"/>
        </w:rPr>
        <w:t>采购人与成交供应商应当在</w:t>
      </w:r>
      <w:r>
        <w:rPr>
          <w:rFonts w:hint="eastAsia" w:cs="宋体" w:asciiTheme="minorEastAsia" w:hAnsiTheme="minorEastAsia" w:eastAsiaTheme="minorEastAsia"/>
          <w:sz w:val="21"/>
          <w:szCs w:val="21"/>
        </w:rPr>
        <w:t>成交通知书规定的时间内</w:t>
      </w:r>
      <w:r>
        <w:rPr>
          <w:rFonts w:hint="eastAsia" w:asciiTheme="minorEastAsia" w:hAnsiTheme="minorEastAsia" w:eastAsiaTheme="minorEastAsia"/>
          <w:sz w:val="21"/>
          <w:szCs w:val="21"/>
        </w:rPr>
        <w:t>，按照磋商文件确定的合同文本以及采购标的、服务技术、采购金额、采购数量、技术和服务要求等事项签订政府采购合同。</w:t>
      </w:r>
      <w:r>
        <w:rPr>
          <w:rFonts w:hint="eastAsia" w:asciiTheme="minorEastAsia" w:hAnsiTheme="minorEastAsia" w:eastAsiaTheme="minorEastAsia"/>
          <w:sz w:val="21"/>
          <w:szCs w:val="21"/>
          <w:lang w:val="zh-CN"/>
        </w:rPr>
        <w:t>如成交供应商为联合体的，由联合体成员各方法定代表人或其授权代表与采购人代表签订合同。</w:t>
      </w:r>
    </w:p>
    <w:p w14:paraId="526E6164">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22BEBBF8">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9292D86">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29.4如签订合同并生效后，供应商无故拒绝或延期，除按照合同条款处理外，列入不良行为记录，并给予通报。</w:t>
      </w:r>
    </w:p>
    <w:p w14:paraId="6FD55FFB">
      <w:pPr>
        <w:pStyle w:val="75"/>
        <w:spacing w:before="0"/>
        <w:ind w:firstLine="420"/>
        <w:rPr>
          <w:rFonts w:cs="宋体" w:asciiTheme="minorEastAsia" w:hAnsiTheme="minorEastAsia" w:eastAsiaTheme="minorEastAsia"/>
          <w:szCs w:val="21"/>
        </w:rPr>
      </w:pPr>
      <w:r>
        <w:rPr>
          <w:rFonts w:hint="eastAsia" w:cs="仿宋_GB2312" w:asciiTheme="minorEastAsia" w:hAnsiTheme="minorEastAsia" w:eastAsiaTheme="minorEastAsia"/>
          <w:sz w:val="21"/>
          <w:szCs w:val="21"/>
        </w:rPr>
        <w:t>29</w:t>
      </w:r>
      <w:r>
        <w:rPr>
          <w:rFonts w:cs="仿宋_GB2312" w:asciiTheme="minorEastAsia" w:hAnsiTheme="minorEastAsia" w:eastAsiaTheme="minorEastAsia"/>
          <w:sz w:val="21"/>
          <w:szCs w:val="21"/>
        </w:rPr>
        <w:t>.5采购合同由采购人与</w:t>
      </w:r>
      <w:r>
        <w:rPr>
          <w:rFonts w:hint="eastAsia" w:cs="仿宋_GB2312" w:asciiTheme="minorEastAsia" w:hAnsiTheme="minorEastAsia" w:eastAsiaTheme="minorEastAsia"/>
          <w:sz w:val="21"/>
          <w:szCs w:val="21"/>
        </w:rPr>
        <w:t>成交</w:t>
      </w:r>
      <w:r>
        <w:rPr>
          <w:rFonts w:cs="仿宋_GB2312" w:asciiTheme="minorEastAsia" w:hAnsiTheme="minorEastAsia" w:eastAsiaTheme="minorEastAsia"/>
          <w:sz w:val="21"/>
          <w:szCs w:val="21"/>
        </w:rPr>
        <w:t>供应商根据</w:t>
      </w:r>
      <w:r>
        <w:rPr>
          <w:rFonts w:hint="eastAsia" w:asciiTheme="minorEastAsia" w:hAnsiTheme="minorEastAsia" w:eastAsiaTheme="minorEastAsia"/>
          <w:sz w:val="21"/>
          <w:szCs w:val="21"/>
        </w:rPr>
        <w:t>磋商文件</w:t>
      </w:r>
      <w:r>
        <w:rPr>
          <w:rFonts w:hint="eastAsia" w:cs="仿宋_GB2312" w:asciiTheme="minorEastAsia" w:hAnsiTheme="minorEastAsia" w:eastAsiaTheme="minorEastAsia"/>
          <w:sz w:val="21"/>
          <w:szCs w:val="21"/>
        </w:rPr>
        <w:t>、响应文件等内容通过政府采购电子交易平台在线签订，自动备案，在线签订须携带的材料见“</w:t>
      </w:r>
      <w:r>
        <w:rPr>
          <w:rFonts w:hint="eastAsia" w:asciiTheme="minorEastAsia" w:hAnsiTheme="minorEastAsia" w:eastAsiaTheme="minorEastAsia"/>
        </w:rPr>
        <w:t xml:space="preserve"> </w:t>
      </w:r>
      <w:r>
        <w:rPr>
          <w:rFonts w:hint="eastAsia" w:cs="仿宋_GB2312" w:asciiTheme="minorEastAsia" w:hAnsiTheme="minorEastAsia" w:eastAsiaTheme="minorEastAsia"/>
          <w:sz w:val="21"/>
          <w:szCs w:val="21"/>
        </w:rPr>
        <w:t>供应商须</w:t>
      </w:r>
      <w:r>
        <w:rPr>
          <w:rFonts w:hint="eastAsia" w:asciiTheme="minorEastAsia" w:hAnsiTheme="minorEastAsia" w:eastAsiaTheme="minorEastAsia"/>
          <w:sz w:val="21"/>
          <w:szCs w:val="21"/>
        </w:rPr>
        <w:t>知前附表</w:t>
      </w:r>
      <w:r>
        <w:rPr>
          <w:rFonts w:hint="eastAsia" w:cs="仿宋_GB2312" w:asciiTheme="minorEastAsia" w:hAnsiTheme="minorEastAsia" w:eastAsiaTheme="minorEastAsia"/>
          <w:sz w:val="21"/>
          <w:szCs w:val="21"/>
        </w:rPr>
        <w:t>”。</w:t>
      </w:r>
    </w:p>
    <w:p w14:paraId="3ACC8622">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30</w:t>
      </w:r>
      <w:r>
        <w:rPr>
          <w:rFonts w:hint="eastAsia" w:cs="宋体" w:asciiTheme="minorEastAsia" w:hAnsiTheme="minorEastAsia" w:eastAsiaTheme="minorEastAsia"/>
          <w:b/>
          <w:bCs/>
          <w:sz w:val="24"/>
        </w:rPr>
        <w:t>.政府采购合同公告</w:t>
      </w:r>
    </w:p>
    <w:p w14:paraId="08FB40A2">
      <w:pPr>
        <w:spacing w:line="360" w:lineRule="auto"/>
        <w:ind w:firstLine="420" w:firstLineChars="200"/>
        <w:rPr>
          <w:rFonts w:asciiTheme="minorEastAsia" w:hAnsiTheme="minorEastAsia" w:eastAsiaTheme="minorEastAsia"/>
        </w:rPr>
      </w:pPr>
      <w:r>
        <w:rPr>
          <w:rFonts w:hint="eastAsia" w:cs="宋体" w:asciiTheme="minorEastAsia" w:hAnsiTheme="minorEastAsia" w:eastAsiaTheme="minorEastAsia"/>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04389B5">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31</w:t>
      </w:r>
      <w:r>
        <w:rPr>
          <w:rFonts w:hint="eastAsia" w:cs="宋体" w:asciiTheme="minorEastAsia" w:hAnsiTheme="minorEastAsia" w:eastAsiaTheme="minorEastAsia"/>
          <w:b/>
          <w:bCs/>
          <w:sz w:val="24"/>
        </w:rPr>
        <w:t>. 询问、质疑和投诉</w:t>
      </w:r>
    </w:p>
    <w:p w14:paraId="1E203FB7">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3</w:t>
      </w:r>
      <w:r>
        <w:rPr>
          <w:rFonts w:cs="宋体" w:asciiTheme="minorEastAsia" w:hAnsiTheme="minorEastAsia" w:eastAsiaTheme="minorEastAsia"/>
        </w:rPr>
        <w:t>1</w:t>
      </w:r>
      <w:r>
        <w:rPr>
          <w:rFonts w:hint="eastAsia" w:cs="宋体" w:asciiTheme="minorEastAsia" w:hAnsiTheme="minorEastAsia" w:eastAsiaTheme="minorEastAsia"/>
        </w:rPr>
        <w:t>.1供应商对政府采购活动事项有疑问的，可以向采购人、采购代理机构提出询问，采购人或者采购代理机构应当在3个工作日内对供应商依法提出的询问作出答复。</w:t>
      </w:r>
    </w:p>
    <w:p w14:paraId="7A48BE10">
      <w:pPr>
        <w:spacing w:line="360" w:lineRule="auto"/>
        <w:ind w:firstLine="420" w:firstLineChars="200"/>
        <w:rPr>
          <w:rFonts w:asciiTheme="minorEastAsia" w:hAnsiTheme="minorEastAsia" w:eastAsiaTheme="minorEastAsia"/>
          <w:b/>
          <w:szCs w:val="21"/>
        </w:rPr>
      </w:pPr>
      <w:r>
        <w:rPr>
          <w:rFonts w:hint="eastAsia" w:cs="宋体" w:asciiTheme="minorEastAsia" w:hAnsiTheme="minorEastAsia" w:eastAsiaTheme="minorEastAsia"/>
        </w:rPr>
        <w:t>3</w:t>
      </w:r>
      <w:r>
        <w:rPr>
          <w:rFonts w:cs="宋体" w:asciiTheme="minorEastAsia" w:hAnsiTheme="minorEastAsia" w:eastAsiaTheme="minorEastAsia"/>
        </w:rPr>
        <w:t>1</w:t>
      </w:r>
      <w:r>
        <w:rPr>
          <w:rFonts w:hint="eastAsia" w:cs="宋体" w:asciiTheme="minorEastAsia" w:hAnsiTheme="minorEastAsia" w:eastAsiaTheme="minorEastAsia"/>
        </w:rPr>
        <w:t>.2供应商认为磋商文件、采购过程或者成交结果使自己的合法权益受到损害的，应当在知道或者应知其权益受到损害之日起7个工作日内，以书面形式向采购人、采购代理机构提出质疑，</w:t>
      </w:r>
      <w:r>
        <w:rPr>
          <w:rFonts w:cs="Arial" w:asciiTheme="minorEastAsia" w:hAnsiTheme="minorEastAsia" w:eastAsiaTheme="minorEastAsia"/>
          <w:shd w:val="clear" w:color="auto" w:fill="FFFFFF"/>
        </w:rPr>
        <w:t>接收质疑函的方式、联系部门、联系电话和通讯地址等信息</w:t>
      </w:r>
      <w:r>
        <w:rPr>
          <w:rFonts w:hint="eastAsia" w:cs="Arial" w:asciiTheme="minorEastAsia" w:hAnsiTheme="minorEastAsia" w:eastAsiaTheme="minorEastAsia"/>
          <w:shd w:val="clear" w:color="auto" w:fill="FFFFFF"/>
        </w:rPr>
        <w:t>详见</w:t>
      </w:r>
      <w:r>
        <w:rPr>
          <w:rFonts w:hint="eastAsia" w:cs="宋体" w:asciiTheme="minorEastAsia" w:hAnsiTheme="minorEastAsia" w:eastAsiaTheme="minorEastAsia"/>
          <w:szCs w:val="21"/>
        </w:rPr>
        <w:t>“供应商须知前附表”</w:t>
      </w:r>
      <w:r>
        <w:rPr>
          <w:rFonts w:hint="eastAsia" w:cs="宋体" w:asciiTheme="minorEastAsia" w:hAnsiTheme="minorEastAsia" w:eastAsiaTheme="minorEastAsia"/>
        </w:rPr>
        <w:t>。</w:t>
      </w:r>
      <w:r>
        <w:rPr>
          <w:rFonts w:hint="eastAsia" w:asciiTheme="minorEastAsia" w:hAnsiTheme="minorEastAsia" w:eastAsiaTheme="minorEastAsia"/>
          <w:b/>
          <w:szCs w:val="21"/>
        </w:rPr>
        <w:t xml:space="preserve">具体质疑起算时间及处理方式如下： </w:t>
      </w:r>
    </w:p>
    <w:p w14:paraId="73BF9566">
      <w:pPr>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bCs/>
        </w:rPr>
        <w:t>（1）潜在供应商依法获取采购文件后，认为采购文件使自己的权益受到损害的，应当在竞争性磋商采购文件公告期限届满之日起7个工作日内提出质疑。</w:t>
      </w:r>
      <w:r>
        <w:rPr>
          <w:rFonts w:hint="eastAsia" w:asciiTheme="minorEastAsia" w:hAnsiTheme="minorEastAsia" w:eastAsiaTheme="minorEastAsia"/>
        </w:rPr>
        <w:t>委托代理协议无特殊约定的，</w:t>
      </w:r>
      <w:r>
        <w:rPr>
          <w:rFonts w:hint="eastAsia" w:asciiTheme="minorEastAsia" w:hAnsiTheme="minorEastAsia" w:eastAsiaTheme="minorEastAsia"/>
          <w:bCs/>
        </w:rPr>
        <w:t>对竞争性磋商文件中采购需求（含资格要求、采购预算和评分办法）的质疑由采购人受理并负责答复；对竞争性磋商文件中的采购执行程序的质疑由采购代理机构受理并负责答复。</w:t>
      </w:r>
    </w:p>
    <w:p w14:paraId="69B4EAB4">
      <w:pPr>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F4936B5">
      <w:pPr>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bCs/>
        </w:rPr>
        <w:t>（3）供应商认为成交结果使自己的权益受到损害的，应当在成交结果公告期限届满之日起7个工作日内提出质疑，由采购人受理并负责答复。</w:t>
      </w:r>
    </w:p>
    <w:p w14:paraId="4D0852B2">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3</w:t>
      </w:r>
      <w:r>
        <w:rPr>
          <w:rFonts w:cs="宋体" w:asciiTheme="minorEastAsia" w:hAnsiTheme="minorEastAsia" w:eastAsiaTheme="minorEastAsia"/>
        </w:rPr>
        <w:t>1</w:t>
      </w:r>
      <w:r>
        <w:rPr>
          <w:rFonts w:hint="eastAsia" w:cs="宋体" w:asciiTheme="minorEastAsia" w:hAnsiTheme="minorEastAsia" w:eastAsiaTheme="minorEastAsia"/>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E399AF8">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3</w:t>
      </w:r>
      <w:r>
        <w:rPr>
          <w:rFonts w:cs="宋体" w:asciiTheme="minorEastAsia" w:hAnsiTheme="minorEastAsia" w:eastAsiaTheme="minorEastAsia"/>
        </w:rPr>
        <w:t>1</w:t>
      </w:r>
      <w:r>
        <w:rPr>
          <w:rFonts w:hint="eastAsia" w:cs="宋体" w:asciiTheme="minorEastAsia" w:hAnsiTheme="minorEastAsia" w:eastAsiaTheme="minorEastAsia"/>
        </w:rPr>
        <w:t>.4 供应商提出质疑应当提交质疑函和必要的证明材料，针对同一采购程序环节的质疑必须在法定质疑期内一次性提出。质疑函应当包括下列内容</w:t>
      </w:r>
      <w:r>
        <w:rPr>
          <w:rFonts w:hint="eastAsia" w:asciiTheme="minorEastAsia" w:hAnsiTheme="minorEastAsia" w:eastAsiaTheme="minorEastAsia"/>
          <w:bCs/>
        </w:rPr>
        <w:t>（质疑函格式后附）</w:t>
      </w:r>
      <w:r>
        <w:rPr>
          <w:rFonts w:hint="eastAsia" w:cs="宋体" w:asciiTheme="minorEastAsia" w:hAnsiTheme="minorEastAsia" w:eastAsiaTheme="minorEastAsia"/>
        </w:rPr>
        <w:t>：</w:t>
      </w:r>
    </w:p>
    <w:p w14:paraId="47F80D1C">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（1）供应商的姓名或者名称、地址、邮编、联系人及联系电话；</w:t>
      </w:r>
    </w:p>
    <w:p w14:paraId="02FA253D">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（2）质疑项目的名称、编号；</w:t>
      </w:r>
    </w:p>
    <w:p w14:paraId="5A8B3D6E">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（3）具体、明确的质疑事项和与质疑事项相关的请求；</w:t>
      </w:r>
    </w:p>
    <w:p w14:paraId="1F1E0B3F">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（4）事实依据；</w:t>
      </w:r>
    </w:p>
    <w:p w14:paraId="3E7512AC">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（5）必要的法律依据；</w:t>
      </w:r>
    </w:p>
    <w:p w14:paraId="26A23032">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（6）提出质疑的日期。</w:t>
      </w:r>
    </w:p>
    <w:p w14:paraId="5B238E7C">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供应商为自然人的，应当由本人签字；供应商为法人或者其他组织的，应当由法定代表人、主要负责人，或者其委托代理人签字或者盖章，并加盖公章。</w:t>
      </w:r>
    </w:p>
    <w:p w14:paraId="558A1734">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3</w:t>
      </w:r>
      <w:r>
        <w:rPr>
          <w:rFonts w:cs="宋体" w:asciiTheme="minorEastAsia" w:hAnsiTheme="minorEastAsia" w:eastAsiaTheme="minorEastAsia"/>
        </w:rPr>
        <w:t>1.5</w:t>
      </w:r>
      <w:r>
        <w:rPr>
          <w:rFonts w:hint="eastAsia" w:cs="宋体" w:asciiTheme="minorEastAsia" w:hAnsiTheme="minorEastAsia" w:eastAsiaTheme="minorEastAsia"/>
        </w:rPr>
        <w:t>采购人、采购代理机构认为供应商质疑不成立，或者成立但未对成交结果构成影响的，继续开展采购活动；认为供应商质疑成立且影响或者可能影响成交结果的，按照下列情况处理：</w:t>
      </w:r>
    </w:p>
    <w:p w14:paraId="6899F75E">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（一）对采购文件提出的质疑，依法通过澄清或者修改可以继续开展采购活动的，澄清或者修改采购文件后继续开展采购活动；否则应当修改采购文件后重新开展采购活动。</w:t>
      </w:r>
    </w:p>
    <w:p w14:paraId="44459610">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（二）对采购过程或者成交结果提出的质疑，合格供应商符合法定数量时，可以从合格的成交候选人中另行确定成交供应商的，应当依法另行确定成交供应商；否则应当重新开展采购活动。</w:t>
      </w:r>
    </w:p>
    <w:p w14:paraId="0ED86821">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质疑答复导致成交结果改变的，采购人或者采购代理机构应当将有关情况书面报告本级财政部门。</w:t>
      </w:r>
    </w:p>
    <w:p w14:paraId="7197A638">
      <w:pPr>
        <w:spacing w:line="360" w:lineRule="auto"/>
        <w:ind w:firstLine="420" w:firstLineChars="200"/>
        <w:rPr>
          <w:rFonts w:cs="宋体" w:asciiTheme="minorEastAsia" w:hAnsiTheme="minorEastAsia" w:eastAsiaTheme="minorEastAsia"/>
        </w:rPr>
      </w:pPr>
      <w:r>
        <w:rPr>
          <w:rFonts w:cs="宋体" w:asciiTheme="minorEastAsia" w:hAnsiTheme="minorEastAsia" w:eastAsiaTheme="minorEastAsia"/>
        </w:rPr>
        <w:t>31</w:t>
      </w:r>
      <w:r>
        <w:rPr>
          <w:rFonts w:hint="eastAsia" w:cs="宋体" w:asciiTheme="minorEastAsia" w:hAnsiTheme="minorEastAsia" w:eastAsiaTheme="minorEastAsia"/>
        </w:rPr>
        <w:t>.</w:t>
      </w:r>
      <w:r>
        <w:rPr>
          <w:rFonts w:cs="宋体" w:asciiTheme="minorEastAsia" w:hAnsiTheme="minorEastAsia" w:eastAsiaTheme="minorEastAsia"/>
        </w:rPr>
        <w:t>6</w:t>
      </w:r>
      <w:r>
        <w:rPr>
          <w:rFonts w:hint="eastAsia" w:cs="宋体" w:asciiTheme="minorEastAsia" w:hAnsiTheme="minorEastAsia" w:eastAsiaTheme="minorEastAsia"/>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7D56055B">
      <w:pPr>
        <w:pStyle w:val="6"/>
        <w:spacing w:before="0" w:after="0" w:line="360" w:lineRule="auto"/>
        <w:ind w:firstLine="315" w:firstLineChars="98"/>
        <w:rPr>
          <w:rFonts w:asciiTheme="minorEastAsia" w:hAnsiTheme="minorEastAsia" w:eastAsiaTheme="minorEastAsia"/>
          <w:b w:val="0"/>
        </w:rPr>
      </w:pPr>
      <w:bookmarkStart w:id="53" w:name="_Toc192089367"/>
      <w:r>
        <w:rPr>
          <w:rFonts w:hint="eastAsia" w:asciiTheme="minorEastAsia" w:hAnsiTheme="minorEastAsia" w:eastAsiaTheme="minorEastAsia"/>
        </w:rPr>
        <w:t>六</w:t>
      </w:r>
      <w:r>
        <w:rPr>
          <w:rFonts w:hint="eastAsia" w:asciiTheme="minorEastAsia" w:hAnsiTheme="minorEastAsia" w:eastAsiaTheme="minorEastAsia"/>
          <w:b w:val="0"/>
        </w:rPr>
        <w:t>、验收</w:t>
      </w:r>
      <w:bookmarkEnd w:id="52"/>
      <w:bookmarkEnd w:id="53"/>
    </w:p>
    <w:p w14:paraId="6E0FC583">
      <w:pPr>
        <w:tabs>
          <w:tab w:val="left" w:pos="0"/>
        </w:tabs>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32.验收</w:t>
      </w:r>
    </w:p>
    <w:p w14:paraId="7A12552F">
      <w:pPr>
        <w:tabs>
          <w:tab w:val="left" w:pos="0"/>
        </w:tabs>
        <w:spacing w:line="360" w:lineRule="auto"/>
        <w:ind w:firstLine="420" w:firstLineChars="200"/>
        <w:rPr>
          <w:rFonts w:cs="Helvetica" w:asciiTheme="minorEastAsia" w:hAnsiTheme="minorEastAsia" w:eastAsiaTheme="minorEastAsia"/>
          <w:kern w:val="0"/>
          <w:szCs w:val="21"/>
        </w:rPr>
      </w:pPr>
      <w:r>
        <w:rPr>
          <w:rFonts w:hint="eastAsia" w:cs="Helvetica" w:asciiTheme="minorEastAsia" w:hAnsiTheme="minorEastAsia" w:eastAsiaTheme="minor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3A5A9D3">
      <w:pPr>
        <w:tabs>
          <w:tab w:val="left" w:pos="0"/>
        </w:tabs>
        <w:spacing w:line="360" w:lineRule="auto"/>
        <w:ind w:firstLine="420" w:firstLineChars="200"/>
        <w:rPr>
          <w:rFonts w:cs="Helvetica" w:asciiTheme="minorEastAsia" w:hAnsiTheme="minorEastAsia" w:eastAsiaTheme="minorEastAsia"/>
          <w:kern w:val="0"/>
          <w:szCs w:val="21"/>
        </w:rPr>
      </w:pPr>
      <w:r>
        <w:rPr>
          <w:rFonts w:hint="eastAsia" w:cs="Helvetica" w:asciiTheme="minorEastAsia" w:hAnsiTheme="minorEastAsia" w:eastAsiaTheme="minorEastAsia"/>
          <w:kern w:val="0"/>
          <w:szCs w:val="21"/>
        </w:rPr>
        <w:t>32.2采购人可以邀请参加本项目的其他供应商或者第三方机构参与验收。参与验收的供应商或者第三方机构的意见作为验收书的参考资料一并存档。</w:t>
      </w:r>
    </w:p>
    <w:p w14:paraId="2CF6565F">
      <w:pPr>
        <w:tabs>
          <w:tab w:val="left" w:pos="0"/>
        </w:tabs>
        <w:spacing w:line="360" w:lineRule="auto"/>
        <w:ind w:firstLine="420" w:firstLineChars="200"/>
        <w:rPr>
          <w:rFonts w:cs="Helvetica" w:asciiTheme="minorEastAsia" w:hAnsiTheme="minorEastAsia" w:eastAsiaTheme="minorEastAsia"/>
          <w:kern w:val="0"/>
          <w:szCs w:val="21"/>
        </w:rPr>
      </w:pPr>
      <w:r>
        <w:rPr>
          <w:rFonts w:hint="eastAsia" w:cs="Helvetica" w:asciiTheme="minorEastAsia" w:hAnsiTheme="minorEastAsia" w:eastAsiaTheme="minorEastAsi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F2DDDA6">
      <w:pPr>
        <w:tabs>
          <w:tab w:val="left" w:pos="0"/>
        </w:tabs>
        <w:spacing w:line="360" w:lineRule="auto"/>
        <w:ind w:firstLine="420" w:firstLineChars="200"/>
        <w:rPr>
          <w:rFonts w:cs="宋体" w:asciiTheme="minorEastAsia" w:hAnsiTheme="minorEastAsia" w:eastAsiaTheme="minorEastAsia"/>
          <w:szCs w:val="21"/>
        </w:rPr>
      </w:pPr>
      <w:r>
        <w:rPr>
          <w:rFonts w:hint="eastAsia" w:cs="Helvetica" w:asciiTheme="minorEastAsia" w:hAnsiTheme="minorEastAsia" w:eastAsiaTheme="minorEastAsi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02CE76">
      <w:pPr>
        <w:pStyle w:val="6"/>
        <w:spacing w:before="0" w:after="0" w:line="360" w:lineRule="auto"/>
        <w:ind w:firstLine="320" w:firstLineChars="100"/>
        <w:rPr>
          <w:rFonts w:asciiTheme="minorEastAsia" w:hAnsiTheme="minorEastAsia" w:eastAsiaTheme="minorEastAsia"/>
          <w:b w:val="0"/>
          <w:bCs w:val="0"/>
        </w:rPr>
      </w:pPr>
      <w:bookmarkStart w:id="54" w:name="_Toc192089368"/>
      <w:r>
        <w:rPr>
          <w:rFonts w:hint="eastAsia" w:asciiTheme="minorEastAsia" w:hAnsiTheme="minorEastAsia" w:eastAsiaTheme="minorEastAsia"/>
          <w:b w:val="0"/>
          <w:bCs w:val="0"/>
        </w:rPr>
        <w:t>七、其他事项</w:t>
      </w:r>
      <w:bookmarkEnd w:id="54"/>
    </w:p>
    <w:p w14:paraId="06877765">
      <w:pPr>
        <w:spacing w:line="360" w:lineRule="auto"/>
        <w:ind w:firstLine="482" w:firstLineChars="200"/>
        <w:rPr>
          <w:rFonts w:cs="宋体" w:asciiTheme="minorEastAsia" w:hAnsiTheme="minorEastAsia" w:eastAsiaTheme="minorEastAsia"/>
          <w:b/>
          <w:bCs/>
          <w:sz w:val="24"/>
        </w:rPr>
      </w:pPr>
      <w:r>
        <w:rPr>
          <w:rFonts w:cs="宋体" w:asciiTheme="minorEastAsia" w:hAnsiTheme="minorEastAsia" w:eastAsiaTheme="minorEastAsia"/>
          <w:b/>
          <w:bCs/>
          <w:sz w:val="24"/>
        </w:rPr>
        <w:t>3</w:t>
      </w:r>
      <w:r>
        <w:rPr>
          <w:rFonts w:hint="eastAsia" w:cs="宋体" w:asciiTheme="minorEastAsia" w:hAnsiTheme="minorEastAsia" w:eastAsiaTheme="minorEastAsia"/>
          <w:b/>
          <w:bCs/>
          <w:sz w:val="24"/>
        </w:rPr>
        <w:t>3.代理服务费</w:t>
      </w:r>
    </w:p>
    <w:p w14:paraId="5BC88730">
      <w:pPr>
        <w:tabs>
          <w:tab w:val="left" w:pos="2835"/>
        </w:tabs>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代理服务收费标准及缴费账户详见“供应商须知前附表”，供应商为联合体的，可以由联合体中的一方或者多方共同交纳代理服务费。</w:t>
      </w:r>
    </w:p>
    <w:p w14:paraId="45D76D13">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34</w:t>
      </w:r>
      <w:r>
        <w:rPr>
          <w:rFonts w:cs="宋体" w:asciiTheme="minorEastAsia" w:hAnsiTheme="minorEastAsia" w:eastAsiaTheme="minorEastAsia"/>
          <w:b/>
          <w:bCs/>
          <w:sz w:val="24"/>
        </w:rPr>
        <w:t>.需要补充的其他内容</w:t>
      </w:r>
    </w:p>
    <w:p w14:paraId="76C80A25">
      <w:pPr>
        <w:pStyle w:val="18"/>
        <w:spacing w:line="360" w:lineRule="auto"/>
        <w:ind w:firstLine="420" w:firstLineChars="200"/>
        <w:textAlignment w:val="center"/>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34</w:t>
      </w:r>
      <w:r>
        <w:rPr>
          <w:rFonts w:cs="宋体" w:asciiTheme="minorEastAsia" w:hAnsiTheme="minorEastAsia" w:eastAsiaTheme="minorEastAsia"/>
          <w:kern w:val="2"/>
          <w:sz w:val="21"/>
        </w:rPr>
        <w:t>.1</w:t>
      </w:r>
      <w:r>
        <w:rPr>
          <w:rFonts w:hint="eastAsia" w:cs="宋体" w:asciiTheme="minorEastAsia" w:hAnsiTheme="minorEastAsia" w:eastAsiaTheme="minorEastAsia"/>
          <w:kern w:val="2"/>
          <w:sz w:val="21"/>
        </w:rPr>
        <w:t>本磋商文件解释规则详见“供应商须知前附表”。</w:t>
      </w:r>
    </w:p>
    <w:p w14:paraId="596266AB">
      <w:pPr>
        <w:pStyle w:val="18"/>
        <w:spacing w:line="360" w:lineRule="auto"/>
        <w:ind w:firstLine="420" w:firstLineChars="200"/>
        <w:textAlignment w:val="center"/>
        <w:rPr>
          <w:rFonts w:cs="宋体" w:asciiTheme="minorEastAsia" w:hAnsiTheme="minorEastAsia" w:eastAsiaTheme="minorEastAsia"/>
          <w:kern w:val="2"/>
          <w:sz w:val="21"/>
        </w:rPr>
      </w:pPr>
      <w:r>
        <w:rPr>
          <w:rFonts w:cs="宋体" w:asciiTheme="minorEastAsia" w:hAnsiTheme="minorEastAsia" w:eastAsiaTheme="minorEastAsia"/>
          <w:kern w:val="2"/>
          <w:sz w:val="21"/>
        </w:rPr>
        <w:t>3</w:t>
      </w:r>
      <w:r>
        <w:rPr>
          <w:rFonts w:hint="eastAsia" w:cs="宋体" w:asciiTheme="minorEastAsia" w:hAnsiTheme="minorEastAsia" w:eastAsiaTheme="minorEastAsia"/>
          <w:kern w:val="2"/>
          <w:sz w:val="21"/>
        </w:rPr>
        <w:t>4</w:t>
      </w:r>
      <w:r>
        <w:rPr>
          <w:rFonts w:cs="宋体" w:asciiTheme="minorEastAsia" w:hAnsiTheme="minorEastAsia" w:eastAsiaTheme="minorEastAsia"/>
          <w:kern w:val="2"/>
          <w:sz w:val="21"/>
        </w:rPr>
        <w:t>.2</w:t>
      </w:r>
      <w:r>
        <w:rPr>
          <w:rFonts w:hint="eastAsia" w:cs="宋体" w:asciiTheme="minorEastAsia" w:hAnsiTheme="minorEastAsia" w:eastAsiaTheme="minorEastAsia"/>
          <w:kern w:val="2"/>
          <w:sz w:val="21"/>
        </w:rPr>
        <w:t xml:space="preserve"> 其他事项详见“供应商须知前附表”。</w:t>
      </w:r>
    </w:p>
    <w:p w14:paraId="55D0E161">
      <w:pPr>
        <w:pStyle w:val="18"/>
        <w:spacing w:line="360" w:lineRule="auto"/>
        <w:ind w:firstLine="420" w:firstLineChars="200"/>
        <w:textAlignment w:val="center"/>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34</w:t>
      </w:r>
      <w:r>
        <w:rPr>
          <w:rFonts w:cs="宋体" w:asciiTheme="minorEastAsia" w:hAnsiTheme="minorEastAsia" w:eastAsiaTheme="minorEastAsia"/>
          <w:kern w:val="2"/>
          <w:sz w:val="21"/>
        </w:rPr>
        <w:t>.3</w:t>
      </w:r>
      <w:r>
        <w:rPr>
          <w:rFonts w:hint="eastAsia" w:cs="宋体" w:asciiTheme="minorEastAsia" w:hAnsiTheme="minorEastAsia" w:eastAsiaTheme="minorEastAsia"/>
          <w:kern w:val="2"/>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Theme="minorEastAsia" w:hAnsiTheme="minorEastAsia" w:eastAsiaTheme="minorEastAsia"/>
          <w:sz w:val="21"/>
        </w:rPr>
        <w:t>服务由中小企业承接，即提供服务的人员为中小企业依照《中华人民共和国劳动合同法》订立劳动合同的从业人员，不对其中涉及的货物的制造商和工程承建商作出要求的</w:t>
      </w:r>
      <w:r>
        <w:rPr>
          <w:rFonts w:hint="eastAsia" w:cs="宋体" w:asciiTheme="minorEastAsia" w:hAnsiTheme="minorEastAsia" w:eastAsiaTheme="minorEastAsia"/>
          <w:kern w:val="2"/>
          <w:sz w:val="21"/>
        </w:rPr>
        <w:t>，享受本文件规定的中小企业扶持政策。</w:t>
      </w:r>
    </w:p>
    <w:p w14:paraId="33F71613">
      <w:pPr>
        <w:pStyle w:val="18"/>
        <w:spacing w:line="360" w:lineRule="auto"/>
        <w:ind w:firstLine="420" w:firstLineChars="200"/>
        <w:textAlignment w:val="center"/>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以联合体形式参加政府采购活动，联合体各方均为中小企业的，联合体视同中小企业。其中，联合体各方均为小微企业的，联合体视同小微企业。</w:t>
      </w:r>
    </w:p>
    <w:p w14:paraId="5877ABC5">
      <w:pPr>
        <w:pStyle w:val="18"/>
        <w:spacing w:line="360" w:lineRule="auto"/>
        <w:ind w:firstLine="420" w:firstLineChars="200"/>
        <w:textAlignment w:val="center"/>
        <w:rPr>
          <w:rFonts w:cs="宋体" w:asciiTheme="minorEastAsia" w:hAnsiTheme="minorEastAsia" w:eastAsiaTheme="minorEastAsia"/>
          <w:kern w:val="2"/>
          <w:sz w:val="21"/>
        </w:rPr>
      </w:pPr>
      <w:r>
        <w:rPr>
          <w:rFonts w:hint="eastAsia" w:cs="宋体" w:asciiTheme="minorEastAsia" w:hAnsiTheme="minorEastAsia" w:eastAsiaTheme="minorEastAsia"/>
          <w:kern w:val="2"/>
          <w:sz w:val="21"/>
        </w:rPr>
        <w:t>依据本文件规定享受扶持政策获得政府采购合同的，小微企业不得将合同分包给大中型企业，中型企业不得将合同分包给大型企业。</w:t>
      </w:r>
    </w:p>
    <w:p w14:paraId="3123287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35. 政采贷相关说明</w:t>
      </w:r>
    </w:p>
    <w:p w14:paraId="4DEFF864">
      <w:pPr>
        <w:pStyle w:val="18"/>
        <w:spacing w:line="360" w:lineRule="auto"/>
        <w:ind w:firstLine="400" w:firstLineChars="200"/>
        <w:textAlignment w:val="center"/>
        <w:rPr>
          <w:rFonts w:cs="宋体" w:asciiTheme="minorEastAsia" w:hAnsiTheme="minorEastAsia" w:eastAsiaTheme="minorEastAsia"/>
          <w:b/>
        </w:rPr>
      </w:pPr>
      <w:r>
        <w:rPr>
          <w:rFonts w:hint="eastAsia" w:cs="宋体" w:asciiTheme="minorEastAsia" w:hAnsiTheme="minorEastAsia" w:eastAsiaTheme="minorEastAsia"/>
          <w:bCs/>
        </w:rPr>
        <w:t>为优化政府采购营商环境，缓解供应商资金难题，南宁市政府采购试行政府采购信用融资制度，成交供应商如有融资需求，可凭政府采购合同通过以下方式申请政府采购信用融资贷款：</w:t>
      </w:r>
    </w:p>
    <w:p w14:paraId="58732863">
      <w:pPr>
        <w:pStyle w:val="18"/>
        <w:spacing w:line="360" w:lineRule="auto"/>
        <w:ind w:firstLine="400" w:firstLineChars="200"/>
        <w:textAlignment w:val="center"/>
        <w:rPr>
          <w:rFonts w:cs="宋体" w:asciiTheme="minorEastAsia" w:hAnsiTheme="minorEastAsia" w:eastAsiaTheme="minorEastAsia"/>
          <w:bCs/>
        </w:rPr>
      </w:pPr>
      <w:r>
        <w:rPr>
          <w:rFonts w:hint="eastAsia" w:cs="宋体" w:asciiTheme="minorEastAsia" w:hAnsiTheme="minorEastAsia" w:eastAsiaTheme="minorEastAsia"/>
          <w:bCs/>
        </w:rPr>
        <w:t>(1）线下渠道：在“南宁市公共资源交易中心”官网（网址：</w:t>
      </w:r>
      <w:r>
        <w:fldChar w:fldCharType="begin"/>
      </w:r>
      <w:r>
        <w:instrText xml:space="preserve"> HYPERLINK "http://www.nnggzy.org.cn）/" </w:instrText>
      </w:r>
      <w:r>
        <w:fldChar w:fldCharType="separate"/>
      </w:r>
      <w:r>
        <w:rPr>
          <w:rFonts w:hint="eastAsia" w:cs="宋体" w:asciiTheme="minorEastAsia" w:hAnsiTheme="minorEastAsia" w:eastAsiaTheme="minorEastAsia"/>
          <w:bCs/>
        </w:rPr>
        <w:t>http：//www.nnggzy.org.cn）“交易信息-政府采购-政府采购信用融资”中融资银行和南宁市企业融资服务中心专栏信息申请政府采购信用融资。</w:t>
      </w:r>
      <w:r>
        <w:rPr>
          <w:rFonts w:hint="eastAsia" w:cs="宋体" w:asciiTheme="minorEastAsia" w:hAnsiTheme="minorEastAsia" w:eastAsiaTheme="minorEastAsia"/>
          <w:bCs/>
        </w:rPr>
        <w:fldChar w:fldCharType="end"/>
      </w:r>
    </w:p>
    <w:p w14:paraId="660E762D">
      <w:pPr>
        <w:pStyle w:val="18"/>
        <w:spacing w:line="360" w:lineRule="auto"/>
        <w:ind w:firstLine="402" w:firstLineChars="200"/>
        <w:textAlignment w:val="center"/>
        <w:rPr>
          <w:rFonts w:asciiTheme="minorEastAsia" w:hAnsiTheme="minorEastAsia" w:eastAsiaTheme="minorEastAsia"/>
        </w:rPr>
      </w:pPr>
      <w:r>
        <w:rPr>
          <w:rFonts w:hint="eastAsia" w:cs="宋体" w:asciiTheme="minorEastAsia" w:hAnsiTheme="minorEastAsia" w:eastAsiaTheme="minorEastAsia"/>
          <w:b/>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asciiTheme="minorEastAsia" w:hAnsiTheme="minorEastAsia" w:eastAsiaTheme="minorEastAsia"/>
          <w:b/>
        </w:rPr>
        <w:br w:type="page"/>
      </w:r>
    </w:p>
    <w:p w14:paraId="087D5F9F">
      <w:pPr>
        <w:pStyle w:val="4"/>
        <w:jc w:val="center"/>
        <w:rPr>
          <w:rFonts w:asciiTheme="minorEastAsia" w:hAnsiTheme="minorEastAsia" w:eastAsiaTheme="minorEastAsia"/>
        </w:rPr>
      </w:pPr>
      <w:bookmarkStart w:id="55" w:name="_Toc192089369"/>
      <w:r>
        <w:rPr>
          <w:rFonts w:hint="eastAsia" w:asciiTheme="minorEastAsia" w:hAnsiTheme="minorEastAsia" w:eastAsiaTheme="minorEastAsia"/>
        </w:rPr>
        <w:t>第四章 评审程序、评审方法和评审标准</w:t>
      </w:r>
      <w:bookmarkEnd w:id="55"/>
    </w:p>
    <w:p w14:paraId="7C7D3783">
      <w:pPr>
        <w:pStyle w:val="5"/>
        <w:jc w:val="center"/>
        <w:rPr>
          <w:rFonts w:asciiTheme="minorEastAsia" w:hAnsiTheme="minorEastAsia" w:eastAsiaTheme="minorEastAsia"/>
          <w:b w:val="0"/>
        </w:rPr>
      </w:pPr>
      <w:bookmarkStart w:id="56" w:name="_Toc192089370"/>
      <w:r>
        <w:rPr>
          <w:rFonts w:hint="eastAsia" w:asciiTheme="minorEastAsia" w:hAnsiTheme="minorEastAsia" w:eastAsiaTheme="minorEastAsia"/>
          <w:b w:val="0"/>
        </w:rPr>
        <w:t>第一节 评审程序和评审方法</w:t>
      </w:r>
      <w:bookmarkEnd w:id="56"/>
    </w:p>
    <w:p w14:paraId="24035938">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1.确认磋商文件</w:t>
      </w:r>
    </w:p>
    <w:p w14:paraId="24DBE53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由磋商小组确认磋商文件。</w:t>
      </w:r>
    </w:p>
    <w:p w14:paraId="0BB490FF">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2.资格审查</w:t>
      </w:r>
    </w:p>
    <w:p w14:paraId="75E31333">
      <w:pPr>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2.1响应文件开启后，磋商小组依法对供应商的资格证明文件进行审查。</w:t>
      </w:r>
    </w:p>
    <w:p w14:paraId="74E2DBD7">
      <w:pPr>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注：采购人代表或者采购代理机构在资格审查结束前，对供应商进行信用查询。</w:t>
      </w:r>
    </w:p>
    <w:p w14:paraId="3A27486F">
      <w:pPr>
        <w:snapToGri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（1）查询渠道：广西政府采购云平台“信用中国”网站(</w:t>
      </w:r>
      <w:r>
        <w:fldChar w:fldCharType="begin"/>
      </w:r>
      <w:r>
        <w:instrText xml:space="preserve"> HYPERLINK "http://www.creditchina.gov.cn" </w:instrText>
      </w:r>
      <w:r>
        <w:fldChar w:fldCharType="separate"/>
      </w:r>
      <w:r>
        <w:rPr>
          <w:rStyle w:val="35"/>
          <w:rFonts w:hint="eastAsia" w:cs="宋体" w:asciiTheme="minorEastAsia" w:hAnsiTheme="minorEastAsia" w:eastAsiaTheme="minorEastAsia"/>
          <w:color w:val="auto"/>
        </w:rPr>
        <w:t>www.creditchina.gov.cn</w:t>
      </w:r>
      <w:r>
        <w:rPr>
          <w:rStyle w:val="35"/>
          <w:rFonts w:hint="eastAsia" w:cs="宋体" w:asciiTheme="minorEastAsia" w:hAnsiTheme="minorEastAsia" w:eastAsiaTheme="minorEastAsia"/>
          <w:color w:val="auto"/>
        </w:rPr>
        <w:fldChar w:fldCharType="end"/>
      </w:r>
      <w:r>
        <w:rPr>
          <w:rFonts w:hint="eastAsia" w:cs="宋体" w:asciiTheme="minorEastAsia" w:hAnsiTheme="minorEastAsia" w:eastAsiaTheme="minorEastAsia"/>
          <w:szCs w:val="21"/>
        </w:rPr>
        <w:t>)、中国政府采购网(</w:t>
      </w:r>
      <w:r>
        <w:fldChar w:fldCharType="begin"/>
      </w:r>
      <w:r>
        <w:instrText xml:space="preserve"> HYPERLINK "http://www.ccgp.gov.cn" </w:instrText>
      </w:r>
      <w:r>
        <w:fldChar w:fldCharType="separate"/>
      </w:r>
      <w:r>
        <w:rPr>
          <w:rStyle w:val="35"/>
          <w:rFonts w:hint="eastAsia" w:cs="宋体" w:asciiTheme="minorEastAsia" w:hAnsiTheme="minorEastAsia" w:eastAsiaTheme="minorEastAsia"/>
          <w:color w:val="auto"/>
        </w:rPr>
        <w:t>www.ccgp.gov.cn</w:t>
      </w:r>
      <w:r>
        <w:rPr>
          <w:rStyle w:val="35"/>
          <w:rFonts w:hint="eastAsia" w:cs="宋体" w:asciiTheme="minorEastAsia" w:hAnsiTheme="minorEastAsia" w:eastAsiaTheme="minorEastAsia"/>
          <w:color w:val="auto"/>
        </w:rPr>
        <w:fldChar w:fldCharType="end"/>
      </w:r>
      <w:r>
        <w:rPr>
          <w:rFonts w:hint="eastAsia" w:cs="宋体" w:asciiTheme="minorEastAsia" w:hAnsiTheme="minorEastAsia" w:eastAsiaTheme="minorEastAsia"/>
          <w:szCs w:val="21"/>
        </w:rPr>
        <w:t>)链接入口。</w:t>
      </w:r>
    </w:p>
    <w:p w14:paraId="718C6E0D">
      <w:pPr>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（2）信用查询截止时点：资格审查结束前。</w:t>
      </w:r>
    </w:p>
    <w:p w14:paraId="698689D2">
      <w:pPr>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查询记录和证据留存方式：在查询网站中直接打印查询记录，截图另存为电子文档作为评审资料保存。</w:t>
      </w:r>
    </w:p>
    <w:p w14:paraId="22C9D8B8">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455C34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2.2资格审查标准为本磋商文件中载明对供应商资格要求的条件。资格审查采用合格制，凡符合磋商文件规定的供应商资格要求的响应文件均通过资格审查。</w:t>
      </w:r>
    </w:p>
    <w:p w14:paraId="7F78E46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2.3供应商有下列情形之一的，资格审查不通过，其响应文件按无效响应处理：</w:t>
      </w:r>
    </w:p>
    <w:p w14:paraId="7501E665">
      <w:pPr>
        <w:snapToGrid w:val="0"/>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（1）不具备磋商文件中规定的资格要求的；</w:t>
      </w:r>
    </w:p>
    <w:p w14:paraId="11ABA331">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（2）响应文件未提供任一项“供应商须知前附表”资格证明文件规定的“必须提供”的文件资料的；</w:t>
      </w:r>
    </w:p>
    <w:p w14:paraId="2ED9128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（3）响应文件提供的资格证明文件出现任一项不符合“供应商须知前附表”资格证明文件规定的“必须提供”的文件资料要求或者无效的。</w:t>
      </w:r>
    </w:p>
    <w:p w14:paraId="68E7F6E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（4）同一合同项下的不同供应商，单位负责人为同一人或者存在直接控股、管理关系的；为本项目提供过整体设计、规范编制或者项目管理、监理、检测等服务的。</w:t>
      </w:r>
    </w:p>
    <w:p w14:paraId="7506834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2.4通过资格审查的合格供应商不足3家的，不得进入符合性审查环节，采购人或者采购代理机构应当重新开展采购活动。</w:t>
      </w:r>
    </w:p>
    <w:p w14:paraId="594D86BF">
      <w:pPr>
        <w:spacing w:line="360" w:lineRule="auto"/>
        <w:ind w:firstLine="482" w:firstLineChars="200"/>
        <w:rPr>
          <w:rFonts w:cs="宋体" w:asciiTheme="minorEastAsia" w:hAnsiTheme="minorEastAsia" w:eastAsiaTheme="minorEastAsia"/>
          <w:b/>
          <w:bCs/>
          <w:sz w:val="24"/>
        </w:rPr>
      </w:pPr>
      <w:r>
        <w:rPr>
          <w:rFonts w:hint="eastAsia" w:cs="宋体" w:asciiTheme="minorEastAsia" w:hAnsiTheme="minorEastAsia" w:eastAsiaTheme="minorEastAsia"/>
          <w:b/>
          <w:bCs/>
          <w:sz w:val="24"/>
        </w:rPr>
        <w:t>3.符合性审查</w:t>
      </w:r>
    </w:p>
    <w:p w14:paraId="73F5238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3.1由磋商小组对通过资格审查的合格供应商的响应文件的响应报价、商务、技术等实质性要求进行符合性审查，以确定其是否满足磋商文件的实质性要求。</w:t>
      </w:r>
    </w:p>
    <w:p w14:paraId="7D260DD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1BCBAC6">
      <w:pPr>
        <w:spacing w:line="360" w:lineRule="auto"/>
        <w:ind w:firstLine="420" w:firstLineChars="200"/>
        <w:rPr>
          <w:rFonts w:cs="宋体" w:asciiTheme="minorEastAsia" w:hAnsiTheme="minorEastAsia" w:eastAsiaTheme="minorEastAsia"/>
          <w:spacing w:val="-6"/>
          <w:szCs w:val="21"/>
        </w:rPr>
      </w:pPr>
      <w:r>
        <w:rPr>
          <w:rFonts w:hint="eastAsia" w:cs="宋体" w:asciiTheme="minorEastAsia" w:hAnsiTheme="minorEastAsia" w:eastAsiaTheme="minorEastAsia"/>
          <w:szCs w:val="21"/>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cs="宋体" w:asciiTheme="minorEastAsia" w:hAnsiTheme="minorEastAsia" w:eastAsiaTheme="minorEastAsia"/>
          <w:spacing w:val="-6"/>
          <w:szCs w:val="21"/>
        </w:rPr>
        <w:t>。供应商为自然人的，必须由本人签字并附身份证明。</w:t>
      </w:r>
    </w:p>
    <w:p w14:paraId="0EF09D04">
      <w:pPr>
        <w:spacing w:line="360" w:lineRule="auto"/>
        <w:ind w:firstLine="396" w:firstLineChars="200"/>
        <w:rPr>
          <w:rFonts w:cs="宋体" w:asciiTheme="minorEastAsia" w:hAnsiTheme="minorEastAsia" w:eastAsiaTheme="minorEastAsia"/>
          <w:szCs w:val="21"/>
        </w:rPr>
      </w:pPr>
      <w:r>
        <w:rPr>
          <w:rFonts w:hint="eastAsia" w:cs="宋体" w:asciiTheme="minorEastAsia" w:hAnsiTheme="minorEastAsia" w:eastAsiaTheme="minorEastAsia"/>
          <w:spacing w:val="-6"/>
          <w:szCs w:val="21"/>
        </w:rPr>
        <w:t>3.4</w:t>
      </w:r>
      <w:r>
        <w:rPr>
          <w:rFonts w:hint="eastAsia" w:cs="宋体" w:asciiTheme="minorEastAsia" w:hAnsiTheme="minorEastAsia" w:eastAsiaTheme="minorEastAsia"/>
          <w:szCs w:val="21"/>
        </w:rPr>
        <w:t xml:space="preserve">首次响应文件报价出现前后不一致的，按照下列规定修正： </w:t>
      </w:r>
    </w:p>
    <w:p w14:paraId="57A9BF2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（1）响应文件中报价表内容与响应文件中相应内容不一致的，以报价表为准；</w:t>
      </w:r>
    </w:p>
    <w:p w14:paraId="25F405B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（2）大写金额和小写金额不一致的，以大写金额为准；</w:t>
      </w:r>
    </w:p>
    <w:p w14:paraId="753AAC1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（3）单价金额小数点或者百分比有明显错位的，以报价表的总价为准，并修改单价；</w:t>
      </w:r>
    </w:p>
    <w:p w14:paraId="0E1DB0B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（4）总价金额与按单价汇总金额不一致的，以单价金额计算结果为准。</w:t>
      </w:r>
    </w:p>
    <w:p w14:paraId="532A4B1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同时出现两种以上不一致的，按照以上（1）-（4）规定的顺序逐条进行修正。修正后的报价经供应商确认后产生约束力，供应商不确认的，其响应文件按无效响应处理。</w:t>
      </w:r>
    </w:p>
    <w:p w14:paraId="5F373AF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3.5商务技术、报价评审</w:t>
      </w:r>
    </w:p>
    <w:p w14:paraId="287412A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在评审时，如发现下列情形之一的，将被视为响应文件无效处理：</w:t>
      </w:r>
    </w:p>
    <w:p w14:paraId="7A8A476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（1）商务技术评审</w:t>
      </w:r>
    </w:p>
    <w:p w14:paraId="4B37B7A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1）响应文件未按磋商文件要求签署、盖章；</w:t>
      </w:r>
    </w:p>
    <w:p w14:paraId="5DB6654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2）委托代理人未能出具有效身份证明或者出具的身份证明与授权委托书中的信息不符； </w:t>
      </w:r>
    </w:p>
    <w:p w14:paraId="1DE7FFB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C14C36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4）商务条款中标“▲”的条款发生负偏离的或者允许负偏离的条款数超过“供应商须知前附表”规定项数的或者标明实质性的要求发生负偏离；</w:t>
      </w:r>
    </w:p>
    <w:p w14:paraId="34E1334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5）未对竞标有效期作出响应或者响应文件承诺的竞标有效期不满足磋商文件要求；</w:t>
      </w:r>
    </w:p>
    <w:p w14:paraId="19B969DA">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6）响应文件的实质性内容未使用中文表述、使用计量单位不符合磋商文件要求；</w:t>
      </w:r>
    </w:p>
    <w:p w14:paraId="60364A7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7）响应文件中的文件资料因填写不齐全或者内容虚假或者出现其他情形而导致被磋商小组认定无效；</w:t>
      </w:r>
    </w:p>
    <w:p w14:paraId="71C0C9C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8）响应文件含有采购人不能接受的附加条件；</w:t>
      </w:r>
    </w:p>
    <w:p w14:paraId="1B5F625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9）属于“供应商须知正文”第7.5条情形；</w:t>
      </w:r>
    </w:p>
    <w:p w14:paraId="7D553B5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10）技术需求允许负偏离的条款数超过“供应商须知前附表”规定项数；</w:t>
      </w:r>
    </w:p>
    <w:p w14:paraId="50AE1C40">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11）虚假竞标，或者出现其他情形而导致被磋商小组认定无效；</w:t>
      </w:r>
    </w:p>
    <w:p w14:paraId="541C282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12）竞标技术方案不明确，磋商文件未允许但响应文件中存在一个或者一个以上备选（替代）竞标方案；</w:t>
      </w:r>
    </w:p>
    <w:p w14:paraId="469B08D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13）响应文件标注的项目名称或者项目编号与竞争性磋商文件标注的项目名称或者项目编号不一致的；</w:t>
      </w:r>
    </w:p>
    <w:p w14:paraId="3422C55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14）未响应磋商文件实质性要求；</w:t>
      </w:r>
    </w:p>
    <w:p w14:paraId="1BB0315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15）法律、法规和磋商文件规定的其他无效情形。</w:t>
      </w:r>
    </w:p>
    <w:p w14:paraId="71990F3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（2）报价评审</w:t>
      </w:r>
    </w:p>
    <w:p w14:paraId="74F0078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 响应文件未提供“供应商须知前附表” 报价文件中规定的“响应报价表”；</w:t>
      </w:r>
    </w:p>
    <w:p w14:paraId="3D3785FC">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2）未采用人民币报价或者未按照磋商文件标明的币种报价；</w:t>
      </w:r>
    </w:p>
    <w:p w14:paraId="14BE996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388ED5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D2CABD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D34600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6）响应文件响应的标的数量及单位与竞争性磋商采购文件要求实质性不一致的。</w:t>
      </w:r>
    </w:p>
    <w:p w14:paraId="4E3EFBC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DE1C11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AEF5D85">
      <w:pPr>
        <w:rPr>
          <w:rFonts w:cs="宋体" w:asciiTheme="minorEastAsia" w:hAnsiTheme="minorEastAsia" w:eastAsiaTheme="minorEastAsia"/>
          <w:b/>
          <w:bCs/>
          <w:sz w:val="24"/>
        </w:rPr>
      </w:pPr>
      <w:r>
        <w:rPr>
          <w:rFonts w:hint="eastAsia" w:cs="宋体" w:asciiTheme="minorEastAsia" w:hAnsiTheme="minorEastAsia" w:eastAsiaTheme="minorEastAsia"/>
          <w:b/>
          <w:bCs/>
          <w:sz w:val="24"/>
        </w:rPr>
        <w:t>4.磋商程序</w:t>
      </w:r>
    </w:p>
    <w:p w14:paraId="7EAAD6B7">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4.1磋商小组按照“供应商须知前附表”</w:t>
      </w: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kern w:val="0"/>
          <w:szCs w:val="21"/>
        </w:rPr>
        <w:t>确定的</w:t>
      </w:r>
      <w:r>
        <w:rPr>
          <w:rFonts w:hint="eastAsia" w:cs="宋体" w:asciiTheme="minorEastAsia" w:hAnsiTheme="minorEastAsia" w:eastAsiaTheme="minorEastAsia"/>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CAFD82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DE0CFE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4.3对磋商文件作出的实质性变动是磋商文件的有效组成部分，由磋商小组及时以电子澄清函形式同时通知所有参加磋商的供应商。</w:t>
      </w:r>
    </w:p>
    <w:p w14:paraId="22D7ACC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3D65E4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4.5磋商中，</w:t>
      </w:r>
      <w:r>
        <w:rPr>
          <w:rFonts w:hint="eastAsia" w:cs="宋体" w:asciiTheme="minorEastAsia" w:hAnsiTheme="minorEastAsia" w:eastAsiaTheme="minorEastAsia"/>
          <w:spacing w:val="-6"/>
          <w:szCs w:val="21"/>
        </w:rPr>
        <w:t>磋商的任何一方不得透露与磋商有关的其他供应商的技术资料、价格和其他信息。</w:t>
      </w:r>
    </w:p>
    <w:p w14:paraId="1EC1B1AE">
      <w:pPr>
        <w:widowControl/>
        <w:tabs>
          <w:tab w:val="left" w:pos="540"/>
        </w:tabs>
        <w:spacing w:line="360" w:lineRule="auto"/>
        <w:ind w:firstLine="420" w:firstLineChars="200"/>
        <w:jc w:val="left"/>
        <w:rPr>
          <w:rFonts w:cs="宋体" w:asciiTheme="minorEastAsia" w:hAnsiTheme="minorEastAsia" w:eastAsiaTheme="minorEastAsia"/>
          <w:b/>
        </w:rPr>
      </w:pPr>
      <w:r>
        <w:rPr>
          <w:rFonts w:hint="eastAsia" w:cs="宋体" w:asciiTheme="minorEastAsia" w:hAnsiTheme="minorEastAsia" w:eastAsiaTheme="minorEastAsia"/>
          <w:szCs w:val="21"/>
        </w:rPr>
        <w:t>4.6磋商小组应对磋商过程和重要磋商内容进行记录，作为评标报告一部分，磋商小组在记录上签字确认。</w:t>
      </w:r>
      <w:r>
        <w:rPr>
          <w:rFonts w:hint="eastAsia" w:cs="宋体" w:asciiTheme="minorEastAsia" w:hAnsiTheme="minorEastAsia" w:eastAsiaTheme="minorEastAsia"/>
          <w:b/>
        </w:rPr>
        <w:t>主要内容包括：</w:t>
      </w:r>
    </w:p>
    <w:p w14:paraId="41D329B7">
      <w:pPr>
        <w:pStyle w:val="75"/>
        <w:spacing w:before="0"/>
        <w:ind w:firstLine="396"/>
        <w:rPr>
          <w:rFonts w:cs="宋体" w:asciiTheme="minorEastAsia" w:hAnsiTheme="minorEastAsia" w:eastAsiaTheme="minorEastAsia"/>
          <w:spacing w:val="-6"/>
          <w:kern w:val="2"/>
          <w:sz w:val="21"/>
          <w:szCs w:val="21"/>
        </w:rPr>
      </w:pPr>
      <w:r>
        <w:rPr>
          <w:rFonts w:hint="eastAsia" w:cs="宋体" w:asciiTheme="minorEastAsia" w:hAnsiTheme="minorEastAsia" w:eastAsiaTheme="minorEastAsia"/>
          <w:spacing w:val="-6"/>
          <w:kern w:val="2"/>
          <w:sz w:val="21"/>
          <w:szCs w:val="21"/>
        </w:rPr>
        <w:t>（1）按照相关规定进行公示的，公示情况说明；</w:t>
      </w:r>
    </w:p>
    <w:p w14:paraId="54238797">
      <w:pPr>
        <w:pStyle w:val="75"/>
        <w:spacing w:before="0"/>
        <w:ind w:firstLine="396"/>
        <w:rPr>
          <w:rFonts w:cs="宋体" w:asciiTheme="minorEastAsia" w:hAnsiTheme="minorEastAsia" w:eastAsiaTheme="minorEastAsia"/>
          <w:spacing w:val="-6"/>
          <w:kern w:val="2"/>
          <w:sz w:val="21"/>
          <w:szCs w:val="21"/>
        </w:rPr>
      </w:pPr>
      <w:r>
        <w:rPr>
          <w:rFonts w:hint="eastAsia" w:cs="宋体" w:asciiTheme="minorEastAsia" w:hAnsiTheme="minorEastAsia" w:eastAsiaTheme="minorEastAsia"/>
          <w:spacing w:val="-6"/>
          <w:kern w:val="2"/>
          <w:sz w:val="21"/>
          <w:szCs w:val="21"/>
        </w:rPr>
        <w:t>（2）磋商日期和地点，磋商人员名单；</w:t>
      </w:r>
    </w:p>
    <w:p w14:paraId="57C44506">
      <w:pPr>
        <w:pStyle w:val="75"/>
        <w:spacing w:before="0"/>
        <w:ind w:firstLine="396"/>
        <w:rPr>
          <w:rFonts w:cs="宋体" w:asciiTheme="minorEastAsia" w:hAnsiTheme="minorEastAsia" w:eastAsiaTheme="minorEastAsia"/>
          <w:spacing w:val="-6"/>
          <w:kern w:val="2"/>
          <w:sz w:val="21"/>
          <w:szCs w:val="21"/>
        </w:rPr>
      </w:pPr>
      <w:r>
        <w:rPr>
          <w:rFonts w:hint="eastAsia" w:cs="宋体" w:asciiTheme="minorEastAsia" w:hAnsiTheme="minorEastAsia" w:eastAsiaTheme="minorEastAsia"/>
          <w:spacing w:val="-6"/>
          <w:kern w:val="2"/>
          <w:sz w:val="21"/>
          <w:szCs w:val="21"/>
        </w:rPr>
        <w:t>（3）合同主要条款及价格商定情况。</w:t>
      </w:r>
    </w:p>
    <w:p w14:paraId="53750A6B">
      <w:pPr>
        <w:widowControl/>
        <w:tabs>
          <w:tab w:val="left" w:pos="540"/>
        </w:tabs>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4.7磋商过程中重新提交的响应文件，供应商可以在开启前补充、修改。</w:t>
      </w:r>
    </w:p>
    <w:p w14:paraId="7CF130BA">
      <w:pPr>
        <w:tabs>
          <w:tab w:val="left" w:pos="2835"/>
        </w:tabs>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4.8对磋商过程提交的响应文件进行有效性、完整性和响应程度审查，通过审查的合格供应商不足3家的，采购人或者采购代理机构应当重新开展采购活动。</w:t>
      </w:r>
    </w:p>
    <w:p w14:paraId="5193852B">
      <w:pPr>
        <w:rPr>
          <w:rFonts w:cs="宋体" w:asciiTheme="minorEastAsia" w:hAnsiTheme="minorEastAsia" w:eastAsiaTheme="minorEastAsia"/>
          <w:szCs w:val="21"/>
        </w:rPr>
      </w:pPr>
      <w:r>
        <w:rPr>
          <w:rFonts w:hint="eastAsia" w:cs="宋体" w:asciiTheme="minorEastAsia" w:hAnsiTheme="minorEastAsia" w:eastAsiaTheme="minorEastAsia"/>
          <w:b/>
          <w:bCs/>
          <w:sz w:val="24"/>
        </w:rPr>
        <w:t>5. 最后报价</w:t>
      </w:r>
    </w:p>
    <w:p w14:paraId="18D3233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09FA0302">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541A8B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4B75BCC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5.4已经提交响应文件的供应商，在提交最后报价之前，可以根据磋商情况退出磋商，退出磋商的供应商的响应文件按无效响应处理。</w:t>
      </w:r>
    </w:p>
    <w:p w14:paraId="1C065F4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5.5供应商未在规定时间内提交最后报价的，视同退出磋商。</w:t>
      </w:r>
    </w:p>
    <w:p w14:paraId="0433C79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5.6磋商小组收齐某一分标最后报价后统一开启，磋商小组对最后报价进行有效性、完整性和响应程度的审查。</w:t>
      </w:r>
    </w:p>
    <w:p w14:paraId="33014E6E">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5.7最终响应文件的报价出现前后不一致的，按照本章第3.4条的规定修正。 </w:t>
      </w:r>
    </w:p>
    <w:p w14:paraId="1D5A4F2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5.8修正后的最终报价出现下列情形的，按无效响应处理：</w:t>
      </w:r>
    </w:p>
    <w:p w14:paraId="3EF1C6FB">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（1）供应商不确认的（全流程电子化评标采取在线确认）；</w:t>
      </w:r>
    </w:p>
    <w:p w14:paraId="0D574C9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（2）经供应商确认修正后的响应报价（包含首次报价、最后报价）超过所竞标分标规定的采购预算金额或者最高限价的（如本项目公布了最高限价）；</w:t>
      </w:r>
    </w:p>
    <w:p w14:paraId="77A02C2F">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（3）经供应商确认修正后的响应报价（包含首次报价、最后报价）超过分项采购预算金额或者最高限价的（如本项目公布了最高限价）。</w:t>
      </w:r>
    </w:p>
    <w:p w14:paraId="2FD55A6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5.9经供应商确认修正后的最后报价作为评审及签订合同的依据。</w:t>
      </w:r>
    </w:p>
    <w:p w14:paraId="26F6D48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5.10供应商出现最后报价按无效响应处理或者响应文件按无效处理时</w:t>
      </w:r>
      <w:r>
        <w:rPr>
          <w:rFonts w:hint="eastAsia" w:cs="宋体" w:asciiTheme="minorEastAsia" w:hAnsiTheme="minorEastAsia" w:eastAsiaTheme="minorEastAsia"/>
          <w:sz w:val="22"/>
          <w:szCs w:val="22"/>
        </w:rPr>
        <w:t>，磋商小组应当告知有关供应商</w:t>
      </w:r>
      <w:r>
        <w:rPr>
          <w:rFonts w:hint="eastAsia" w:cs="宋体" w:asciiTheme="minorEastAsia" w:hAnsiTheme="minorEastAsia" w:eastAsiaTheme="minorEastAsia"/>
          <w:szCs w:val="21"/>
        </w:rPr>
        <w:t>。</w:t>
      </w:r>
    </w:p>
    <w:p w14:paraId="5C7C7BD6">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5.11最后报价结束后，磋商小组不得再与供应商进行任何形式的商谈。</w:t>
      </w:r>
    </w:p>
    <w:p w14:paraId="6C229382">
      <w:pPr>
        <w:rPr>
          <w:rFonts w:cs="宋体" w:asciiTheme="minorEastAsia" w:hAnsiTheme="minorEastAsia" w:eastAsiaTheme="minorEastAsia"/>
          <w:b/>
          <w:bCs/>
          <w:sz w:val="24"/>
        </w:rPr>
      </w:pPr>
      <w:r>
        <w:rPr>
          <w:rFonts w:hint="eastAsia" w:cs="宋体" w:asciiTheme="minorEastAsia" w:hAnsiTheme="minorEastAsia" w:eastAsiaTheme="minorEastAsia"/>
          <w:b/>
          <w:bCs/>
          <w:sz w:val="24"/>
        </w:rPr>
        <w:t>6.比较与评价</w:t>
      </w:r>
    </w:p>
    <w:p w14:paraId="3B5C6635">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6.1评审方法：综合评分法。</w:t>
      </w:r>
    </w:p>
    <w:p w14:paraId="4A5DC71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5.2经磋商确定最终采购需求和提交最后报价的供应商后，由磋商小组采用综合评分法对提交最后报价的供应商的响应文件和最后报价进行综合评分。</w:t>
      </w:r>
    </w:p>
    <w:p w14:paraId="039A1039">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5.3评审时，磋商小组各成员应当独立对每个有效响应的文件进行评价、打分，然后汇总每个供应商每项评分因素的得分。</w:t>
      </w:r>
    </w:p>
    <w:p w14:paraId="58DD10FD">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（1）磋商小组按照磋商文件中规定的评审标准计算各供应商的报价得分。项目评审过程中，不得去掉最后报价中的最高报价和最低报价。</w:t>
      </w:r>
    </w:p>
    <w:p w14:paraId="5A2D65D4">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（2）各供应商的得分为磋商小组所有成员的有效评分的算术平均数。</w:t>
      </w:r>
    </w:p>
    <w:p w14:paraId="399C4EE3">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5.4评审价为供应商的最后报价进行政策性扣除后的价格，评审价只是作为评审时使用。最终成交供应商的成交金额等于最后报价（如有修正，以确认修正后的最后报价为准）。</w:t>
      </w:r>
    </w:p>
    <w:p w14:paraId="5600431C">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szCs w:val="21"/>
        </w:rPr>
        <w:t>5.5由磋商小组根据综合评分情况，按照评审得分由高到低顺序推荐3名以上成交候选供应商，并编写评</w:t>
      </w:r>
      <w:r>
        <w:rPr>
          <w:rFonts w:hint="eastAsia" w:cs="宋体" w:asciiTheme="minorEastAsia" w:hAnsiTheme="minorEastAsia" w:eastAsiaTheme="minorEastAsia"/>
          <w:kern w:val="0"/>
          <w:szCs w:val="21"/>
        </w:rPr>
        <w:t>审报告。符合本章第4.3条情形的，可以推荐2家成交候选供应商。评审得分相同的，按照最后报价由低到高的顺序推荐。评审得分且最后报价相同的，按照技术指标优劣顺序推荐。</w:t>
      </w:r>
    </w:p>
    <w:p w14:paraId="0E777507">
      <w:pPr>
        <w:spacing w:line="360" w:lineRule="auto"/>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kern w:val="0"/>
          <w:szCs w:val="21"/>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497413A">
      <w:pPr>
        <w:spacing w:line="360" w:lineRule="auto"/>
        <w:rPr>
          <w:rFonts w:cs="宋体" w:asciiTheme="minorEastAsia" w:hAnsiTheme="minorEastAsia" w:eastAsiaTheme="minorEastAsia"/>
          <w:b/>
          <w:bCs/>
          <w:sz w:val="24"/>
        </w:rPr>
      </w:pPr>
      <w:r>
        <w:rPr>
          <w:rFonts w:hint="eastAsia" w:cs="宋体" w:asciiTheme="minorEastAsia" w:hAnsiTheme="minorEastAsia" w:eastAsiaTheme="minorEastAsia"/>
          <w:b/>
          <w:bCs/>
          <w:sz w:val="24"/>
        </w:rPr>
        <w:t>7.评审标准</w:t>
      </w:r>
    </w:p>
    <w:p w14:paraId="79880E17">
      <w:pPr>
        <w:spacing w:line="480" w:lineRule="auto"/>
        <w:ind w:firstLine="420" w:firstLineChars="200"/>
        <w:rPr>
          <w:rFonts w:cs="宋体" w:asciiTheme="minorEastAsia" w:hAnsiTheme="minorEastAsia" w:eastAsiaTheme="minorEastAsia"/>
          <w:bCs/>
          <w:szCs w:val="21"/>
        </w:rPr>
      </w:pPr>
      <w:r>
        <w:rPr>
          <w:rFonts w:hint="eastAsia" w:cs="宋体" w:asciiTheme="minorEastAsia" w:hAnsiTheme="minorEastAsia" w:eastAsiaTheme="minorEastAsia"/>
          <w:bCs/>
        </w:rPr>
        <w:t>7.</w:t>
      </w:r>
      <w:r>
        <w:rPr>
          <w:rFonts w:hint="eastAsia" w:cs="宋体" w:asciiTheme="minorEastAsia" w:hAnsiTheme="minorEastAsia" w:eastAsiaTheme="minorEastAsia"/>
          <w:bCs/>
          <w:szCs w:val="21"/>
        </w:rPr>
        <w:t>1评审依据：磋商小组将以磋商响应文件为评审依据，对供应商的报价、技术、商务等方面内容按百分制打分。（计分方法按四舍五入取至百分位）</w:t>
      </w:r>
    </w:p>
    <w:p w14:paraId="1C7605C7">
      <w:pPr>
        <w:widowControl/>
        <w:jc w:val="left"/>
        <w:rPr>
          <w:rFonts w:asciiTheme="minorEastAsia" w:hAnsiTheme="minorEastAsia" w:eastAsiaTheme="minorEastAsia"/>
          <w:bCs/>
          <w:szCs w:val="21"/>
        </w:rPr>
      </w:pPr>
      <w:r>
        <w:rPr>
          <w:rFonts w:asciiTheme="minorEastAsia" w:hAnsiTheme="minorEastAsia" w:eastAsiaTheme="minorEastAsia"/>
          <w:bCs/>
          <w:szCs w:val="21"/>
        </w:rPr>
        <w:br w:type="page"/>
      </w:r>
    </w:p>
    <w:tbl>
      <w:tblPr>
        <w:tblStyle w:val="2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086"/>
        <w:gridCol w:w="6735"/>
        <w:gridCol w:w="736"/>
      </w:tblGrid>
      <w:tr w14:paraId="5BBB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3B94C472">
            <w:pPr>
              <w:widowControl/>
              <w:spacing w:line="400" w:lineRule="exact"/>
              <w:jc w:val="center"/>
              <w:rPr>
                <w:rFonts w:cs="宋体" w:asciiTheme="minorEastAsia" w:hAnsiTheme="minorEastAsia" w:eastAsiaTheme="minorEastAsia"/>
                <w:b/>
                <w:bCs/>
                <w:kern w:val="0"/>
                <w:szCs w:val="21"/>
              </w:rPr>
            </w:pPr>
            <w:bookmarkStart w:id="57" w:name="PO_TDCUS_ITEM_SM_TABLE_1"/>
            <w:r>
              <w:rPr>
                <w:rFonts w:hint="eastAsia" w:cs="宋体" w:asciiTheme="minorEastAsia" w:hAnsiTheme="minorEastAsia" w:eastAsiaTheme="minorEastAsia"/>
                <w:b/>
                <w:bCs/>
                <w:kern w:val="0"/>
                <w:szCs w:val="21"/>
              </w:rPr>
              <w:t>序号</w:t>
            </w:r>
          </w:p>
        </w:tc>
        <w:tc>
          <w:tcPr>
            <w:tcW w:w="1086" w:type="dxa"/>
            <w:tcBorders>
              <w:top w:val="single" w:color="auto" w:sz="4" w:space="0"/>
              <w:left w:val="nil"/>
              <w:bottom w:val="single" w:color="auto" w:sz="4" w:space="0"/>
              <w:right w:val="single" w:color="auto" w:sz="4" w:space="0"/>
            </w:tcBorders>
            <w:vAlign w:val="center"/>
          </w:tcPr>
          <w:p w14:paraId="045C18D8">
            <w:pPr>
              <w:widowControl/>
              <w:spacing w:line="40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评审因素</w:t>
            </w:r>
          </w:p>
        </w:tc>
        <w:tc>
          <w:tcPr>
            <w:tcW w:w="6735" w:type="dxa"/>
            <w:tcBorders>
              <w:top w:val="single" w:color="auto" w:sz="4" w:space="0"/>
              <w:left w:val="nil"/>
              <w:bottom w:val="single" w:color="auto" w:sz="4" w:space="0"/>
              <w:right w:val="single" w:color="auto" w:sz="4" w:space="0"/>
            </w:tcBorders>
            <w:vAlign w:val="center"/>
          </w:tcPr>
          <w:p w14:paraId="18F4D55B">
            <w:pPr>
              <w:widowControl/>
              <w:spacing w:line="40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评审因素具体内容</w:t>
            </w:r>
          </w:p>
        </w:tc>
        <w:tc>
          <w:tcPr>
            <w:tcW w:w="736" w:type="dxa"/>
            <w:tcBorders>
              <w:top w:val="single" w:color="auto" w:sz="4" w:space="0"/>
              <w:left w:val="nil"/>
              <w:bottom w:val="single" w:color="auto" w:sz="4" w:space="0"/>
              <w:right w:val="single" w:color="auto" w:sz="4" w:space="0"/>
            </w:tcBorders>
            <w:vAlign w:val="center"/>
          </w:tcPr>
          <w:p w14:paraId="3398FDBB">
            <w:pPr>
              <w:widowControl/>
              <w:spacing w:line="40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分值</w:t>
            </w:r>
          </w:p>
        </w:tc>
      </w:tr>
      <w:tr w14:paraId="28F1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1A057CB1">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1086" w:type="dxa"/>
            <w:tcBorders>
              <w:top w:val="single" w:color="auto" w:sz="4" w:space="0"/>
              <w:left w:val="nil"/>
              <w:bottom w:val="single" w:color="auto" w:sz="4" w:space="0"/>
              <w:right w:val="single" w:color="auto" w:sz="4" w:space="0"/>
            </w:tcBorders>
            <w:vAlign w:val="center"/>
          </w:tcPr>
          <w:p w14:paraId="2FCA9D70">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价格分</w:t>
            </w:r>
          </w:p>
        </w:tc>
        <w:tc>
          <w:tcPr>
            <w:tcW w:w="6735" w:type="dxa"/>
            <w:tcBorders>
              <w:top w:val="single" w:color="auto" w:sz="4" w:space="0"/>
              <w:left w:val="nil"/>
              <w:bottom w:val="single" w:color="auto" w:sz="4" w:space="0"/>
              <w:right w:val="single" w:color="auto" w:sz="4" w:space="0"/>
            </w:tcBorders>
          </w:tcPr>
          <w:p w14:paraId="478D4650">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asciiTheme="minorEastAsia" w:hAnsiTheme="minorEastAsia" w:eastAsiaTheme="minorEastAsia"/>
              </w:rPr>
              <w:t>（1</w:t>
            </w:r>
            <w:r>
              <w:rPr>
                <w:rFonts w:hint="eastAsia" w:cs="宋体" w:asciiTheme="minorEastAsia" w:hAnsiTheme="minorEastAsia" w:eastAsiaTheme="minorEastAsia"/>
                <w:szCs w:val="21"/>
              </w:rPr>
              <w:t>）本项目为专门面向小微企业采购的项目，不再执行价格评审优惠的扶持政策。</w:t>
            </w:r>
          </w:p>
          <w:p w14:paraId="20CB9394">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（2）评审报价＝最后报价。</w:t>
            </w:r>
          </w:p>
          <w:p w14:paraId="65BFE0AB">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（3）以进入比较与评价环节的最低的评审报价为基准价，基准价得分为10分。</w:t>
            </w:r>
          </w:p>
          <w:p w14:paraId="7032C5E5">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（4）价格分计算公式：</w:t>
            </w:r>
          </w:p>
          <w:p w14:paraId="62D46760">
            <w:pPr>
              <w:autoSpaceDE w:val="0"/>
              <w:autoSpaceDN w:val="0"/>
              <w:adjustRightInd w:val="0"/>
              <w:spacing w:line="360" w:lineRule="auto"/>
              <w:ind w:firstLine="420" w:firstLineChars="200"/>
              <w:jc w:val="left"/>
              <w:rPr>
                <w:rFonts w:cs="宋体" w:asciiTheme="minorEastAsia" w:hAnsiTheme="minorEastAsia" w:eastAsiaTheme="minorEastAsia"/>
                <w:bCs/>
                <w:szCs w:val="21"/>
              </w:rPr>
            </w:pPr>
            <w:r>
              <w:rPr>
                <w:rFonts w:hint="eastAsia" w:cs="宋体" w:asciiTheme="minorEastAsia" w:hAnsiTheme="minorEastAsia" w:eastAsiaTheme="minorEastAsia"/>
                <w:szCs w:val="21"/>
              </w:rPr>
              <w:t>报价得分=（基准价/最后报价）×10分</w:t>
            </w:r>
          </w:p>
        </w:tc>
        <w:tc>
          <w:tcPr>
            <w:tcW w:w="736" w:type="dxa"/>
            <w:tcBorders>
              <w:top w:val="single" w:color="auto" w:sz="4" w:space="0"/>
              <w:left w:val="nil"/>
              <w:bottom w:val="single" w:color="auto" w:sz="4" w:space="0"/>
              <w:right w:val="single" w:color="auto" w:sz="4" w:space="0"/>
            </w:tcBorders>
            <w:vAlign w:val="center"/>
          </w:tcPr>
          <w:p w14:paraId="290CCDB9">
            <w:pPr>
              <w:widowControl/>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10</w:t>
            </w:r>
            <w:r>
              <w:rPr>
                <w:rFonts w:hint="eastAsia" w:cs="宋体" w:asciiTheme="minorEastAsia" w:hAnsiTheme="minorEastAsia" w:eastAsiaTheme="minorEastAsia"/>
                <w:kern w:val="0"/>
                <w:szCs w:val="21"/>
              </w:rPr>
              <w:t>分</w:t>
            </w:r>
          </w:p>
        </w:tc>
      </w:tr>
      <w:tr w14:paraId="16DC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0FF4C12A">
            <w:pPr>
              <w:widowControl/>
              <w:spacing w:line="400" w:lineRule="exact"/>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2</w:t>
            </w:r>
          </w:p>
        </w:tc>
        <w:tc>
          <w:tcPr>
            <w:tcW w:w="1086" w:type="dxa"/>
            <w:tcBorders>
              <w:top w:val="single" w:color="auto" w:sz="4" w:space="0"/>
              <w:left w:val="nil"/>
              <w:bottom w:val="single" w:color="auto" w:sz="4" w:space="0"/>
              <w:right w:val="single" w:color="auto" w:sz="4" w:space="0"/>
            </w:tcBorders>
            <w:vAlign w:val="center"/>
          </w:tcPr>
          <w:p w14:paraId="6CA86C20">
            <w:pPr>
              <w:widowControl/>
              <w:spacing w:line="400" w:lineRule="exact"/>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技术分</w:t>
            </w:r>
          </w:p>
        </w:tc>
        <w:tc>
          <w:tcPr>
            <w:tcW w:w="7471" w:type="dxa"/>
            <w:gridSpan w:val="2"/>
            <w:tcBorders>
              <w:top w:val="single" w:color="auto" w:sz="4" w:space="0"/>
              <w:left w:val="nil"/>
              <w:bottom w:val="single" w:color="auto" w:sz="4" w:space="0"/>
              <w:right w:val="single" w:color="auto" w:sz="4" w:space="0"/>
            </w:tcBorders>
          </w:tcPr>
          <w:p w14:paraId="4C18E1F0">
            <w:pPr>
              <w:widowControl/>
              <w:spacing w:line="400" w:lineRule="exact"/>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评审因素</w:t>
            </w:r>
          </w:p>
        </w:tc>
      </w:tr>
      <w:tr w14:paraId="0B8E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51B3FBA3">
            <w:pPr>
              <w:adjustRightInd w:val="0"/>
              <w:spacing w:line="400" w:lineRule="exact"/>
              <w:jc w:val="center"/>
              <w:textAlignment w:val="baseline"/>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t>2.1</w:t>
            </w:r>
          </w:p>
        </w:tc>
        <w:tc>
          <w:tcPr>
            <w:tcW w:w="1086" w:type="dxa"/>
            <w:tcBorders>
              <w:top w:val="single" w:color="auto" w:sz="4" w:space="0"/>
              <w:left w:val="nil"/>
              <w:bottom w:val="single" w:color="auto" w:sz="4" w:space="0"/>
              <w:right w:val="single" w:color="auto" w:sz="4" w:space="0"/>
            </w:tcBorders>
            <w:vAlign w:val="center"/>
          </w:tcPr>
          <w:p w14:paraId="454195BE">
            <w:pPr>
              <w:adjustRightInd w:val="0"/>
              <w:spacing w:line="400" w:lineRule="exact"/>
              <w:jc w:val="center"/>
              <w:textAlignment w:val="baseline"/>
              <w:rPr>
                <w:rFonts w:cs="宋体" w:asciiTheme="minorEastAsia" w:hAnsiTheme="minorEastAsia" w:eastAsiaTheme="minorEastAsia"/>
                <w:bCs/>
                <w:kern w:val="0"/>
                <w:szCs w:val="21"/>
              </w:rPr>
            </w:pPr>
            <w:r>
              <w:rPr>
                <w:rFonts w:hint="eastAsia" w:asciiTheme="minorEastAsia" w:hAnsiTheme="minorEastAsia" w:eastAsiaTheme="minorEastAsia"/>
              </w:rPr>
              <w:t>实施方案分</w:t>
            </w:r>
          </w:p>
        </w:tc>
        <w:tc>
          <w:tcPr>
            <w:tcW w:w="6735" w:type="dxa"/>
            <w:tcBorders>
              <w:top w:val="single" w:color="auto" w:sz="4" w:space="0"/>
              <w:left w:val="nil"/>
              <w:bottom w:val="single" w:color="auto" w:sz="4" w:space="0"/>
              <w:right w:val="single" w:color="auto" w:sz="4" w:space="0"/>
            </w:tcBorders>
            <w:vAlign w:val="center"/>
          </w:tcPr>
          <w:p w14:paraId="3DDA7F51">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结合供应商提供的实施方案是否能够满足本项目的总体要求，各目标是否切实可行，科学合理进行评定。</w:t>
            </w:r>
          </w:p>
          <w:p w14:paraId="1E31766D">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一档（8分）：实施方案内容完全满足本项目总体要求，方案内容完整详实、可行，方案科学、先进；</w:t>
            </w:r>
          </w:p>
          <w:p w14:paraId="729E1C9C">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二档（15分）：实施方案满足本项目总体要求，方案内容完整、可行，方案科学、合理；</w:t>
            </w:r>
          </w:p>
          <w:p w14:paraId="0ED3EF4D">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三档（25分）：实施方案内容能够满足本项目总体要求，方案内容完整、可行，方案合理。</w:t>
            </w:r>
          </w:p>
        </w:tc>
        <w:tc>
          <w:tcPr>
            <w:tcW w:w="736" w:type="dxa"/>
            <w:tcBorders>
              <w:top w:val="single" w:color="auto" w:sz="4" w:space="0"/>
              <w:left w:val="nil"/>
              <w:bottom w:val="single" w:color="auto" w:sz="4" w:space="0"/>
              <w:right w:val="single" w:color="auto" w:sz="4" w:space="0"/>
            </w:tcBorders>
            <w:vAlign w:val="center"/>
          </w:tcPr>
          <w:p w14:paraId="46045FD9">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25分</w:t>
            </w:r>
          </w:p>
        </w:tc>
      </w:tr>
      <w:tr w14:paraId="7AE3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5987026E">
            <w:pPr>
              <w:adjustRightInd w:val="0"/>
              <w:spacing w:line="400" w:lineRule="exact"/>
              <w:jc w:val="center"/>
              <w:textAlignment w:val="baseline"/>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t>2.2</w:t>
            </w:r>
          </w:p>
        </w:tc>
        <w:tc>
          <w:tcPr>
            <w:tcW w:w="1086" w:type="dxa"/>
            <w:tcBorders>
              <w:top w:val="single" w:color="auto" w:sz="4" w:space="0"/>
              <w:left w:val="nil"/>
              <w:bottom w:val="single" w:color="auto" w:sz="4" w:space="0"/>
              <w:right w:val="single" w:color="auto" w:sz="4" w:space="0"/>
            </w:tcBorders>
            <w:vAlign w:val="center"/>
          </w:tcPr>
          <w:p w14:paraId="1D4255B2">
            <w:pPr>
              <w:adjustRightInd w:val="0"/>
              <w:snapToGrid w:val="0"/>
              <w:spacing w:line="400" w:lineRule="exact"/>
              <w:jc w:val="center"/>
              <w:rPr>
                <w:rFonts w:cs="宋体" w:asciiTheme="minorEastAsia" w:hAnsiTheme="minorEastAsia" w:eastAsiaTheme="minorEastAsia"/>
                <w:bCs/>
                <w:szCs w:val="21"/>
              </w:rPr>
            </w:pPr>
            <w:r>
              <w:rPr>
                <w:rFonts w:hint="eastAsia" w:asciiTheme="minorEastAsia" w:hAnsiTheme="minorEastAsia" w:eastAsiaTheme="minorEastAsia"/>
              </w:rPr>
              <w:t>服务保障方案</w:t>
            </w:r>
            <w:r>
              <w:rPr>
                <w:rFonts w:hint="eastAsia" w:asciiTheme="minorEastAsia" w:hAnsiTheme="minorEastAsia" w:eastAsiaTheme="minorEastAsia"/>
                <w:bCs/>
                <w:szCs w:val="22"/>
              </w:rPr>
              <w:t>分</w:t>
            </w:r>
          </w:p>
        </w:tc>
        <w:tc>
          <w:tcPr>
            <w:tcW w:w="6735" w:type="dxa"/>
            <w:tcBorders>
              <w:top w:val="single" w:color="auto" w:sz="4" w:space="0"/>
              <w:left w:val="nil"/>
              <w:bottom w:val="single" w:color="auto" w:sz="4" w:space="0"/>
              <w:right w:val="single" w:color="auto" w:sz="4" w:space="0"/>
            </w:tcBorders>
            <w:vAlign w:val="center"/>
          </w:tcPr>
          <w:p w14:paraId="64DFF50A">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评标委员会根据供应商提供的服务方案的内容集体讨论，综合评定其档次并在相应档次内独立打分。</w:t>
            </w:r>
          </w:p>
          <w:p w14:paraId="791C6B60">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一档（6分）：工作计划合理、具体、可行，完全满足各阶段的进度要求；且项目质量的保障措施具体、合理、可行，后续服务承诺全面、周到，可保证编制方案顺利实施。</w:t>
            </w:r>
          </w:p>
          <w:p w14:paraId="6FEE007A">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二档（13分）：工作计划较合理、具体，满足各阶段的进度要求；项目质量的保障措施可行，后续服务承诺合理，保证编制方案的可实施性。</w:t>
            </w:r>
          </w:p>
          <w:p w14:paraId="79F4DFC9">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三档（20分）：工作计划合理，满足各阶段的进度要求；项目质量的保障措施可行。</w:t>
            </w:r>
          </w:p>
        </w:tc>
        <w:tc>
          <w:tcPr>
            <w:tcW w:w="736" w:type="dxa"/>
            <w:tcBorders>
              <w:top w:val="single" w:color="auto" w:sz="4" w:space="0"/>
              <w:left w:val="nil"/>
              <w:bottom w:val="single" w:color="auto" w:sz="4" w:space="0"/>
              <w:right w:val="single" w:color="auto" w:sz="4" w:space="0"/>
            </w:tcBorders>
            <w:vAlign w:val="center"/>
          </w:tcPr>
          <w:p w14:paraId="73BABFF2">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20分</w:t>
            </w:r>
          </w:p>
        </w:tc>
      </w:tr>
      <w:tr w14:paraId="7BD8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6DFB0874">
            <w:pPr>
              <w:adjustRightInd w:val="0"/>
              <w:spacing w:line="400" w:lineRule="exact"/>
              <w:jc w:val="center"/>
              <w:textAlignment w:val="baseline"/>
              <w:rPr>
                <w:rFonts w:cs="宋体" w:asciiTheme="minorEastAsia" w:hAnsiTheme="minorEastAsia" w:eastAsiaTheme="minorEastAsia"/>
                <w:bCs/>
                <w:kern w:val="0"/>
                <w:szCs w:val="21"/>
              </w:rPr>
            </w:pPr>
            <w:r>
              <w:rPr>
                <w:rFonts w:hint="eastAsia" w:cs="宋体" w:asciiTheme="minorEastAsia" w:hAnsiTheme="minorEastAsia" w:eastAsiaTheme="minorEastAsia"/>
                <w:bCs/>
                <w:kern w:val="0"/>
                <w:szCs w:val="21"/>
              </w:rPr>
              <w:t>2.3</w:t>
            </w:r>
          </w:p>
        </w:tc>
        <w:tc>
          <w:tcPr>
            <w:tcW w:w="1086" w:type="dxa"/>
            <w:tcBorders>
              <w:top w:val="single" w:color="auto" w:sz="4" w:space="0"/>
              <w:left w:val="nil"/>
              <w:bottom w:val="single" w:color="auto" w:sz="4" w:space="0"/>
              <w:right w:val="single" w:color="auto" w:sz="4" w:space="0"/>
            </w:tcBorders>
            <w:vAlign w:val="center"/>
          </w:tcPr>
          <w:p w14:paraId="60950D28">
            <w:pPr>
              <w:adjustRightInd w:val="0"/>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项目实施要点</w:t>
            </w:r>
          </w:p>
        </w:tc>
        <w:tc>
          <w:tcPr>
            <w:tcW w:w="6735" w:type="dxa"/>
            <w:tcBorders>
              <w:top w:val="single" w:color="auto" w:sz="4" w:space="0"/>
              <w:left w:val="nil"/>
              <w:bottom w:val="single" w:color="auto" w:sz="4" w:space="0"/>
              <w:right w:val="single" w:color="auto" w:sz="4" w:space="0"/>
            </w:tcBorders>
            <w:vAlign w:val="center"/>
          </w:tcPr>
          <w:p w14:paraId="317BEE63">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根据管理目点是否明确，切合实际，先进可行，具有可操作性。</w:t>
            </w:r>
          </w:p>
          <w:p w14:paraId="282A594B">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一档（5分）：项目管理要点完全明确，切合实际、先进，可操作性强，有保密制度的；</w:t>
            </w:r>
          </w:p>
          <w:p w14:paraId="663F73F4">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二挡（10分）：项目管理要点基本明确，切合实际、合理，可操作性较强；</w:t>
            </w:r>
          </w:p>
          <w:p w14:paraId="21052502">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三档（15分）：项目管理要点基本明确，符合实际，具有可操作性。</w:t>
            </w:r>
          </w:p>
        </w:tc>
        <w:tc>
          <w:tcPr>
            <w:tcW w:w="736" w:type="dxa"/>
            <w:tcBorders>
              <w:top w:val="single" w:color="auto" w:sz="4" w:space="0"/>
              <w:left w:val="nil"/>
              <w:bottom w:val="single" w:color="auto" w:sz="4" w:space="0"/>
              <w:right w:val="single" w:color="auto" w:sz="4" w:space="0"/>
            </w:tcBorders>
            <w:vAlign w:val="center"/>
          </w:tcPr>
          <w:p w14:paraId="158229D7">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15分</w:t>
            </w:r>
          </w:p>
        </w:tc>
      </w:tr>
      <w:tr w14:paraId="63EC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4BED4CB0">
            <w:pPr>
              <w:widowControl/>
              <w:spacing w:line="40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3</w:t>
            </w:r>
          </w:p>
        </w:tc>
        <w:tc>
          <w:tcPr>
            <w:tcW w:w="1086" w:type="dxa"/>
            <w:tcBorders>
              <w:top w:val="single" w:color="auto" w:sz="4" w:space="0"/>
              <w:left w:val="nil"/>
              <w:bottom w:val="single" w:color="auto" w:sz="4" w:space="0"/>
              <w:right w:val="single" w:color="auto" w:sz="4" w:space="0"/>
            </w:tcBorders>
            <w:vAlign w:val="center"/>
          </w:tcPr>
          <w:p w14:paraId="28EBF250">
            <w:pPr>
              <w:widowControl/>
              <w:spacing w:line="400" w:lineRule="exact"/>
              <w:jc w:val="center"/>
              <w:rPr>
                <w:rFonts w:cs="宋体" w:asciiTheme="minorEastAsia" w:hAnsiTheme="minorEastAsia" w:eastAsiaTheme="minorEastAsia"/>
                <w:b/>
                <w:bCs/>
                <w:szCs w:val="21"/>
              </w:rPr>
            </w:pPr>
            <w:r>
              <w:rPr>
                <w:rFonts w:hint="eastAsia" w:cs="宋体" w:asciiTheme="minorEastAsia" w:hAnsiTheme="minorEastAsia" w:eastAsiaTheme="minorEastAsia"/>
                <w:b/>
                <w:bCs/>
                <w:szCs w:val="21"/>
              </w:rPr>
              <w:t>商务分</w:t>
            </w:r>
          </w:p>
        </w:tc>
        <w:tc>
          <w:tcPr>
            <w:tcW w:w="7471" w:type="dxa"/>
            <w:gridSpan w:val="2"/>
            <w:tcBorders>
              <w:top w:val="single" w:color="auto" w:sz="4" w:space="0"/>
              <w:left w:val="nil"/>
              <w:bottom w:val="single" w:color="auto" w:sz="4" w:space="0"/>
              <w:right w:val="single" w:color="auto" w:sz="4" w:space="0"/>
            </w:tcBorders>
            <w:vAlign w:val="center"/>
          </w:tcPr>
          <w:p w14:paraId="00FDECF4">
            <w:pPr>
              <w:widowControl/>
              <w:spacing w:line="40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评审因素</w:t>
            </w:r>
          </w:p>
        </w:tc>
      </w:tr>
      <w:tr w14:paraId="2CFF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6C153945">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3.1</w:t>
            </w:r>
          </w:p>
        </w:tc>
        <w:tc>
          <w:tcPr>
            <w:tcW w:w="1086" w:type="dxa"/>
            <w:tcBorders>
              <w:top w:val="single" w:color="auto" w:sz="4" w:space="0"/>
              <w:left w:val="nil"/>
              <w:bottom w:val="single" w:color="auto" w:sz="4" w:space="0"/>
              <w:right w:val="single" w:color="auto" w:sz="4" w:space="0"/>
            </w:tcBorders>
            <w:vAlign w:val="center"/>
          </w:tcPr>
          <w:p w14:paraId="429BAF8C">
            <w:pPr>
              <w:widowControl/>
              <w:spacing w:line="400" w:lineRule="exact"/>
              <w:jc w:val="center"/>
              <w:rPr>
                <w:rFonts w:cs="宋体" w:asciiTheme="minorEastAsia" w:hAnsiTheme="minorEastAsia" w:eastAsiaTheme="minorEastAsia"/>
                <w:szCs w:val="21"/>
              </w:rPr>
            </w:pPr>
            <w:r>
              <w:rPr>
                <w:rFonts w:hint="eastAsia" w:asciiTheme="minorEastAsia" w:hAnsiTheme="minorEastAsia" w:eastAsiaTheme="minorEastAsia"/>
              </w:rPr>
              <w:t>履约能力分</w:t>
            </w:r>
          </w:p>
        </w:tc>
        <w:tc>
          <w:tcPr>
            <w:tcW w:w="6735" w:type="dxa"/>
            <w:tcBorders>
              <w:top w:val="single" w:color="auto" w:sz="4" w:space="0"/>
              <w:left w:val="nil"/>
              <w:bottom w:val="single" w:color="auto" w:sz="4" w:space="0"/>
              <w:right w:val="single" w:color="auto" w:sz="4" w:space="0"/>
            </w:tcBorders>
          </w:tcPr>
          <w:p w14:paraId="32336088">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供应商2019年至首次响应文件提交截止时间止承接过会计代理服务类每个项目得1.5分，最多得15分，该项满分15分。（提供中标通知书或合同复印件加盖公章）。</w:t>
            </w:r>
          </w:p>
        </w:tc>
        <w:tc>
          <w:tcPr>
            <w:tcW w:w="736" w:type="dxa"/>
            <w:tcBorders>
              <w:top w:val="single" w:color="auto" w:sz="4" w:space="0"/>
              <w:left w:val="nil"/>
              <w:bottom w:val="single" w:color="auto" w:sz="4" w:space="0"/>
              <w:right w:val="single" w:color="auto" w:sz="4" w:space="0"/>
            </w:tcBorders>
            <w:vAlign w:val="center"/>
          </w:tcPr>
          <w:p w14:paraId="625F03FD">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15分</w:t>
            </w:r>
          </w:p>
        </w:tc>
      </w:tr>
      <w:tr w14:paraId="1734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6DAB7F7D">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3.2</w:t>
            </w:r>
          </w:p>
        </w:tc>
        <w:tc>
          <w:tcPr>
            <w:tcW w:w="1086" w:type="dxa"/>
            <w:tcBorders>
              <w:top w:val="single" w:color="auto" w:sz="4" w:space="0"/>
              <w:left w:val="nil"/>
              <w:bottom w:val="single" w:color="auto" w:sz="4" w:space="0"/>
              <w:right w:val="single" w:color="auto" w:sz="4" w:space="0"/>
            </w:tcBorders>
            <w:vAlign w:val="center"/>
          </w:tcPr>
          <w:p w14:paraId="093B288B">
            <w:pPr>
              <w:adjustRightInd w:val="0"/>
              <w:snapToGrid w:val="0"/>
              <w:spacing w:line="400" w:lineRule="exact"/>
              <w:jc w:val="center"/>
              <w:rPr>
                <w:rFonts w:asciiTheme="minorEastAsia" w:hAnsiTheme="minorEastAsia" w:eastAsiaTheme="minorEastAsia"/>
              </w:rPr>
            </w:pPr>
            <w:r>
              <w:rPr>
                <w:rFonts w:hint="eastAsia" w:asciiTheme="minorEastAsia" w:hAnsiTheme="minorEastAsia" w:eastAsiaTheme="minorEastAsia"/>
                <w:bCs/>
              </w:rPr>
              <w:t>项目机构和</w:t>
            </w:r>
            <w:r>
              <w:rPr>
                <w:rFonts w:asciiTheme="minorEastAsia" w:hAnsiTheme="minorEastAsia" w:eastAsiaTheme="minorEastAsia"/>
                <w:bCs/>
              </w:rPr>
              <w:t>人员配</w:t>
            </w:r>
            <w:r>
              <w:rPr>
                <w:rFonts w:hint="eastAsia" w:asciiTheme="minorEastAsia" w:hAnsiTheme="minorEastAsia" w:eastAsiaTheme="minorEastAsia"/>
                <w:bCs/>
              </w:rPr>
              <w:t>备分</w:t>
            </w:r>
          </w:p>
        </w:tc>
        <w:tc>
          <w:tcPr>
            <w:tcW w:w="6735" w:type="dxa"/>
            <w:tcBorders>
              <w:top w:val="single" w:color="auto" w:sz="4" w:space="0"/>
              <w:left w:val="nil"/>
              <w:bottom w:val="single" w:color="auto" w:sz="4" w:space="0"/>
              <w:right w:val="single" w:color="auto" w:sz="4" w:space="0"/>
            </w:tcBorders>
            <w:vAlign w:val="center"/>
          </w:tcPr>
          <w:p w14:paraId="24F49A5A">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①拟投入的项目负责人：从事会计工作10年以上，具有中级及以上会计师并同时具有税务师职称的得8分，此项满分8分。</w:t>
            </w:r>
          </w:p>
          <w:p w14:paraId="6AEB7B80">
            <w:pPr>
              <w:autoSpaceDE w:val="0"/>
              <w:autoSpaceDN w:val="0"/>
              <w:adjustRightInd w:val="0"/>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②拟投入的其他人员：投入本项目的人员(含负责人)不少于10人，有2人以上具有初级及以上会计职称以外；每增加一名会计人员具有初级职称的加1分(最多5分)，具有中级职称的加2分。此项满分7分。</w:t>
            </w:r>
          </w:p>
        </w:tc>
        <w:tc>
          <w:tcPr>
            <w:tcW w:w="736" w:type="dxa"/>
            <w:tcBorders>
              <w:top w:val="single" w:color="auto" w:sz="4" w:space="0"/>
              <w:left w:val="nil"/>
              <w:bottom w:val="single" w:color="auto" w:sz="4" w:space="0"/>
              <w:right w:val="single" w:color="auto" w:sz="4" w:space="0"/>
            </w:tcBorders>
            <w:vAlign w:val="center"/>
          </w:tcPr>
          <w:p w14:paraId="16A9D7E7">
            <w:pPr>
              <w:widowControl/>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15分</w:t>
            </w:r>
          </w:p>
        </w:tc>
      </w:tr>
      <w:tr w14:paraId="6CEE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3E57DD5B">
            <w:pPr>
              <w:spacing w:line="360" w:lineRule="auto"/>
              <w:jc w:val="center"/>
              <w:rPr>
                <w:rFonts w:cs="Tahoma" w:asciiTheme="minorEastAsia" w:hAnsiTheme="minorEastAsia" w:eastAsiaTheme="minorEastAsia"/>
                <w:b/>
                <w:kern w:val="0"/>
                <w:szCs w:val="21"/>
              </w:rPr>
            </w:pPr>
            <w:r>
              <w:rPr>
                <w:rFonts w:hint="eastAsia" w:cs="Tahoma" w:asciiTheme="minorEastAsia" w:hAnsiTheme="minorEastAsia" w:eastAsiaTheme="minorEastAsia"/>
                <w:b/>
                <w:kern w:val="0"/>
                <w:szCs w:val="21"/>
              </w:rPr>
              <w:t>4</w:t>
            </w:r>
          </w:p>
        </w:tc>
        <w:tc>
          <w:tcPr>
            <w:tcW w:w="1086" w:type="dxa"/>
            <w:tcBorders>
              <w:top w:val="single" w:color="auto" w:sz="4" w:space="0"/>
              <w:left w:val="nil"/>
              <w:bottom w:val="single" w:color="auto" w:sz="4" w:space="0"/>
              <w:right w:val="single" w:color="auto" w:sz="4" w:space="0"/>
            </w:tcBorders>
            <w:vAlign w:val="center"/>
          </w:tcPr>
          <w:p w14:paraId="60EA1994">
            <w:pPr>
              <w:widowControl/>
              <w:spacing w:line="360" w:lineRule="auto"/>
              <w:jc w:val="center"/>
              <w:rPr>
                <w:rFonts w:cs="Tahoma" w:asciiTheme="minorEastAsia" w:hAnsiTheme="minorEastAsia" w:eastAsiaTheme="minorEastAsia"/>
                <w:b/>
                <w:kern w:val="0"/>
                <w:szCs w:val="21"/>
              </w:rPr>
            </w:pPr>
            <w:r>
              <w:rPr>
                <w:rFonts w:hint="eastAsia" w:cs="Tahoma" w:asciiTheme="minorEastAsia" w:hAnsiTheme="minorEastAsia" w:eastAsiaTheme="minorEastAsia"/>
                <w:b/>
                <w:kern w:val="0"/>
                <w:szCs w:val="21"/>
              </w:rPr>
              <w:t>诚信分</w:t>
            </w:r>
          </w:p>
        </w:tc>
        <w:tc>
          <w:tcPr>
            <w:tcW w:w="6735" w:type="dxa"/>
            <w:tcBorders>
              <w:top w:val="single" w:color="auto" w:sz="4" w:space="0"/>
              <w:left w:val="nil"/>
              <w:bottom w:val="single" w:color="auto" w:sz="4" w:space="0"/>
              <w:right w:val="single" w:color="auto" w:sz="4" w:space="0"/>
            </w:tcBorders>
          </w:tcPr>
          <w:p w14:paraId="1F5F4D26">
            <w:pPr>
              <w:spacing w:line="360" w:lineRule="auto"/>
              <w:rPr>
                <w:rFonts w:cs="Courier New" w:asciiTheme="minorEastAsia" w:hAnsiTheme="minorEastAsia" w:eastAsiaTheme="minorEastAsia"/>
                <w:b/>
                <w:bCs/>
                <w:szCs w:val="21"/>
              </w:rPr>
            </w:pPr>
            <w:r>
              <w:rPr>
                <w:rFonts w:hint="eastAsia" w:cs="Courier New" w:asciiTheme="minorEastAsia" w:hAnsiTheme="minorEastAsia" w:eastAsiaTheme="minorEastAsia"/>
                <w:b/>
                <w:bCs/>
                <w:szCs w:val="21"/>
              </w:rPr>
              <w:t>供应商在递交响应文件截止日前1年内在政府采购活动中存在违约违规情形的（以财政部门出具的书面材料为评分依据），每次扣除3分，最高扣分6分扣完为止。</w:t>
            </w:r>
          </w:p>
        </w:tc>
        <w:tc>
          <w:tcPr>
            <w:tcW w:w="736" w:type="dxa"/>
            <w:tcBorders>
              <w:top w:val="single" w:color="auto" w:sz="4" w:space="0"/>
              <w:left w:val="nil"/>
              <w:bottom w:val="single" w:color="auto" w:sz="4" w:space="0"/>
              <w:right w:val="single" w:color="auto" w:sz="4" w:space="0"/>
            </w:tcBorders>
            <w:vAlign w:val="center"/>
          </w:tcPr>
          <w:p w14:paraId="25AA7E10">
            <w:pPr>
              <w:widowControl/>
              <w:spacing w:line="360" w:lineRule="auto"/>
              <w:jc w:val="center"/>
              <w:rPr>
                <w:rFonts w:cs="Tahoma" w:asciiTheme="minorEastAsia" w:hAnsiTheme="minorEastAsia" w:eastAsiaTheme="minorEastAsia"/>
                <w:b/>
                <w:kern w:val="0"/>
                <w:szCs w:val="21"/>
              </w:rPr>
            </w:pPr>
            <w:r>
              <w:rPr>
                <w:rFonts w:hint="eastAsia" w:cs="Tahoma" w:asciiTheme="minorEastAsia" w:hAnsiTheme="minorEastAsia" w:eastAsiaTheme="minorEastAsia"/>
                <w:b/>
                <w:kern w:val="0"/>
                <w:szCs w:val="21"/>
              </w:rPr>
              <w:t>-6分</w:t>
            </w:r>
          </w:p>
        </w:tc>
      </w:tr>
      <w:tr w14:paraId="369C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73" w:type="dxa"/>
            <w:gridSpan w:val="3"/>
            <w:tcBorders>
              <w:top w:val="single" w:color="auto" w:sz="4" w:space="0"/>
              <w:left w:val="single" w:color="auto" w:sz="4" w:space="0"/>
              <w:bottom w:val="single" w:color="auto" w:sz="4" w:space="0"/>
              <w:right w:val="single" w:color="auto" w:sz="4" w:space="0"/>
            </w:tcBorders>
          </w:tcPr>
          <w:p w14:paraId="3CF982E4">
            <w:pPr>
              <w:spacing w:line="400" w:lineRule="exact"/>
              <w:rPr>
                <w:rFonts w:cs="宋体" w:asciiTheme="minorEastAsia" w:hAnsiTheme="minorEastAsia" w:eastAsiaTheme="minorEastAsia"/>
                <w:b/>
                <w:szCs w:val="21"/>
              </w:rPr>
            </w:pPr>
            <w:r>
              <w:rPr>
                <w:rFonts w:hint="eastAsia" w:cs="宋体" w:asciiTheme="minorEastAsia" w:hAnsiTheme="minorEastAsia" w:eastAsiaTheme="minorEastAsia"/>
                <w:b/>
                <w:szCs w:val="21"/>
              </w:rPr>
              <w:t>总得分＝1＋2＋3+4</w:t>
            </w:r>
          </w:p>
        </w:tc>
        <w:tc>
          <w:tcPr>
            <w:tcW w:w="736" w:type="dxa"/>
            <w:tcBorders>
              <w:top w:val="single" w:color="auto" w:sz="4" w:space="0"/>
              <w:left w:val="nil"/>
              <w:bottom w:val="single" w:color="auto" w:sz="4" w:space="0"/>
              <w:right w:val="single" w:color="auto" w:sz="4" w:space="0"/>
            </w:tcBorders>
            <w:vAlign w:val="center"/>
          </w:tcPr>
          <w:p w14:paraId="7BDA9780">
            <w:pPr>
              <w:widowControl/>
              <w:spacing w:line="400" w:lineRule="exact"/>
              <w:jc w:val="center"/>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100</w:t>
            </w:r>
          </w:p>
        </w:tc>
      </w:tr>
    </w:tbl>
    <w:p w14:paraId="536640CC">
      <w:pPr>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 </w:t>
      </w:r>
      <w:bookmarkEnd w:id="57"/>
    </w:p>
    <w:p w14:paraId="55DBA63D">
      <w:pPr>
        <w:spacing w:line="360" w:lineRule="auto"/>
        <w:ind w:firstLine="420" w:firstLineChars="200"/>
        <w:rPr>
          <w:rFonts w:cs="宋体" w:asciiTheme="minorEastAsia" w:hAnsiTheme="minorEastAsia" w:eastAsiaTheme="minorEastAsia"/>
        </w:rPr>
      </w:pPr>
      <w:bookmarkStart w:id="58" w:name="_Toc80205935"/>
      <w:r>
        <w:rPr>
          <w:rFonts w:hint="eastAsia" w:cs="宋体" w:asciiTheme="minorEastAsia" w:hAnsiTheme="minorEastAsia" w:eastAsiaTheme="minorEastAsia"/>
        </w:rPr>
        <w:t>7.2.终止竞争性磋商采购活动</w:t>
      </w:r>
    </w:p>
    <w:p w14:paraId="21050250">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85566F6">
      <w:pPr>
        <w:pStyle w:val="5"/>
        <w:spacing w:before="0" w:after="0" w:line="360" w:lineRule="auto"/>
        <w:ind w:firstLine="640" w:firstLineChars="200"/>
        <w:jc w:val="center"/>
        <w:rPr>
          <w:rFonts w:asciiTheme="minorEastAsia" w:hAnsiTheme="minorEastAsia" w:eastAsiaTheme="minorEastAsia"/>
          <w:b w:val="0"/>
        </w:rPr>
      </w:pPr>
      <w:bookmarkStart w:id="59" w:name="_Toc192089371"/>
      <w:r>
        <w:rPr>
          <w:rFonts w:hint="eastAsia" w:asciiTheme="minorEastAsia" w:hAnsiTheme="minorEastAsia" w:eastAsiaTheme="minorEastAsia"/>
          <w:b w:val="0"/>
        </w:rPr>
        <w:t>第二节 评标报告</w:t>
      </w:r>
      <w:bookmarkEnd w:id="58"/>
      <w:bookmarkEnd w:id="59"/>
    </w:p>
    <w:p w14:paraId="273CC5C3">
      <w:pPr>
        <w:spacing w:line="360" w:lineRule="auto"/>
        <w:ind w:firstLine="480" w:firstLineChars="200"/>
        <w:rPr>
          <w:rFonts w:cs="宋体" w:asciiTheme="minorEastAsia" w:hAnsiTheme="minorEastAsia" w:eastAsiaTheme="minorEastAsia"/>
          <w:sz w:val="24"/>
          <w:szCs w:val="32"/>
        </w:rPr>
      </w:pPr>
      <w:r>
        <w:rPr>
          <w:rFonts w:hint="eastAsia" w:cs="宋体" w:asciiTheme="minorEastAsia" w:hAnsiTheme="minorEastAsia" w:eastAsiaTheme="minorEastAsia"/>
          <w:sz w:val="24"/>
          <w:szCs w:val="32"/>
        </w:rPr>
        <w:t>1.成交标准</w:t>
      </w:r>
    </w:p>
    <w:p w14:paraId="124F00B5">
      <w:pPr>
        <w:spacing w:line="360" w:lineRule="auto"/>
        <w:ind w:firstLine="420" w:firstLineChars="200"/>
        <w:rPr>
          <w:rFonts w:cs="宋体" w:asciiTheme="minorEastAsia" w:hAnsiTheme="minorEastAsia" w:eastAsiaTheme="minorEastAsia"/>
          <w:sz w:val="24"/>
        </w:rPr>
      </w:pPr>
      <w:r>
        <w:rPr>
          <w:rFonts w:hint="eastAsia" w:asciiTheme="minorEastAsia" w:hAnsiTheme="minorEastAsia" w:eastAsiaTheme="minorEastAsia"/>
          <w:bCs/>
          <w:szCs w:val="21"/>
        </w:rPr>
        <w:t>由磋商小组根据综合评分情况，按照评审得分由高到低顺序推荐3名以上成交候选供应商</w:t>
      </w:r>
      <w:r>
        <w:rPr>
          <w:rFonts w:hint="eastAsia" w:cs="宋体" w:asciiTheme="minorEastAsia" w:hAnsiTheme="minorEastAsia" w:eastAsiaTheme="minorEastAsia"/>
        </w:rPr>
        <w:t>,并在线编写电子评审报告</w:t>
      </w:r>
      <w:r>
        <w:rPr>
          <w:rFonts w:hint="eastAsia" w:asciiTheme="minorEastAsia" w:hAnsiTheme="minorEastAsia" w:eastAsiaTheme="minorEastAsia"/>
          <w:bCs/>
          <w:szCs w:val="21"/>
        </w:rPr>
        <w:t>。符合本章第一节第5</w:t>
      </w:r>
      <w:r>
        <w:rPr>
          <w:rFonts w:asciiTheme="minorEastAsia" w:hAnsiTheme="minorEastAsia" w:eastAsiaTheme="minorEastAsia"/>
          <w:bCs/>
          <w:szCs w:val="21"/>
        </w:rPr>
        <w:t>.3</w:t>
      </w:r>
      <w:r>
        <w:rPr>
          <w:rFonts w:hint="eastAsia" w:asciiTheme="minorEastAsia" w:hAnsiTheme="minorEastAsia" w:eastAsiaTheme="minorEastAsia"/>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3E9F47ED">
      <w:pPr>
        <w:spacing w:line="360" w:lineRule="auto"/>
        <w:ind w:firstLine="480" w:firstLineChars="200"/>
        <w:rPr>
          <w:rFonts w:cs="宋体" w:asciiTheme="minorEastAsia" w:hAnsiTheme="minorEastAsia" w:eastAsiaTheme="minorEastAsia"/>
          <w:sz w:val="24"/>
          <w:szCs w:val="32"/>
        </w:rPr>
      </w:pPr>
      <w:r>
        <w:rPr>
          <w:rFonts w:hint="eastAsia" w:cs="宋体" w:asciiTheme="minorEastAsia" w:hAnsiTheme="minorEastAsia" w:eastAsiaTheme="minorEastAsia"/>
          <w:sz w:val="24"/>
          <w:szCs w:val="32"/>
        </w:rPr>
        <w:t>2.评标争议</w:t>
      </w:r>
      <w:r>
        <w:rPr>
          <w:rFonts w:cs="宋体" w:asciiTheme="minorEastAsia" w:hAnsiTheme="minorEastAsia" w:eastAsiaTheme="minorEastAsia"/>
          <w:sz w:val="24"/>
          <w:szCs w:val="32"/>
        </w:rPr>
        <w:t>事项</w:t>
      </w:r>
      <w:r>
        <w:rPr>
          <w:rFonts w:hint="eastAsia" w:cs="宋体" w:asciiTheme="minorEastAsia" w:hAnsiTheme="minorEastAsia" w:eastAsiaTheme="minorEastAsia"/>
          <w:sz w:val="24"/>
          <w:szCs w:val="32"/>
        </w:rPr>
        <w:t>处理</w:t>
      </w:r>
    </w:p>
    <w:p w14:paraId="6C0061C0">
      <w:pPr>
        <w:pStyle w:val="75"/>
        <w:spacing w:before="0"/>
        <w:ind w:firstLine="420"/>
        <w:rPr>
          <w:rFonts w:cs="宋体" w:asciiTheme="minorEastAsia" w:hAnsiTheme="minorEastAsia" w:eastAsiaTheme="minorEastAsia"/>
          <w:kern w:val="2"/>
          <w:sz w:val="21"/>
          <w:szCs w:val="24"/>
        </w:rPr>
      </w:pPr>
      <w:r>
        <w:rPr>
          <w:rFonts w:hint="eastAsia" w:cs="宋体" w:asciiTheme="minorEastAsia" w:hAnsiTheme="minorEastAsia" w:eastAsiaTheme="minorEastAsia"/>
          <w:kern w:val="2"/>
          <w:sz w:val="21"/>
          <w:szCs w:val="24"/>
        </w:rPr>
        <w:t>磋商小组</w:t>
      </w:r>
      <w:r>
        <w:rPr>
          <w:rFonts w:cs="宋体" w:asciiTheme="minorEastAsia" w:hAnsiTheme="minorEastAsia" w:eastAsiaTheme="minorEastAsia"/>
          <w:kern w:val="2"/>
          <w:sz w:val="21"/>
          <w:szCs w:val="24"/>
        </w:rPr>
        <w:t>成员对需要共同认定的事项存在争议的，应当按照少数服从多数的原则作出结论。持不同意见的</w:t>
      </w:r>
      <w:r>
        <w:rPr>
          <w:rFonts w:hint="eastAsia" w:cs="宋体" w:asciiTheme="minorEastAsia" w:hAnsiTheme="minorEastAsia" w:eastAsiaTheme="minorEastAsia"/>
          <w:kern w:val="2"/>
          <w:sz w:val="21"/>
          <w:szCs w:val="24"/>
        </w:rPr>
        <w:t>磋商小组</w:t>
      </w:r>
      <w:r>
        <w:rPr>
          <w:rFonts w:cs="宋体" w:asciiTheme="minorEastAsia" w:hAnsiTheme="minorEastAsia" w:eastAsiaTheme="minorEastAsia"/>
          <w:kern w:val="2"/>
          <w:sz w:val="21"/>
          <w:szCs w:val="24"/>
        </w:rPr>
        <w:t>成员应当在评标报告上签署不同意见及理由，否则视为同意评标报告。</w:t>
      </w:r>
    </w:p>
    <w:p w14:paraId="6BE66B55">
      <w:pPr>
        <w:pStyle w:val="5"/>
        <w:spacing w:before="0" w:after="0" w:line="360" w:lineRule="auto"/>
        <w:ind w:firstLine="640" w:firstLineChars="200"/>
        <w:jc w:val="center"/>
        <w:rPr>
          <w:rFonts w:asciiTheme="minorEastAsia" w:hAnsiTheme="minorEastAsia" w:eastAsiaTheme="minorEastAsia"/>
          <w:b w:val="0"/>
        </w:rPr>
      </w:pPr>
      <w:bookmarkStart w:id="60" w:name="_Toc192089372"/>
      <w:bookmarkStart w:id="61" w:name="_Toc80205936"/>
      <w:r>
        <w:rPr>
          <w:rFonts w:hint="eastAsia" w:asciiTheme="minorEastAsia" w:hAnsiTheme="minorEastAsia" w:eastAsiaTheme="minorEastAsia"/>
          <w:b w:val="0"/>
        </w:rPr>
        <w:t>第三节 评审过程的保密与录像</w:t>
      </w:r>
      <w:bookmarkEnd w:id="60"/>
      <w:bookmarkEnd w:id="61"/>
    </w:p>
    <w:p w14:paraId="106CADC7">
      <w:pPr>
        <w:spacing w:line="360" w:lineRule="auto"/>
        <w:ind w:firstLine="480" w:firstLineChars="200"/>
        <w:rPr>
          <w:rFonts w:cs="宋体" w:asciiTheme="minorEastAsia" w:hAnsiTheme="minorEastAsia" w:eastAsiaTheme="minorEastAsia"/>
          <w:sz w:val="24"/>
          <w:szCs w:val="32"/>
        </w:rPr>
      </w:pPr>
      <w:r>
        <w:rPr>
          <w:rFonts w:hint="eastAsia" w:cs="宋体" w:asciiTheme="minorEastAsia" w:hAnsiTheme="minorEastAsia" w:eastAsiaTheme="minorEastAsia"/>
          <w:sz w:val="24"/>
          <w:szCs w:val="32"/>
        </w:rPr>
        <w:t>1.保密。</w:t>
      </w:r>
    </w:p>
    <w:p w14:paraId="0AAF2A02">
      <w:pPr>
        <w:widowControl/>
        <w:spacing w:line="360" w:lineRule="auto"/>
        <w:ind w:firstLine="420" w:firstLineChars="200"/>
        <w:rPr>
          <w:rFonts w:cs="宋体" w:asciiTheme="minorEastAsia" w:hAnsiTheme="minorEastAsia" w:eastAsiaTheme="minorEastAsia"/>
        </w:rPr>
      </w:pPr>
      <w:r>
        <w:rPr>
          <w:rFonts w:cs="宋体" w:asciiTheme="minorEastAsia" w:hAnsiTheme="minorEastAsia" w:eastAsiaTheme="minorEastAsia"/>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4DFFF8AA">
      <w:pPr>
        <w:widowControl/>
        <w:spacing w:line="360" w:lineRule="auto"/>
        <w:ind w:firstLine="480" w:firstLineChars="200"/>
        <w:rPr>
          <w:rFonts w:cs="宋体" w:asciiTheme="minorEastAsia" w:hAnsiTheme="minorEastAsia" w:eastAsiaTheme="minorEastAsia"/>
          <w:sz w:val="24"/>
          <w:szCs w:val="32"/>
        </w:rPr>
      </w:pPr>
      <w:r>
        <w:rPr>
          <w:rFonts w:hint="eastAsia" w:cs="宋体" w:asciiTheme="minorEastAsia" w:hAnsiTheme="minorEastAsia" w:eastAsiaTheme="minorEastAsia"/>
          <w:sz w:val="24"/>
          <w:szCs w:val="32"/>
        </w:rPr>
        <w:t>2.录音录像。</w:t>
      </w:r>
    </w:p>
    <w:p w14:paraId="28B94678">
      <w:pPr>
        <w:spacing w:line="360" w:lineRule="auto"/>
        <w:ind w:firstLine="420" w:firstLineChars="200"/>
        <w:rPr>
          <w:rFonts w:cs="宋体" w:asciiTheme="minorEastAsia" w:hAnsiTheme="minorEastAsia" w:eastAsiaTheme="minorEastAsia"/>
        </w:rPr>
      </w:pPr>
      <w:r>
        <w:rPr>
          <w:rFonts w:hint="eastAsia" w:cs="宋体" w:asciiTheme="minorEastAsia" w:hAnsiTheme="minorEastAsia" w:eastAsiaTheme="minorEastAsia"/>
        </w:rPr>
        <w:t>采购代理机构对评审工作现场及操作屏幕进行全过程录音录像，录音录像资料作为采购项目文件随其他文件一并存档。</w:t>
      </w:r>
    </w:p>
    <w:p w14:paraId="21824BE8">
      <w:pPr>
        <w:spacing w:line="400" w:lineRule="exact"/>
        <w:ind w:firstLine="420" w:firstLineChars="200"/>
        <w:rPr>
          <w:rFonts w:cs="宋体" w:asciiTheme="minorEastAsia" w:hAnsiTheme="minorEastAsia" w:eastAsiaTheme="minorEastAsia"/>
        </w:rPr>
      </w:pPr>
    </w:p>
    <w:p w14:paraId="20B231ED">
      <w:pPr>
        <w:spacing w:line="400" w:lineRule="exact"/>
        <w:ind w:firstLine="420" w:firstLineChars="200"/>
        <w:rPr>
          <w:rFonts w:cs="宋体" w:asciiTheme="minorEastAsia" w:hAnsiTheme="minorEastAsia" w:eastAsiaTheme="minorEastAsia"/>
        </w:rPr>
      </w:pPr>
    </w:p>
    <w:p w14:paraId="0FC5927B">
      <w:pPr>
        <w:spacing w:line="400" w:lineRule="exact"/>
        <w:ind w:firstLine="420" w:firstLineChars="200"/>
        <w:rPr>
          <w:rFonts w:cs="宋体" w:asciiTheme="minorEastAsia" w:hAnsiTheme="minorEastAsia" w:eastAsiaTheme="minorEastAsia"/>
        </w:rPr>
      </w:pPr>
    </w:p>
    <w:p w14:paraId="55C72388">
      <w:pPr>
        <w:spacing w:line="400" w:lineRule="exact"/>
        <w:ind w:firstLine="420" w:firstLineChars="200"/>
        <w:rPr>
          <w:rFonts w:cs="宋体" w:asciiTheme="minorEastAsia" w:hAnsiTheme="minorEastAsia" w:eastAsiaTheme="minorEastAsia"/>
        </w:rPr>
      </w:pPr>
      <w:r>
        <w:rPr>
          <w:rFonts w:cs="宋体" w:asciiTheme="minorEastAsia" w:hAnsiTheme="minorEastAsia" w:eastAsiaTheme="minorEastAsia"/>
        </w:rPr>
        <w:br w:type="page"/>
      </w:r>
    </w:p>
    <w:p w14:paraId="20A0AFCE">
      <w:pPr>
        <w:spacing w:line="400" w:lineRule="exact"/>
        <w:ind w:firstLine="420" w:firstLineChars="200"/>
        <w:rPr>
          <w:rFonts w:cs="宋体" w:asciiTheme="minorEastAsia" w:hAnsiTheme="minorEastAsia" w:eastAsiaTheme="minorEastAsia"/>
        </w:rPr>
      </w:pPr>
    </w:p>
    <w:p w14:paraId="1A8D015A">
      <w:pPr>
        <w:spacing w:line="400" w:lineRule="exact"/>
        <w:ind w:firstLine="420" w:firstLineChars="200"/>
        <w:rPr>
          <w:rFonts w:cs="宋体" w:asciiTheme="minorEastAsia" w:hAnsiTheme="minorEastAsia" w:eastAsiaTheme="minorEastAsia"/>
        </w:rPr>
      </w:pPr>
    </w:p>
    <w:p w14:paraId="0A8BE969">
      <w:pPr>
        <w:spacing w:line="400" w:lineRule="exact"/>
        <w:ind w:firstLine="420" w:firstLineChars="200"/>
        <w:rPr>
          <w:rFonts w:cs="宋体" w:asciiTheme="minorEastAsia" w:hAnsiTheme="minorEastAsia" w:eastAsiaTheme="minorEastAsia"/>
        </w:rPr>
      </w:pPr>
    </w:p>
    <w:p w14:paraId="7FF6D8F7">
      <w:pPr>
        <w:spacing w:line="400" w:lineRule="exact"/>
        <w:ind w:firstLine="420" w:firstLineChars="200"/>
        <w:rPr>
          <w:rFonts w:cs="宋体" w:asciiTheme="minorEastAsia" w:hAnsiTheme="minorEastAsia" w:eastAsiaTheme="minorEastAsia"/>
        </w:rPr>
      </w:pPr>
    </w:p>
    <w:p w14:paraId="39F5C5C8">
      <w:pPr>
        <w:spacing w:line="400" w:lineRule="exact"/>
        <w:ind w:firstLine="420" w:firstLineChars="200"/>
        <w:rPr>
          <w:rFonts w:cs="宋体" w:asciiTheme="minorEastAsia" w:hAnsiTheme="minorEastAsia" w:eastAsiaTheme="minorEastAsia"/>
        </w:rPr>
      </w:pPr>
    </w:p>
    <w:p w14:paraId="2599CF70">
      <w:pPr>
        <w:pStyle w:val="4"/>
        <w:jc w:val="center"/>
        <w:rPr>
          <w:rFonts w:asciiTheme="minorEastAsia" w:hAnsiTheme="minorEastAsia" w:eastAsiaTheme="minorEastAsia"/>
        </w:rPr>
        <w:sectPr>
          <w:footerReference r:id="rId12" w:type="first"/>
          <w:headerReference r:id="rId10" w:type="default"/>
          <w:footerReference r:id="rId11" w:type="default"/>
          <w:pgSz w:w="11910" w:h="16840"/>
          <w:pgMar w:top="1340" w:right="1500" w:bottom="280" w:left="1680" w:header="720" w:footer="720" w:gutter="0"/>
          <w:cols w:space="720" w:num="1"/>
        </w:sectPr>
      </w:pPr>
      <w:bookmarkStart w:id="62" w:name="_Toc192089373"/>
      <w:r>
        <w:rPr>
          <w:rFonts w:hint="eastAsia" w:asciiTheme="minorEastAsia" w:hAnsiTheme="minorEastAsia" w:eastAsiaTheme="minorEastAsia"/>
        </w:rPr>
        <w:t>第五章 响应文件格式</w:t>
      </w:r>
      <w:bookmarkEnd w:id="62"/>
    </w:p>
    <w:p w14:paraId="7E97F698">
      <w:pPr>
        <w:pStyle w:val="5"/>
        <w:jc w:val="center"/>
        <w:rPr>
          <w:rFonts w:asciiTheme="minorEastAsia" w:hAnsiTheme="minorEastAsia" w:eastAsiaTheme="minorEastAsia"/>
          <w:b w:val="0"/>
        </w:rPr>
      </w:pPr>
      <w:bookmarkStart w:id="63" w:name="_Toc192089374"/>
      <w:bookmarkStart w:id="64" w:name="_Toc80205938"/>
      <w:r>
        <w:rPr>
          <w:rFonts w:hint="eastAsia" w:asciiTheme="minorEastAsia" w:hAnsiTheme="minorEastAsia" w:eastAsiaTheme="minorEastAsia"/>
          <w:b w:val="0"/>
        </w:rPr>
        <w:t>第一节 封面格式</w:t>
      </w:r>
      <w:bookmarkEnd w:id="63"/>
      <w:bookmarkEnd w:id="64"/>
    </w:p>
    <w:p w14:paraId="776F229F">
      <w:pPr>
        <w:snapToGrid w:val="0"/>
        <w:spacing w:before="120" w:beforeLines="50" w:after="50"/>
        <w:rPr>
          <w:rFonts w:asciiTheme="minorEastAsia" w:hAnsiTheme="minorEastAsia" w:eastAsiaTheme="minorEastAsia"/>
          <w:sz w:val="24"/>
          <w:szCs w:val="20"/>
        </w:rPr>
      </w:pPr>
    </w:p>
    <w:p w14:paraId="6038E188">
      <w:pPr>
        <w:snapToGrid w:val="0"/>
        <w:spacing w:before="120" w:beforeLines="50" w:after="50"/>
        <w:jc w:val="center"/>
        <w:rPr>
          <w:rFonts w:asciiTheme="minorEastAsia" w:hAnsiTheme="minorEastAsia" w:eastAsiaTheme="minorEastAsia"/>
          <w:bCs/>
          <w:sz w:val="24"/>
          <w:szCs w:val="20"/>
        </w:rPr>
      </w:pPr>
    </w:p>
    <w:p w14:paraId="25E09E2F">
      <w:pPr>
        <w:snapToGrid w:val="0"/>
        <w:spacing w:before="120" w:beforeLines="50" w:after="50"/>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响  应  文  件</w:t>
      </w:r>
    </w:p>
    <w:p w14:paraId="6016AE74">
      <w:pPr>
        <w:snapToGrid w:val="0"/>
        <w:spacing w:before="120" w:beforeLines="50" w:after="50"/>
        <w:rPr>
          <w:rFonts w:asciiTheme="minorEastAsia" w:hAnsiTheme="minorEastAsia" w:eastAsiaTheme="minorEastAsia"/>
          <w:bCs/>
          <w:sz w:val="24"/>
          <w:szCs w:val="20"/>
        </w:rPr>
      </w:pPr>
    </w:p>
    <w:p w14:paraId="172E0DD5">
      <w:pPr>
        <w:snapToGrid w:val="0"/>
        <w:spacing w:before="120" w:beforeLines="50" w:after="50"/>
        <w:rPr>
          <w:rFonts w:asciiTheme="minorEastAsia" w:hAnsiTheme="minorEastAsia" w:eastAsiaTheme="minorEastAsia"/>
          <w:bCs/>
          <w:sz w:val="24"/>
          <w:szCs w:val="20"/>
        </w:rPr>
      </w:pPr>
    </w:p>
    <w:p w14:paraId="31C75C57">
      <w:pPr>
        <w:snapToGrid w:val="0"/>
        <w:spacing w:before="120" w:beforeLines="50" w:after="50"/>
        <w:rPr>
          <w:rFonts w:cs="仿宋_GB2312" w:asciiTheme="minorEastAsia" w:hAnsiTheme="minorEastAsia" w:eastAsiaTheme="minorEastAsia"/>
          <w:bCs/>
          <w:sz w:val="32"/>
          <w:szCs w:val="32"/>
        </w:rPr>
      </w:pPr>
    </w:p>
    <w:p w14:paraId="1524381E">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项目名称：</w:t>
      </w:r>
    </w:p>
    <w:p w14:paraId="6EC2AE16">
      <w:pPr>
        <w:snapToGrid w:val="0"/>
        <w:spacing w:before="120" w:beforeLines="50" w:after="50"/>
        <w:ind w:firstLine="480" w:firstLineChars="150"/>
        <w:rPr>
          <w:rFonts w:ascii="宋体" w:hAnsi="宋体" w:cs="宋体"/>
          <w:bCs/>
          <w:sz w:val="32"/>
          <w:szCs w:val="32"/>
        </w:rPr>
      </w:pPr>
    </w:p>
    <w:p w14:paraId="5AF6504B">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项目编号：</w:t>
      </w:r>
    </w:p>
    <w:p w14:paraId="251B5CCF">
      <w:pPr>
        <w:snapToGrid w:val="0"/>
        <w:spacing w:before="120" w:beforeLines="50" w:after="50"/>
        <w:ind w:firstLine="480" w:firstLineChars="150"/>
        <w:rPr>
          <w:rFonts w:ascii="宋体" w:hAnsi="宋体" w:cs="宋体"/>
          <w:bCs/>
          <w:sz w:val="32"/>
          <w:szCs w:val="32"/>
        </w:rPr>
      </w:pPr>
    </w:p>
    <w:p w14:paraId="1668B4A9">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所竞分标（如有则填写，无分标时填写“无”或者留空）：</w:t>
      </w:r>
    </w:p>
    <w:p w14:paraId="0A621EB7">
      <w:pPr>
        <w:snapToGrid w:val="0"/>
        <w:spacing w:before="120" w:beforeLines="50" w:after="50"/>
        <w:rPr>
          <w:rFonts w:ascii="宋体" w:hAnsi="宋体" w:cs="宋体"/>
          <w:bCs/>
          <w:sz w:val="32"/>
          <w:szCs w:val="32"/>
        </w:rPr>
      </w:pPr>
    </w:p>
    <w:p w14:paraId="599300EC">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供应商名称：</w:t>
      </w:r>
    </w:p>
    <w:p w14:paraId="20D1316E">
      <w:pPr>
        <w:snapToGrid w:val="0"/>
        <w:spacing w:before="120" w:beforeLines="50" w:after="50"/>
        <w:rPr>
          <w:rFonts w:ascii="宋体" w:hAnsi="宋体" w:cs="宋体"/>
          <w:bCs/>
          <w:sz w:val="32"/>
          <w:szCs w:val="32"/>
        </w:rPr>
      </w:pPr>
    </w:p>
    <w:p w14:paraId="3E994EDD">
      <w:pPr>
        <w:snapToGrid w:val="0"/>
        <w:spacing w:before="120" w:beforeLines="50" w:after="50"/>
        <w:ind w:firstLine="480" w:firstLineChars="150"/>
        <w:jc w:val="center"/>
        <w:rPr>
          <w:rFonts w:ascii="宋体" w:hAnsi="宋体" w:cs="宋体"/>
          <w:bCs/>
          <w:sz w:val="32"/>
          <w:szCs w:val="32"/>
        </w:rPr>
      </w:pPr>
      <w:r>
        <w:rPr>
          <w:rFonts w:hint="eastAsia" w:ascii="宋体" w:hAnsi="宋体" w:cs="宋体"/>
          <w:bCs/>
          <w:sz w:val="32"/>
          <w:szCs w:val="32"/>
        </w:rPr>
        <w:t>首次响应文件提交截止时间前不得解密</w:t>
      </w:r>
    </w:p>
    <w:p w14:paraId="6E4D7A5B">
      <w:pPr>
        <w:snapToGrid w:val="0"/>
        <w:spacing w:before="120" w:beforeLines="50" w:after="50"/>
        <w:ind w:firstLine="5440" w:firstLineChars="1700"/>
        <w:jc w:val="center"/>
        <w:rPr>
          <w:rFonts w:ascii="宋体" w:hAnsi="宋体" w:cs="宋体"/>
          <w:bCs/>
          <w:sz w:val="32"/>
          <w:szCs w:val="32"/>
        </w:rPr>
      </w:pPr>
    </w:p>
    <w:p w14:paraId="1A15058A">
      <w:pPr>
        <w:snapToGrid w:val="0"/>
        <w:spacing w:before="120" w:beforeLines="50" w:after="50"/>
        <w:ind w:firstLine="645"/>
        <w:jc w:val="center"/>
        <w:rPr>
          <w:rFonts w:ascii="宋体" w:hAnsi="宋体" w:cs="宋体"/>
          <w:bCs/>
          <w:sz w:val="32"/>
          <w:szCs w:val="32"/>
        </w:rPr>
      </w:pPr>
      <w:r>
        <w:rPr>
          <w:rFonts w:hint="eastAsia" w:ascii="宋体" w:hAnsi="宋体" w:cs="宋体"/>
          <w:bCs/>
          <w:sz w:val="32"/>
          <w:szCs w:val="32"/>
        </w:rPr>
        <w:t>年    月    日</w:t>
      </w:r>
    </w:p>
    <w:p w14:paraId="2E3F85DF">
      <w:pPr>
        <w:rPr>
          <w:rFonts w:asciiTheme="minorEastAsia" w:hAnsiTheme="minorEastAsia" w:eastAsiaTheme="minorEastAsia"/>
        </w:rPr>
        <w:sectPr>
          <w:pgSz w:w="11910" w:h="16840"/>
          <w:pgMar w:top="1340" w:right="1500" w:bottom="280" w:left="1680" w:header="720" w:footer="720" w:gutter="0"/>
          <w:cols w:space="720" w:num="1"/>
        </w:sectPr>
      </w:pPr>
    </w:p>
    <w:p w14:paraId="5C01908B">
      <w:pPr>
        <w:pStyle w:val="5"/>
        <w:jc w:val="center"/>
        <w:rPr>
          <w:rFonts w:asciiTheme="minorEastAsia" w:hAnsiTheme="minorEastAsia" w:eastAsiaTheme="minorEastAsia"/>
          <w:bCs w:val="0"/>
        </w:rPr>
      </w:pPr>
      <w:bookmarkStart w:id="65" w:name="_Toc192089375"/>
      <w:bookmarkStart w:id="66" w:name="_Toc80205939"/>
      <w:r>
        <w:rPr>
          <w:rFonts w:hint="eastAsia" w:asciiTheme="minorEastAsia" w:hAnsiTheme="minorEastAsia" w:eastAsiaTheme="minorEastAsia"/>
          <w:bCs w:val="0"/>
        </w:rPr>
        <w:t>第二节 资格证明文件格式</w:t>
      </w:r>
      <w:bookmarkEnd w:id="65"/>
      <w:bookmarkEnd w:id="66"/>
    </w:p>
    <w:p w14:paraId="5CA08191">
      <w:pPr>
        <w:snapToGrid w:val="0"/>
        <w:spacing w:before="120" w:beforeLines="50" w:after="50"/>
        <w:rPr>
          <w:rFonts w:asciiTheme="minorEastAsia" w:hAnsiTheme="minorEastAsia" w:eastAsiaTheme="minorEastAsia"/>
          <w:bCs/>
          <w:sz w:val="32"/>
          <w:szCs w:val="20"/>
        </w:rPr>
      </w:pPr>
      <w:r>
        <w:rPr>
          <w:rFonts w:hint="eastAsia" w:asciiTheme="minorEastAsia" w:hAnsiTheme="minorEastAsia" w:eastAsiaTheme="minorEastAsia"/>
          <w:sz w:val="24"/>
        </w:rPr>
        <w:t xml:space="preserve">                                                    </w:t>
      </w:r>
      <w:r>
        <w:rPr>
          <w:rFonts w:hint="eastAsia" w:asciiTheme="minorEastAsia" w:hAnsiTheme="minorEastAsia" w:eastAsiaTheme="minorEastAsia"/>
          <w:bCs/>
        </w:rPr>
        <w:t>全流程电子文件</w:t>
      </w:r>
    </w:p>
    <w:p w14:paraId="39499F73">
      <w:pPr>
        <w:snapToGrid w:val="0"/>
        <w:spacing w:before="120" w:beforeLines="50" w:after="50"/>
        <w:rPr>
          <w:rFonts w:asciiTheme="minorEastAsia" w:hAnsiTheme="minorEastAsia" w:eastAsiaTheme="minorEastAsia"/>
          <w:sz w:val="24"/>
          <w:szCs w:val="20"/>
        </w:rPr>
      </w:pPr>
    </w:p>
    <w:p w14:paraId="58244974">
      <w:pPr>
        <w:snapToGrid w:val="0"/>
        <w:spacing w:before="120" w:beforeLines="50" w:after="50"/>
        <w:rPr>
          <w:rFonts w:asciiTheme="minorEastAsia" w:hAnsiTheme="minorEastAsia" w:eastAsiaTheme="minorEastAsia"/>
          <w:sz w:val="24"/>
          <w:szCs w:val="20"/>
        </w:rPr>
      </w:pPr>
    </w:p>
    <w:p w14:paraId="6550387C">
      <w:pPr>
        <w:snapToGrid w:val="0"/>
        <w:spacing w:before="120" w:beforeLines="50" w:after="50"/>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资  格  证  明  文  件（封面）</w:t>
      </w:r>
    </w:p>
    <w:p w14:paraId="23DBD424">
      <w:pPr>
        <w:snapToGrid w:val="0"/>
        <w:spacing w:before="120" w:beforeLines="50" w:after="50"/>
        <w:rPr>
          <w:rFonts w:asciiTheme="minorEastAsia" w:hAnsiTheme="minorEastAsia" w:eastAsiaTheme="minorEastAsia"/>
          <w:bCs/>
          <w:sz w:val="24"/>
          <w:szCs w:val="20"/>
        </w:rPr>
      </w:pPr>
    </w:p>
    <w:p w14:paraId="300FAB30">
      <w:pPr>
        <w:snapToGrid w:val="0"/>
        <w:spacing w:before="120" w:beforeLines="50" w:after="50"/>
        <w:rPr>
          <w:rFonts w:asciiTheme="minorEastAsia" w:hAnsiTheme="minorEastAsia" w:eastAsiaTheme="minorEastAsia"/>
          <w:bCs/>
          <w:sz w:val="24"/>
          <w:szCs w:val="20"/>
        </w:rPr>
      </w:pPr>
    </w:p>
    <w:p w14:paraId="4A0C23EE">
      <w:pPr>
        <w:snapToGrid w:val="0"/>
        <w:spacing w:before="120" w:beforeLines="50" w:after="50"/>
        <w:rPr>
          <w:rFonts w:asciiTheme="minorEastAsia" w:hAnsiTheme="minorEastAsia" w:eastAsiaTheme="minorEastAsia"/>
          <w:bCs/>
          <w:sz w:val="24"/>
          <w:szCs w:val="20"/>
        </w:rPr>
      </w:pPr>
    </w:p>
    <w:p w14:paraId="32F55981">
      <w:pPr>
        <w:snapToGrid w:val="0"/>
        <w:spacing w:before="120" w:beforeLines="50" w:after="50"/>
        <w:rPr>
          <w:rFonts w:asciiTheme="minorEastAsia" w:hAnsiTheme="minorEastAsia" w:eastAsiaTheme="minorEastAsia"/>
          <w:bCs/>
          <w:sz w:val="24"/>
          <w:szCs w:val="20"/>
        </w:rPr>
      </w:pPr>
    </w:p>
    <w:p w14:paraId="0906EB16">
      <w:pPr>
        <w:snapToGrid w:val="0"/>
        <w:spacing w:before="120" w:beforeLines="50" w:after="50"/>
        <w:rPr>
          <w:rFonts w:asciiTheme="minorEastAsia" w:hAnsiTheme="minorEastAsia" w:eastAsiaTheme="minorEastAsia"/>
          <w:bCs/>
          <w:sz w:val="24"/>
          <w:szCs w:val="20"/>
        </w:rPr>
      </w:pPr>
    </w:p>
    <w:p w14:paraId="5CC5849B">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项目名称：</w:t>
      </w:r>
    </w:p>
    <w:p w14:paraId="260283BB">
      <w:pPr>
        <w:snapToGrid w:val="0"/>
        <w:spacing w:before="120" w:beforeLines="50" w:after="50"/>
        <w:ind w:firstLine="720" w:firstLineChars="225"/>
        <w:rPr>
          <w:rFonts w:ascii="宋体" w:hAnsi="宋体" w:cs="宋体"/>
          <w:bCs/>
          <w:sz w:val="32"/>
          <w:szCs w:val="32"/>
        </w:rPr>
      </w:pPr>
    </w:p>
    <w:p w14:paraId="177303E1">
      <w:pPr>
        <w:snapToGrid w:val="0"/>
        <w:spacing w:before="120" w:beforeLines="50" w:after="50"/>
        <w:ind w:firstLine="720" w:firstLineChars="225"/>
        <w:rPr>
          <w:rFonts w:ascii="宋体" w:hAnsi="宋体" w:cs="宋体"/>
          <w:bCs/>
          <w:sz w:val="32"/>
          <w:szCs w:val="32"/>
        </w:rPr>
      </w:pPr>
      <w:r>
        <w:rPr>
          <w:rFonts w:hint="eastAsia" w:ascii="宋体" w:hAnsi="宋体" w:cs="宋体"/>
          <w:bCs/>
          <w:sz w:val="32"/>
          <w:szCs w:val="32"/>
        </w:rPr>
        <w:t>项目编号：</w:t>
      </w:r>
    </w:p>
    <w:p w14:paraId="6D1A4CF9">
      <w:pPr>
        <w:snapToGrid w:val="0"/>
        <w:spacing w:before="120" w:beforeLines="50" w:after="50"/>
        <w:ind w:firstLine="720" w:firstLineChars="225"/>
        <w:rPr>
          <w:rFonts w:ascii="宋体" w:hAnsi="宋体" w:cs="宋体"/>
          <w:bCs/>
          <w:sz w:val="32"/>
          <w:szCs w:val="32"/>
        </w:rPr>
      </w:pPr>
      <w:r>
        <w:rPr>
          <w:rFonts w:hint="eastAsia" w:ascii="宋体" w:hAnsi="宋体" w:cs="宋体"/>
          <w:bCs/>
          <w:sz w:val="32"/>
          <w:szCs w:val="32"/>
        </w:rPr>
        <w:t xml:space="preserve"> </w:t>
      </w:r>
    </w:p>
    <w:p w14:paraId="783D761E">
      <w:pPr>
        <w:snapToGrid w:val="0"/>
        <w:spacing w:before="120" w:beforeLines="50" w:after="50"/>
        <w:ind w:firstLine="720" w:firstLineChars="225"/>
        <w:rPr>
          <w:rFonts w:ascii="宋体" w:hAnsi="宋体" w:cs="宋体"/>
          <w:bCs/>
          <w:sz w:val="32"/>
          <w:szCs w:val="32"/>
        </w:rPr>
      </w:pPr>
      <w:r>
        <w:rPr>
          <w:rFonts w:hint="eastAsia" w:ascii="宋体" w:hAnsi="宋体" w:cs="宋体"/>
          <w:bCs/>
          <w:sz w:val="32"/>
          <w:szCs w:val="32"/>
        </w:rPr>
        <w:t>所竞分标（如有则填写，无分标时填写“无”或者留空）：</w:t>
      </w:r>
    </w:p>
    <w:p w14:paraId="3A471B05">
      <w:pPr>
        <w:snapToGrid w:val="0"/>
        <w:spacing w:before="120" w:beforeLines="50" w:after="50"/>
        <w:ind w:firstLine="720" w:firstLineChars="225"/>
        <w:rPr>
          <w:rFonts w:ascii="宋体" w:hAnsi="宋体" w:cs="宋体"/>
          <w:bCs/>
          <w:sz w:val="32"/>
          <w:szCs w:val="32"/>
        </w:rPr>
      </w:pPr>
    </w:p>
    <w:p w14:paraId="7A021241">
      <w:pPr>
        <w:pStyle w:val="8"/>
        <w:snapToGrid w:val="0"/>
        <w:spacing w:before="50" w:after="50"/>
        <w:ind w:firstLine="720" w:firstLineChars="225"/>
        <w:rPr>
          <w:rFonts w:ascii="宋体" w:hAnsi="宋体" w:cs="宋体"/>
          <w:bCs/>
          <w:sz w:val="32"/>
          <w:szCs w:val="32"/>
        </w:rPr>
      </w:pPr>
      <w:r>
        <w:rPr>
          <w:rFonts w:hint="eastAsia" w:ascii="宋体" w:hAnsi="宋体" w:cs="宋体"/>
          <w:bCs/>
          <w:sz w:val="32"/>
          <w:szCs w:val="32"/>
        </w:rPr>
        <w:t>供应商名称：</w:t>
      </w:r>
    </w:p>
    <w:p w14:paraId="5E76C442">
      <w:pPr>
        <w:pStyle w:val="8"/>
        <w:snapToGrid w:val="0"/>
        <w:spacing w:before="50" w:after="50"/>
        <w:ind w:firstLine="720" w:firstLineChars="225"/>
        <w:rPr>
          <w:rFonts w:cs="仿宋_GB2312" w:asciiTheme="minorEastAsia" w:hAnsiTheme="minorEastAsia" w:eastAsiaTheme="minorEastAsia"/>
          <w:bCs/>
          <w:sz w:val="32"/>
          <w:szCs w:val="32"/>
        </w:rPr>
      </w:pPr>
    </w:p>
    <w:p w14:paraId="228F9582">
      <w:pPr>
        <w:pStyle w:val="8"/>
        <w:snapToGrid w:val="0"/>
        <w:spacing w:before="50" w:after="50"/>
        <w:ind w:firstLine="720" w:firstLineChars="225"/>
        <w:rPr>
          <w:rFonts w:cs="仿宋_GB2312" w:asciiTheme="minorEastAsia" w:hAnsiTheme="minorEastAsia" w:eastAsiaTheme="minorEastAsia"/>
          <w:bCs/>
          <w:sz w:val="32"/>
          <w:szCs w:val="32"/>
        </w:rPr>
      </w:pPr>
    </w:p>
    <w:p w14:paraId="4DAB4973">
      <w:pPr>
        <w:pStyle w:val="8"/>
        <w:snapToGrid w:val="0"/>
        <w:spacing w:before="50" w:after="50"/>
        <w:ind w:firstLine="1280" w:firstLineChars="400"/>
        <w:rPr>
          <w:rFonts w:cs="仿宋_GB2312" w:asciiTheme="minorEastAsia" w:hAnsiTheme="minorEastAsia" w:eastAsiaTheme="minorEastAsia"/>
          <w:bCs/>
          <w:sz w:val="32"/>
          <w:szCs w:val="32"/>
        </w:rPr>
      </w:pPr>
    </w:p>
    <w:p w14:paraId="73C472AA">
      <w:pPr>
        <w:snapToGrid w:val="0"/>
        <w:spacing w:before="120" w:beforeLines="50" w:after="50"/>
        <w:jc w:val="center"/>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年    月    日</w:t>
      </w:r>
    </w:p>
    <w:p w14:paraId="30847C81">
      <w:pPr>
        <w:snapToGrid w:val="0"/>
        <w:spacing w:before="120" w:beforeLines="50" w:after="50" w:line="360" w:lineRule="auto"/>
        <w:jc w:val="left"/>
        <w:rPr>
          <w:rFonts w:asciiTheme="minorEastAsia" w:hAnsiTheme="minorEastAsia" w:eastAsiaTheme="minorEastAsia"/>
          <w:b/>
          <w:bCs/>
          <w:sz w:val="32"/>
          <w:szCs w:val="32"/>
        </w:rPr>
      </w:pPr>
      <w:r>
        <w:rPr>
          <w:rFonts w:asciiTheme="minorEastAsia" w:hAnsiTheme="minorEastAsia" w:eastAsiaTheme="minorEastAsia"/>
          <w:sz w:val="24"/>
        </w:rPr>
        <w:br w:type="page"/>
      </w:r>
      <w:r>
        <w:rPr>
          <w:rFonts w:hint="eastAsia" w:asciiTheme="minorEastAsia" w:hAnsiTheme="minorEastAsia" w:eastAsiaTheme="minorEastAsia"/>
          <w:b/>
          <w:bCs/>
          <w:sz w:val="32"/>
          <w:szCs w:val="32"/>
        </w:rPr>
        <w:t xml:space="preserve"> </w:t>
      </w:r>
    </w:p>
    <w:p w14:paraId="425CA48C">
      <w:pPr>
        <w:jc w:val="center"/>
        <w:rPr>
          <w:rFonts w:cs="仿宋_GB2312" w:asciiTheme="minorEastAsia" w:hAnsiTheme="minorEastAsia" w:eastAsiaTheme="minorEastAsia"/>
          <w:b/>
          <w:kern w:val="0"/>
          <w:sz w:val="36"/>
          <w:szCs w:val="36"/>
        </w:rPr>
      </w:pPr>
      <w:r>
        <w:rPr>
          <w:rFonts w:hint="eastAsia" w:cs="仿宋_GB2312" w:asciiTheme="minorEastAsia" w:hAnsiTheme="minorEastAsia" w:eastAsiaTheme="minorEastAsia"/>
          <w:b/>
          <w:kern w:val="0"/>
          <w:sz w:val="36"/>
          <w:szCs w:val="36"/>
        </w:rPr>
        <w:t>资格证明文件目录</w:t>
      </w:r>
    </w:p>
    <w:p w14:paraId="4CE6C01C">
      <w:pPr>
        <w:snapToGrid w:val="0"/>
        <w:spacing w:line="360" w:lineRule="auto"/>
        <w:rPr>
          <w:rFonts w:cs="仿宋_GB2312" w:asciiTheme="minorEastAsia" w:hAnsiTheme="minorEastAsia" w:eastAsiaTheme="minorEastAsia"/>
          <w:kern w:val="0"/>
          <w:sz w:val="24"/>
        </w:rPr>
      </w:pPr>
    </w:p>
    <w:p w14:paraId="08DEE4E2">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一、</w:t>
      </w:r>
      <w:r>
        <w:rPr>
          <w:rFonts w:hint="eastAsia" w:cs="宋体" w:asciiTheme="minorEastAsia" w:hAnsiTheme="minorEastAsia" w:eastAsiaTheme="minorEastAsia"/>
          <w:sz w:val="24"/>
        </w:rPr>
        <w:t>营业执照(或事业法人登记证或其他工商等登记证明材料)复印件（供应商为自然人的，须提供</w:t>
      </w:r>
      <w:r>
        <w:rPr>
          <w:rFonts w:hint="eastAsia" w:cs="宋体" w:asciiTheme="minorEastAsia" w:hAnsiTheme="minorEastAsia" w:eastAsiaTheme="minorEastAsia"/>
          <w:kern w:val="0"/>
          <w:sz w:val="24"/>
        </w:rPr>
        <w:t>自然人的身份证明</w:t>
      </w:r>
      <w:r>
        <w:rPr>
          <w:rFonts w:hint="eastAsia" w:cs="宋体" w:asciiTheme="minorEastAsia" w:hAnsiTheme="minorEastAsia" w:eastAsiaTheme="minorEastAsia"/>
          <w:sz w:val="24"/>
        </w:rPr>
        <w:t>）</w:t>
      </w:r>
      <w:r>
        <w:rPr>
          <w:rFonts w:hint="eastAsia" w:cs="宋体" w:asciiTheme="minorEastAsia" w:hAnsiTheme="minorEastAsia" w:eastAsiaTheme="minorEastAsia"/>
          <w:kern w:val="0"/>
          <w:sz w:val="24"/>
        </w:rPr>
        <w:t>…………………………………………（页码）</w:t>
      </w:r>
    </w:p>
    <w:p w14:paraId="645088B9">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二、符合参与政府采购活动的资格条件依法缴纳税收、社会保障资金等方面的材料…………………………………………………………………………………（页码）</w:t>
      </w:r>
    </w:p>
    <w:p w14:paraId="06CA118B">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三、财务状况报告方面的材料…………………………………………………（页码）</w:t>
      </w:r>
    </w:p>
    <w:p w14:paraId="26228B6F">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四、供应商直接控股股东信息</w:t>
      </w:r>
      <w:r>
        <w:rPr>
          <w:rFonts w:hint="eastAsia" w:cs="宋体" w:asciiTheme="minorEastAsia" w:hAnsiTheme="minorEastAsia" w:eastAsiaTheme="minorEastAsia"/>
          <w:kern w:val="0"/>
          <w:sz w:val="24"/>
        </w:rPr>
        <w:t>…………………………………………………（页码）</w:t>
      </w:r>
    </w:p>
    <w:p w14:paraId="5E6B8345">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五、供应商直接关联关系信息表</w:t>
      </w:r>
      <w:r>
        <w:rPr>
          <w:rFonts w:hint="eastAsia" w:cs="宋体" w:asciiTheme="minorEastAsia" w:hAnsiTheme="minorEastAsia" w:eastAsiaTheme="minorEastAsia"/>
          <w:kern w:val="0"/>
          <w:sz w:val="24"/>
        </w:rPr>
        <w:t>………………………………………………（页码）</w:t>
      </w:r>
    </w:p>
    <w:p w14:paraId="2698E826">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六、资格声明函…………………………………………………………………（页码）</w:t>
      </w:r>
    </w:p>
    <w:p w14:paraId="3BA97DA1">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七、中小企业声明函（服务）…………………………………………………（页码）</w:t>
      </w:r>
    </w:p>
    <w:p w14:paraId="71632F91">
      <w:pPr>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sz w:val="24"/>
        </w:rPr>
        <w:t>八、符合特定资格条件（如有）的有关证明材料（复印件）</w:t>
      </w:r>
      <w:r>
        <w:rPr>
          <w:rFonts w:hint="eastAsia" w:cs="宋体" w:asciiTheme="minorEastAsia" w:hAnsiTheme="minorEastAsia" w:eastAsiaTheme="minorEastAsia"/>
          <w:kern w:val="0"/>
          <w:sz w:val="24"/>
        </w:rPr>
        <w:t>………………（页码）</w:t>
      </w:r>
    </w:p>
    <w:p w14:paraId="224AA120">
      <w:pPr>
        <w:pStyle w:val="2"/>
        <w:rPr>
          <w:rFonts w:asciiTheme="minorEastAsia" w:hAnsiTheme="minorEastAsia" w:eastAsiaTheme="minorEastAsia"/>
          <w:color w:val="auto"/>
        </w:rPr>
      </w:pPr>
    </w:p>
    <w:p w14:paraId="6A0E5EB9">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注：以上目录是编制供应商响应文件的基本格式要求，各供应商可根据自身情况进一步细化。</w:t>
      </w:r>
    </w:p>
    <w:p w14:paraId="6D862EBE">
      <w:pPr>
        <w:snapToGrid w:val="0"/>
        <w:spacing w:before="120" w:beforeLines="50" w:after="50" w:line="360" w:lineRule="auto"/>
        <w:ind w:left="142" w:firstLine="420" w:firstLineChars="200"/>
        <w:jc w:val="left"/>
        <w:rPr>
          <w:rFonts w:asciiTheme="minorEastAsia" w:hAnsiTheme="minorEastAsia" w:eastAsiaTheme="minorEastAsia"/>
          <w:szCs w:val="21"/>
        </w:rPr>
      </w:pPr>
    </w:p>
    <w:p w14:paraId="60BDBF95">
      <w:pPr>
        <w:spacing w:line="300" w:lineRule="auto"/>
        <w:rPr>
          <w:rFonts w:asciiTheme="minorEastAsia" w:hAnsiTheme="minorEastAsia" w:eastAsiaTheme="minorEastAsia"/>
          <w:szCs w:val="21"/>
        </w:rPr>
      </w:pPr>
    </w:p>
    <w:p w14:paraId="14EE5C08">
      <w:pPr>
        <w:spacing w:line="300" w:lineRule="auto"/>
        <w:rPr>
          <w:rFonts w:asciiTheme="minorEastAsia" w:hAnsiTheme="minorEastAsia" w:eastAsiaTheme="minorEastAsia"/>
          <w:szCs w:val="21"/>
        </w:rPr>
      </w:pPr>
    </w:p>
    <w:p w14:paraId="7E75A12A">
      <w:pPr>
        <w:spacing w:line="300" w:lineRule="auto"/>
        <w:rPr>
          <w:rFonts w:asciiTheme="minorEastAsia" w:hAnsiTheme="minorEastAsia" w:eastAsiaTheme="minorEastAsia"/>
          <w:szCs w:val="21"/>
        </w:rPr>
      </w:pPr>
    </w:p>
    <w:p w14:paraId="694F98AD">
      <w:pPr>
        <w:spacing w:line="300" w:lineRule="auto"/>
        <w:rPr>
          <w:rFonts w:asciiTheme="minorEastAsia" w:hAnsiTheme="minorEastAsia" w:eastAsiaTheme="minorEastAsia"/>
          <w:szCs w:val="21"/>
        </w:rPr>
      </w:pPr>
    </w:p>
    <w:p w14:paraId="2D814A28">
      <w:pPr>
        <w:spacing w:line="300" w:lineRule="auto"/>
        <w:rPr>
          <w:rFonts w:asciiTheme="minorEastAsia" w:hAnsiTheme="minorEastAsia" w:eastAsiaTheme="minorEastAsia"/>
          <w:szCs w:val="21"/>
        </w:rPr>
      </w:pPr>
    </w:p>
    <w:p w14:paraId="793CCBC0">
      <w:pPr>
        <w:spacing w:line="300" w:lineRule="auto"/>
        <w:rPr>
          <w:rFonts w:asciiTheme="minorEastAsia" w:hAnsiTheme="minorEastAsia" w:eastAsiaTheme="minorEastAsia"/>
          <w:szCs w:val="21"/>
        </w:rPr>
      </w:pPr>
    </w:p>
    <w:p w14:paraId="45DF18B0">
      <w:pPr>
        <w:spacing w:line="300" w:lineRule="auto"/>
        <w:rPr>
          <w:rFonts w:asciiTheme="minorEastAsia" w:hAnsiTheme="minorEastAsia" w:eastAsiaTheme="minorEastAsia"/>
          <w:szCs w:val="21"/>
        </w:rPr>
      </w:pPr>
    </w:p>
    <w:p w14:paraId="1EC8E38F">
      <w:pPr>
        <w:spacing w:line="300" w:lineRule="auto"/>
        <w:rPr>
          <w:rFonts w:asciiTheme="minorEastAsia" w:hAnsiTheme="minorEastAsia" w:eastAsiaTheme="minorEastAsia"/>
          <w:szCs w:val="21"/>
        </w:rPr>
      </w:pPr>
    </w:p>
    <w:p w14:paraId="621E89B8">
      <w:pPr>
        <w:spacing w:line="300" w:lineRule="auto"/>
        <w:rPr>
          <w:rFonts w:asciiTheme="minorEastAsia" w:hAnsiTheme="minorEastAsia" w:eastAsiaTheme="minorEastAsia"/>
          <w:szCs w:val="21"/>
        </w:rPr>
      </w:pPr>
    </w:p>
    <w:p w14:paraId="16B31B8D">
      <w:pPr>
        <w:pStyle w:val="18"/>
        <w:spacing w:line="360" w:lineRule="auto"/>
        <w:ind w:firstLine="400" w:firstLineChars="200"/>
        <w:rPr>
          <w:rFonts w:cs="仿宋_GB2312" w:asciiTheme="minorEastAsia" w:hAnsiTheme="minorEastAsia" w:eastAsiaTheme="minorEastAsia"/>
          <w:b/>
          <w:sz w:val="30"/>
          <w:szCs w:val="30"/>
        </w:rPr>
      </w:pPr>
      <w:r>
        <w:rPr>
          <w:rFonts w:asciiTheme="minorEastAsia" w:hAnsiTheme="minorEastAsia" w:eastAsiaTheme="minorEastAsia"/>
        </w:rPr>
        <w:br w:type="page"/>
      </w: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hint="eastAsia" w:cs="仿宋_GB2312" w:asciiTheme="minorEastAsia" w:hAnsiTheme="minorEastAsia" w:eastAsiaTheme="minorEastAsia"/>
          <w:b/>
          <w:sz w:val="30"/>
          <w:szCs w:val="30"/>
        </w:rPr>
        <w:t>一、营业执照(或事业法人登记证或其他工商等登记证明材料)复印件（供应商为自然人的，提供自然人的身份证明）</w:t>
      </w:r>
    </w:p>
    <w:p w14:paraId="165803C3">
      <w:pPr>
        <w:pStyle w:val="18"/>
        <w:spacing w:line="360" w:lineRule="auto"/>
        <w:ind w:firstLine="602" w:firstLineChars="200"/>
        <w:rPr>
          <w:rFonts w:cs="仿宋_GB2312" w:asciiTheme="minorEastAsia" w:hAnsiTheme="minorEastAsia" w:eastAsiaTheme="minorEastAsia"/>
          <w:b/>
          <w:sz w:val="30"/>
          <w:szCs w:val="30"/>
        </w:rPr>
      </w:pPr>
    </w:p>
    <w:p w14:paraId="72563F4E">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5A961474">
      <w:pPr>
        <w:autoSpaceDE w:val="0"/>
        <w:autoSpaceDN w:val="0"/>
        <w:spacing w:line="360" w:lineRule="auto"/>
        <w:ind w:firstLine="6120" w:firstLineChars="255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10B3A41F">
      <w:pPr>
        <w:snapToGrid w:val="0"/>
        <w:spacing w:before="120" w:beforeLines="50" w:after="50"/>
        <w:rPr>
          <w:rFonts w:asciiTheme="minorEastAsia" w:hAnsiTheme="minorEastAsia" w:eastAsiaTheme="minorEastAsia"/>
          <w:sz w:val="24"/>
          <w:szCs w:val="20"/>
        </w:rPr>
      </w:pPr>
    </w:p>
    <w:p w14:paraId="3A054DDF">
      <w:pPr>
        <w:pStyle w:val="18"/>
        <w:spacing w:line="360" w:lineRule="auto"/>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二、符合参与政府采购活动的资格条件依法缴纳税收、社会保障资金等方面的材料</w:t>
      </w:r>
    </w:p>
    <w:p w14:paraId="44EF70E2">
      <w:pPr>
        <w:spacing w:line="300" w:lineRule="auto"/>
        <w:rPr>
          <w:rFonts w:asciiTheme="minorEastAsia" w:hAnsiTheme="minorEastAsia" w:eastAsiaTheme="minorEastAsia"/>
          <w:szCs w:val="21"/>
        </w:rPr>
      </w:pPr>
    </w:p>
    <w:p w14:paraId="6FB52935">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1687F6C0">
      <w:pPr>
        <w:autoSpaceDE w:val="0"/>
        <w:autoSpaceDN w:val="0"/>
        <w:spacing w:line="360" w:lineRule="auto"/>
        <w:ind w:firstLine="6120" w:firstLineChars="255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679B632B">
      <w:pPr>
        <w:spacing w:line="300" w:lineRule="auto"/>
        <w:rPr>
          <w:rFonts w:asciiTheme="minorEastAsia" w:hAnsiTheme="minorEastAsia" w:eastAsiaTheme="minorEastAsia"/>
          <w:szCs w:val="21"/>
        </w:rPr>
      </w:pPr>
    </w:p>
    <w:p w14:paraId="082A8F4B">
      <w:pPr>
        <w:spacing w:line="300" w:lineRule="auto"/>
        <w:ind w:firstLine="596" w:firstLineChars="198"/>
        <w:rPr>
          <w:rFonts w:cs="仿宋_GB2312" w:asciiTheme="minorEastAsia" w:hAnsiTheme="minorEastAsia" w:eastAsiaTheme="minorEastAsia"/>
          <w:b/>
          <w:kern w:val="0"/>
          <w:sz w:val="30"/>
          <w:szCs w:val="30"/>
        </w:rPr>
      </w:pPr>
      <w:r>
        <w:rPr>
          <w:rFonts w:hint="eastAsia" w:cs="仿宋_GB2312" w:asciiTheme="minorEastAsia" w:hAnsiTheme="minorEastAsia" w:eastAsiaTheme="minorEastAsia"/>
          <w:b/>
          <w:kern w:val="0"/>
          <w:sz w:val="30"/>
          <w:szCs w:val="30"/>
        </w:rPr>
        <w:t>三、财务状况报告方面的材料</w:t>
      </w:r>
    </w:p>
    <w:p w14:paraId="190B402A">
      <w:pPr>
        <w:spacing w:line="300" w:lineRule="auto"/>
        <w:rPr>
          <w:rFonts w:asciiTheme="minorEastAsia" w:hAnsiTheme="minorEastAsia" w:eastAsiaTheme="minorEastAsia"/>
          <w:szCs w:val="21"/>
        </w:rPr>
      </w:pPr>
    </w:p>
    <w:p w14:paraId="258FE608">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6329AE1B">
      <w:pPr>
        <w:autoSpaceDE w:val="0"/>
        <w:autoSpaceDN w:val="0"/>
        <w:spacing w:line="360" w:lineRule="auto"/>
        <w:ind w:firstLine="6120" w:firstLineChars="255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2F9B2EB1">
      <w:pPr>
        <w:spacing w:line="320" w:lineRule="exact"/>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p w14:paraId="14899BDE">
      <w:pPr>
        <w:snapToGrid w:val="0"/>
        <w:spacing w:before="120" w:beforeLines="50" w:after="50" w:line="360" w:lineRule="auto"/>
        <w:jc w:val="center"/>
        <w:rPr>
          <w:rFonts w:asciiTheme="minorEastAsia" w:hAnsiTheme="minorEastAsia" w:eastAsiaTheme="minorEastAsia"/>
          <w:b/>
          <w:sz w:val="24"/>
        </w:rPr>
      </w:pPr>
    </w:p>
    <w:p w14:paraId="0971C635">
      <w:pPr>
        <w:spacing w:line="360" w:lineRule="auto"/>
        <w:ind w:firstLine="596" w:firstLineChars="198"/>
        <w:contextualSpacing/>
        <w:rPr>
          <w:rFonts w:cs="仿宋_GB2312" w:asciiTheme="minorEastAsia" w:hAnsiTheme="minorEastAsia" w:eastAsiaTheme="minorEastAsia"/>
          <w:b/>
          <w:kern w:val="0"/>
          <w:sz w:val="30"/>
          <w:szCs w:val="30"/>
        </w:rPr>
      </w:pPr>
      <w:r>
        <w:rPr>
          <w:rFonts w:hint="eastAsia" w:cs="仿宋_GB2312" w:asciiTheme="minorEastAsia" w:hAnsiTheme="minorEastAsia" w:eastAsiaTheme="minorEastAsia"/>
          <w:b/>
          <w:kern w:val="0"/>
          <w:sz w:val="30"/>
          <w:szCs w:val="30"/>
        </w:rPr>
        <w:t>四、供应商直接控股股东信息</w:t>
      </w:r>
    </w:p>
    <w:p w14:paraId="0B6696D9">
      <w:pPr>
        <w:spacing w:line="360" w:lineRule="auto"/>
        <w:contextualSpacing/>
        <w:jc w:val="center"/>
        <w:rPr>
          <w:rFonts w:asciiTheme="minorEastAsia" w:hAnsiTheme="minorEastAsia" w:eastAsiaTheme="minorEastAsia"/>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3326EFA">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91C4710">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AB75F3">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9D5A700">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FA67AA">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9D4577">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备注</w:t>
            </w:r>
          </w:p>
        </w:tc>
      </w:tr>
      <w:tr w14:paraId="7C2705B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80E5C9">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3CA0BA">
            <w:pPr>
              <w:widowControl/>
              <w:spacing w:line="360" w:lineRule="auto"/>
              <w:contextualSpacing/>
              <w:jc w:val="center"/>
              <w:rPr>
                <w:rFonts w:cs="宋体" w:asciiTheme="minorEastAsia" w:hAnsiTheme="minorEastAsia" w:eastAsiaTheme="minorEastAsia"/>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6A3534">
            <w:pPr>
              <w:widowControl/>
              <w:spacing w:line="360" w:lineRule="auto"/>
              <w:contextualSpacing/>
              <w:jc w:val="center"/>
              <w:rPr>
                <w:rFonts w:cs="宋体" w:asciiTheme="minorEastAsia" w:hAnsiTheme="minorEastAsia" w:eastAsiaTheme="minorEastAsia"/>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72D6F1">
            <w:pPr>
              <w:widowControl/>
              <w:spacing w:line="360" w:lineRule="auto"/>
              <w:contextualSpacing/>
              <w:jc w:val="center"/>
              <w:rPr>
                <w:rFonts w:cs="宋体" w:asciiTheme="minorEastAsia" w:hAnsiTheme="minorEastAsia" w:eastAsiaTheme="minorEastAsia"/>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E34F15">
            <w:pPr>
              <w:widowControl/>
              <w:spacing w:line="360" w:lineRule="auto"/>
              <w:contextualSpacing/>
              <w:jc w:val="center"/>
              <w:rPr>
                <w:rFonts w:cs="宋体" w:asciiTheme="minorEastAsia" w:hAnsiTheme="minorEastAsia" w:eastAsiaTheme="minorEastAsia"/>
                <w:kern w:val="0"/>
                <w:sz w:val="24"/>
              </w:rPr>
            </w:pPr>
          </w:p>
        </w:tc>
      </w:tr>
      <w:tr w14:paraId="5F0392A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D3F4639">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87CA12">
            <w:pPr>
              <w:widowControl/>
              <w:spacing w:line="360" w:lineRule="auto"/>
              <w:contextualSpacing/>
              <w:jc w:val="center"/>
              <w:rPr>
                <w:rFonts w:cs="宋体" w:asciiTheme="minorEastAsia" w:hAnsiTheme="minorEastAsia" w:eastAsiaTheme="minorEastAsia"/>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A7AF4E2">
            <w:pPr>
              <w:widowControl/>
              <w:spacing w:line="360" w:lineRule="auto"/>
              <w:contextualSpacing/>
              <w:jc w:val="center"/>
              <w:rPr>
                <w:rFonts w:cs="宋体" w:asciiTheme="minorEastAsia" w:hAnsiTheme="minorEastAsia" w:eastAsiaTheme="minorEastAsia"/>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9F1775">
            <w:pPr>
              <w:widowControl/>
              <w:spacing w:line="360" w:lineRule="auto"/>
              <w:contextualSpacing/>
              <w:jc w:val="center"/>
              <w:rPr>
                <w:rFonts w:cs="宋体" w:asciiTheme="minorEastAsia" w:hAnsiTheme="minorEastAsia" w:eastAsiaTheme="minorEastAsia"/>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497BE0">
            <w:pPr>
              <w:widowControl/>
              <w:spacing w:line="360" w:lineRule="auto"/>
              <w:contextualSpacing/>
              <w:jc w:val="center"/>
              <w:rPr>
                <w:rFonts w:cs="宋体" w:asciiTheme="minorEastAsia" w:hAnsiTheme="minorEastAsia" w:eastAsiaTheme="minorEastAsia"/>
                <w:kern w:val="0"/>
                <w:sz w:val="24"/>
              </w:rPr>
            </w:pPr>
          </w:p>
        </w:tc>
      </w:tr>
      <w:tr w14:paraId="76A945C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B7E0B35">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CB8AB3">
            <w:pPr>
              <w:widowControl/>
              <w:spacing w:line="360" w:lineRule="auto"/>
              <w:contextualSpacing/>
              <w:jc w:val="center"/>
              <w:rPr>
                <w:rFonts w:cs="宋体" w:asciiTheme="minorEastAsia" w:hAnsiTheme="minorEastAsia" w:eastAsiaTheme="minorEastAsia"/>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806F70">
            <w:pPr>
              <w:widowControl/>
              <w:spacing w:line="360" w:lineRule="auto"/>
              <w:contextualSpacing/>
              <w:jc w:val="center"/>
              <w:rPr>
                <w:rFonts w:cs="宋体" w:asciiTheme="minorEastAsia" w:hAnsiTheme="minorEastAsia" w:eastAsiaTheme="minorEastAsia"/>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1CABBE">
            <w:pPr>
              <w:widowControl/>
              <w:spacing w:line="360" w:lineRule="auto"/>
              <w:contextualSpacing/>
              <w:jc w:val="center"/>
              <w:rPr>
                <w:rFonts w:cs="宋体" w:asciiTheme="minorEastAsia" w:hAnsiTheme="minorEastAsia" w:eastAsiaTheme="minorEastAsia"/>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1DE066">
            <w:pPr>
              <w:widowControl/>
              <w:spacing w:line="360" w:lineRule="auto"/>
              <w:contextualSpacing/>
              <w:jc w:val="center"/>
              <w:rPr>
                <w:rFonts w:cs="宋体" w:asciiTheme="minorEastAsia" w:hAnsiTheme="minorEastAsia" w:eastAsiaTheme="minorEastAsia"/>
                <w:kern w:val="0"/>
                <w:sz w:val="24"/>
              </w:rPr>
            </w:pPr>
          </w:p>
        </w:tc>
      </w:tr>
      <w:tr w14:paraId="42A2391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4797F9">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626690">
            <w:pPr>
              <w:widowControl/>
              <w:spacing w:line="360" w:lineRule="auto"/>
              <w:contextualSpacing/>
              <w:jc w:val="center"/>
              <w:rPr>
                <w:rFonts w:cs="宋体" w:asciiTheme="minorEastAsia" w:hAnsiTheme="minorEastAsia" w:eastAsiaTheme="minorEastAsia"/>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4DF298">
            <w:pPr>
              <w:widowControl/>
              <w:spacing w:line="360" w:lineRule="auto"/>
              <w:contextualSpacing/>
              <w:jc w:val="center"/>
              <w:rPr>
                <w:rFonts w:cs="宋体" w:asciiTheme="minorEastAsia" w:hAnsiTheme="minorEastAsia" w:eastAsiaTheme="minorEastAsia"/>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85EDD33">
            <w:pPr>
              <w:widowControl/>
              <w:spacing w:line="360" w:lineRule="auto"/>
              <w:contextualSpacing/>
              <w:jc w:val="center"/>
              <w:rPr>
                <w:rFonts w:cs="宋体" w:asciiTheme="minorEastAsia" w:hAnsiTheme="minorEastAsia" w:eastAsiaTheme="minorEastAsia"/>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D18C05">
            <w:pPr>
              <w:widowControl/>
              <w:spacing w:line="360" w:lineRule="auto"/>
              <w:contextualSpacing/>
              <w:jc w:val="center"/>
              <w:rPr>
                <w:rFonts w:cs="宋体" w:asciiTheme="minorEastAsia" w:hAnsiTheme="minorEastAsia" w:eastAsiaTheme="minorEastAsia"/>
                <w:kern w:val="0"/>
                <w:sz w:val="24"/>
              </w:rPr>
            </w:pPr>
          </w:p>
        </w:tc>
      </w:tr>
    </w:tbl>
    <w:p w14:paraId="7F60CAF1">
      <w:pPr>
        <w:spacing w:line="360" w:lineRule="auto"/>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注：</w:t>
      </w:r>
    </w:p>
    <w:p w14:paraId="7300B083">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6325F5F">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2.本表所指的控股关系仅限于直接控股关系，不包括间接的控股关系。公司实际控制人与公司之间的关系不属于本表所指的直接控股关系。</w:t>
      </w:r>
    </w:p>
    <w:p w14:paraId="1217D2C4">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3.供应商不存在直接控股股东的，则填“无”。</w:t>
      </w:r>
    </w:p>
    <w:p w14:paraId="477688B9">
      <w:pPr>
        <w:snapToGrid w:val="0"/>
        <w:spacing w:line="360" w:lineRule="auto"/>
        <w:jc w:val="left"/>
        <w:rPr>
          <w:rFonts w:cs="宋体" w:asciiTheme="minorEastAsia" w:hAnsiTheme="minorEastAsia" w:eastAsiaTheme="minorEastAsia"/>
          <w:sz w:val="24"/>
        </w:rPr>
      </w:pPr>
    </w:p>
    <w:p w14:paraId="56DA452D">
      <w:pPr>
        <w:snapToGrid w:val="0"/>
        <w:spacing w:line="360" w:lineRule="auto"/>
        <w:jc w:val="left"/>
        <w:rPr>
          <w:rFonts w:cs="宋体" w:asciiTheme="minorEastAsia" w:hAnsiTheme="minorEastAsia" w:eastAsiaTheme="minorEastAsia"/>
          <w:sz w:val="24"/>
        </w:rPr>
      </w:pPr>
    </w:p>
    <w:p w14:paraId="59CF1EAE">
      <w:pPr>
        <w:snapToGrid w:val="0"/>
        <w:spacing w:line="360" w:lineRule="auto"/>
        <w:jc w:val="left"/>
        <w:rPr>
          <w:rFonts w:cs="宋体" w:asciiTheme="minorEastAsia" w:hAnsiTheme="minorEastAsia" w:eastAsiaTheme="minorEastAsia"/>
          <w:sz w:val="24"/>
        </w:rPr>
      </w:pPr>
    </w:p>
    <w:p w14:paraId="1A6FDF16">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4A9A2E6E">
      <w:pPr>
        <w:autoSpaceDE w:val="0"/>
        <w:autoSpaceDN w:val="0"/>
        <w:spacing w:line="360" w:lineRule="auto"/>
        <w:ind w:firstLine="6120" w:firstLineChars="255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57EA5DCD">
      <w:pPr>
        <w:snapToGrid w:val="0"/>
        <w:rPr>
          <w:rFonts w:cs="仿宋_GB2312" w:asciiTheme="minorEastAsia" w:hAnsiTheme="minorEastAsia" w:eastAsiaTheme="minorEastAsia"/>
          <w:b/>
          <w:kern w:val="0"/>
          <w:sz w:val="30"/>
          <w:szCs w:val="30"/>
        </w:rPr>
      </w:pPr>
    </w:p>
    <w:p w14:paraId="3626B9B4">
      <w:pPr>
        <w:snapToGrid w:val="0"/>
        <w:ind w:firstLine="596" w:firstLineChars="198"/>
        <w:rPr>
          <w:rFonts w:cs="仿宋_GB2312" w:asciiTheme="minorEastAsia" w:hAnsiTheme="minorEastAsia" w:eastAsiaTheme="minorEastAsia"/>
          <w:b/>
          <w:kern w:val="0"/>
          <w:sz w:val="30"/>
          <w:szCs w:val="30"/>
        </w:rPr>
      </w:pPr>
      <w:r>
        <w:rPr>
          <w:rFonts w:hint="eastAsia" w:cs="仿宋_GB2312" w:asciiTheme="minorEastAsia" w:hAnsiTheme="minorEastAsia" w:eastAsiaTheme="minorEastAsia"/>
          <w:b/>
          <w:kern w:val="0"/>
          <w:sz w:val="30"/>
          <w:szCs w:val="30"/>
        </w:rPr>
        <w:t>五、供应商直接管理关系信息表</w:t>
      </w:r>
    </w:p>
    <w:p w14:paraId="59F0D4E7">
      <w:pPr>
        <w:snapToGrid w:val="0"/>
        <w:spacing w:line="360" w:lineRule="auto"/>
        <w:jc w:val="center"/>
        <w:rPr>
          <w:rFonts w:asciiTheme="minorEastAsia" w:hAnsiTheme="minorEastAsia" w:eastAsiaTheme="minorEastAsia"/>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6D8285E">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7A56EB">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CFB2EA">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82CF5CD">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483EFA">
            <w:pPr>
              <w:widowControl/>
              <w:spacing w:line="360" w:lineRule="auto"/>
              <w:contextualSpacing/>
              <w:jc w:val="center"/>
              <w:rPr>
                <w:rFonts w:cs="宋体" w:asciiTheme="minorEastAsia" w:hAnsiTheme="minorEastAsia" w:eastAsiaTheme="minorEastAsia"/>
                <w:b/>
                <w:bCs/>
                <w:kern w:val="0"/>
                <w:sz w:val="24"/>
              </w:rPr>
            </w:pPr>
            <w:r>
              <w:rPr>
                <w:rFonts w:hint="eastAsia" w:cs="宋体" w:asciiTheme="minorEastAsia" w:hAnsiTheme="minorEastAsia" w:eastAsiaTheme="minorEastAsia"/>
                <w:b/>
                <w:bCs/>
                <w:kern w:val="0"/>
                <w:sz w:val="24"/>
              </w:rPr>
              <w:t>备注</w:t>
            </w:r>
          </w:p>
        </w:tc>
      </w:tr>
      <w:tr w14:paraId="1A56C0C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63B8CB">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12EF62">
            <w:pPr>
              <w:widowControl/>
              <w:spacing w:line="360" w:lineRule="auto"/>
              <w:contextualSpacing/>
              <w:jc w:val="center"/>
              <w:rPr>
                <w:rFonts w:cs="宋体" w:asciiTheme="minorEastAsia" w:hAnsiTheme="minorEastAsia" w:eastAsiaTheme="minorEastAsia"/>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4A9DFB">
            <w:pPr>
              <w:widowControl/>
              <w:spacing w:line="360" w:lineRule="auto"/>
              <w:contextualSpacing/>
              <w:jc w:val="center"/>
              <w:rPr>
                <w:rFonts w:cs="宋体" w:asciiTheme="minorEastAsia" w:hAnsiTheme="minorEastAsia" w:eastAsiaTheme="minorEastAsia"/>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2CB8CE">
            <w:pPr>
              <w:widowControl/>
              <w:spacing w:line="360" w:lineRule="auto"/>
              <w:contextualSpacing/>
              <w:jc w:val="center"/>
              <w:rPr>
                <w:rFonts w:cs="宋体" w:asciiTheme="minorEastAsia" w:hAnsiTheme="minorEastAsia" w:eastAsiaTheme="minorEastAsia"/>
                <w:kern w:val="0"/>
                <w:sz w:val="24"/>
              </w:rPr>
            </w:pPr>
          </w:p>
        </w:tc>
      </w:tr>
      <w:tr w14:paraId="0D572E2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07FA14">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77B57D">
            <w:pPr>
              <w:widowControl/>
              <w:spacing w:line="360" w:lineRule="auto"/>
              <w:contextualSpacing/>
              <w:jc w:val="center"/>
              <w:rPr>
                <w:rFonts w:cs="宋体" w:asciiTheme="minorEastAsia" w:hAnsiTheme="minorEastAsia" w:eastAsiaTheme="minorEastAsia"/>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E488BD">
            <w:pPr>
              <w:widowControl/>
              <w:spacing w:line="360" w:lineRule="auto"/>
              <w:contextualSpacing/>
              <w:jc w:val="center"/>
              <w:rPr>
                <w:rFonts w:cs="宋体" w:asciiTheme="minorEastAsia" w:hAnsiTheme="minorEastAsia" w:eastAsiaTheme="minorEastAsia"/>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B314496">
            <w:pPr>
              <w:widowControl/>
              <w:spacing w:line="360" w:lineRule="auto"/>
              <w:contextualSpacing/>
              <w:jc w:val="center"/>
              <w:rPr>
                <w:rFonts w:cs="宋体" w:asciiTheme="minorEastAsia" w:hAnsiTheme="minorEastAsia" w:eastAsiaTheme="minorEastAsia"/>
                <w:kern w:val="0"/>
                <w:sz w:val="24"/>
              </w:rPr>
            </w:pPr>
          </w:p>
        </w:tc>
      </w:tr>
      <w:tr w14:paraId="5677414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485E64">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971B74">
            <w:pPr>
              <w:widowControl/>
              <w:spacing w:line="360" w:lineRule="auto"/>
              <w:contextualSpacing/>
              <w:jc w:val="center"/>
              <w:rPr>
                <w:rFonts w:cs="宋体" w:asciiTheme="minorEastAsia" w:hAnsiTheme="minorEastAsia" w:eastAsiaTheme="minorEastAsia"/>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644E67">
            <w:pPr>
              <w:widowControl/>
              <w:spacing w:line="360" w:lineRule="auto"/>
              <w:contextualSpacing/>
              <w:jc w:val="center"/>
              <w:rPr>
                <w:rFonts w:cs="宋体" w:asciiTheme="minorEastAsia" w:hAnsiTheme="minorEastAsia" w:eastAsiaTheme="minorEastAsia"/>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CF1067">
            <w:pPr>
              <w:widowControl/>
              <w:spacing w:line="360" w:lineRule="auto"/>
              <w:contextualSpacing/>
              <w:jc w:val="center"/>
              <w:rPr>
                <w:rFonts w:cs="宋体" w:asciiTheme="minorEastAsia" w:hAnsiTheme="minorEastAsia" w:eastAsiaTheme="minorEastAsia"/>
                <w:kern w:val="0"/>
                <w:sz w:val="24"/>
              </w:rPr>
            </w:pPr>
          </w:p>
        </w:tc>
      </w:tr>
      <w:tr w14:paraId="0115D2C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DF2DAF">
            <w:pPr>
              <w:widowControl/>
              <w:spacing w:line="360" w:lineRule="auto"/>
              <w:contextualSpacing/>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426505">
            <w:pPr>
              <w:widowControl/>
              <w:spacing w:line="360" w:lineRule="auto"/>
              <w:contextualSpacing/>
              <w:jc w:val="center"/>
              <w:rPr>
                <w:rFonts w:cs="宋体" w:asciiTheme="minorEastAsia" w:hAnsiTheme="minorEastAsia" w:eastAsiaTheme="minorEastAsia"/>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172B78">
            <w:pPr>
              <w:widowControl/>
              <w:spacing w:line="360" w:lineRule="auto"/>
              <w:contextualSpacing/>
              <w:jc w:val="center"/>
              <w:rPr>
                <w:rFonts w:cs="宋体" w:asciiTheme="minorEastAsia" w:hAnsiTheme="minorEastAsia" w:eastAsiaTheme="minorEastAsia"/>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3CF246F">
            <w:pPr>
              <w:widowControl/>
              <w:spacing w:line="360" w:lineRule="auto"/>
              <w:contextualSpacing/>
              <w:jc w:val="center"/>
              <w:rPr>
                <w:rFonts w:cs="宋体" w:asciiTheme="minorEastAsia" w:hAnsiTheme="minorEastAsia" w:eastAsiaTheme="minorEastAsia"/>
                <w:kern w:val="0"/>
                <w:sz w:val="24"/>
              </w:rPr>
            </w:pPr>
          </w:p>
        </w:tc>
      </w:tr>
    </w:tbl>
    <w:p w14:paraId="38E064C6">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注：</w:t>
      </w:r>
    </w:p>
    <w:p w14:paraId="3CEA10BE">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1.管理关系：是指不具有出资持股关系的其他单位之间存在的管理与被管理关系，如一些上下级关系的事业单位和团体组织。</w:t>
      </w:r>
    </w:p>
    <w:p w14:paraId="3297CFB9">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2.本表所指的管理关系仅限于直接管理关系，不包括间接的管理关系。</w:t>
      </w:r>
    </w:p>
    <w:p w14:paraId="7625FE5A">
      <w:pPr>
        <w:spacing w:line="360" w:lineRule="auto"/>
        <w:ind w:firstLine="480" w:firstLineChars="200"/>
        <w:contextualSpacing/>
        <w:jc w:val="lef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3.供应商不存在直接管理关系的，则填“无”。</w:t>
      </w:r>
    </w:p>
    <w:p w14:paraId="112F1AC7">
      <w:pPr>
        <w:spacing w:line="360" w:lineRule="auto"/>
        <w:contextualSpacing/>
        <w:jc w:val="left"/>
        <w:rPr>
          <w:rFonts w:asciiTheme="minorEastAsia" w:hAnsiTheme="minorEastAsia" w:eastAsiaTheme="minorEastAsia"/>
          <w:sz w:val="24"/>
        </w:rPr>
      </w:pPr>
    </w:p>
    <w:p w14:paraId="6E0D6210">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0F006908">
      <w:pPr>
        <w:autoSpaceDE w:val="0"/>
        <w:autoSpaceDN w:val="0"/>
        <w:spacing w:line="360" w:lineRule="auto"/>
        <w:ind w:firstLine="6120" w:firstLineChars="255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5C7AC374">
      <w:pPr>
        <w:spacing w:line="360" w:lineRule="auto"/>
        <w:ind w:right="480" w:firstLine="240" w:firstLineChars="100"/>
        <w:contextualSpacing/>
        <w:jc w:val="center"/>
        <w:rPr>
          <w:rFonts w:asciiTheme="minorEastAsia" w:hAnsiTheme="minorEastAsia" w:eastAsiaTheme="minorEastAsia"/>
          <w:sz w:val="28"/>
          <w:szCs w:val="28"/>
        </w:rPr>
      </w:pPr>
      <w:r>
        <w:rPr>
          <w:rFonts w:hint="eastAsia" w:asciiTheme="minorEastAsia" w:hAnsiTheme="minorEastAsia" w:eastAsiaTheme="minorEastAsia"/>
          <w:sz w:val="24"/>
        </w:rPr>
        <w:t xml:space="preserve">                                  </w:t>
      </w:r>
    </w:p>
    <w:p w14:paraId="2B58CAC0">
      <w:pPr>
        <w:spacing w:line="320" w:lineRule="exact"/>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br w:type="page"/>
      </w:r>
      <w:r>
        <w:rPr>
          <w:rFonts w:hint="eastAsia" w:cs="仿宋_GB2312" w:asciiTheme="minorEastAsia" w:hAnsiTheme="minorEastAsia" w:eastAsiaTheme="minorEastAsia"/>
          <w:b/>
          <w:kern w:val="0"/>
          <w:sz w:val="30"/>
          <w:szCs w:val="30"/>
        </w:rPr>
        <w:t>六、资格声明函</w:t>
      </w:r>
    </w:p>
    <w:p w14:paraId="224F80CF">
      <w:pPr>
        <w:spacing w:line="320" w:lineRule="exact"/>
        <w:jc w:val="center"/>
        <w:rPr>
          <w:rFonts w:asciiTheme="minorEastAsia" w:hAnsiTheme="minorEastAsia" w:eastAsiaTheme="minorEastAsia"/>
          <w:b/>
          <w:sz w:val="32"/>
          <w:szCs w:val="32"/>
        </w:rPr>
      </w:pPr>
    </w:p>
    <w:p w14:paraId="34ECC065">
      <w:pPr>
        <w:spacing w:line="320" w:lineRule="exact"/>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资格声明函</w:t>
      </w:r>
    </w:p>
    <w:p w14:paraId="7C6DEE78">
      <w:pPr>
        <w:spacing w:line="320" w:lineRule="exact"/>
        <w:jc w:val="center"/>
        <w:rPr>
          <w:rFonts w:asciiTheme="minorEastAsia" w:hAnsiTheme="minorEastAsia" w:eastAsiaTheme="minorEastAsia"/>
          <w:sz w:val="24"/>
          <w:szCs w:val="20"/>
        </w:rPr>
      </w:pPr>
    </w:p>
    <w:p w14:paraId="7022D72E">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（采购代理机构名称）</w:t>
      </w:r>
      <w:r>
        <w:rPr>
          <w:rFonts w:hint="eastAsia" w:ascii="宋体" w:hAnsi="宋体" w:cs="宋体"/>
          <w:sz w:val="24"/>
        </w:rPr>
        <w:t>：</w:t>
      </w:r>
    </w:p>
    <w:p w14:paraId="474E8708">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u w:val="single"/>
        </w:rPr>
        <w:t>（供应商名称）</w:t>
      </w:r>
      <w:r>
        <w:rPr>
          <w:rFonts w:hint="eastAsia" w:cs="宋体" w:asciiTheme="minorEastAsia" w:hAnsiTheme="minorEastAsia" w:eastAsiaTheme="minorEastAsia"/>
          <w:sz w:val="24"/>
        </w:rPr>
        <w:t>系中华人民共和国合法供应商，经营地址</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p>
    <w:p w14:paraId="34B15E7E">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我方愿意参加贵方组织的</w:t>
      </w:r>
      <w:r>
        <w:rPr>
          <w:rFonts w:hint="eastAsia" w:ascii="宋体" w:hAnsi="宋体" w:cs="宋体"/>
          <w:sz w:val="24"/>
          <w:u w:val="single"/>
        </w:rPr>
        <w:t>（项目名称）</w:t>
      </w:r>
      <w:r>
        <w:rPr>
          <w:rFonts w:hint="eastAsia" w:cs="宋体" w:asciiTheme="minorEastAsia" w:hAnsiTheme="minorEastAsia" w:eastAsiaTheme="minorEastAsia"/>
          <w:sz w:val="24"/>
        </w:rPr>
        <w:t>项目的竞标，为便于贵方公正、择优地确定成交供应商及其竞标产品和服务，我方就本次竞标有关事项郑重声明如下：</w:t>
      </w:r>
    </w:p>
    <w:p w14:paraId="031524CE">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1.我方向贵方提交的所有响应文件、资料都是准确的和真实的。</w:t>
      </w:r>
    </w:p>
    <w:p w14:paraId="2593BB47">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22B1549">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3.在此，我方宣布同意如下：</w:t>
      </w:r>
    </w:p>
    <w:p w14:paraId="658D8BB6">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（1）将按磋商文件的约定履行合同责任和义务；</w:t>
      </w:r>
    </w:p>
    <w:p w14:paraId="5700261E">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（2）已详细审查全部磋商文件，包括澄清或者更正公告（如有）；</w:t>
      </w:r>
    </w:p>
    <w:p w14:paraId="4E5F8161">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（3）同意提供按照贵方可能要求的与谈判有关的一切数据或者资料；</w:t>
      </w:r>
    </w:p>
    <w:p w14:paraId="595E8A98">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（4）响应磋商文件规定的竞标有效期。</w:t>
      </w:r>
    </w:p>
    <w:p w14:paraId="1E830CA4">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3DFDEADC">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1150CFD">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EC35032">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□我方本次响应文件</w:t>
      </w:r>
      <w:r>
        <w:rPr>
          <w:rFonts w:hint="eastAsia" w:cs="宋体" w:asciiTheme="minorEastAsia" w:hAnsiTheme="minorEastAsia" w:eastAsiaTheme="minorEastAsia"/>
          <w:kern w:val="0"/>
          <w:sz w:val="24"/>
        </w:rPr>
        <w:t>内容中</w:t>
      </w:r>
      <w:r>
        <w:rPr>
          <w:rFonts w:hint="eastAsia" w:cs="宋体" w:asciiTheme="minorEastAsia" w:hAnsiTheme="minorEastAsia" w:eastAsiaTheme="minorEastAsia"/>
          <w:sz w:val="24"/>
        </w:rPr>
        <w:t>未</w:t>
      </w:r>
      <w:r>
        <w:rPr>
          <w:rFonts w:hint="eastAsia" w:cs="宋体" w:asciiTheme="minorEastAsia" w:hAnsiTheme="minorEastAsia" w:eastAsiaTheme="minorEastAsia"/>
          <w:kern w:val="0"/>
          <w:sz w:val="24"/>
        </w:rPr>
        <w:t>涉及商业秘密；</w:t>
      </w:r>
    </w:p>
    <w:p w14:paraId="27466F53">
      <w:pPr>
        <w:spacing w:line="36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□我方本次响应文件</w:t>
      </w:r>
      <w:r>
        <w:rPr>
          <w:rFonts w:hint="eastAsia" w:cs="宋体" w:asciiTheme="minorEastAsia" w:hAnsiTheme="minorEastAsia" w:eastAsiaTheme="minorEastAsia"/>
          <w:kern w:val="0"/>
          <w:sz w:val="24"/>
        </w:rPr>
        <w:t>涉及商业秘密的内容有：</w:t>
      </w:r>
      <w:r>
        <w:rPr>
          <w:rFonts w:hint="eastAsia" w:cs="宋体" w:asciiTheme="minorEastAsia" w:hAnsiTheme="minorEastAsia" w:eastAsiaTheme="minorEastAsia"/>
          <w:kern w:val="0"/>
          <w:sz w:val="24"/>
          <w:u w:val="single"/>
        </w:rPr>
        <w:t xml:space="preserve">                         </w:t>
      </w:r>
      <w:r>
        <w:rPr>
          <w:rFonts w:hint="eastAsia" w:cs="宋体" w:asciiTheme="minorEastAsia" w:hAnsiTheme="minorEastAsia" w:eastAsiaTheme="minorEastAsia"/>
          <w:kern w:val="0"/>
          <w:sz w:val="24"/>
        </w:rPr>
        <w:t>；</w:t>
      </w:r>
    </w:p>
    <w:p w14:paraId="4FBF436B">
      <w:pPr>
        <w:pStyle w:val="18"/>
        <w:spacing w:line="360" w:lineRule="auto"/>
        <w:ind w:firstLine="480" w:firstLineChars="200"/>
        <w:contextualSpacing/>
        <w:rPr>
          <w:rFonts w:cs="宋体" w:asciiTheme="minorEastAsia" w:hAnsiTheme="minorEastAsia" w:eastAsiaTheme="minorEastAsia"/>
          <w:sz w:val="24"/>
          <w:szCs w:val="24"/>
          <w:u w:val="single"/>
        </w:rPr>
      </w:pPr>
      <w:r>
        <w:rPr>
          <w:rFonts w:hint="eastAsia" w:cs="宋体" w:asciiTheme="minorEastAsia" w:hAnsiTheme="minorEastAsia" w:eastAsiaTheme="minorEastAsia"/>
          <w:sz w:val="24"/>
          <w:szCs w:val="24"/>
        </w:rPr>
        <w:t>7.与本磋商有关的一切正式往来信函请寄：</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邮政编号：</w:t>
      </w:r>
      <w:r>
        <w:rPr>
          <w:rFonts w:hint="eastAsia" w:cs="宋体" w:asciiTheme="minorEastAsia" w:hAnsiTheme="minorEastAsia" w:eastAsiaTheme="minorEastAsia"/>
          <w:sz w:val="24"/>
          <w:szCs w:val="24"/>
          <w:u w:val="single"/>
        </w:rPr>
        <w:t xml:space="preserve">        </w:t>
      </w:r>
    </w:p>
    <w:p w14:paraId="38A841CD">
      <w:pPr>
        <w:pStyle w:val="18"/>
        <w:spacing w:line="360" w:lineRule="auto"/>
        <w:ind w:firstLine="480" w:firstLineChars="200"/>
        <w:contextualSpacing/>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电话/传真：</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 xml:space="preserve"> 电子函件：</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 xml:space="preserve">    </w:t>
      </w:r>
    </w:p>
    <w:p w14:paraId="02B8E129">
      <w:pPr>
        <w:pStyle w:val="16"/>
        <w:tabs>
          <w:tab w:val="left" w:pos="939"/>
        </w:tabs>
        <w:spacing w:line="360" w:lineRule="auto"/>
        <w:ind w:left="141" w:leftChars="67" w:firstLine="360" w:firstLineChars="150"/>
        <w:rPr>
          <w:rFonts w:cs="宋体" w:asciiTheme="minorEastAsia" w:hAnsiTheme="minorEastAsia" w:eastAsiaTheme="minorEastAsia"/>
          <w:sz w:val="24"/>
        </w:rPr>
      </w:pPr>
      <w:r>
        <w:rPr>
          <w:rFonts w:hint="eastAsia" w:cs="宋体" w:asciiTheme="minorEastAsia" w:hAnsiTheme="minorEastAsia" w:eastAsiaTheme="minorEastAsia"/>
          <w:sz w:val="24"/>
        </w:rPr>
        <w:t>开户银行：</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xml:space="preserve">  帐号：</w:t>
      </w:r>
      <w:r>
        <w:rPr>
          <w:rFonts w:hint="eastAsia" w:cs="宋体" w:asciiTheme="minorEastAsia" w:hAnsiTheme="minorEastAsia" w:eastAsiaTheme="minorEastAsia"/>
          <w:sz w:val="24"/>
          <w:u w:val="single"/>
        </w:rPr>
        <w:t xml:space="preserve">                               </w:t>
      </w:r>
    </w:p>
    <w:p w14:paraId="4D192411">
      <w:pPr>
        <w:pStyle w:val="16"/>
        <w:tabs>
          <w:tab w:val="left" w:pos="939"/>
        </w:tabs>
        <w:spacing w:line="360" w:lineRule="auto"/>
        <w:ind w:left="0" w:leftChars="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8.以上事项如有虚假或者隐瞒，我方愿意承担一切后果，并不再寻求任何旨在减轻或者免除法律责任的辩解。</w:t>
      </w:r>
    </w:p>
    <w:p w14:paraId="37D31D95">
      <w:pPr>
        <w:pStyle w:val="16"/>
        <w:tabs>
          <w:tab w:val="left" w:pos="939"/>
        </w:tabs>
        <w:spacing w:line="360" w:lineRule="auto"/>
        <w:ind w:left="141" w:leftChars="67" w:firstLine="360" w:firstLineChars="150"/>
        <w:rPr>
          <w:rFonts w:cs="宋体" w:asciiTheme="minorEastAsia" w:hAnsiTheme="minorEastAsia" w:eastAsiaTheme="minorEastAsia"/>
          <w:sz w:val="24"/>
        </w:rPr>
      </w:pPr>
      <w:r>
        <w:rPr>
          <w:rFonts w:hint="eastAsia" w:cs="宋体" w:asciiTheme="minorEastAsia" w:hAnsiTheme="minorEastAsia" w:eastAsiaTheme="minorEastAsia"/>
          <w:sz w:val="24"/>
        </w:rPr>
        <w:t>特此承诺。</w:t>
      </w:r>
    </w:p>
    <w:p w14:paraId="6942E0AA">
      <w:pPr>
        <w:pStyle w:val="16"/>
        <w:tabs>
          <w:tab w:val="left" w:pos="939"/>
        </w:tabs>
        <w:spacing w:line="360" w:lineRule="auto"/>
        <w:ind w:left="0" w:leftChars="0"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注：如为联合体竞标，盖章处须加盖联合体各方公章并由联合体各方法定代表人签署，否则其响应文件按无效响应处理。</w:t>
      </w:r>
    </w:p>
    <w:p w14:paraId="6CA03D2D">
      <w:pPr>
        <w:pStyle w:val="16"/>
        <w:tabs>
          <w:tab w:val="left" w:pos="939"/>
        </w:tabs>
        <w:spacing w:line="360" w:lineRule="auto"/>
        <w:ind w:left="0" w:leftChars="0" w:firstLine="480" w:firstLineChars="200"/>
        <w:rPr>
          <w:rFonts w:cs="宋体" w:asciiTheme="minorEastAsia" w:hAnsiTheme="minorEastAsia" w:eastAsiaTheme="minorEastAsia"/>
          <w:sz w:val="24"/>
        </w:rPr>
      </w:pPr>
    </w:p>
    <w:p w14:paraId="1FF959D8">
      <w:pPr>
        <w:autoSpaceDE w:val="0"/>
        <w:autoSpaceDN w:val="0"/>
        <w:spacing w:line="360" w:lineRule="auto"/>
        <w:ind w:left="4365" w:leftChars="1850" w:hanging="480" w:hanging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4F28E50A">
      <w:pPr>
        <w:autoSpaceDE w:val="0"/>
        <w:autoSpaceDN w:val="0"/>
        <w:spacing w:line="360" w:lineRule="auto"/>
        <w:ind w:firstLine="6120" w:firstLineChars="2550"/>
        <w:rPr>
          <w:rFonts w:cs="仿宋_GB2312" w:asciiTheme="minorEastAsia" w:hAnsiTheme="minorEastAsia" w:eastAsiaTheme="minorEastAsia"/>
          <w:kern w:val="0"/>
          <w:sz w:val="24"/>
          <w:lang w:val="zh-CN"/>
        </w:rPr>
        <w:sectPr>
          <w:pgSz w:w="11910" w:h="16840"/>
          <w:pgMar w:top="1340" w:right="1500" w:bottom="280" w:left="1680" w:header="720" w:footer="720" w:gutter="0"/>
          <w:cols w:space="720" w:num="1"/>
        </w:sectPr>
      </w:pPr>
      <w:r>
        <w:rPr>
          <w:rFonts w:hint="eastAsia" w:cs="仿宋_GB2312" w:asciiTheme="minorEastAsia" w:hAnsiTheme="minorEastAsia" w:eastAsiaTheme="minorEastAsia"/>
          <w:kern w:val="0"/>
          <w:sz w:val="24"/>
          <w:lang w:val="zh-CN"/>
        </w:rPr>
        <w:t>日期：  年  月   日</w:t>
      </w:r>
    </w:p>
    <w:p w14:paraId="2619DE35">
      <w:pPr>
        <w:pStyle w:val="18"/>
        <w:spacing w:line="500" w:lineRule="exact"/>
        <w:ind w:firstLine="602" w:firstLineChars="200"/>
        <w:rPr>
          <w:rFonts w:cs="宋体" w:asciiTheme="minorEastAsia" w:hAnsiTheme="minorEastAsia" w:eastAsiaTheme="minorEastAsia"/>
          <w:b/>
          <w:kern w:val="2"/>
          <w:sz w:val="30"/>
          <w:szCs w:val="30"/>
        </w:rPr>
      </w:pPr>
      <w:bookmarkStart w:id="67" w:name="_Toc80205940"/>
      <w:r>
        <w:rPr>
          <w:rFonts w:hint="eastAsia" w:cs="宋体" w:asciiTheme="minorEastAsia" w:hAnsiTheme="minorEastAsia" w:eastAsiaTheme="minorEastAsia"/>
          <w:b/>
          <w:sz w:val="30"/>
          <w:szCs w:val="30"/>
        </w:rPr>
        <w:t>七、</w:t>
      </w:r>
      <w:r>
        <w:rPr>
          <w:rFonts w:hint="eastAsia" w:cs="宋体" w:asciiTheme="minorEastAsia" w:hAnsiTheme="minorEastAsia" w:eastAsiaTheme="minorEastAsia"/>
          <w:b/>
          <w:kern w:val="2"/>
          <w:sz w:val="30"/>
          <w:szCs w:val="30"/>
        </w:rPr>
        <w:t>中小企业声明函</w:t>
      </w:r>
    </w:p>
    <w:p w14:paraId="37124D9A">
      <w:pPr>
        <w:spacing w:line="300" w:lineRule="auto"/>
        <w:ind w:firstLine="2200" w:firstLineChars="500"/>
        <w:rPr>
          <w:rFonts w:cs="宋体" w:asciiTheme="minorEastAsia" w:hAnsiTheme="minorEastAsia" w:eastAsiaTheme="minorEastAsia"/>
          <w:sz w:val="44"/>
          <w:szCs w:val="44"/>
        </w:rPr>
      </w:pPr>
    </w:p>
    <w:p w14:paraId="7178C666">
      <w:pPr>
        <w:spacing w:line="300" w:lineRule="auto"/>
        <w:ind w:firstLine="2200" w:firstLineChars="500"/>
        <w:rPr>
          <w:rFonts w:cs="方正小标宋简体" w:asciiTheme="minorEastAsia" w:hAnsiTheme="minorEastAsia" w:eastAsiaTheme="minorEastAsia"/>
          <w:sz w:val="44"/>
          <w:szCs w:val="44"/>
        </w:rPr>
      </w:pPr>
      <w:r>
        <w:rPr>
          <w:rFonts w:hint="eastAsia" w:cs="方正小标宋简体" w:asciiTheme="minorEastAsia" w:hAnsiTheme="minorEastAsia" w:eastAsiaTheme="minorEastAsia"/>
          <w:sz w:val="44"/>
          <w:szCs w:val="44"/>
        </w:rPr>
        <w:t>中小企业声明函（服务）</w:t>
      </w:r>
    </w:p>
    <w:p w14:paraId="5C8EB202">
      <w:pPr>
        <w:pStyle w:val="14"/>
        <w:spacing w:after="0" w:line="360" w:lineRule="auto"/>
        <w:ind w:left="-426" w:right="142" w:firstLine="640"/>
        <w:contextualSpacing/>
        <w:rPr>
          <w:rFonts w:asciiTheme="minorEastAsia" w:hAnsiTheme="minorEastAsia" w:eastAsiaTheme="minorEastAsia"/>
          <w:sz w:val="24"/>
        </w:rPr>
      </w:pPr>
      <w:r>
        <w:rPr>
          <w:rFonts w:hint="eastAsia" w:asciiTheme="minorEastAsia" w:hAnsiTheme="minorEastAsia" w:eastAsiaTheme="minorEastAsia"/>
          <w:sz w:val="24"/>
        </w:rPr>
        <w:t>本公司（联合体）郑重声明，根据《政府采购促进中小企业发展管理办法》（财库﹝2020﹞46号）的规定，本公司（联合体）参加</w:t>
      </w:r>
      <w:r>
        <w:rPr>
          <w:rFonts w:hint="eastAsia" w:asciiTheme="minorEastAsia" w:hAnsiTheme="minorEastAsia" w:eastAsiaTheme="minorEastAsia"/>
          <w:sz w:val="24"/>
          <w:u w:val="single"/>
        </w:rPr>
        <w:t>[项目采购-采购人]</w:t>
      </w:r>
      <w:r>
        <w:rPr>
          <w:rFonts w:hint="eastAsia" w:asciiTheme="minorEastAsia" w:hAnsiTheme="minorEastAsia" w:eastAsiaTheme="minorEastAsia"/>
          <w:sz w:val="24"/>
        </w:rPr>
        <w:t>的</w:t>
      </w:r>
      <w:r>
        <w:rPr>
          <w:rFonts w:hint="eastAsia" w:asciiTheme="minorEastAsia" w:hAnsiTheme="minorEastAsia" w:eastAsiaTheme="minorEastAsia"/>
          <w:sz w:val="24"/>
          <w:u w:val="single"/>
        </w:rPr>
        <w:t>[项目采购-项目名称]</w:t>
      </w:r>
      <w:r>
        <w:rPr>
          <w:rFonts w:hint="eastAsia" w:asciiTheme="minorEastAsia" w:hAnsiTheme="minorEastAsia" w:eastAsiaTheme="minorEastAsia"/>
          <w:sz w:val="24"/>
        </w:rPr>
        <w:t>采购活动，提供的服务全部由符合政策要求的中小企业制造。相关企业（含联合体中的中小企业、签订分包意向协议的中小企业）的具体情况如下：</w:t>
      </w:r>
    </w:p>
    <w:p w14:paraId="44CB8A2D">
      <w:pPr>
        <w:tabs>
          <w:tab w:val="left" w:pos="1384"/>
          <w:tab w:val="left" w:pos="4562"/>
          <w:tab w:val="left" w:pos="6803"/>
        </w:tabs>
        <w:spacing w:line="360" w:lineRule="auto"/>
        <w:ind w:left="-426" w:right="-58" w:firstLine="655"/>
        <w:contextualSpacing/>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z w:val="24"/>
          <w:u w:val="single"/>
        </w:rPr>
        <w:t>（标的名称）</w:t>
      </w:r>
      <w:r>
        <w:rPr>
          <w:rFonts w:hint="eastAsia" w:asciiTheme="minorEastAsia" w:hAnsiTheme="minorEastAsia" w:eastAsiaTheme="minorEastAsia"/>
          <w:sz w:val="24"/>
        </w:rPr>
        <w:t>，属于</w:t>
      </w:r>
      <w:r>
        <w:rPr>
          <w:rFonts w:hint="eastAsia" w:asciiTheme="minorEastAsia" w:hAnsiTheme="minorEastAsia" w:eastAsiaTheme="minorEastAsia"/>
          <w:sz w:val="24"/>
          <w:u w:val="single"/>
        </w:rPr>
        <w:t>（采购文件中明确的所属行业）</w:t>
      </w:r>
      <w:r>
        <w:rPr>
          <w:rFonts w:hint="eastAsia" w:asciiTheme="minorEastAsia" w:hAnsiTheme="minorEastAsia" w:eastAsiaTheme="minorEastAsia"/>
          <w:sz w:val="24"/>
        </w:rPr>
        <w:t>行业；承接企业为</w:t>
      </w:r>
      <w:r>
        <w:rPr>
          <w:rFonts w:hint="eastAsia" w:asciiTheme="minorEastAsia" w:hAnsiTheme="minorEastAsia" w:eastAsiaTheme="minorEastAsia"/>
          <w:sz w:val="24"/>
          <w:u w:val="single"/>
        </w:rPr>
        <w:t>（企业名称）</w:t>
      </w:r>
      <w:r>
        <w:rPr>
          <w:rFonts w:hint="eastAsia" w:asciiTheme="minorEastAsia" w:hAnsiTheme="minorEastAsia" w:eastAsiaTheme="minorEastAsia"/>
          <w:sz w:val="24"/>
        </w:rPr>
        <w:t>，从业人员</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人，营业收入为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万元，资产总额为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万元，属于</w:t>
      </w:r>
      <w:r>
        <w:rPr>
          <w:rFonts w:hint="eastAsia" w:asciiTheme="minorEastAsia" w:hAnsiTheme="minorEastAsia" w:eastAsiaTheme="minorEastAsia"/>
          <w:sz w:val="24"/>
          <w:u w:val="single"/>
        </w:rPr>
        <w:t>（中型企业、小型企业、微型企业）</w:t>
      </w:r>
      <w:r>
        <w:rPr>
          <w:rFonts w:hint="eastAsia" w:asciiTheme="minorEastAsia" w:hAnsiTheme="minorEastAsia" w:eastAsiaTheme="minorEastAsia"/>
          <w:sz w:val="24"/>
        </w:rPr>
        <w:t>；</w:t>
      </w:r>
    </w:p>
    <w:p w14:paraId="0E1BEA10">
      <w:pPr>
        <w:tabs>
          <w:tab w:val="left" w:pos="1065"/>
          <w:tab w:val="left" w:pos="6477"/>
        </w:tabs>
        <w:spacing w:line="360" w:lineRule="auto"/>
        <w:ind w:left="-426" w:right="-58" w:firstLine="655"/>
        <w:contextualSpacing/>
        <w:rPr>
          <w:rFonts w:asciiTheme="minorEastAsia" w:hAnsiTheme="minorEastAsia" w:eastAsiaTheme="minorEastAsia"/>
          <w:sz w:val="24"/>
        </w:rPr>
      </w:pPr>
      <w:r>
        <w:rPr>
          <w:rFonts w:hint="eastAsia" w:asciiTheme="minorEastAsia" w:hAnsiTheme="minorEastAsia" w:eastAsiaTheme="minorEastAsia"/>
          <w:sz w:val="24"/>
        </w:rPr>
        <w:t>2.</w:t>
      </w:r>
      <w:r>
        <w:rPr>
          <w:rFonts w:hint="eastAsia" w:asciiTheme="minorEastAsia" w:hAnsiTheme="minorEastAsia" w:eastAsiaTheme="minorEastAsia"/>
          <w:sz w:val="24"/>
          <w:u w:val="single"/>
        </w:rPr>
        <w:t>（标的名称）</w:t>
      </w:r>
      <w:r>
        <w:rPr>
          <w:rFonts w:hint="eastAsia" w:asciiTheme="minorEastAsia" w:hAnsiTheme="minorEastAsia" w:eastAsiaTheme="minorEastAsia"/>
          <w:sz w:val="24"/>
        </w:rPr>
        <w:t>，属于</w:t>
      </w:r>
      <w:r>
        <w:rPr>
          <w:rFonts w:hint="eastAsia" w:asciiTheme="minorEastAsia" w:hAnsiTheme="minorEastAsia" w:eastAsiaTheme="minorEastAsia"/>
          <w:sz w:val="24"/>
          <w:u w:val="single"/>
        </w:rPr>
        <w:t>（采购文件中明确的所属行业）</w:t>
      </w:r>
      <w:r>
        <w:rPr>
          <w:rFonts w:hint="eastAsia" w:asciiTheme="minorEastAsia" w:hAnsiTheme="minorEastAsia" w:eastAsiaTheme="minorEastAsia"/>
          <w:sz w:val="24"/>
        </w:rPr>
        <w:t>行业；承接企业为</w:t>
      </w:r>
      <w:r>
        <w:rPr>
          <w:rFonts w:hint="eastAsia" w:asciiTheme="minorEastAsia" w:hAnsiTheme="minorEastAsia" w:eastAsiaTheme="minorEastAsia"/>
          <w:sz w:val="24"/>
          <w:u w:val="single"/>
        </w:rPr>
        <w:t>（企业名称）</w:t>
      </w:r>
      <w:r>
        <w:rPr>
          <w:rFonts w:hint="eastAsia" w:asciiTheme="minorEastAsia" w:hAnsiTheme="minorEastAsia" w:eastAsiaTheme="minorEastAsia"/>
          <w:sz w:val="24"/>
        </w:rPr>
        <w:t>，从业人员</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人，营业收入为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万元，资产总额为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万元，属于</w:t>
      </w:r>
      <w:r>
        <w:rPr>
          <w:rFonts w:hint="eastAsia" w:asciiTheme="minorEastAsia" w:hAnsiTheme="minorEastAsia" w:eastAsiaTheme="minorEastAsia"/>
          <w:sz w:val="24"/>
          <w:u w:val="single"/>
        </w:rPr>
        <w:t>（中型企业、小型企业、微型企业）</w:t>
      </w:r>
      <w:r>
        <w:rPr>
          <w:rFonts w:hint="eastAsia" w:asciiTheme="minorEastAsia" w:hAnsiTheme="minorEastAsia" w:eastAsiaTheme="minorEastAsia"/>
          <w:sz w:val="24"/>
        </w:rPr>
        <w:t>；</w:t>
      </w:r>
    </w:p>
    <w:p w14:paraId="7F236616">
      <w:pPr>
        <w:pStyle w:val="14"/>
        <w:spacing w:after="0" w:line="360" w:lineRule="auto"/>
        <w:ind w:left="142" w:right="142"/>
        <w:contextualSpacing/>
        <w:rPr>
          <w:rFonts w:asciiTheme="minorEastAsia" w:hAnsiTheme="minorEastAsia" w:eastAsiaTheme="minorEastAsia"/>
          <w:sz w:val="24"/>
        </w:rPr>
      </w:pPr>
      <w:r>
        <w:rPr>
          <w:rFonts w:hint="eastAsia" w:asciiTheme="minorEastAsia" w:hAnsiTheme="minorEastAsia" w:eastAsiaTheme="minorEastAsia"/>
          <w:sz w:val="24"/>
        </w:rPr>
        <w:t xml:space="preserve">…… </w:t>
      </w:r>
    </w:p>
    <w:p w14:paraId="63B13F09">
      <w:pPr>
        <w:pStyle w:val="14"/>
        <w:spacing w:line="360" w:lineRule="auto"/>
        <w:ind w:left="-405" w:leftChars="-193" w:right="142" w:firstLine="453" w:firstLineChars="189"/>
        <w:contextualSpacing/>
        <w:rPr>
          <w:rFonts w:asciiTheme="minorEastAsia" w:hAnsiTheme="minorEastAsia" w:eastAsiaTheme="minorEastAsia"/>
          <w:sz w:val="24"/>
        </w:rPr>
      </w:pPr>
      <w:r>
        <w:rPr>
          <w:rFonts w:hint="eastAsia" w:asciiTheme="minorEastAsia" w:hAnsiTheme="minorEastAsia" w:eastAsiaTheme="minorEastAsia"/>
          <w:sz w:val="24"/>
        </w:rPr>
        <w:t>以上企业，不属于大企业的分支机构，不存在控股股东为大企业的情形，也不存在与大企业的负责人为同一人的情形。</w:t>
      </w:r>
    </w:p>
    <w:p w14:paraId="0C7CF1D7">
      <w:pPr>
        <w:pStyle w:val="14"/>
        <w:spacing w:after="0" w:line="360" w:lineRule="auto"/>
        <w:ind w:left="-426" w:right="142" w:firstLine="567"/>
        <w:contextualSpacing/>
        <w:rPr>
          <w:rFonts w:asciiTheme="minorEastAsia" w:hAnsiTheme="minorEastAsia" w:eastAsiaTheme="minorEastAsia"/>
          <w:sz w:val="24"/>
        </w:rPr>
      </w:pPr>
      <w:r>
        <w:rPr>
          <w:rFonts w:hint="eastAsia" w:asciiTheme="minorEastAsia" w:hAnsiTheme="minorEastAsia" w:eastAsiaTheme="minorEastAsia"/>
          <w:sz w:val="24"/>
        </w:rPr>
        <w:t>本企业对上述声明内容的真实性负责。如有虚假，将依法承担相应责任。</w:t>
      </w:r>
    </w:p>
    <w:p w14:paraId="646794E3">
      <w:pPr>
        <w:pStyle w:val="14"/>
        <w:spacing w:after="0" w:line="360" w:lineRule="auto"/>
        <w:ind w:left="3960" w:right="1808"/>
        <w:contextualSpacing/>
        <w:rPr>
          <w:rFonts w:asciiTheme="minorEastAsia" w:hAnsiTheme="minorEastAsia" w:eastAsiaTheme="minorEastAsia"/>
          <w:sz w:val="24"/>
        </w:rPr>
      </w:pPr>
    </w:p>
    <w:p w14:paraId="543065C8">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4A199511">
      <w:pPr>
        <w:autoSpaceDE w:val="0"/>
        <w:autoSpaceDN w:val="0"/>
        <w:spacing w:line="360" w:lineRule="auto"/>
        <w:ind w:firstLine="6480" w:firstLineChars="27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  年  月   日</w:t>
      </w:r>
    </w:p>
    <w:p w14:paraId="5B9ACF29">
      <w:pPr>
        <w:pStyle w:val="14"/>
        <w:spacing w:after="0" w:line="360" w:lineRule="auto"/>
        <w:ind w:left="3960" w:right="1808"/>
        <w:contextualSpacing/>
        <w:rPr>
          <w:rFonts w:asciiTheme="minorEastAsia" w:hAnsiTheme="minorEastAsia" w:eastAsiaTheme="minorEastAsia"/>
        </w:rPr>
      </w:pPr>
    </w:p>
    <w:p w14:paraId="52D21952">
      <w:pPr>
        <w:spacing w:line="360" w:lineRule="auto"/>
        <w:jc w:val="left"/>
        <w:rPr>
          <w:rFonts w:asciiTheme="minorEastAsia" w:hAnsiTheme="minorEastAsia" w:eastAsiaTheme="minorEastAsia"/>
          <w:b/>
          <w:bCs/>
          <w:sz w:val="32"/>
          <w:szCs w:val="32"/>
        </w:rPr>
        <w:sectPr>
          <w:pgSz w:w="11910" w:h="16840"/>
          <w:pgMar w:top="1340" w:right="1500" w:bottom="280" w:left="1680" w:header="720" w:footer="720" w:gutter="0"/>
          <w:cols w:space="720" w:num="1"/>
        </w:sectPr>
      </w:pPr>
      <w:r>
        <w:rPr>
          <w:rFonts w:hint="eastAsia" w:cs="仿宋_GB2312" w:asciiTheme="minorEastAsia" w:hAnsiTheme="minorEastAsia" w:eastAsiaTheme="minorEastAsia"/>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D7365ED">
      <w:pPr>
        <w:autoSpaceDE w:val="0"/>
        <w:autoSpaceDN w:val="0"/>
        <w:spacing w:line="360" w:lineRule="auto"/>
        <w:rPr>
          <w:rFonts w:cs="宋体" w:asciiTheme="minorEastAsia" w:hAnsiTheme="minorEastAsia" w:eastAsiaTheme="minorEastAsia"/>
          <w:kern w:val="0"/>
          <w:sz w:val="24"/>
          <w:lang w:val="zh-CN"/>
        </w:rPr>
      </w:pPr>
    </w:p>
    <w:p w14:paraId="0E0AAA42">
      <w:pPr>
        <w:snapToGrid w:val="0"/>
        <w:spacing w:line="360" w:lineRule="auto"/>
        <w:ind w:firstLine="602" w:firstLineChars="200"/>
        <w:rPr>
          <w:rFonts w:cs="宋体" w:asciiTheme="minorEastAsia" w:hAnsiTheme="minorEastAsia" w:eastAsiaTheme="minorEastAsia"/>
          <w:b/>
          <w:sz w:val="30"/>
          <w:szCs w:val="30"/>
        </w:rPr>
      </w:pPr>
      <w:r>
        <w:rPr>
          <w:rFonts w:hint="eastAsia" w:cs="宋体" w:asciiTheme="minorEastAsia" w:hAnsiTheme="minorEastAsia" w:eastAsiaTheme="minorEastAsia"/>
          <w:b/>
          <w:sz w:val="30"/>
          <w:szCs w:val="30"/>
        </w:rPr>
        <w:t>八、符合特定资格条件（如果项目要求）的有关证明材料（复印件）</w:t>
      </w:r>
    </w:p>
    <w:p w14:paraId="61B5B92F">
      <w:pPr>
        <w:snapToGrid w:val="0"/>
        <w:spacing w:line="360" w:lineRule="auto"/>
        <w:ind w:firstLine="602" w:firstLineChars="200"/>
        <w:rPr>
          <w:rFonts w:cs="宋体" w:asciiTheme="minorEastAsia" w:hAnsiTheme="minorEastAsia" w:eastAsiaTheme="minorEastAsia"/>
          <w:b/>
          <w:sz w:val="30"/>
          <w:szCs w:val="30"/>
        </w:rPr>
      </w:pPr>
    </w:p>
    <w:p w14:paraId="49957585">
      <w:pPr>
        <w:autoSpaceDE w:val="0"/>
        <w:autoSpaceDN w:val="0"/>
        <w:spacing w:line="360" w:lineRule="auto"/>
        <w:ind w:left="4335" w:leftChars="1950" w:hanging="240" w:hangingChars="1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供应商名称（电子签章）：</w:t>
      </w:r>
    </w:p>
    <w:p w14:paraId="53438FA0">
      <w:pPr>
        <w:autoSpaceDE w:val="0"/>
        <w:autoSpaceDN w:val="0"/>
        <w:spacing w:line="360" w:lineRule="auto"/>
        <w:ind w:firstLine="6120" w:firstLineChars="255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日期：  年  月   日</w:t>
      </w:r>
    </w:p>
    <w:p w14:paraId="7703C332">
      <w:pPr>
        <w:widowControl/>
        <w:jc w:val="left"/>
        <w:rPr>
          <w:rFonts w:cs="宋体" w:asciiTheme="minorEastAsia" w:hAnsiTheme="minorEastAsia" w:eastAsiaTheme="minorEastAsia"/>
          <w:kern w:val="0"/>
          <w:sz w:val="24"/>
          <w:lang w:val="zh-CN"/>
        </w:rPr>
      </w:pPr>
      <w:r>
        <w:rPr>
          <w:rFonts w:cs="宋体" w:asciiTheme="minorEastAsia" w:hAnsiTheme="minorEastAsia" w:eastAsiaTheme="minorEastAsia"/>
          <w:kern w:val="0"/>
          <w:sz w:val="24"/>
          <w:lang w:val="zh-CN"/>
        </w:rPr>
        <w:br w:type="page"/>
      </w:r>
    </w:p>
    <w:p w14:paraId="3A8941CA">
      <w:pPr>
        <w:autoSpaceDE w:val="0"/>
        <w:autoSpaceDN w:val="0"/>
        <w:spacing w:line="360" w:lineRule="auto"/>
        <w:ind w:firstLine="6120" w:firstLineChars="2550"/>
        <w:rPr>
          <w:rFonts w:cs="宋体" w:asciiTheme="minorEastAsia" w:hAnsiTheme="minorEastAsia" w:eastAsiaTheme="minorEastAsia"/>
          <w:kern w:val="0"/>
          <w:sz w:val="24"/>
          <w:lang w:val="zh-CN"/>
        </w:rPr>
      </w:pPr>
    </w:p>
    <w:p w14:paraId="01DB8145">
      <w:pPr>
        <w:pStyle w:val="5"/>
        <w:jc w:val="center"/>
        <w:rPr>
          <w:rFonts w:asciiTheme="minorEastAsia" w:hAnsiTheme="minorEastAsia" w:eastAsiaTheme="minorEastAsia"/>
          <w:b w:val="0"/>
        </w:rPr>
      </w:pPr>
      <w:bookmarkStart w:id="68" w:name="_Toc192089376"/>
      <w:r>
        <w:rPr>
          <w:rFonts w:hint="eastAsia" w:asciiTheme="minorEastAsia" w:hAnsiTheme="minorEastAsia" w:eastAsiaTheme="minorEastAsia"/>
          <w:b w:val="0"/>
          <w:bCs w:val="0"/>
        </w:rPr>
        <w:t xml:space="preserve">第三节 </w:t>
      </w:r>
      <w:r>
        <w:rPr>
          <w:rFonts w:hint="eastAsia" w:asciiTheme="minorEastAsia" w:hAnsiTheme="minorEastAsia" w:eastAsiaTheme="minorEastAsia"/>
          <w:b w:val="0"/>
        </w:rPr>
        <w:t>商务技术文件格式</w:t>
      </w:r>
      <w:bookmarkEnd w:id="67"/>
      <w:bookmarkEnd w:id="68"/>
    </w:p>
    <w:p w14:paraId="0FF4E43C">
      <w:pPr>
        <w:snapToGrid w:val="0"/>
        <w:spacing w:before="120" w:beforeLines="50" w:after="50"/>
        <w:rPr>
          <w:rFonts w:asciiTheme="minorEastAsia" w:hAnsiTheme="minorEastAsia" w:eastAsiaTheme="minorEastAsia"/>
          <w:bCs/>
          <w:sz w:val="32"/>
          <w:szCs w:val="20"/>
        </w:rPr>
      </w:pPr>
      <w:r>
        <w:rPr>
          <w:rFonts w:hint="eastAsia" w:asciiTheme="minorEastAsia" w:hAnsiTheme="minorEastAsia" w:eastAsiaTheme="minorEastAsia"/>
          <w:sz w:val="24"/>
        </w:rPr>
        <w:t xml:space="preserve">                                                    </w:t>
      </w:r>
      <w:r>
        <w:rPr>
          <w:rFonts w:hint="eastAsia" w:asciiTheme="minorEastAsia" w:hAnsiTheme="minorEastAsia" w:eastAsiaTheme="minorEastAsia"/>
          <w:bCs/>
        </w:rPr>
        <w:t>全流程电子文件</w:t>
      </w:r>
    </w:p>
    <w:p w14:paraId="25EF8BC6">
      <w:pPr>
        <w:snapToGrid w:val="0"/>
        <w:spacing w:before="120" w:beforeLines="50" w:after="50"/>
        <w:rPr>
          <w:rFonts w:asciiTheme="minorEastAsia" w:hAnsiTheme="minorEastAsia" w:eastAsiaTheme="minorEastAsia"/>
          <w:sz w:val="24"/>
          <w:szCs w:val="20"/>
        </w:rPr>
      </w:pPr>
    </w:p>
    <w:p w14:paraId="57C3D235">
      <w:pPr>
        <w:snapToGrid w:val="0"/>
        <w:spacing w:before="120" w:beforeLines="50" w:after="50"/>
        <w:rPr>
          <w:rFonts w:asciiTheme="minorEastAsia" w:hAnsiTheme="minorEastAsia" w:eastAsiaTheme="minorEastAsia"/>
          <w:sz w:val="24"/>
          <w:szCs w:val="20"/>
        </w:rPr>
      </w:pPr>
    </w:p>
    <w:p w14:paraId="53D07EB1">
      <w:pPr>
        <w:snapToGrid w:val="0"/>
        <w:spacing w:before="120" w:beforeLines="50" w:after="50"/>
        <w:rPr>
          <w:rFonts w:asciiTheme="minorEastAsia" w:hAnsiTheme="minorEastAsia" w:eastAsiaTheme="minorEastAsia"/>
          <w:sz w:val="24"/>
          <w:szCs w:val="20"/>
        </w:rPr>
      </w:pPr>
    </w:p>
    <w:p w14:paraId="589FB6F9">
      <w:pPr>
        <w:snapToGrid w:val="0"/>
        <w:spacing w:before="120" w:beforeLines="50" w:after="50"/>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商  务  技  术  文  件（封面）</w:t>
      </w:r>
    </w:p>
    <w:p w14:paraId="0E20C378">
      <w:pPr>
        <w:snapToGrid w:val="0"/>
        <w:spacing w:before="120" w:beforeLines="50" w:after="50"/>
        <w:rPr>
          <w:rFonts w:asciiTheme="minorEastAsia" w:hAnsiTheme="minorEastAsia" w:eastAsiaTheme="minorEastAsia"/>
          <w:bCs/>
          <w:sz w:val="24"/>
          <w:szCs w:val="20"/>
        </w:rPr>
      </w:pPr>
    </w:p>
    <w:p w14:paraId="1ACE418C">
      <w:pPr>
        <w:snapToGrid w:val="0"/>
        <w:spacing w:before="120" w:beforeLines="50" w:after="50"/>
        <w:rPr>
          <w:rFonts w:asciiTheme="minorEastAsia" w:hAnsiTheme="minorEastAsia" w:eastAsiaTheme="minorEastAsia"/>
          <w:bCs/>
          <w:sz w:val="24"/>
          <w:szCs w:val="20"/>
        </w:rPr>
      </w:pPr>
    </w:p>
    <w:p w14:paraId="7DE8A8B2">
      <w:pPr>
        <w:snapToGrid w:val="0"/>
        <w:spacing w:before="120" w:beforeLines="50" w:after="50"/>
        <w:rPr>
          <w:rFonts w:asciiTheme="minorEastAsia" w:hAnsiTheme="minorEastAsia" w:eastAsiaTheme="minorEastAsia"/>
          <w:bCs/>
          <w:sz w:val="24"/>
          <w:szCs w:val="20"/>
        </w:rPr>
      </w:pPr>
    </w:p>
    <w:p w14:paraId="2A7BFD88">
      <w:pPr>
        <w:snapToGrid w:val="0"/>
        <w:spacing w:before="120" w:beforeLines="50" w:after="50"/>
        <w:rPr>
          <w:rFonts w:asciiTheme="minorEastAsia" w:hAnsiTheme="minorEastAsia" w:eastAsiaTheme="minorEastAsia"/>
          <w:bCs/>
          <w:sz w:val="24"/>
          <w:szCs w:val="20"/>
        </w:rPr>
      </w:pPr>
    </w:p>
    <w:p w14:paraId="0245119C">
      <w:pPr>
        <w:snapToGrid w:val="0"/>
        <w:spacing w:before="120" w:beforeLines="50" w:after="50"/>
        <w:rPr>
          <w:rFonts w:asciiTheme="minorEastAsia" w:hAnsiTheme="minorEastAsia" w:eastAsiaTheme="minorEastAsia"/>
          <w:bCs/>
          <w:sz w:val="24"/>
          <w:szCs w:val="20"/>
        </w:rPr>
      </w:pPr>
    </w:p>
    <w:p w14:paraId="38ABA54F">
      <w:pPr>
        <w:snapToGrid w:val="0"/>
        <w:spacing w:before="120" w:beforeLines="50" w:after="50"/>
        <w:rPr>
          <w:rFonts w:ascii="宋体" w:hAnsi="宋体" w:cs="宋体"/>
          <w:bCs/>
          <w:sz w:val="24"/>
          <w:szCs w:val="20"/>
        </w:rPr>
      </w:pPr>
    </w:p>
    <w:p w14:paraId="68E50FE8">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项目名称：</w:t>
      </w:r>
    </w:p>
    <w:p w14:paraId="633D2E72">
      <w:pPr>
        <w:snapToGrid w:val="0"/>
        <w:spacing w:before="120" w:beforeLines="50" w:after="50"/>
        <w:ind w:firstLine="720" w:firstLineChars="225"/>
        <w:rPr>
          <w:rFonts w:ascii="宋体" w:hAnsi="宋体" w:cs="宋体"/>
          <w:bCs/>
          <w:sz w:val="32"/>
          <w:szCs w:val="32"/>
        </w:rPr>
      </w:pPr>
    </w:p>
    <w:p w14:paraId="127436CD">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项目编号：</w:t>
      </w:r>
    </w:p>
    <w:p w14:paraId="4A097737">
      <w:pPr>
        <w:snapToGrid w:val="0"/>
        <w:spacing w:before="120" w:beforeLines="50" w:after="50"/>
        <w:ind w:firstLine="720" w:firstLineChars="225"/>
        <w:rPr>
          <w:rFonts w:ascii="宋体" w:hAnsi="宋体" w:cs="宋体"/>
          <w:bCs/>
          <w:sz w:val="32"/>
          <w:szCs w:val="32"/>
        </w:rPr>
      </w:pPr>
      <w:r>
        <w:rPr>
          <w:rFonts w:hint="eastAsia" w:ascii="宋体" w:hAnsi="宋体" w:cs="宋体"/>
          <w:bCs/>
          <w:sz w:val="32"/>
          <w:szCs w:val="32"/>
        </w:rPr>
        <w:t xml:space="preserve"> </w:t>
      </w:r>
    </w:p>
    <w:p w14:paraId="7C542A44">
      <w:pPr>
        <w:snapToGrid w:val="0"/>
        <w:spacing w:before="120" w:beforeLines="50" w:after="50"/>
        <w:ind w:firstLine="640" w:firstLineChars="200"/>
        <w:rPr>
          <w:rFonts w:ascii="宋体" w:hAnsi="宋体" w:cs="宋体"/>
          <w:bCs/>
          <w:sz w:val="32"/>
          <w:szCs w:val="32"/>
        </w:rPr>
      </w:pPr>
      <w:r>
        <w:rPr>
          <w:rFonts w:hint="eastAsia" w:ascii="宋体" w:hAnsi="宋体" w:cs="宋体"/>
          <w:bCs/>
          <w:sz w:val="32"/>
          <w:szCs w:val="32"/>
        </w:rPr>
        <w:t>所竞分标（如有则填写，无分标时填写“无”或者留空）：</w:t>
      </w:r>
    </w:p>
    <w:p w14:paraId="4AE959E6">
      <w:pPr>
        <w:snapToGrid w:val="0"/>
        <w:spacing w:before="120" w:beforeLines="50" w:after="50"/>
        <w:ind w:firstLine="720" w:firstLineChars="225"/>
        <w:rPr>
          <w:rFonts w:ascii="宋体" w:hAnsi="宋体" w:cs="宋体"/>
          <w:bCs/>
          <w:sz w:val="32"/>
          <w:szCs w:val="32"/>
        </w:rPr>
      </w:pPr>
    </w:p>
    <w:p w14:paraId="04BBB94C">
      <w:pPr>
        <w:pStyle w:val="8"/>
        <w:snapToGrid w:val="0"/>
        <w:spacing w:before="50" w:after="50"/>
        <w:ind w:firstLine="640" w:firstLineChars="200"/>
        <w:rPr>
          <w:rFonts w:ascii="宋体" w:hAnsi="宋体" w:cs="宋体"/>
          <w:bCs/>
          <w:sz w:val="32"/>
          <w:szCs w:val="32"/>
        </w:rPr>
      </w:pPr>
      <w:r>
        <w:rPr>
          <w:rFonts w:hint="eastAsia" w:ascii="宋体" w:hAnsi="宋体" w:cs="宋体"/>
          <w:bCs/>
          <w:sz w:val="32"/>
          <w:szCs w:val="32"/>
        </w:rPr>
        <w:t>供应商名称：</w:t>
      </w:r>
    </w:p>
    <w:p w14:paraId="190EBA45">
      <w:pPr>
        <w:pStyle w:val="8"/>
        <w:snapToGrid w:val="0"/>
        <w:spacing w:before="50" w:after="50"/>
        <w:ind w:firstLine="720" w:firstLineChars="225"/>
        <w:rPr>
          <w:rFonts w:ascii="宋体" w:hAnsi="宋体" w:cs="宋体"/>
          <w:bCs/>
          <w:sz w:val="32"/>
          <w:szCs w:val="32"/>
        </w:rPr>
      </w:pPr>
    </w:p>
    <w:p w14:paraId="3E646617">
      <w:pPr>
        <w:pStyle w:val="8"/>
        <w:snapToGrid w:val="0"/>
        <w:spacing w:before="50" w:after="50"/>
        <w:ind w:firstLine="1280" w:firstLineChars="400"/>
        <w:rPr>
          <w:rFonts w:cs="仿宋_GB2312" w:asciiTheme="minorEastAsia" w:hAnsiTheme="minorEastAsia" w:eastAsiaTheme="minorEastAsia"/>
          <w:bCs/>
          <w:sz w:val="32"/>
          <w:szCs w:val="32"/>
        </w:rPr>
      </w:pPr>
    </w:p>
    <w:p w14:paraId="41B3FA7C">
      <w:pPr>
        <w:snapToGrid w:val="0"/>
        <w:spacing w:before="120" w:beforeLines="50" w:after="50"/>
        <w:jc w:val="center"/>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年    月    日</w:t>
      </w:r>
    </w:p>
    <w:p w14:paraId="1BA8F0BD">
      <w:pPr>
        <w:snapToGrid w:val="0"/>
        <w:spacing w:before="120" w:beforeLines="50" w:after="50" w:line="360" w:lineRule="auto"/>
        <w:ind w:left="142" w:firstLine="643" w:firstLineChars="200"/>
        <w:jc w:val="left"/>
        <w:rPr>
          <w:rFonts w:asciiTheme="minorEastAsia" w:hAnsiTheme="minorEastAsia" w:eastAsiaTheme="minorEastAsia"/>
          <w:b/>
          <w:bCs/>
          <w:sz w:val="32"/>
          <w:szCs w:val="32"/>
        </w:rPr>
        <w:sectPr>
          <w:pgSz w:w="11910" w:h="16840"/>
          <w:pgMar w:top="1340" w:right="1500" w:bottom="280" w:left="1680" w:header="720" w:footer="720" w:gutter="0"/>
          <w:cols w:space="720" w:num="1"/>
        </w:sectPr>
      </w:pPr>
    </w:p>
    <w:p w14:paraId="565C27C5">
      <w:pPr>
        <w:jc w:val="center"/>
        <w:rPr>
          <w:rFonts w:cs="仿宋_GB2312" w:asciiTheme="minorEastAsia" w:hAnsiTheme="minorEastAsia" w:eastAsiaTheme="minorEastAsia"/>
          <w:b/>
          <w:kern w:val="0"/>
          <w:sz w:val="28"/>
          <w:szCs w:val="28"/>
        </w:rPr>
      </w:pPr>
      <w:r>
        <w:rPr>
          <w:rFonts w:hint="eastAsia" w:cs="仿宋_GB2312" w:asciiTheme="minorEastAsia" w:hAnsiTheme="minorEastAsia" w:eastAsiaTheme="minorEastAsia"/>
          <w:b/>
          <w:kern w:val="0"/>
          <w:sz w:val="28"/>
          <w:szCs w:val="28"/>
        </w:rPr>
        <w:t>商务技术文件目录</w:t>
      </w:r>
    </w:p>
    <w:p w14:paraId="70B8CA3A">
      <w:pPr>
        <w:jc w:val="center"/>
        <w:rPr>
          <w:rFonts w:cs="仿宋_GB2312" w:asciiTheme="minorEastAsia" w:hAnsiTheme="minorEastAsia" w:eastAsiaTheme="minorEastAsia"/>
          <w:b/>
          <w:kern w:val="0"/>
          <w:sz w:val="28"/>
          <w:szCs w:val="28"/>
        </w:rPr>
      </w:pPr>
    </w:p>
    <w:p w14:paraId="090D55DD">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一、无串标行为承诺函………………………………………………………（页码）</w:t>
      </w:r>
    </w:p>
    <w:p w14:paraId="67A7ED3B">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二、法定代表人身份证明及法定代表人有效身份证正反面复印件………（页码）</w:t>
      </w:r>
    </w:p>
    <w:p w14:paraId="621C56D2">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三、法定代表人授权委托书（如有委托时）………………………………（页码）</w:t>
      </w:r>
    </w:p>
    <w:p w14:paraId="4792A9FB">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四、</w:t>
      </w:r>
      <w:r>
        <w:rPr>
          <w:rFonts w:hint="eastAsia" w:cs="仿宋_GB2312" w:asciiTheme="minorEastAsia" w:hAnsiTheme="minorEastAsia" w:eastAsiaTheme="minorEastAsia"/>
          <w:lang w:val="zh-CN"/>
        </w:rPr>
        <w:t>商务条款偏离表………………………………</w:t>
      </w:r>
      <w:r>
        <w:rPr>
          <w:rFonts w:hint="eastAsia" w:cs="仿宋_GB2312" w:asciiTheme="minorEastAsia" w:hAnsiTheme="minorEastAsia" w:eastAsiaTheme="minorEastAsia"/>
        </w:rPr>
        <w:t>…………………………（页码）</w:t>
      </w:r>
    </w:p>
    <w:p w14:paraId="2FA70305">
      <w:pPr>
        <w:pStyle w:val="76"/>
        <w:spacing w:line="360" w:lineRule="auto"/>
        <w:rPr>
          <w:rFonts w:cs="仿宋_GB2312" w:asciiTheme="minorEastAsia" w:hAnsiTheme="minorEastAsia" w:eastAsiaTheme="minorEastAsia"/>
        </w:rPr>
      </w:pPr>
      <w:bookmarkStart w:id="69" w:name="OLE_LINK7"/>
      <w:bookmarkStart w:id="70" w:name="OLE_LINK6"/>
      <w:bookmarkStart w:id="71" w:name="OLE_LINK5"/>
      <w:r>
        <w:rPr>
          <w:rFonts w:hint="eastAsia" w:cs="仿宋_GB2312" w:asciiTheme="minorEastAsia" w:hAnsiTheme="minorEastAsia" w:eastAsiaTheme="minorEastAsia"/>
        </w:rPr>
        <w:t>五、竞标人情况介绍</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14:paraId="3855CA39">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六、供应商类似业绩的证明文件（如有要求）</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bookmarkEnd w:id="69"/>
      <w:bookmarkEnd w:id="70"/>
    </w:p>
    <w:bookmarkEnd w:id="71"/>
    <w:p w14:paraId="632F3F09">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七、服务需求偏离表…………………………………………………………（页码）</w:t>
      </w:r>
    </w:p>
    <w:p w14:paraId="2FDF3B35">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八、技术服务方案……………………………………………………………（页码）</w:t>
      </w:r>
    </w:p>
    <w:p w14:paraId="02BF639D">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九、售后服务方案………………………………</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14:paraId="43546873">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十、</w:t>
      </w:r>
      <w:r>
        <w:rPr>
          <w:rFonts w:hint="eastAsia" w:cs="仿宋_GB2312" w:asciiTheme="minorEastAsia" w:hAnsiTheme="minorEastAsia" w:eastAsiaTheme="minorEastAsia"/>
          <w:lang w:val="zh-CN"/>
        </w:rPr>
        <w:t>项目实施人员一览表………………………………</w:t>
      </w:r>
      <w:r>
        <w:rPr>
          <w:rFonts w:hint="eastAsia" w:cs="仿宋_GB2312" w:asciiTheme="minorEastAsia" w:hAnsiTheme="minorEastAsia" w:eastAsiaTheme="minorEastAsia"/>
        </w:rPr>
        <w:t>……………………（页码）</w:t>
      </w:r>
    </w:p>
    <w:p w14:paraId="15DA63F5">
      <w:pPr>
        <w:pStyle w:val="76"/>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十一、服务需求、商务条款要求提供的其他材料</w:t>
      </w:r>
      <w:r>
        <w:rPr>
          <w:rFonts w:hint="eastAsia" w:cs="仿宋_GB2312" w:asciiTheme="minorEastAsia" w:hAnsiTheme="minorEastAsia" w:eastAsiaTheme="minorEastAsia"/>
          <w:lang w:val="zh-CN"/>
        </w:rPr>
        <w:t>…………………</w:t>
      </w:r>
      <w:r>
        <w:rPr>
          <w:rFonts w:hint="eastAsia" w:cs="仿宋_GB2312" w:asciiTheme="minorEastAsia" w:hAnsiTheme="minorEastAsia" w:eastAsiaTheme="minorEastAsia"/>
        </w:rPr>
        <w:t>………（页码）</w:t>
      </w:r>
    </w:p>
    <w:p w14:paraId="3E666DE0">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注：以上目录是基本格式要求，各供应商可根据自身情况进一步向下增加内容或细化。</w:t>
      </w:r>
    </w:p>
    <w:p w14:paraId="224A3014">
      <w:pPr>
        <w:spacing w:line="400" w:lineRule="exact"/>
        <w:rPr>
          <w:rFonts w:cs="仿宋_GB2312" w:asciiTheme="minorEastAsia" w:hAnsiTheme="minorEastAsia" w:eastAsiaTheme="minorEastAsia"/>
          <w:sz w:val="32"/>
          <w:szCs w:val="32"/>
        </w:rPr>
      </w:pPr>
    </w:p>
    <w:p w14:paraId="4269AD6F">
      <w:pPr>
        <w:spacing w:line="520" w:lineRule="exact"/>
        <w:ind w:firstLine="880" w:firstLineChars="200"/>
        <w:rPr>
          <w:rFonts w:cs="方正小标宋简体" w:asciiTheme="minorEastAsia" w:hAnsiTheme="minorEastAsia" w:eastAsiaTheme="minorEastAsia"/>
          <w:sz w:val="44"/>
          <w:szCs w:val="44"/>
        </w:rPr>
      </w:pPr>
      <w:r>
        <w:rPr>
          <w:rFonts w:hint="eastAsia" w:cs="方正小标宋简体" w:asciiTheme="minorEastAsia" w:hAnsiTheme="minorEastAsia" w:eastAsiaTheme="minorEastAsia"/>
          <w:sz w:val="44"/>
          <w:szCs w:val="44"/>
        </w:rPr>
        <w:br w:type="page"/>
      </w:r>
      <w:r>
        <w:rPr>
          <w:rFonts w:hint="eastAsia" w:cs="仿宋_GB2312" w:asciiTheme="minorEastAsia" w:hAnsiTheme="minorEastAsia" w:eastAsiaTheme="minorEastAsia"/>
          <w:b/>
          <w:sz w:val="30"/>
          <w:szCs w:val="30"/>
        </w:rPr>
        <w:t>一、无串标行为承诺函</w:t>
      </w:r>
    </w:p>
    <w:p w14:paraId="02718FF4">
      <w:pPr>
        <w:spacing w:line="520" w:lineRule="exact"/>
        <w:jc w:val="center"/>
        <w:rPr>
          <w:rFonts w:cs="方正小标宋简体" w:asciiTheme="minorEastAsia" w:hAnsiTheme="minorEastAsia" w:eastAsiaTheme="minorEastAsia"/>
          <w:sz w:val="44"/>
          <w:szCs w:val="44"/>
        </w:rPr>
      </w:pPr>
    </w:p>
    <w:p w14:paraId="538EE1B8">
      <w:pPr>
        <w:spacing w:line="520" w:lineRule="exact"/>
        <w:jc w:val="center"/>
        <w:rPr>
          <w:rFonts w:cs="仿宋_GB2312" w:asciiTheme="minorEastAsia" w:hAnsiTheme="minorEastAsia" w:eastAsiaTheme="minorEastAsia"/>
          <w:sz w:val="32"/>
          <w:szCs w:val="32"/>
        </w:rPr>
      </w:pPr>
      <w:r>
        <w:rPr>
          <w:rFonts w:hint="eastAsia" w:cs="方正小标宋简体" w:asciiTheme="minorEastAsia" w:hAnsiTheme="minorEastAsia" w:eastAsiaTheme="minorEastAsia"/>
          <w:sz w:val="44"/>
          <w:szCs w:val="44"/>
        </w:rPr>
        <w:t>无串通竞标行为的承诺函</w:t>
      </w:r>
    </w:p>
    <w:p w14:paraId="5DCAD814">
      <w:pPr>
        <w:spacing w:line="520" w:lineRule="exact"/>
        <w:ind w:firstLine="640" w:firstLineChars="200"/>
        <w:rPr>
          <w:rFonts w:cs="仿宋_GB2312" w:asciiTheme="minorEastAsia" w:hAnsiTheme="minorEastAsia" w:eastAsiaTheme="minorEastAsia"/>
          <w:sz w:val="32"/>
          <w:szCs w:val="32"/>
        </w:rPr>
      </w:pPr>
    </w:p>
    <w:p w14:paraId="3E21DC2F">
      <w:pPr>
        <w:spacing w:line="360" w:lineRule="auto"/>
        <w:ind w:firstLine="482" w:firstLineChars="200"/>
        <w:contextualSpacing/>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一、我方承诺无下列相互串通竞标的情形：</w:t>
      </w:r>
    </w:p>
    <w:p w14:paraId="5677024E">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1.不同供应商的响应文件由同一单位或者个人编制； </w:t>
      </w:r>
    </w:p>
    <w:p w14:paraId="5EF5EFEC">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2.不同供应商委托同一单位或者个人办理竞标事宜；</w:t>
      </w:r>
    </w:p>
    <w:p w14:paraId="2902C687">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3.不同供应商的响应文件载明的项目管理员为同一个人；</w:t>
      </w:r>
    </w:p>
    <w:p w14:paraId="0FB8C9FC">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4.不</w:t>
      </w:r>
      <w:r>
        <w:rPr>
          <w:rFonts w:hint="eastAsia" w:cs="仿宋_GB2312" w:asciiTheme="minorEastAsia" w:hAnsiTheme="minorEastAsia" w:eastAsiaTheme="minorEastAsia"/>
          <w:spacing w:val="-6"/>
          <w:sz w:val="24"/>
        </w:rPr>
        <w:t>同供应商的响应文件异常一致或者响应报价呈规律性差异；</w:t>
      </w:r>
    </w:p>
    <w:p w14:paraId="06224E6A">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5.不同供应商的响应文件相互混装；</w:t>
      </w:r>
    </w:p>
    <w:p w14:paraId="20B9B13F">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6.不同供应商的磋商保证金从同一单位或者个人账户转出。</w:t>
      </w:r>
    </w:p>
    <w:p w14:paraId="570E6FBB">
      <w:pPr>
        <w:spacing w:line="360" w:lineRule="auto"/>
        <w:ind w:firstLine="482" w:firstLineChars="200"/>
        <w:contextualSpacing/>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二、我方承诺无下列恶意串通的情形：</w:t>
      </w:r>
    </w:p>
    <w:p w14:paraId="6EA21A8A">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1.供应商直接或者间接从采购人或者采购代理机构处获得其他供应商的相关信息并修改其响应文件；</w:t>
      </w:r>
    </w:p>
    <w:p w14:paraId="71B6111F">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2.供应商按照采购人或者采购代理机构的授意撤换、修改响应文件；</w:t>
      </w:r>
    </w:p>
    <w:p w14:paraId="678BF64F">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3.供</w:t>
      </w:r>
      <w:r>
        <w:rPr>
          <w:rFonts w:hint="eastAsia" w:cs="仿宋_GB2312" w:asciiTheme="minorEastAsia" w:hAnsiTheme="minorEastAsia" w:eastAsiaTheme="minorEastAsia"/>
          <w:spacing w:val="-6"/>
          <w:sz w:val="24"/>
        </w:rPr>
        <w:t>应商之间协商报价、技术方案等响应文件的实质性内容；</w:t>
      </w:r>
    </w:p>
    <w:p w14:paraId="61AFC031">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4.属于同一集团、协会、商会等组织成员的供应商按照该组织要求协同参加政府采购活动；</w:t>
      </w:r>
    </w:p>
    <w:p w14:paraId="1013CEC3">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5.供应商之间事先约定一致抬高或者压低响应报价，或者在竞争性磋商项目中事先约定轮流以高价位或者低价位成交，或者事先约定由某一特定供应商成交，然后再参加竞标；</w:t>
      </w:r>
    </w:p>
    <w:p w14:paraId="0C0B8005">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6.供应商之间商定部分供应商放弃参加政府采购活动或者放弃成交；</w:t>
      </w:r>
    </w:p>
    <w:p w14:paraId="1BCB59AD">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7.供应商与采购人或者采购代理机构之间、供应商相互之间，为</w:t>
      </w:r>
      <w:r>
        <w:rPr>
          <w:rFonts w:hint="eastAsia" w:cs="仿宋_GB2312" w:asciiTheme="minorEastAsia" w:hAnsiTheme="minorEastAsia" w:eastAsiaTheme="minorEastAsia"/>
          <w:spacing w:val="-6"/>
          <w:sz w:val="24"/>
        </w:rPr>
        <w:t>谋求特定供应商成交或者排斥其他供应商的其他串通行为。</w:t>
      </w:r>
    </w:p>
    <w:p w14:paraId="0EB1553D">
      <w:pPr>
        <w:spacing w:line="360" w:lineRule="auto"/>
        <w:ind w:firstLine="480" w:firstLineChars="200"/>
        <w:contextualSpacing/>
        <w:rPr>
          <w:rFonts w:cs="仿宋_GB2312" w:asciiTheme="minorEastAsia" w:hAnsiTheme="minorEastAsia" w:eastAsiaTheme="minorEastAsia"/>
          <w:sz w:val="24"/>
        </w:rPr>
      </w:pPr>
    </w:p>
    <w:p w14:paraId="37DA84DD">
      <w:pPr>
        <w:spacing w:line="360" w:lineRule="auto"/>
        <w:ind w:firstLine="482" w:firstLineChars="200"/>
        <w:contextualSpacing/>
        <w:rPr>
          <w:rFonts w:cs="仿宋_GB2312" w:asciiTheme="minorEastAsia" w:hAnsiTheme="minorEastAsia" w:eastAsiaTheme="minorEastAsia"/>
          <w:b/>
          <w:bCs/>
          <w:sz w:val="24"/>
        </w:rPr>
      </w:pPr>
      <w:r>
        <w:rPr>
          <w:rFonts w:hint="eastAsia" w:cs="仿宋_GB2312" w:asciiTheme="minorEastAsia" w:hAnsiTheme="minorEastAsia" w:eastAsiaTheme="minorEastAsia"/>
          <w:b/>
          <w:bCs/>
          <w:sz w:val="24"/>
        </w:rPr>
        <w:t>以上情形一经核查属实，我方愿意承担一切后果，并不再寻求任何旨在减轻或者免除法律责任的辩解。</w:t>
      </w:r>
    </w:p>
    <w:p w14:paraId="6531BECA">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30207041">
      <w:pPr>
        <w:spacing w:line="520" w:lineRule="exact"/>
        <w:ind w:left="239" w:leftChars="114" w:firstLine="6120" w:firstLineChars="2550"/>
        <w:jc w:val="left"/>
        <w:rPr>
          <w:rFonts w:cs="方正小标宋简体" w:asciiTheme="minorEastAsia" w:hAnsiTheme="minorEastAsia" w:eastAsiaTheme="minorEastAsia"/>
          <w:bCs/>
          <w:sz w:val="44"/>
          <w:szCs w:val="44"/>
        </w:rPr>
      </w:pPr>
      <w:r>
        <w:rPr>
          <w:rFonts w:hint="eastAsia" w:cs="仿宋_GB2312" w:asciiTheme="minorEastAsia" w:hAnsiTheme="minorEastAsia" w:eastAsiaTheme="minorEastAsia"/>
          <w:kern w:val="0"/>
          <w:sz w:val="24"/>
          <w:lang w:val="zh-CN"/>
        </w:rPr>
        <w:t xml:space="preserve">日期：  年  月   日   </w:t>
      </w:r>
      <w:r>
        <w:rPr>
          <w:rFonts w:asciiTheme="minorEastAsia" w:hAnsiTheme="minorEastAsia" w:eastAsiaTheme="minorEastAsia"/>
          <w:b/>
          <w:bCs/>
          <w:sz w:val="32"/>
          <w:szCs w:val="32"/>
        </w:rPr>
        <w:br w:type="page"/>
      </w:r>
      <w:r>
        <w:rPr>
          <w:rFonts w:hint="eastAsia" w:cs="仿宋_GB2312" w:asciiTheme="minorEastAsia" w:hAnsiTheme="minorEastAsia" w:eastAsiaTheme="minorEastAsia"/>
          <w:b/>
          <w:sz w:val="30"/>
          <w:szCs w:val="30"/>
        </w:rPr>
        <w:t>二、法定代表人身份证明及法定代表人有效身份证正反面复印件</w:t>
      </w:r>
    </w:p>
    <w:p w14:paraId="0F0348B2">
      <w:pPr>
        <w:spacing w:line="520" w:lineRule="exact"/>
        <w:jc w:val="center"/>
        <w:rPr>
          <w:rFonts w:cs="仿宋_GB2312" w:asciiTheme="minorEastAsia" w:hAnsiTheme="minorEastAsia" w:eastAsiaTheme="minorEastAsia"/>
          <w:sz w:val="32"/>
          <w:szCs w:val="32"/>
        </w:rPr>
      </w:pPr>
      <w:r>
        <w:rPr>
          <w:rFonts w:hint="eastAsia" w:cs="方正小标宋简体" w:asciiTheme="minorEastAsia" w:hAnsiTheme="minorEastAsia" w:eastAsiaTheme="minorEastAsia"/>
          <w:bCs/>
          <w:sz w:val="44"/>
          <w:szCs w:val="44"/>
        </w:rPr>
        <w:t>法定代表人证明书</w:t>
      </w:r>
    </w:p>
    <w:p w14:paraId="02C01BE4">
      <w:pPr>
        <w:spacing w:line="360" w:lineRule="auto"/>
        <w:ind w:left="540"/>
        <w:contextualSpacing/>
        <w:rPr>
          <w:rFonts w:cs="仿宋_GB2312" w:asciiTheme="minorEastAsia" w:hAnsiTheme="minorEastAsia" w:eastAsiaTheme="minorEastAsia"/>
          <w:sz w:val="32"/>
          <w:szCs w:val="32"/>
        </w:rPr>
      </w:pPr>
    </w:p>
    <w:p w14:paraId="35743B75">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供应商名称：</w:t>
      </w:r>
      <w:r>
        <w:rPr>
          <w:rFonts w:hint="eastAsia" w:cs="仿宋_GB2312" w:asciiTheme="minorEastAsia" w:hAnsiTheme="minorEastAsia" w:eastAsiaTheme="minorEastAsia"/>
          <w:sz w:val="24"/>
          <w:u w:val="single"/>
        </w:rPr>
        <w:t xml:space="preserve">                                                        </w:t>
      </w:r>
    </w:p>
    <w:p w14:paraId="66B9BFAF">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地    址：</w:t>
      </w:r>
      <w:r>
        <w:rPr>
          <w:rFonts w:hint="eastAsia" w:cs="仿宋_GB2312" w:asciiTheme="minorEastAsia" w:hAnsiTheme="minorEastAsia" w:eastAsiaTheme="minorEastAsia"/>
          <w:sz w:val="24"/>
          <w:u w:val="single"/>
        </w:rPr>
        <w:t xml:space="preserve">                                                        </w:t>
      </w:r>
    </w:p>
    <w:p w14:paraId="187E84D0">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姓    名：</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性     别：</w:t>
      </w:r>
      <w:r>
        <w:rPr>
          <w:rFonts w:hint="eastAsia" w:cs="仿宋_GB2312" w:asciiTheme="minorEastAsia" w:hAnsiTheme="minorEastAsia" w:eastAsiaTheme="minorEastAsia"/>
          <w:sz w:val="24"/>
          <w:u w:val="single"/>
        </w:rPr>
        <w:t xml:space="preserve">                </w:t>
      </w:r>
    </w:p>
    <w:p w14:paraId="55C26C7A">
      <w:pPr>
        <w:spacing w:line="360" w:lineRule="auto"/>
        <w:ind w:left="540"/>
        <w:contextualSpacing/>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年    龄：</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职     务：</w:t>
      </w:r>
      <w:r>
        <w:rPr>
          <w:rFonts w:hint="eastAsia" w:cs="仿宋_GB2312" w:asciiTheme="minorEastAsia" w:hAnsiTheme="minorEastAsia" w:eastAsiaTheme="minorEastAsia"/>
          <w:sz w:val="24"/>
          <w:u w:val="single"/>
        </w:rPr>
        <w:t xml:space="preserve">                </w:t>
      </w:r>
    </w:p>
    <w:p w14:paraId="74645859">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身份证号码：</w:t>
      </w:r>
      <w:r>
        <w:rPr>
          <w:rFonts w:hint="eastAsia" w:cs="仿宋_GB2312" w:asciiTheme="minorEastAsia" w:hAnsiTheme="minorEastAsia" w:eastAsiaTheme="minorEastAsia"/>
          <w:sz w:val="24"/>
          <w:u w:val="single"/>
        </w:rPr>
        <w:t xml:space="preserve">                                        </w:t>
      </w:r>
    </w:p>
    <w:p w14:paraId="68FC23FA">
      <w:pPr>
        <w:spacing w:line="360" w:lineRule="auto"/>
        <w:ind w:firstLine="480" w:firstLineChars="20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系</w:t>
      </w:r>
      <w:r>
        <w:rPr>
          <w:rFonts w:hint="eastAsia" w:cs="仿宋_GB2312" w:asciiTheme="minorEastAsia" w:hAnsiTheme="minorEastAsia" w:eastAsiaTheme="minorEastAsia"/>
          <w:sz w:val="24"/>
          <w:u w:val="single"/>
        </w:rPr>
        <w:t>（供应商名称）</w:t>
      </w:r>
      <w:r>
        <w:rPr>
          <w:rFonts w:hint="eastAsia" w:cs="仿宋_GB2312" w:asciiTheme="minorEastAsia" w:hAnsiTheme="minorEastAsia" w:eastAsiaTheme="minorEastAsia"/>
          <w:sz w:val="24"/>
        </w:rPr>
        <w:t>的法定代表人。</w:t>
      </w:r>
    </w:p>
    <w:p w14:paraId="5B8A38FA">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特此证明。</w:t>
      </w:r>
    </w:p>
    <w:p w14:paraId="330496A3">
      <w:pPr>
        <w:spacing w:line="360" w:lineRule="auto"/>
        <w:ind w:left="540"/>
        <w:contextualSpacing/>
        <w:rPr>
          <w:rFonts w:cs="仿宋_GB2312" w:asciiTheme="minorEastAsia" w:hAnsiTheme="minorEastAsia" w:eastAsiaTheme="minorEastAsia"/>
          <w:sz w:val="24"/>
        </w:rPr>
      </w:pPr>
    </w:p>
    <w:p w14:paraId="50A0779A">
      <w:pPr>
        <w:spacing w:line="360" w:lineRule="auto"/>
        <w:ind w:left="540"/>
        <w:contextualSpacing/>
        <w:rPr>
          <w:rFonts w:cs="仿宋_GB2312" w:asciiTheme="minorEastAsia" w:hAnsiTheme="minorEastAsia" w:eastAsiaTheme="minorEastAsia"/>
          <w:sz w:val="24"/>
        </w:rPr>
      </w:pPr>
    </w:p>
    <w:p w14:paraId="4D14FBB3">
      <w:pPr>
        <w:spacing w:line="360" w:lineRule="auto"/>
        <w:ind w:left="540"/>
        <w:contextualSpacing/>
        <w:rPr>
          <w:rFonts w:cs="仿宋_GB2312" w:asciiTheme="minorEastAsia" w:hAnsiTheme="minorEastAsia" w:eastAsiaTheme="minorEastAsia"/>
          <w:sz w:val="24"/>
        </w:rPr>
      </w:pPr>
    </w:p>
    <w:p w14:paraId="34C0A10B">
      <w:pPr>
        <w:spacing w:line="360" w:lineRule="auto"/>
        <w:ind w:left="54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rPr>
        <w:t>附件：法定代表人有效身份证正反面复印件</w:t>
      </w:r>
    </w:p>
    <w:p w14:paraId="77504E96">
      <w:pPr>
        <w:spacing w:line="360" w:lineRule="auto"/>
        <w:ind w:left="540"/>
        <w:contextualSpacing/>
        <w:rPr>
          <w:rFonts w:cs="仿宋_GB2312" w:asciiTheme="minorEastAsia" w:hAnsiTheme="minorEastAsia" w:eastAsiaTheme="minorEastAsia"/>
          <w:sz w:val="24"/>
        </w:rPr>
      </w:pPr>
    </w:p>
    <w:p w14:paraId="618BB87E">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4836D4F7">
      <w:pPr>
        <w:spacing w:line="360" w:lineRule="auto"/>
        <w:contextualSpacing/>
        <w:jc w:val="center"/>
        <w:rPr>
          <w:rFonts w:cs="仿宋_GB2312" w:asciiTheme="minorEastAsia" w:hAnsiTheme="minorEastAsia" w:eastAsiaTheme="minorEastAsia"/>
          <w:b/>
          <w:sz w:val="24"/>
        </w:rPr>
      </w:pPr>
      <w:r>
        <w:rPr>
          <w:rFonts w:hint="eastAsia" w:cs="仿宋_GB2312" w:asciiTheme="minorEastAsia" w:hAnsiTheme="minorEastAsia" w:eastAsiaTheme="minorEastAsia"/>
          <w:kern w:val="0"/>
          <w:sz w:val="24"/>
          <w:lang w:val="zh-CN"/>
        </w:rPr>
        <w:t xml:space="preserve">                                                   日期：  年  月   日</w:t>
      </w:r>
    </w:p>
    <w:p w14:paraId="301D3783">
      <w:pPr>
        <w:spacing w:line="360" w:lineRule="auto"/>
        <w:contextualSpacing/>
        <w:jc w:val="left"/>
        <w:rPr>
          <w:rFonts w:cs="仿宋_GB2312" w:asciiTheme="minorEastAsia" w:hAnsiTheme="minorEastAsia" w:eastAsiaTheme="minorEastAsia"/>
          <w:sz w:val="24"/>
        </w:rPr>
      </w:pPr>
    </w:p>
    <w:p w14:paraId="6C165E8A">
      <w:pPr>
        <w:spacing w:line="360" w:lineRule="auto"/>
        <w:contextualSpacing/>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注：1</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自然人竞标的无需提供，联合体竞标的只需牵头人出具。</w:t>
      </w:r>
    </w:p>
    <w:p w14:paraId="5EEC5F76">
      <w:pPr>
        <w:spacing w:line="360" w:lineRule="auto"/>
        <w:ind w:firstLine="480" w:firstLineChars="200"/>
        <w:contextualSpacing/>
        <w:jc w:val="left"/>
        <w:rPr>
          <w:rFonts w:cs="仿宋_GB2312" w:asciiTheme="minorEastAsia" w:hAnsiTheme="minorEastAsia" w:eastAsiaTheme="minorEastAsia"/>
          <w:sz w:val="24"/>
        </w:rPr>
        <w:sectPr>
          <w:pgSz w:w="11910" w:h="16840"/>
          <w:pgMar w:top="1340" w:right="1500" w:bottom="280" w:left="1680" w:header="720" w:footer="720" w:gutter="0"/>
          <w:cols w:space="720" w:num="1"/>
        </w:sectPr>
      </w:pPr>
      <w:r>
        <w:rPr>
          <w:rFonts w:hint="eastAsia" w:cs="仿宋_GB2312" w:asciiTheme="minorEastAsia" w:hAnsiTheme="minorEastAsia" w:eastAsiaTheme="minorEastAsia"/>
          <w:sz w:val="24"/>
        </w:rPr>
        <w:t>2</w:t>
      </w:r>
      <w:r>
        <w:rPr>
          <w:rFonts w:cs="仿宋_GB2312" w:asciiTheme="minorEastAsia" w:hAnsiTheme="minorEastAsia" w:eastAsiaTheme="minorEastAsia"/>
          <w:sz w:val="24"/>
        </w:rPr>
        <w:t>.</w:t>
      </w:r>
      <w:r>
        <w:rPr>
          <w:rFonts w:hint="eastAsia" w:cs="仿宋_GB2312" w:asciiTheme="minorEastAsia" w:hAnsiTheme="minorEastAsia" w:eastAsiaTheme="minorEastAsia"/>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9"/>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5B9C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5D1EA814">
            <w:pPr>
              <w:spacing w:line="360" w:lineRule="auto"/>
              <w:rPr>
                <w:rFonts w:asciiTheme="minorEastAsia" w:hAnsiTheme="minorEastAsia" w:eastAsiaTheme="minorEastAsia"/>
                <w:b/>
                <w:sz w:val="24"/>
              </w:rPr>
            </w:pPr>
          </w:p>
          <w:p w14:paraId="01A4E0B3">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法定代表身份证复印件粘帖处（正、反面）</w:t>
            </w:r>
          </w:p>
        </w:tc>
      </w:tr>
    </w:tbl>
    <w:p w14:paraId="232CDAE4">
      <w:pPr>
        <w:spacing w:line="360" w:lineRule="auto"/>
        <w:ind w:firstLine="482" w:firstLineChars="200"/>
        <w:contextualSpacing/>
        <w:jc w:val="left"/>
        <w:rPr>
          <w:rFonts w:cs="仿宋_GB2312" w:asciiTheme="minorEastAsia" w:hAnsiTheme="minorEastAsia" w:eastAsiaTheme="minorEastAsia"/>
          <w:b/>
          <w:sz w:val="32"/>
          <w:szCs w:val="32"/>
        </w:rPr>
      </w:pPr>
      <w:r>
        <w:rPr>
          <w:rFonts w:hint="eastAsia" w:asciiTheme="minorEastAsia" w:hAnsiTheme="minorEastAsia" w:eastAsiaTheme="minorEastAsia"/>
          <w:b/>
          <w:sz w:val="24"/>
        </w:rPr>
        <w:t>附件：</w:t>
      </w:r>
    </w:p>
    <w:p w14:paraId="7C0FF22C">
      <w:pPr>
        <w:adjustRightInd w:val="0"/>
        <w:snapToGrid w:val="0"/>
        <w:spacing w:line="300" w:lineRule="auto"/>
        <w:jc w:val="left"/>
        <w:rPr>
          <w:rFonts w:asciiTheme="minorEastAsia" w:hAnsiTheme="minorEastAsia" w:eastAsiaTheme="minorEastAsia"/>
          <w:b/>
          <w:szCs w:val="21"/>
        </w:rPr>
      </w:pPr>
    </w:p>
    <w:p w14:paraId="0037EC96">
      <w:pPr>
        <w:spacing w:line="520" w:lineRule="exact"/>
        <w:ind w:firstLine="880"/>
        <w:jc w:val="left"/>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sz w:val="44"/>
          <w:szCs w:val="44"/>
        </w:rPr>
        <w:br w:type="page"/>
      </w:r>
      <w:r>
        <w:rPr>
          <w:rFonts w:hint="eastAsia" w:cs="仿宋_GB2312" w:asciiTheme="minorEastAsia" w:hAnsiTheme="minorEastAsia" w:eastAsiaTheme="minorEastAsia"/>
          <w:b/>
          <w:sz w:val="30"/>
          <w:szCs w:val="30"/>
        </w:rPr>
        <w:t>三、法定代表人授权委托书</w:t>
      </w:r>
    </w:p>
    <w:p w14:paraId="4ACFA429">
      <w:pPr>
        <w:spacing w:line="520" w:lineRule="exact"/>
        <w:jc w:val="center"/>
        <w:rPr>
          <w:rFonts w:cs="宋体" w:asciiTheme="minorEastAsia" w:hAnsiTheme="minorEastAsia" w:eastAsiaTheme="minorEastAsia"/>
          <w:sz w:val="44"/>
          <w:szCs w:val="44"/>
        </w:rPr>
      </w:pPr>
    </w:p>
    <w:p w14:paraId="03194559">
      <w:pPr>
        <w:spacing w:line="520" w:lineRule="exact"/>
        <w:jc w:val="center"/>
        <w:rPr>
          <w:rFonts w:cs="宋体" w:asciiTheme="minorEastAsia" w:hAnsiTheme="minorEastAsia" w:eastAsiaTheme="minorEastAsia"/>
          <w:sz w:val="44"/>
          <w:szCs w:val="44"/>
        </w:rPr>
      </w:pPr>
      <w:r>
        <w:rPr>
          <w:rFonts w:hint="eastAsia" w:cs="宋体" w:asciiTheme="minorEastAsia" w:hAnsiTheme="minorEastAsia" w:eastAsiaTheme="minorEastAsia"/>
          <w:sz w:val="44"/>
          <w:szCs w:val="44"/>
        </w:rPr>
        <w:t>授权委托书（非联合体竞标格式）</w:t>
      </w:r>
    </w:p>
    <w:p w14:paraId="349F0914">
      <w:pPr>
        <w:spacing w:line="520" w:lineRule="exact"/>
        <w:jc w:val="center"/>
        <w:rPr>
          <w:rFonts w:cs="宋体" w:asciiTheme="minorEastAsia" w:hAnsiTheme="minorEastAsia" w:eastAsiaTheme="minorEastAsia"/>
          <w:sz w:val="44"/>
          <w:szCs w:val="44"/>
        </w:rPr>
      </w:pPr>
      <w:r>
        <w:rPr>
          <w:rFonts w:hint="eastAsia" w:cs="宋体" w:asciiTheme="minorEastAsia" w:hAnsiTheme="minorEastAsia" w:eastAsiaTheme="minorEastAsia"/>
          <w:sz w:val="44"/>
          <w:szCs w:val="44"/>
        </w:rPr>
        <w:t>（如有委托时）</w:t>
      </w:r>
    </w:p>
    <w:p w14:paraId="4856496C">
      <w:pPr>
        <w:spacing w:line="520" w:lineRule="exact"/>
        <w:rPr>
          <w:rFonts w:cs="宋体" w:asciiTheme="minorEastAsia" w:hAnsiTheme="minorEastAsia" w:eastAsiaTheme="minorEastAsia"/>
          <w:sz w:val="32"/>
          <w:szCs w:val="32"/>
        </w:rPr>
      </w:pPr>
    </w:p>
    <w:p w14:paraId="0E23AADF">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致：</w:t>
      </w:r>
      <w:r>
        <w:rPr>
          <w:rFonts w:hint="eastAsia" w:cs="宋体" w:asciiTheme="minorEastAsia" w:hAnsiTheme="minorEastAsia" w:eastAsiaTheme="minorEastAsia"/>
          <w:sz w:val="24"/>
          <w:u w:val="single"/>
        </w:rPr>
        <w:t>（采购人名称）</w:t>
      </w:r>
      <w:r>
        <w:rPr>
          <w:rFonts w:hint="eastAsia" w:cs="宋体" w:asciiTheme="minorEastAsia" w:hAnsiTheme="minorEastAsia" w:eastAsiaTheme="minorEastAsia"/>
          <w:sz w:val="24"/>
        </w:rPr>
        <w:t>：</w:t>
      </w:r>
    </w:p>
    <w:p w14:paraId="57352FA1">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我</w:t>
      </w:r>
      <w:r>
        <w:rPr>
          <w:rFonts w:hint="eastAsia" w:cs="宋体" w:asciiTheme="minorEastAsia" w:hAnsiTheme="minorEastAsia" w:eastAsiaTheme="minorEastAsia"/>
          <w:sz w:val="24"/>
          <w:u w:val="single"/>
        </w:rPr>
        <w:t xml:space="preserve">  （姓名）  </w:t>
      </w:r>
      <w:r>
        <w:rPr>
          <w:rFonts w:hint="eastAsia" w:cs="宋体" w:asciiTheme="minorEastAsia" w:hAnsiTheme="minorEastAsia" w:eastAsiaTheme="minorEastAsia"/>
          <w:sz w:val="24"/>
        </w:rPr>
        <w:t>系</w:t>
      </w:r>
      <w:r>
        <w:rPr>
          <w:rFonts w:hint="eastAsia" w:cs="宋体" w:asciiTheme="minorEastAsia" w:hAnsiTheme="minorEastAsia" w:eastAsiaTheme="minorEastAsia"/>
          <w:sz w:val="24"/>
          <w:u w:val="single"/>
        </w:rPr>
        <w:t xml:space="preserve">  （供应商名称）  </w:t>
      </w:r>
      <w:r>
        <w:rPr>
          <w:rFonts w:hint="eastAsia" w:cs="宋体" w:asciiTheme="minorEastAsia" w:hAnsiTheme="minorEastAsia" w:eastAsiaTheme="minorEastAsia"/>
          <w:sz w:val="24"/>
        </w:rPr>
        <w:t>的（</w:t>
      </w:r>
      <w:r>
        <w:rPr>
          <w:rFonts w:hint="eastAsia" w:cs="宋体" w:asciiTheme="minorEastAsia" w:hAnsiTheme="minorEastAsia" w:eastAsiaTheme="minorEastAsia"/>
          <w:sz w:val="24"/>
          <w:u w:val="single"/>
        </w:rPr>
        <w:t>□法定代表人/□负责人/□自然人本人</w:t>
      </w:r>
      <w:r>
        <w:rPr>
          <w:rFonts w:hint="eastAsia" w:cs="宋体" w:asciiTheme="minorEastAsia" w:hAnsiTheme="minorEastAsia" w:eastAsiaTheme="minorEastAsia"/>
          <w:sz w:val="24"/>
        </w:rPr>
        <w:t>），现授权</w:t>
      </w:r>
      <w:r>
        <w:rPr>
          <w:rFonts w:hint="eastAsia" w:cs="宋体" w:asciiTheme="minorEastAsia" w:hAnsiTheme="minorEastAsia" w:eastAsiaTheme="minorEastAsia"/>
          <w:sz w:val="24"/>
          <w:u w:val="single"/>
        </w:rPr>
        <w:t xml:space="preserve"> （姓名） </w:t>
      </w:r>
      <w:r>
        <w:rPr>
          <w:rFonts w:hint="eastAsia" w:cs="宋体" w:asciiTheme="minorEastAsia" w:hAnsiTheme="minorEastAsia" w:eastAsiaTheme="minorEastAsia"/>
          <w:sz w:val="24"/>
        </w:rPr>
        <w:t>以我方的名义参加</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项目的竞标活动，并代表我方全权办理针对上述项目的所有采购程序和环节的具体事务和签署相关文件。</w:t>
      </w:r>
    </w:p>
    <w:p w14:paraId="0A2D2919">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我方对委托代理人的签字事项负全部责任。</w:t>
      </w:r>
    </w:p>
    <w:p w14:paraId="17BDE265">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本授权书自签署之日起生效，在撤销授权的书面通知以前，本授权书一直有效。委托代理人在授权书有效期内签署的所有文件不因授权的撤销而失效。</w:t>
      </w:r>
    </w:p>
    <w:p w14:paraId="1B63B32D">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委托代理人无转委托权，特此委托。</w:t>
      </w:r>
    </w:p>
    <w:p w14:paraId="3E92CE97">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附：委托代理人有效身份证正反面复印件</w:t>
      </w:r>
    </w:p>
    <w:p w14:paraId="01E1A5D6">
      <w:pPr>
        <w:spacing w:line="360" w:lineRule="auto"/>
        <w:rPr>
          <w:rFonts w:cs="宋体" w:asciiTheme="minorEastAsia" w:hAnsiTheme="minorEastAsia" w:eastAsiaTheme="minorEastAsia"/>
          <w:sz w:val="24"/>
        </w:rPr>
      </w:pPr>
    </w:p>
    <w:p w14:paraId="3813DE87">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委托代理人（签字）：         法定代表人（签字或盖章）：                    </w:t>
      </w:r>
    </w:p>
    <w:p w14:paraId="3B530D53">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委托代理人身份证号码：                              </w:t>
      </w:r>
    </w:p>
    <w:p w14:paraId="5409B6ED">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w:t>
      </w:r>
    </w:p>
    <w:p w14:paraId="7244E347">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w:t>
      </w:r>
      <w:r>
        <w:rPr>
          <w:rFonts w:hint="eastAsia" w:cs="宋体" w:asciiTheme="minorEastAsia" w:hAnsiTheme="minorEastAsia" w:eastAsiaTheme="minorEastAsia"/>
          <w:kern w:val="0"/>
          <w:sz w:val="24"/>
        </w:rPr>
        <w:t>供应商名称（电子签章）：</w:t>
      </w:r>
    </w:p>
    <w:p w14:paraId="591E2AD3">
      <w:pPr>
        <w:spacing w:line="360" w:lineRule="auto"/>
        <w:contextualSpacing/>
        <w:jc w:val="center"/>
        <w:rPr>
          <w:rFonts w:cs="宋体" w:asciiTheme="minorEastAsia" w:hAnsiTheme="minorEastAsia" w:eastAsiaTheme="minorEastAsia"/>
          <w:b/>
          <w:sz w:val="24"/>
        </w:rPr>
      </w:pPr>
      <w:r>
        <w:rPr>
          <w:rFonts w:hint="eastAsia" w:cs="宋体" w:asciiTheme="minorEastAsia" w:hAnsiTheme="minorEastAsia" w:eastAsiaTheme="minorEastAsia"/>
          <w:kern w:val="0"/>
          <w:sz w:val="24"/>
          <w:lang w:val="zh-CN"/>
        </w:rPr>
        <w:t xml:space="preserve">                                                   日期：  年  月   日</w:t>
      </w:r>
    </w:p>
    <w:p w14:paraId="65A51AFE">
      <w:pPr>
        <w:spacing w:line="360" w:lineRule="auto"/>
        <w:rPr>
          <w:rFonts w:cs="宋体" w:asciiTheme="minorEastAsia" w:hAnsiTheme="minorEastAsia" w:eastAsiaTheme="minorEastAsia"/>
          <w:sz w:val="24"/>
        </w:rPr>
      </w:pPr>
    </w:p>
    <w:p w14:paraId="763AC3A7">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注：1. 法定代表人必须在授权委托书上亲笔签字或盖章，委托代理人必须在授权委托书上亲笔签字，</w:t>
      </w:r>
      <w:r>
        <w:rPr>
          <w:rFonts w:hint="eastAsia" w:cs="宋体" w:asciiTheme="minorEastAsia" w:hAnsiTheme="minorEastAsia" w:eastAsiaTheme="minorEastAsia"/>
          <w:b/>
          <w:sz w:val="24"/>
        </w:rPr>
        <w:t>否则其响应文件按无效响应处理。</w:t>
      </w:r>
    </w:p>
    <w:p w14:paraId="74528790">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9325B0D">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 法人、其他组织竞标时“我方”是指“我单位”，自然人竞标时“我方”是指“本人”。</w:t>
      </w:r>
    </w:p>
    <w:p w14:paraId="6038BDE2">
      <w:pPr>
        <w:spacing w:line="360" w:lineRule="auto"/>
        <w:ind w:firstLine="420" w:firstLineChars="200"/>
        <w:jc w:val="left"/>
        <w:rPr>
          <w:rFonts w:cs="宋体" w:asciiTheme="minorEastAsia" w:hAnsiTheme="minorEastAsia" w:eastAsiaTheme="minorEastAsia"/>
          <w:szCs w:val="21"/>
        </w:rPr>
      </w:pPr>
    </w:p>
    <w:p w14:paraId="2CC3E52B">
      <w:pPr>
        <w:spacing w:line="500" w:lineRule="exact"/>
        <w:jc w:val="center"/>
        <w:rPr>
          <w:rFonts w:cs="宋体" w:asciiTheme="minorEastAsia" w:hAnsiTheme="minorEastAsia" w:eastAsiaTheme="minorEastAsia"/>
          <w:sz w:val="44"/>
          <w:szCs w:val="44"/>
        </w:rPr>
      </w:pPr>
      <w:r>
        <w:rPr>
          <w:rFonts w:hint="eastAsia" w:cs="宋体" w:asciiTheme="minorEastAsia" w:hAnsiTheme="minorEastAsia" w:eastAsiaTheme="minorEastAsia"/>
          <w:szCs w:val="21"/>
        </w:rPr>
        <w:br w:type="page"/>
      </w:r>
      <w:r>
        <w:rPr>
          <w:rFonts w:hint="eastAsia" w:cs="宋体" w:asciiTheme="minorEastAsia" w:hAnsiTheme="minorEastAsia" w:eastAsiaTheme="minorEastAsia"/>
          <w:sz w:val="44"/>
          <w:szCs w:val="44"/>
        </w:rPr>
        <w:t>授权委托书（联合体竞标格式）</w:t>
      </w:r>
    </w:p>
    <w:p w14:paraId="6FE67F87">
      <w:pPr>
        <w:spacing w:line="500" w:lineRule="exact"/>
        <w:jc w:val="center"/>
        <w:rPr>
          <w:rFonts w:cs="宋体" w:asciiTheme="minorEastAsia" w:hAnsiTheme="minorEastAsia" w:eastAsiaTheme="minorEastAsia"/>
          <w:sz w:val="44"/>
          <w:szCs w:val="44"/>
        </w:rPr>
      </w:pPr>
      <w:r>
        <w:rPr>
          <w:rFonts w:hint="eastAsia" w:cs="宋体" w:asciiTheme="minorEastAsia" w:hAnsiTheme="minorEastAsia" w:eastAsiaTheme="minorEastAsia"/>
          <w:sz w:val="44"/>
          <w:szCs w:val="44"/>
        </w:rPr>
        <w:t>（如有委托时）</w:t>
      </w:r>
    </w:p>
    <w:p w14:paraId="42A9642C">
      <w:pPr>
        <w:spacing w:line="500" w:lineRule="exact"/>
        <w:jc w:val="center"/>
        <w:rPr>
          <w:rFonts w:cs="宋体" w:asciiTheme="minorEastAsia" w:hAnsiTheme="minorEastAsia" w:eastAsiaTheme="minorEastAsia"/>
          <w:sz w:val="44"/>
          <w:szCs w:val="44"/>
        </w:rPr>
      </w:pPr>
    </w:p>
    <w:p w14:paraId="67F79055">
      <w:pPr>
        <w:spacing w:line="500" w:lineRule="exact"/>
        <w:jc w:val="center"/>
        <w:rPr>
          <w:rFonts w:cs="宋体" w:asciiTheme="minorEastAsia" w:hAnsiTheme="minorEastAsia" w:eastAsiaTheme="minorEastAsia"/>
          <w:sz w:val="32"/>
          <w:szCs w:val="32"/>
        </w:rPr>
      </w:pPr>
    </w:p>
    <w:p w14:paraId="0D99EB5B">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本授权委托书声明：根据</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（牵头人名称）与</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（联合体其他成员名称）签订的《联合体竞标协议书》的内容，</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（牵头人名称）的法定代表人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（姓名）现授权</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（姓名）为联合委托代理人，并代表我方全权办理针对上述项目的所有采购程序和环节的具体事务和签署相关文件。</w:t>
      </w:r>
    </w:p>
    <w:p w14:paraId="7C9217B6">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我方对委托代理人的签字事项负全部责任。</w:t>
      </w:r>
    </w:p>
    <w:p w14:paraId="53774095">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本授权书自签署之日起生效，在撤销授权的书面通知以前，本授权书一直有效。委托代理人在授权书有效期内签署的所有文件不因授权的撤销而失效。</w:t>
      </w:r>
    </w:p>
    <w:p w14:paraId="169D9C9A">
      <w:pPr>
        <w:spacing w:line="360" w:lineRule="auto"/>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委托代理人无转委托权，特此委托。</w:t>
      </w:r>
    </w:p>
    <w:p w14:paraId="7554FCD4">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w:t>
      </w:r>
    </w:p>
    <w:p w14:paraId="3860A6A0">
      <w:pPr>
        <w:spacing w:line="360" w:lineRule="auto"/>
        <w:ind w:firstLine="1560" w:firstLineChars="650"/>
        <w:rPr>
          <w:rFonts w:cs="宋体" w:asciiTheme="minorEastAsia" w:hAnsiTheme="minorEastAsia" w:eastAsiaTheme="minorEastAsia"/>
          <w:sz w:val="24"/>
        </w:rPr>
      </w:pPr>
      <w:r>
        <w:rPr>
          <w:rFonts w:hint="eastAsia" w:cs="宋体" w:asciiTheme="minorEastAsia" w:hAnsiTheme="minorEastAsia" w:eastAsiaTheme="minorEastAsia"/>
          <w:sz w:val="24"/>
        </w:rPr>
        <w:t>牵头人法定代表人（签字或盖章）：</w:t>
      </w:r>
    </w:p>
    <w:p w14:paraId="218B71F0">
      <w:pPr>
        <w:spacing w:line="360" w:lineRule="auto"/>
        <w:ind w:firstLine="3120" w:firstLineChars="1300"/>
        <w:rPr>
          <w:rFonts w:cs="宋体" w:asciiTheme="minorEastAsia" w:hAnsiTheme="minorEastAsia" w:eastAsiaTheme="minorEastAsia"/>
          <w:sz w:val="24"/>
        </w:rPr>
      </w:pPr>
      <w:r>
        <w:rPr>
          <w:rFonts w:hint="eastAsia" w:cs="宋体" w:asciiTheme="minorEastAsia" w:hAnsiTheme="minorEastAsia" w:eastAsiaTheme="minorEastAsia"/>
          <w:sz w:val="24"/>
        </w:rPr>
        <w:t>牵头人（电子签章）：</w:t>
      </w:r>
    </w:p>
    <w:p w14:paraId="65441245">
      <w:pPr>
        <w:spacing w:line="360" w:lineRule="auto"/>
        <w:ind w:firstLine="3840" w:firstLineChars="1600"/>
        <w:rPr>
          <w:rFonts w:cs="宋体" w:asciiTheme="minorEastAsia" w:hAnsiTheme="minorEastAsia" w:eastAsiaTheme="minorEastAsia"/>
          <w:sz w:val="24"/>
        </w:rPr>
      </w:pPr>
      <w:r>
        <w:rPr>
          <w:rFonts w:hint="eastAsia" w:cs="宋体" w:asciiTheme="minorEastAsia" w:hAnsiTheme="minorEastAsia" w:eastAsiaTheme="minorEastAsia"/>
          <w:sz w:val="24"/>
        </w:rPr>
        <w:t>日期：    年   月   日</w:t>
      </w:r>
    </w:p>
    <w:p w14:paraId="5A6E406B">
      <w:pPr>
        <w:spacing w:line="360" w:lineRule="auto"/>
        <w:rPr>
          <w:rFonts w:cs="宋体" w:asciiTheme="minorEastAsia" w:hAnsiTheme="minorEastAsia" w:eastAsiaTheme="minorEastAsia"/>
          <w:sz w:val="24"/>
        </w:rPr>
      </w:pPr>
    </w:p>
    <w:p w14:paraId="6653F6BE">
      <w:pPr>
        <w:spacing w:line="360" w:lineRule="auto"/>
        <w:ind w:firstLine="3120" w:firstLineChars="1300"/>
        <w:rPr>
          <w:rFonts w:cs="宋体" w:asciiTheme="minorEastAsia" w:hAnsiTheme="minorEastAsia" w:eastAsiaTheme="minorEastAsia"/>
          <w:sz w:val="24"/>
        </w:rPr>
      </w:pPr>
      <w:r>
        <w:rPr>
          <w:rFonts w:hint="eastAsia" w:cs="宋体" w:asciiTheme="minorEastAsia" w:hAnsiTheme="minorEastAsia" w:eastAsiaTheme="minorEastAsia"/>
          <w:sz w:val="24"/>
        </w:rPr>
        <w:t>被授权人（签字）：</w:t>
      </w:r>
    </w:p>
    <w:p w14:paraId="5322E4BC">
      <w:pPr>
        <w:spacing w:line="360" w:lineRule="auto"/>
        <w:ind w:firstLine="3840" w:firstLineChars="1600"/>
        <w:rPr>
          <w:rFonts w:cs="宋体" w:asciiTheme="minorEastAsia" w:hAnsiTheme="minorEastAsia" w:eastAsiaTheme="minorEastAsia"/>
          <w:sz w:val="24"/>
        </w:rPr>
      </w:pPr>
      <w:r>
        <w:rPr>
          <w:rFonts w:hint="eastAsia" w:cs="宋体" w:asciiTheme="minorEastAsia" w:hAnsiTheme="minorEastAsia" w:eastAsiaTheme="minorEastAsia"/>
          <w:sz w:val="24"/>
        </w:rPr>
        <w:t>日期：    年   月   日</w:t>
      </w:r>
    </w:p>
    <w:p w14:paraId="557A33EC">
      <w:pPr>
        <w:spacing w:line="360" w:lineRule="auto"/>
        <w:rPr>
          <w:rFonts w:cs="宋体" w:asciiTheme="minorEastAsia" w:hAnsiTheme="minorEastAsia" w:eastAsiaTheme="minorEastAsia"/>
          <w:sz w:val="24"/>
        </w:rPr>
      </w:pPr>
    </w:p>
    <w:p w14:paraId="1B60F932">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注：1. 法定代表人必须在授权委托书上亲笔签字或盖章，委托代理人必须在授权委托书上亲笔签字，</w:t>
      </w:r>
      <w:r>
        <w:rPr>
          <w:rFonts w:hint="eastAsia" w:cs="宋体" w:asciiTheme="minorEastAsia" w:hAnsiTheme="minorEastAsia" w:eastAsiaTheme="minorEastAsia"/>
          <w:b/>
          <w:sz w:val="24"/>
        </w:rPr>
        <w:t>否则其响应文件按无效响应处理。</w:t>
      </w:r>
    </w:p>
    <w:p w14:paraId="5DBB758A">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2.本授权委托书应由联合体牵头人的法定代表人按上述规定签署。</w:t>
      </w:r>
    </w:p>
    <w:p w14:paraId="482AB952">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FCF2380">
      <w:pPr>
        <w:spacing w:line="360" w:lineRule="auto"/>
        <w:ind w:firstLine="480" w:firstLineChars="200"/>
        <w:jc w:val="left"/>
        <w:rPr>
          <w:rFonts w:cs="宋体" w:asciiTheme="minorEastAsia" w:hAnsiTheme="minorEastAsia" w:eastAsiaTheme="minorEastAsia"/>
          <w:sz w:val="24"/>
        </w:rPr>
      </w:pPr>
      <w:r>
        <w:rPr>
          <w:rFonts w:hint="eastAsia" w:cs="宋体" w:asciiTheme="minorEastAsia" w:hAnsiTheme="minorEastAsia" w:eastAsiaTheme="minorEastAsia"/>
          <w:sz w:val="24"/>
        </w:rPr>
        <w:t>4.法人、其他组织竞标时“我方”是指“我单位”，自然人竞标时“我方”是指“本人”。</w:t>
      </w:r>
    </w:p>
    <w:p w14:paraId="12DEE077">
      <w:pPr>
        <w:spacing w:line="360" w:lineRule="auto"/>
        <w:ind w:firstLine="420" w:firstLineChars="200"/>
        <w:jc w:val="left"/>
        <w:rPr>
          <w:rFonts w:cs="宋体" w:asciiTheme="minorEastAsia" w:hAnsiTheme="minorEastAsia" w:eastAsiaTheme="minorEastAsia"/>
          <w:szCs w:val="21"/>
        </w:rPr>
      </w:pPr>
    </w:p>
    <w:p w14:paraId="3B15B239">
      <w:pPr>
        <w:spacing w:line="360" w:lineRule="auto"/>
        <w:ind w:firstLine="420" w:firstLineChars="200"/>
        <w:jc w:val="left"/>
        <w:rPr>
          <w:rFonts w:cs="仿宋_GB2312" w:asciiTheme="minorEastAsia" w:hAnsiTheme="minorEastAsia" w:eastAsiaTheme="minorEastAsia"/>
          <w:szCs w:val="21"/>
        </w:rPr>
      </w:pPr>
    </w:p>
    <w:p w14:paraId="6810C643">
      <w:pPr>
        <w:spacing w:line="360" w:lineRule="auto"/>
        <w:jc w:val="left"/>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四、商务条款偏离表</w:t>
      </w:r>
    </w:p>
    <w:p w14:paraId="2EE4BE81">
      <w:pPr>
        <w:spacing w:line="500" w:lineRule="exact"/>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商务条款偏离表</w:t>
      </w:r>
    </w:p>
    <w:p w14:paraId="294837A7">
      <w:pPr>
        <w:spacing w:line="520" w:lineRule="exact"/>
        <w:rPr>
          <w:rFonts w:cs="仿宋_GB2312" w:asciiTheme="minorEastAsia" w:hAnsiTheme="minorEastAsia" w:eastAsiaTheme="minorEastAsia"/>
          <w:sz w:val="32"/>
          <w:szCs w:val="32"/>
        </w:rPr>
      </w:pPr>
    </w:p>
    <w:p w14:paraId="076D6FF4">
      <w:pPr>
        <w:spacing w:line="360" w:lineRule="auto"/>
        <w:contextualSpacing/>
        <w:rPr>
          <w:rFonts w:cs="宋体" w:asciiTheme="minorEastAsia" w:hAnsiTheme="minorEastAsia" w:eastAsiaTheme="minorEastAsia"/>
          <w:sz w:val="24"/>
          <w:u w:val="single"/>
        </w:rPr>
      </w:pPr>
      <w:r>
        <w:rPr>
          <w:rFonts w:hint="eastAsia" w:cs="宋体" w:asciiTheme="minorEastAsia" w:hAnsiTheme="minorEastAsia" w:eastAsiaTheme="minorEastAsia"/>
          <w:sz w:val="24"/>
        </w:rPr>
        <w:t>采购项目编号：</w:t>
      </w:r>
      <w:r>
        <w:rPr>
          <w:rFonts w:hint="eastAsia" w:cs="宋体" w:asciiTheme="minorEastAsia" w:hAnsiTheme="minorEastAsia" w:eastAsiaTheme="minorEastAsia"/>
          <w:sz w:val="24"/>
          <w:u w:val="single"/>
        </w:rPr>
        <w:t xml:space="preserve">                 </w:t>
      </w:r>
    </w:p>
    <w:p w14:paraId="29D2E5EE">
      <w:pPr>
        <w:spacing w:line="360" w:lineRule="auto"/>
        <w:contextualSpacing/>
        <w:rPr>
          <w:rFonts w:cs="宋体" w:asciiTheme="minorEastAsia" w:hAnsiTheme="minorEastAsia" w:eastAsiaTheme="minorEastAsia"/>
          <w:sz w:val="24"/>
        </w:rPr>
      </w:pPr>
      <w:r>
        <w:rPr>
          <w:rFonts w:hint="eastAsia" w:cs="宋体" w:asciiTheme="minorEastAsia" w:hAnsiTheme="minorEastAsia" w:eastAsiaTheme="minorEastAsia"/>
          <w:sz w:val="24"/>
        </w:rPr>
        <w:t>采购项目名称：</w:t>
      </w:r>
      <w:r>
        <w:rPr>
          <w:rFonts w:hint="eastAsia" w:cs="宋体" w:asciiTheme="minorEastAsia" w:hAnsiTheme="minorEastAsia" w:eastAsiaTheme="minorEastAsia"/>
          <w:sz w:val="24"/>
          <w:u w:val="single"/>
        </w:rPr>
        <w:t xml:space="preserve">                 </w:t>
      </w:r>
    </w:p>
    <w:p w14:paraId="62E7535E">
      <w:pPr>
        <w:spacing w:line="360" w:lineRule="auto"/>
        <w:contextualSpacing/>
        <w:rPr>
          <w:rFonts w:asciiTheme="minorEastAsia" w:hAnsiTheme="minorEastAsia" w:eastAsiaTheme="minorEastAsia"/>
        </w:rPr>
      </w:pPr>
      <w:r>
        <w:rPr>
          <w:rFonts w:hint="eastAsia" w:cs="宋体" w:asciiTheme="minorEastAsia" w:hAnsiTheme="minorEastAsia" w:eastAsiaTheme="minorEastAsia"/>
          <w:sz w:val="24"/>
        </w:rPr>
        <w:t>分标号</w:t>
      </w:r>
      <w:r>
        <w:rPr>
          <w:rFonts w:hint="eastAsia" w:cs="宋体" w:asciiTheme="minorEastAsia" w:hAnsiTheme="minorEastAsia" w:eastAsiaTheme="minorEastAsia"/>
          <w:szCs w:val="21"/>
        </w:rPr>
        <w:t>（此处有分标时填写具体分标号，无分标时填写“无”）</w:t>
      </w:r>
      <w:r>
        <w:rPr>
          <w:rFonts w:hint="eastAsia" w:cs="宋体" w:asciiTheme="minorEastAsia" w:hAnsiTheme="minorEastAsia" w:eastAsiaTheme="minorEastAsia"/>
          <w:sz w:val="24"/>
        </w:rPr>
        <w:t>：</w:t>
      </w:r>
      <w:r>
        <w:rPr>
          <w:rFonts w:hint="eastAsia" w:cs="宋体" w:asciiTheme="minorEastAsia" w:hAnsiTheme="minorEastAsia" w:eastAsiaTheme="minorEastAsia"/>
          <w:sz w:val="24"/>
          <w:u w:val="single"/>
        </w:rPr>
        <w:t xml:space="preserve">                      </w:t>
      </w:r>
    </w:p>
    <w:tbl>
      <w:tblPr>
        <w:tblStyle w:val="29"/>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467D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212B3477">
            <w:pPr>
              <w:spacing w:line="340" w:lineRule="exact"/>
              <w:jc w:val="center"/>
              <w:rPr>
                <w:rFonts w:asciiTheme="minorEastAsia" w:hAnsiTheme="minorEastAsia" w:eastAsiaTheme="minorEastAsia"/>
                <w:szCs w:val="21"/>
              </w:rPr>
            </w:pPr>
            <w:r>
              <w:rPr>
                <w:rFonts w:hint="eastAsia" w:asciiTheme="minorEastAsia" w:hAnsiTheme="minorEastAsia" w:eastAsiaTheme="minorEastAsia"/>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2EB049C1">
            <w:pPr>
              <w:spacing w:line="340" w:lineRule="exact"/>
              <w:jc w:val="center"/>
              <w:rPr>
                <w:rFonts w:asciiTheme="minorEastAsia" w:hAnsiTheme="minorEastAsia" w:eastAsiaTheme="minorEastAsia"/>
                <w:szCs w:val="21"/>
              </w:rPr>
            </w:pPr>
            <w:r>
              <w:rPr>
                <w:rFonts w:hint="eastAsia" w:asciiTheme="minorEastAsia" w:hAnsiTheme="minorEastAsia" w:eastAsiaTheme="minorEastAsia"/>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538B6A8D">
            <w:pPr>
              <w:spacing w:line="340" w:lineRule="exact"/>
              <w:jc w:val="center"/>
              <w:rPr>
                <w:rFonts w:asciiTheme="minorEastAsia" w:hAnsiTheme="minorEastAsia" w:eastAsiaTheme="minorEastAsia"/>
                <w:szCs w:val="21"/>
              </w:rPr>
            </w:pPr>
            <w:r>
              <w:rPr>
                <w:rFonts w:hint="eastAsia" w:asciiTheme="minorEastAsia" w:hAnsiTheme="minorEastAsia" w:eastAsiaTheme="minorEastAsia"/>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679CC0B">
            <w:pPr>
              <w:spacing w:line="340" w:lineRule="exact"/>
              <w:jc w:val="center"/>
              <w:rPr>
                <w:rFonts w:asciiTheme="minorEastAsia" w:hAnsiTheme="minorEastAsia" w:eastAsiaTheme="minorEastAsia"/>
                <w:szCs w:val="21"/>
              </w:rPr>
            </w:pPr>
            <w:r>
              <w:rPr>
                <w:rFonts w:hint="eastAsia" w:asciiTheme="minorEastAsia" w:hAnsiTheme="minorEastAsia" w:eastAsiaTheme="minorEastAsia"/>
                <w:szCs w:val="21"/>
              </w:rPr>
              <w:t>偏离说明</w:t>
            </w:r>
          </w:p>
        </w:tc>
      </w:tr>
      <w:tr w14:paraId="4587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0DB9968">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一</w:t>
            </w:r>
          </w:p>
        </w:tc>
        <w:tc>
          <w:tcPr>
            <w:tcW w:w="3926" w:type="dxa"/>
            <w:tcBorders>
              <w:top w:val="single" w:color="auto" w:sz="4" w:space="0"/>
              <w:left w:val="single" w:color="auto" w:sz="4" w:space="0"/>
              <w:bottom w:val="single" w:color="auto" w:sz="4" w:space="0"/>
              <w:right w:val="single" w:color="auto" w:sz="4" w:space="0"/>
            </w:tcBorders>
          </w:tcPr>
          <w:p w14:paraId="1E83CA75">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201D1925">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315B8E6D">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3DAAD23F">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3589" w:type="dxa"/>
            <w:tcBorders>
              <w:top w:val="single" w:color="auto" w:sz="4" w:space="0"/>
              <w:left w:val="single" w:color="auto" w:sz="4" w:space="0"/>
              <w:bottom w:val="single" w:color="auto" w:sz="4" w:space="0"/>
              <w:right w:val="single" w:color="auto" w:sz="4" w:space="0"/>
            </w:tcBorders>
          </w:tcPr>
          <w:p w14:paraId="2A3B666D">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2618D30C">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03C72854">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1E0054AC">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274" w:type="dxa"/>
            <w:tcBorders>
              <w:top w:val="single" w:color="auto" w:sz="4" w:space="0"/>
              <w:left w:val="single" w:color="auto" w:sz="4" w:space="0"/>
              <w:bottom w:val="single" w:color="auto" w:sz="4" w:space="0"/>
              <w:right w:val="single" w:color="auto" w:sz="4" w:space="0"/>
            </w:tcBorders>
          </w:tcPr>
          <w:p w14:paraId="53569548">
            <w:pPr>
              <w:spacing w:line="300" w:lineRule="exact"/>
              <w:rPr>
                <w:rFonts w:asciiTheme="minorEastAsia" w:hAnsiTheme="minorEastAsia" w:eastAsiaTheme="minorEastAsia"/>
                <w:szCs w:val="21"/>
              </w:rPr>
            </w:pPr>
          </w:p>
        </w:tc>
      </w:tr>
      <w:tr w14:paraId="7B88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5905462">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二</w:t>
            </w:r>
          </w:p>
        </w:tc>
        <w:tc>
          <w:tcPr>
            <w:tcW w:w="3926" w:type="dxa"/>
            <w:tcBorders>
              <w:top w:val="single" w:color="auto" w:sz="4" w:space="0"/>
              <w:left w:val="single" w:color="auto" w:sz="4" w:space="0"/>
              <w:bottom w:val="single" w:color="auto" w:sz="4" w:space="0"/>
              <w:right w:val="single" w:color="auto" w:sz="4" w:space="0"/>
            </w:tcBorders>
          </w:tcPr>
          <w:p w14:paraId="29C51770">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7C5241EC">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53E6220F">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799A4D66">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3589" w:type="dxa"/>
            <w:tcBorders>
              <w:top w:val="single" w:color="auto" w:sz="4" w:space="0"/>
              <w:left w:val="single" w:color="auto" w:sz="4" w:space="0"/>
              <w:bottom w:val="single" w:color="auto" w:sz="4" w:space="0"/>
              <w:right w:val="single" w:color="auto" w:sz="4" w:space="0"/>
            </w:tcBorders>
          </w:tcPr>
          <w:p w14:paraId="6B3D717D">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60817F21">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453E920E">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0874CF90">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274" w:type="dxa"/>
            <w:tcBorders>
              <w:top w:val="single" w:color="auto" w:sz="4" w:space="0"/>
              <w:left w:val="single" w:color="auto" w:sz="4" w:space="0"/>
              <w:bottom w:val="single" w:color="auto" w:sz="4" w:space="0"/>
              <w:right w:val="single" w:color="auto" w:sz="4" w:space="0"/>
            </w:tcBorders>
          </w:tcPr>
          <w:p w14:paraId="704014C2">
            <w:pPr>
              <w:spacing w:line="300" w:lineRule="exact"/>
              <w:rPr>
                <w:rFonts w:asciiTheme="minorEastAsia" w:hAnsiTheme="minorEastAsia" w:eastAsiaTheme="minorEastAsia"/>
                <w:szCs w:val="21"/>
              </w:rPr>
            </w:pPr>
          </w:p>
        </w:tc>
      </w:tr>
      <w:tr w14:paraId="1B68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7BB48852">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3926" w:type="dxa"/>
            <w:tcBorders>
              <w:top w:val="single" w:color="auto" w:sz="4" w:space="0"/>
              <w:left w:val="single" w:color="auto" w:sz="4" w:space="0"/>
              <w:bottom w:val="single" w:color="auto" w:sz="4" w:space="0"/>
              <w:right w:val="single" w:color="auto" w:sz="4" w:space="0"/>
            </w:tcBorders>
          </w:tcPr>
          <w:p w14:paraId="1ADDE01E">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20FA3A79">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25D3DDEE">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42645F12">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3589" w:type="dxa"/>
            <w:tcBorders>
              <w:top w:val="single" w:color="auto" w:sz="4" w:space="0"/>
              <w:left w:val="single" w:color="auto" w:sz="4" w:space="0"/>
              <w:bottom w:val="single" w:color="auto" w:sz="4" w:space="0"/>
              <w:right w:val="single" w:color="auto" w:sz="4" w:space="0"/>
            </w:tcBorders>
          </w:tcPr>
          <w:p w14:paraId="5F42D0FB">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1  ……</w:t>
            </w:r>
          </w:p>
          <w:p w14:paraId="50F31998">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2  ……</w:t>
            </w:r>
          </w:p>
          <w:p w14:paraId="432E112F">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3  ……</w:t>
            </w:r>
          </w:p>
          <w:p w14:paraId="7E52CBFF">
            <w:pPr>
              <w:spacing w:line="3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274" w:type="dxa"/>
            <w:tcBorders>
              <w:top w:val="single" w:color="auto" w:sz="4" w:space="0"/>
              <w:left w:val="single" w:color="auto" w:sz="4" w:space="0"/>
              <w:bottom w:val="single" w:color="auto" w:sz="4" w:space="0"/>
              <w:right w:val="single" w:color="auto" w:sz="4" w:space="0"/>
            </w:tcBorders>
          </w:tcPr>
          <w:p w14:paraId="6219A37B">
            <w:pPr>
              <w:spacing w:line="300" w:lineRule="exact"/>
              <w:rPr>
                <w:rFonts w:asciiTheme="minorEastAsia" w:hAnsiTheme="minorEastAsia" w:eastAsiaTheme="minorEastAsia"/>
                <w:szCs w:val="21"/>
              </w:rPr>
            </w:pPr>
          </w:p>
        </w:tc>
      </w:tr>
    </w:tbl>
    <w:p w14:paraId="570132E4">
      <w:pPr>
        <w:pStyle w:val="15"/>
        <w:spacing w:line="400" w:lineRule="exact"/>
        <w:ind w:firstLine="0" w:firstLineChars="0"/>
        <w:contextualSpacing/>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注：</w:t>
      </w:r>
    </w:p>
    <w:p w14:paraId="15B2DD9A">
      <w:pPr>
        <w:pStyle w:val="15"/>
        <w:spacing w:line="400" w:lineRule="exact"/>
        <w:ind w:firstLine="0" w:firstLineChars="0"/>
        <w:contextualSpacing/>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1.说明：应对照磋商文件“第二章 采购需求”中的商务条款逐条作出明确响应，并作出偏离说明。</w:t>
      </w:r>
    </w:p>
    <w:p w14:paraId="05ECB22E">
      <w:pPr>
        <w:pStyle w:val="15"/>
        <w:spacing w:line="400" w:lineRule="exact"/>
        <w:ind w:firstLine="0" w:firstLineChars="0"/>
        <w:contextualSpacing/>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1CB00361">
      <w:pPr>
        <w:spacing w:line="400" w:lineRule="exact"/>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3</w:t>
      </w:r>
      <w:r>
        <w:rPr>
          <w:rFonts w:cs="仿宋_GB2312" w:asciiTheme="minorEastAsia" w:hAnsiTheme="minorEastAsia" w:eastAsiaTheme="minorEastAsia"/>
          <w:kern w:val="0"/>
          <w:sz w:val="24"/>
        </w:rPr>
        <w:t>.</w:t>
      </w:r>
      <w:r>
        <w:rPr>
          <w:rFonts w:hint="eastAsia" w:cs="仿宋_GB2312" w:asciiTheme="minorEastAsia" w:hAnsiTheme="minorEastAsia" w:eastAsiaTheme="minorEastAsia"/>
          <w:kern w:val="0"/>
          <w:sz w:val="24"/>
        </w:rPr>
        <w:t>表格内容均需按要求填写，不得留空，否则按竞标无效处理。</w:t>
      </w:r>
    </w:p>
    <w:p w14:paraId="27081973">
      <w:pPr>
        <w:pStyle w:val="18"/>
        <w:spacing w:line="400" w:lineRule="exact"/>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4"/>
          <w:szCs w:val="24"/>
        </w:rPr>
        <w:t>4</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445A919D">
      <w:pPr>
        <w:spacing w:line="360" w:lineRule="auto"/>
        <w:ind w:firstLine="3840" w:firstLineChars="1600"/>
        <w:rPr>
          <w:rFonts w:cs="仿宋_GB2312" w:asciiTheme="minorEastAsia" w:hAnsiTheme="minorEastAsia" w:eastAsiaTheme="minorEastAsia"/>
          <w:sz w:val="24"/>
        </w:rPr>
      </w:pPr>
      <w:r>
        <w:rPr>
          <w:rFonts w:hint="eastAsia" w:cs="仿宋_GB2312" w:asciiTheme="minorEastAsia" w:hAnsiTheme="minorEastAsia" w:eastAsiaTheme="minorEastAsia"/>
          <w:kern w:val="0"/>
          <w:sz w:val="24"/>
        </w:rPr>
        <w:t>供应商名称（电子签章）：</w:t>
      </w:r>
    </w:p>
    <w:p w14:paraId="0EE63981">
      <w:pPr>
        <w:spacing w:line="360" w:lineRule="auto"/>
        <w:contextualSpacing/>
        <w:jc w:val="center"/>
        <w:rPr>
          <w:rFonts w:cs="仿宋_GB2312" w:asciiTheme="minorEastAsia" w:hAnsiTheme="minorEastAsia" w:eastAsiaTheme="minorEastAsia"/>
          <w:b/>
          <w:sz w:val="24"/>
        </w:rPr>
      </w:pPr>
      <w:r>
        <w:rPr>
          <w:rFonts w:hint="eastAsia" w:cs="仿宋_GB2312" w:asciiTheme="minorEastAsia" w:hAnsiTheme="minorEastAsia" w:eastAsiaTheme="minorEastAsia"/>
          <w:kern w:val="0"/>
          <w:sz w:val="24"/>
          <w:lang w:val="zh-CN"/>
        </w:rPr>
        <w:t xml:space="preserve">                                                   日期：  年  月   日</w:t>
      </w:r>
    </w:p>
    <w:p w14:paraId="686EA29B">
      <w:pPr>
        <w:snapToGrid w:val="0"/>
        <w:spacing w:line="360" w:lineRule="auto"/>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br w:type="page"/>
      </w:r>
      <w:r>
        <w:rPr>
          <w:rFonts w:hint="eastAsia" w:cs="仿宋_GB2312" w:asciiTheme="minorEastAsia" w:hAnsiTheme="minorEastAsia" w:eastAsiaTheme="minorEastAsia"/>
          <w:b/>
          <w:sz w:val="30"/>
          <w:szCs w:val="30"/>
        </w:rPr>
        <w:t>五、竞标人情况介绍</w:t>
      </w:r>
    </w:p>
    <w:p w14:paraId="479ADFED">
      <w:pPr>
        <w:snapToGrid w:val="0"/>
        <w:spacing w:line="360" w:lineRule="auto"/>
        <w:ind w:firstLine="602" w:firstLineChars="200"/>
        <w:rPr>
          <w:rFonts w:cs="仿宋_GB2312" w:asciiTheme="minorEastAsia" w:hAnsiTheme="minorEastAsia" w:eastAsiaTheme="minorEastAsia"/>
          <w:b/>
          <w:sz w:val="30"/>
          <w:szCs w:val="30"/>
        </w:rPr>
      </w:pPr>
    </w:p>
    <w:p w14:paraId="3B2BD90F">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75248180">
      <w:pPr>
        <w:autoSpaceDE w:val="0"/>
        <w:autoSpaceDN w:val="0"/>
        <w:spacing w:line="360" w:lineRule="auto"/>
        <w:ind w:firstLine="6480" w:firstLineChars="270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31BFBA9C">
      <w:pPr>
        <w:snapToGrid w:val="0"/>
        <w:spacing w:before="120" w:beforeLines="50" w:after="50"/>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六、供应商类似的业绩证明文件</w:t>
      </w:r>
    </w:p>
    <w:p w14:paraId="518B40BA">
      <w:pPr>
        <w:pStyle w:val="24"/>
        <w:snapToGrid w:val="0"/>
        <w:ind w:left="480" w:hanging="480"/>
        <w:rPr>
          <w:rFonts w:asciiTheme="minorEastAsia" w:hAnsiTheme="minorEastAsia" w:eastAsiaTheme="minorEastAsia"/>
          <w:sz w:val="24"/>
        </w:rPr>
      </w:pPr>
    </w:p>
    <w:p w14:paraId="293D96F5">
      <w:pPr>
        <w:pStyle w:val="24"/>
        <w:snapToGrid w:val="0"/>
        <w:ind w:left="480" w:hanging="480"/>
        <w:rPr>
          <w:rFonts w:cs="宋体" w:asciiTheme="minorEastAsia" w:hAnsiTheme="minorEastAsia" w:eastAsiaTheme="minorEastAsia"/>
          <w:sz w:val="24"/>
        </w:rPr>
      </w:pPr>
    </w:p>
    <w:tbl>
      <w:tblPr>
        <w:tblStyle w:val="29"/>
        <w:tblpPr w:leftFromText="180" w:rightFromText="180" w:vertAnchor="page" w:horzAnchor="margin" w:tblpXSpec="center" w:tblpY="478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99"/>
        <w:gridCol w:w="1370"/>
        <w:gridCol w:w="1209"/>
        <w:gridCol w:w="3045"/>
        <w:gridCol w:w="2118"/>
      </w:tblGrid>
      <w:tr w14:paraId="2C162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7" w:hRule="atLeast"/>
        </w:trPr>
        <w:tc>
          <w:tcPr>
            <w:tcW w:w="670" w:type="pct"/>
            <w:vMerge w:val="restart"/>
            <w:tcBorders>
              <w:top w:val="single" w:color="auto" w:sz="4" w:space="0"/>
              <w:left w:val="single" w:color="auto" w:sz="4" w:space="0"/>
              <w:bottom w:val="single" w:color="auto" w:sz="4" w:space="0"/>
              <w:right w:val="single" w:color="auto" w:sz="4" w:space="0"/>
            </w:tcBorders>
            <w:vAlign w:val="center"/>
          </w:tcPr>
          <w:p w14:paraId="1AFE2D8B">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采购人名称</w:t>
            </w: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5DEFD381">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项目名称</w:t>
            </w:r>
          </w:p>
        </w:tc>
        <w:tc>
          <w:tcPr>
            <w:tcW w:w="676" w:type="pct"/>
            <w:vMerge w:val="restart"/>
            <w:tcBorders>
              <w:top w:val="single" w:color="auto" w:sz="4" w:space="0"/>
              <w:left w:val="single" w:color="auto" w:sz="4" w:space="0"/>
              <w:bottom w:val="single" w:color="auto" w:sz="4" w:space="0"/>
              <w:right w:val="single" w:color="auto" w:sz="4" w:space="0"/>
            </w:tcBorders>
            <w:vAlign w:val="center"/>
          </w:tcPr>
          <w:p w14:paraId="637A7D72">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合同</w:t>
            </w:r>
          </w:p>
          <w:p w14:paraId="73AAF395">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金额</w:t>
            </w:r>
          </w:p>
          <w:p w14:paraId="63DEE392">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（万元）</w:t>
            </w:r>
          </w:p>
        </w:tc>
        <w:tc>
          <w:tcPr>
            <w:tcW w:w="1702" w:type="pct"/>
            <w:tcBorders>
              <w:top w:val="single" w:color="auto" w:sz="4" w:space="0"/>
              <w:left w:val="single" w:color="auto" w:sz="4" w:space="0"/>
              <w:bottom w:val="single" w:color="auto" w:sz="4" w:space="0"/>
              <w:right w:val="single" w:color="auto" w:sz="4" w:space="0"/>
            </w:tcBorders>
            <w:vAlign w:val="center"/>
          </w:tcPr>
          <w:p w14:paraId="2D0E5440">
            <w:pPr>
              <w:snapToGrid w:val="0"/>
              <w:spacing w:line="240" w:lineRule="exact"/>
              <w:jc w:val="center"/>
              <w:rPr>
                <w:rFonts w:cs="宋体" w:asciiTheme="minorEastAsia" w:hAnsiTheme="minorEastAsia" w:eastAsiaTheme="minorEastAsia"/>
                <w:sz w:val="24"/>
              </w:rPr>
            </w:pPr>
          </w:p>
          <w:p w14:paraId="78D3868E">
            <w:pPr>
              <w:snapToGrid w:val="0"/>
              <w:spacing w:line="240" w:lineRule="exact"/>
              <w:jc w:val="center"/>
              <w:rPr>
                <w:rFonts w:cs="宋体" w:asciiTheme="minorEastAsia" w:hAnsiTheme="minorEastAsia" w:eastAsiaTheme="minorEastAsia"/>
                <w:sz w:val="24"/>
              </w:rPr>
            </w:pPr>
          </w:p>
          <w:p w14:paraId="51D5A45B">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附件在响应文件中页码</w:t>
            </w:r>
          </w:p>
          <w:p w14:paraId="68E3C7B5">
            <w:pPr>
              <w:snapToGrid w:val="0"/>
              <w:spacing w:line="240" w:lineRule="exact"/>
              <w:jc w:val="center"/>
              <w:rPr>
                <w:rFonts w:cs="宋体" w:asciiTheme="minorEastAsia" w:hAnsiTheme="minorEastAsia" w:eastAsiaTheme="minorEastAsia"/>
                <w:sz w:val="24"/>
              </w:rPr>
            </w:pPr>
          </w:p>
          <w:p w14:paraId="44AC599E">
            <w:pPr>
              <w:snapToGrid w:val="0"/>
              <w:spacing w:line="240" w:lineRule="exact"/>
              <w:jc w:val="center"/>
              <w:rPr>
                <w:rFonts w:cs="宋体" w:asciiTheme="minorEastAsia" w:hAnsiTheme="minorEastAsia" w:eastAsiaTheme="minorEastAsia"/>
                <w:sz w:val="24"/>
              </w:rPr>
            </w:pPr>
          </w:p>
          <w:p w14:paraId="1A8711B5">
            <w:pPr>
              <w:snapToGrid w:val="0"/>
              <w:spacing w:line="240" w:lineRule="exact"/>
              <w:jc w:val="center"/>
              <w:rPr>
                <w:rFonts w:cs="宋体" w:asciiTheme="minorEastAsia" w:hAnsiTheme="minorEastAsia" w:eastAsiaTheme="minorEastAsia"/>
                <w:sz w:val="24"/>
              </w:rPr>
            </w:pPr>
          </w:p>
        </w:tc>
        <w:tc>
          <w:tcPr>
            <w:tcW w:w="1184" w:type="pct"/>
            <w:vMerge w:val="restart"/>
            <w:tcBorders>
              <w:top w:val="single" w:color="auto" w:sz="4" w:space="0"/>
              <w:left w:val="single" w:color="auto" w:sz="4" w:space="0"/>
              <w:bottom w:val="single" w:color="auto" w:sz="4" w:space="0"/>
              <w:right w:val="single" w:color="auto" w:sz="4" w:space="0"/>
            </w:tcBorders>
            <w:vAlign w:val="center"/>
          </w:tcPr>
          <w:p w14:paraId="18D4E8CE">
            <w:pPr>
              <w:snapToGrid w:val="0"/>
              <w:spacing w:line="24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采购人联系人及联系电话</w:t>
            </w:r>
          </w:p>
        </w:tc>
      </w:tr>
      <w:tr w14:paraId="078A5B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70" w:type="pct"/>
            <w:tcBorders>
              <w:top w:val="single" w:color="auto" w:sz="4" w:space="0"/>
              <w:left w:val="single" w:color="auto" w:sz="4" w:space="0"/>
              <w:bottom w:val="single" w:color="auto" w:sz="4" w:space="0"/>
              <w:right w:val="single" w:color="auto" w:sz="4" w:space="0"/>
            </w:tcBorders>
          </w:tcPr>
          <w:p w14:paraId="40E7B00C">
            <w:pPr>
              <w:snapToGrid w:val="0"/>
              <w:spacing w:line="240" w:lineRule="exact"/>
              <w:jc w:val="left"/>
              <w:rPr>
                <w:rFonts w:cs="宋体" w:asciiTheme="minorEastAsia" w:hAnsiTheme="minorEastAsia" w:eastAsiaTheme="minorEastAsia"/>
                <w:sz w:val="24"/>
              </w:rPr>
            </w:pPr>
          </w:p>
        </w:tc>
        <w:tc>
          <w:tcPr>
            <w:tcW w:w="766" w:type="pct"/>
            <w:tcBorders>
              <w:top w:val="single" w:color="auto" w:sz="4" w:space="0"/>
              <w:left w:val="single" w:color="auto" w:sz="4" w:space="0"/>
              <w:bottom w:val="single" w:color="auto" w:sz="4" w:space="0"/>
              <w:right w:val="single" w:color="auto" w:sz="4" w:space="0"/>
            </w:tcBorders>
          </w:tcPr>
          <w:p w14:paraId="269E4F64">
            <w:pPr>
              <w:snapToGrid w:val="0"/>
              <w:spacing w:line="240" w:lineRule="exact"/>
              <w:jc w:val="left"/>
              <w:rPr>
                <w:rFonts w:cs="宋体" w:asciiTheme="minorEastAsia" w:hAnsiTheme="minorEastAsia" w:eastAsiaTheme="minorEastAsia"/>
                <w:sz w:val="24"/>
              </w:rPr>
            </w:pPr>
          </w:p>
        </w:tc>
        <w:tc>
          <w:tcPr>
            <w:tcW w:w="676" w:type="pct"/>
            <w:tcBorders>
              <w:top w:val="single" w:color="auto" w:sz="4" w:space="0"/>
              <w:left w:val="single" w:color="auto" w:sz="4" w:space="0"/>
              <w:bottom w:val="single" w:color="auto" w:sz="4" w:space="0"/>
              <w:right w:val="single" w:color="auto" w:sz="4" w:space="0"/>
            </w:tcBorders>
          </w:tcPr>
          <w:p w14:paraId="6BFA2F5D">
            <w:pPr>
              <w:snapToGrid w:val="0"/>
              <w:spacing w:line="240" w:lineRule="exact"/>
              <w:jc w:val="left"/>
              <w:rPr>
                <w:rFonts w:cs="宋体" w:asciiTheme="minorEastAsia" w:hAnsiTheme="minorEastAsia" w:eastAsiaTheme="minorEastAsia"/>
                <w:sz w:val="24"/>
              </w:rPr>
            </w:pPr>
          </w:p>
        </w:tc>
        <w:tc>
          <w:tcPr>
            <w:tcW w:w="1702" w:type="pct"/>
            <w:tcBorders>
              <w:top w:val="single" w:color="auto" w:sz="4" w:space="0"/>
              <w:left w:val="single" w:color="auto" w:sz="4" w:space="0"/>
              <w:bottom w:val="single" w:color="auto" w:sz="4" w:space="0"/>
              <w:right w:val="single" w:color="auto" w:sz="4" w:space="0"/>
            </w:tcBorders>
          </w:tcPr>
          <w:p w14:paraId="0FCB4ACA">
            <w:pPr>
              <w:snapToGrid w:val="0"/>
              <w:spacing w:line="240" w:lineRule="exact"/>
              <w:jc w:val="left"/>
              <w:rPr>
                <w:rFonts w:cs="宋体" w:asciiTheme="minorEastAsia" w:hAnsiTheme="minorEastAsia" w:eastAsiaTheme="minorEastAsia"/>
                <w:sz w:val="24"/>
              </w:rPr>
            </w:pPr>
          </w:p>
        </w:tc>
        <w:tc>
          <w:tcPr>
            <w:tcW w:w="1184" w:type="pct"/>
            <w:tcBorders>
              <w:top w:val="single" w:color="auto" w:sz="4" w:space="0"/>
              <w:left w:val="single" w:color="auto" w:sz="4" w:space="0"/>
              <w:bottom w:val="single" w:color="auto" w:sz="4" w:space="0"/>
              <w:right w:val="single" w:color="auto" w:sz="4" w:space="0"/>
            </w:tcBorders>
          </w:tcPr>
          <w:p w14:paraId="547DFB28">
            <w:pPr>
              <w:snapToGrid w:val="0"/>
              <w:spacing w:line="240" w:lineRule="exact"/>
              <w:jc w:val="left"/>
              <w:rPr>
                <w:rFonts w:cs="宋体" w:asciiTheme="minorEastAsia" w:hAnsiTheme="minorEastAsia" w:eastAsiaTheme="minorEastAsia"/>
                <w:sz w:val="24"/>
              </w:rPr>
            </w:pPr>
          </w:p>
        </w:tc>
      </w:tr>
      <w:tr w14:paraId="61DD4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2271CA65">
            <w:pPr>
              <w:snapToGrid w:val="0"/>
              <w:spacing w:before="50" w:after="120" w:afterLines="50" w:line="400" w:lineRule="exact"/>
              <w:jc w:val="left"/>
              <w:rPr>
                <w:rFonts w:cs="宋体" w:asciiTheme="minorEastAsia" w:hAnsiTheme="minorEastAsia" w:eastAsiaTheme="minorEastAsia"/>
                <w:sz w:val="24"/>
              </w:rPr>
            </w:pPr>
          </w:p>
        </w:tc>
        <w:tc>
          <w:tcPr>
            <w:tcW w:w="766" w:type="pct"/>
            <w:tcBorders>
              <w:top w:val="single" w:color="auto" w:sz="4" w:space="0"/>
              <w:left w:val="single" w:color="auto" w:sz="4" w:space="0"/>
              <w:bottom w:val="single" w:color="auto" w:sz="4" w:space="0"/>
              <w:right w:val="single" w:color="auto" w:sz="4" w:space="0"/>
            </w:tcBorders>
          </w:tcPr>
          <w:p w14:paraId="45FE0A90">
            <w:pPr>
              <w:snapToGrid w:val="0"/>
              <w:spacing w:before="50" w:after="120" w:afterLines="50" w:line="400" w:lineRule="exact"/>
              <w:jc w:val="left"/>
              <w:rPr>
                <w:rFonts w:cs="宋体" w:asciiTheme="minorEastAsia" w:hAnsiTheme="minorEastAsia" w:eastAsiaTheme="minorEastAsia"/>
                <w:sz w:val="24"/>
              </w:rPr>
            </w:pPr>
          </w:p>
        </w:tc>
        <w:tc>
          <w:tcPr>
            <w:tcW w:w="676" w:type="pct"/>
            <w:tcBorders>
              <w:top w:val="single" w:color="auto" w:sz="4" w:space="0"/>
              <w:left w:val="single" w:color="auto" w:sz="4" w:space="0"/>
              <w:bottom w:val="single" w:color="auto" w:sz="4" w:space="0"/>
              <w:right w:val="single" w:color="auto" w:sz="4" w:space="0"/>
            </w:tcBorders>
          </w:tcPr>
          <w:p w14:paraId="60394B68">
            <w:pPr>
              <w:snapToGrid w:val="0"/>
              <w:spacing w:before="50" w:after="120" w:afterLines="50" w:line="400" w:lineRule="exact"/>
              <w:jc w:val="left"/>
              <w:rPr>
                <w:rFonts w:cs="宋体" w:asciiTheme="minorEastAsia" w:hAnsiTheme="minorEastAsia" w:eastAsiaTheme="minorEastAsia"/>
                <w:sz w:val="24"/>
              </w:rPr>
            </w:pPr>
          </w:p>
        </w:tc>
        <w:tc>
          <w:tcPr>
            <w:tcW w:w="1702" w:type="pct"/>
            <w:tcBorders>
              <w:top w:val="single" w:color="auto" w:sz="4" w:space="0"/>
              <w:left w:val="single" w:color="auto" w:sz="4" w:space="0"/>
              <w:bottom w:val="single" w:color="auto" w:sz="4" w:space="0"/>
              <w:right w:val="single" w:color="auto" w:sz="4" w:space="0"/>
            </w:tcBorders>
          </w:tcPr>
          <w:p w14:paraId="315BC4A0">
            <w:pPr>
              <w:snapToGrid w:val="0"/>
              <w:spacing w:before="50" w:after="120" w:afterLines="50" w:line="400" w:lineRule="exact"/>
              <w:jc w:val="left"/>
              <w:rPr>
                <w:rFonts w:cs="宋体" w:asciiTheme="minorEastAsia" w:hAnsiTheme="minorEastAsia" w:eastAsiaTheme="minorEastAsia"/>
                <w:sz w:val="24"/>
              </w:rPr>
            </w:pPr>
          </w:p>
        </w:tc>
        <w:tc>
          <w:tcPr>
            <w:tcW w:w="1184" w:type="pct"/>
            <w:tcBorders>
              <w:top w:val="single" w:color="auto" w:sz="4" w:space="0"/>
              <w:left w:val="single" w:color="auto" w:sz="4" w:space="0"/>
              <w:bottom w:val="single" w:color="auto" w:sz="4" w:space="0"/>
              <w:right w:val="single" w:color="auto" w:sz="4" w:space="0"/>
            </w:tcBorders>
          </w:tcPr>
          <w:p w14:paraId="68583AB4">
            <w:pPr>
              <w:snapToGrid w:val="0"/>
              <w:spacing w:before="50" w:after="120" w:afterLines="50" w:line="400" w:lineRule="exact"/>
              <w:jc w:val="left"/>
              <w:rPr>
                <w:rFonts w:cs="宋体" w:asciiTheme="minorEastAsia" w:hAnsiTheme="minorEastAsia" w:eastAsiaTheme="minorEastAsia"/>
                <w:sz w:val="24"/>
              </w:rPr>
            </w:pPr>
          </w:p>
        </w:tc>
      </w:tr>
      <w:tr w14:paraId="520E5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670" w:type="pct"/>
            <w:tcBorders>
              <w:top w:val="single" w:color="auto" w:sz="4" w:space="0"/>
              <w:left w:val="single" w:color="auto" w:sz="4" w:space="0"/>
              <w:bottom w:val="single" w:color="auto" w:sz="4" w:space="0"/>
              <w:right w:val="single" w:color="auto" w:sz="4" w:space="0"/>
            </w:tcBorders>
          </w:tcPr>
          <w:p w14:paraId="10688247">
            <w:pPr>
              <w:snapToGrid w:val="0"/>
              <w:spacing w:before="50" w:after="120" w:afterLines="50" w:line="400" w:lineRule="exact"/>
              <w:jc w:val="left"/>
              <w:rPr>
                <w:rFonts w:cs="宋体" w:asciiTheme="minorEastAsia" w:hAnsiTheme="minorEastAsia" w:eastAsiaTheme="minorEastAsia"/>
                <w:sz w:val="24"/>
              </w:rPr>
            </w:pPr>
          </w:p>
        </w:tc>
        <w:tc>
          <w:tcPr>
            <w:tcW w:w="766" w:type="pct"/>
            <w:tcBorders>
              <w:top w:val="single" w:color="auto" w:sz="4" w:space="0"/>
              <w:left w:val="single" w:color="auto" w:sz="4" w:space="0"/>
              <w:bottom w:val="single" w:color="auto" w:sz="4" w:space="0"/>
              <w:right w:val="single" w:color="auto" w:sz="4" w:space="0"/>
            </w:tcBorders>
          </w:tcPr>
          <w:p w14:paraId="3D0760BA">
            <w:pPr>
              <w:snapToGrid w:val="0"/>
              <w:spacing w:before="50" w:after="120" w:afterLines="50" w:line="400" w:lineRule="exact"/>
              <w:jc w:val="left"/>
              <w:rPr>
                <w:rFonts w:cs="宋体" w:asciiTheme="minorEastAsia" w:hAnsiTheme="minorEastAsia" w:eastAsiaTheme="minorEastAsia"/>
                <w:sz w:val="24"/>
              </w:rPr>
            </w:pPr>
          </w:p>
        </w:tc>
        <w:tc>
          <w:tcPr>
            <w:tcW w:w="676" w:type="pct"/>
            <w:tcBorders>
              <w:top w:val="single" w:color="auto" w:sz="4" w:space="0"/>
              <w:left w:val="single" w:color="auto" w:sz="4" w:space="0"/>
              <w:bottom w:val="single" w:color="auto" w:sz="4" w:space="0"/>
              <w:right w:val="single" w:color="auto" w:sz="4" w:space="0"/>
            </w:tcBorders>
          </w:tcPr>
          <w:p w14:paraId="3D350300">
            <w:pPr>
              <w:snapToGrid w:val="0"/>
              <w:spacing w:before="50" w:after="120" w:afterLines="50" w:line="400" w:lineRule="exact"/>
              <w:jc w:val="left"/>
              <w:rPr>
                <w:rFonts w:cs="宋体" w:asciiTheme="minorEastAsia" w:hAnsiTheme="minorEastAsia" w:eastAsiaTheme="minorEastAsia"/>
                <w:sz w:val="24"/>
              </w:rPr>
            </w:pPr>
          </w:p>
        </w:tc>
        <w:tc>
          <w:tcPr>
            <w:tcW w:w="1702" w:type="pct"/>
            <w:tcBorders>
              <w:top w:val="single" w:color="auto" w:sz="4" w:space="0"/>
              <w:left w:val="single" w:color="auto" w:sz="4" w:space="0"/>
              <w:bottom w:val="single" w:color="auto" w:sz="4" w:space="0"/>
              <w:right w:val="single" w:color="auto" w:sz="4" w:space="0"/>
            </w:tcBorders>
          </w:tcPr>
          <w:p w14:paraId="32A88091">
            <w:pPr>
              <w:snapToGrid w:val="0"/>
              <w:spacing w:before="50" w:after="120" w:afterLines="50" w:line="400" w:lineRule="exact"/>
              <w:jc w:val="left"/>
              <w:rPr>
                <w:rFonts w:cs="宋体" w:asciiTheme="minorEastAsia" w:hAnsiTheme="minorEastAsia" w:eastAsiaTheme="minorEastAsia"/>
                <w:sz w:val="24"/>
              </w:rPr>
            </w:pPr>
          </w:p>
        </w:tc>
        <w:tc>
          <w:tcPr>
            <w:tcW w:w="1184" w:type="pct"/>
            <w:tcBorders>
              <w:top w:val="single" w:color="auto" w:sz="4" w:space="0"/>
              <w:left w:val="single" w:color="auto" w:sz="4" w:space="0"/>
              <w:bottom w:val="single" w:color="auto" w:sz="4" w:space="0"/>
              <w:right w:val="single" w:color="auto" w:sz="4" w:space="0"/>
            </w:tcBorders>
          </w:tcPr>
          <w:p w14:paraId="678221B3">
            <w:pPr>
              <w:snapToGrid w:val="0"/>
              <w:spacing w:before="50" w:after="120" w:afterLines="50" w:line="400" w:lineRule="exact"/>
              <w:jc w:val="left"/>
              <w:rPr>
                <w:rFonts w:cs="宋体" w:asciiTheme="minorEastAsia" w:hAnsiTheme="minorEastAsia" w:eastAsiaTheme="minorEastAsia"/>
                <w:sz w:val="24"/>
              </w:rPr>
            </w:pPr>
          </w:p>
        </w:tc>
      </w:tr>
      <w:tr w14:paraId="4D61F1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A4F991B">
            <w:pPr>
              <w:snapToGrid w:val="0"/>
              <w:spacing w:before="50" w:after="120" w:afterLines="50" w:line="400" w:lineRule="exact"/>
              <w:jc w:val="left"/>
              <w:rPr>
                <w:rFonts w:cs="宋体" w:asciiTheme="minorEastAsia" w:hAnsiTheme="minorEastAsia" w:eastAsiaTheme="minorEastAsia"/>
                <w:sz w:val="24"/>
              </w:rPr>
            </w:pPr>
          </w:p>
        </w:tc>
        <w:tc>
          <w:tcPr>
            <w:tcW w:w="766" w:type="pct"/>
            <w:tcBorders>
              <w:top w:val="single" w:color="auto" w:sz="4" w:space="0"/>
              <w:left w:val="single" w:color="auto" w:sz="4" w:space="0"/>
              <w:bottom w:val="single" w:color="auto" w:sz="4" w:space="0"/>
              <w:right w:val="single" w:color="auto" w:sz="4" w:space="0"/>
            </w:tcBorders>
          </w:tcPr>
          <w:p w14:paraId="05276D1E">
            <w:pPr>
              <w:snapToGrid w:val="0"/>
              <w:spacing w:before="50" w:after="120" w:afterLines="50" w:line="400" w:lineRule="exact"/>
              <w:jc w:val="left"/>
              <w:rPr>
                <w:rFonts w:cs="宋体" w:asciiTheme="minorEastAsia" w:hAnsiTheme="minorEastAsia" w:eastAsiaTheme="minorEastAsia"/>
                <w:sz w:val="24"/>
              </w:rPr>
            </w:pPr>
          </w:p>
        </w:tc>
        <w:tc>
          <w:tcPr>
            <w:tcW w:w="676" w:type="pct"/>
            <w:tcBorders>
              <w:top w:val="single" w:color="auto" w:sz="4" w:space="0"/>
              <w:left w:val="single" w:color="auto" w:sz="4" w:space="0"/>
              <w:bottom w:val="single" w:color="auto" w:sz="4" w:space="0"/>
              <w:right w:val="single" w:color="auto" w:sz="4" w:space="0"/>
            </w:tcBorders>
          </w:tcPr>
          <w:p w14:paraId="41F3D136">
            <w:pPr>
              <w:snapToGrid w:val="0"/>
              <w:spacing w:before="50" w:after="120" w:afterLines="50" w:line="400" w:lineRule="exact"/>
              <w:jc w:val="left"/>
              <w:rPr>
                <w:rFonts w:cs="宋体" w:asciiTheme="minorEastAsia" w:hAnsiTheme="minorEastAsia" w:eastAsiaTheme="minorEastAsia"/>
                <w:sz w:val="24"/>
              </w:rPr>
            </w:pPr>
          </w:p>
        </w:tc>
        <w:tc>
          <w:tcPr>
            <w:tcW w:w="1702" w:type="pct"/>
            <w:tcBorders>
              <w:top w:val="single" w:color="auto" w:sz="4" w:space="0"/>
              <w:left w:val="single" w:color="auto" w:sz="4" w:space="0"/>
              <w:bottom w:val="single" w:color="auto" w:sz="4" w:space="0"/>
              <w:right w:val="single" w:color="auto" w:sz="4" w:space="0"/>
            </w:tcBorders>
          </w:tcPr>
          <w:p w14:paraId="0F9159E0">
            <w:pPr>
              <w:snapToGrid w:val="0"/>
              <w:spacing w:before="50" w:after="120" w:afterLines="50" w:line="400" w:lineRule="exact"/>
              <w:jc w:val="left"/>
              <w:rPr>
                <w:rFonts w:cs="宋体" w:asciiTheme="minorEastAsia" w:hAnsiTheme="minorEastAsia" w:eastAsiaTheme="minorEastAsia"/>
                <w:sz w:val="24"/>
              </w:rPr>
            </w:pPr>
          </w:p>
        </w:tc>
        <w:tc>
          <w:tcPr>
            <w:tcW w:w="1184" w:type="pct"/>
            <w:tcBorders>
              <w:top w:val="single" w:color="auto" w:sz="4" w:space="0"/>
              <w:left w:val="single" w:color="auto" w:sz="4" w:space="0"/>
              <w:bottom w:val="single" w:color="auto" w:sz="4" w:space="0"/>
              <w:right w:val="single" w:color="auto" w:sz="4" w:space="0"/>
            </w:tcBorders>
          </w:tcPr>
          <w:p w14:paraId="25B52498">
            <w:pPr>
              <w:snapToGrid w:val="0"/>
              <w:spacing w:before="50" w:after="120" w:afterLines="50" w:line="400" w:lineRule="exact"/>
              <w:jc w:val="left"/>
              <w:rPr>
                <w:rFonts w:cs="宋体" w:asciiTheme="minorEastAsia" w:hAnsiTheme="minorEastAsia" w:eastAsiaTheme="minorEastAsia"/>
                <w:sz w:val="24"/>
              </w:rPr>
            </w:pPr>
          </w:p>
        </w:tc>
      </w:tr>
      <w:tr w14:paraId="4081B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2549498E">
            <w:pPr>
              <w:snapToGrid w:val="0"/>
              <w:spacing w:before="50" w:after="120" w:afterLines="50" w:line="400" w:lineRule="exact"/>
              <w:jc w:val="left"/>
              <w:rPr>
                <w:rFonts w:cs="宋体" w:asciiTheme="minorEastAsia" w:hAnsiTheme="minorEastAsia" w:eastAsiaTheme="minorEastAsia"/>
                <w:sz w:val="24"/>
              </w:rPr>
            </w:pPr>
          </w:p>
        </w:tc>
        <w:tc>
          <w:tcPr>
            <w:tcW w:w="766" w:type="pct"/>
            <w:tcBorders>
              <w:top w:val="single" w:color="auto" w:sz="4" w:space="0"/>
              <w:left w:val="single" w:color="auto" w:sz="4" w:space="0"/>
              <w:bottom w:val="single" w:color="auto" w:sz="4" w:space="0"/>
              <w:right w:val="single" w:color="auto" w:sz="4" w:space="0"/>
            </w:tcBorders>
          </w:tcPr>
          <w:p w14:paraId="006353AE">
            <w:pPr>
              <w:snapToGrid w:val="0"/>
              <w:spacing w:before="50" w:after="120" w:afterLines="50" w:line="400" w:lineRule="exact"/>
              <w:jc w:val="left"/>
              <w:rPr>
                <w:rFonts w:cs="宋体" w:asciiTheme="minorEastAsia" w:hAnsiTheme="minorEastAsia" w:eastAsiaTheme="minorEastAsia"/>
                <w:sz w:val="24"/>
              </w:rPr>
            </w:pPr>
          </w:p>
        </w:tc>
        <w:tc>
          <w:tcPr>
            <w:tcW w:w="676" w:type="pct"/>
            <w:tcBorders>
              <w:top w:val="single" w:color="auto" w:sz="4" w:space="0"/>
              <w:left w:val="single" w:color="auto" w:sz="4" w:space="0"/>
              <w:bottom w:val="single" w:color="auto" w:sz="4" w:space="0"/>
              <w:right w:val="single" w:color="auto" w:sz="4" w:space="0"/>
            </w:tcBorders>
          </w:tcPr>
          <w:p w14:paraId="0B987BAC">
            <w:pPr>
              <w:snapToGrid w:val="0"/>
              <w:spacing w:before="50" w:after="120" w:afterLines="50" w:line="400" w:lineRule="exact"/>
              <w:jc w:val="left"/>
              <w:rPr>
                <w:rFonts w:cs="宋体" w:asciiTheme="minorEastAsia" w:hAnsiTheme="minorEastAsia" w:eastAsiaTheme="minorEastAsia"/>
                <w:sz w:val="24"/>
              </w:rPr>
            </w:pPr>
          </w:p>
        </w:tc>
        <w:tc>
          <w:tcPr>
            <w:tcW w:w="1702" w:type="pct"/>
            <w:tcBorders>
              <w:top w:val="single" w:color="auto" w:sz="4" w:space="0"/>
              <w:left w:val="single" w:color="auto" w:sz="4" w:space="0"/>
              <w:bottom w:val="single" w:color="auto" w:sz="4" w:space="0"/>
              <w:right w:val="single" w:color="auto" w:sz="4" w:space="0"/>
            </w:tcBorders>
          </w:tcPr>
          <w:p w14:paraId="457DB9FB">
            <w:pPr>
              <w:snapToGrid w:val="0"/>
              <w:spacing w:before="50" w:after="120" w:afterLines="50" w:line="400" w:lineRule="exact"/>
              <w:jc w:val="left"/>
              <w:rPr>
                <w:rFonts w:cs="宋体" w:asciiTheme="minorEastAsia" w:hAnsiTheme="minorEastAsia" w:eastAsiaTheme="minorEastAsia"/>
                <w:sz w:val="24"/>
              </w:rPr>
            </w:pPr>
          </w:p>
        </w:tc>
        <w:tc>
          <w:tcPr>
            <w:tcW w:w="1184" w:type="pct"/>
            <w:tcBorders>
              <w:top w:val="single" w:color="auto" w:sz="4" w:space="0"/>
              <w:left w:val="single" w:color="auto" w:sz="4" w:space="0"/>
              <w:bottom w:val="single" w:color="auto" w:sz="4" w:space="0"/>
              <w:right w:val="single" w:color="auto" w:sz="4" w:space="0"/>
            </w:tcBorders>
          </w:tcPr>
          <w:p w14:paraId="113F6662">
            <w:pPr>
              <w:snapToGrid w:val="0"/>
              <w:spacing w:before="50" w:after="120" w:afterLines="50" w:line="400" w:lineRule="exact"/>
              <w:jc w:val="left"/>
              <w:rPr>
                <w:rFonts w:cs="宋体" w:asciiTheme="minorEastAsia" w:hAnsiTheme="minorEastAsia" w:eastAsiaTheme="minorEastAsia"/>
                <w:sz w:val="24"/>
              </w:rPr>
            </w:pPr>
          </w:p>
        </w:tc>
      </w:tr>
    </w:tbl>
    <w:p w14:paraId="7B8762ED">
      <w:pPr>
        <w:pStyle w:val="24"/>
        <w:snapToGrid w:val="0"/>
        <w:ind w:left="480" w:hanging="480"/>
        <w:rPr>
          <w:rFonts w:cs="宋体" w:asciiTheme="minorEastAsia" w:hAnsiTheme="minorEastAsia" w:eastAsiaTheme="minorEastAsia"/>
          <w:sz w:val="24"/>
        </w:rPr>
      </w:pPr>
    </w:p>
    <w:p w14:paraId="51FB9515">
      <w:pPr>
        <w:pStyle w:val="24"/>
        <w:snapToGrid w:val="0"/>
        <w:ind w:left="480" w:hanging="480"/>
        <w:rPr>
          <w:rFonts w:cs="宋体" w:asciiTheme="minorEastAsia" w:hAnsiTheme="minorEastAsia" w:eastAsiaTheme="minorEastAsia"/>
          <w:sz w:val="24"/>
        </w:rPr>
      </w:pPr>
    </w:p>
    <w:p w14:paraId="1627C7FD">
      <w:pPr>
        <w:autoSpaceDE w:val="0"/>
        <w:autoSpaceDN w:val="0"/>
        <w:spacing w:line="360" w:lineRule="auto"/>
        <w:ind w:firstLine="120"/>
        <w:rPr>
          <w:rFonts w:cs="宋体" w:asciiTheme="minorEastAsia" w:hAnsiTheme="minorEastAsia" w:eastAsiaTheme="minorEastAsia"/>
          <w:sz w:val="24"/>
        </w:rPr>
      </w:pPr>
      <w:r>
        <w:rPr>
          <w:rFonts w:hint="eastAsia" w:cs="宋体" w:asciiTheme="minorEastAsia" w:hAnsiTheme="minorEastAsia" w:eastAsiaTheme="minorEastAsia"/>
          <w:b/>
          <w:sz w:val="24"/>
        </w:rPr>
        <w:t>附表 ：相关项目业绩一览表（供应商类似项目合同复印件或中标（成交）通知书）</w:t>
      </w:r>
    </w:p>
    <w:p w14:paraId="7DA43343">
      <w:pPr>
        <w:pStyle w:val="18"/>
        <w:spacing w:line="360" w:lineRule="auto"/>
        <w:ind w:left="72"/>
        <w:rPr>
          <w:rFonts w:cs="宋体" w:asciiTheme="minorEastAsia" w:hAnsiTheme="minorEastAsia" w:eastAsiaTheme="minorEastAsia"/>
        </w:rPr>
      </w:pPr>
    </w:p>
    <w:p w14:paraId="02BB08AA">
      <w:pPr>
        <w:pStyle w:val="18"/>
        <w:spacing w:line="360" w:lineRule="auto"/>
        <w:ind w:left="72"/>
        <w:rPr>
          <w:rFonts w:asciiTheme="minorEastAsia" w:hAnsiTheme="minorEastAsia" w:eastAsiaTheme="minorEastAsia"/>
        </w:rPr>
      </w:pPr>
    </w:p>
    <w:p w14:paraId="1D457141">
      <w:pPr>
        <w:snapToGrid w:val="0"/>
        <w:spacing w:line="360" w:lineRule="auto"/>
        <w:ind w:firstLine="4935" w:firstLineChars="2350"/>
        <w:rPr>
          <w:rFonts w:asciiTheme="minorEastAsia" w:hAnsiTheme="minorEastAsia" w:eastAsiaTheme="minorEastAsia"/>
          <w:szCs w:val="21"/>
        </w:rPr>
      </w:pPr>
      <w:r>
        <w:rPr>
          <w:rFonts w:asciiTheme="minorEastAsia" w:hAnsiTheme="minorEastAsia" w:eastAsiaTheme="minorEastAsia"/>
          <w:szCs w:val="21"/>
        </w:rPr>
        <w:t xml:space="preserve"> </w:t>
      </w:r>
    </w:p>
    <w:p w14:paraId="21DB267C">
      <w:pPr>
        <w:snapToGrid w:val="0"/>
        <w:spacing w:line="360" w:lineRule="auto"/>
        <w:ind w:firstLine="4935" w:firstLineChars="2350"/>
        <w:rPr>
          <w:rFonts w:asciiTheme="minorEastAsia" w:hAnsiTheme="minorEastAsia" w:eastAsiaTheme="minorEastAsia"/>
          <w:szCs w:val="21"/>
        </w:rPr>
      </w:pPr>
    </w:p>
    <w:p w14:paraId="6BC9D0D0">
      <w:pPr>
        <w:snapToGrid w:val="0"/>
        <w:spacing w:line="360" w:lineRule="auto"/>
        <w:ind w:left="4410" w:leftChars="2100" w:firstLine="5670" w:firstLineChars="2700"/>
        <w:rPr>
          <w:rFonts w:cs="仿宋_GB2312" w:asciiTheme="minorEastAsia" w:hAnsiTheme="minorEastAsia" w:eastAsiaTheme="minorEastAsia"/>
          <w:kern w:val="0"/>
          <w:sz w:val="24"/>
        </w:rPr>
      </w:pPr>
      <w:r>
        <w:rPr>
          <w:rFonts w:asciiTheme="minorEastAsia" w:hAnsiTheme="minorEastAsia" w:eastAsiaTheme="minorEastAsia"/>
          <w:szCs w:val="21"/>
        </w:rPr>
        <w:t xml:space="preserve"> </w:t>
      </w:r>
      <w:r>
        <w:rPr>
          <w:rFonts w:hint="eastAsia" w:cs="仿宋_GB2312" w:asciiTheme="minorEastAsia" w:hAnsiTheme="minorEastAsia" w:eastAsiaTheme="minorEastAsia"/>
          <w:kern w:val="0"/>
          <w:sz w:val="24"/>
          <w:lang w:val="zh-CN"/>
        </w:rPr>
        <w:t>供应商名称(电子签章)：</w:t>
      </w:r>
    </w:p>
    <w:p w14:paraId="5FB9AEB1">
      <w:pPr>
        <w:spacing w:line="500" w:lineRule="exact"/>
        <w:jc w:val="center"/>
        <w:rPr>
          <w:rFonts w:cs="仿宋_GB2312" w:asciiTheme="minorEastAsia" w:hAnsiTheme="minorEastAsia" w:eastAsiaTheme="minorEastAsia"/>
          <w:sz w:val="32"/>
          <w:szCs w:val="32"/>
        </w:rPr>
        <w:sectPr>
          <w:pgSz w:w="11910" w:h="16840"/>
          <w:pgMar w:top="1340" w:right="1500" w:bottom="280" w:left="1680" w:header="720" w:footer="720" w:gutter="0"/>
          <w:cols w:space="720" w:num="1"/>
        </w:sectPr>
      </w:pPr>
      <w:r>
        <w:rPr>
          <w:rFonts w:hint="eastAsia" w:cs="仿宋_GB2312" w:asciiTheme="minorEastAsia" w:hAnsiTheme="minorEastAsia" w:eastAsiaTheme="minorEastAsia"/>
          <w:kern w:val="0"/>
          <w:sz w:val="24"/>
          <w:lang w:val="zh-CN"/>
        </w:rPr>
        <w:t xml:space="preserve">                                                     日期</w:t>
      </w:r>
      <w:r>
        <w:rPr>
          <w:rFonts w:hint="eastAsia" w:cs="仿宋_GB2312" w:asciiTheme="minorEastAsia" w:hAnsiTheme="minorEastAsia" w:eastAsiaTheme="minorEastAsia"/>
          <w:kern w:val="0"/>
          <w:sz w:val="24"/>
        </w:rPr>
        <w:t xml:space="preserve">：  年  </w:t>
      </w:r>
      <w:r>
        <w:rPr>
          <w:rFonts w:hint="eastAsia" w:cs="仿宋_GB2312" w:asciiTheme="minorEastAsia" w:hAnsiTheme="minorEastAsia" w:eastAsiaTheme="minorEastAsia"/>
          <w:kern w:val="0"/>
          <w:sz w:val="24"/>
          <w:lang w:val="zh-CN"/>
        </w:rPr>
        <w:t>月</w:t>
      </w:r>
      <w:r>
        <w:rPr>
          <w:rFonts w:hint="eastAsia" w:cs="仿宋_GB2312" w:asciiTheme="minorEastAsia" w:hAnsiTheme="minorEastAsia" w:eastAsiaTheme="minorEastAsia"/>
          <w:kern w:val="0"/>
          <w:sz w:val="24"/>
        </w:rPr>
        <w:t xml:space="preserve">   </w:t>
      </w:r>
      <w:r>
        <w:rPr>
          <w:rFonts w:hint="eastAsia" w:cs="仿宋_GB2312" w:asciiTheme="minorEastAsia" w:hAnsiTheme="minorEastAsia" w:eastAsiaTheme="minorEastAsia"/>
          <w:kern w:val="0"/>
          <w:sz w:val="24"/>
          <w:lang w:val="zh-CN"/>
        </w:rPr>
        <w:t>日</w:t>
      </w:r>
    </w:p>
    <w:p w14:paraId="2D135A65">
      <w:pPr>
        <w:snapToGrid w:val="0"/>
        <w:spacing w:line="360" w:lineRule="auto"/>
        <w:ind w:firstLine="602" w:firstLineChars="200"/>
        <w:rPr>
          <w:rFonts w:cs="仿宋_GB2312" w:asciiTheme="minorEastAsia" w:hAnsiTheme="minorEastAsia" w:eastAsiaTheme="minorEastAsia"/>
          <w:sz w:val="32"/>
          <w:szCs w:val="32"/>
        </w:rPr>
      </w:pPr>
      <w:r>
        <w:rPr>
          <w:rFonts w:hint="eastAsia" w:cs="仿宋_GB2312" w:asciiTheme="minorEastAsia" w:hAnsiTheme="minorEastAsia" w:eastAsiaTheme="minorEastAsia"/>
          <w:b/>
          <w:sz w:val="30"/>
          <w:szCs w:val="30"/>
        </w:rPr>
        <w:t>七、服务需求偏离表</w:t>
      </w:r>
    </w:p>
    <w:p w14:paraId="7DC4863D">
      <w:pPr>
        <w:spacing w:line="500" w:lineRule="exact"/>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竞标产品服务需求偏离表</w:t>
      </w:r>
    </w:p>
    <w:p w14:paraId="6B825133">
      <w:pPr>
        <w:spacing w:line="500" w:lineRule="exact"/>
        <w:jc w:val="center"/>
        <w:rPr>
          <w:rFonts w:asciiTheme="minorEastAsia" w:hAnsiTheme="minorEastAsia" w:eastAsiaTheme="minorEastAsia"/>
          <w:b/>
          <w:sz w:val="32"/>
          <w:szCs w:val="32"/>
        </w:rPr>
      </w:pPr>
      <w:r>
        <w:rPr>
          <w:rFonts w:hint="eastAsia" w:cs="方正小标宋简体" w:asciiTheme="minorEastAsia" w:hAnsiTheme="minorEastAsia" w:eastAsiaTheme="minorEastAsia"/>
          <w:bCs/>
          <w:sz w:val="44"/>
          <w:szCs w:val="44"/>
        </w:rPr>
        <w:t>(注：按采购需求具体条款修改)</w:t>
      </w:r>
    </w:p>
    <w:p w14:paraId="7540B5F0">
      <w:pPr>
        <w:spacing w:line="360" w:lineRule="auto"/>
        <w:contextualSpacing/>
        <w:jc w:val="left"/>
        <w:rPr>
          <w:rFonts w:asciiTheme="minorEastAsia" w:hAnsiTheme="minorEastAsia" w:eastAsiaTheme="minorEastAsia"/>
          <w:sz w:val="24"/>
        </w:rPr>
      </w:pPr>
    </w:p>
    <w:tbl>
      <w:tblPr>
        <w:tblStyle w:val="29"/>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2A4E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50ACCC2D">
            <w:pPr>
              <w:rPr>
                <w:rFonts w:asciiTheme="minorEastAsia" w:hAnsiTheme="minorEastAsia" w:eastAsiaTheme="minorEastAsia"/>
                <w:szCs w:val="21"/>
              </w:rPr>
            </w:pPr>
            <w:r>
              <w:rPr>
                <w:rFonts w:hint="eastAsia" w:asciiTheme="minorEastAsia" w:hAnsiTheme="minorEastAsia" w:eastAsiaTheme="minorEastAsia"/>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1F8B3FB5">
            <w:pPr>
              <w:jc w:val="center"/>
              <w:rPr>
                <w:rFonts w:asciiTheme="minorEastAsia" w:hAnsiTheme="minorEastAsia" w:eastAsiaTheme="minorEastAsia"/>
                <w:szCs w:val="21"/>
              </w:rPr>
            </w:pPr>
            <w:r>
              <w:rPr>
                <w:rFonts w:hint="eastAsia" w:asciiTheme="minorEastAsia" w:hAnsiTheme="minorEastAsia" w:eastAsiaTheme="minorEastAsia"/>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59C4CF70">
            <w:pPr>
              <w:jc w:val="center"/>
              <w:rPr>
                <w:rFonts w:asciiTheme="minorEastAsia" w:hAnsiTheme="minorEastAsia" w:eastAsiaTheme="minorEastAsia"/>
                <w:szCs w:val="21"/>
              </w:rPr>
            </w:pPr>
            <w:r>
              <w:rPr>
                <w:rFonts w:hint="eastAsia" w:asciiTheme="minorEastAsia" w:hAnsiTheme="minorEastAsia" w:eastAsiaTheme="minorEastAsia"/>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6A96B3EA">
            <w:pPr>
              <w:rPr>
                <w:rFonts w:asciiTheme="minorEastAsia" w:hAnsiTheme="minorEastAsia" w:eastAsiaTheme="minorEastAsia"/>
                <w:szCs w:val="21"/>
              </w:rPr>
            </w:pPr>
            <w:r>
              <w:rPr>
                <w:rFonts w:hint="eastAsia" w:asciiTheme="minorEastAsia" w:hAnsiTheme="minorEastAsia" w:eastAsiaTheme="minorEastAsia"/>
                <w:szCs w:val="21"/>
              </w:rPr>
              <w:t>偏离说明</w:t>
            </w:r>
          </w:p>
        </w:tc>
      </w:tr>
      <w:tr w14:paraId="1987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1683D47F">
            <w:pPr>
              <w:widowControl/>
              <w:jc w:val="left"/>
              <w:rPr>
                <w:rFonts w:asciiTheme="minorEastAsia" w:hAnsiTheme="minorEastAsia" w:eastAsiaTheme="minorEastAsia"/>
                <w:szCs w:val="21"/>
              </w:rPr>
            </w:pPr>
          </w:p>
        </w:tc>
        <w:tc>
          <w:tcPr>
            <w:tcW w:w="1142" w:type="dxa"/>
            <w:tcBorders>
              <w:top w:val="single" w:color="auto" w:sz="4" w:space="0"/>
              <w:left w:val="single" w:color="auto" w:sz="4" w:space="0"/>
              <w:bottom w:val="single" w:color="auto" w:sz="4" w:space="0"/>
              <w:right w:val="single" w:color="auto" w:sz="4" w:space="0"/>
            </w:tcBorders>
            <w:vAlign w:val="center"/>
          </w:tcPr>
          <w:p w14:paraId="24757BBC">
            <w:pPr>
              <w:rPr>
                <w:rFonts w:asciiTheme="minorEastAsia" w:hAnsiTheme="minorEastAsia" w:eastAsiaTheme="minorEastAsia"/>
                <w:szCs w:val="21"/>
              </w:rPr>
            </w:pPr>
            <w:r>
              <w:rPr>
                <w:rFonts w:hint="eastAsia" w:asciiTheme="minorEastAsia" w:hAnsiTheme="minorEastAsia" w:eastAsiaTheme="minorEastAsia"/>
                <w:szCs w:val="21"/>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14:paraId="1357125A">
            <w:pP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69663560">
            <w:pPr>
              <w:rPr>
                <w:rFonts w:asciiTheme="minorEastAsia" w:hAnsiTheme="minorEastAsia" w:eastAsiaTheme="minorEastAsia"/>
                <w:szCs w:val="21"/>
              </w:rPr>
            </w:pPr>
            <w:r>
              <w:rPr>
                <w:rFonts w:hint="eastAsia" w:asciiTheme="minorEastAsia" w:hAnsiTheme="minorEastAsia" w:eastAsiaTheme="minorEastAsia"/>
                <w:szCs w:val="21"/>
              </w:rPr>
              <w:t>服务参数要求</w:t>
            </w:r>
          </w:p>
        </w:tc>
        <w:tc>
          <w:tcPr>
            <w:tcW w:w="1140" w:type="dxa"/>
            <w:tcBorders>
              <w:top w:val="single" w:color="auto" w:sz="4" w:space="0"/>
              <w:left w:val="single" w:color="auto" w:sz="4" w:space="0"/>
              <w:bottom w:val="single" w:color="auto" w:sz="4" w:space="0"/>
              <w:right w:val="single" w:color="auto" w:sz="4" w:space="0"/>
            </w:tcBorders>
            <w:vAlign w:val="center"/>
          </w:tcPr>
          <w:p w14:paraId="5EB4EB52">
            <w:pPr>
              <w:rPr>
                <w:rFonts w:asciiTheme="minorEastAsia" w:hAnsiTheme="minorEastAsia" w:eastAsiaTheme="minorEastAsia"/>
                <w:szCs w:val="21"/>
              </w:rPr>
            </w:pPr>
            <w:r>
              <w:rPr>
                <w:rFonts w:hint="eastAsia" w:asciiTheme="minorEastAsia" w:hAnsiTheme="minorEastAsia" w:eastAsiaTheme="minorEastAsia"/>
                <w:szCs w:val="21"/>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14:paraId="305BFDB9">
            <w:pP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30CB62A8">
            <w:pPr>
              <w:rPr>
                <w:rFonts w:asciiTheme="minorEastAsia" w:hAnsiTheme="minorEastAsia" w:eastAsiaTheme="minorEastAsia"/>
                <w:szCs w:val="21"/>
              </w:rPr>
            </w:pPr>
            <w:r>
              <w:rPr>
                <w:rFonts w:hint="eastAsia" w:asciiTheme="minorEastAsia" w:hAnsiTheme="minorEastAsia" w:eastAsiaTheme="minorEastAsia"/>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64B90A19">
            <w:pPr>
              <w:widowControl/>
              <w:jc w:val="left"/>
              <w:rPr>
                <w:rFonts w:asciiTheme="minorEastAsia" w:hAnsiTheme="minorEastAsia" w:eastAsiaTheme="minorEastAsia"/>
                <w:szCs w:val="21"/>
              </w:rPr>
            </w:pPr>
          </w:p>
        </w:tc>
      </w:tr>
      <w:tr w14:paraId="794C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EE8DF89">
            <w:pPr>
              <w:rPr>
                <w:rFonts w:asciiTheme="minorEastAsia" w:hAnsiTheme="minorEastAsia" w:eastAsiaTheme="minorEastAsia"/>
                <w:szCs w:val="21"/>
              </w:rPr>
            </w:pPr>
            <w:r>
              <w:rPr>
                <w:rFonts w:hint="eastAsia" w:asciiTheme="minorEastAsia" w:hAnsiTheme="minorEastAsia" w:eastAsiaTheme="minorEastAsia"/>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3F2F9BD9">
            <w:pPr>
              <w:rPr>
                <w:rFonts w:asciiTheme="minorEastAsia" w:hAnsiTheme="minorEastAsia" w:eastAsiaTheme="minorEastAsia"/>
                <w:szCs w:val="21"/>
              </w:rPr>
            </w:pPr>
            <w:r>
              <w:rPr>
                <w:rFonts w:hint="eastAsia" w:asciiTheme="minorEastAsia" w:hAnsiTheme="minorEastAsia" w:eastAsiaTheme="minorEastAsia"/>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652C40A4">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37BC02A1">
            <w:pPr>
              <w:rPr>
                <w:rFonts w:asciiTheme="minorEastAsia" w:hAnsiTheme="minorEastAsia" w:eastAsiaTheme="minorEastAsia"/>
                <w:szCs w:val="21"/>
              </w:rPr>
            </w:pPr>
            <w:r>
              <w:rPr>
                <w:rFonts w:hint="eastAsia" w:asciiTheme="minorEastAsia" w:hAnsiTheme="minorEastAsia" w:eastAsiaTheme="minorEastAsia"/>
                <w:szCs w:val="21"/>
              </w:rPr>
              <w:t>1  ……</w:t>
            </w:r>
          </w:p>
          <w:p w14:paraId="79E93BE3">
            <w:pPr>
              <w:rPr>
                <w:rFonts w:asciiTheme="minorEastAsia" w:hAnsiTheme="minorEastAsia" w:eastAsiaTheme="minorEastAsia"/>
                <w:szCs w:val="21"/>
              </w:rPr>
            </w:pPr>
            <w:r>
              <w:rPr>
                <w:rFonts w:hint="eastAsia" w:asciiTheme="minorEastAsia" w:hAnsiTheme="minorEastAsia" w:eastAsiaTheme="minorEastAsia"/>
                <w:szCs w:val="21"/>
              </w:rPr>
              <w:t>2  ……</w:t>
            </w:r>
          </w:p>
          <w:p w14:paraId="57FA3331">
            <w:pPr>
              <w:rPr>
                <w:rFonts w:asciiTheme="minorEastAsia" w:hAnsiTheme="minorEastAsia" w:eastAsiaTheme="minorEastAsia"/>
                <w:szCs w:val="21"/>
              </w:rPr>
            </w:pPr>
            <w:r>
              <w:rPr>
                <w:rFonts w:hint="eastAsia" w:asciiTheme="minorEastAsia" w:hAnsiTheme="minorEastAsia" w:eastAsiaTheme="minorEastAsia"/>
                <w:szCs w:val="21"/>
              </w:rPr>
              <w:t>3  ……</w:t>
            </w:r>
          </w:p>
          <w:p w14:paraId="32E01911">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5E1B8497">
            <w:pPr>
              <w:rPr>
                <w:rFonts w:asciiTheme="minorEastAsia" w:hAnsiTheme="minorEastAsia" w:eastAsiaTheme="minorEastAsia"/>
                <w:szCs w:val="21"/>
              </w:rPr>
            </w:pPr>
            <w:r>
              <w:rPr>
                <w:rFonts w:hint="eastAsia" w:asciiTheme="minorEastAsia" w:hAnsiTheme="minorEastAsia" w:eastAsiaTheme="minorEastAsia"/>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794CEF9C">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24A04061">
            <w:pPr>
              <w:rPr>
                <w:rFonts w:asciiTheme="minorEastAsia" w:hAnsiTheme="minorEastAsia" w:eastAsiaTheme="minorEastAsia"/>
                <w:szCs w:val="21"/>
              </w:rPr>
            </w:pPr>
            <w:r>
              <w:rPr>
                <w:rFonts w:hint="eastAsia" w:asciiTheme="minorEastAsia" w:hAnsiTheme="minorEastAsia" w:eastAsiaTheme="minorEastAsia"/>
                <w:szCs w:val="21"/>
              </w:rPr>
              <w:t>1  ……</w:t>
            </w:r>
          </w:p>
          <w:p w14:paraId="128D662C">
            <w:pPr>
              <w:rPr>
                <w:rFonts w:asciiTheme="minorEastAsia" w:hAnsiTheme="minorEastAsia" w:eastAsiaTheme="minorEastAsia"/>
                <w:szCs w:val="21"/>
              </w:rPr>
            </w:pPr>
            <w:r>
              <w:rPr>
                <w:rFonts w:hint="eastAsia" w:asciiTheme="minorEastAsia" w:hAnsiTheme="minorEastAsia" w:eastAsiaTheme="minorEastAsia"/>
                <w:szCs w:val="21"/>
              </w:rPr>
              <w:t>2  ……</w:t>
            </w:r>
          </w:p>
          <w:p w14:paraId="5ECE21EC">
            <w:pPr>
              <w:rPr>
                <w:rFonts w:asciiTheme="minorEastAsia" w:hAnsiTheme="minorEastAsia" w:eastAsiaTheme="minorEastAsia"/>
                <w:szCs w:val="21"/>
              </w:rPr>
            </w:pPr>
            <w:r>
              <w:rPr>
                <w:rFonts w:hint="eastAsia" w:asciiTheme="minorEastAsia" w:hAnsiTheme="minorEastAsia" w:eastAsiaTheme="minorEastAsia"/>
                <w:szCs w:val="21"/>
              </w:rPr>
              <w:t>3  ……</w:t>
            </w:r>
          </w:p>
          <w:p w14:paraId="0AD7FC78">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78E306DC">
            <w:pPr>
              <w:rPr>
                <w:rFonts w:asciiTheme="minorEastAsia" w:hAnsiTheme="minorEastAsia" w:eastAsiaTheme="minorEastAsia"/>
                <w:szCs w:val="21"/>
              </w:rPr>
            </w:pPr>
          </w:p>
        </w:tc>
      </w:tr>
      <w:tr w14:paraId="49E2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EBC622A">
            <w:pPr>
              <w:rPr>
                <w:rFonts w:asciiTheme="minorEastAsia" w:hAnsiTheme="minorEastAsia" w:eastAsiaTheme="minorEastAsia"/>
                <w:szCs w:val="21"/>
              </w:rPr>
            </w:pPr>
            <w:r>
              <w:rPr>
                <w:rFonts w:hint="eastAsia" w:asciiTheme="minorEastAsia" w:hAnsiTheme="minorEastAsia" w:eastAsiaTheme="minorEastAsia"/>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14:paraId="32FD88A8">
            <w:pPr>
              <w:rPr>
                <w:rFonts w:asciiTheme="minorEastAsia" w:hAnsiTheme="minorEastAsia" w:eastAsiaTheme="minorEastAsia"/>
                <w:szCs w:val="21"/>
              </w:rPr>
            </w:pPr>
            <w:r>
              <w:rPr>
                <w:rFonts w:hint="eastAsia" w:asciiTheme="minorEastAsia" w:hAnsiTheme="minorEastAsia" w:eastAsiaTheme="minorEastAsia"/>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43548E44">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2F4E2231">
            <w:pPr>
              <w:rPr>
                <w:rFonts w:asciiTheme="minorEastAsia" w:hAnsiTheme="minorEastAsia" w:eastAsiaTheme="minorEastAsia"/>
                <w:szCs w:val="21"/>
              </w:rPr>
            </w:pPr>
            <w:r>
              <w:rPr>
                <w:rFonts w:hint="eastAsia" w:asciiTheme="minorEastAsia" w:hAnsiTheme="minorEastAsia" w:eastAsiaTheme="minorEastAsia"/>
                <w:szCs w:val="21"/>
              </w:rPr>
              <w:t>1  ……</w:t>
            </w:r>
          </w:p>
          <w:p w14:paraId="7F0F5EBB">
            <w:pPr>
              <w:rPr>
                <w:rFonts w:asciiTheme="minorEastAsia" w:hAnsiTheme="minorEastAsia" w:eastAsiaTheme="minorEastAsia"/>
                <w:szCs w:val="21"/>
              </w:rPr>
            </w:pPr>
            <w:r>
              <w:rPr>
                <w:rFonts w:hint="eastAsia" w:asciiTheme="minorEastAsia" w:hAnsiTheme="minorEastAsia" w:eastAsiaTheme="minorEastAsia"/>
                <w:szCs w:val="21"/>
              </w:rPr>
              <w:t>2  ……</w:t>
            </w:r>
          </w:p>
          <w:p w14:paraId="18A86E45">
            <w:pPr>
              <w:rPr>
                <w:rFonts w:asciiTheme="minorEastAsia" w:hAnsiTheme="minorEastAsia" w:eastAsiaTheme="minorEastAsia"/>
                <w:szCs w:val="21"/>
              </w:rPr>
            </w:pPr>
            <w:r>
              <w:rPr>
                <w:rFonts w:hint="eastAsia" w:asciiTheme="minorEastAsia" w:hAnsiTheme="minorEastAsia" w:eastAsiaTheme="minorEastAsia"/>
                <w:szCs w:val="21"/>
              </w:rPr>
              <w:t>3  ……</w:t>
            </w:r>
          </w:p>
          <w:p w14:paraId="1650431C">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68BA9BBB">
            <w:pPr>
              <w:rPr>
                <w:rFonts w:asciiTheme="minorEastAsia" w:hAnsiTheme="minorEastAsia" w:eastAsiaTheme="minorEastAsia"/>
                <w:szCs w:val="21"/>
              </w:rPr>
            </w:pPr>
            <w:r>
              <w:rPr>
                <w:rFonts w:hint="eastAsia" w:asciiTheme="minorEastAsia" w:hAnsiTheme="minorEastAsia" w:eastAsiaTheme="minorEastAsia"/>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592E6453">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7E657853">
            <w:pPr>
              <w:rPr>
                <w:rFonts w:asciiTheme="minorEastAsia" w:hAnsiTheme="minorEastAsia" w:eastAsiaTheme="minorEastAsia"/>
                <w:szCs w:val="21"/>
              </w:rPr>
            </w:pPr>
            <w:r>
              <w:rPr>
                <w:rFonts w:hint="eastAsia" w:asciiTheme="minorEastAsia" w:hAnsiTheme="minorEastAsia" w:eastAsiaTheme="minorEastAsia"/>
                <w:szCs w:val="21"/>
              </w:rPr>
              <w:t>1  ……</w:t>
            </w:r>
          </w:p>
          <w:p w14:paraId="268753B1">
            <w:pPr>
              <w:rPr>
                <w:rFonts w:asciiTheme="minorEastAsia" w:hAnsiTheme="minorEastAsia" w:eastAsiaTheme="minorEastAsia"/>
                <w:szCs w:val="21"/>
              </w:rPr>
            </w:pPr>
            <w:r>
              <w:rPr>
                <w:rFonts w:hint="eastAsia" w:asciiTheme="minorEastAsia" w:hAnsiTheme="minorEastAsia" w:eastAsiaTheme="minorEastAsia"/>
                <w:szCs w:val="21"/>
              </w:rPr>
              <w:t>2  ……</w:t>
            </w:r>
          </w:p>
          <w:p w14:paraId="60FEE5F2">
            <w:pPr>
              <w:rPr>
                <w:rFonts w:asciiTheme="minorEastAsia" w:hAnsiTheme="minorEastAsia" w:eastAsiaTheme="minorEastAsia"/>
                <w:szCs w:val="21"/>
              </w:rPr>
            </w:pPr>
            <w:r>
              <w:rPr>
                <w:rFonts w:hint="eastAsia" w:asciiTheme="minorEastAsia" w:hAnsiTheme="minorEastAsia" w:eastAsiaTheme="minorEastAsia"/>
                <w:szCs w:val="21"/>
              </w:rPr>
              <w:t>3  ……</w:t>
            </w:r>
          </w:p>
          <w:p w14:paraId="5A3D290B">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10AD3C4D">
            <w:pPr>
              <w:rPr>
                <w:rFonts w:asciiTheme="minorEastAsia" w:hAnsiTheme="minorEastAsia" w:eastAsiaTheme="minorEastAsia"/>
                <w:szCs w:val="21"/>
              </w:rPr>
            </w:pPr>
          </w:p>
        </w:tc>
      </w:tr>
      <w:tr w14:paraId="137C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7DD0AFFC">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14:paraId="67121B97">
            <w:pPr>
              <w:rPr>
                <w:rFonts w:asciiTheme="minorEastAsia" w:hAnsiTheme="minorEastAsia" w:eastAsiaTheme="minorEastAsia"/>
                <w:szCs w:val="21"/>
              </w:rPr>
            </w:pPr>
          </w:p>
        </w:tc>
        <w:tc>
          <w:tcPr>
            <w:tcW w:w="736" w:type="dxa"/>
            <w:tcBorders>
              <w:top w:val="single" w:color="auto" w:sz="4" w:space="0"/>
              <w:left w:val="single" w:color="auto" w:sz="4" w:space="0"/>
              <w:bottom w:val="single" w:color="auto" w:sz="4" w:space="0"/>
              <w:right w:val="single" w:color="auto" w:sz="4" w:space="0"/>
            </w:tcBorders>
            <w:vAlign w:val="center"/>
          </w:tcPr>
          <w:p w14:paraId="7C4927AD">
            <w:pPr>
              <w:rPr>
                <w:rFonts w:asciiTheme="minorEastAsia" w:hAnsiTheme="minorEastAsia" w:eastAsiaTheme="minorEastAsia"/>
                <w:szCs w:val="21"/>
              </w:rPr>
            </w:pPr>
          </w:p>
        </w:tc>
        <w:tc>
          <w:tcPr>
            <w:tcW w:w="1576" w:type="dxa"/>
            <w:tcBorders>
              <w:top w:val="single" w:color="auto" w:sz="4" w:space="0"/>
              <w:left w:val="single" w:color="auto" w:sz="4" w:space="0"/>
              <w:bottom w:val="single" w:color="auto" w:sz="4" w:space="0"/>
              <w:right w:val="single" w:color="auto" w:sz="4" w:space="0"/>
            </w:tcBorders>
            <w:vAlign w:val="center"/>
          </w:tcPr>
          <w:p w14:paraId="2923C8AC">
            <w:pPr>
              <w:rPr>
                <w:rFonts w:asciiTheme="minorEastAsia" w:hAnsiTheme="minorEastAsia" w:eastAsiaTheme="minorEastAsia"/>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A7699F9">
            <w:pPr>
              <w:rPr>
                <w:rFonts w:asciiTheme="minorEastAsia" w:hAnsiTheme="minorEastAsia" w:eastAsiaTheme="minorEastAsia"/>
                <w:szCs w:val="21"/>
              </w:rPr>
            </w:pPr>
          </w:p>
        </w:tc>
        <w:tc>
          <w:tcPr>
            <w:tcW w:w="658" w:type="dxa"/>
            <w:tcBorders>
              <w:top w:val="single" w:color="auto" w:sz="4" w:space="0"/>
              <w:left w:val="single" w:color="auto" w:sz="4" w:space="0"/>
              <w:bottom w:val="single" w:color="auto" w:sz="4" w:space="0"/>
              <w:right w:val="single" w:color="auto" w:sz="4" w:space="0"/>
            </w:tcBorders>
            <w:vAlign w:val="center"/>
          </w:tcPr>
          <w:p w14:paraId="74EC122A">
            <w:pPr>
              <w:rPr>
                <w:rFonts w:asciiTheme="minorEastAsia" w:hAnsiTheme="minorEastAsia" w:eastAsiaTheme="minorEastAsia"/>
                <w:szCs w:val="21"/>
              </w:rPr>
            </w:pPr>
          </w:p>
        </w:tc>
        <w:tc>
          <w:tcPr>
            <w:tcW w:w="1146" w:type="dxa"/>
            <w:tcBorders>
              <w:top w:val="single" w:color="auto" w:sz="4" w:space="0"/>
              <w:left w:val="single" w:color="auto" w:sz="4" w:space="0"/>
              <w:bottom w:val="single" w:color="auto" w:sz="4" w:space="0"/>
              <w:right w:val="single" w:color="auto" w:sz="4" w:space="0"/>
            </w:tcBorders>
            <w:vAlign w:val="center"/>
          </w:tcPr>
          <w:p w14:paraId="79A813F3">
            <w:pPr>
              <w:rPr>
                <w:rFonts w:asciiTheme="minorEastAsia" w:hAnsiTheme="minorEastAsia" w:eastAsiaTheme="minorEastAsia"/>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7FE671A6">
            <w:pPr>
              <w:rPr>
                <w:rFonts w:asciiTheme="minorEastAsia" w:hAnsiTheme="minorEastAsia" w:eastAsiaTheme="minorEastAsia"/>
                <w:szCs w:val="21"/>
              </w:rPr>
            </w:pPr>
          </w:p>
        </w:tc>
      </w:tr>
    </w:tbl>
    <w:p w14:paraId="4A50D50B">
      <w:pPr>
        <w:pStyle w:val="13"/>
        <w:spacing w:after="0" w:line="360" w:lineRule="auto"/>
        <w:ind w:left="900" w:hanging="480"/>
        <w:contextualSpacing/>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注：</w:t>
      </w:r>
    </w:p>
    <w:p w14:paraId="0DD5A121">
      <w:pPr>
        <w:pStyle w:val="13"/>
        <w:spacing w:after="0" w:line="360" w:lineRule="auto"/>
        <w:ind w:left="840" w:hanging="420"/>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注：</w:t>
      </w:r>
    </w:p>
    <w:p w14:paraId="051DCC01">
      <w:pPr>
        <w:pStyle w:val="13"/>
        <w:spacing w:after="0" w:line="360" w:lineRule="auto"/>
        <w:ind w:left="840" w:hanging="420"/>
        <w:contextualSpacing/>
        <w:rPr>
          <w:rFonts w:cs="仿宋_GB2312" w:asciiTheme="minorEastAsia" w:hAnsiTheme="minorEastAsia" w:eastAsiaTheme="minorEastAsia"/>
          <w:kern w:val="0"/>
          <w:sz w:val="21"/>
          <w:szCs w:val="21"/>
        </w:rPr>
      </w:pPr>
      <w:r>
        <w:rPr>
          <w:rFonts w:hint="eastAsia" w:cs="仿宋_GB2312" w:asciiTheme="minorEastAsia" w:hAnsiTheme="minorEastAsia" w:eastAsiaTheme="minorEastAsia"/>
          <w:kern w:val="0"/>
          <w:sz w:val="21"/>
          <w:szCs w:val="21"/>
        </w:rPr>
        <w:t>1.说明：应对照磋商文件“第二章”中“服务需求一览表”的采购清单及技术参数条款逐条作出明确响应，并作出偏离说明。</w:t>
      </w:r>
    </w:p>
    <w:p w14:paraId="4132C9D6">
      <w:pPr>
        <w:pStyle w:val="15"/>
        <w:spacing w:line="400" w:lineRule="exact"/>
        <w:ind w:firstLine="0" w:firstLineChars="0"/>
        <w:contextualSpacing/>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3DEF5C4">
      <w:pPr>
        <w:spacing w:line="400" w:lineRule="exact"/>
        <w:rPr>
          <w:rFonts w:cs="仿宋_GB2312" w:asciiTheme="minorEastAsia" w:hAnsiTheme="minorEastAsia" w:eastAsiaTheme="minorEastAsia"/>
          <w:kern w:val="0"/>
          <w:szCs w:val="21"/>
        </w:rPr>
      </w:pPr>
      <w:r>
        <w:rPr>
          <w:rFonts w:hint="eastAsia" w:cs="仿宋_GB2312" w:asciiTheme="minorEastAsia" w:hAnsiTheme="minorEastAsia" w:eastAsiaTheme="minorEastAsia"/>
          <w:kern w:val="0"/>
          <w:szCs w:val="21"/>
        </w:rPr>
        <w:t>3</w:t>
      </w:r>
      <w:r>
        <w:rPr>
          <w:rFonts w:cs="仿宋_GB2312" w:asciiTheme="minorEastAsia" w:hAnsiTheme="minorEastAsia" w:eastAsiaTheme="minorEastAsia"/>
          <w:kern w:val="0"/>
          <w:szCs w:val="21"/>
        </w:rPr>
        <w:t>.</w:t>
      </w:r>
      <w:r>
        <w:rPr>
          <w:rFonts w:hint="eastAsia" w:cs="仿宋_GB2312" w:asciiTheme="minorEastAsia" w:hAnsiTheme="minorEastAsia" w:eastAsiaTheme="minorEastAsia"/>
          <w:kern w:val="0"/>
          <w:szCs w:val="21"/>
        </w:rPr>
        <w:t>表格内容均需按要求填写并盖章，不得留空，否则按竞标无效处理。</w:t>
      </w:r>
    </w:p>
    <w:p w14:paraId="4EEE47AD">
      <w:pPr>
        <w:pStyle w:val="18"/>
        <w:spacing w:line="400" w:lineRule="exact"/>
        <w:contextualSpacing/>
        <w:rPr>
          <w:rFonts w:cs="仿宋_GB2312" w:asciiTheme="minorEastAsia" w:hAnsiTheme="minorEastAsia" w:eastAsiaTheme="minorEastAsia"/>
          <w:sz w:val="21"/>
        </w:rPr>
      </w:pPr>
      <w:r>
        <w:rPr>
          <w:rFonts w:hint="eastAsia" w:cs="仿宋_GB2312" w:asciiTheme="minorEastAsia" w:hAnsiTheme="minorEastAsia" w:eastAsiaTheme="minorEastAsia"/>
          <w:sz w:val="21"/>
        </w:rPr>
        <w:t>4</w:t>
      </w:r>
      <w:r>
        <w:rPr>
          <w:rFonts w:cs="仿宋_GB2312" w:asciiTheme="minorEastAsia" w:hAnsiTheme="minorEastAsia" w:eastAsiaTheme="minorEastAsia"/>
          <w:sz w:val="21"/>
        </w:rPr>
        <w:t>.</w:t>
      </w:r>
      <w:r>
        <w:rPr>
          <w:rFonts w:hint="eastAsia" w:cs="仿宋_GB2312" w:asciiTheme="minorEastAsia" w:hAnsiTheme="minorEastAsia" w:eastAsiaTheme="minorEastAsia"/>
          <w:sz w:val="21"/>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EF5DE13">
      <w:pPr>
        <w:pStyle w:val="15"/>
        <w:spacing w:line="360" w:lineRule="auto"/>
        <w:ind w:firstLine="0" w:firstLineChars="0"/>
        <w:contextualSpacing/>
        <w:rPr>
          <w:rFonts w:cs="仿宋_GB2312" w:asciiTheme="minorEastAsia" w:hAnsiTheme="minorEastAsia" w:eastAsiaTheme="minorEastAsia"/>
          <w:sz w:val="24"/>
        </w:rPr>
      </w:pPr>
      <w:r>
        <w:rPr>
          <w:rFonts w:hint="eastAsia" w:cs="仿宋_GB2312" w:asciiTheme="minorEastAsia" w:hAnsiTheme="minorEastAsia" w:eastAsiaTheme="minorEastAsia"/>
          <w:sz w:val="21"/>
          <w:szCs w:val="21"/>
        </w:rPr>
        <w:t>5</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 xml:space="preserve"> 如技术偏离表中的竞标响应与佐证材料不一致的，以佐证材料为准。</w:t>
      </w:r>
    </w:p>
    <w:p w14:paraId="5633FFFC">
      <w:pPr>
        <w:snapToGrid w:val="0"/>
        <w:spacing w:line="360" w:lineRule="auto"/>
        <w:ind w:firstLine="602" w:firstLineChars="200"/>
        <w:rPr>
          <w:rFonts w:cs="仿宋_GB2312" w:asciiTheme="minorEastAsia" w:hAnsiTheme="minorEastAsia" w:eastAsiaTheme="minorEastAsia"/>
          <w:b/>
          <w:sz w:val="30"/>
          <w:szCs w:val="30"/>
        </w:rPr>
      </w:pPr>
    </w:p>
    <w:p w14:paraId="104D7BCA">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6B1B0B18">
      <w:pPr>
        <w:autoSpaceDE w:val="0"/>
        <w:autoSpaceDN w:val="0"/>
        <w:spacing w:line="360" w:lineRule="auto"/>
        <w:ind w:firstLine="6480" w:firstLineChars="27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  年  月   日</w:t>
      </w:r>
    </w:p>
    <w:p w14:paraId="247E9902">
      <w:pPr>
        <w:pStyle w:val="14"/>
        <w:rPr>
          <w:rFonts w:cs="仿宋_GB2312" w:asciiTheme="minorEastAsia" w:hAnsiTheme="minorEastAsia" w:eastAsiaTheme="minorEastAsia"/>
          <w:kern w:val="0"/>
          <w:sz w:val="24"/>
          <w:lang w:val="zh-CN"/>
        </w:rPr>
      </w:pPr>
    </w:p>
    <w:p w14:paraId="69EB9000">
      <w:pPr>
        <w:pStyle w:val="14"/>
        <w:rPr>
          <w:rFonts w:cs="仿宋_GB2312" w:asciiTheme="minorEastAsia" w:hAnsiTheme="minorEastAsia" w:eastAsiaTheme="minorEastAsia"/>
          <w:kern w:val="0"/>
          <w:sz w:val="24"/>
          <w:lang w:val="zh-CN"/>
        </w:rPr>
      </w:pPr>
    </w:p>
    <w:p w14:paraId="62D63D58">
      <w:pPr>
        <w:adjustRightInd w:val="0"/>
        <w:snapToGrid w:val="0"/>
        <w:spacing w:line="520" w:lineRule="exact"/>
        <w:jc w:val="center"/>
        <w:rPr>
          <w:rFonts w:cs="方正小标宋简体" w:asciiTheme="minorEastAsia" w:hAnsiTheme="minorEastAsia" w:eastAsiaTheme="minorEastAsia"/>
          <w:bCs/>
          <w:sz w:val="44"/>
          <w:szCs w:val="44"/>
        </w:rPr>
      </w:pPr>
    </w:p>
    <w:p w14:paraId="375A3A47">
      <w:pPr>
        <w:adjustRightInd w:val="0"/>
        <w:snapToGrid w:val="0"/>
        <w:spacing w:line="520" w:lineRule="exact"/>
        <w:jc w:val="center"/>
        <w:rPr>
          <w:rFonts w:asciiTheme="minorEastAsia" w:hAnsiTheme="minorEastAsia" w:eastAsiaTheme="minorEastAsia"/>
          <w:b/>
          <w:sz w:val="32"/>
          <w:szCs w:val="32"/>
        </w:rPr>
      </w:pPr>
      <w:r>
        <w:rPr>
          <w:rFonts w:hint="eastAsia" w:cs="方正小标宋简体" w:asciiTheme="minorEastAsia" w:hAnsiTheme="minorEastAsia" w:eastAsiaTheme="minorEastAsia"/>
          <w:bCs/>
          <w:sz w:val="44"/>
          <w:szCs w:val="44"/>
        </w:rPr>
        <w:t>服务配置清单（如有）</w:t>
      </w:r>
    </w:p>
    <w:p w14:paraId="3998EFE0">
      <w:pPr>
        <w:spacing w:line="300" w:lineRule="auto"/>
        <w:rPr>
          <w:rFonts w:asciiTheme="minorEastAsia" w:hAnsiTheme="minorEastAsia" w:eastAsiaTheme="minorEastAsia"/>
          <w:szCs w:val="21"/>
        </w:rPr>
      </w:pPr>
    </w:p>
    <w:tbl>
      <w:tblPr>
        <w:tblStyle w:val="2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2931A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0FDA00AE">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696" w:type="pct"/>
            <w:tcBorders>
              <w:top w:val="single" w:color="auto" w:sz="4" w:space="0"/>
              <w:left w:val="single" w:color="auto" w:sz="4" w:space="0"/>
              <w:bottom w:val="single" w:color="auto" w:sz="4" w:space="0"/>
              <w:right w:val="single" w:color="auto" w:sz="4" w:space="0"/>
            </w:tcBorders>
            <w:vAlign w:val="center"/>
          </w:tcPr>
          <w:p w14:paraId="498A7AFB">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服务名称</w:t>
            </w:r>
          </w:p>
        </w:tc>
        <w:tc>
          <w:tcPr>
            <w:tcW w:w="449" w:type="pct"/>
            <w:tcBorders>
              <w:top w:val="single" w:color="auto" w:sz="4" w:space="0"/>
              <w:left w:val="single" w:color="auto" w:sz="4" w:space="0"/>
              <w:bottom w:val="single" w:color="auto" w:sz="4" w:space="0"/>
              <w:right w:val="single" w:color="auto" w:sz="4" w:space="0"/>
            </w:tcBorders>
            <w:vAlign w:val="center"/>
          </w:tcPr>
          <w:p w14:paraId="56F6C9A3">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数量及单位</w:t>
            </w:r>
          </w:p>
        </w:tc>
        <w:tc>
          <w:tcPr>
            <w:tcW w:w="500" w:type="pct"/>
            <w:tcBorders>
              <w:top w:val="single" w:color="auto" w:sz="4" w:space="0"/>
              <w:left w:val="single" w:color="auto" w:sz="4" w:space="0"/>
              <w:bottom w:val="single" w:color="auto" w:sz="4" w:space="0"/>
              <w:right w:val="single" w:color="auto" w:sz="4" w:space="0"/>
            </w:tcBorders>
            <w:vAlign w:val="center"/>
          </w:tcPr>
          <w:p w14:paraId="61340F08">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品牌</w:t>
            </w:r>
          </w:p>
        </w:tc>
        <w:tc>
          <w:tcPr>
            <w:tcW w:w="998" w:type="pct"/>
            <w:tcBorders>
              <w:top w:val="single" w:color="auto" w:sz="4" w:space="0"/>
              <w:left w:val="single" w:color="auto" w:sz="4" w:space="0"/>
              <w:bottom w:val="single" w:color="auto" w:sz="4" w:space="0"/>
              <w:right w:val="single" w:color="auto" w:sz="4" w:space="0"/>
            </w:tcBorders>
          </w:tcPr>
          <w:p w14:paraId="62AFB4C0">
            <w:pPr>
              <w:snapToGrid w:val="0"/>
              <w:spacing w:before="50" w:after="50"/>
              <w:jc w:val="center"/>
              <w:rPr>
                <w:rFonts w:asciiTheme="minorEastAsia" w:hAnsiTheme="minorEastAsia" w:eastAsiaTheme="minorEastAsia"/>
                <w:sz w:val="24"/>
              </w:rPr>
            </w:pPr>
          </w:p>
          <w:p w14:paraId="254335CB">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766FC38F">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3DADBF7F">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69F533D7">
            <w:pPr>
              <w:snapToGrid w:val="0"/>
              <w:spacing w:before="50" w:after="50"/>
              <w:jc w:val="center"/>
              <w:rPr>
                <w:rFonts w:asciiTheme="minorEastAsia" w:hAnsiTheme="minorEastAsia" w:eastAsiaTheme="minorEastAsia"/>
                <w:sz w:val="24"/>
              </w:rPr>
            </w:pPr>
            <w:r>
              <w:rPr>
                <w:rFonts w:hint="eastAsia" w:asciiTheme="minorEastAsia" w:hAnsiTheme="minorEastAsia" w:eastAsiaTheme="minorEastAsia"/>
                <w:sz w:val="24"/>
              </w:rPr>
              <w:t>参数性能、指标及配置</w:t>
            </w:r>
          </w:p>
        </w:tc>
      </w:tr>
      <w:tr w14:paraId="48B9FD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0EE97656">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46CFAF41">
            <w:pPr>
              <w:snapToGrid w:val="0"/>
              <w:spacing w:before="50" w:after="50"/>
              <w:jc w:val="center"/>
              <w:rPr>
                <w:rFonts w:asciiTheme="minorEastAsia" w:hAnsiTheme="minorEastAsia" w:eastAsiaTheme="minorEastAsia"/>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5C884E8C">
            <w:pPr>
              <w:snapToGrid w:val="0"/>
              <w:spacing w:before="50" w:after="50"/>
              <w:jc w:val="center"/>
              <w:rPr>
                <w:rFonts w:asciiTheme="minorEastAsia" w:hAnsiTheme="minorEastAsia" w:eastAsiaTheme="minorEastAsia"/>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34F16296">
            <w:pPr>
              <w:snapToGrid w:val="0"/>
              <w:spacing w:before="50" w:after="50"/>
              <w:jc w:val="center"/>
              <w:rPr>
                <w:rFonts w:asciiTheme="minorEastAsia" w:hAnsiTheme="minorEastAsia" w:eastAsiaTheme="minorEastAsia"/>
                <w:sz w:val="24"/>
              </w:rPr>
            </w:pPr>
          </w:p>
        </w:tc>
        <w:tc>
          <w:tcPr>
            <w:tcW w:w="998" w:type="pct"/>
            <w:tcBorders>
              <w:top w:val="single" w:color="auto" w:sz="4" w:space="0"/>
              <w:left w:val="single" w:color="auto" w:sz="4" w:space="0"/>
              <w:bottom w:val="single" w:color="auto" w:sz="4" w:space="0"/>
              <w:right w:val="single" w:color="auto" w:sz="4" w:space="0"/>
            </w:tcBorders>
          </w:tcPr>
          <w:p w14:paraId="51B0BFA2">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3412F846">
            <w:pPr>
              <w:snapToGrid w:val="0"/>
              <w:spacing w:before="50" w:after="50"/>
              <w:jc w:val="center"/>
              <w:rPr>
                <w:rFonts w:asciiTheme="minorEastAsia" w:hAnsiTheme="minorEastAsia" w:eastAsiaTheme="minorEastAsia"/>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38A812E7">
            <w:pPr>
              <w:snapToGrid w:val="0"/>
              <w:spacing w:before="50" w:after="50"/>
              <w:jc w:val="center"/>
              <w:rPr>
                <w:rFonts w:asciiTheme="minorEastAsia" w:hAnsiTheme="minorEastAsia" w:eastAsiaTheme="minorEastAsia"/>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6D9ED423">
            <w:pPr>
              <w:snapToGrid w:val="0"/>
              <w:spacing w:before="50" w:after="50"/>
              <w:jc w:val="center"/>
              <w:rPr>
                <w:rFonts w:asciiTheme="minorEastAsia" w:hAnsiTheme="minorEastAsia" w:eastAsiaTheme="minorEastAsia"/>
                <w:sz w:val="24"/>
              </w:rPr>
            </w:pPr>
          </w:p>
        </w:tc>
      </w:tr>
      <w:tr w14:paraId="3C0B6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421E76A8">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70945728">
            <w:pPr>
              <w:snapToGrid w:val="0"/>
              <w:spacing w:before="50" w:after="50"/>
              <w:jc w:val="center"/>
              <w:rPr>
                <w:rFonts w:asciiTheme="minorEastAsia" w:hAnsiTheme="minorEastAsia" w:eastAsiaTheme="minorEastAsia"/>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11D70DD1">
            <w:pPr>
              <w:snapToGrid w:val="0"/>
              <w:spacing w:before="50" w:after="50"/>
              <w:jc w:val="center"/>
              <w:rPr>
                <w:rFonts w:asciiTheme="minorEastAsia" w:hAnsiTheme="minorEastAsia" w:eastAsiaTheme="minorEastAsia"/>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73744D38">
            <w:pPr>
              <w:snapToGrid w:val="0"/>
              <w:spacing w:before="50" w:after="50"/>
              <w:jc w:val="center"/>
              <w:rPr>
                <w:rFonts w:asciiTheme="minorEastAsia" w:hAnsiTheme="minorEastAsia" w:eastAsiaTheme="minorEastAsia"/>
                <w:sz w:val="24"/>
              </w:rPr>
            </w:pPr>
          </w:p>
        </w:tc>
        <w:tc>
          <w:tcPr>
            <w:tcW w:w="998" w:type="pct"/>
            <w:tcBorders>
              <w:top w:val="single" w:color="auto" w:sz="4" w:space="0"/>
              <w:left w:val="single" w:color="auto" w:sz="4" w:space="0"/>
              <w:bottom w:val="single" w:color="auto" w:sz="4" w:space="0"/>
              <w:right w:val="single" w:color="auto" w:sz="4" w:space="0"/>
            </w:tcBorders>
          </w:tcPr>
          <w:p w14:paraId="3629D979">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498FDFD0">
            <w:pPr>
              <w:snapToGrid w:val="0"/>
              <w:spacing w:before="50" w:after="50"/>
              <w:jc w:val="center"/>
              <w:rPr>
                <w:rFonts w:asciiTheme="minorEastAsia" w:hAnsiTheme="minorEastAsia" w:eastAsiaTheme="minorEastAsia"/>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3644CF17">
            <w:pPr>
              <w:snapToGrid w:val="0"/>
              <w:spacing w:before="50" w:after="50"/>
              <w:jc w:val="center"/>
              <w:rPr>
                <w:rFonts w:asciiTheme="minorEastAsia" w:hAnsiTheme="minorEastAsia" w:eastAsiaTheme="minorEastAsia"/>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04ED51E2">
            <w:pPr>
              <w:snapToGrid w:val="0"/>
              <w:spacing w:before="50" w:after="50"/>
              <w:jc w:val="center"/>
              <w:rPr>
                <w:rFonts w:asciiTheme="minorEastAsia" w:hAnsiTheme="minorEastAsia" w:eastAsiaTheme="minorEastAsia"/>
                <w:sz w:val="24"/>
              </w:rPr>
            </w:pPr>
          </w:p>
        </w:tc>
      </w:tr>
      <w:tr w14:paraId="5752F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14:paraId="216AF4B2">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6069A41B">
            <w:pPr>
              <w:snapToGrid w:val="0"/>
              <w:spacing w:before="50" w:after="50"/>
              <w:jc w:val="center"/>
              <w:rPr>
                <w:rFonts w:asciiTheme="minorEastAsia" w:hAnsiTheme="minorEastAsia" w:eastAsiaTheme="minorEastAsia"/>
                <w:sz w:val="24"/>
              </w:rPr>
            </w:pPr>
          </w:p>
        </w:tc>
        <w:tc>
          <w:tcPr>
            <w:tcW w:w="449" w:type="pct"/>
            <w:tcBorders>
              <w:top w:val="single" w:color="auto" w:sz="4" w:space="0"/>
              <w:left w:val="single" w:color="auto" w:sz="4" w:space="0"/>
              <w:bottom w:val="single" w:color="auto" w:sz="4" w:space="0"/>
              <w:right w:val="single" w:color="auto" w:sz="4" w:space="0"/>
            </w:tcBorders>
            <w:vAlign w:val="center"/>
          </w:tcPr>
          <w:p w14:paraId="1EE4E542">
            <w:pPr>
              <w:snapToGrid w:val="0"/>
              <w:spacing w:before="50" w:after="50"/>
              <w:jc w:val="center"/>
              <w:rPr>
                <w:rFonts w:asciiTheme="minorEastAsia" w:hAnsiTheme="minorEastAsia" w:eastAsiaTheme="minorEastAsia"/>
                <w:sz w:val="24"/>
              </w:rPr>
            </w:pPr>
          </w:p>
        </w:tc>
        <w:tc>
          <w:tcPr>
            <w:tcW w:w="500" w:type="pct"/>
            <w:tcBorders>
              <w:top w:val="single" w:color="auto" w:sz="4" w:space="0"/>
              <w:left w:val="single" w:color="auto" w:sz="4" w:space="0"/>
              <w:bottom w:val="single" w:color="auto" w:sz="4" w:space="0"/>
              <w:right w:val="single" w:color="auto" w:sz="4" w:space="0"/>
            </w:tcBorders>
            <w:vAlign w:val="center"/>
          </w:tcPr>
          <w:p w14:paraId="3350A767">
            <w:pPr>
              <w:snapToGrid w:val="0"/>
              <w:spacing w:before="50" w:after="50"/>
              <w:jc w:val="center"/>
              <w:rPr>
                <w:rFonts w:asciiTheme="minorEastAsia" w:hAnsiTheme="minorEastAsia" w:eastAsiaTheme="minorEastAsia"/>
                <w:sz w:val="24"/>
              </w:rPr>
            </w:pPr>
          </w:p>
        </w:tc>
        <w:tc>
          <w:tcPr>
            <w:tcW w:w="998" w:type="pct"/>
            <w:tcBorders>
              <w:top w:val="single" w:color="auto" w:sz="4" w:space="0"/>
              <w:left w:val="single" w:color="auto" w:sz="4" w:space="0"/>
              <w:bottom w:val="single" w:color="auto" w:sz="4" w:space="0"/>
              <w:right w:val="single" w:color="auto" w:sz="4" w:space="0"/>
            </w:tcBorders>
          </w:tcPr>
          <w:p w14:paraId="3E5E4269">
            <w:pPr>
              <w:snapToGrid w:val="0"/>
              <w:spacing w:before="50" w:after="50"/>
              <w:jc w:val="center"/>
              <w:rPr>
                <w:rFonts w:asciiTheme="minorEastAsia" w:hAnsiTheme="minorEastAsia" w:eastAsiaTheme="minorEastAsia"/>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352B8A0C">
            <w:pPr>
              <w:snapToGrid w:val="0"/>
              <w:spacing w:before="50" w:after="50"/>
              <w:jc w:val="center"/>
              <w:rPr>
                <w:rFonts w:asciiTheme="minorEastAsia" w:hAnsiTheme="minorEastAsia" w:eastAsiaTheme="minorEastAsia"/>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2FEBF342">
            <w:pPr>
              <w:snapToGrid w:val="0"/>
              <w:spacing w:before="50" w:after="50"/>
              <w:jc w:val="center"/>
              <w:rPr>
                <w:rFonts w:asciiTheme="minorEastAsia" w:hAnsiTheme="minorEastAsia" w:eastAsiaTheme="minorEastAsia"/>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734ECD46">
            <w:pPr>
              <w:snapToGrid w:val="0"/>
              <w:spacing w:before="50" w:after="50"/>
              <w:jc w:val="center"/>
              <w:rPr>
                <w:rFonts w:asciiTheme="minorEastAsia" w:hAnsiTheme="minorEastAsia" w:eastAsiaTheme="minorEastAsia"/>
                <w:sz w:val="24"/>
              </w:rPr>
            </w:pPr>
          </w:p>
        </w:tc>
      </w:tr>
    </w:tbl>
    <w:p w14:paraId="0321C36F">
      <w:pPr>
        <w:spacing w:line="360" w:lineRule="auto"/>
        <w:contextualSpacing/>
        <w:rPr>
          <w:rFonts w:asciiTheme="minorEastAsia" w:hAnsiTheme="minorEastAsia" w:eastAsiaTheme="minorEastAsia"/>
          <w:sz w:val="24"/>
        </w:rPr>
      </w:pPr>
      <w:r>
        <w:rPr>
          <w:rFonts w:hint="eastAsia" w:asciiTheme="minorEastAsia" w:hAnsiTheme="minorEastAsia" w:eastAsiaTheme="minorEastAsia"/>
          <w:sz w:val="24"/>
        </w:rPr>
        <w:t>备注：</w:t>
      </w:r>
    </w:p>
    <w:p w14:paraId="05A13F6B">
      <w:pPr>
        <w:tabs>
          <w:tab w:val="left" w:pos="1065"/>
        </w:tabs>
        <w:adjustRightInd w:val="0"/>
        <w:spacing w:line="360" w:lineRule="auto"/>
        <w:contextualSpacing/>
        <w:rPr>
          <w:rFonts w:cs="仿宋_GB2312" w:asciiTheme="minorEastAsia" w:hAnsiTheme="minorEastAsia" w:eastAsiaTheme="minorEastAsia"/>
          <w:sz w:val="24"/>
        </w:rPr>
      </w:pPr>
      <w:r>
        <w:rPr>
          <w:rFonts w:hint="eastAsia" w:asciiTheme="minorEastAsia" w:hAnsiTheme="minorEastAsia" w:eastAsiaTheme="minorEastAsia"/>
          <w:b/>
          <w:bCs/>
          <w:sz w:val="24"/>
        </w:rPr>
        <w:t>以上性能配置清单中“服务名称、数量及单位、品牌、规格型号、制造商、原产地、参数性能、指标及配置”必须如实填写完整，品牌、规格型号没有则填无，填写有缺漏的，响应文件作无效处理</w:t>
      </w:r>
      <w:r>
        <w:rPr>
          <w:rFonts w:hint="eastAsia" w:asciiTheme="minorEastAsia" w:hAnsiTheme="minorEastAsia" w:eastAsiaTheme="minorEastAsia"/>
          <w:b/>
          <w:sz w:val="24"/>
        </w:rPr>
        <w:t>。</w:t>
      </w:r>
      <w:r>
        <w:rPr>
          <w:rFonts w:hint="eastAsia" w:asciiTheme="minorEastAsia" w:hAnsiTheme="minorEastAsia" w:eastAsiaTheme="minorEastAsia"/>
          <w:sz w:val="24"/>
        </w:rPr>
        <w:t>服务名称、数量及单位、品牌必须与“服务需求一览表”一致，</w:t>
      </w:r>
      <w:r>
        <w:rPr>
          <w:rFonts w:hint="eastAsia" w:asciiTheme="minorEastAsia" w:hAnsiTheme="minorEastAsia" w:eastAsiaTheme="minorEastAsia"/>
          <w:bCs/>
          <w:sz w:val="24"/>
        </w:rPr>
        <w:t>否则响应文件作无效处理</w:t>
      </w:r>
      <w:r>
        <w:rPr>
          <w:rFonts w:hint="eastAsia" w:asciiTheme="minorEastAsia" w:hAnsiTheme="minorEastAsia" w:eastAsiaTheme="minorEastAsia"/>
          <w:b/>
          <w:sz w:val="24"/>
        </w:rPr>
        <w:t>。</w:t>
      </w:r>
      <w:r>
        <w:rPr>
          <w:rFonts w:hint="eastAsia" w:cs="仿宋_GB2312" w:asciiTheme="minorEastAsia" w:hAnsiTheme="minorEastAsia" w:eastAsiaTheme="minorEastAsia"/>
          <w:sz w:val="24"/>
        </w:rPr>
        <w:tab/>
      </w:r>
    </w:p>
    <w:p w14:paraId="55CD0409">
      <w:pPr>
        <w:adjustRightInd w:val="0"/>
        <w:spacing w:line="360" w:lineRule="auto"/>
        <w:contextualSpacing/>
        <w:jc w:val="left"/>
        <w:rPr>
          <w:rFonts w:cs="仿宋_GB2312" w:asciiTheme="minorEastAsia" w:hAnsiTheme="minorEastAsia" w:eastAsiaTheme="minorEastAsia"/>
          <w:sz w:val="24"/>
        </w:rPr>
      </w:pPr>
    </w:p>
    <w:p w14:paraId="05B3FF9A">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660E32A1">
      <w:pPr>
        <w:spacing w:line="500" w:lineRule="exact"/>
        <w:jc w:val="center"/>
        <w:rPr>
          <w:rFonts w:cs="仿宋_GB2312" w:asciiTheme="minorEastAsia" w:hAnsiTheme="minorEastAsia" w:eastAsiaTheme="minorEastAsia"/>
          <w:kern w:val="0"/>
          <w:sz w:val="24"/>
          <w:lang w:val="zh-CN"/>
        </w:rPr>
        <w:sectPr>
          <w:pgSz w:w="11910" w:h="16840"/>
          <w:pgMar w:top="1340" w:right="1500" w:bottom="280" w:left="1680" w:header="720" w:footer="720" w:gutter="0"/>
          <w:cols w:space="720" w:num="1"/>
        </w:sectPr>
      </w:pPr>
      <w:r>
        <w:rPr>
          <w:rFonts w:hint="eastAsia" w:cs="仿宋_GB2312" w:asciiTheme="minorEastAsia" w:hAnsiTheme="minorEastAsia" w:eastAsiaTheme="minorEastAsia"/>
          <w:kern w:val="0"/>
          <w:sz w:val="24"/>
          <w:lang w:val="zh-CN"/>
        </w:rPr>
        <w:t>日期：  年  月   日</w:t>
      </w:r>
    </w:p>
    <w:p w14:paraId="1709FE00">
      <w:pPr>
        <w:snapToGrid w:val="0"/>
        <w:spacing w:line="360" w:lineRule="auto"/>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八、技术服务方案</w:t>
      </w:r>
    </w:p>
    <w:p w14:paraId="6AC51CC3">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（由供应商根据采购需求及采购文件要求编制）</w:t>
      </w:r>
    </w:p>
    <w:p w14:paraId="62884EE9">
      <w:pPr>
        <w:spacing w:line="500" w:lineRule="exact"/>
        <w:rPr>
          <w:rFonts w:cs="仿宋_GB2312" w:asciiTheme="minorEastAsia" w:hAnsiTheme="minorEastAsia" w:eastAsiaTheme="minorEastAsia"/>
          <w:sz w:val="32"/>
          <w:szCs w:val="32"/>
        </w:rPr>
      </w:pPr>
    </w:p>
    <w:p w14:paraId="25049C3A">
      <w:pPr>
        <w:pStyle w:val="2"/>
        <w:rPr>
          <w:rFonts w:asciiTheme="minorEastAsia" w:hAnsiTheme="minorEastAsia" w:eastAsiaTheme="minorEastAsia"/>
          <w:color w:val="auto"/>
        </w:rPr>
      </w:pPr>
    </w:p>
    <w:p w14:paraId="6A0BCC00">
      <w:pPr>
        <w:pStyle w:val="3"/>
        <w:rPr>
          <w:rFonts w:asciiTheme="minorEastAsia" w:hAnsiTheme="minorEastAsia" w:eastAsiaTheme="minorEastAsia"/>
        </w:rPr>
      </w:pPr>
    </w:p>
    <w:p w14:paraId="6B87F3F7">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51D5C3E3">
      <w:pPr>
        <w:autoSpaceDE w:val="0"/>
        <w:autoSpaceDN w:val="0"/>
        <w:spacing w:line="360" w:lineRule="auto"/>
        <w:ind w:firstLine="6480" w:firstLineChars="2700"/>
        <w:rPr>
          <w:rFonts w:cs="仿宋_GB2312" w:asciiTheme="minorEastAsia" w:hAnsiTheme="minorEastAsia" w:eastAsiaTheme="minorEastAsia"/>
          <w:b/>
          <w:bCs/>
          <w:sz w:val="24"/>
        </w:rPr>
      </w:pPr>
      <w:r>
        <w:rPr>
          <w:rFonts w:hint="eastAsia" w:cs="仿宋_GB2312" w:asciiTheme="minorEastAsia" w:hAnsiTheme="minorEastAsia" w:eastAsiaTheme="minorEastAsia"/>
          <w:kern w:val="0"/>
          <w:sz w:val="24"/>
          <w:lang w:val="zh-CN"/>
        </w:rPr>
        <w:t>日期：  年  月   日</w:t>
      </w:r>
    </w:p>
    <w:p w14:paraId="6DD0300F">
      <w:pPr>
        <w:spacing w:line="500" w:lineRule="exact"/>
        <w:rPr>
          <w:rFonts w:cs="仿宋_GB2312" w:asciiTheme="minorEastAsia" w:hAnsiTheme="minorEastAsia" w:eastAsiaTheme="minorEastAsia"/>
          <w:sz w:val="32"/>
          <w:szCs w:val="32"/>
        </w:rPr>
      </w:pPr>
    </w:p>
    <w:p w14:paraId="32692AEB">
      <w:pPr>
        <w:snapToGrid w:val="0"/>
        <w:spacing w:before="120" w:beforeLines="50" w:after="50"/>
        <w:ind w:left="143" w:leftChars="68" w:firstLine="596" w:firstLineChars="198"/>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九、售后服务方案</w:t>
      </w:r>
    </w:p>
    <w:p w14:paraId="00179923">
      <w:pPr>
        <w:snapToGrid w:val="0"/>
        <w:spacing w:before="120" w:beforeLines="50" w:after="50"/>
        <w:ind w:left="143" w:leftChars="68" w:firstLine="420" w:firstLineChars="200"/>
        <w:rPr>
          <w:rFonts w:asciiTheme="minorEastAsia" w:hAnsiTheme="minorEastAsia" w:eastAsiaTheme="minorEastAsia"/>
        </w:rPr>
      </w:pPr>
      <w:r>
        <w:rPr>
          <w:rFonts w:hint="eastAsia" w:asciiTheme="minorEastAsia" w:hAnsiTheme="minorEastAsia" w:eastAsiaTheme="minorEastAsia"/>
        </w:rPr>
        <w:t>由竞标人按本项目竞争性磋商采购文件第二章“服务需求一览表”中商务条款部分的售后服务要求自行填写，其中要包含</w:t>
      </w:r>
      <w:r>
        <w:rPr>
          <w:rFonts w:hint="eastAsia" w:asciiTheme="minorEastAsia" w:hAnsiTheme="minorEastAsia" w:eastAsiaTheme="minorEastAsia"/>
          <w:b/>
        </w:rPr>
        <w:t>售后服务承诺书</w:t>
      </w:r>
      <w:r>
        <w:rPr>
          <w:rFonts w:hint="eastAsia" w:asciiTheme="minorEastAsia" w:hAnsiTheme="minorEastAsia" w:eastAsiaTheme="minorEastAsia"/>
        </w:rPr>
        <w:t>。</w:t>
      </w:r>
    </w:p>
    <w:p w14:paraId="67F7469E">
      <w:pPr>
        <w:snapToGrid w:val="0"/>
        <w:spacing w:before="120" w:beforeLines="50" w:after="50"/>
        <w:ind w:left="142"/>
        <w:jc w:val="center"/>
        <w:rPr>
          <w:rFonts w:asciiTheme="minorEastAsia" w:hAnsiTheme="minorEastAsia" w:eastAsiaTheme="minorEastAsia"/>
          <w:b/>
          <w:sz w:val="32"/>
          <w:szCs w:val="32"/>
        </w:rPr>
      </w:pPr>
    </w:p>
    <w:p w14:paraId="5DD1CF23">
      <w:pPr>
        <w:snapToGrid w:val="0"/>
        <w:spacing w:before="120" w:beforeLines="50" w:after="50"/>
        <w:ind w:left="142"/>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1、售后服务承诺</w:t>
      </w:r>
    </w:p>
    <w:p w14:paraId="4F741F69">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附表A：售后服务机构情况表</w:t>
      </w:r>
      <w:r>
        <w:rPr>
          <w:rFonts w:hint="eastAsia" w:cs="仿宋_GB2312" w:asciiTheme="minorEastAsia" w:hAnsiTheme="minorEastAsia" w:eastAsiaTheme="minorEastAsia"/>
          <w:sz w:val="24"/>
        </w:rPr>
        <w:t>（按此格式自制）</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30FE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5422D7">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序号</w:t>
            </w:r>
          </w:p>
        </w:tc>
        <w:tc>
          <w:tcPr>
            <w:tcW w:w="2340" w:type="dxa"/>
          </w:tcPr>
          <w:p w14:paraId="1BA29901">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机构名称</w:t>
            </w:r>
          </w:p>
        </w:tc>
        <w:tc>
          <w:tcPr>
            <w:tcW w:w="1095" w:type="dxa"/>
          </w:tcPr>
          <w:p w14:paraId="4009EEAB">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机构性质</w:t>
            </w:r>
          </w:p>
        </w:tc>
        <w:tc>
          <w:tcPr>
            <w:tcW w:w="1245" w:type="dxa"/>
          </w:tcPr>
          <w:p w14:paraId="6D809756">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注册地址</w:t>
            </w:r>
          </w:p>
        </w:tc>
        <w:tc>
          <w:tcPr>
            <w:tcW w:w="1980" w:type="dxa"/>
          </w:tcPr>
          <w:p w14:paraId="2433F119">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服务技术人员数量</w:t>
            </w:r>
          </w:p>
        </w:tc>
        <w:tc>
          <w:tcPr>
            <w:tcW w:w="1260" w:type="dxa"/>
          </w:tcPr>
          <w:p w14:paraId="3107F9A5">
            <w:pPr>
              <w:autoSpaceDE w:val="0"/>
              <w:autoSpaceDN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联系电话</w:t>
            </w:r>
          </w:p>
        </w:tc>
      </w:tr>
      <w:tr w14:paraId="7A05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700316">
            <w:pPr>
              <w:autoSpaceDE w:val="0"/>
              <w:autoSpaceDN w:val="0"/>
              <w:spacing w:line="360" w:lineRule="auto"/>
              <w:jc w:val="center"/>
              <w:rPr>
                <w:rFonts w:cs="仿宋_GB2312" w:asciiTheme="minorEastAsia" w:hAnsiTheme="minorEastAsia" w:eastAsiaTheme="minorEastAsia"/>
                <w:sz w:val="24"/>
              </w:rPr>
            </w:pPr>
          </w:p>
        </w:tc>
        <w:tc>
          <w:tcPr>
            <w:tcW w:w="2340" w:type="dxa"/>
          </w:tcPr>
          <w:p w14:paraId="398CEE4A">
            <w:pPr>
              <w:autoSpaceDE w:val="0"/>
              <w:autoSpaceDN w:val="0"/>
              <w:spacing w:line="360" w:lineRule="auto"/>
              <w:jc w:val="center"/>
              <w:rPr>
                <w:rFonts w:cs="仿宋_GB2312" w:asciiTheme="minorEastAsia" w:hAnsiTheme="minorEastAsia" w:eastAsiaTheme="minorEastAsia"/>
                <w:sz w:val="24"/>
              </w:rPr>
            </w:pPr>
          </w:p>
        </w:tc>
        <w:tc>
          <w:tcPr>
            <w:tcW w:w="1095" w:type="dxa"/>
          </w:tcPr>
          <w:p w14:paraId="17134CAC">
            <w:pPr>
              <w:autoSpaceDE w:val="0"/>
              <w:autoSpaceDN w:val="0"/>
              <w:spacing w:line="360" w:lineRule="auto"/>
              <w:jc w:val="center"/>
              <w:rPr>
                <w:rFonts w:cs="仿宋_GB2312" w:asciiTheme="minorEastAsia" w:hAnsiTheme="minorEastAsia" w:eastAsiaTheme="minorEastAsia"/>
                <w:sz w:val="24"/>
              </w:rPr>
            </w:pPr>
          </w:p>
        </w:tc>
        <w:tc>
          <w:tcPr>
            <w:tcW w:w="1245" w:type="dxa"/>
          </w:tcPr>
          <w:p w14:paraId="3FBDD610">
            <w:pPr>
              <w:autoSpaceDE w:val="0"/>
              <w:autoSpaceDN w:val="0"/>
              <w:spacing w:line="360" w:lineRule="auto"/>
              <w:jc w:val="center"/>
              <w:rPr>
                <w:rFonts w:cs="仿宋_GB2312" w:asciiTheme="minorEastAsia" w:hAnsiTheme="minorEastAsia" w:eastAsiaTheme="minorEastAsia"/>
                <w:sz w:val="24"/>
              </w:rPr>
            </w:pPr>
          </w:p>
        </w:tc>
        <w:tc>
          <w:tcPr>
            <w:tcW w:w="1980" w:type="dxa"/>
          </w:tcPr>
          <w:p w14:paraId="7220EB46">
            <w:pPr>
              <w:autoSpaceDE w:val="0"/>
              <w:autoSpaceDN w:val="0"/>
              <w:spacing w:line="360" w:lineRule="auto"/>
              <w:jc w:val="center"/>
              <w:rPr>
                <w:rFonts w:cs="仿宋_GB2312" w:asciiTheme="minorEastAsia" w:hAnsiTheme="minorEastAsia" w:eastAsiaTheme="minorEastAsia"/>
                <w:sz w:val="24"/>
              </w:rPr>
            </w:pPr>
          </w:p>
        </w:tc>
        <w:tc>
          <w:tcPr>
            <w:tcW w:w="1260" w:type="dxa"/>
          </w:tcPr>
          <w:p w14:paraId="3527F1C5">
            <w:pPr>
              <w:autoSpaceDE w:val="0"/>
              <w:autoSpaceDN w:val="0"/>
              <w:spacing w:line="360" w:lineRule="auto"/>
              <w:jc w:val="center"/>
              <w:rPr>
                <w:rFonts w:cs="仿宋_GB2312" w:asciiTheme="minorEastAsia" w:hAnsiTheme="minorEastAsia" w:eastAsiaTheme="minorEastAsia"/>
                <w:sz w:val="24"/>
              </w:rPr>
            </w:pPr>
          </w:p>
        </w:tc>
      </w:tr>
      <w:tr w14:paraId="3020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A1F19D">
            <w:pPr>
              <w:autoSpaceDE w:val="0"/>
              <w:autoSpaceDN w:val="0"/>
              <w:spacing w:line="360" w:lineRule="auto"/>
              <w:jc w:val="center"/>
              <w:rPr>
                <w:rFonts w:cs="仿宋_GB2312" w:asciiTheme="minorEastAsia" w:hAnsiTheme="minorEastAsia" w:eastAsiaTheme="minorEastAsia"/>
                <w:sz w:val="24"/>
              </w:rPr>
            </w:pPr>
          </w:p>
        </w:tc>
        <w:tc>
          <w:tcPr>
            <w:tcW w:w="2340" w:type="dxa"/>
          </w:tcPr>
          <w:p w14:paraId="7ACD6C9D">
            <w:pPr>
              <w:autoSpaceDE w:val="0"/>
              <w:autoSpaceDN w:val="0"/>
              <w:spacing w:line="360" w:lineRule="auto"/>
              <w:jc w:val="center"/>
              <w:rPr>
                <w:rFonts w:cs="仿宋_GB2312" w:asciiTheme="minorEastAsia" w:hAnsiTheme="minorEastAsia" w:eastAsiaTheme="minorEastAsia"/>
                <w:sz w:val="24"/>
              </w:rPr>
            </w:pPr>
          </w:p>
        </w:tc>
        <w:tc>
          <w:tcPr>
            <w:tcW w:w="1095" w:type="dxa"/>
          </w:tcPr>
          <w:p w14:paraId="71116B1C">
            <w:pPr>
              <w:autoSpaceDE w:val="0"/>
              <w:autoSpaceDN w:val="0"/>
              <w:spacing w:line="360" w:lineRule="auto"/>
              <w:jc w:val="center"/>
              <w:rPr>
                <w:rFonts w:cs="仿宋_GB2312" w:asciiTheme="minorEastAsia" w:hAnsiTheme="minorEastAsia" w:eastAsiaTheme="minorEastAsia"/>
                <w:sz w:val="24"/>
              </w:rPr>
            </w:pPr>
          </w:p>
        </w:tc>
        <w:tc>
          <w:tcPr>
            <w:tcW w:w="1245" w:type="dxa"/>
          </w:tcPr>
          <w:p w14:paraId="1CECC57A">
            <w:pPr>
              <w:autoSpaceDE w:val="0"/>
              <w:autoSpaceDN w:val="0"/>
              <w:spacing w:line="360" w:lineRule="auto"/>
              <w:jc w:val="center"/>
              <w:rPr>
                <w:rFonts w:cs="仿宋_GB2312" w:asciiTheme="minorEastAsia" w:hAnsiTheme="minorEastAsia" w:eastAsiaTheme="minorEastAsia"/>
                <w:sz w:val="24"/>
              </w:rPr>
            </w:pPr>
          </w:p>
        </w:tc>
        <w:tc>
          <w:tcPr>
            <w:tcW w:w="1980" w:type="dxa"/>
          </w:tcPr>
          <w:p w14:paraId="3501E291">
            <w:pPr>
              <w:autoSpaceDE w:val="0"/>
              <w:autoSpaceDN w:val="0"/>
              <w:spacing w:line="360" w:lineRule="auto"/>
              <w:jc w:val="center"/>
              <w:rPr>
                <w:rFonts w:cs="仿宋_GB2312" w:asciiTheme="minorEastAsia" w:hAnsiTheme="minorEastAsia" w:eastAsiaTheme="minorEastAsia"/>
                <w:sz w:val="24"/>
              </w:rPr>
            </w:pPr>
          </w:p>
        </w:tc>
        <w:tc>
          <w:tcPr>
            <w:tcW w:w="1260" w:type="dxa"/>
          </w:tcPr>
          <w:p w14:paraId="70B7B1A5">
            <w:pPr>
              <w:autoSpaceDE w:val="0"/>
              <w:autoSpaceDN w:val="0"/>
              <w:spacing w:line="360" w:lineRule="auto"/>
              <w:jc w:val="center"/>
              <w:rPr>
                <w:rFonts w:cs="仿宋_GB2312" w:asciiTheme="minorEastAsia" w:hAnsiTheme="minorEastAsia" w:eastAsiaTheme="minorEastAsia"/>
                <w:sz w:val="24"/>
              </w:rPr>
            </w:pPr>
          </w:p>
        </w:tc>
      </w:tr>
      <w:tr w14:paraId="4167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0B36C9">
            <w:pPr>
              <w:autoSpaceDE w:val="0"/>
              <w:autoSpaceDN w:val="0"/>
              <w:spacing w:line="360" w:lineRule="auto"/>
              <w:jc w:val="center"/>
              <w:rPr>
                <w:rFonts w:cs="仿宋_GB2312" w:asciiTheme="minorEastAsia" w:hAnsiTheme="minorEastAsia" w:eastAsiaTheme="minorEastAsia"/>
                <w:sz w:val="24"/>
              </w:rPr>
            </w:pPr>
          </w:p>
        </w:tc>
        <w:tc>
          <w:tcPr>
            <w:tcW w:w="2340" w:type="dxa"/>
          </w:tcPr>
          <w:p w14:paraId="58B20F78">
            <w:pPr>
              <w:autoSpaceDE w:val="0"/>
              <w:autoSpaceDN w:val="0"/>
              <w:spacing w:line="360" w:lineRule="auto"/>
              <w:jc w:val="center"/>
              <w:rPr>
                <w:rFonts w:cs="仿宋_GB2312" w:asciiTheme="minorEastAsia" w:hAnsiTheme="minorEastAsia" w:eastAsiaTheme="minorEastAsia"/>
                <w:sz w:val="24"/>
              </w:rPr>
            </w:pPr>
          </w:p>
        </w:tc>
        <w:tc>
          <w:tcPr>
            <w:tcW w:w="1095" w:type="dxa"/>
          </w:tcPr>
          <w:p w14:paraId="14B10F34">
            <w:pPr>
              <w:autoSpaceDE w:val="0"/>
              <w:autoSpaceDN w:val="0"/>
              <w:spacing w:line="360" w:lineRule="auto"/>
              <w:jc w:val="center"/>
              <w:rPr>
                <w:rFonts w:cs="仿宋_GB2312" w:asciiTheme="minorEastAsia" w:hAnsiTheme="minorEastAsia" w:eastAsiaTheme="minorEastAsia"/>
                <w:sz w:val="24"/>
              </w:rPr>
            </w:pPr>
          </w:p>
        </w:tc>
        <w:tc>
          <w:tcPr>
            <w:tcW w:w="1245" w:type="dxa"/>
          </w:tcPr>
          <w:p w14:paraId="1356B8A9">
            <w:pPr>
              <w:autoSpaceDE w:val="0"/>
              <w:autoSpaceDN w:val="0"/>
              <w:spacing w:line="360" w:lineRule="auto"/>
              <w:jc w:val="center"/>
              <w:rPr>
                <w:rFonts w:cs="仿宋_GB2312" w:asciiTheme="minorEastAsia" w:hAnsiTheme="minorEastAsia" w:eastAsiaTheme="minorEastAsia"/>
                <w:sz w:val="24"/>
              </w:rPr>
            </w:pPr>
          </w:p>
        </w:tc>
        <w:tc>
          <w:tcPr>
            <w:tcW w:w="1980" w:type="dxa"/>
          </w:tcPr>
          <w:p w14:paraId="589CC203">
            <w:pPr>
              <w:autoSpaceDE w:val="0"/>
              <w:autoSpaceDN w:val="0"/>
              <w:spacing w:line="360" w:lineRule="auto"/>
              <w:jc w:val="center"/>
              <w:rPr>
                <w:rFonts w:cs="仿宋_GB2312" w:asciiTheme="minorEastAsia" w:hAnsiTheme="minorEastAsia" w:eastAsiaTheme="minorEastAsia"/>
                <w:sz w:val="24"/>
              </w:rPr>
            </w:pPr>
          </w:p>
        </w:tc>
        <w:tc>
          <w:tcPr>
            <w:tcW w:w="1260" w:type="dxa"/>
          </w:tcPr>
          <w:p w14:paraId="145FA56E">
            <w:pPr>
              <w:autoSpaceDE w:val="0"/>
              <w:autoSpaceDN w:val="0"/>
              <w:spacing w:line="360" w:lineRule="auto"/>
              <w:jc w:val="center"/>
              <w:rPr>
                <w:rFonts w:cs="仿宋_GB2312" w:asciiTheme="minorEastAsia" w:hAnsiTheme="minorEastAsia" w:eastAsiaTheme="minorEastAsia"/>
                <w:sz w:val="24"/>
              </w:rPr>
            </w:pPr>
          </w:p>
        </w:tc>
      </w:tr>
    </w:tbl>
    <w:p w14:paraId="357780AE">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注：关于项目涉及的所有售后服务机构均在本表注明，包括供应商本单位和符合条件的第三方服务机构；</w:t>
      </w:r>
    </w:p>
    <w:p w14:paraId="3A5C7FFD">
      <w:pPr>
        <w:autoSpaceDE w:val="0"/>
        <w:autoSpaceDN w:val="0"/>
        <w:spacing w:line="360" w:lineRule="auto"/>
        <w:rPr>
          <w:rFonts w:cs="仿宋_GB2312" w:asciiTheme="minorEastAsia" w:hAnsiTheme="minorEastAsia" w:eastAsiaTheme="minorEastAsia"/>
          <w:kern w:val="0"/>
          <w:sz w:val="24"/>
        </w:rPr>
      </w:pPr>
    </w:p>
    <w:p w14:paraId="008D20B3">
      <w:pPr>
        <w:pStyle w:val="2"/>
        <w:rPr>
          <w:rFonts w:asciiTheme="minorEastAsia" w:hAnsiTheme="minorEastAsia" w:eastAsiaTheme="minorEastAsia"/>
          <w:color w:val="auto"/>
        </w:rPr>
      </w:pPr>
    </w:p>
    <w:p w14:paraId="3E7359C2">
      <w:pPr>
        <w:autoSpaceDE w:val="0"/>
        <w:autoSpaceDN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b/>
          <w:kern w:val="0"/>
          <w:sz w:val="24"/>
        </w:rPr>
        <w:t>附表B：售后服务人员情况表</w:t>
      </w:r>
      <w:r>
        <w:rPr>
          <w:rFonts w:hint="eastAsia" w:cs="仿宋_GB2312" w:asciiTheme="minorEastAsia" w:hAnsiTheme="minorEastAsia" w:eastAsiaTheme="minorEastAsia"/>
          <w:sz w:val="24"/>
        </w:rPr>
        <w:t>（按此格式自制）</w:t>
      </w:r>
    </w:p>
    <w:tbl>
      <w:tblPr>
        <w:tblStyle w:val="29"/>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120E8402">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7D48B96C">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序号</w:t>
            </w:r>
          </w:p>
          <w:p w14:paraId="62052C26">
            <w:pPr>
              <w:autoSpaceDE w:val="0"/>
              <w:autoSpaceDN w:val="0"/>
              <w:spacing w:line="360" w:lineRule="auto"/>
              <w:jc w:val="center"/>
              <w:rPr>
                <w:rFonts w:cs="仿宋_GB2312" w:asciiTheme="minorEastAsia" w:hAnsiTheme="minorEastAsia" w:eastAsiaTheme="minorEastAsia"/>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2988C2E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380643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85FE53B">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FC674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235ABA">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D92E73">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43F622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42A47B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DBFAF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1D62DEEB">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到达现场时间</w:t>
            </w:r>
          </w:p>
        </w:tc>
      </w:tr>
      <w:tr w14:paraId="585903EF">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5B6FA2C">
            <w:pPr>
              <w:autoSpaceDE w:val="0"/>
              <w:autoSpaceDN w:val="0"/>
              <w:spacing w:line="360" w:lineRule="auto"/>
              <w:jc w:val="center"/>
              <w:rPr>
                <w:rFonts w:cs="仿宋_GB2312" w:asciiTheme="minorEastAsia" w:hAnsiTheme="minorEastAsia" w:eastAsiaTheme="minorEastAsia"/>
                <w:sz w:val="24"/>
              </w:rPr>
            </w:pPr>
          </w:p>
        </w:tc>
        <w:tc>
          <w:tcPr>
            <w:tcW w:w="746" w:type="dxa"/>
            <w:tcBorders>
              <w:top w:val="single" w:color="auto" w:sz="6" w:space="0"/>
              <w:left w:val="single" w:color="auto" w:sz="4" w:space="0"/>
              <w:bottom w:val="single" w:color="auto" w:sz="6" w:space="0"/>
              <w:right w:val="single" w:color="auto" w:sz="6" w:space="0"/>
            </w:tcBorders>
          </w:tcPr>
          <w:p w14:paraId="7EBC0A54">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B84EF2A">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4726D188">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28352ECA">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002B4F6E">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5003F48C">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497DF237">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676AE8B1">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048D1429">
            <w:pPr>
              <w:autoSpaceDE w:val="0"/>
              <w:autoSpaceDN w:val="0"/>
              <w:spacing w:line="360" w:lineRule="auto"/>
              <w:rPr>
                <w:rFonts w:cs="仿宋_GB2312" w:asciiTheme="minorEastAsia" w:hAnsiTheme="minorEastAsia" w:eastAsiaTheme="minorEastAsia"/>
                <w:sz w:val="24"/>
              </w:rPr>
            </w:pPr>
          </w:p>
        </w:tc>
        <w:tc>
          <w:tcPr>
            <w:tcW w:w="1111" w:type="dxa"/>
            <w:tcBorders>
              <w:top w:val="single" w:color="auto" w:sz="6" w:space="0"/>
              <w:left w:val="single" w:color="auto" w:sz="6" w:space="0"/>
              <w:bottom w:val="single" w:color="auto" w:sz="6" w:space="0"/>
              <w:right w:val="single" w:color="auto" w:sz="6" w:space="0"/>
            </w:tcBorders>
          </w:tcPr>
          <w:p w14:paraId="746C7139">
            <w:pPr>
              <w:autoSpaceDE w:val="0"/>
              <w:autoSpaceDN w:val="0"/>
              <w:spacing w:line="360" w:lineRule="auto"/>
              <w:rPr>
                <w:rFonts w:cs="仿宋_GB2312" w:asciiTheme="minorEastAsia" w:hAnsiTheme="minorEastAsia" w:eastAsiaTheme="minorEastAsia"/>
                <w:sz w:val="24"/>
              </w:rPr>
            </w:pPr>
          </w:p>
        </w:tc>
      </w:tr>
      <w:tr w14:paraId="75F8854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63604899">
            <w:pPr>
              <w:autoSpaceDE w:val="0"/>
              <w:autoSpaceDN w:val="0"/>
              <w:spacing w:line="360" w:lineRule="auto"/>
              <w:jc w:val="center"/>
              <w:rPr>
                <w:rFonts w:cs="仿宋_GB2312" w:asciiTheme="minorEastAsia" w:hAnsiTheme="minorEastAsia" w:eastAsiaTheme="minorEastAsia"/>
                <w:sz w:val="24"/>
              </w:rPr>
            </w:pPr>
          </w:p>
        </w:tc>
        <w:tc>
          <w:tcPr>
            <w:tcW w:w="746" w:type="dxa"/>
            <w:tcBorders>
              <w:top w:val="single" w:color="auto" w:sz="6" w:space="0"/>
              <w:left w:val="single" w:color="auto" w:sz="4" w:space="0"/>
              <w:bottom w:val="single" w:color="auto" w:sz="6" w:space="0"/>
              <w:right w:val="single" w:color="auto" w:sz="6" w:space="0"/>
            </w:tcBorders>
          </w:tcPr>
          <w:p w14:paraId="2B5D2C78">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ECF1802">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5D8822FF">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4CCBA251">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00501900">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66268A3A">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1DB17BDD">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51ED8B36">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38CE554C">
            <w:pPr>
              <w:autoSpaceDE w:val="0"/>
              <w:autoSpaceDN w:val="0"/>
              <w:spacing w:line="360" w:lineRule="auto"/>
              <w:rPr>
                <w:rFonts w:cs="仿宋_GB2312" w:asciiTheme="minorEastAsia" w:hAnsiTheme="minorEastAsia" w:eastAsiaTheme="minorEastAsia"/>
                <w:sz w:val="24"/>
              </w:rPr>
            </w:pPr>
          </w:p>
        </w:tc>
        <w:tc>
          <w:tcPr>
            <w:tcW w:w="1111" w:type="dxa"/>
            <w:tcBorders>
              <w:top w:val="single" w:color="auto" w:sz="6" w:space="0"/>
              <w:left w:val="single" w:color="auto" w:sz="6" w:space="0"/>
              <w:bottom w:val="single" w:color="auto" w:sz="6" w:space="0"/>
              <w:right w:val="single" w:color="auto" w:sz="6" w:space="0"/>
            </w:tcBorders>
          </w:tcPr>
          <w:p w14:paraId="255E7D8D">
            <w:pPr>
              <w:autoSpaceDE w:val="0"/>
              <w:autoSpaceDN w:val="0"/>
              <w:spacing w:line="360" w:lineRule="auto"/>
              <w:rPr>
                <w:rFonts w:cs="仿宋_GB2312" w:asciiTheme="minorEastAsia" w:hAnsiTheme="minorEastAsia" w:eastAsiaTheme="minorEastAsia"/>
                <w:sz w:val="24"/>
              </w:rPr>
            </w:pPr>
          </w:p>
        </w:tc>
      </w:tr>
      <w:tr w14:paraId="0459047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6F21C43">
            <w:pPr>
              <w:autoSpaceDE w:val="0"/>
              <w:autoSpaceDN w:val="0"/>
              <w:spacing w:line="360" w:lineRule="auto"/>
              <w:jc w:val="center"/>
              <w:rPr>
                <w:rFonts w:cs="仿宋_GB2312" w:asciiTheme="minorEastAsia" w:hAnsiTheme="minorEastAsia" w:eastAsiaTheme="minorEastAsia"/>
                <w:sz w:val="24"/>
              </w:rPr>
            </w:pPr>
          </w:p>
        </w:tc>
        <w:tc>
          <w:tcPr>
            <w:tcW w:w="746" w:type="dxa"/>
            <w:tcBorders>
              <w:top w:val="single" w:color="auto" w:sz="6" w:space="0"/>
              <w:left w:val="single" w:color="auto" w:sz="4" w:space="0"/>
              <w:bottom w:val="single" w:color="auto" w:sz="6" w:space="0"/>
              <w:right w:val="single" w:color="auto" w:sz="6" w:space="0"/>
            </w:tcBorders>
          </w:tcPr>
          <w:p w14:paraId="388C6B10">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490CE3ED">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5AE091B2">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7925E392">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391452E1">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51C9F734">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3B0E44F5">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556A6560">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69192088">
            <w:pPr>
              <w:autoSpaceDE w:val="0"/>
              <w:autoSpaceDN w:val="0"/>
              <w:spacing w:line="360" w:lineRule="auto"/>
              <w:rPr>
                <w:rFonts w:cs="仿宋_GB2312" w:asciiTheme="minorEastAsia" w:hAnsiTheme="minorEastAsia" w:eastAsiaTheme="minorEastAsia"/>
                <w:sz w:val="24"/>
              </w:rPr>
            </w:pPr>
          </w:p>
        </w:tc>
        <w:tc>
          <w:tcPr>
            <w:tcW w:w="1111" w:type="dxa"/>
            <w:tcBorders>
              <w:top w:val="single" w:color="auto" w:sz="6" w:space="0"/>
              <w:left w:val="single" w:color="auto" w:sz="6" w:space="0"/>
              <w:bottom w:val="single" w:color="auto" w:sz="6" w:space="0"/>
              <w:right w:val="single" w:color="auto" w:sz="6" w:space="0"/>
            </w:tcBorders>
          </w:tcPr>
          <w:p w14:paraId="7E9D194E">
            <w:pPr>
              <w:autoSpaceDE w:val="0"/>
              <w:autoSpaceDN w:val="0"/>
              <w:spacing w:line="360" w:lineRule="auto"/>
              <w:rPr>
                <w:rFonts w:cs="仿宋_GB2312" w:asciiTheme="minorEastAsia" w:hAnsiTheme="minorEastAsia" w:eastAsiaTheme="minorEastAsia"/>
                <w:sz w:val="24"/>
              </w:rPr>
            </w:pPr>
          </w:p>
        </w:tc>
      </w:tr>
      <w:tr w14:paraId="74A3D2CD">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A5D740C">
            <w:pPr>
              <w:autoSpaceDE w:val="0"/>
              <w:autoSpaceDN w:val="0"/>
              <w:spacing w:line="360" w:lineRule="auto"/>
              <w:jc w:val="center"/>
              <w:rPr>
                <w:rFonts w:cs="仿宋_GB2312" w:asciiTheme="minorEastAsia" w:hAnsiTheme="minorEastAsia" w:eastAsiaTheme="minorEastAsia"/>
                <w:sz w:val="24"/>
              </w:rPr>
            </w:pPr>
          </w:p>
        </w:tc>
        <w:tc>
          <w:tcPr>
            <w:tcW w:w="746" w:type="dxa"/>
            <w:tcBorders>
              <w:top w:val="single" w:color="auto" w:sz="6" w:space="0"/>
              <w:left w:val="single" w:color="auto" w:sz="4" w:space="0"/>
              <w:bottom w:val="single" w:color="auto" w:sz="6" w:space="0"/>
              <w:right w:val="single" w:color="auto" w:sz="6" w:space="0"/>
            </w:tcBorders>
          </w:tcPr>
          <w:p w14:paraId="3620FE9D">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06E95074">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0A7DEC05">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6A04C70D">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143BAD2C">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60586B07">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2860CCE6">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2A56FE13">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66BE1B61">
            <w:pPr>
              <w:autoSpaceDE w:val="0"/>
              <w:autoSpaceDN w:val="0"/>
              <w:spacing w:line="360" w:lineRule="auto"/>
              <w:rPr>
                <w:rFonts w:cs="仿宋_GB2312" w:asciiTheme="minorEastAsia" w:hAnsiTheme="minorEastAsia" w:eastAsiaTheme="minorEastAsia"/>
                <w:sz w:val="24"/>
              </w:rPr>
            </w:pPr>
          </w:p>
        </w:tc>
        <w:tc>
          <w:tcPr>
            <w:tcW w:w="1111" w:type="dxa"/>
            <w:tcBorders>
              <w:top w:val="single" w:color="auto" w:sz="6" w:space="0"/>
              <w:left w:val="single" w:color="auto" w:sz="6" w:space="0"/>
              <w:bottom w:val="single" w:color="auto" w:sz="6" w:space="0"/>
              <w:right w:val="single" w:color="auto" w:sz="6" w:space="0"/>
            </w:tcBorders>
          </w:tcPr>
          <w:p w14:paraId="474F007B">
            <w:pPr>
              <w:autoSpaceDE w:val="0"/>
              <w:autoSpaceDN w:val="0"/>
              <w:spacing w:line="360" w:lineRule="auto"/>
              <w:rPr>
                <w:rFonts w:cs="仿宋_GB2312" w:asciiTheme="minorEastAsia" w:hAnsiTheme="minorEastAsia" w:eastAsiaTheme="minorEastAsia"/>
                <w:sz w:val="24"/>
              </w:rPr>
            </w:pPr>
          </w:p>
        </w:tc>
      </w:tr>
    </w:tbl>
    <w:p w14:paraId="59F151EC">
      <w:pPr>
        <w:pStyle w:val="18"/>
        <w:spacing w:line="440" w:lineRule="exact"/>
        <w:ind w:firstLine="396" w:firstLineChars="198"/>
        <w:rPr>
          <w:rFonts w:asciiTheme="minorEastAsia" w:hAnsiTheme="minorEastAsia" w:eastAsiaTheme="minorEastAsia"/>
        </w:rPr>
      </w:pPr>
    </w:p>
    <w:p w14:paraId="2409C7E1">
      <w:pPr>
        <w:spacing w:line="500" w:lineRule="exact"/>
        <w:rPr>
          <w:rFonts w:cs="仿宋_GB2312" w:asciiTheme="minorEastAsia" w:hAnsiTheme="minorEastAsia" w:eastAsiaTheme="minorEastAsia"/>
          <w:sz w:val="32"/>
          <w:szCs w:val="32"/>
        </w:rPr>
      </w:pPr>
    </w:p>
    <w:p w14:paraId="753A8951">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47CEE679">
      <w:pPr>
        <w:snapToGrid w:val="0"/>
        <w:spacing w:line="360" w:lineRule="auto"/>
        <w:ind w:firstLine="6120" w:firstLineChars="255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  年  月   日</w:t>
      </w:r>
    </w:p>
    <w:p w14:paraId="591233F6">
      <w:pPr>
        <w:snapToGrid w:val="0"/>
        <w:spacing w:line="360" w:lineRule="auto"/>
        <w:ind w:firstLine="602" w:firstLineChars="200"/>
        <w:rPr>
          <w:rFonts w:cs="仿宋_GB2312" w:asciiTheme="minorEastAsia" w:hAnsiTheme="minorEastAsia" w:eastAsiaTheme="minorEastAsia"/>
          <w:b/>
          <w:sz w:val="30"/>
          <w:szCs w:val="30"/>
        </w:rPr>
      </w:pPr>
    </w:p>
    <w:p w14:paraId="64A5084E">
      <w:pPr>
        <w:snapToGrid w:val="0"/>
        <w:spacing w:line="360" w:lineRule="auto"/>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十、项目实施人员一览表</w:t>
      </w:r>
    </w:p>
    <w:p w14:paraId="7680939F">
      <w:pPr>
        <w:spacing w:line="360" w:lineRule="auto"/>
        <w:jc w:val="center"/>
        <w:rPr>
          <w:rFonts w:cs="仿宋_GB2312" w:asciiTheme="minorEastAsia" w:hAnsiTheme="minorEastAsia" w:eastAsiaTheme="minorEastAsia"/>
          <w:b/>
          <w:bCs/>
          <w:sz w:val="24"/>
        </w:rPr>
      </w:pPr>
      <w:r>
        <w:rPr>
          <w:rFonts w:hint="eastAsia" w:cs="仿宋_GB2312" w:asciiTheme="minorEastAsia" w:hAnsiTheme="minorEastAsia" w:eastAsiaTheme="minorEastAsia"/>
          <w:sz w:val="24"/>
        </w:rPr>
        <w:t>（由供应商根据采购需求及采购文件要求编制）</w:t>
      </w:r>
    </w:p>
    <w:p w14:paraId="6E7FD944">
      <w:pPr>
        <w:keepNext/>
        <w:autoSpaceDE w:val="0"/>
        <w:autoSpaceDN w:val="0"/>
        <w:spacing w:line="360" w:lineRule="auto"/>
        <w:ind w:firstLine="477"/>
        <w:rPr>
          <w:rFonts w:cs="仿宋_GB2312" w:asciiTheme="minorEastAsia" w:hAnsiTheme="minorEastAsia" w:eastAsiaTheme="minorEastAsia"/>
          <w:b/>
          <w:sz w:val="24"/>
        </w:rPr>
      </w:pPr>
    </w:p>
    <w:p w14:paraId="2232FD46">
      <w:pPr>
        <w:keepNext/>
        <w:autoSpaceDE w:val="0"/>
        <w:autoSpaceDN w:val="0"/>
        <w:spacing w:line="360" w:lineRule="auto"/>
        <w:ind w:firstLine="477"/>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附表A：本项目的项目经理情况表</w:t>
      </w:r>
    </w:p>
    <w:tbl>
      <w:tblPr>
        <w:tblStyle w:val="29"/>
        <w:tblW w:w="0" w:type="auto"/>
        <w:tblInd w:w="0" w:type="dxa"/>
        <w:tblLayout w:type="fixed"/>
        <w:tblCellMar>
          <w:top w:w="0" w:type="dxa"/>
          <w:left w:w="108" w:type="dxa"/>
          <w:bottom w:w="0" w:type="dxa"/>
          <w:right w:w="108" w:type="dxa"/>
        </w:tblCellMar>
      </w:tblPr>
      <w:tblGrid>
        <w:gridCol w:w="2061"/>
        <w:gridCol w:w="1287"/>
        <w:gridCol w:w="1260"/>
        <w:gridCol w:w="4147"/>
      </w:tblGrid>
      <w:tr w14:paraId="3745ADC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120D21">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833A04E">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55CC9C">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0DF2FB5">
            <w:pPr>
              <w:autoSpaceDE w:val="0"/>
              <w:autoSpaceDN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响应截止时间前三年业绩及承担的主要工作情况，曾担任项目经理的项目应列明细</w:t>
            </w:r>
          </w:p>
        </w:tc>
      </w:tr>
      <w:tr w14:paraId="7FBF8F7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AB500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6EECB0">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F196E70">
            <w:pPr>
              <w:autoSpaceDE w:val="0"/>
              <w:autoSpaceDN w:val="0"/>
              <w:spacing w:line="360" w:lineRule="auto"/>
              <w:jc w:val="center"/>
              <w:rPr>
                <w:rFonts w:cs="仿宋_GB2312" w:asciiTheme="minorEastAsia" w:hAnsiTheme="minorEastAsia" w:eastAsiaTheme="minorEastAsia"/>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D50F7B">
            <w:pPr>
              <w:autoSpaceDE w:val="0"/>
              <w:autoSpaceDN w:val="0"/>
              <w:spacing w:line="360" w:lineRule="auto"/>
              <w:jc w:val="center"/>
              <w:rPr>
                <w:rFonts w:cs="仿宋_GB2312" w:asciiTheme="minorEastAsia" w:hAnsiTheme="minorEastAsia" w:eastAsiaTheme="minorEastAsia"/>
                <w:sz w:val="24"/>
              </w:rPr>
            </w:pPr>
          </w:p>
        </w:tc>
      </w:tr>
      <w:tr w14:paraId="667D09B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DD64E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1B1CE2">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934F55">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9D9F9E">
            <w:pPr>
              <w:autoSpaceDE w:val="0"/>
              <w:autoSpaceDN w:val="0"/>
              <w:spacing w:line="360" w:lineRule="auto"/>
              <w:jc w:val="center"/>
              <w:rPr>
                <w:rFonts w:cs="仿宋_GB2312" w:asciiTheme="minorEastAsia" w:hAnsiTheme="minorEastAsia" w:eastAsiaTheme="minorEastAsia"/>
                <w:sz w:val="24"/>
              </w:rPr>
            </w:pPr>
          </w:p>
        </w:tc>
      </w:tr>
      <w:tr w14:paraId="0BBB6D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E639DB">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45BFB6">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A08555A">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99939">
            <w:pPr>
              <w:autoSpaceDE w:val="0"/>
              <w:autoSpaceDN w:val="0"/>
              <w:spacing w:line="360" w:lineRule="auto"/>
              <w:jc w:val="center"/>
              <w:rPr>
                <w:rFonts w:cs="仿宋_GB2312" w:asciiTheme="minorEastAsia" w:hAnsiTheme="minorEastAsia" w:eastAsiaTheme="minorEastAsia"/>
                <w:sz w:val="24"/>
              </w:rPr>
            </w:pPr>
          </w:p>
        </w:tc>
      </w:tr>
      <w:tr w14:paraId="7493747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90223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3D7B410">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AAE1C1">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FB605">
            <w:pPr>
              <w:autoSpaceDE w:val="0"/>
              <w:autoSpaceDN w:val="0"/>
              <w:spacing w:line="360" w:lineRule="auto"/>
              <w:jc w:val="center"/>
              <w:rPr>
                <w:rFonts w:cs="仿宋_GB2312" w:asciiTheme="minorEastAsia" w:hAnsiTheme="minorEastAsia" w:eastAsiaTheme="minorEastAsia"/>
                <w:sz w:val="24"/>
              </w:rPr>
            </w:pPr>
          </w:p>
        </w:tc>
      </w:tr>
      <w:tr w14:paraId="7CEB78A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A7A4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A83DEF1">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F8E48F">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2E3DE6">
            <w:pPr>
              <w:autoSpaceDE w:val="0"/>
              <w:autoSpaceDN w:val="0"/>
              <w:spacing w:line="360" w:lineRule="auto"/>
              <w:jc w:val="center"/>
              <w:rPr>
                <w:rFonts w:cs="仿宋_GB2312" w:asciiTheme="minorEastAsia" w:hAnsiTheme="minorEastAsia" w:eastAsiaTheme="minorEastAsia"/>
                <w:sz w:val="24"/>
              </w:rPr>
            </w:pPr>
          </w:p>
        </w:tc>
      </w:tr>
      <w:tr w14:paraId="2EEDCF4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99D1E2">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EBBB0A">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0F5FB2">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B2D114">
            <w:pPr>
              <w:autoSpaceDE w:val="0"/>
              <w:autoSpaceDN w:val="0"/>
              <w:spacing w:line="360" w:lineRule="auto"/>
              <w:jc w:val="center"/>
              <w:rPr>
                <w:rFonts w:cs="仿宋_GB2312" w:asciiTheme="minorEastAsia" w:hAnsiTheme="minorEastAsia" w:eastAsiaTheme="minorEastAsia"/>
                <w:sz w:val="24"/>
              </w:rPr>
            </w:pPr>
          </w:p>
        </w:tc>
      </w:tr>
      <w:tr w14:paraId="46FEC9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AE677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2C9CC9">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F509D7">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62C3BA">
            <w:pPr>
              <w:autoSpaceDE w:val="0"/>
              <w:autoSpaceDN w:val="0"/>
              <w:spacing w:line="360" w:lineRule="auto"/>
              <w:jc w:val="center"/>
              <w:rPr>
                <w:rFonts w:cs="仿宋_GB2312" w:asciiTheme="minorEastAsia" w:hAnsiTheme="minorEastAsia" w:eastAsiaTheme="minorEastAsia"/>
                <w:sz w:val="24"/>
              </w:rPr>
            </w:pPr>
          </w:p>
        </w:tc>
      </w:tr>
      <w:tr w14:paraId="441A937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9E876A">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B6CD85">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7C8706">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8ED878">
            <w:pPr>
              <w:autoSpaceDE w:val="0"/>
              <w:autoSpaceDN w:val="0"/>
              <w:spacing w:line="360" w:lineRule="auto"/>
              <w:jc w:val="center"/>
              <w:rPr>
                <w:rFonts w:cs="仿宋_GB2312" w:asciiTheme="minorEastAsia" w:hAnsiTheme="minorEastAsia" w:eastAsiaTheme="minorEastAsia"/>
                <w:sz w:val="24"/>
              </w:rPr>
            </w:pPr>
          </w:p>
        </w:tc>
      </w:tr>
      <w:tr w14:paraId="51BF81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45AFA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94BC84">
            <w:pPr>
              <w:autoSpaceDE w:val="0"/>
              <w:autoSpaceDN w:val="0"/>
              <w:spacing w:line="360" w:lineRule="auto"/>
              <w:jc w:val="center"/>
              <w:rPr>
                <w:rFonts w:cs="仿宋_GB2312" w:asciiTheme="minorEastAsia" w:hAnsiTheme="minorEastAsia" w:eastAsiaTheme="min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4A6DE7">
            <w:pPr>
              <w:autoSpaceDE w:val="0"/>
              <w:autoSpaceDN w:val="0"/>
              <w:spacing w:line="360" w:lineRule="auto"/>
              <w:jc w:val="center"/>
              <w:rPr>
                <w:rFonts w:cs="仿宋_GB2312" w:asciiTheme="minorEastAsia" w:hAnsiTheme="minorEastAsia" w:eastAsiaTheme="min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FE02EE">
            <w:pPr>
              <w:autoSpaceDE w:val="0"/>
              <w:autoSpaceDN w:val="0"/>
              <w:spacing w:line="360" w:lineRule="auto"/>
              <w:jc w:val="center"/>
              <w:rPr>
                <w:rFonts w:cs="仿宋_GB2312" w:asciiTheme="minorEastAsia" w:hAnsiTheme="minorEastAsia" w:eastAsiaTheme="minorEastAsia"/>
                <w:sz w:val="24"/>
              </w:rPr>
            </w:pPr>
          </w:p>
        </w:tc>
      </w:tr>
    </w:tbl>
    <w:p w14:paraId="0032DE2F">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注：须随表提交相应的证书复印件并注明所在响应技术文件页码。</w:t>
      </w:r>
    </w:p>
    <w:p w14:paraId="2CEE5176">
      <w:pPr>
        <w:autoSpaceDE w:val="0"/>
        <w:autoSpaceDN w:val="0"/>
        <w:spacing w:line="360" w:lineRule="auto"/>
        <w:rPr>
          <w:rFonts w:cs="仿宋_GB2312" w:asciiTheme="minorEastAsia" w:hAnsiTheme="minorEastAsia" w:eastAsiaTheme="minorEastAsia"/>
          <w:b/>
          <w:sz w:val="24"/>
        </w:rPr>
      </w:pPr>
      <w:r>
        <w:rPr>
          <w:rFonts w:hint="eastAsia" w:cs="仿宋_GB2312" w:asciiTheme="minorEastAsia" w:hAnsiTheme="minorEastAsia" w:eastAsiaTheme="minorEastAsia"/>
          <w:b/>
          <w:sz w:val="24"/>
        </w:rPr>
        <w:t>附表B：本项目的项目小组人员情况表</w:t>
      </w:r>
      <w:r>
        <w:rPr>
          <w:rFonts w:hint="eastAsia" w:cs="仿宋_GB2312" w:asciiTheme="minorEastAsia" w:hAnsiTheme="minorEastAsia" w:eastAsiaTheme="minorEastAsia"/>
          <w:sz w:val="24"/>
        </w:rPr>
        <w:t>（按此格式自制）</w:t>
      </w:r>
    </w:p>
    <w:tbl>
      <w:tblPr>
        <w:tblStyle w:val="2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E0A89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AF3B55B">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FF11B2A">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87E95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4B2347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5F47C45">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学历</w:t>
            </w:r>
          </w:p>
          <w:p w14:paraId="268D8C2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8B7CFC">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专业</w:t>
            </w:r>
          </w:p>
          <w:p w14:paraId="341CF95D">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30BFE1">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职称</w:t>
            </w:r>
          </w:p>
          <w:p w14:paraId="047E8FD7">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9C1001">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7DF3D1">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EA15D9">
            <w:pPr>
              <w:autoSpaceDE w:val="0"/>
              <w:autoSpaceDN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参与本项目的到位情况</w:t>
            </w:r>
          </w:p>
        </w:tc>
      </w:tr>
      <w:tr w14:paraId="4D19B7A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5A98FB3">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296FCBF7">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18E52C21">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14:paraId="450F1012">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14:paraId="3EF04180">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771A6B46">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09B8F868">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0701D4D3">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2BAF6C63">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14:paraId="412914F2">
            <w:pPr>
              <w:autoSpaceDE w:val="0"/>
              <w:autoSpaceDN w:val="0"/>
              <w:spacing w:line="360" w:lineRule="auto"/>
              <w:rPr>
                <w:rFonts w:cs="仿宋_GB2312" w:asciiTheme="minorEastAsia" w:hAnsiTheme="minorEastAsia" w:eastAsiaTheme="minorEastAsia"/>
                <w:sz w:val="24"/>
              </w:rPr>
            </w:pPr>
          </w:p>
        </w:tc>
      </w:tr>
      <w:tr w14:paraId="077D204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7ABACC">
            <w:pPr>
              <w:autoSpaceDE w:val="0"/>
              <w:autoSpaceDN w:val="0"/>
              <w:spacing w:line="360" w:lineRule="auto"/>
              <w:jc w:val="center"/>
              <w:rPr>
                <w:rFonts w:cs="仿宋_GB2312" w:asciiTheme="minorEastAsia" w:hAnsiTheme="minorEastAsia" w:eastAsiaTheme="minorEastAsia"/>
                <w:sz w:val="24"/>
              </w:rPr>
            </w:pPr>
          </w:p>
        </w:tc>
        <w:tc>
          <w:tcPr>
            <w:tcW w:w="787" w:type="dxa"/>
            <w:tcBorders>
              <w:top w:val="single" w:color="auto" w:sz="6" w:space="0"/>
              <w:left w:val="single" w:color="auto" w:sz="6" w:space="0"/>
              <w:bottom w:val="single" w:color="auto" w:sz="6" w:space="0"/>
              <w:right w:val="single" w:color="auto" w:sz="6" w:space="0"/>
            </w:tcBorders>
          </w:tcPr>
          <w:p w14:paraId="14B95382">
            <w:pPr>
              <w:autoSpaceDE w:val="0"/>
              <w:autoSpaceDN w:val="0"/>
              <w:spacing w:line="360" w:lineRule="auto"/>
              <w:rPr>
                <w:rFonts w:cs="仿宋_GB2312" w:asciiTheme="minorEastAsia" w:hAnsiTheme="minorEastAsia" w:eastAsiaTheme="minorEastAsia"/>
                <w:sz w:val="24"/>
              </w:rPr>
            </w:pPr>
          </w:p>
        </w:tc>
        <w:tc>
          <w:tcPr>
            <w:tcW w:w="412" w:type="dxa"/>
            <w:tcBorders>
              <w:top w:val="single" w:color="auto" w:sz="6" w:space="0"/>
              <w:left w:val="single" w:color="auto" w:sz="6" w:space="0"/>
              <w:bottom w:val="single" w:color="auto" w:sz="6" w:space="0"/>
              <w:right w:val="single" w:color="auto" w:sz="6" w:space="0"/>
            </w:tcBorders>
          </w:tcPr>
          <w:p w14:paraId="56CFFD82">
            <w:pPr>
              <w:autoSpaceDE w:val="0"/>
              <w:autoSpaceDN w:val="0"/>
              <w:spacing w:line="360" w:lineRule="auto"/>
              <w:rPr>
                <w:rFonts w:cs="仿宋_GB2312" w:asciiTheme="minorEastAsia" w:hAnsiTheme="minorEastAsia" w:eastAsiaTheme="minorEastAsia"/>
                <w:sz w:val="24"/>
              </w:rPr>
            </w:pPr>
          </w:p>
        </w:tc>
        <w:tc>
          <w:tcPr>
            <w:tcW w:w="586" w:type="dxa"/>
            <w:tcBorders>
              <w:top w:val="single" w:color="auto" w:sz="6" w:space="0"/>
              <w:left w:val="single" w:color="auto" w:sz="6" w:space="0"/>
              <w:bottom w:val="single" w:color="auto" w:sz="6" w:space="0"/>
              <w:right w:val="single" w:color="auto" w:sz="6" w:space="0"/>
            </w:tcBorders>
          </w:tcPr>
          <w:p w14:paraId="16F47D4F">
            <w:pPr>
              <w:autoSpaceDE w:val="0"/>
              <w:autoSpaceDN w:val="0"/>
              <w:spacing w:line="360" w:lineRule="auto"/>
              <w:rPr>
                <w:rFonts w:cs="仿宋_GB2312" w:asciiTheme="minorEastAsia" w:hAnsiTheme="minorEastAsia" w:eastAsiaTheme="minorEastAsia"/>
                <w:sz w:val="24"/>
              </w:rPr>
            </w:pPr>
          </w:p>
        </w:tc>
        <w:tc>
          <w:tcPr>
            <w:tcW w:w="1035" w:type="dxa"/>
            <w:tcBorders>
              <w:top w:val="single" w:color="auto" w:sz="6" w:space="0"/>
              <w:left w:val="single" w:color="auto" w:sz="6" w:space="0"/>
              <w:bottom w:val="single" w:color="auto" w:sz="6" w:space="0"/>
              <w:right w:val="single" w:color="auto" w:sz="6" w:space="0"/>
            </w:tcBorders>
          </w:tcPr>
          <w:p w14:paraId="4B6F4C01">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1C780A63">
            <w:pPr>
              <w:autoSpaceDE w:val="0"/>
              <w:autoSpaceDN w:val="0"/>
              <w:spacing w:line="360" w:lineRule="auto"/>
              <w:rPr>
                <w:rFonts w:cs="仿宋_GB2312" w:asciiTheme="minorEastAsia" w:hAnsiTheme="minorEastAsia" w:eastAsiaTheme="minorEastAsia"/>
                <w:sz w:val="24"/>
              </w:rPr>
            </w:pPr>
          </w:p>
        </w:tc>
        <w:tc>
          <w:tcPr>
            <w:tcW w:w="1080" w:type="dxa"/>
            <w:tcBorders>
              <w:top w:val="single" w:color="auto" w:sz="6" w:space="0"/>
              <w:left w:val="single" w:color="auto" w:sz="6" w:space="0"/>
              <w:bottom w:val="single" w:color="auto" w:sz="6" w:space="0"/>
              <w:right w:val="single" w:color="auto" w:sz="6" w:space="0"/>
            </w:tcBorders>
          </w:tcPr>
          <w:p w14:paraId="58001FF2">
            <w:pPr>
              <w:autoSpaceDE w:val="0"/>
              <w:autoSpaceDN w:val="0"/>
              <w:spacing w:line="360" w:lineRule="auto"/>
              <w:rPr>
                <w:rFonts w:cs="仿宋_GB2312" w:asciiTheme="minorEastAsia" w:hAnsiTheme="minorEastAsia" w:eastAsiaTheme="minorEastAsia"/>
                <w:sz w:val="24"/>
              </w:rPr>
            </w:pPr>
          </w:p>
        </w:tc>
        <w:tc>
          <w:tcPr>
            <w:tcW w:w="1260" w:type="dxa"/>
            <w:tcBorders>
              <w:top w:val="single" w:color="auto" w:sz="6" w:space="0"/>
              <w:left w:val="single" w:color="auto" w:sz="6" w:space="0"/>
              <w:bottom w:val="single" w:color="auto" w:sz="6" w:space="0"/>
              <w:right w:val="single" w:color="auto" w:sz="6" w:space="0"/>
            </w:tcBorders>
          </w:tcPr>
          <w:p w14:paraId="32C848C7">
            <w:pPr>
              <w:autoSpaceDE w:val="0"/>
              <w:autoSpaceDN w:val="0"/>
              <w:spacing w:line="360" w:lineRule="auto"/>
              <w:rPr>
                <w:rFonts w:cs="仿宋_GB2312" w:asciiTheme="minorEastAsia" w:hAnsiTheme="minorEastAsia" w:eastAsiaTheme="minorEastAsia"/>
                <w:sz w:val="24"/>
              </w:rPr>
            </w:pPr>
          </w:p>
        </w:tc>
        <w:tc>
          <w:tcPr>
            <w:tcW w:w="900" w:type="dxa"/>
            <w:tcBorders>
              <w:top w:val="single" w:color="auto" w:sz="6" w:space="0"/>
              <w:left w:val="single" w:color="auto" w:sz="6" w:space="0"/>
              <w:bottom w:val="single" w:color="auto" w:sz="6" w:space="0"/>
              <w:right w:val="single" w:color="auto" w:sz="6" w:space="0"/>
            </w:tcBorders>
          </w:tcPr>
          <w:p w14:paraId="0160C30E">
            <w:pPr>
              <w:autoSpaceDE w:val="0"/>
              <w:autoSpaceDN w:val="0"/>
              <w:spacing w:line="360" w:lineRule="auto"/>
              <w:rPr>
                <w:rFonts w:cs="仿宋_GB2312" w:asciiTheme="minorEastAsia" w:hAnsiTheme="minorEastAsia" w:eastAsiaTheme="minorEastAsia"/>
                <w:sz w:val="24"/>
              </w:rPr>
            </w:pPr>
          </w:p>
        </w:tc>
        <w:tc>
          <w:tcPr>
            <w:tcW w:w="1470" w:type="dxa"/>
            <w:tcBorders>
              <w:top w:val="single" w:color="auto" w:sz="6" w:space="0"/>
              <w:left w:val="single" w:color="auto" w:sz="6" w:space="0"/>
              <w:bottom w:val="single" w:color="auto" w:sz="6" w:space="0"/>
              <w:right w:val="single" w:color="auto" w:sz="6" w:space="0"/>
            </w:tcBorders>
          </w:tcPr>
          <w:p w14:paraId="30B82867">
            <w:pPr>
              <w:autoSpaceDE w:val="0"/>
              <w:autoSpaceDN w:val="0"/>
              <w:spacing w:line="360" w:lineRule="auto"/>
              <w:rPr>
                <w:rFonts w:cs="仿宋_GB2312" w:asciiTheme="minorEastAsia" w:hAnsiTheme="minorEastAsia" w:eastAsiaTheme="minorEastAsia"/>
                <w:sz w:val="24"/>
              </w:rPr>
            </w:pPr>
          </w:p>
        </w:tc>
      </w:tr>
    </w:tbl>
    <w:p w14:paraId="677E25EC">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sz w:val="24"/>
        </w:rPr>
        <w:t>注：供应商可按上述的格式自行编制，须随表提交相应的证书复印件并注明所在响应技术文件页码。</w:t>
      </w:r>
    </w:p>
    <w:p w14:paraId="6CC7E5F1">
      <w:pPr>
        <w:spacing w:line="360" w:lineRule="auto"/>
        <w:rPr>
          <w:rFonts w:cs="仿宋_GB2312" w:asciiTheme="minorEastAsia" w:hAnsiTheme="minorEastAsia" w:eastAsiaTheme="minorEastAsia"/>
          <w:b/>
          <w:bCs/>
          <w:sz w:val="24"/>
        </w:rPr>
      </w:pPr>
      <w:r>
        <w:rPr>
          <w:rFonts w:hint="eastAsia" w:cs="仿宋_GB2312" w:asciiTheme="minorEastAsia" w:hAnsiTheme="minorEastAsia" w:eastAsiaTheme="minorEastAsia"/>
          <w:b/>
          <w:sz w:val="24"/>
        </w:rPr>
        <w:t>附表C：本项目的项目经理和小组人员近3个月交纳社保记录情况表</w:t>
      </w:r>
      <w:r>
        <w:rPr>
          <w:rFonts w:hint="eastAsia" w:cs="仿宋_GB2312" w:asciiTheme="minorEastAsia" w:hAnsiTheme="minorEastAsia" w:eastAsiaTheme="minorEastAsia"/>
          <w:sz w:val="24"/>
        </w:rPr>
        <w:t>（以社保局缴纳凭证作附件）</w:t>
      </w:r>
    </w:p>
    <w:p w14:paraId="25D943DB">
      <w:pPr>
        <w:snapToGrid w:val="0"/>
        <w:spacing w:line="360" w:lineRule="auto"/>
        <w:ind w:firstLine="602" w:firstLineChars="200"/>
        <w:rPr>
          <w:rFonts w:cs="仿宋_GB2312" w:asciiTheme="minorEastAsia" w:hAnsiTheme="minorEastAsia" w:eastAsiaTheme="minorEastAsia"/>
          <w:b/>
          <w:sz w:val="30"/>
          <w:szCs w:val="30"/>
        </w:rPr>
      </w:pPr>
    </w:p>
    <w:p w14:paraId="24A303FC">
      <w:pPr>
        <w:autoSpaceDE w:val="0"/>
        <w:autoSpaceDN w:val="0"/>
        <w:spacing w:line="360" w:lineRule="auto"/>
        <w:ind w:firstLine="6505" w:firstLineChars="2700"/>
        <w:rPr>
          <w:rFonts w:cs="仿宋_GB2312" w:asciiTheme="minorEastAsia" w:hAnsiTheme="minorEastAsia" w:eastAsiaTheme="minorEastAsia"/>
          <w:b/>
          <w:bCs/>
          <w:sz w:val="24"/>
        </w:rPr>
      </w:pPr>
    </w:p>
    <w:p w14:paraId="313558F7">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3ED23604">
      <w:pPr>
        <w:autoSpaceDE w:val="0"/>
        <w:autoSpaceDN w:val="0"/>
        <w:spacing w:line="360" w:lineRule="auto"/>
        <w:ind w:firstLine="6480" w:firstLineChars="27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  年  月   日</w:t>
      </w:r>
    </w:p>
    <w:p w14:paraId="5A6B8110">
      <w:pPr>
        <w:autoSpaceDE w:val="0"/>
        <w:autoSpaceDN w:val="0"/>
        <w:spacing w:line="360" w:lineRule="auto"/>
        <w:ind w:firstLine="6480" w:firstLineChars="2700"/>
        <w:rPr>
          <w:rFonts w:cs="仿宋_GB2312" w:asciiTheme="minorEastAsia" w:hAnsiTheme="minorEastAsia" w:eastAsiaTheme="minorEastAsia"/>
          <w:kern w:val="0"/>
          <w:sz w:val="24"/>
          <w:lang w:val="zh-CN"/>
        </w:rPr>
      </w:pPr>
    </w:p>
    <w:p w14:paraId="22F2CD00">
      <w:pPr>
        <w:snapToGrid w:val="0"/>
        <w:spacing w:line="360" w:lineRule="auto"/>
        <w:ind w:firstLine="602" w:firstLineChars="200"/>
        <w:rPr>
          <w:rFonts w:cs="仿宋_GB2312" w:asciiTheme="minorEastAsia" w:hAnsiTheme="minorEastAsia" w:eastAsiaTheme="minorEastAsia"/>
          <w:b/>
          <w:sz w:val="30"/>
          <w:szCs w:val="30"/>
        </w:rPr>
      </w:pPr>
    </w:p>
    <w:p w14:paraId="1D1863B7">
      <w:pPr>
        <w:snapToGrid w:val="0"/>
        <w:spacing w:line="360" w:lineRule="auto"/>
        <w:ind w:firstLine="602" w:firstLineChars="200"/>
        <w:rPr>
          <w:rFonts w:cs="仿宋_GB2312" w:asciiTheme="minorEastAsia" w:hAnsiTheme="minorEastAsia" w:eastAsiaTheme="minorEastAsia"/>
          <w:b/>
          <w:sz w:val="30"/>
          <w:szCs w:val="30"/>
        </w:rPr>
      </w:pPr>
      <w:r>
        <w:rPr>
          <w:rFonts w:hint="eastAsia" w:cs="仿宋_GB2312" w:asciiTheme="minorEastAsia" w:hAnsiTheme="minorEastAsia" w:eastAsiaTheme="minorEastAsia"/>
          <w:b/>
          <w:sz w:val="30"/>
          <w:szCs w:val="30"/>
        </w:rPr>
        <w:t>十一、</w:t>
      </w:r>
      <w:r>
        <w:rPr>
          <w:rFonts w:hint="eastAsia" w:cs="宋体" w:asciiTheme="minorEastAsia" w:hAnsiTheme="minorEastAsia" w:eastAsiaTheme="minorEastAsia"/>
          <w:b/>
          <w:sz w:val="30"/>
          <w:szCs w:val="30"/>
        </w:rPr>
        <w:t>除招标文件规定必须提供以外，供应商需要说明的其他文件和说明</w:t>
      </w:r>
    </w:p>
    <w:p w14:paraId="1A80BA03">
      <w:pPr>
        <w:autoSpaceDE w:val="0"/>
        <w:autoSpaceDN w:val="0"/>
        <w:spacing w:line="360" w:lineRule="auto"/>
        <w:ind w:left="4335" w:leftChars="1950" w:hanging="240" w:hangingChars="100"/>
        <w:rPr>
          <w:rFonts w:cs="仿宋_GB2312" w:asciiTheme="minorEastAsia" w:hAnsiTheme="minorEastAsia" w:eastAsiaTheme="minorEastAsia"/>
          <w:kern w:val="0"/>
          <w:sz w:val="24"/>
        </w:rPr>
      </w:pPr>
    </w:p>
    <w:p w14:paraId="2CD796E7">
      <w:pPr>
        <w:autoSpaceDE w:val="0"/>
        <w:autoSpaceDN w:val="0"/>
        <w:spacing w:line="360" w:lineRule="auto"/>
        <w:ind w:left="4335" w:leftChars="1950" w:hanging="240" w:hangingChars="1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供应商名称（电子签章）：</w:t>
      </w:r>
    </w:p>
    <w:p w14:paraId="3A499A71">
      <w:pPr>
        <w:autoSpaceDE w:val="0"/>
        <w:autoSpaceDN w:val="0"/>
        <w:spacing w:line="360" w:lineRule="auto"/>
        <w:ind w:firstLine="6480" w:firstLineChars="27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  年  月   日</w:t>
      </w:r>
    </w:p>
    <w:p w14:paraId="6BD24CB4">
      <w:pPr>
        <w:autoSpaceDE w:val="0"/>
        <w:autoSpaceDN w:val="0"/>
        <w:spacing w:line="360" w:lineRule="auto"/>
        <w:ind w:firstLine="6505" w:firstLineChars="2700"/>
        <w:rPr>
          <w:rFonts w:cs="仿宋_GB2312" w:asciiTheme="minorEastAsia" w:hAnsiTheme="minorEastAsia" w:eastAsiaTheme="minorEastAsia"/>
          <w:b/>
          <w:bCs/>
          <w:sz w:val="24"/>
        </w:rPr>
        <w:sectPr>
          <w:pgSz w:w="11910" w:h="16840"/>
          <w:pgMar w:top="1340" w:right="1500" w:bottom="280" w:left="1680" w:header="720" w:footer="720" w:gutter="0"/>
          <w:cols w:space="720" w:num="1"/>
        </w:sectPr>
      </w:pPr>
    </w:p>
    <w:p w14:paraId="6ECF158D">
      <w:pPr>
        <w:autoSpaceDE w:val="0"/>
        <w:autoSpaceDN w:val="0"/>
        <w:spacing w:line="360" w:lineRule="auto"/>
        <w:ind w:firstLine="6505" w:firstLineChars="2700"/>
        <w:rPr>
          <w:rFonts w:cs="仿宋_GB2312" w:asciiTheme="minorEastAsia" w:hAnsiTheme="minorEastAsia" w:eastAsiaTheme="minorEastAsia"/>
          <w:b/>
          <w:bCs/>
          <w:sz w:val="24"/>
        </w:rPr>
      </w:pPr>
    </w:p>
    <w:p w14:paraId="142B1220">
      <w:pPr>
        <w:pStyle w:val="5"/>
        <w:jc w:val="center"/>
        <w:rPr>
          <w:rFonts w:asciiTheme="minorEastAsia" w:hAnsiTheme="minorEastAsia" w:eastAsiaTheme="minorEastAsia"/>
        </w:rPr>
      </w:pPr>
      <w:bookmarkStart w:id="72" w:name="_Toc80205941"/>
      <w:bookmarkStart w:id="73" w:name="_Toc192089377"/>
      <w:r>
        <w:rPr>
          <w:rFonts w:hint="eastAsia" w:asciiTheme="minorEastAsia" w:hAnsiTheme="minorEastAsia" w:eastAsiaTheme="minorEastAsia"/>
        </w:rPr>
        <w:t>第四节 报价文件格式</w:t>
      </w:r>
      <w:bookmarkEnd w:id="72"/>
      <w:bookmarkEnd w:id="73"/>
    </w:p>
    <w:p w14:paraId="6CF93AF5">
      <w:pPr>
        <w:snapToGrid w:val="0"/>
        <w:spacing w:before="165" w:beforeLines="50" w:after="50"/>
        <w:rPr>
          <w:rFonts w:asciiTheme="minorEastAsia" w:hAnsiTheme="minorEastAsia" w:eastAsiaTheme="minorEastAsia"/>
          <w:bCs/>
          <w:sz w:val="32"/>
          <w:szCs w:val="20"/>
        </w:rPr>
      </w:pPr>
      <w:r>
        <w:rPr>
          <w:rFonts w:hint="eastAsia" w:asciiTheme="minorEastAsia" w:hAnsiTheme="minorEastAsia" w:eastAsiaTheme="minorEastAsia"/>
          <w:sz w:val="24"/>
        </w:rPr>
        <w:t xml:space="preserve">                                                    </w:t>
      </w:r>
      <w:r>
        <w:rPr>
          <w:rFonts w:hint="eastAsia" w:asciiTheme="minorEastAsia" w:hAnsiTheme="minorEastAsia" w:eastAsiaTheme="minorEastAsia"/>
          <w:bCs/>
        </w:rPr>
        <w:t>全流程电子文件</w:t>
      </w:r>
    </w:p>
    <w:p w14:paraId="36768BE8">
      <w:pPr>
        <w:snapToGrid w:val="0"/>
        <w:spacing w:before="165" w:beforeLines="50" w:after="50"/>
        <w:rPr>
          <w:rFonts w:asciiTheme="minorEastAsia" w:hAnsiTheme="minorEastAsia" w:eastAsiaTheme="minorEastAsia"/>
          <w:sz w:val="24"/>
          <w:szCs w:val="20"/>
        </w:rPr>
      </w:pPr>
    </w:p>
    <w:p w14:paraId="141A6ED9">
      <w:pPr>
        <w:snapToGrid w:val="0"/>
        <w:spacing w:before="165" w:beforeLines="50" w:after="50"/>
        <w:rPr>
          <w:rFonts w:asciiTheme="minorEastAsia" w:hAnsiTheme="minorEastAsia" w:eastAsiaTheme="minorEastAsia"/>
          <w:sz w:val="24"/>
          <w:szCs w:val="20"/>
        </w:rPr>
      </w:pPr>
    </w:p>
    <w:p w14:paraId="46D71731">
      <w:pPr>
        <w:snapToGrid w:val="0"/>
        <w:spacing w:before="165" w:beforeLines="50" w:after="50"/>
        <w:rPr>
          <w:rFonts w:asciiTheme="minorEastAsia" w:hAnsiTheme="minorEastAsia" w:eastAsiaTheme="minorEastAsia"/>
          <w:sz w:val="24"/>
          <w:szCs w:val="20"/>
        </w:rPr>
      </w:pPr>
    </w:p>
    <w:p w14:paraId="1F684787">
      <w:pPr>
        <w:snapToGrid w:val="0"/>
        <w:spacing w:before="165" w:beforeLines="50" w:after="50"/>
        <w:jc w:val="center"/>
        <w:rPr>
          <w:rFonts w:cs="方正小标宋简体" w:asciiTheme="minorEastAsia" w:hAnsiTheme="minorEastAsia" w:eastAsiaTheme="minorEastAsia"/>
          <w:bCs/>
          <w:sz w:val="44"/>
          <w:szCs w:val="44"/>
        </w:rPr>
      </w:pPr>
      <w:r>
        <w:rPr>
          <w:rFonts w:hint="eastAsia" w:cs="方正小标宋简体" w:asciiTheme="minorEastAsia" w:hAnsiTheme="minorEastAsia" w:eastAsiaTheme="minorEastAsia"/>
          <w:bCs/>
          <w:sz w:val="44"/>
          <w:szCs w:val="44"/>
        </w:rPr>
        <w:t xml:space="preserve">报 </w:t>
      </w:r>
      <w:r>
        <w:rPr>
          <w:rFonts w:cs="方正小标宋简体" w:asciiTheme="minorEastAsia" w:hAnsiTheme="minorEastAsia" w:eastAsiaTheme="minorEastAsia"/>
          <w:bCs/>
          <w:sz w:val="44"/>
          <w:szCs w:val="44"/>
        </w:rPr>
        <w:t xml:space="preserve"> </w:t>
      </w:r>
      <w:r>
        <w:rPr>
          <w:rFonts w:hint="eastAsia" w:cs="方正小标宋简体" w:asciiTheme="minorEastAsia" w:hAnsiTheme="minorEastAsia" w:eastAsiaTheme="minorEastAsia"/>
          <w:bCs/>
          <w:sz w:val="44"/>
          <w:szCs w:val="44"/>
        </w:rPr>
        <w:t>价  文  件（封面）</w:t>
      </w:r>
    </w:p>
    <w:p w14:paraId="7E0CAAA0">
      <w:pPr>
        <w:snapToGrid w:val="0"/>
        <w:spacing w:before="165" w:beforeLines="50" w:after="50"/>
        <w:rPr>
          <w:rFonts w:asciiTheme="minorEastAsia" w:hAnsiTheme="minorEastAsia" w:eastAsiaTheme="minorEastAsia"/>
          <w:bCs/>
          <w:sz w:val="24"/>
          <w:szCs w:val="20"/>
        </w:rPr>
      </w:pPr>
    </w:p>
    <w:p w14:paraId="387DD3B0">
      <w:pPr>
        <w:snapToGrid w:val="0"/>
        <w:spacing w:before="165" w:beforeLines="50" w:after="50"/>
        <w:rPr>
          <w:rFonts w:asciiTheme="minorEastAsia" w:hAnsiTheme="minorEastAsia" w:eastAsiaTheme="minorEastAsia"/>
          <w:bCs/>
          <w:sz w:val="24"/>
          <w:szCs w:val="20"/>
        </w:rPr>
      </w:pPr>
    </w:p>
    <w:p w14:paraId="666D9583">
      <w:pPr>
        <w:snapToGrid w:val="0"/>
        <w:spacing w:before="165" w:beforeLines="50" w:after="50"/>
        <w:rPr>
          <w:rFonts w:asciiTheme="minorEastAsia" w:hAnsiTheme="minorEastAsia" w:eastAsiaTheme="minorEastAsia"/>
          <w:bCs/>
          <w:sz w:val="24"/>
          <w:szCs w:val="20"/>
        </w:rPr>
      </w:pPr>
    </w:p>
    <w:p w14:paraId="25524AB6">
      <w:pPr>
        <w:snapToGrid w:val="0"/>
        <w:spacing w:before="165" w:beforeLines="50" w:after="50"/>
        <w:rPr>
          <w:rFonts w:asciiTheme="minorEastAsia" w:hAnsiTheme="minorEastAsia" w:eastAsiaTheme="minorEastAsia"/>
          <w:bCs/>
          <w:sz w:val="24"/>
          <w:szCs w:val="20"/>
        </w:rPr>
      </w:pPr>
    </w:p>
    <w:p w14:paraId="5A2D438C">
      <w:pPr>
        <w:snapToGrid w:val="0"/>
        <w:spacing w:before="165" w:beforeLines="50" w:after="50"/>
        <w:rPr>
          <w:rFonts w:asciiTheme="minorEastAsia" w:hAnsiTheme="minorEastAsia" w:eastAsiaTheme="minorEastAsia"/>
          <w:bCs/>
          <w:sz w:val="24"/>
          <w:szCs w:val="20"/>
        </w:rPr>
      </w:pPr>
    </w:p>
    <w:p w14:paraId="73B43898">
      <w:pPr>
        <w:snapToGrid w:val="0"/>
        <w:spacing w:before="165" w:beforeLines="50" w:after="50"/>
        <w:ind w:firstLine="640" w:firstLineChars="200"/>
        <w:rPr>
          <w:rFonts w:cs="宋体" w:asciiTheme="minorEastAsia" w:hAnsiTheme="minorEastAsia" w:eastAsiaTheme="minorEastAsia"/>
          <w:bCs/>
          <w:sz w:val="32"/>
          <w:szCs w:val="32"/>
        </w:rPr>
      </w:pPr>
      <w:r>
        <w:rPr>
          <w:rFonts w:hint="eastAsia" w:cs="宋体" w:asciiTheme="minorEastAsia" w:hAnsiTheme="minorEastAsia" w:eastAsiaTheme="minorEastAsia"/>
          <w:bCs/>
          <w:sz w:val="32"/>
          <w:szCs w:val="32"/>
        </w:rPr>
        <w:t>项目名称：</w:t>
      </w:r>
    </w:p>
    <w:p w14:paraId="7AB4AD8F">
      <w:pPr>
        <w:snapToGrid w:val="0"/>
        <w:spacing w:before="165" w:beforeLines="50" w:after="50"/>
        <w:ind w:firstLine="720" w:firstLineChars="225"/>
        <w:rPr>
          <w:rFonts w:cs="宋体" w:asciiTheme="minorEastAsia" w:hAnsiTheme="minorEastAsia" w:eastAsiaTheme="minorEastAsia"/>
          <w:bCs/>
          <w:sz w:val="32"/>
          <w:szCs w:val="32"/>
        </w:rPr>
      </w:pPr>
    </w:p>
    <w:p w14:paraId="716759A6">
      <w:pPr>
        <w:snapToGrid w:val="0"/>
        <w:spacing w:before="165" w:beforeLines="50" w:after="50"/>
        <w:ind w:firstLine="640" w:firstLineChars="200"/>
        <w:rPr>
          <w:rFonts w:cs="宋体" w:asciiTheme="minorEastAsia" w:hAnsiTheme="minorEastAsia" w:eastAsiaTheme="minorEastAsia"/>
          <w:bCs/>
          <w:sz w:val="32"/>
          <w:szCs w:val="32"/>
        </w:rPr>
      </w:pPr>
      <w:r>
        <w:rPr>
          <w:rFonts w:hint="eastAsia" w:cs="宋体" w:asciiTheme="minorEastAsia" w:hAnsiTheme="minorEastAsia" w:eastAsiaTheme="minorEastAsia"/>
          <w:bCs/>
          <w:sz w:val="32"/>
          <w:szCs w:val="32"/>
        </w:rPr>
        <w:t>项目编号：</w:t>
      </w:r>
    </w:p>
    <w:p w14:paraId="7DF1E1AB">
      <w:pPr>
        <w:snapToGrid w:val="0"/>
        <w:spacing w:before="165" w:beforeLines="50" w:after="50"/>
        <w:ind w:firstLine="720" w:firstLineChars="225"/>
        <w:rPr>
          <w:rFonts w:cs="宋体" w:asciiTheme="minorEastAsia" w:hAnsiTheme="minorEastAsia" w:eastAsiaTheme="minorEastAsia"/>
          <w:bCs/>
          <w:sz w:val="32"/>
          <w:szCs w:val="32"/>
        </w:rPr>
      </w:pPr>
      <w:r>
        <w:rPr>
          <w:rFonts w:hint="eastAsia" w:cs="宋体" w:asciiTheme="minorEastAsia" w:hAnsiTheme="minorEastAsia" w:eastAsiaTheme="minorEastAsia"/>
          <w:bCs/>
          <w:sz w:val="32"/>
          <w:szCs w:val="32"/>
        </w:rPr>
        <w:t xml:space="preserve"> </w:t>
      </w:r>
    </w:p>
    <w:p w14:paraId="0E0BDF9E">
      <w:pPr>
        <w:snapToGrid w:val="0"/>
        <w:spacing w:before="165" w:beforeLines="50" w:after="50"/>
        <w:ind w:firstLine="640" w:firstLineChars="200"/>
        <w:rPr>
          <w:rFonts w:cs="宋体" w:asciiTheme="minorEastAsia" w:hAnsiTheme="minorEastAsia" w:eastAsiaTheme="minorEastAsia"/>
          <w:bCs/>
          <w:sz w:val="32"/>
          <w:szCs w:val="32"/>
        </w:rPr>
      </w:pPr>
      <w:r>
        <w:rPr>
          <w:rFonts w:hint="eastAsia" w:cs="宋体" w:asciiTheme="minorEastAsia" w:hAnsiTheme="minorEastAsia" w:eastAsiaTheme="minorEastAsia"/>
          <w:bCs/>
          <w:sz w:val="32"/>
          <w:szCs w:val="32"/>
        </w:rPr>
        <w:t>所竞分标（如有则填写，无分标时填写“无”或者留空）：</w:t>
      </w:r>
    </w:p>
    <w:p w14:paraId="39BD392F">
      <w:pPr>
        <w:snapToGrid w:val="0"/>
        <w:spacing w:before="165" w:beforeLines="50" w:after="50"/>
        <w:ind w:firstLine="720" w:firstLineChars="225"/>
        <w:rPr>
          <w:rFonts w:cs="宋体" w:asciiTheme="minorEastAsia" w:hAnsiTheme="minorEastAsia" w:eastAsiaTheme="minorEastAsia"/>
          <w:bCs/>
          <w:sz w:val="32"/>
          <w:szCs w:val="32"/>
        </w:rPr>
      </w:pPr>
    </w:p>
    <w:p w14:paraId="521D36E1">
      <w:pPr>
        <w:pStyle w:val="8"/>
        <w:snapToGrid w:val="0"/>
        <w:spacing w:before="50" w:after="50"/>
        <w:ind w:firstLine="640" w:firstLineChars="200"/>
        <w:rPr>
          <w:rFonts w:cs="宋体" w:asciiTheme="minorEastAsia" w:hAnsiTheme="minorEastAsia" w:eastAsiaTheme="minorEastAsia"/>
          <w:bCs/>
          <w:sz w:val="32"/>
          <w:szCs w:val="32"/>
        </w:rPr>
      </w:pPr>
      <w:r>
        <w:rPr>
          <w:rFonts w:hint="eastAsia" w:cs="宋体" w:asciiTheme="minorEastAsia" w:hAnsiTheme="minorEastAsia" w:eastAsiaTheme="minorEastAsia"/>
          <w:bCs/>
          <w:sz w:val="32"/>
          <w:szCs w:val="32"/>
        </w:rPr>
        <w:t>供应商名称：</w:t>
      </w:r>
    </w:p>
    <w:p w14:paraId="34E79493">
      <w:pPr>
        <w:pStyle w:val="8"/>
        <w:snapToGrid w:val="0"/>
        <w:spacing w:before="50" w:after="50"/>
        <w:ind w:firstLine="720" w:firstLineChars="225"/>
        <w:rPr>
          <w:rFonts w:cs="仿宋_GB2312" w:asciiTheme="minorEastAsia" w:hAnsiTheme="minorEastAsia" w:eastAsiaTheme="minorEastAsia"/>
          <w:bCs/>
          <w:sz w:val="32"/>
          <w:szCs w:val="32"/>
        </w:rPr>
      </w:pPr>
    </w:p>
    <w:p w14:paraId="034614D0">
      <w:pPr>
        <w:pStyle w:val="8"/>
        <w:snapToGrid w:val="0"/>
        <w:spacing w:before="50" w:after="50"/>
        <w:ind w:firstLine="1280" w:firstLineChars="400"/>
        <w:rPr>
          <w:rFonts w:cs="仿宋_GB2312" w:asciiTheme="minorEastAsia" w:hAnsiTheme="minorEastAsia" w:eastAsiaTheme="minorEastAsia"/>
          <w:bCs/>
          <w:sz w:val="32"/>
          <w:szCs w:val="32"/>
        </w:rPr>
      </w:pPr>
    </w:p>
    <w:p w14:paraId="0E94A228">
      <w:pPr>
        <w:snapToGrid w:val="0"/>
        <w:spacing w:before="165" w:beforeLines="50" w:after="50"/>
        <w:jc w:val="center"/>
        <w:rPr>
          <w:rFonts w:cs="仿宋_GB2312" w:asciiTheme="minorEastAsia" w:hAnsiTheme="minorEastAsia" w:eastAsiaTheme="minorEastAsia"/>
          <w:sz w:val="32"/>
          <w:szCs w:val="32"/>
        </w:rPr>
      </w:pPr>
      <w:r>
        <w:rPr>
          <w:rFonts w:hint="eastAsia" w:cs="仿宋_GB2312" w:asciiTheme="minorEastAsia" w:hAnsiTheme="minorEastAsia" w:eastAsiaTheme="minorEastAsia"/>
          <w:sz w:val="32"/>
          <w:szCs w:val="32"/>
        </w:rPr>
        <w:t>年    月    日</w:t>
      </w:r>
    </w:p>
    <w:p w14:paraId="74358E20">
      <w:pPr>
        <w:snapToGrid w:val="0"/>
        <w:spacing w:before="165" w:beforeLines="50" w:after="50" w:line="400" w:lineRule="exact"/>
        <w:jc w:val="center"/>
        <w:rPr>
          <w:rFonts w:asciiTheme="minorEastAsia" w:hAnsiTheme="minorEastAsia" w:eastAsiaTheme="minorEastAsia"/>
          <w:b/>
          <w:bCs/>
          <w:sz w:val="32"/>
          <w:szCs w:val="32"/>
        </w:rPr>
      </w:pPr>
      <w:r>
        <w:rPr>
          <w:rFonts w:asciiTheme="minorEastAsia" w:hAnsiTheme="minorEastAsia" w:eastAsiaTheme="minorEastAsia"/>
          <w:sz w:val="24"/>
        </w:rPr>
        <w:br w:type="page"/>
      </w:r>
      <w:r>
        <w:rPr>
          <w:rFonts w:hint="eastAsia" w:asciiTheme="minorEastAsia" w:hAnsiTheme="minorEastAsia" w:eastAsiaTheme="minorEastAsia"/>
          <w:b/>
          <w:bCs/>
          <w:sz w:val="32"/>
          <w:szCs w:val="32"/>
        </w:rPr>
        <w:t>报价文件目录</w:t>
      </w:r>
    </w:p>
    <w:p w14:paraId="3D43100D">
      <w:pPr>
        <w:rPr>
          <w:rFonts w:cs="宋体" w:asciiTheme="minorEastAsia" w:hAnsiTheme="minorEastAsia" w:eastAsiaTheme="minorEastAsia"/>
        </w:rPr>
      </w:pPr>
    </w:p>
    <w:p w14:paraId="744FEC0A">
      <w:pPr>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一、响应函………………………………………………………（页码）</w:t>
      </w:r>
    </w:p>
    <w:p w14:paraId="0B5FC47C">
      <w:pPr>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二、响应报价表…………………………………………………（页码）</w:t>
      </w:r>
    </w:p>
    <w:p w14:paraId="0813FF6A">
      <w:pPr>
        <w:snapToGrid w:val="0"/>
        <w:spacing w:before="165" w:beforeLines="50" w:after="50" w:line="360" w:lineRule="auto"/>
        <w:ind w:left="142" w:firstLine="640" w:firstLineChars="200"/>
        <w:jc w:val="left"/>
        <w:rPr>
          <w:rFonts w:cs="仿宋_GB2312" w:asciiTheme="minorEastAsia" w:hAnsiTheme="minorEastAsia" w:eastAsiaTheme="minorEastAsia"/>
          <w:sz w:val="32"/>
          <w:szCs w:val="32"/>
        </w:rPr>
      </w:pPr>
    </w:p>
    <w:p w14:paraId="38684072">
      <w:pPr>
        <w:snapToGrid w:val="0"/>
        <w:spacing w:before="165" w:beforeLines="50" w:after="50" w:line="360" w:lineRule="auto"/>
        <w:ind w:left="142" w:firstLine="480" w:firstLineChars="200"/>
        <w:jc w:val="left"/>
        <w:rPr>
          <w:rFonts w:cs="仿宋_GB2312" w:asciiTheme="minorEastAsia" w:hAnsiTheme="minorEastAsia" w:eastAsiaTheme="minorEastAsia"/>
          <w:sz w:val="24"/>
        </w:rPr>
      </w:pPr>
      <w:r>
        <w:rPr>
          <w:rFonts w:cs="仿宋_GB2312" w:asciiTheme="minorEastAsia" w:hAnsiTheme="minorEastAsia" w:eastAsiaTheme="minorEastAsia"/>
          <w:sz w:val="24"/>
        </w:rPr>
        <w:br w:type="page"/>
      </w:r>
      <w:r>
        <w:rPr>
          <w:rFonts w:hint="eastAsia" w:asciiTheme="minorEastAsia" w:hAnsiTheme="minorEastAsia" w:eastAsiaTheme="minorEastAsia"/>
          <w:b/>
          <w:bCs/>
          <w:sz w:val="32"/>
          <w:szCs w:val="32"/>
        </w:rPr>
        <w:t>一、响应函</w:t>
      </w:r>
    </w:p>
    <w:p w14:paraId="3F40A886">
      <w:pPr>
        <w:pStyle w:val="18"/>
        <w:spacing w:line="500" w:lineRule="exact"/>
        <w:jc w:val="center"/>
        <w:rPr>
          <w:rFonts w:asciiTheme="minorEastAsia" w:hAnsiTheme="minorEastAsia" w:eastAsiaTheme="minorEastAsia"/>
          <w:b/>
          <w:bCs/>
          <w:sz w:val="30"/>
          <w:szCs w:val="30"/>
        </w:rPr>
      </w:pPr>
      <w:r>
        <w:rPr>
          <w:rFonts w:hint="eastAsia" w:asciiTheme="minorEastAsia" w:hAnsiTheme="minorEastAsia" w:eastAsiaTheme="minorEastAsia"/>
          <w:b/>
          <w:bCs/>
          <w:sz w:val="30"/>
          <w:szCs w:val="30"/>
        </w:rPr>
        <w:t>响应函</w:t>
      </w:r>
    </w:p>
    <w:p w14:paraId="427F0F64">
      <w:pPr>
        <w:pStyle w:val="18"/>
        <w:spacing w:line="360" w:lineRule="auto"/>
        <w:rPr>
          <w:rFonts w:cs="宋体" w:asciiTheme="minorEastAsia" w:hAnsiTheme="minorEastAsia" w:eastAsiaTheme="minorEastAsia"/>
        </w:rPr>
      </w:pPr>
      <w:r>
        <w:rPr>
          <w:rFonts w:hint="eastAsia" w:cs="宋体" w:asciiTheme="minorEastAsia" w:hAnsiTheme="minorEastAsia" w:eastAsiaTheme="minorEastAsia"/>
        </w:rPr>
        <w:t>致：</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（采购代理机构名称）</w:t>
      </w:r>
    </w:p>
    <w:p w14:paraId="02BC73B3">
      <w:pPr>
        <w:pStyle w:val="18"/>
        <w:spacing w:line="360" w:lineRule="auto"/>
        <w:ind w:firstLine="400" w:firstLineChars="200"/>
        <w:rPr>
          <w:rFonts w:cs="宋体" w:asciiTheme="minorEastAsia" w:hAnsiTheme="minorEastAsia" w:eastAsiaTheme="minorEastAsia"/>
        </w:rPr>
      </w:pPr>
    </w:p>
    <w:p w14:paraId="79DFE1B1">
      <w:pPr>
        <w:pStyle w:val="18"/>
        <w:spacing w:line="360" w:lineRule="auto"/>
        <w:ind w:firstLine="400" w:firstLineChars="200"/>
        <w:rPr>
          <w:rFonts w:cs="宋体" w:asciiTheme="minorEastAsia" w:hAnsiTheme="minorEastAsia" w:eastAsiaTheme="minorEastAsia"/>
        </w:rPr>
      </w:pPr>
      <w:r>
        <w:rPr>
          <w:rFonts w:hint="eastAsia" w:cs="宋体" w:asciiTheme="minorEastAsia" w:hAnsiTheme="minorEastAsia" w:eastAsiaTheme="minorEastAsia"/>
        </w:rPr>
        <w:t>我方已仔细阅读了贵方组织的</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项目（项目编号：</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 xml:space="preserve">）的竞争性磋商采购文件的全部内容，现正式递交下述文件参加贵方组织的本次政府采购活动： </w:t>
      </w:r>
    </w:p>
    <w:p w14:paraId="516798D6">
      <w:pPr>
        <w:pStyle w:val="18"/>
        <w:spacing w:line="360" w:lineRule="auto"/>
        <w:ind w:firstLine="400" w:firstLineChars="200"/>
        <w:rPr>
          <w:rFonts w:cs="宋体" w:asciiTheme="minorEastAsia" w:hAnsiTheme="minorEastAsia" w:eastAsiaTheme="minorEastAsia"/>
        </w:rPr>
      </w:pPr>
      <w:r>
        <w:rPr>
          <w:rFonts w:hint="eastAsia" w:cs="宋体" w:asciiTheme="minorEastAsia" w:hAnsiTheme="minorEastAsia" w:eastAsiaTheme="minorEastAsia"/>
        </w:rPr>
        <w:t>一、首次报价文件电子版</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份（包含按“第三章 供应商须知”提交的全部文件）；</w:t>
      </w:r>
    </w:p>
    <w:p w14:paraId="30554062">
      <w:pPr>
        <w:pStyle w:val="18"/>
        <w:spacing w:line="360" w:lineRule="auto"/>
        <w:ind w:firstLine="400" w:firstLineChars="200"/>
        <w:rPr>
          <w:rFonts w:cs="宋体" w:asciiTheme="minorEastAsia" w:hAnsiTheme="minorEastAsia" w:eastAsiaTheme="minorEastAsia"/>
        </w:rPr>
      </w:pPr>
      <w:r>
        <w:rPr>
          <w:rFonts w:hint="eastAsia" w:cs="宋体" w:asciiTheme="minorEastAsia" w:hAnsiTheme="minorEastAsia" w:eastAsiaTheme="minorEastAsia"/>
        </w:rPr>
        <w:t>二、技术文件电子版</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份（包含按“第三章 供应商须知”提交的全部文件）；商务文件电子版</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份（包含按“第三章 供应商须知”提交的全部文件）；（商务技术文件已合并装订成册）</w:t>
      </w:r>
    </w:p>
    <w:p w14:paraId="0189DBB3">
      <w:pPr>
        <w:pStyle w:val="18"/>
        <w:spacing w:line="360" w:lineRule="auto"/>
        <w:ind w:firstLine="400" w:firstLineChars="200"/>
        <w:rPr>
          <w:rFonts w:cs="宋体" w:asciiTheme="minorEastAsia" w:hAnsiTheme="minorEastAsia" w:eastAsiaTheme="minorEastAsia"/>
        </w:rPr>
      </w:pPr>
      <w:r>
        <w:rPr>
          <w:rFonts w:hint="eastAsia" w:cs="宋体" w:asciiTheme="minorEastAsia" w:hAnsiTheme="minorEastAsia" w:eastAsiaTheme="minorEastAsia"/>
        </w:rPr>
        <w:t>据此函，签字人兹宣布：</w:t>
      </w:r>
    </w:p>
    <w:p w14:paraId="49397843">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1、我方愿意以（大写）人民币</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元)的竞标总报价，提供服务期限（无分标时填写）：</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，提供本项目竞争性磋商采购文件第二章“服务需求一览表”中相应的采购内容。</w:t>
      </w:r>
    </w:p>
    <w:p w14:paraId="2293255F">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其中（有分标时填写）：</w:t>
      </w:r>
    </w:p>
    <w:p w14:paraId="4F70F23F">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分标报价为（大写）人民币</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 xml:space="preserve"> (￥</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元)，服务期限：</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w:t>
      </w:r>
    </w:p>
    <w:p w14:paraId="4A6653D6">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分标报价为（大写）人民币</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 xml:space="preserve"> (￥</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元)，服务期限：</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w:t>
      </w:r>
    </w:p>
    <w:p w14:paraId="4AC73C10">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w:t>
      </w:r>
    </w:p>
    <w:p w14:paraId="766EFA3E">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2、我方同意自本项目竞争性磋商采购文件采购公告规定的递交响应文件截止时间起遵循本响应函，并承诺在“第三章 供应商须知”规定的响应有效期内不修改、撤销响应文件。</w:t>
      </w:r>
    </w:p>
    <w:p w14:paraId="278EA50F">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3、我方在此声明，所递交的响应文件及有关资料内容完整、真实和准确。</w:t>
      </w:r>
    </w:p>
    <w:p w14:paraId="2940FF31">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4、如本项目采购内容涉及须符合国家强制规定的，我方承诺我方本次竞标均符合国家有关强制规定。</w:t>
      </w:r>
    </w:p>
    <w:p w14:paraId="4AB124DA">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5、我方承诺未被列入失信被执行人、重大税收违法案件当事人名单、政府采购严重违法失信行为记录名单，并已经具备《中华人民共和国政府采购法》中规定的参加政府采购活动的供应商应当具备的条件：</w:t>
      </w:r>
    </w:p>
    <w:p w14:paraId="0BD01EDE">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具有独立承担民事责任的能力；</w:t>
      </w:r>
    </w:p>
    <w:p w14:paraId="27FC7B45">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具有良好的商业信誉和健全的财务会计制度；</w:t>
      </w:r>
    </w:p>
    <w:p w14:paraId="7036BF99">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具有履行合同所必需的设备和专业技术能力；</w:t>
      </w:r>
    </w:p>
    <w:p w14:paraId="02AED2DF">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有依法缴纳税收和社会保障资金的良好记录；</w:t>
      </w:r>
    </w:p>
    <w:p w14:paraId="0753319A">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参加政府采购活动前三年内，在经营活动中没有重大违法记录；</w:t>
      </w:r>
    </w:p>
    <w:p w14:paraId="35F42FC1">
      <w:pPr>
        <w:pStyle w:val="18"/>
        <w:numPr>
          <w:ilvl w:val="0"/>
          <w:numId w:val="1"/>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法律、行政法规规定的其他条件。</w:t>
      </w:r>
    </w:p>
    <w:p w14:paraId="2C72231C">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054539C9">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7、我方已详细审核竞争性磋商采购文件，我方知道必须放弃提出含糊不清或误解问题的权利。</w:t>
      </w:r>
    </w:p>
    <w:p w14:paraId="22D1E45D">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8、我方承诺满足竞争性磋商采购文件第六章“合同文本”的条款，承担完成合同的责任和义务。</w:t>
      </w:r>
    </w:p>
    <w:p w14:paraId="1442357F">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9、我方同意应贵方要求提供与本竞标有关的任何数据或资料。若贵方需要，我方愿意提供我方作出的一切承诺的证明材料。</w:t>
      </w:r>
    </w:p>
    <w:p w14:paraId="3355F8E0">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10、我方完全理解贵方不一定接受响应报价最低的竞标人为成交供应商的行为。</w:t>
      </w:r>
    </w:p>
    <w:p w14:paraId="6C364B26">
      <w:pPr>
        <w:pStyle w:val="18"/>
        <w:spacing w:line="360" w:lineRule="auto"/>
        <w:ind w:firstLine="482"/>
        <w:rPr>
          <w:rFonts w:cs="宋体" w:asciiTheme="minorEastAsia" w:hAnsiTheme="minorEastAsia" w:eastAsiaTheme="minorEastAsia"/>
        </w:rPr>
      </w:pPr>
      <w:r>
        <w:rPr>
          <w:rFonts w:hint="eastAsia" w:cs="宋体" w:asciiTheme="minorEastAsia" w:hAnsiTheme="minorEastAsia" w:eastAsiaTheme="minorEastAsia"/>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1B286D0">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提供虚假材料谋取中标、成交的；</w:t>
      </w:r>
    </w:p>
    <w:p w14:paraId="5EC5EA2B">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采取不正当手段诋毁、排挤其他供应商的；</w:t>
      </w:r>
    </w:p>
    <w:p w14:paraId="164A94FE">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与采购人、其他供应商或者采购代理机构恶意串通的；</w:t>
      </w:r>
    </w:p>
    <w:p w14:paraId="139930CA">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向采购人、采购代理机构行贿或者提供其他不正当利益的；</w:t>
      </w:r>
    </w:p>
    <w:p w14:paraId="0F2FEA2C">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在采购过程中与采购人进行协商谈判的；</w:t>
      </w:r>
    </w:p>
    <w:p w14:paraId="146A1A5C">
      <w:pPr>
        <w:pStyle w:val="18"/>
        <w:numPr>
          <w:ilvl w:val="0"/>
          <w:numId w:val="2"/>
        </w:numPr>
        <w:tabs>
          <w:tab w:val="left" w:pos="945"/>
        </w:tabs>
        <w:spacing w:line="360" w:lineRule="auto"/>
        <w:rPr>
          <w:rFonts w:cs="宋体" w:asciiTheme="minorEastAsia" w:hAnsiTheme="minorEastAsia" w:eastAsiaTheme="minorEastAsia"/>
        </w:rPr>
      </w:pPr>
      <w:r>
        <w:rPr>
          <w:rFonts w:hint="eastAsia" w:cs="宋体" w:asciiTheme="minorEastAsia" w:hAnsiTheme="minorEastAsia" w:eastAsiaTheme="minorEastAsia"/>
        </w:rPr>
        <w:t>拒绝有关部门监督检查或提供虚假情况的。</w:t>
      </w:r>
    </w:p>
    <w:p w14:paraId="302ED7D5">
      <w:pPr>
        <w:pStyle w:val="18"/>
        <w:spacing w:line="360" w:lineRule="auto"/>
        <w:ind w:firstLine="420"/>
        <w:rPr>
          <w:rFonts w:cs="宋体" w:asciiTheme="minorEastAsia" w:hAnsiTheme="minorEastAsia" w:eastAsiaTheme="minorEastAsia"/>
        </w:rPr>
      </w:pPr>
      <w:r>
        <w:rPr>
          <w:rFonts w:hint="eastAsia" w:cs="宋体" w:asciiTheme="minorEastAsia" w:hAnsiTheme="minorEastAsia" w:eastAsiaTheme="minorEastAsia"/>
          <w:sz w:val="21"/>
        </w:rPr>
        <w:t>12.与本磋商有关的一切正式往来信函请寄</w:t>
      </w:r>
      <w:r>
        <w:rPr>
          <w:rFonts w:hint="eastAsia" w:cs="宋体" w:asciiTheme="minorEastAsia" w:hAnsiTheme="minorEastAsia" w:eastAsiaTheme="minorEastAsia"/>
        </w:rPr>
        <w:t>：</w:t>
      </w:r>
      <w:r>
        <w:rPr>
          <w:rFonts w:hint="eastAsia" w:cs="宋体" w:asciiTheme="minorEastAsia" w:hAnsiTheme="minorEastAsia" w:eastAsiaTheme="minorEastAsia"/>
          <w:u w:val="single"/>
        </w:rPr>
        <w:t xml:space="preserve"> </w:t>
      </w:r>
    </w:p>
    <w:p w14:paraId="5D105743">
      <w:pPr>
        <w:pStyle w:val="18"/>
        <w:spacing w:line="360" w:lineRule="auto"/>
        <w:ind w:firstLine="420"/>
        <w:rPr>
          <w:rFonts w:cs="宋体" w:asciiTheme="minorEastAsia" w:hAnsiTheme="minorEastAsia" w:eastAsiaTheme="minorEastAsia"/>
        </w:rPr>
      </w:pPr>
      <w:r>
        <w:rPr>
          <w:rFonts w:hint="eastAsia" w:cs="宋体" w:asciiTheme="minorEastAsia" w:hAnsiTheme="minorEastAsia" w:eastAsiaTheme="minorEastAsia"/>
        </w:rPr>
        <w:t>地址：</w:t>
      </w:r>
      <w:r>
        <w:rPr>
          <w:rFonts w:hint="eastAsia" w:cs="宋体" w:asciiTheme="minorEastAsia" w:hAnsiTheme="minorEastAsia" w:eastAsiaTheme="minorEastAsia"/>
          <w:u w:val="single"/>
        </w:rPr>
        <w:t xml:space="preserve">                                                        </w:t>
      </w:r>
      <w:r>
        <w:rPr>
          <w:rFonts w:hint="eastAsia" w:cs="宋体" w:asciiTheme="minorEastAsia" w:hAnsiTheme="minorEastAsia" w:eastAsiaTheme="minorEastAsia"/>
        </w:rPr>
        <w:t xml:space="preserve"> </w:t>
      </w:r>
    </w:p>
    <w:p w14:paraId="24DD285F">
      <w:pPr>
        <w:pStyle w:val="18"/>
        <w:spacing w:line="360" w:lineRule="auto"/>
        <w:ind w:firstLine="420"/>
        <w:rPr>
          <w:rFonts w:cs="宋体" w:asciiTheme="minorEastAsia" w:hAnsiTheme="minorEastAsia" w:eastAsiaTheme="minorEastAsia"/>
          <w:u w:val="single"/>
        </w:rPr>
      </w:pPr>
      <w:r>
        <w:rPr>
          <w:rFonts w:hint="eastAsia" w:cs="宋体" w:asciiTheme="minorEastAsia" w:hAnsiTheme="minorEastAsia" w:eastAsiaTheme="minorEastAsia"/>
        </w:rPr>
        <w:t>电话：</w:t>
      </w:r>
      <w:r>
        <w:rPr>
          <w:rFonts w:hint="eastAsia" w:cs="宋体" w:asciiTheme="minorEastAsia" w:hAnsiTheme="minorEastAsia" w:eastAsiaTheme="minorEastAsia"/>
          <w:u w:val="single"/>
        </w:rPr>
        <w:t xml:space="preserve">                                      　　　　　　　　　</w:t>
      </w:r>
    </w:p>
    <w:p w14:paraId="2B2A9BE8">
      <w:pPr>
        <w:pStyle w:val="18"/>
        <w:spacing w:line="360" w:lineRule="auto"/>
        <w:ind w:firstLine="420"/>
        <w:rPr>
          <w:rFonts w:cs="宋体" w:asciiTheme="minorEastAsia" w:hAnsiTheme="minorEastAsia" w:eastAsiaTheme="minorEastAsia"/>
        </w:rPr>
      </w:pPr>
      <w:r>
        <w:rPr>
          <w:rFonts w:hint="eastAsia" w:cs="宋体" w:asciiTheme="minorEastAsia" w:hAnsiTheme="minorEastAsia" w:eastAsiaTheme="minorEastAsia"/>
        </w:rPr>
        <w:t>传真：</w:t>
      </w:r>
      <w:r>
        <w:rPr>
          <w:rFonts w:hint="eastAsia" w:cs="宋体" w:asciiTheme="minorEastAsia" w:hAnsiTheme="minorEastAsia" w:eastAsiaTheme="minorEastAsia"/>
          <w:u w:val="single"/>
        </w:rPr>
        <w:t>　　　　　　　　　　　　　　　　　　　　　　　　　　　　</w:t>
      </w:r>
    </w:p>
    <w:p w14:paraId="050F5A46">
      <w:pPr>
        <w:pStyle w:val="18"/>
        <w:spacing w:line="360" w:lineRule="auto"/>
        <w:ind w:firstLine="420"/>
        <w:rPr>
          <w:rFonts w:cs="宋体" w:asciiTheme="minorEastAsia" w:hAnsiTheme="minorEastAsia" w:eastAsiaTheme="minorEastAsia"/>
          <w:u w:val="single"/>
        </w:rPr>
      </w:pPr>
      <w:r>
        <w:rPr>
          <w:rFonts w:hint="eastAsia" w:cs="宋体" w:asciiTheme="minorEastAsia" w:hAnsiTheme="minorEastAsia" w:eastAsiaTheme="minorEastAsia"/>
        </w:rPr>
        <w:t>邮政编码：</w:t>
      </w:r>
      <w:r>
        <w:rPr>
          <w:rFonts w:hint="eastAsia" w:cs="宋体" w:asciiTheme="minorEastAsia" w:hAnsiTheme="minorEastAsia" w:eastAsiaTheme="minorEastAsia"/>
          <w:u w:val="single"/>
        </w:rPr>
        <w:t xml:space="preserve">                                                    </w:t>
      </w:r>
    </w:p>
    <w:p w14:paraId="4E097F6D">
      <w:pPr>
        <w:pStyle w:val="18"/>
        <w:spacing w:line="360" w:lineRule="auto"/>
        <w:ind w:firstLine="420"/>
        <w:rPr>
          <w:rFonts w:cs="宋体" w:asciiTheme="minorEastAsia" w:hAnsiTheme="minorEastAsia" w:eastAsiaTheme="minorEastAsia"/>
          <w:u w:val="single"/>
        </w:rPr>
      </w:pPr>
      <w:r>
        <w:rPr>
          <w:rFonts w:hint="eastAsia" w:cs="宋体" w:asciiTheme="minorEastAsia" w:hAnsiTheme="minorEastAsia" w:eastAsiaTheme="minorEastAsia"/>
        </w:rPr>
        <w:t>开户名称：</w:t>
      </w:r>
      <w:r>
        <w:rPr>
          <w:rFonts w:hint="eastAsia" w:cs="宋体" w:asciiTheme="minorEastAsia" w:hAnsiTheme="minorEastAsia" w:eastAsiaTheme="minorEastAsia"/>
          <w:u w:val="single"/>
        </w:rPr>
        <w:t xml:space="preserve">                                                    </w:t>
      </w:r>
    </w:p>
    <w:p w14:paraId="52C25ADC">
      <w:pPr>
        <w:pStyle w:val="18"/>
        <w:spacing w:line="360" w:lineRule="auto"/>
        <w:ind w:firstLine="420"/>
        <w:rPr>
          <w:rFonts w:cs="宋体" w:asciiTheme="minorEastAsia" w:hAnsiTheme="minorEastAsia" w:eastAsiaTheme="minorEastAsia"/>
          <w:u w:val="single"/>
        </w:rPr>
      </w:pPr>
      <w:r>
        <w:rPr>
          <w:rFonts w:hint="eastAsia" w:cs="宋体" w:asciiTheme="minorEastAsia" w:hAnsiTheme="minorEastAsia" w:eastAsiaTheme="minorEastAsia"/>
        </w:rPr>
        <w:t>开户银行：</w:t>
      </w:r>
      <w:r>
        <w:rPr>
          <w:rFonts w:hint="eastAsia" w:cs="宋体" w:asciiTheme="minorEastAsia" w:hAnsiTheme="minorEastAsia" w:eastAsiaTheme="minorEastAsia"/>
          <w:u w:val="single"/>
        </w:rPr>
        <w:t xml:space="preserve">                                                    </w:t>
      </w:r>
    </w:p>
    <w:p w14:paraId="77F9272C">
      <w:pPr>
        <w:pStyle w:val="18"/>
        <w:spacing w:line="360" w:lineRule="auto"/>
        <w:ind w:firstLine="420"/>
        <w:rPr>
          <w:rFonts w:cs="宋体" w:asciiTheme="minorEastAsia" w:hAnsiTheme="minorEastAsia" w:eastAsiaTheme="minorEastAsia"/>
          <w:u w:val="single"/>
        </w:rPr>
      </w:pPr>
      <w:r>
        <w:rPr>
          <w:rFonts w:hint="eastAsia" w:cs="宋体" w:asciiTheme="minorEastAsia" w:hAnsiTheme="minorEastAsia" w:eastAsiaTheme="minorEastAsia"/>
        </w:rPr>
        <w:t>银行账号：</w:t>
      </w:r>
      <w:r>
        <w:rPr>
          <w:rFonts w:hint="eastAsia" w:cs="宋体" w:asciiTheme="minorEastAsia" w:hAnsiTheme="minorEastAsia" w:eastAsiaTheme="minorEastAsia"/>
          <w:u w:val="single"/>
        </w:rPr>
        <w:t xml:space="preserve">                                                    </w:t>
      </w:r>
    </w:p>
    <w:p w14:paraId="43AD6EAB">
      <w:pPr>
        <w:pStyle w:val="16"/>
        <w:tabs>
          <w:tab w:val="left" w:pos="939"/>
        </w:tabs>
        <w:spacing w:line="360" w:lineRule="auto"/>
        <w:ind w:left="141" w:leftChars="67" w:firstLine="315" w:firstLineChars="150"/>
        <w:rPr>
          <w:rFonts w:cs="宋体" w:asciiTheme="minorEastAsia" w:hAnsiTheme="minorEastAsia" w:eastAsiaTheme="minorEastAsia"/>
          <w:szCs w:val="21"/>
        </w:rPr>
      </w:pPr>
      <w:r>
        <w:rPr>
          <w:rFonts w:hint="eastAsia" w:cs="宋体" w:asciiTheme="minorEastAsia" w:hAnsiTheme="minorEastAsia" w:eastAsiaTheme="minorEastAsia"/>
          <w:szCs w:val="21"/>
        </w:rPr>
        <w:t>特此承诺。</w:t>
      </w:r>
    </w:p>
    <w:p w14:paraId="691B21D1">
      <w:pPr>
        <w:autoSpaceDE w:val="0"/>
        <w:autoSpaceDN w:val="0"/>
        <w:spacing w:line="360" w:lineRule="auto"/>
        <w:ind w:left="4305" w:leftChars="1950" w:hanging="210" w:hangingChars="100"/>
        <w:rPr>
          <w:rFonts w:cs="宋体" w:asciiTheme="minorEastAsia" w:hAnsiTheme="minorEastAsia" w:eastAsiaTheme="minorEastAsia"/>
          <w:szCs w:val="21"/>
        </w:rPr>
      </w:pPr>
      <w:r>
        <w:rPr>
          <w:rFonts w:hint="eastAsia" w:cs="宋体" w:asciiTheme="minorEastAsia" w:hAnsiTheme="minorEastAsia" w:eastAsiaTheme="minorEastAsia"/>
          <w:szCs w:val="21"/>
        </w:rPr>
        <w:t>供应商名称（电子签章）：</w:t>
      </w:r>
    </w:p>
    <w:p w14:paraId="6DFDDA17">
      <w:pPr>
        <w:autoSpaceDE w:val="0"/>
        <w:autoSpaceDN w:val="0"/>
        <w:spacing w:line="360" w:lineRule="auto"/>
        <w:ind w:firstLine="4200" w:firstLineChars="2000"/>
        <w:rPr>
          <w:rFonts w:cs="宋体" w:asciiTheme="minorEastAsia" w:hAnsiTheme="minorEastAsia" w:eastAsiaTheme="minorEastAsia"/>
          <w:szCs w:val="21"/>
          <w:lang w:val="zh-CN"/>
        </w:rPr>
      </w:pPr>
      <w:r>
        <w:rPr>
          <w:rFonts w:hint="eastAsia" w:cs="宋体" w:asciiTheme="minorEastAsia" w:hAnsiTheme="minorEastAsia" w:eastAsiaTheme="minorEastAsia"/>
          <w:szCs w:val="21"/>
          <w:lang w:val="zh-CN"/>
        </w:rPr>
        <w:t>日期：  年  月   日</w:t>
      </w:r>
    </w:p>
    <w:p w14:paraId="7A4BB8D2">
      <w:pPr>
        <w:snapToGrid w:val="0"/>
        <w:spacing w:before="165" w:beforeLines="50" w:after="50" w:line="360" w:lineRule="auto"/>
        <w:jc w:val="left"/>
        <w:rPr>
          <w:rFonts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二、响应报价表</w:t>
      </w:r>
    </w:p>
    <w:p w14:paraId="72B5F533">
      <w:pPr>
        <w:snapToGrid w:val="0"/>
        <w:spacing w:before="50" w:after="50"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项目名称：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xml:space="preserve">         项目编号：</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xml:space="preserve">         分标：</w:t>
      </w:r>
      <w:r>
        <w:rPr>
          <w:rFonts w:hint="eastAsia" w:cs="宋体" w:asciiTheme="minorEastAsia" w:hAnsiTheme="minorEastAsia" w:eastAsiaTheme="minorEastAsia"/>
          <w:sz w:val="24"/>
          <w:u w:val="single"/>
        </w:rPr>
        <w:t xml:space="preserve">           </w:t>
      </w:r>
    </w:p>
    <w:p w14:paraId="1653FC54">
      <w:pPr>
        <w:snapToGrid w:val="0"/>
        <w:spacing w:before="50" w:after="50" w:line="360" w:lineRule="auto"/>
        <w:rPr>
          <w:rFonts w:cs="宋体" w:asciiTheme="minorEastAsia" w:hAnsiTheme="minorEastAsia" w:eastAsiaTheme="minorEastAsia"/>
          <w:sz w:val="24"/>
          <w:u w:val="single"/>
        </w:rPr>
      </w:pPr>
      <w:r>
        <w:rPr>
          <w:rFonts w:hint="eastAsia" w:cs="宋体" w:asciiTheme="minorEastAsia" w:hAnsiTheme="minorEastAsia" w:eastAsiaTheme="minorEastAsia"/>
          <w:sz w:val="24"/>
        </w:rPr>
        <w:t>供应商名称：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xml:space="preserve">                      </w:t>
      </w:r>
    </w:p>
    <w:tbl>
      <w:tblPr>
        <w:tblStyle w:val="29"/>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57"/>
        <w:gridCol w:w="1792"/>
        <w:gridCol w:w="1075"/>
        <w:gridCol w:w="1074"/>
        <w:gridCol w:w="1701"/>
        <w:gridCol w:w="1450"/>
        <w:gridCol w:w="742"/>
      </w:tblGrid>
      <w:tr w14:paraId="06F8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22" w:type="dxa"/>
            <w:tcBorders>
              <w:top w:val="single" w:color="auto" w:sz="4" w:space="0"/>
              <w:left w:val="single" w:color="auto" w:sz="4" w:space="0"/>
              <w:bottom w:val="single" w:color="auto" w:sz="4" w:space="0"/>
              <w:right w:val="single" w:color="auto" w:sz="4" w:space="0"/>
            </w:tcBorders>
            <w:vAlign w:val="center"/>
          </w:tcPr>
          <w:p w14:paraId="25F755EF">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序号</w:t>
            </w:r>
          </w:p>
        </w:tc>
        <w:tc>
          <w:tcPr>
            <w:tcW w:w="1257" w:type="dxa"/>
            <w:tcBorders>
              <w:top w:val="single" w:color="auto" w:sz="4" w:space="0"/>
              <w:left w:val="single" w:color="auto" w:sz="4" w:space="0"/>
              <w:bottom w:val="single" w:color="auto" w:sz="4" w:space="0"/>
              <w:right w:val="single" w:color="auto" w:sz="4" w:space="0"/>
            </w:tcBorders>
            <w:vAlign w:val="center"/>
          </w:tcPr>
          <w:p w14:paraId="36A850A3">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服务名称</w:t>
            </w:r>
          </w:p>
        </w:tc>
        <w:tc>
          <w:tcPr>
            <w:tcW w:w="1792" w:type="dxa"/>
            <w:tcBorders>
              <w:top w:val="single" w:color="auto" w:sz="4" w:space="0"/>
              <w:left w:val="single" w:color="auto" w:sz="4" w:space="0"/>
              <w:bottom w:val="single" w:color="auto" w:sz="4" w:space="0"/>
              <w:right w:val="single" w:color="auto" w:sz="4" w:space="0"/>
            </w:tcBorders>
            <w:vAlign w:val="center"/>
          </w:tcPr>
          <w:p w14:paraId="20BC8A3C">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具体服务内容</w:t>
            </w:r>
          </w:p>
        </w:tc>
        <w:tc>
          <w:tcPr>
            <w:tcW w:w="1075" w:type="dxa"/>
            <w:tcBorders>
              <w:top w:val="single" w:color="auto" w:sz="4" w:space="0"/>
              <w:left w:val="single" w:color="auto" w:sz="4" w:space="0"/>
              <w:bottom w:val="single" w:color="auto" w:sz="4" w:space="0"/>
              <w:right w:val="single" w:color="auto" w:sz="4" w:space="0"/>
            </w:tcBorders>
            <w:vAlign w:val="center"/>
          </w:tcPr>
          <w:p w14:paraId="7DE06130">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数量①</w:t>
            </w:r>
          </w:p>
        </w:tc>
        <w:tc>
          <w:tcPr>
            <w:tcW w:w="1074" w:type="dxa"/>
            <w:tcBorders>
              <w:top w:val="single" w:color="auto" w:sz="4" w:space="0"/>
              <w:left w:val="single" w:color="auto" w:sz="4" w:space="0"/>
              <w:bottom w:val="single" w:color="auto" w:sz="4" w:space="0"/>
              <w:right w:val="single" w:color="auto" w:sz="4" w:space="0"/>
            </w:tcBorders>
            <w:vAlign w:val="center"/>
          </w:tcPr>
          <w:p w14:paraId="7F621022">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单价(元)②</w:t>
            </w:r>
          </w:p>
        </w:tc>
        <w:tc>
          <w:tcPr>
            <w:tcW w:w="1701" w:type="dxa"/>
            <w:tcBorders>
              <w:top w:val="single" w:color="auto" w:sz="4" w:space="0"/>
              <w:left w:val="single" w:color="auto" w:sz="4" w:space="0"/>
              <w:bottom w:val="single" w:color="auto" w:sz="4" w:space="0"/>
              <w:right w:val="single" w:color="auto" w:sz="4" w:space="0"/>
            </w:tcBorders>
            <w:vAlign w:val="center"/>
          </w:tcPr>
          <w:p w14:paraId="7281A76C">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单项合价（元）</w:t>
            </w:r>
          </w:p>
          <w:p w14:paraId="7D64E6BC">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③＝①×②</w:t>
            </w:r>
          </w:p>
        </w:tc>
        <w:tc>
          <w:tcPr>
            <w:tcW w:w="1450" w:type="dxa"/>
            <w:tcBorders>
              <w:top w:val="single" w:color="auto" w:sz="4" w:space="0"/>
              <w:left w:val="single" w:color="auto" w:sz="4" w:space="0"/>
              <w:bottom w:val="single" w:color="auto" w:sz="4" w:space="0"/>
              <w:right w:val="single" w:color="auto" w:sz="4" w:space="0"/>
            </w:tcBorders>
          </w:tcPr>
          <w:p w14:paraId="0536A1AF">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服务要求（服务期限）</w:t>
            </w:r>
          </w:p>
        </w:tc>
        <w:tc>
          <w:tcPr>
            <w:tcW w:w="742" w:type="dxa"/>
            <w:tcBorders>
              <w:top w:val="single" w:color="auto" w:sz="4" w:space="0"/>
              <w:left w:val="single" w:color="auto" w:sz="4" w:space="0"/>
              <w:bottom w:val="single" w:color="auto" w:sz="4" w:space="0"/>
              <w:right w:val="single" w:color="auto" w:sz="4" w:space="0"/>
            </w:tcBorders>
            <w:vAlign w:val="center"/>
          </w:tcPr>
          <w:p w14:paraId="66E33469">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备注</w:t>
            </w:r>
          </w:p>
        </w:tc>
      </w:tr>
      <w:tr w14:paraId="1845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22" w:type="dxa"/>
            <w:tcBorders>
              <w:top w:val="single" w:color="auto" w:sz="4" w:space="0"/>
              <w:left w:val="single" w:color="auto" w:sz="4" w:space="0"/>
              <w:bottom w:val="single" w:color="auto" w:sz="4" w:space="0"/>
              <w:right w:val="single" w:color="auto" w:sz="4" w:space="0"/>
            </w:tcBorders>
            <w:vAlign w:val="center"/>
          </w:tcPr>
          <w:p w14:paraId="7F6A7D42">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p>
        </w:tc>
        <w:tc>
          <w:tcPr>
            <w:tcW w:w="1257" w:type="dxa"/>
            <w:tcBorders>
              <w:top w:val="single" w:color="auto" w:sz="4" w:space="0"/>
              <w:left w:val="single" w:color="auto" w:sz="4" w:space="0"/>
              <w:bottom w:val="single" w:color="auto" w:sz="4" w:space="0"/>
              <w:right w:val="single" w:color="auto" w:sz="4" w:space="0"/>
            </w:tcBorders>
            <w:vAlign w:val="center"/>
          </w:tcPr>
          <w:p w14:paraId="56E0F21B">
            <w:pPr>
              <w:snapToGrid w:val="0"/>
              <w:spacing w:before="50" w:after="50" w:line="360" w:lineRule="auto"/>
              <w:jc w:val="center"/>
              <w:rPr>
                <w:rFonts w:cs="宋体" w:asciiTheme="minorEastAsia" w:hAnsiTheme="minorEastAsia" w:eastAsiaTheme="minorEastAsia"/>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259FCD8E">
            <w:pPr>
              <w:snapToGrid w:val="0"/>
              <w:spacing w:before="50" w:after="50" w:line="360" w:lineRule="auto"/>
              <w:jc w:val="center"/>
              <w:rPr>
                <w:rFonts w:cs="宋体" w:asciiTheme="minorEastAsia" w:hAnsiTheme="minorEastAsia" w:eastAsiaTheme="minorEastAsia"/>
                <w:szCs w:val="21"/>
              </w:rPr>
            </w:pPr>
          </w:p>
        </w:tc>
        <w:tc>
          <w:tcPr>
            <w:tcW w:w="1075" w:type="dxa"/>
            <w:tcBorders>
              <w:top w:val="single" w:color="auto" w:sz="4" w:space="0"/>
              <w:left w:val="single" w:color="auto" w:sz="4" w:space="0"/>
              <w:bottom w:val="single" w:color="auto" w:sz="4" w:space="0"/>
              <w:right w:val="single" w:color="auto" w:sz="4" w:space="0"/>
            </w:tcBorders>
            <w:vAlign w:val="center"/>
          </w:tcPr>
          <w:p w14:paraId="470904EF">
            <w:pPr>
              <w:snapToGrid w:val="0"/>
              <w:spacing w:before="50" w:after="50" w:line="360" w:lineRule="auto"/>
              <w:jc w:val="center"/>
              <w:rPr>
                <w:rFonts w:cs="宋体" w:asciiTheme="minorEastAsia" w:hAnsiTheme="minorEastAsia" w:eastAsiaTheme="minorEastAsia"/>
                <w:szCs w:val="21"/>
              </w:rPr>
            </w:pPr>
          </w:p>
        </w:tc>
        <w:tc>
          <w:tcPr>
            <w:tcW w:w="1074" w:type="dxa"/>
            <w:tcBorders>
              <w:top w:val="single" w:color="auto" w:sz="4" w:space="0"/>
              <w:left w:val="single" w:color="auto" w:sz="4" w:space="0"/>
              <w:bottom w:val="single" w:color="auto" w:sz="4" w:space="0"/>
              <w:right w:val="single" w:color="auto" w:sz="4" w:space="0"/>
            </w:tcBorders>
            <w:vAlign w:val="center"/>
          </w:tcPr>
          <w:p w14:paraId="7C8E9936">
            <w:pPr>
              <w:snapToGrid w:val="0"/>
              <w:spacing w:before="50" w:after="50" w:line="360" w:lineRule="auto"/>
              <w:jc w:val="center"/>
              <w:rPr>
                <w:rFonts w:cs="宋体" w:asciiTheme="minorEastAsia" w:hAnsiTheme="minorEastAsia" w:eastAsiaTheme="minorEastAsia"/>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58C075ED">
            <w:pPr>
              <w:snapToGrid w:val="0"/>
              <w:spacing w:before="50" w:after="50" w:line="360" w:lineRule="auto"/>
              <w:jc w:val="center"/>
              <w:rPr>
                <w:rFonts w:cs="宋体" w:asciiTheme="minorEastAsia" w:hAnsiTheme="minorEastAsia" w:eastAsiaTheme="minorEastAsia"/>
                <w:szCs w:val="21"/>
              </w:rPr>
            </w:pPr>
          </w:p>
        </w:tc>
        <w:tc>
          <w:tcPr>
            <w:tcW w:w="1450" w:type="dxa"/>
            <w:tcBorders>
              <w:top w:val="single" w:color="auto" w:sz="4" w:space="0"/>
              <w:left w:val="single" w:color="auto" w:sz="4" w:space="0"/>
              <w:bottom w:val="single" w:color="auto" w:sz="4" w:space="0"/>
              <w:right w:val="single" w:color="auto" w:sz="4" w:space="0"/>
            </w:tcBorders>
          </w:tcPr>
          <w:p w14:paraId="2E7C35F5">
            <w:pPr>
              <w:snapToGrid w:val="0"/>
              <w:spacing w:before="50" w:after="50" w:line="360" w:lineRule="auto"/>
              <w:jc w:val="center"/>
              <w:rPr>
                <w:rFonts w:cs="宋体" w:asciiTheme="minorEastAsia" w:hAnsiTheme="minorEastAsia" w:eastAsiaTheme="minorEastAsia"/>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7C81C07E">
            <w:pPr>
              <w:snapToGrid w:val="0"/>
              <w:spacing w:before="50" w:after="50" w:line="360" w:lineRule="auto"/>
              <w:jc w:val="center"/>
              <w:rPr>
                <w:rFonts w:cs="宋体" w:asciiTheme="minorEastAsia" w:hAnsiTheme="minorEastAsia" w:eastAsiaTheme="minorEastAsia"/>
                <w:szCs w:val="21"/>
              </w:rPr>
            </w:pPr>
          </w:p>
        </w:tc>
      </w:tr>
      <w:tr w14:paraId="35BC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22" w:type="dxa"/>
            <w:tcBorders>
              <w:top w:val="single" w:color="auto" w:sz="4" w:space="0"/>
              <w:left w:val="single" w:color="auto" w:sz="4" w:space="0"/>
              <w:bottom w:val="single" w:color="auto" w:sz="4" w:space="0"/>
              <w:right w:val="single" w:color="auto" w:sz="4" w:space="0"/>
            </w:tcBorders>
            <w:vAlign w:val="center"/>
          </w:tcPr>
          <w:p w14:paraId="2E73A07A">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p>
        </w:tc>
        <w:tc>
          <w:tcPr>
            <w:tcW w:w="1257" w:type="dxa"/>
            <w:tcBorders>
              <w:top w:val="single" w:color="auto" w:sz="4" w:space="0"/>
              <w:left w:val="single" w:color="auto" w:sz="4" w:space="0"/>
              <w:bottom w:val="single" w:color="auto" w:sz="4" w:space="0"/>
              <w:right w:val="single" w:color="auto" w:sz="4" w:space="0"/>
            </w:tcBorders>
            <w:vAlign w:val="center"/>
          </w:tcPr>
          <w:p w14:paraId="1893ADEB">
            <w:pPr>
              <w:snapToGrid w:val="0"/>
              <w:spacing w:before="50" w:after="50" w:line="360" w:lineRule="auto"/>
              <w:jc w:val="center"/>
              <w:rPr>
                <w:rFonts w:cs="宋体" w:asciiTheme="minorEastAsia" w:hAnsiTheme="minorEastAsia" w:eastAsiaTheme="minorEastAsia"/>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336D0236">
            <w:pPr>
              <w:snapToGrid w:val="0"/>
              <w:spacing w:before="50" w:after="50" w:line="360" w:lineRule="auto"/>
              <w:jc w:val="center"/>
              <w:rPr>
                <w:rFonts w:cs="宋体" w:asciiTheme="minorEastAsia" w:hAnsiTheme="minorEastAsia" w:eastAsiaTheme="minorEastAsia"/>
                <w:szCs w:val="21"/>
              </w:rPr>
            </w:pPr>
          </w:p>
        </w:tc>
        <w:tc>
          <w:tcPr>
            <w:tcW w:w="1075" w:type="dxa"/>
            <w:tcBorders>
              <w:top w:val="single" w:color="auto" w:sz="4" w:space="0"/>
              <w:left w:val="single" w:color="auto" w:sz="4" w:space="0"/>
              <w:bottom w:val="single" w:color="auto" w:sz="4" w:space="0"/>
              <w:right w:val="single" w:color="auto" w:sz="4" w:space="0"/>
            </w:tcBorders>
            <w:vAlign w:val="center"/>
          </w:tcPr>
          <w:p w14:paraId="15543D19">
            <w:pPr>
              <w:snapToGrid w:val="0"/>
              <w:spacing w:before="50" w:after="50" w:line="360" w:lineRule="auto"/>
              <w:jc w:val="center"/>
              <w:rPr>
                <w:rFonts w:cs="宋体" w:asciiTheme="minorEastAsia" w:hAnsiTheme="minorEastAsia" w:eastAsiaTheme="minorEastAsia"/>
                <w:szCs w:val="21"/>
              </w:rPr>
            </w:pPr>
          </w:p>
        </w:tc>
        <w:tc>
          <w:tcPr>
            <w:tcW w:w="1074" w:type="dxa"/>
            <w:tcBorders>
              <w:top w:val="single" w:color="auto" w:sz="4" w:space="0"/>
              <w:left w:val="single" w:color="auto" w:sz="4" w:space="0"/>
              <w:bottom w:val="single" w:color="auto" w:sz="4" w:space="0"/>
              <w:right w:val="single" w:color="auto" w:sz="4" w:space="0"/>
            </w:tcBorders>
            <w:vAlign w:val="center"/>
          </w:tcPr>
          <w:p w14:paraId="30FA004B">
            <w:pPr>
              <w:snapToGrid w:val="0"/>
              <w:spacing w:before="50" w:after="50" w:line="360" w:lineRule="auto"/>
              <w:jc w:val="center"/>
              <w:rPr>
                <w:rFonts w:cs="宋体" w:asciiTheme="minorEastAsia" w:hAnsiTheme="minorEastAsia" w:eastAsiaTheme="minorEastAsia"/>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28E9B138">
            <w:pPr>
              <w:snapToGrid w:val="0"/>
              <w:spacing w:before="50" w:after="50" w:line="360" w:lineRule="auto"/>
              <w:jc w:val="center"/>
              <w:rPr>
                <w:rFonts w:cs="宋体" w:asciiTheme="minorEastAsia" w:hAnsiTheme="minorEastAsia" w:eastAsiaTheme="minorEastAsia"/>
                <w:szCs w:val="21"/>
              </w:rPr>
            </w:pPr>
          </w:p>
        </w:tc>
        <w:tc>
          <w:tcPr>
            <w:tcW w:w="1450" w:type="dxa"/>
            <w:tcBorders>
              <w:top w:val="single" w:color="auto" w:sz="4" w:space="0"/>
              <w:left w:val="single" w:color="auto" w:sz="4" w:space="0"/>
              <w:bottom w:val="single" w:color="auto" w:sz="4" w:space="0"/>
              <w:right w:val="single" w:color="auto" w:sz="4" w:space="0"/>
            </w:tcBorders>
          </w:tcPr>
          <w:p w14:paraId="74D9333E">
            <w:pPr>
              <w:snapToGrid w:val="0"/>
              <w:spacing w:before="50" w:after="50" w:line="360" w:lineRule="auto"/>
              <w:jc w:val="center"/>
              <w:rPr>
                <w:rFonts w:cs="宋体" w:asciiTheme="minorEastAsia" w:hAnsiTheme="minorEastAsia" w:eastAsiaTheme="minorEastAsia"/>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7A236CDC">
            <w:pPr>
              <w:snapToGrid w:val="0"/>
              <w:spacing w:before="50" w:after="50" w:line="360" w:lineRule="auto"/>
              <w:jc w:val="center"/>
              <w:rPr>
                <w:rFonts w:cs="宋体" w:asciiTheme="minorEastAsia" w:hAnsiTheme="minorEastAsia" w:eastAsiaTheme="minorEastAsia"/>
                <w:szCs w:val="21"/>
              </w:rPr>
            </w:pPr>
          </w:p>
        </w:tc>
      </w:tr>
      <w:tr w14:paraId="6729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22" w:type="dxa"/>
            <w:tcBorders>
              <w:top w:val="single" w:color="auto" w:sz="4" w:space="0"/>
              <w:left w:val="single" w:color="auto" w:sz="4" w:space="0"/>
              <w:bottom w:val="single" w:color="auto" w:sz="4" w:space="0"/>
              <w:right w:val="single" w:color="auto" w:sz="4" w:space="0"/>
            </w:tcBorders>
            <w:vAlign w:val="center"/>
          </w:tcPr>
          <w:p w14:paraId="616320FD">
            <w:pPr>
              <w:snapToGrid w:val="0"/>
              <w:spacing w:before="50" w:after="50"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w:t>
            </w:r>
          </w:p>
        </w:tc>
        <w:tc>
          <w:tcPr>
            <w:tcW w:w="1257" w:type="dxa"/>
            <w:tcBorders>
              <w:top w:val="single" w:color="auto" w:sz="4" w:space="0"/>
              <w:left w:val="single" w:color="auto" w:sz="4" w:space="0"/>
              <w:bottom w:val="single" w:color="auto" w:sz="4" w:space="0"/>
              <w:right w:val="single" w:color="auto" w:sz="4" w:space="0"/>
            </w:tcBorders>
            <w:vAlign w:val="center"/>
          </w:tcPr>
          <w:p w14:paraId="6C036B36">
            <w:pPr>
              <w:snapToGrid w:val="0"/>
              <w:spacing w:before="50" w:after="50" w:line="360" w:lineRule="auto"/>
              <w:jc w:val="center"/>
              <w:rPr>
                <w:rFonts w:cs="宋体" w:asciiTheme="minorEastAsia" w:hAnsiTheme="minorEastAsia" w:eastAsiaTheme="minorEastAsia"/>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4D0D6CBD">
            <w:pPr>
              <w:snapToGrid w:val="0"/>
              <w:spacing w:before="50" w:after="50" w:line="360" w:lineRule="auto"/>
              <w:jc w:val="center"/>
              <w:rPr>
                <w:rFonts w:cs="宋体" w:asciiTheme="minorEastAsia" w:hAnsiTheme="minorEastAsia" w:eastAsiaTheme="minorEastAsia"/>
                <w:szCs w:val="21"/>
              </w:rPr>
            </w:pPr>
          </w:p>
        </w:tc>
        <w:tc>
          <w:tcPr>
            <w:tcW w:w="1075" w:type="dxa"/>
            <w:tcBorders>
              <w:top w:val="single" w:color="auto" w:sz="4" w:space="0"/>
              <w:left w:val="single" w:color="auto" w:sz="4" w:space="0"/>
              <w:bottom w:val="single" w:color="auto" w:sz="4" w:space="0"/>
              <w:right w:val="single" w:color="auto" w:sz="4" w:space="0"/>
            </w:tcBorders>
            <w:vAlign w:val="center"/>
          </w:tcPr>
          <w:p w14:paraId="79C8F79E">
            <w:pPr>
              <w:snapToGrid w:val="0"/>
              <w:spacing w:before="50" w:after="50" w:line="360" w:lineRule="auto"/>
              <w:jc w:val="center"/>
              <w:rPr>
                <w:rFonts w:cs="宋体" w:asciiTheme="minorEastAsia" w:hAnsiTheme="minorEastAsia" w:eastAsiaTheme="minorEastAsia"/>
                <w:szCs w:val="21"/>
              </w:rPr>
            </w:pPr>
          </w:p>
        </w:tc>
        <w:tc>
          <w:tcPr>
            <w:tcW w:w="1074" w:type="dxa"/>
            <w:tcBorders>
              <w:top w:val="single" w:color="auto" w:sz="4" w:space="0"/>
              <w:left w:val="single" w:color="auto" w:sz="4" w:space="0"/>
              <w:bottom w:val="single" w:color="auto" w:sz="4" w:space="0"/>
              <w:right w:val="single" w:color="auto" w:sz="4" w:space="0"/>
            </w:tcBorders>
            <w:vAlign w:val="center"/>
          </w:tcPr>
          <w:p w14:paraId="0DBFEF8B">
            <w:pPr>
              <w:snapToGrid w:val="0"/>
              <w:spacing w:before="50" w:after="50" w:line="360" w:lineRule="auto"/>
              <w:jc w:val="center"/>
              <w:rPr>
                <w:rFonts w:cs="宋体" w:asciiTheme="minorEastAsia" w:hAnsiTheme="minorEastAsia" w:eastAsiaTheme="minorEastAsia"/>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2D08D88E">
            <w:pPr>
              <w:snapToGrid w:val="0"/>
              <w:spacing w:before="50" w:after="50" w:line="360" w:lineRule="auto"/>
              <w:jc w:val="center"/>
              <w:rPr>
                <w:rFonts w:cs="宋体" w:asciiTheme="minorEastAsia" w:hAnsiTheme="minorEastAsia" w:eastAsiaTheme="minorEastAsia"/>
                <w:szCs w:val="21"/>
              </w:rPr>
            </w:pPr>
          </w:p>
        </w:tc>
        <w:tc>
          <w:tcPr>
            <w:tcW w:w="1450" w:type="dxa"/>
            <w:tcBorders>
              <w:top w:val="single" w:color="auto" w:sz="4" w:space="0"/>
              <w:left w:val="single" w:color="auto" w:sz="4" w:space="0"/>
              <w:bottom w:val="single" w:color="auto" w:sz="4" w:space="0"/>
              <w:right w:val="single" w:color="auto" w:sz="4" w:space="0"/>
            </w:tcBorders>
          </w:tcPr>
          <w:p w14:paraId="53BAD730">
            <w:pPr>
              <w:snapToGrid w:val="0"/>
              <w:spacing w:before="50" w:after="50" w:line="360" w:lineRule="auto"/>
              <w:jc w:val="center"/>
              <w:rPr>
                <w:rFonts w:cs="宋体" w:asciiTheme="minorEastAsia" w:hAnsiTheme="minorEastAsia" w:eastAsiaTheme="minorEastAsia"/>
                <w:szCs w:val="21"/>
              </w:rPr>
            </w:pPr>
          </w:p>
        </w:tc>
        <w:tc>
          <w:tcPr>
            <w:tcW w:w="742" w:type="dxa"/>
            <w:tcBorders>
              <w:top w:val="single" w:color="auto" w:sz="4" w:space="0"/>
              <w:left w:val="single" w:color="auto" w:sz="4" w:space="0"/>
              <w:bottom w:val="single" w:color="auto" w:sz="4" w:space="0"/>
              <w:right w:val="single" w:color="auto" w:sz="4" w:space="0"/>
            </w:tcBorders>
            <w:vAlign w:val="center"/>
          </w:tcPr>
          <w:p w14:paraId="7464119D">
            <w:pPr>
              <w:snapToGrid w:val="0"/>
              <w:spacing w:before="50" w:after="50" w:line="360" w:lineRule="auto"/>
              <w:jc w:val="center"/>
              <w:rPr>
                <w:rFonts w:cs="宋体" w:asciiTheme="minorEastAsia" w:hAnsiTheme="minorEastAsia" w:eastAsiaTheme="minorEastAsia"/>
                <w:szCs w:val="21"/>
              </w:rPr>
            </w:pPr>
          </w:p>
        </w:tc>
      </w:tr>
      <w:tr w14:paraId="1974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599359AA">
            <w:pPr>
              <w:snapToGrid w:val="0"/>
              <w:spacing w:before="50" w:after="50"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报价合计（包含税费等所有费用）：（大写）人民币</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元）</w:t>
            </w:r>
          </w:p>
        </w:tc>
      </w:tr>
      <w:tr w14:paraId="1B4B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44074CB5">
            <w:pPr>
              <w:snapToGrid w:val="0"/>
              <w:spacing w:before="50" w:after="50"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u w:val="single"/>
              </w:rPr>
              <w:t>　　</w:t>
            </w:r>
            <w:r>
              <w:rPr>
                <w:rFonts w:hint="eastAsia" w:cs="宋体" w:asciiTheme="minorEastAsia" w:hAnsiTheme="minorEastAsia" w:eastAsiaTheme="minorEastAsia"/>
                <w:szCs w:val="21"/>
              </w:rPr>
              <w:t>分标（此处有分标时填写具体分标号，无分标时填写“无”）</w:t>
            </w:r>
          </w:p>
        </w:tc>
      </w:tr>
      <w:tr w14:paraId="458A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9760C6B">
            <w:pPr>
              <w:snapToGrid w:val="0"/>
              <w:spacing w:before="50" w:after="50"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验收标准：</w:t>
            </w:r>
          </w:p>
        </w:tc>
      </w:tr>
      <w:tr w14:paraId="6E86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20D660EF">
            <w:pPr>
              <w:snapToGrid w:val="0"/>
              <w:spacing w:before="50" w:after="50" w:line="360" w:lineRule="auto"/>
              <w:rPr>
                <w:rFonts w:cs="宋体" w:asciiTheme="minorEastAsia" w:hAnsiTheme="minorEastAsia" w:eastAsiaTheme="minorEastAsia"/>
                <w:szCs w:val="21"/>
              </w:rPr>
            </w:pPr>
            <w:r>
              <w:rPr>
                <w:rFonts w:hint="eastAsia" w:cs="宋体" w:asciiTheme="minorEastAsia" w:hAnsiTheme="minorEastAsia" w:eastAsiaTheme="minorEastAsia"/>
                <w:szCs w:val="21"/>
              </w:rPr>
              <w:t>优惠及其它：</w:t>
            </w:r>
          </w:p>
        </w:tc>
      </w:tr>
    </w:tbl>
    <w:p w14:paraId="60A52324">
      <w:pPr>
        <w:snapToGrid w:val="0"/>
        <w:spacing w:before="50" w:after="50"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 xml:space="preserve">注： </w:t>
      </w:r>
    </w:p>
    <w:p w14:paraId="1B3F355F">
      <w:pPr>
        <w:snapToGrid w:val="0"/>
        <w:spacing w:before="50" w:after="50"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1、 供应商需按本表格式填写，不得自行更改，也不得留空, 如有多分标，按分标分别提供响应报价表</w:t>
      </w:r>
      <w:r>
        <w:rPr>
          <w:rFonts w:hint="eastAsia" w:cs="宋体" w:asciiTheme="minorEastAsia" w:hAnsiTheme="minorEastAsia" w:eastAsiaTheme="minorEastAsia"/>
          <w:b/>
          <w:kern w:val="0"/>
          <w:sz w:val="24"/>
          <w:lang w:val="zh-CN"/>
        </w:rPr>
        <w:t>。</w:t>
      </w:r>
    </w:p>
    <w:p w14:paraId="5D808D25">
      <w:pPr>
        <w:snapToGrid w:val="0"/>
        <w:spacing w:before="50" w:after="50" w:line="360" w:lineRule="auto"/>
        <w:ind w:firstLine="480" w:firstLineChars="200"/>
        <w:jc w:val="left"/>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lang w:val="zh-CN"/>
        </w:rPr>
        <w:t>2、如为联合体响应的，“供应商名称”处必须列明联合体各方名称，并标注联合体牵头人名称，且盖章处须加盖联合体各方公章，</w:t>
      </w:r>
      <w:r>
        <w:rPr>
          <w:rFonts w:hint="eastAsia" w:cs="宋体" w:asciiTheme="minorEastAsia" w:hAnsiTheme="minorEastAsia" w:eastAsiaTheme="minorEastAsia"/>
          <w:b/>
          <w:kern w:val="0"/>
          <w:sz w:val="24"/>
          <w:lang w:val="zh-CN"/>
        </w:rPr>
        <w:t>否则其响应作无效响应处理。</w:t>
      </w:r>
    </w:p>
    <w:p w14:paraId="5FFC198C">
      <w:pPr>
        <w:snapToGrid w:val="0"/>
        <w:spacing w:before="50" w:after="50" w:line="360" w:lineRule="auto"/>
        <w:ind w:firstLine="480" w:firstLineChars="200"/>
        <w:jc w:val="left"/>
        <w:rPr>
          <w:rFonts w:cs="宋体" w:asciiTheme="minorEastAsia" w:hAnsiTheme="minorEastAsia" w:eastAsiaTheme="minorEastAsia"/>
          <w:b/>
          <w:kern w:val="0"/>
          <w:sz w:val="24"/>
          <w:lang w:val="zh-CN"/>
        </w:rPr>
      </w:pPr>
      <w:r>
        <w:rPr>
          <w:rFonts w:hint="eastAsia" w:cs="宋体" w:asciiTheme="minorEastAsia" w:hAnsiTheme="minorEastAsia" w:eastAsiaTheme="minorEastAsia"/>
          <w:kern w:val="0"/>
          <w:sz w:val="24"/>
          <w:lang w:val="zh-CN"/>
        </w:rPr>
        <w:t>3、以上表格要求细分项目及报价，在“具体服务内容”一栏中，填写具体服务，，</w:t>
      </w:r>
      <w:r>
        <w:rPr>
          <w:rFonts w:hint="eastAsia" w:cs="宋体" w:asciiTheme="minorEastAsia" w:hAnsiTheme="minorEastAsia" w:eastAsiaTheme="minorEastAsia"/>
          <w:b/>
          <w:kern w:val="0"/>
          <w:sz w:val="24"/>
          <w:lang w:val="zh-CN"/>
        </w:rPr>
        <w:t>否则其响应作无效响应处理。</w:t>
      </w:r>
    </w:p>
    <w:p w14:paraId="2A9F3D08">
      <w:pPr>
        <w:snapToGrid w:val="0"/>
        <w:spacing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lang w:val="zh-CN"/>
        </w:rPr>
        <w:t>4、特别提示：采购机构将对项目名称和项目编号，成交供应商名称、地址和成交金额，主要成交标的的名称、规格型号、数量、单价、服务要求等予以公示。</w:t>
      </w:r>
    </w:p>
    <w:p w14:paraId="4D21D0BA">
      <w:pPr>
        <w:snapToGrid w:val="0"/>
        <w:spacing w:line="360" w:lineRule="auto"/>
        <w:ind w:firstLine="480" w:firstLineChars="200"/>
        <w:jc w:val="left"/>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szCs w:val="22"/>
          <w:lang w:val="zh-CN"/>
        </w:rPr>
        <w:t>5、</w:t>
      </w:r>
      <w:r>
        <w:rPr>
          <w:rFonts w:hint="eastAsia" w:cs="宋体" w:asciiTheme="minorEastAsia" w:hAnsiTheme="minorEastAsia" w:eastAsiaTheme="minorEastAsia"/>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162E20A">
      <w:pPr>
        <w:autoSpaceDE w:val="0"/>
        <w:autoSpaceDN w:val="0"/>
        <w:spacing w:line="360" w:lineRule="auto"/>
        <w:ind w:left="4335" w:leftChars="1950" w:hanging="240" w:hangingChars="1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供应商名称（电子签章）：</w:t>
      </w:r>
    </w:p>
    <w:p w14:paraId="1BFDB0A4">
      <w:pPr>
        <w:pStyle w:val="18"/>
        <w:spacing w:line="500" w:lineRule="exact"/>
        <w:ind w:firstLine="4080" w:firstLineChars="1700"/>
        <w:rPr>
          <w:rFonts w:cs="宋体" w:asciiTheme="minorEastAsia" w:hAnsiTheme="minorEastAsia" w:eastAsiaTheme="minorEastAsia"/>
          <w:sz w:val="24"/>
          <w:lang w:val="zh-CN"/>
        </w:rPr>
      </w:pPr>
      <w:r>
        <w:rPr>
          <w:rFonts w:hint="eastAsia" w:cs="宋体" w:asciiTheme="minorEastAsia" w:hAnsiTheme="minorEastAsia" w:eastAsiaTheme="minorEastAsia"/>
          <w:sz w:val="24"/>
          <w:lang w:val="zh-CN"/>
        </w:rPr>
        <w:t>日</w:t>
      </w:r>
      <w:r>
        <w:rPr>
          <w:rFonts w:hint="eastAsia" w:cs="宋体" w:asciiTheme="minorEastAsia" w:hAnsiTheme="minorEastAsia" w:eastAsiaTheme="minorEastAsia"/>
          <w:sz w:val="24"/>
        </w:rPr>
        <w:t xml:space="preserve">  </w:t>
      </w:r>
      <w:r>
        <w:rPr>
          <w:rFonts w:hint="eastAsia" w:cs="宋体" w:asciiTheme="minorEastAsia" w:hAnsiTheme="minorEastAsia" w:eastAsiaTheme="minorEastAsia"/>
          <w:sz w:val="24"/>
          <w:lang w:val="zh-CN"/>
        </w:rPr>
        <w:t>期：  年  月   日</w:t>
      </w:r>
    </w:p>
    <w:p w14:paraId="1BEA2657">
      <w:pPr>
        <w:pStyle w:val="18"/>
        <w:spacing w:line="500" w:lineRule="exact"/>
        <w:ind w:firstLine="6360" w:firstLineChars="2650"/>
        <w:rPr>
          <w:rFonts w:cs="仿宋_GB2312" w:asciiTheme="minorEastAsia" w:hAnsiTheme="minorEastAsia" w:eastAsiaTheme="minorEastAsia"/>
          <w:sz w:val="24"/>
          <w:lang w:val="zh-CN"/>
        </w:rPr>
      </w:pPr>
    </w:p>
    <w:p w14:paraId="25D76FAF">
      <w:pPr>
        <w:pStyle w:val="5"/>
        <w:jc w:val="center"/>
        <w:rPr>
          <w:rFonts w:asciiTheme="minorEastAsia" w:hAnsiTheme="minorEastAsia" w:eastAsiaTheme="minorEastAsia"/>
          <w:b w:val="0"/>
        </w:rPr>
      </w:pPr>
      <w:bookmarkStart w:id="74" w:name="_Toc192089378"/>
      <w:bookmarkStart w:id="75" w:name="_Toc80205942"/>
      <w:r>
        <w:rPr>
          <w:rFonts w:hint="eastAsia" w:asciiTheme="minorEastAsia" w:hAnsiTheme="minorEastAsia" w:eastAsiaTheme="minorEastAsia"/>
        </w:rPr>
        <w:t>第五节 其他文书、文件格式</w:t>
      </w:r>
      <w:bookmarkEnd w:id="74"/>
      <w:bookmarkEnd w:id="75"/>
    </w:p>
    <w:p w14:paraId="405DCF77">
      <w:pPr>
        <w:jc w:val="center"/>
        <w:rPr>
          <w:rFonts w:cs="宋体" w:asciiTheme="minorEastAsia" w:hAnsiTheme="minorEastAsia" w:eastAsiaTheme="minorEastAsia"/>
          <w:b/>
          <w:bCs/>
          <w:sz w:val="32"/>
          <w:szCs w:val="32"/>
          <w:lang w:val="en"/>
        </w:rPr>
      </w:pPr>
      <w:r>
        <w:rPr>
          <w:rFonts w:hint="eastAsia" w:cs="宋体" w:asciiTheme="minorEastAsia" w:hAnsiTheme="minorEastAsia" w:eastAsiaTheme="minorEastAsia"/>
          <w:b/>
          <w:bCs/>
          <w:sz w:val="32"/>
          <w:szCs w:val="32"/>
          <w:lang w:val="en"/>
        </w:rPr>
        <w:t>知识产权合规性声明</w:t>
      </w:r>
    </w:p>
    <w:p w14:paraId="20616A09">
      <w:pPr>
        <w:rPr>
          <w:rFonts w:cs="仿宋_GB2312" w:asciiTheme="minorEastAsia" w:hAnsiTheme="minorEastAsia" w:eastAsiaTheme="minorEastAsia"/>
          <w:sz w:val="30"/>
          <w:szCs w:val="30"/>
        </w:rPr>
      </w:pPr>
      <w:r>
        <w:rPr>
          <w:rFonts w:hint="eastAsia" w:cs="仿宋_GB2312" w:asciiTheme="minorEastAsia" w:hAnsiTheme="minorEastAsia" w:eastAsiaTheme="minorEastAsia"/>
          <w:sz w:val="30"/>
          <w:szCs w:val="30"/>
        </w:rPr>
        <w:t xml:space="preserve">    </w:t>
      </w:r>
    </w:p>
    <w:p w14:paraId="021C8ECD">
      <w:pPr>
        <w:rPr>
          <w:rFonts w:cs="仿宋_GB2312" w:asciiTheme="minorEastAsia" w:hAnsiTheme="minorEastAsia" w:eastAsiaTheme="minorEastAsia"/>
          <w:sz w:val="30"/>
          <w:szCs w:val="30"/>
          <w:lang w:val="en"/>
        </w:rPr>
      </w:pPr>
      <w:r>
        <w:rPr>
          <w:rFonts w:hint="eastAsia" w:cs="仿宋_GB2312" w:asciiTheme="minorEastAsia" w:hAnsiTheme="minorEastAsia" w:eastAsiaTheme="minorEastAsia"/>
          <w:sz w:val="30"/>
          <w:szCs w:val="30"/>
        </w:rPr>
        <w:t xml:space="preserve">    </w:t>
      </w:r>
      <w:r>
        <w:rPr>
          <w:rFonts w:hint="eastAsia" w:cs="仿宋_GB2312" w:asciiTheme="minorEastAsia" w:hAnsiTheme="minorEastAsia" w:eastAsiaTheme="minorEastAsia"/>
          <w:sz w:val="28"/>
          <w:szCs w:val="30"/>
        </w:rPr>
        <w:t>本</w:t>
      </w:r>
      <w:r>
        <w:rPr>
          <w:rFonts w:hint="eastAsia" w:cs="仿宋_GB2312" w:asciiTheme="minorEastAsia" w:hAnsiTheme="minorEastAsia" w:eastAsiaTheme="minorEastAsia"/>
          <w:sz w:val="28"/>
          <w:szCs w:val="30"/>
          <w:lang w:val="en"/>
        </w:rPr>
        <w:t>企业（单位）自愿参与政府投资政府采购的</w:t>
      </w:r>
      <w:r>
        <w:rPr>
          <w:rFonts w:hint="eastAsia" w:cs="仿宋_GB2312" w:asciiTheme="minorEastAsia" w:hAnsiTheme="minorEastAsia" w:eastAsiaTheme="minorEastAsia"/>
          <w:sz w:val="28"/>
          <w:szCs w:val="30"/>
          <w:u w:val="single"/>
          <w:lang w:val="en"/>
        </w:rPr>
        <w:t>[项目采购-项目名称_14]</w:t>
      </w:r>
      <w:r>
        <w:rPr>
          <w:rFonts w:hint="eastAsia" w:cs="仿宋_GB2312" w:asciiTheme="minorEastAsia" w:hAnsiTheme="minorEastAsia" w:eastAsiaTheme="minorEastAsia"/>
          <w:sz w:val="28"/>
          <w:szCs w:val="30"/>
          <w:lang w:val="en"/>
        </w:rPr>
        <w:t>项目，</w:t>
      </w:r>
      <w:r>
        <w:rPr>
          <w:rFonts w:hint="eastAsia" w:cs="仿宋_GB2312" w:asciiTheme="minorEastAsia" w:hAnsiTheme="minorEastAsia" w:eastAsiaTheme="minorEastAsia"/>
          <w:b/>
          <w:bCs/>
          <w:sz w:val="28"/>
          <w:szCs w:val="30"/>
          <w:lang w:val="en"/>
        </w:rPr>
        <w:t>在此郑重承诺：</w:t>
      </w:r>
      <w:r>
        <w:rPr>
          <w:rFonts w:hint="eastAsia" w:cs="仿宋_GB2312" w:asciiTheme="minorEastAsia" w:hAnsiTheme="minorEastAsia" w:eastAsiaTheme="minorEastAsia"/>
          <w:sz w:val="28"/>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cs="仿宋_GB2312" w:asciiTheme="minorEastAsia" w:hAnsiTheme="minorEastAsia" w:eastAsiaTheme="minorEastAsia"/>
          <w:sz w:val="28"/>
          <w:szCs w:val="30"/>
        </w:rPr>
        <w:t>单位</w:t>
      </w:r>
      <w:r>
        <w:rPr>
          <w:rFonts w:hint="eastAsia" w:cs="仿宋_GB2312" w:asciiTheme="minorEastAsia" w:hAnsiTheme="minorEastAsia" w:eastAsiaTheme="minorEastAsia"/>
          <w:sz w:val="28"/>
          <w:szCs w:val="30"/>
          <w:lang w:val="en"/>
        </w:rPr>
        <w:t>）将承担由此产生的全部责任。</w:t>
      </w:r>
    </w:p>
    <w:p w14:paraId="24D19CD5">
      <w:pPr>
        <w:snapToGrid w:val="0"/>
        <w:spacing w:line="360" w:lineRule="auto"/>
        <w:ind w:left="5137" w:leftChars="1736" w:hanging="1491" w:hangingChars="825"/>
        <w:rPr>
          <w:rFonts w:asciiTheme="minorEastAsia" w:hAnsiTheme="minorEastAsia" w:eastAsiaTheme="minorEastAsia"/>
          <w:b/>
          <w:sz w:val="18"/>
          <w:szCs w:val="18"/>
        </w:rPr>
      </w:pPr>
      <w:r>
        <w:rPr>
          <w:rFonts w:asciiTheme="minorEastAsia" w:hAnsiTheme="minorEastAsia" w:eastAsiaTheme="minorEastAsia"/>
          <w:b/>
          <w:sz w:val="18"/>
          <w:szCs w:val="18"/>
        </w:rPr>
        <w:t xml:space="preserve">           </w:t>
      </w:r>
    </w:p>
    <w:p w14:paraId="73029D82">
      <w:pPr>
        <w:snapToGrid w:val="0"/>
        <w:spacing w:line="360" w:lineRule="auto"/>
        <w:ind w:left="5137" w:leftChars="1736" w:hanging="1491" w:hangingChars="825"/>
        <w:rPr>
          <w:rFonts w:asciiTheme="minorEastAsia" w:hAnsiTheme="minorEastAsia" w:eastAsiaTheme="minorEastAsia"/>
          <w:b/>
          <w:sz w:val="18"/>
          <w:szCs w:val="18"/>
        </w:rPr>
      </w:pPr>
    </w:p>
    <w:p w14:paraId="5F5D2927">
      <w:pPr>
        <w:snapToGrid w:val="0"/>
        <w:spacing w:line="360" w:lineRule="auto"/>
        <w:ind w:left="5137" w:leftChars="1736" w:hanging="1491" w:hangingChars="825"/>
        <w:rPr>
          <w:rFonts w:asciiTheme="minorEastAsia" w:hAnsiTheme="minorEastAsia" w:eastAsiaTheme="minorEastAsia"/>
          <w:b/>
          <w:sz w:val="18"/>
          <w:szCs w:val="18"/>
        </w:rPr>
      </w:pPr>
    </w:p>
    <w:p w14:paraId="3CF4EDC8">
      <w:pPr>
        <w:snapToGrid w:val="0"/>
        <w:spacing w:line="360" w:lineRule="auto"/>
        <w:ind w:left="5137" w:leftChars="1736" w:hanging="1491" w:hangingChars="825"/>
        <w:rPr>
          <w:rFonts w:asciiTheme="minorEastAsia" w:hAnsiTheme="minorEastAsia" w:eastAsiaTheme="minorEastAsia"/>
          <w:b/>
          <w:sz w:val="18"/>
          <w:szCs w:val="18"/>
        </w:rPr>
      </w:pPr>
    </w:p>
    <w:p w14:paraId="38A70D4F">
      <w:pPr>
        <w:snapToGrid w:val="0"/>
        <w:spacing w:line="360" w:lineRule="auto"/>
        <w:ind w:left="5137" w:leftChars="1736" w:hanging="1491" w:hangingChars="825"/>
        <w:rPr>
          <w:rFonts w:cs="仿宋_GB2312" w:asciiTheme="minorEastAsia" w:hAnsiTheme="minorEastAsia" w:eastAsiaTheme="minorEastAsia"/>
          <w:kern w:val="0"/>
          <w:sz w:val="24"/>
        </w:rPr>
      </w:pPr>
      <w:r>
        <w:rPr>
          <w:rFonts w:asciiTheme="minorEastAsia" w:hAnsiTheme="minorEastAsia" w:eastAsiaTheme="minorEastAsia"/>
          <w:b/>
          <w:sz w:val="18"/>
          <w:szCs w:val="18"/>
        </w:rPr>
        <w:t xml:space="preserve">      </w:t>
      </w:r>
      <w:r>
        <w:rPr>
          <w:rFonts w:hint="eastAsia" w:cs="仿宋_GB2312" w:asciiTheme="minorEastAsia" w:hAnsiTheme="minorEastAsia" w:eastAsiaTheme="minorEastAsia"/>
          <w:kern w:val="0"/>
          <w:sz w:val="24"/>
          <w:lang w:val="zh-CN"/>
        </w:rPr>
        <w:t>投标人名称(电子签章)：</w:t>
      </w:r>
    </w:p>
    <w:p w14:paraId="27871638">
      <w:pPr>
        <w:snapToGrid w:val="0"/>
        <w:spacing w:line="360" w:lineRule="auto"/>
        <w:ind w:firstLine="5160" w:firstLineChars="215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日期</w:t>
      </w:r>
      <w:r>
        <w:rPr>
          <w:rFonts w:hint="eastAsia" w:cs="仿宋_GB2312" w:asciiTheme="minorEastAsia" w:hAnsiTheme="minorEastAsia" w:eastAsiaTheme="minorEastAsia"/>
          <w:kern w:val="0"/>
          <w:sz w:val="24"/>
        </w:rPr>
        <w:t xml:space="preserve">：  年  </w:t>
      </w:r>
      <w:r>
        <w:rPr>
          <w:rFonts w:hint="eastAsia" w:cs="仿宋_GB2312" w:asciiTheme="minorEastAsia" w:hAnsiTheme="minorEastAsia" w:eastAsiaTheme="minorEastAsia"/>
          <w:kern w:val="0"/>
          <w:sz w:val="24"/>
          <w:lang w:val="zh-CN"/>
        </w:rPr>
        <w:t>月</w:t>
      </w:r>
      <w:r>
        <w:rPr>
          <w:rFonts w:hint="eastAsia" w:cs="仿宋_GB2312" w:asciiTheme="minorEastAsia" w:hAnsiTheme="minorEastAsia" w:eastAsiaTheme="minorEastAsia"/>
          <w:kern w:val="0"/>
          <w:sz w:val="24"/>
        </w:rPr>
        <w:t xml:space="preserve">   </w:t>
      </w:r>
      <w:r>
        <w:rPr>
          <w:rFonts w:hint="eastAsia" w:cs="仿宋_GB2312" w:asciiTheme="minorEastAsia" w:hAnsiTheme="minorEastAsia" w:eastAsiaTheme="minorEastAsia"/>
          <w:kern w:val="0"/>
          <w:sz w:val="24"/>
          <w:lang w:val="zh-CN"/>
        </w:rPr>
        <w:t>日</w:t>
      </w:r>
    </w:p>
    <w:p w14:paraId="32BD0B74">
      <w:pPr>
        <w:widowControl/>
        <w:jc w:val="left"/>
        <w:rPr>
          <w:rFonts w:cs="仿宋_GB2312" w:asciiTheme="minorEastAsia" w:hAnsiTheme="minorEastAsia" w:eastAsiaTheme="minorEastAsia"/>
          <w:sz w:val="24"/>
        </w:rPr>
        <w:sectPr>
          <w:pgSz w:w="11906" w:h="16838"/>
          <w:pgMar w:top="1134" w:right="1134" w:bottom="1134" w:left="1134" w:header="720" w:footer="720" w:gutter="0"/>
          <w:cols w:space="720" w:num="1"/>
          <w:docGrid w:type="lines" w:linePitch="331" w:charSpace="0"/>
        </w:sectPr>
      </w:pPr>
    </w:p>
    <w:p w14:paraId="4C46E86D">
      <w:pPr>
        <w:spacing w:line="520" w:lineRule="exact"/>
        <w:rPr>
          <w:rFonts w:cs="宋体" w:asciiTheme="minorEastAsia" w:hAnsiTheme="minorEastAsia" w:eastAsiaTheme="minorEastAsia"/>
          <w:sz w:val="24"/>
        </w:rPr>
      </w:pPr>
    </w:p>
    <w:p w14:paraId="5CA74746">
      <w:pPr>
        <w:spacing w:line="520" w:lineRule="exact"/>
        <w:jc w:val="center"/>
        <w:rPr>
          <w:rFonts w:cs="宋体" w:asciiTheme="minorEastAsia" w:hAnsiTheme="minorEastAsia" w:eastAsiaTheme="minorEastAsia"/>
          <w:sz w:val="32"/>
          <w:szCs w:val="32"/>
        </w:rPr>
      </w:pPr>
      <w:r>
        <w:rPr>
          <w:rFonts w:hint="eastAsia" w:cs="宋体" w:asciiTheme="minorEastAsia" w:hAnsiTheme="minorEastAsia" w:eastAsiaTheme="minorEastAsia"/>
          <w:sz w:val="44"/>
          <w:szCs w:val="44"/>
        </w:rPr>
        <w:t>残疾人福利性单位声明函</w:t>
      </w:r>
    </w:p>
    <w:p w14:paraId="6363CC29">
      <w:pPr>
        <w:spacing w:line="520" w:lineRule="exact"/>
        <w:rPr>
          <w:rFonts w:cs="宋体" w:asciiTheme="minorEastAsia" w:hAnsiTheme="minorEastAsia" w:eastAsiaTheme="minorEastAsia"/>
          <w:sz w:val="32"/>
          <w:szCs w:val="32"/>
        </w:rPr>
      </w:pPr>
    </w:p>
    <w:p w14:paraId="11A55FA5">
      <w:pPr>
        <w:spacing w:line="48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单位的</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项目采购活动由本单位提供服务。</w:t>
      </w:r>
    </w:p>
    <w:p w14:paraId="408B9DB6">
      <w:pPr>
        <w:spacing w:line="480" w:lineRule="auto"/>
        <w:ind w:firstLine="480" w:firstLineChars="2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本单位对上述声明的真实性负责。如有虚假，将依法承担相应责任。</w:t>
      </w:r>
    </w:p>
    <w:p w14:paraId="6B6EC659">
      <w:pPr>
        <w:spacing w:line="360" w:lineRule="auto"/>
        <w:contextualSpacing/>
        <w:rPr>
          <w:rFonts w:cs="宋体" w:asciiTheme="minorEastAsia" w:hAnsiTheme="minorEastAsia" w:eastAsiaTheme="minorEastAsia"/>
          <w:sz w:val="24"/>
        </w:rPr>
      </w:pPr>
    </w:p>
    <w:p w14:paraId="0E166D0A">
      <w:pPr>
        <w:spacing w:line="360" w:lineRule="auto"/>
        <w:contextualSpacing/>
        <w:rPr>
          <w:rFonts w:cs="宋体" w:asciiTheme="minorEastAsia" w:hAnsiTheme="minorEastAsia" w:eastAsiaTheme="minorEastAsia"/>
          <w:sz w:val="24"/>
        </w:rPr>
      </w:pPr>
    </w:p>
    <w:p w14:paraId="45B78C82">
      <w:pPr>
        <w:spacing w:line="360" w:lineRule="auto"/>
        <w:contextualSpacing/>
        <w:rPr>
          <w:rFonts w:cs="宋体" w:asciiTheme="minorEastAsia" w:hAnsiTheme="minorEastAsia" w:eastAsiaTheme="minorEastAsia"/>
          <w:sz w:val="24"/>
        </w:rPr>
      </w:pPr>
    </w:p>
    <w:p w14:paraId="3D323A68">
      <w:pPr>
        <w:spacing w:line="360" w:lineRule="auto"/>
        <w:ind w:firstLine="2400" w:firstLineChars="10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供应商名称（电子签章）：</w:t>
      </w:r>
    </w:p>
    <w:p w14:paraId="3B3BF9F8">
      <w:pPr>
        <w:spacing w:line="360" w:lineRule="auto"/>
        <w:ind w:firstLine="4320" w:firstLineChars="1800"/>
        <w:contextualSpacing/>
        <w:rPr>
          <w:rFonts w:cs="宋体" w:asciiTheme="minorEastAsia" w:hAnsiTheme="minorEastAsia" w:eastAsiaTheme="minorEastAsia"/>
          <w:sz w:val="24"/>
        </w:rPr>
      </w:pPr>
      <w:r>
        <w:rPr>
          <w:rFonts w:hint="eastAsia" w:cs="宋体" w:asciiTheme="minorEastAsia" w:hAnsiTheme="minorEastAsia" w:eastAsiaTheme="minorEastAsia"/>
          <w:sz w:val="24"/>
        </w:rPr>
        <w:t>日  期：     年   月   日</w:t>
      </w:r>
    </w:p>
    <w:p w14:paraId="62DEA1F4">
      <w:pPr>
        <w:spacing w:line="360" w:lineRule="auto"/>
        <w:contextualSpacing/>
        <w:rPr>
          <w:rFonts w:cs="宋体" w:asciiTheme="minorEastAsia" w:hAnsiTheme="minorEastAsia" w:eastAsiaTheme="minorEastAsia"/>
          <w:sz w:val="24"/>
        </w:rPr>
      </w:pPr>
    </w:p>
    <w:p w14:paraId="4814DEA4">
      <w:pPr>
        <w:spacing w:line="360" w:lineRule="auto"/>
        <w:contextualSpacing/>
        <w:rPr>
          <w:rFonts w:cs="宋体" w:asciiTheme="minorEastAsia" w:hAnsiTheme="minorEastAsia" w:eastAsiaTheme="minorEastAsia"/>
          <w:sz w:val="24"/>
        </w:rPr>
      </w:pPr>
    </w:p>
    <w:p w14:paraId="0E2307AA">
      <w:pPr>
        <w:spacing w:line="360" w:lineRule="auto"/>
        <w:contextualSpacing/>
        <w:rPr>
          <w:rFonts w:cs="宋体" w:asciiTheme="minorEastAsia" w:hAnsiTheme="minorEastAsia" w:eastAsiaTheme="minorEastAsia"/>
          <w:sz w:val="24"/>
        </w:rPr>
      </w:pPr>
    </w:p>
    <w:p w14:paraId="1F52A74D">
      <w:pPr>
        <w:spacing w:line="520" w:lineRule="exact"/>
        <w:jc w:val="center"/>
        <w:rPr>
          <w:rFonts w:asciiTheme="minorEastAsia" w:hAnsiTheme="minorEastAsia" w:eastAsiaTheme="minorEastAsia"/>
          <w:sz w:val="24"/>
        </w:rPr>
      </w:pPr>
      <w:r>
        <w:rPr>
          <w:rFonts w:hint="eastAsia" w:cs="宋体" w:asciiTheme="minorEastAsia" w:hAnsiTheme="minorEastAsia" w:eastAsiaTheme="minor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5316762C">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1603C4C7">
      <w:pPr>
        <w:spacing w:line="520" w:lineRule="exact"/>
        <w:jc w:val="center"/>
        <w:rPr>
          <w:rFonts w:asciiTheme="minorEastAsia" w:hAnsiTheme="minorEastAsia" w:eastAsiaTheme="minorEastAsia"/>
          <w:sz w:val="24"/>
        </w:rPr>
      </w:pPr>
    </w:p>
    <w:p w14:paraId="7B9AF661">
      <w:pPr>
        <w:spacing w:line="520" w:lineRule="exact"/>
        <w:jc w:val="center"/>
        <w:rPr>
          <w:rFonts w:asciiTheme="minorEastAsia" w:hAnsiTheme="minorEastAsia" w:eastAsiaTheme="minorEastAsia"/>
          <w:sz w:val="24"/>
        </w:rPr>
      </w:pPr>
    </w:p>
    <w:p w14:paraId="29E340C4">
      <w:pPr>
        <w:spacing w:line="520" w:lineRule="exact"/>
        <w:jc w:val="center"/>
        <w:rPr>
          <w:rFonts w:asciiTheme="minorEastAsia" w:hAnsiTheme="minorEastAsia" w:eastAsiaTheme="minorEastAsia"/>
          <w:sz w:val="24"/>
        </w:rPr>
      </w:pPr>
    </w:p>
    <w:p w14:paraId="4740421F">
      <w:pPr>
        <w:spacing w:line="520" w:lineRule="exact"/>
        <w:jc w:val="center"/>
        <w:rPr>
          <w:rFonts w:asciiTheme="minorEastAsia" w:hAnsiTheme="minorEastAsia" w:eastAsiaTheme="minorEastAsia"/>
          <w:sz w:val="24"/>
        </w:rPr>
      </w:pPr>
    </w:p>
    <w:p w14:paraId="5365DB36">
      <w:pPr>
        <w:spacing w:line="520" w:lineRule="exact"/>
        <w:jc w:val="center"/>
        <w:rPr>
          <w:rFonts w:asciiTheme="minorEastAsia" w:hAnsiTheme="minorEastAsia" w:eastAsiaTheme="minorEastAsia"/>
          <w:sz w:val="24"/>
        </w:rPr>
      </w:pPr>
    </w:p>
    <w:p w14:paraId="7890E61D">
      <w:pPr>
        <w:spacing w:line="520" w:lineRule="exact"/>
        <w:jc w:val="center"/>
        <w:rPr>
          <w:rFonts w:asciiTheme="minorEastAsia" w:hAnsiTheme="minorEastAsia" w:eastAsiaTheme="minorEastAsia"/>
          <w:sz w:val="24"/>
        </w:rPr>
      </w:pPr>
    </w:p>
    <w:p w14:paraId="4E1133D7">
      <w:pPr>
        <w:pStyle w:val="4"/>
        <w:jc w:val="center"/>
        <w:rPr>
          <w:rFonts w:asciiTheme="minorEastAsia" w:hAnsiTheme="minorEastAsia" w:eastAsiaTheme="minorEastAsia"/>
          <w:b w:val="0"/>
          <w:bCs w:val="0"/>
        </w:rPr>
      </w:pPr>
      <w:bookmarkStart w:id="76" w:name="_Toc192089379"/>
      <w:r>
        <w:rPr>
          <w:rFonts w:hint="eastAsia" w:asciiTheme="minorEastAsia" w:hAnsiTheme="minorEastAsia" w:eastAsiaTheme="minorEastAsia"/>
          <w:b w:val="0"/>
          <w:bCs w:val="0"/>
        </w:rPr>
        <w:t>第六章 合同文本</w:t>
      </w:r>
      <w:bookmarkEnd w:id="76"/>
    </w:p>
    <w:p w14:paraId="22A2F473">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71091736">
      <w:pPr>
        <w:spacing w:line="360" w:lineRule="auto"/>
        <w:rPr>
          <w:rFonts w:asciiTheme="minorEastAsia" w:hAnsiTheme="minorEastAsia" w:eastAsiaTheme="minorEastAsia"/>
          <w:sz w:val="24"/>
        </w:rPr>
      </w:pPr>
      <w:r>
        <w:rPr>
          <w:rFonts w:hint="eastAsia" w:asciiTheme="minorEastAsia" w:hAnsiTheme="minorEastAsia" w:eastAsiaTheme="minorEastAsia"/>
          <w:sz w:val="24"/>
        </w:rPr>
        <w:t>广西政府采购云平台”合同编号：</w:t>
      </w:r>
    </w:p>
    <w:p w14:paraId="61BF2039">
      <w:pPr>
        <w:spacing w:line="360" w:lineRule="auto"/>
        <w:jc w:val="center"/>
        <w:rPr>
          <w:rFonts w:asciiTheme="minorEastAsia" w:hAnsiTheme="minorEastAsia" w:eastAsiaTheme="minorEastAsia"/>
          <w:sz w:val="24"/>
        </w:rPr>
      </w:pPr>
    </w:p>
    <w:p w14:paraId="4EF79232">
      <w:pPr>
        <w:spacing w:line="360" w:lineRule="auto"/>
        <w:jc w:val="center"/>
        <w:rPr>
          <w:rFonts w:asciiTheme="minorEastAsia" w:hAnsiTheme="minorEastAsia" w:eastAsiaTheme="minorEastAsia"/>
          <w:b/>
          <w:bCs/>
          <w:sz w:val="52"/>
        </w:rPr>
      </w:pPr>
      <w:r>
        <w:rPr>
          <w:rFonts w:hint="eastAsia" w:asciiTheme="minorEastAsia" w:hAnsiTheme="minorEastAsia" w:eastAsiaTheme="minorEastAsia"/>
          <w:b/>
          <w:bCs/>
          <w:sz w:val="52"/>
        </w:rPr>
        <w:t>南 宁 市 政 府 采 购</w:t>
      </w:r>
    </w:p>
    <w:p w14:paraId="7827B2B9">
      <w:pPr>
        <w:spacing w:line="360" w:lineRule="auto"/>
        <w:ind w:firstLine="420" w:firstLineChars="200"/>
        <w:rPr>
          <w:rFonts w:asciiTheme="minorEastAsia" w:hAnsiTheme="minorEastAsia" w:eastAsiaTheme="minorEastAsia"/>
        </w:rPr>
      </w:pPr>
    </w:p>
    <w:p w14:paraId="4F20D48E">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14:paraId="6185C67C">
      <w:pPr>
        <w:spacing w:line="360" w:lineRule="auto"/>
        <w:jc w:val="center"/>
        <w:rPr>
          <w:rFonts w:asciiTheme="minorEastAsia" w:hAnsiTheme="minorEastAsia" w:eastAsiaTheme="minorEastAsia"/>
          <w:b/>
          <w:bCs/>
          <w:sz w:val="44"/>
          <w:u w:val="single"/>
        </w:rPr>
      </w:pPr>
      <w:r>
        <w:rPr>
          <w:rFonts w:hint="eastAsia" w:asciiTheme="minorEastAsia" w:hAnsiTheme="minorEastAsia" w:eastAsiaTheme="minorEastAsia"/>
          <w:b/>
          <w:bCs/>
          <w:sz w:val="44"/>
          <w:u w:val="single"/>
        </w:rPr>
        <w:t xml:space="preserve"> 南宁市江南区2025-2027年村级财务会计委托代理服务项目</w:t>
      </w:r>
      <w:r>
        <w:rPr>
          <w:rFonts w:hint="eastAsia" w:asciiTheme="minorEastAsia" w:hAnsiTheme="minorEastAsia" w:eastAsiaTheme="minorEastAsia"/>
          <w:b/>
          <w:bCs/>
          <w:sz w:val="44"/>
        </w:rPr>
        <w:t>合同</w:t>
      </w:r>
    </w:p>
    <w:p w14:paraId="063A9310">
      <w:pPr>
        <w:spacing w:line="360" w:lineRule="auto"/>
        <w:jc w:val="center"/>
        <w:rPr>
          <w:rFonts w:asciiTheme="minorEastAsia" w:hAnsiTheme="minorEastAsia" w:eastAsiaTheme="minorEastAsia"/>
          <w:b/>
          <w:bCs/>
          <w:sz w:val="44"/>
        </w:rPr>
      </w:pPr>
    </w:p>
    <w:p w14:paraId="68C6C7FE">
      <w:pPr>
        <w:spacing w:line="360" w:lineRule="auto"/>
        <w:ind w:firstLine="3507" w:firstLineChars="794"/>
        <w:rPr>
          <w:rFonts w:asciiTheme="minorEastAsia" w:hAnsiTheme="minorEastAsia" w:eastAsiaTheme="minorEastAsia"/>
          <w:b/>
          <w:bCs/>
          <w:sz w:val="44"/>
        </w:rPr>
      </w:pPr>
    </w:p>
    <w:p w14:paraId="66DA35E0">
      <w:pPr>
        <w:spacing w:line="360" w:lineRule="auto"/>
        <w:ind w:firstLine="3507" w:firstLineChars="794"/>
        <w:rPr>
          <w:rFonts w:asciiTheme="minorEastAsia" w:hAnsiTheme="minorEastAsia" w:eastAsiaTheme="minorEastAsia"/>
          <w:b/>
          <w:bCs/>
          <w:sz w:val="44"/>
        </w:rPr>
      </w:pPr>
    </w:p>
    <w:p w14:paraId="5BB567BA">
      <w:pPr>
        <w:ind w:firstLine="1995" w:firstLineChars="552"/>
        <w:rPr>
          <w:rFonts w:asciiTheme="minorEastAsia" w:hAnsiTheme="minorEastAsia" w:eastAsiaTheme="minorEastAsia"/>
          <w:b/>
          <w:sz w:val="36"/>
          <w:szCs w:val="36"/>
        </w:rPr>
      </w:pPr>
      <w:r>
        <w:rPr>
          <w:rFonts w:hint="eastAsia" w:asciiTheme="minorEastAsia" w:hAnsiTheme="minorEastAsia" w:eastAsiaTheme="minorEastAsia"/>
          <w:b/>
          <w:sz w:val="36"/>
          <w:szCs w:val="36"/>
        </w:rPr>
        <w:t>采购项目编号：</w:t>
      </w:r>
      <w:r>
        <w:rPr>
          <w:rFonts w:hint="eastAsia" w:asciiTheme="minorEastAsia" w:hAnsiTheme="minorEastAsia" w:eastAsiaTheme="minorEastAsia"/>
          <w:b/>
          <w:sz w:val="36"/>
          <w:szCs w:val="36"/>
          <w:u w:val="single"/>
        </w:rPr>
        <w:t xml:space="preserve">                       </w:t>
      </w:r>
    </w:p>
    <w:p w14:paraId="457EBB6B">
      <w:pPr>
        <w:ind w:firstLine="1995" w:firstLineChars="552"/>
        <w:rPr>
          <w:rFonts w:asciiTheme="minorEastAsia" w:hAnsiTheme="minorEastAsia" w:eastAsiaTheme="minorEastAsia"/>
          <w:b/>
          <w:sz w:val="36"/>
          <w:szCs w:val="36"/>
        </w:rPr>
      </w:pPr>
      <w:r>
        <w:rPr>
          <w:rFonts w:hint="eastAsia" w:asciiTheme="minorEastAsia" w:hAnsiTheme="minorEastAsia" w:eastAsiaTheme="minorEastAsia"/>
          <w:b/>
          <w:sz w:val="36"/>
          <w:szCs w:val="36"/>
        </w:rPr>
        <w:t>采购计划编号：</w:t>
      </w:r>
      <w:r>
        <w:rPr>
          <w:rFonts w:hint="eastAsia" w:asciiTheme="minorEastAsia" w:hAnsiTheme="minorEastAsia" w:eastAsiaTheme="minorEastAsia"/>
          <w:b/>
          <w:sz w:val="36"/>
          <w:szCs w:val="36"/>
          <w:u w:val="single"/>
        </w:rPr>
        <w:t xml:space="preserve"> </w:t>
      </w:r>
      <w:r>
        <w:rPr>
          <w:rFonts w:asciiTheme="minorEastAsia" w:hAnsiTheme="minorEastAsia" w:eastAsiaTheme="minorEastAsia"/>
          <w:b/>
          <w:sz w:val="36"/>
          <w:szCs w:val="36"/>
          <w:u w:val="single"/>
        </w:rPr>
        <w:t xml:space="preserve">                       </w:t>
      </w:r>
    </w:p>
    <w:p w14:paraId="0B00C64E">
      <w:pPr>
        <w:ind w:firstLine="1308" w:firstLineChars="545"/>
        <w:rPr>
          <w:rFonts w:cs="宋体" w:asciiTheme="minorEastAsia" w:hAnsiTheme="minorEastAsia" w:eastAsiaTheme="minorEastAsia"/>
          <w:sz w:val="24"/>
        </w:rPr>
      </w:pPr>
    </w:p>
    <w:p w14:paraId="485CC9D5">
      <w:pPr>
        <w:ind w:firstLine="1995" w:firstLineChars="552"/>
        <w:rPr>
          <w:rFonts w:asciiTheme="minorEastAsia" w:hAnsiTheme="minorEastAsia" w:eastAsiaTheme="minorEastAsia"/>
          <w:b/>
          <w:sz w:val="36"/>
          <w:szCs w:val="36"/>
          <w:u w:val="single"/>
        </w:rPr>
      </w:pPr>
    </w:p>
    <w:p w14:paraId="2A6D9C19">
      <w:pPr>
        <w:ind w:firstLine="1995" w:firstLineChars="552"/>
        <w:rPr>
          <w:rFonts w:asciiTheme="minorEastAsia" w:hAnsiTheme="minorEastAsia" w:eastAsiaTheme="minorEastAsia"/>
          <w:b/>
          <w:sz w:val="36"/>
          <w:szCs w:val="36"/>
          <w:u w:val="single"/>
        </w:rPr>
      </w:pPr>
    </w:p>
    <w:p w14:paraId="75ECC75C">
      <w:pPr>
        <w:tabs>
          <w:tab w:val="left" w:pos="7200"/>
        </w:tabs>
        <w:spacing w:line="360" w:lineRule="auto"/>
        <w:ind w:firstLine="1995" w:firstLineChars="552"/>
        <w:rPr>
          <w:rFonts w:asciiTheme="minorEastAsia" w:hAnsiTheme="minorEastAsia" w:eastAsiaTheme="minorEastAsia"/>
          <w:b/>
          <w:sz w:val="36"/>
          <w:szCs w:val="36"/>
          <w:u w:val="single"/>
        </w:rPr>
      </w:pPr>
      <w:r>
        <w:rPr>
          <w:rFonts w:hint="eastAsia" w:asciiTheme="minorEastAsia" w:hAnsiTheme="minorEastAsia" w:eastAsiaTheme="minorEastAsia"/>
          <w:b/>
          <w:sz w:val="36"/>
          <w:szCs w:val="36"/>
        </w:rPr>
        <w:t>采购人：</w:t>
      </w:r>
      <w:r>
        <w:rPr>
          <w:rFonts w:hint="eastAsia" w:asciiTheme="minorEastAsia" w:hAnsiTheme="minorEastAsia" w:eastAsiaTheme="minorEastAsia"/>
          <w:b/>
          <w:sz w:val="36"/>
          <w:szCs w:val="36"/>
          <w:u w:val="single"/>
        </w:rPr>
        <w:t xml:space="preserve"> 南宁市江南区农业农村局  </w:t>
      </w:r>
    </w:p>
    <w:p w14:paraId="2EDFBA32">
      <w:pPr>
        <w:tabs>
          <w:tab w:val="left" w:pos="7380"/>
        </w:tabs>
        <w:spacing w:line="360" w:lineRule="auto"/>
        <w:ind w:firstLine="1995" w:firstLineChars="552"/>
        <w:rPr>
          <w:rFonts w:asciiTheme="minorEastAsia" w:hAnsiTheme="minorEastAsia" w:eastAsiaTheme="minorEastAsia"/>
          <w:b/>
          <w:bCs/>
          <w:sz w:val="44"/>
        </w:rPr>
      </w:pPr>
      <w:r>
        <w:rPr>
          <w:rFonts w:hint="eastAsia" w:asciiTheme="minorEastAsia" w:hAnsiTheme="minorEastAsia" w:eastAsiaTheme="minorEastAsia"/>
          <w:b/>
          <w:sz w:val="36"/>
          <w:szCs w:val="36"/>
        </w:rPr>
        <w:t>中标供应商：</w:t>
      </w:r>
      <w:r>
        <w:rPr>
          <w:rFonts w:hint="eastAsia" w:asciiTheme="minorEastAsia" w:hAnsiTheme="minorEastAsia" w:eastAsiaTheme="minorEastAsia"/>
          <w:b/>
          <w:sz w:val="36"/>
          <w:szCs w:val="36"/>
          <w:u w:val="single"/>
        </w:rPr>
        <w:t xml:space="preserve">                   </w:t>
      </w:r>
    </w:p>
    <w:p w14:paraId="1BFF1549">
      <w:pPr>
        <w:tabs>
          <w:tab w:val="left" w:pos="7380"/>
        </w:tabs>
        <w:spacing w:line="360" w:lineRule="auto"/>
        <w:rPr>
          <w:rFonts w:asciiTheme="minorEastAsia" w:hAnsiTheme="minorEastAsia" w:eastAsiaTheme="minorEastAsia"/>
          <w:b/>
          <w:bCs/>
          <w:sz w:val="44"/>
        </w:rPr>
      </w:pPr>
    </w:p>
    <w:p w14:paraId="7D51A5FC">
      <w:pPr>
        <w:tabs>
          <w:tab w:val="left" w:pos="7380"/>
        </w:tabs>
        <w:spacing w:line="360" w:lineRule="auto"/>
        <w:rPr>
          <w:rFonts w:asciiTheme="minorEastAsia" w:hAnsiTheme="minorEastAsia" w:eastAsiaTheme="minorEastAsia"/>
          <w:b/>
          <w:bCs/>
          <w:sz w:val="44"/>
        </w:rPr>
      </w:pPr>
    </w:p>
    <w:p w14:paraId="608A0A1F">
      <w:pPr>
        <w:tabs>
          <w:tab w:val="left" w:pos="7380"/>
        </w:tabs>
        <w:spacing w:line="360" w:lineRule="auto"/>
        <w:ind w:firstLine="3360" w:firstLineChars="1400"/>
        <w:rPr>
          <w:rFonts w:asciiTheme="minorEastAsia" w:hAnsiTheme="minorEastAsia" w:eastAsiaTheme="minorEastAsia"/>
          <w:sz w:val="24"/>
          <w:lang w:val="zh-CN"/>
        </w:rPr>
      </w:pPr>
      <w:r>
        <w:rPr>
          <w:rFonts w:hint="eastAsia" w:asciiTheme="minorEastAsia" w:hAnsiTheme="minorEastAsia" w:eastAsiaTheme="minorEastAsia"/>
          <w:sz w:val="24"/>
          <w:lang w:val="zh-CN"/>
        </w:rPr>
        <w:t>签订时间：</w:t>
      </w:r>
      <w:r>
        <w:rPr>
          <w:rFonts w:hint="eastAsia" w:asciiTheme="minorEastAsia" w:hAnsiTheme="minorEastAsia" w:eastAsiaTheme="minorEastAsia"/>
          <w:sz w:val="24"/>
          <w:u w:val="single"/>
          <w:lang w:val="zh-CN"/>
        </w:rPr>
        <w:t xml:space="preserve">     </w:t>
      </w:r>
      <w:r>
        <w:rPr>
          <w:rFonts w:hint="eastAsia" w:asciiTheme="minorEastAsia" w:hAnsiTheme="minorEastAsia" w:eastAsiaTheme="minorEastAsia"/>
          <w:sz w:val="24"/>
          <w:lang w:val="zh-CN"/>
        </w:rPr>
        <w:t>年</w:t>
      </w:r>
      <w:r>
        <w:rPr>
          <w:rFonts w:hint="eastAsia" w:asciiTheme="minorEastAsia" w:hAnsiTheme="minorEastAsia" w:eastAsiaTheme="minorEastAsia"/>
          <w:sz w:val="24"/>
          <w:u w:val="single"/>
          <w:lang w:val="zh-CN"/>
        </w:rPr>
        <w:t xml:space="preserve">    </w:t>
      </w:r>
      <w:r>
        <w:rPr>
          <w:rFonts w:hint="eastAsia" w:asciiTheme="minorEastAsia" w:hAnsiTheme="minorEastAsia" w:eastAsiaTheme="minorEastAsia"/>
          <w:sz w:val="24"/>
          <w:lang w:val="zh-CN"/>
        </w:rPr>
        <w:t>月</w:t>
      </w:r>
      <w:r>
        <w:rPr>
          <w:rFonts w:hint="eastAsia" w:asciiTheme="minorEastAsia" w:hAnsiTheme="minorEastAsia" w:eastAsiaTheme="minorEastAsia"/>
          <w:sz w:val="24"/>
          <w:u w:val="single"/>
          <w:lang w:val="zh-CN"/>
        </w:rPr>
        <w:t xml:space="preserve">    </w:t>
      </w:r>
      <w:r>
        <w:rPr>
          <w:rFonts w:hint="eastAsia" w:asciiTheme="minorEastAsia" w:hAnsiTheme="minorEastAsia" w:eastAsiaTheme="minorEastAsia"/>
          <w:sz w:val="24"/>
          <w:lang w:val="zh-CN"/>
        </w:rPr>
        <w:t>日</w:t>
      </w:r>
    </w:p>
    <w:p w14:paraId="59125857">
      <w:pPr>
        <w:tabs>
          <w:tab w:val="left" w:pos="7380"/>
        </w:tabs>
        <w:spacing w:line="360" w:lineRule="auto"/>
        <w:jc w:val="center"/>
        <w:rPr>
          <w:rFonts w:asciiTheme="minorEastAsia" w:hAnsiTheme="minorEastAsia" w:eastAsiaTheme="minorEastAsia"/>
          <w:b/>
          <w:bCs/>
          <w:sz w:val="44"/>
        </w:rPr>
      </w:pPr>
      <w:r>
        <w:rPr>
          <w:rFonts w:hint="eastAsia" w:asciiTheme="minorEastAsia" w:hAnsiTheme="minorEastAsia" w:eastAsiaTheme="minorEastAsia"/>
          <w:b/>
          <w:bCs/>
          <w:sz w:val="44"/>
        </w:rPr>
        <w:br w:type="page"/>
      </w:r>
      <w:r>
        <w:rPr>
          <w:rFonts w:hint="eastAsia" w:asciiTheme="minorEastAsia" w:hAnsiTheme="minorEastAsia" w:eastAsiaTheme="minorEastAsia"/>
          <w:b/>
          <w:sz w:val="36"/>
          <w:szCs w:val="36"/>
        </w:rPr>
        <w:t>目</w:t>
      </w:r>
      <w:r>
        <w:rPr>
          <w:rFonts w:asciiTheme="minorEastAsia" w:hAnsiTheme="minorEastAsia" w:eastAsiaTheme="minorEastAsia"/>
          <w:b/>
          <w:sz w:val="36"/>
          <w:szCs w:val="36"/>
        </w:rPr>
        <w:t xml:space="preserve">  </w:t>
      </w:r>
      <w:r>
        <w:rPr>
          <w:rFonts w:hint="eastAsia" w:asciiTheme="minorEastAsia" w:hAnsiTheme="minorEastAsia" w:eastAsiaTheme="minorEastAsia"/>
          <w:b/>
          <w:sz w:val="36"/>
          <w:szCs w:val="36"/>
        </w:rPr>
        <w:t>录</w:t>
      </w:r>
    </w:p>
    <w:p w14:paraId="670EA5ED">
      <w:pPr>
        <w:tabs>
          <w:tab w:val="left" w:pos="1170"/>
        </w:tabs>
        <w:spacing w:line="360" w:lineRule="auto"/>
        <w:ind w:left="359" w:leftChars="171" w:firstLine="198" w:firstLineChars="71"/>
        <w:rPr>
          <w:rFonts w:asciiTheme="minorEastAsia" w:hAnsiTheme="minorEastAsia" w:eastAsiaTheme="minorEastAsia"/>
          <w:sz w:val="28"/>
        </w:rPr>
      </w:pPr>
      <w:r>
        <w:rPr>
          <w:rFonts w:hint="eastAsia" w:asciiTheme="minorEastAsia" w:hAnsiTheme="minorEastAsia" w:eastAsiaTheme="minorEastAsia"/>
          <w:sz w:val="28"/>
        </w:rPr>
        <w:tab/>
      </w:r>
    </w:p>
    <w:p w14:paraId="263C0093">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一、第一部分 合同书…………………………………………………………（页码）</w:t>
      </w:r>
    </w:p>
    <w:p w14:paraId="32F43CD3">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二、第二部分 合同一般条款…………………………………………………（页码）</w:t>
      </w:r>
    </w:p>
    <w:p w14:paraId="17A949FF">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三、第三部分 合同专用条款…………………………………………………（页码）</w:t>
      </w:r>
    </w:p>
    <w:p w14:paraId="010B8FCE">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四、第四部分 合同附件………………………………………………………（页码）</w:t>
      </w:r>
    </w:p>
    <w:p w14:paraId="497D282F">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4.1成交通知书 …………………………………………………………………（页码）</w:t>
      </w:r>
    </w:p>
    <w:p w14:paraId="1DF5F590">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4.2采购文件服务需求一览表 …………………………………………………（页码）</w:t>
      </w:r>
    </w:p>
    <w:p w14:paraId="38E4B4C2">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4.3采购文件的更改通知（如有） ……………………………………………（页码）</w:t>
      </w:r>
    </w:p>
    <w:p w14:paraId="5023BF1F">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4.4响应函 ………………………………………………………………………（页码）</w:t>
      </w:r>
    </w:p>
    <w:p w14:paraId="6035FA0C">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4.5响应报价表 …………………………………………………………………（页码）</w:t>
      </w:r>
    </w:p>
    <w:p w14:paraId="400CA7EF">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4.6响应服务技术资料表 ………………………………………………………（页码）</w:t>
      </w:r>
    </w:p>
    <w:p w14:paraId="542AEE16">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4.7商务条款偏离表 ……………………………………………………………（页码）</w:t>
      </w:r>
    </w:p>
    <w:p w14:paraId="78DE495A">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4.8成交供应商澄清函（如有请提供） ………………………………………（页码）</w:t>
      </w:r>
    </w:p>
    <w:p w14:paraId="2F7641E7">
      <w:pPr>
        <w:snapToGrid w:val="0"/>
        <w:spacing w:line="360" w:lineRule="auto"/>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4.9其他与本合同相关的资料（如有请提供） ………………………………（页码）</w:t>
      </w:r>
    </w:p>
    <w:p w14:paraId="445B367D">
      <w:pPr>
        <w:snapToGrid w:val="0"/>
        <w:spacing w:line="360" w:lineRule="auto"/>
        <w:rPr>
          <w:rFonts w:cs="仿宋_GB2312" w:asciiTheme="minorEastAsia" w:hAnsiTheme="minorEastAsia" w:eastAsiaTheme="minorEastAsia"/>
          <w:kern w:val="0"/>
          <w:sz w:val="24"/>
        </w:rPr>
      </w:pPr>
    </w:p>
    <w:p w14:paraId="44DDE97D">
      <w:pPr>
        <w:spacing w:line="360" w:lineRule="auto"/>
        <w:jc w:val="center"/>
        <w:rPr>
          <w:rFonts w:asciiTheme="minorEastAsia" w:hAnsiTheme="minorEastAsia" w:eastAsiaTheme="minorEastAsia"/>
          <w:bCs/>
          <w:sz w:val="28"/>
        </w:rPr>
      </w:pPr>
      <w:r>
        <w:rPr>
          <w:rFonts w:hint="eastAsia" w:asciiTheme="minorEastAsia" w:hAnsiTheme="minorEastAsia" w:eastAsiaTheme="minorEastAsia"/>
          <w:bCs/>
          <w:sz w:val="28"/>
        </w:rPr>
        <w:br w:type="page"/>
      </w:r>
    </w:p>
    <w:p w14:paraId="43121C12">
      <w:pPr>
        <w:pStyle w:val="77"/>
        <w:ind w:firstLine="643"/>
        <w:jc w:val="center"/>
        <w:outlineLvl w:val="1"/>
        <w:rPr>
          <w:rFonts w:asciiTheme="minorEastAsia" w:hAnsiTheme="minorEastAsia" w:eastAsiaTheme="minorEastAsia"/>
          <w:b/>
          <w:bCs/>
          <w:sz w:val="32"/>
          <w:szCs w:val="32"/>
        </w:rPr>
      </w:pPr>
      <w:bookmarkStart w:id="77" w:name="_Toc192089380"/>
      <w:bookmarkStart w:id="78" w:name="_Toc22163"/>
      <w:r>
        <w:rPr>
          <w:rFonts w:hint="eastAsia" w:asciiTheme="minorEastAsia" w:hAnsiTheme="minorEastAsia" w:eastAsiaTheme="minorEastAsia"/>
          <w:b/>
          <w:bCs/>
          <w:sz w:val="32"/>
          <w:szCs w:val="32"/>
        </w:rPr>
        <w:t>第一部分 合同书</w:t>
      </w:r>
      <w:bookmarkEnd w:id="77"/>
      <w:bookmarkEnd w:id="78"/>
    </w:p>
    <w:p w14:paraId="4C368667">
      <w:pPr>
        <w:spacing w:line="360" w:lineRule="auto"/>
        <w:jc w:val="center"/>
        <w:rPr>
          <w:rFonts w:asciiTheme="minorEastAsia" w:hAnsiTheme="minorEastAsia" w:eastAsiaTheme="minorEastAsia"/>
          <w:b/>
          <w:bCs/>
          <w:sz w:val="30"/>
          <w:szCs w:val="30"/>
        </w:rPr>
      </w:pPr>
      <w:r>
        <w:rPr>
          <w:rFonts w:hint="eastAsia" w:asciiTheme="minorEastAsia" w:hAnsiTheme="minorEastAsia" w:eastAsiaTheme="minorEastAsia"/>
          <w:b/>
          <w:sz w:val="30"/>
          <w:szCs w:val="30"/>
        </w:rPr>
        <w:t>南宁市政府采购合同书</w:t>
      </w:r>
    </w:p>
    <w:p w14:paraId="46C8ABE8">
      <w:pPr>
        <w:pStyle w:val="18"/>
        <w:spacing w:line="360" w:lineRule="auto"/>
        <w:rPr>
          <w:rFonts w:asciiTheme="minorEastAsia" w:hAnsiTheme="minorEastAsia" w:eastAsiaTheme="minorEastAsia"/>
          <w:sz w:val="24"/>
          <w:szCs w:val="24"/>
          <w:u w:val="single"/>
        </w:rPr>
      </w:pPr>
      <w:r>
        <w:rPr>
          <w:rFonts w:asciiTheme="minorEastAsia" w:hAnsiTheme="minorEastAsia" w:eastAsiaTheme="minorEastAsia"/>
          <w:sz w:val="24"/>
          <w:szCs w:val="24"/>
        </w:rPr>
        <w:t>项目名称：</w:t>
      </w:r>
      <w:r>
        <w:rPr>
          <w:rFonts w:asciiTheme="minorEastAsia" w:hAnsiTheme="minorEastAsia" w:eastAsiaTheme="minorEastAsia"/>
          <w:sz w:val="24"/>
          <w:szCs w:val="24"/>
          <w:u w:val="single"/>
        </w:rPr>
        <w:t xml:space="preserve">            </w:t>
      </w:r>
    </w:p>
    <w:p w14:paraId="4D63155D">
      <w:pPr>
        <w:pStyle w:val="18"/>
        <w:spacing w:line="360" w:lineRule="auto"/>
        <w:rPr>
          <w:rFonts w:asciiTheme="minorEastAsia" w:hAnsiTheme="minorEastAsia" w:eastAsiaTheme="minorEastAsia"/>
          <w:sz w:val="24"/>
          <w:szCs w:val="24"/>
          <w:u w:val="single"/>
        </w:rPr>
      </w:pPr>
      <w:r>
        <w:rPr>
          <w:rFonts w:asciiTheme="minorEastAsia" w:hAnsiTheme="minorEastAsia" w:eastAsiaTheme="minorEastAsia"/>
          <w:sz w:val="24"/>
          <w:szCs w:val="24"/>
        </w:rPr>
        <w:t>项目编号：</w:t>
      </w:r>
      <w:r>
        <w:rPr>
          <w:rFonts w:asciiTheme="minorEastAsia" w:hAnsiTheme="minorEastAsia" w:eastAsiaTheme="minorEastAsia"/>
          <w:sz w:val="24"/>
          <w:szCs w:val="24"/>
          <w:u w:val="single"/>
        </w:rPr>
        <w:t xml:space="preserve">            </w:t>
      </w:r>
    </w:p>
    <w:p w14:paraId="62DB7794">
      <w:pPr>
        <w:pStyle w:val="18"/>
        <w:spacing w:line="360" w:lineRule="auto"/>
        <w:rPr>
          <w:rFonts w:asciiTheme="minorEastAsia" w:hAnsiTheme="minorEastAsia" w:eastAsiaTheme="minorEastAsia"/>
          <w:sz w:val="24"/>
          <w:szCs w:val="24"/>
        </w:rPr>
      </w:pPr>
    </w:p>
    <w:p w14:paraId="18AC3E93">
      <w:pPr>
        <w:widowControl/>
        <w:shd w:val="clear" w:color="auto" w:fill="FFFFFF"/>
        <w:spacing w:line="360" w:lineRule="auto"/>
        <w:rPr>
          <w:rFonts w:asciiTheme="minorEastAsia" w:hAnsiTheme="minorEastAsia" w:eastAsiaTheme="minorEastAsia"/>
          <w:kern w:val="0"/>
          <w:sz w:val="24"/>
          <w:u w:val="single"/>
        </w:rPr>
      </w:pPr>
      <w:r>
        <w:rPr>
          <w:rFonts w:asciiTheme="minorEastAsia" w:hAnsiTheme="minorEastAsia" w:eastAsiaTheme="minorEastAsia"/>
          <w:bCs/>
          <w:kern w:val="0"/>
          <w:sz w:val="24"/>
        </w:rPr>
        <w:t>采购人（甲方）：</w:t>
      </w:r>
      <w:r>
        <w:rPr>
          <w:rFonts w:asciiTheme="minorEastAsia" w:hAnsiTheme="minorEastAsia" w:eastAsiaTheme="minorEastAsia"/>
          <w:bCs/>
          <w:kern w:val="0"/>
          <w:sz w:val="24"/>
          <w:u w:val="single"/>
        </w:rPr>
        <w:t xml:space="preserve"> </w:t>
      </w:r>
      <w:r>
        <w:rPr>
          <w:rFonts w:hint="eastAsia" w:asciiTheme="minorEastAsia" w:hAnsiTheme="minorEastAsia" w:eastAsiaTheme="minorEastAsia"/>
          <w:bCs/>
          <w:kern w:val="0"/>
          <w:sz w:val="24"/>
          <w:u w:val="single"/>
        </w:rPr>
        <w:t xml:space="preserve">                  </w:t>
      </w:r>
    </w:p>
    <w:p w14:paraId="2D9ADE89">
      <w:pPr>
        <w:widowControl/>
        <w:shd w:val="clear" w:color="auto" w:fill="FFFFFF"/>
        <w:spacing w:line="360" w:lineRule="auto"/>
        <w:rPr>
          <w:rFonts w:asciiTheme="minorEastAsia" w:hAnsiTheme="minorEastAsia" w:eastAsiaTheme="minorEastAsia"/>
          <w:kern w:val="0"/>
          <w:sz w:val="24"/>
        </w:rPr>
      </w:pPr>
      <w:r>
        <w:rPr>
          <w:rFonts w:asciiTheme="minorEastAsia" w:hAnsiTheme="minorEastAsia" w:eastAsiaTheme="minorEastAsia"/>
          <w:bCs/>
          <w:kern w:val="0"/>
          <w:sz w:val="24"/>
        </w:rPr>
        <w:t xml:space="preserve">中标人（乙方）： </w:t>
      </w:r>
    </w:p>
    <w:p w14:paraId="1697502C">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根据</w:t>
      </w:r>
      <w:r>
        <w:rPr>
          <w:rFonts w:asciiTheme="minorEastAsia" w:hAnsiTheme="minorEastAsia" w:eastAsiaTheme="minorEastAsia"/>
          <w:kern w:val="0"/>
          <w:sz w:val="24"/>
          <w:u w:val="single"/>
        </w:rPr>
        <w:t xml:space="preserve"> </w:t>
      </w:r>
      <w:r>
        <w:rPr>
          <w:rFonts w:hint="eastAsia" w:asciiTheme="minorEastAsia" w:hAnsiTheme="minorEastAsia" w:eastAsiaTheme="minorEastAsia"/>
          <w:kern w:val="0"/>
          <w:sz w:val="24"/>
          <w:u w:val="single"/>
        </w:rPr>
        <w:t xml:space="preserve">     </w:t>
      </w:r>
      <w:r>
        <w:rPr>
          <w:rFonts w:asciiTheme="minorEastAsia" w:hAnsiTheme="minorEastAsia" w:eastAsiaTheme="minorEastAsia"/>
          <w:kern w:val="0"/>
          <w:sz w:val="24"/>
        </w:rPr>
        <w:t>年</w:t>
      </w:r>
      <w:r>
        <w:rPr>
          <w:rFonts w:asciiTheme="minorEastAsia" w:hAnsiTheme="minorEastAsia" w:eastAsiaTheme="minorEastAsia"/>
          <w:kern w:val="0"/>
          <w:sz w:val="24"/>
          <w:u w:val="single"/>
        </w:rPr>
        <w:t xml:space="preserve"> </w:t>
      </w:r>
      <w:r>
        <w:rPr>
          <w:rFonts w:hint="eastAsia" w:asciiTheme="minorEastAsia" w:hAnsiTheme="minorEastAsia" w:eastAsiaTheme="minorEastAsia"/>
          <w:kern w:val="0"/>
          <w:sz w:val="24"/>
          <w:u w:val="single"/>
        </w:rPr>
        <w:t xml:space="preserve">    </w:t>
      </w:r>
      <w:r>
        <w:rPr>
          <w:rFonts w:asciiTheme="minorEastAsia" w:hAnsiTheme="minorEastAsia" w:eastAsiaTheme="minorEastAsia"/>
          <w:kern w:val="0"/>
          <w:sz w:val="24"/>
        </w:rPr>
        <w:t>月</w:t>
      </w:r>
      <w:r>
        <w:rPr>
          <w:rFonts w:asciiTheme="minorEastAsia" w:hAnsiTheme="minorEastAsia" w:eastAsiaTheme="minorEastAsia"/>
          <w:kern w:val="0"/>
          <w:sz w:val="24"/>
          <w:u w:val="single"/>
        </w:rPr>
        <w:t xml:space="preserve"> </w:t>
      </w:r>
      <w:r>
        <w:rPr>
          <w:rFonts w:hint="eastAsia" w:asciiTheme="minorEastAsia" w:hAnsiTheme="minorEastAsia" w:eastAsiaTheme="minorEastAsia"/>
          <w:kern w:val="0"/>
          <w:sz w:val="24"/>
          <w:u w:val="single"/>
        </w:rPr>
        <w:t xml:space="preserve">   </w:t>
      </w:r>
      <w:r>
        <w:rPr>
          <w:rFonts w:asciiTheme="minorEastAsia" w:hAnsiTheme="minorEastAsia" w:eastAsiaTheme="minorEastAsia"/>
          <w:kern w:val="0"/>
          <w:sz w:val="24"/>
        </w:rPr>
        <w:t>日</w:t>
      </w:r>
      <w:r>
        <w:rPr>
          <w:rFonts w:hint="eastAsia" w:asciiTheme="minorEastAsia" w:hAnsiTheme="minorEastAsia" w:eastAsiaTheme="minorEastAsia"/>
          <w:kern w:val="0"/>
          <w:sz w:val="24"/>
        </w:rPr>
        <w:t>南宁市江南区农业农村局</w:t>
      </w:r>
      <w:r>
        <w:rPr>
          <w:rFonts w:asciiTheme="minorEastAsia" w:hAnsiTheme="minorEastAsia" w:eastAsiaTheme="minorEastAsia"/>
          <w:kern w:val="0"/>
          <w:sz w:val="24"/>
        </w:rPr>
        <w:t>采购项目的采购结果，甲、乙双方同意签署本合同（以下简称合同）。</w:t>
      </w:r>
    </w:p>
    <w:p w14:paraId="0A9E2B11">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1. 采购内容</w:t>
      </w:r>
    </w:p>
    <w:p w14:paraId="3DD25027">
      <w:pPr>
        <w:widowControl/>
        <w:shd w:val="clear" w:color="auto" w:fill="FFFFFF"/>
        <w:spacing w:line="360" w:lineRule="auto"/>
        <w:ind w:firstLine="420"/>
        <w:rPr>
          <w:rFonts w:asciiTheme="minorEastAsia" w:hAnsiTheme="minorEastAsia" w:eastAsiaTheme="minorEastAsia"/>
          <w:kern w:val="0"/>
          <w:sz w:val="24"/>
          <w:u w:val="single"/>
        </w:rPr>
      </w:pPr>
      <w:r>
        <w:rPr>
          <w:rFonts w:asciiTheme="minorEastAsia" w:hAnsiTheme="minorEastAsia" w:eastAsiaTheme="minorEastAsia"/>
          <w:kern w:val="0"/>
          <w:sz w:val="24"/>
        </w:rPr>
        <w:t>1.1 服务名称：</w:t>
      </w:r>
      <w:r>
        <w:rPr>
          <w:rFonts w:hint="eastAsia" w:asciiTheme="minorEastAsia" w:hAnsiTheme="minorEastAsia" w:eastAsiaTheme="minorEastAsia"/>
          <w:kern w:val="0"/>
          <w:sz w:val="24"/>
          <w:u w:val="single"/>
        </w:rPr>
        <w:t>南宁市江南区2025-2027年村级财务会计委托代理服务项目项目</w:t>
      </w:r>
    </w:p>
    <w:p w14:paraId="5BF9D74B">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1.2 数量：</w:t>
      </w:r>
      <w:r>
        <w:rPr>
          <w:rFonts w:hint="eastAsia" w:asciiTheme="minorEastAsia" w:hAnsiTheme="minorEastAsia" w:eastAsiaTheme="minorEastAsia"/>
          <w:kern w:val="0"/>
          <w:sz w:val="24"/>
          <w:u w:val="single"/>
        </w:rPr>
        <w:t>1项</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 xml:space="preserve"> </w:t>
      </w:r>
    </w:p>
    <w:p w14:paraId="1E6E6EA3">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1.3 服务要求：</w:t>
      </w:r>
      <w:r>
        <w:rPr>
          <w:rFonts w:asciiTheme="minorEastAsia" w:hAnsiTheme="minorEastAsia" w:eastAsiaTheme="minorEastAsia"/>
          <w:kern w:val="0"/>
          <w:sz w:val="24"/>
          <w:u w:val="single"/>
        </w:rPr>
        <w:t xml:space="preserve"> </w:t>
      </w:r>
    </w:p>
    <w:p w14:paraId="0B14253E">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2. 合同金额</w:t>
      </w:r>
    </w:p>
    <w:p w14:paraId="79BFF17C">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2.1 本合同金额为（大写）人民币</w:t>
      </w:r>
      <w:r>
        <w:rPr>
          <w:rFonts w:asciiTheme="minorEastAsia" w:hAnsiTheme="minorEastAsia" w:eastAsiaTheme="minorEastAsia"/>
          <w:kern w:val="0"/>
          <w:sz w:val="24"/>
          <w:u w:val="single"/>
        </w:rPr>
        <w:t xml:space="preserve">　 </w:t>
      </w:r>
      <w:r>
        <w:rPr>
          <w:rFonts w:asciiTheme="minorEastAsia" w:hAnsiTheme="minorEastAsia" w:eastAsiaTheme="minorEastAsia"/>
          <w:kern w:val="0"/>
          <w:sz w:val="24"/>
        </w:rPr>
        <w:t>（￥</w:t>
      </w:r>
      <w:r>
        <w:rPr>
          <w:rFonts w:asciiTheme="minorEastAsia" w:hAnsiTheme="minorEastAsia" w:eastAsiaTheme="minorEastAsia"/>
          <w:kern w:val="0"/>
          <w:sz w:val="24"/>
          <w:u w:val="single"/>
        </w:rPr>
        <w:t xml:space="preserve">　　　　 </w:t>
      </w:r>
      <w:r>
        <w:rPr>
          <w:rFonts w:asciiTheme="minorEastAsia" w:hAnsiTheme="minorEastAsia" w:eastAsiaTheme="minorEastAsia"/>
          <w:kern w:val="0"/>
          <w:sz w:val="24"/>
        </w:rPr>
        <w:t>元）。（详见投标函）</w:t>
      </w:r>
    </w:p>
    <w:p w14:paraId="7EA4DCD7">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3. 提交服务成果时间和地点</w:t>
      </w:r>
    </w:p>
    <w:p w14:paraId="36438EA3">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3.1服务日期：</w:t>
      </w:r>
      <w:r>
        <w:rPr>
          <w:rFonts w:asciiTheme="minorEastAsia" w:hAnsiTheme="minorEastAsia" w:eastAsiaTheme="minorEastAsia"/>
          <w:kern w:val="0"/>
          <w:sz w:val="24"/>
          <w:u w:val="single"/>
        </w:rPr>
        <w:t xml:space="preserve"> </w:t>
      </w:r>
    </w:p>
    <w:p w14:paraId="62FDB83F">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3.2 提交服务地点：</w:t>
      </w:r>
      <w:r>
        <w:rPr>
          <w:rFonts w:asciiTheme="minorEastAsia" w:hAnsiTheme="minorEastAsia" w:eastAsiaTheme="minorEastAsia"/>
          <w:kern w:val="0"/>
          <w:sz w:val="24"/>
          <w:u w:val="single"/>
        </w:rPr>
        <w:t xml:space="preserve"> </w:t>
      </w:r>
    </w:p>
    <w:p w14:paraId="62D559F1">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3.3乙方必须按投标文件承诺的服务内容、技术要求、质量标准等向甲方提交服务成果。</w:t>
      </w:r>
    </w:p>
    <w:p w14:paraId="2C6C84B8">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4. 履约保证金</w:t>
      </w:r>
    </w:p>
    <w:p w14:paraId="03331732">
      <w:pPr>
        <w:widowControl/>
        <w:shd w:val="clear" w:color="auto" w:fill="FFFFFF"/>
        <w:spacing w:line="360" w:lineRule="auto"/>
        <w:ind w:firstLine="420"/>
        <w:rPr>
          <w:rFonts w:asciiTheme="minorEastAsia" w:hAnsiTheme="minorEastAsia" w:eastAsiaTheme="minorEastAsia"/>
          <w:kern w:val="0"/>
          <w:sz w:val="24"/>
        </w:rPr>
      </w:pPr>
      <w:r>
        <w:rPr>
          <w:rFonts w:hint="eastAsia" w:asciiTheme="minorEastAsia" w:hAnsiTheme="minorEastAsia" w:eastAsiaTheme="minorEastAsia"/>
          <w:kern w:val="0"/>
          <w:sz w:val="24"/>
        </w:rPr>
        <w:t>无</w:t>
      </w:r>
      <w:r>
        <w:rPr>
          <w:rFonts w:asciiTheme="minorEastAsia" w:hAnsiTheme="minorEastAsia" w:eastAsiaTheme="minorEastAsia"/>
          <w:kern w:val="0"/>
          <w:sz w:val="24"/>
        </w:rPr>
        <w:t>。</w:t>
      </w:r>
    </w:p>
    <w:p w14:paraId="5DD9F1A6">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5. 产权</w:t>
      </w:r>
    </w:p>
    <w:p w14:paraId="20B8C1CD">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5.1 乙方应保证所提供的服务或其任何一部分均不会侵犯任何第三方的专利权、商标权或著作权。</w:t>
      </w:r>
    </w:p>
    <w:p w14:paraId="18955D59">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5.2 乙方保证所交付服务的所有权完全属于乙方且无任何抵押、查封等产权瑕疵。如乙方所交付服务有产权瑕疵的，视为乙方违约，按照本合同第9.3项的约定处理。但在已经全部支付完合同款后才发现有产权瑕疵的，乙方除了支付违约金还应负担甲方由此产生的一切损失。</w:t>
      </w:r>
    </w:p>
    <w:p w14:paraId="3824A59D">
      <w:pPr>
        <w:widowControl/>
        <w:shd w:val="clear" w:color="auto" w:fill="FFFFFF"/>
        <w:spacing w:line="360" w:lineRule="auto"/>
        <w:ind w:firstLine="422"/>
        <w:rPr>
          <w:rFonts w:asciiTheme="minorEastAsia" w:hAnsiTheme="minorEastAsia" w:eastAsiaTheme="minorEastAsia"/>
          <w:kern w:val="0"/>
          <w:sz w:val="24"/>
        </w:rPr>
      </w:pPr>
      <w:r>
        <w:rPr>
          <w:rFonts w:asciiTheme="minorEastAsia" w:hAnsiTheme="minorEastAsia" w:eastAsiaTheme="minorEastAsia"/>
          <w:b/>
          <w:bCs/>
          <w:kern w:val="0"/>
          <w:sz w:val="24"/>
        </w:rPr>
        <w:t>6. 技术资料</w:t>
      </w:r>
    </w:p>
    <w:p w14:paraId="492632B2">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6.1 甲方应向乙方提供提交服务所必需的、甲方掌握的有关数据、资料等。</w:t>
      </w:r>
    </w:p>
    <w:p w14:paraId="33558B37">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6.2 没有甲方事先书面同意，乙方不得将由甲方提供的有关合同或任何合同（包括条文、规格、计划、图纸、样品或资料）提供给与履行本合同无关的任何其他人。即使向履行本合同有关的人员提供，也应注意保密并限于履行合同的必需范围。</w:t>
      </w:r>
    </w:p>
    <w:p w14:paraId="27E662B5">
      <w:pPr>
        <w:widowControl/>
        <w:shd w:val="clear" w:color="auto" w:fill="FFFFFF"/>
        <w:spacing w:line="360" w:lineRule="auto"/>
        <w:ind w:firstLine="420"/>
        <w:rPr>
          <w:rFonts w:asciiTheme="minorEastAsia" w:hAnsiTheme="minorEastAsia" w:eastAsiaTheme="minorEastAsia"/>
          <w:kern w:val="0"/>
          <w:sz w:val="24"/>
        </w:rPr>
      </w:pPr>
      <w:r>
        <w:rPr>
          <w:rFonts w:asciiTheme="minorEastAsia" w:hAnsiTheme="minorEastAsia" w:eastAsiaTheme="minorEastAsia"/>
          <w:kern w:val="0"/>
          <w:sz w:val="24"/>
        </w:rPr>
        <w:t>6.3 乙方应在收到甲方的相关数据、资料后应进行核对，乙方发现甲方提供的资料、数据等有明显错误或者缺陷的，应在三个工作日内通知甲方，若未在该期限内通知甲方，视为对甲方提供的资料、数据予以认可。若以此作为依据作出的服务成果给甲方造成损失的，由乙方承担责任。</w:t>
      </w:r>
    </w:p>
    <w:p w14:paraId="04AE8440">
      <w:pPr>
        <w:widowControl/>
        <w:shd w:val="clear" w:color="auto" w:fill="FFFFFF"/>
        <w:spacing w:line="360" w:lineRule="auto"/>
        <w:ind w:firstLine="422"/>
        <w:rPr>
          <w:rFonts w:asciiTheme="minorEastAsia" w:hAnsiTheme="minorEastAsia" w:eastAsiaTheme="minorEastAsia"/>
          <w:b/>
          <w:bCs/>
          <w:kern w:val="0"/>
          <w:sz w:val="24"/>
        </w:rPr>
      </w:pPr>
      <w:r>
        <w:rPr>
          <w:rFonts w:asciiTheme="minorEastAsia" w:hAnsiTheme="minorEastAsia" w:eastAsiaTheme="minorEastAsia"/>
          <w:b/>
          <w:bCs/>
          <w:kern w:val="0"/>
          <w:sz w:val="24"/>
        </w:rPr>
        <w:t>7. 验</w:t>
      </w:r>
      <w:r>
        <w:rPr>
          <w:rFonts w:hint="eastAsia" w:asciiTheme="minorEastAsia" w:hAnsiTheme="minorEastAsia" w:eastAsiaTheme="minorEastAsia"/>
          <w:b/>
          <w:bCs/>
          <w:kern w:val="0"/>
          <w:sz w:val="24"/>
        </w:rPr>
        <w:t>收</w:t>
      </w:r>
    </w:p>
    <w:p w14:paraId="0A309CA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7.1 乙方应对提供的服务工作出全面检查和整理，并列出清单，作为甲方验收和使用的技术条件依据，清单应随提交的服务成果交给甲方。</w:t>
      </w:r>
    </w:p>
    <w:p w14:paraId="2BEDBABA">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7.2 乙方在指定地点提交服务成果后，甲方应在十五个工作日内依据</w:t>
      </w:r>
      <w:r>
        <w:rPr>
          <w:rStyle w:val="99"/>
          <w:rFonts w:hint="eastAsia" w:asciiTheme="minorEastAsia" w:hAnsiTheme="minorEastAsia" w:eastAsiaTheme="minorEastAsia"/>
        </w:rPr>
        <w:t>采购</w:t>
      </w:r>
      <w:r>
        <w:rPr>
          <w:rStyle w:val="99"/>
          <w:rFonts w:asciiTheme="minorEastAsia" w:hAnsiTheme="minorEastAsia" w:eastAsiaTheme="minorEastAsia"/>
        </w:rPr>
        <w:t>文件、乙方的</w:t>
      </w:r>
      <w:r>
        <w:rPr>
          <w:rStyle w:val="99"/>
          <w:rFonts w:hint="eastAsia" w:asciiTheme="minorEastAsia" w:hAnsiTheme="minorEastAsia" w:eastAsiaTheme="minorEastAsia"/>
        </w:rPr>
        <w:t>响应</w:t>
      </w:r>
      <w:r>
        <w:rPr>
          <w:rStyle w:val="99"/>
          <w:rFonts w:asciiTheme="minorEastAsia" w:hAnsiTheme="minorEastAsia" w:eastAsiaTheme="minorEastAsia"/>
        </w:rPr>
        <w:t>文件等组织验收，验收完毕后作出书面验收报告。验收时乙方必须在现场，且验收报告经双方确认。</w:t>
      </w:r>
    </w:p>
    <w:p w14:paraId="3898574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7.3 对复杂的服务，甲方可请国家认可的专业机构参与验收，并由其出具验收报告，相关费用由乙方承担。</w:t>
      </w:r>
    </w:p>
    <w:p w14:paraId="1655811B">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7.4 若乙方的服务成果未能通过甲方或相关专业机构验收的，甲方有权要求乙方进行整改。若甲方要求乙方整改超过两次仍未通过验收或乙方怠于履行整改义务的，甲方有权单方解除本协议，由此造成的损失，由乙方自行承担。</w:t>
      </w:r>
    </w:p>
    <w:p w14:paraId="3882FA5A">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7.5</w:t>
      </w:r>
      <w:r>
        <w:rPr>
          <w:rStyle w:val="99"/>
          <w:rFonts w:hint="eastAsia" w:asciiTheme="minorEastAsia" w:hAnsiTheme="minorEastAsia" w:eastAsiaTheme="minorEastAsia"/>
        </w:rPr>
        <w:t>江南</w:t>
      </w:r>
      <w:r>
        <w:rPr>
          <w:rStyle w:val="99"/>
          <w:rFonts w:asciiTheme="minorEastAsia" w:hAnsiTheme="minorEastAsia" w:eastAsiaTheme="minorEastAsia"/>
        </w:rPr>
        <w:t>区主管部门每半年将对委托的会计代理服务机构进行考核，考核内容包括各乡镇财政相关制度的建设、账务处理程序和会计核算是否符合规定要求、收支和往来等账目明细等。</w:t>
      </w:r>
    </w:p>
    <w:p w14:paraId="0804B11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7.6会计代理服务机构在提供的材料齐全的情况下，不按法律法规要求建立相关制度的、账务处理不规范、账目缺失不完整的、未及时公开账务信息、编制财务会计报告不合格的，采购人</w:t>
      </w:r>
      <w:r>
        <w:rPr>
          <w:rStyle w:val="99"/>
          <w:rFonts w:hint="eastAsia" w:asciiTheme="minorEastAsia" w:hAnsiTheme="minorEastAsia" w:eastAsiaTheme="minorEastAsia"/>
        </w:rPr>
        <w:t>有权</w:t>
      </w:r>
      <w:r>
        <w:rPr>
          <w:rStyle w:val="99"/>
          <w:rFonts w:asciiTheme="minorEastAsia" w:hAnsiTheme="minorEastAsia" w:eastAsiaTheme="minorEastAsia"/>
        </w:rPr>
        <w:t>对半年的服务费给予5%扣除并要求作出整改并直至合格为止。</w:t>
      </w:r>
    </w:p>
    <w:p w14:paraId="30234918">
      <w:pPr>
        <w:pStyle w:val="98"/>
        <w:shd w:val="clear" w:color="auto" w:fill="FFFFFF"/>
        <w:spacing w:before="0" w:beforeAutospacing="0" w:after="0" w:afterAutospacing="0" w:line="360" w:lineRule="auto"/>
        <w:ind w:firstLine="422"/>
        <w:jc w:val="both"/>
        <w:rPr>
          <w:rFonts w:cs="Times New Roman" w:asciiTheme="minorEastAsia" w:hAnsiTheme="minorEastAsia" w:eastAsiaTheme="minorEastAsia"/>
        </w:rPr>
      </w:pPr>
      <w:r>
        <w:rPr>
          <w:rStyle w:val="99"/>
          <w:rFonts w:asciiTheme="minorEastAsia" w:hAnsiTheme="minorEastAsia" w:eastAsiaTheme="minorEastAsia"/>
          <w:b/>
          <w:bCs/>
        </w:rPr>
        <w:t>8. 合同款支付</w:t>
      </w:r>
    </w:p>
    <w:p w14:paraId="5D1507F8">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asciiTheme="minorEastAsia" w:hAnsiTheme="minorEastAsia" w:eastAsiaTheme="minorEastAsia"/>
        </w:rPr>
        <w:t>8.1 付款方式：</w:t>
      </w:r>
      <w:r>
        <w:rPr>
          <w:rStyle w:val="99"/>
          <w:rFonts w:hint="eastAsia" w:asciiTheme="minorEastAsia" w:hAnsiTheme="minorEastAsia" w:eastAsiaTheme="minorEastAsia"/>
        </w:rPr>
        <w:t>付款方式：签订合同，人员入场后30个工作日支付本年度服务费30%作为预付款，之后每年7月考核验收，通过后支付本年度服务费至50%，每年1月进行年度考核验收，通过后支付上年度服务费至100%。</w:t>
      </w:r>
    </w:p>
    <w:p w14:paraId="57031D36">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8.2 支付合同款时，由甲方按照合同约定向南宁市</w:t>
      </w:r>
      <w:r>
        <w:rPr>
          <w:rStyle w:val="99"/>
          <w:rFonts w:hint="eastAsia" w:asciiTheme="minorEastAsia" w:hAnsiTheme="minorEastAsia" w:eastAsiaTheme="minorEastAsia"/>
        </w:rPr>
        <w:t>江南区</w:t>
      </w:r>
      <w:r>
        <w:rPr>
          <w:rStyle w:val="99"/>
          <w:rFonts w:asciiTheme="minorEastAsia" w:hAnsiTheme="minorEastAsia" w:eastAsiaTheme="minorEastAsia"/>
        </w:rPr>
        <w:t>财政局提交完整且合格的支付申请材料；南宁市</w:t>
      </w:r>
      <w:r>
        <w:rPr>
          <w:rStyle w:val="99"/>
          <w:rFonts w:hint="eastAsia" w:asciiTheme="minorEastAsia" w:hAnsiTheme="minorEastAsia" w:eastAsiaTheme="minorEastAsia"/>
        </w:rPr>
        <w:t>江南区</w:t>
      </w:r>
      <w:r>
        <w:rPr>
          <w:rStyle w:val="99"/>
          <w:rFonts w:asciiTheme="minorEastAsia" w:hAnsiTheme="minorEastAsia" w:eastAsiaTheme="minorEastAsia"/>
        </w:rPr>
        <w:t>财政局按财政国库直接支付程序将款项直接支付给中标人。</w:t>
      </w:r>
    </w:p>
    <w:p w14:paraId="54826F2C">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8.3 政府采购监督管理部门在处理投诉事项期间，可以视具体情况书面通知采购人暂停采购活动，并延期支付合同款。</w:t>
      </w:r>
    </w:p>
    <w:p w14:paraId="56D2FDAF">
      <w:pPr>
        <w:pStyle w:val="98"/>
        <w:shd w:val="clear" w:color="auto" w:fill="FFFFFF"/>
        <w:spacing w:before="0" w:beforeAutospacing="0" w:after="0" w:afterAutospacing="0" w:line="360" w:lineRule="auto"/>
        <w:ind w:firstLine="422"/>
        <w:jc w:val="both"/>
        <w:rPr>
          <w:rFonts w:cs="Times New Roman" w:asciiTheme="minorEastAsia" w:hAnsiTheme="minorEastAsia" w:eastAsiaTheme="minorEastAsia"/>
        </w:rPr>
      </w:pPr>
      <w:r>
        <w:rPr>
          <w:rStyle w:val="99"/>
          <w:rFonts w:asciiTheme="minorEastAsia" w:hAnsiTheme="minorEastAsia" w:eastAsiaTheme="minorEastAsia"/>
          <w:b/>
          <w:bCs/>
        </w:rPr>
        <w:t>9. 违约责任</w:t>
      </w:r>
    </w:p>
    <w:p w14:paraId="6D63992D">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9.1 甲方无正当理由拒收服务的，甲方向乙方偿付拒收服务费总值的百分之五违约金。</w:t>
      </w:r>
    </w:p>
    <w:p w14:paraId="03B632E3">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9.2 甲方无故逾期验收或办理合同款支付手续的，甲方应按逾期付款总额每日万分之五向乙方支付违约金。</w:t>
      </w:r>
    </w:p>
    <w:p w14:paraId="6647C076">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9.3 乙方逾期交付服务的，乙方应按逾期提供服务总额每日千分之六向甲方支付违约金，由甲方从待付服务费中扣除。逾期超过约定日期十个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p>
    <w:p w14:paraId="4C9A38D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9.4 若乙方的原因导致本协议解除的，乙方自接到解除合同通知书之日起应在五个工作日内将甲方提供的资料、数据交还甲方，否则将承担由此给甲方造成的损失。</w:t>
      </w:r>
    </w:p>
    <w:p w14:paraId="1FF113D0">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9.5 乙方提供的服务需要具备相应资质的，乙方应具备相应的资质等级，若乙方不具备相应的资质等级导致本合同全部或部分无效的，除返回甲方支付的费用外，乙方应按照合同价款的30%承担违约责任。</w:t>
      </w:r>
    </w:p>
    <w:p w14:paraId="4A5CDFEF">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9.6乙方在未经甲方书面同意，不能将本合同约定服务全部或部分转承包或分解后转包任何第三人履行，违反本条约定，甲方可单方面解除本合同，乙方除返还支付费用外，乙方应按照合同价款的30%承担违约责任。</w:t>
      </w:r>
    </w:p>
    <w:p w14:paraId="1662A014">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asciiTheme="minorEastAsia" w:hAnsiTheme="minorEastAsia" w:eastAsiaTheme="minorEastAsia"/>
        </w:rPr>
        <w:t>9.7 乙方应严格履行保密义务，若乙方的原因导致相关信息泄露给其他第三方的，由此产生的责任，由乙方自行承担。</w:t>
      </w:r>
    </w:p>
    <w:p w14:paraId="6F274CDD">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9.8 乙方在收到甲方书面整改通知后，十个工作日内未整改的，甲方有权直接解除合同并追究乙方责任，</w:t>
      </w:r>
      <w:r>
        <w:rPr>
          <w:rStyle w:val="99"/>
          <w:rFonts w:asciiTheme="minorEastAsia" w:hAnsiTheme="minorEastAsia" w:eastAsiaTheme="minorEastAsia"/>
        </w:rPr>
        <w:t>由此产生的责任，由乙方自行承担。</w:t>
      </w:r>
    </w:p>
    <w:p w14:paraId="4D472B71">
      <w:pPr>
        <w:pStyle w:val="98"/>
        <w:shd w:val="clear" w:color="auto" w:fill="FFFFFF"/>
        <w:spacing w:before="0" w:beforeAutospacing="0" w:after="0" w:afterAutospacing="0" w:line="360" w:lineRule="auto"/>
        <w:ind w:firstLine="422"/>
        <w:jc w:val="both"/>
        <w:rPr>
          <w:rFonts w:cs="Times New Roman" w:asciiTheme="minorEastAsia" w:hAnsiTheme="minorEastAsia" w:eastAsiaTheme="minorEastAsia"/>
        </w:rPr>
      </w:pPr>
      <w:r>
        <w:rPr>
          <w:rStyle w:val="99"/>
          <w:rFonts w:asciiTheme="minorEastAsia" w:hAnsiTheme="minorEastAsia" w:eastAsiaTheme="minorEastAsia"/>
          <w:b/>
          <w:bCs/>
        </w:rPr>
        <w:t>10. 不可抗力事件处理</w:t>
      </w:r>
    </w:p>
    <w:p w14:paraId="470F29F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10.1 在合同有效期内，任何一方因不可抗力事件导致不能履行合同，则合同履行期可延长，其延长期与不可抗力影响期相同。</w:t>
      </w:r>
    </w:p>
    <w:p w14:paraId="4F9C03A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10.2 不可抗力事件发生后，应立即通知对方，并寄送有关权威机构出具的证明。</w:t>
      </w:r>
    </w:p>
    <w:p w14:paraId="0495A158">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asciiTheme="minorEastAsia" w:hAnsiTheme="minorEastAsia" w:eastAsiaTheme="minorEastAsia"/>
        </w:rPr>
        <w:t>10.3 不可抗力事件延续120天以上，双方应通过友好协商，确定是否继续履行合同。</w:t>
      </w:r>
    </w:p>
    <w:p w14:paraId="7D73A6AD">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10.4疫情防控情况的，需双方协商，不能单方面简单以该事件作为</w:t>
      </w:r>
      <w:r>
        <w:rPr>
          <w:rStyle w:val="99"/>
          <w:rFonts w:asciiTheme="minorEastAsia" w:hAnsiTheme="minorEastAsia" w:eastAsiaTheme="minorEastAsia"/>
        </w:rPr>
        <w:t>不能履行合同</w:t>
      </w:r>
      <w:r>
        <w:rPr>
          <w:rStyle w:val="99"/>
          <w:rFonts w:hint="eastAsia" w:asciiTheme="minorEastAsia" w:hAnsiTheme="minorEastAsia" w:eastAsiaTheme="minorEastAsia"/>
        </w:rPr>
        <w:t>或不能按时履约的理由。</w:t>
      </w:r>
    </w:p>
    <w:p w14:paraId="04224470">
      <w:pPr>
        <w:pStyle w:val="98"/>
        <w:shd w:val="clear" w:color="auto" w:fill="FFFFFF"/>
        <w:spacing w:before="0" w:beforeAutospacing="0" w:after="0" w:afterAutospacing="0" w:line="360" w:lineRule="auto"/>
        <w:ind w:firstLine="422"/>
        <w:jc w:val="both"/>
        <w:rPr>
          <w:rFonts w:cs="Times New Roman" w:asciiTheme="minorEastAsia" w:hAnsiTheme="minorEastAsia" w:eastAsiaTheme="minorEastAsia"/>
        </w:rPr>
      </w:pPr>
      <w:r>
        <w:rPr>
          <w:rStyle w:val="99"/>
          <w:rFonts w:asciiTheme="minorEastAsia" w:hAnsiTheme="minorEastAsia" w:eastAsiaTheme="minorEastAsia"/>
          <w:b/>
          <w:bCs/>
        </w:rPr>
        <w:t>11. 诉讼</w:t>
      </w:r>
    </w:p>
    <w:p w14:paraId="6FCD8223">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11.1 双方在执行合同中所发生的一切争议，应通过协商解决。如协商不成，可向当地法院起诉，合同签订地在此约定为广西</w:t>
      </w:r>
      <w:r>
        <w:rPr>
          <w:rStyle w:val="99"/>
          <w:rFonts w:hint="eastAsia" w:asciiTheme="minorEastAsia" w:hAnsiTheme="minorEastAsia" w:eastAsiaTheme="minorEastAsia"/>
        </w:rPr>
        <w:t>江南</w:t>
      </w:r>
      <w:r>
        <w:rPr>
          <w:rStyle w:val="99"/>
          <w:rFonts w:asciiTheme="minorEastAsia" w:hAnsiTheme="minorEastAsia" w:eastAsiaTheme="minorEastAsia"/>
        </w:rPr>
        <w:t>区。</w:t>
      </w:r>
    </w:p>
    <w:p w14:paraId="59BD29A8">
      <w:pPr>
        <w:pStyle w:val="98"/>
        <w:shd w:val="clear" w:color="auto" w:fill="FFFFFF"/>
        <w:spacing w:before="0" w:beforeAutospacing="0" w:after="0" w:afterAutospacing="0" w:line="360" w:lineRule="auto"/>
        <w:ind w:firstLine="422"/>
        <w:jc w:val="both"/>
        <w:rPr>
          <w:rFonts w:cs="Times New Roman" w:asciiTheme="minorEastAsia" w:hAnsiTheme="minorEastAsia" w:eastAsiaTheme="minorEastAsia"/>
        </w:rPr>
      </w:pPr>
      <w:r>
        <w:rPr>
          <w:rStyle w:val="99"/>
          <w:rFonts w:asciiTheme="minorEastAsia" w:hAnsiTheme="minorEastAsia" w:eastAsiaTheme="minorEastAsia"/>
          <w:b/>
          <w:bCs/>
        </w:rPr>
        <w:t>12. 合同生效及其它</w:t>
      </w:r>
    </w:p>
    <w:p w14:paraId="02725A39">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12.1 合同经双方法定代表人或授权委托代理人签字并加盖单位公章后生效。</w:t>
      </w:r>
    </w:p>
    <w:p w14:paraId="20F918F6">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12.2 合同执行中涉及采购资金和采购内容修改或补充的，须经</w:t>
      </w:r>
      <w:r>
        <w:rPr>
          <w:rStyle w:val="99"/>
          <w:rFonts w:hint="eastAsia" w:asciiTheme="minorEastAsia" w:hAnsiTheme="minorEastAsia" w:eastAsiaTheme="minorEastAsia"/>
        </w:rPr>
        <w:t>江南</w:t>
      </w:r>
      <w:r>
        <w:rPr>
          <w:rStyle w:val="99"/>
          <w:rFonts w:asciiTheme="minorEastAsia" w:hAnsiTheme="minorEastAsia" w:eastAsiaTheme="minorEastAsia"/>
        </w:rPr>
        <w:t>区财政部门审批，并签书面补充协议报</w:t>
      </w:r>
      <w:r>
        <w:rPr>
          <w:rStyle w:val="99"/>
          <w:rFonts w:hint="eastAsia" w:asciiTheme="minorEastAsia" w:hAnsiTheme="minorEastAsia" w:eastAsiaTheme="minorEastAsia"/>
        </w:rPr>
        <w:t>江南</w:t>
      </w:r>
      <w:r>
        <w:rPr>
          <w:rStyle w:val="99"/>
          <w:rFonts w:asciiTheme="minorEastAsia" w:hAnsiTheme="minorEastAsia" w:eastAsiaTheme="minorEastAsia"/>
        </w:rPr>
        <w:t>区政府采购监督管理部门备案，方可作为主合同不可分割的一部分。</w:t>
      </w:r>
    </w:p>
    <w:p w14:paraId="68E54210">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asciiTheme="minorEastAsia" w:hAnsiTheme="minorEastAsia" w:eastAsiaTheme="minorEastAsia"/>
        </w:rPr>
        <w:t>12.3 下述合同附件为本合同不可分割的部分并与本合同具有同等效力：</w:t>
      </w:r>
    </w:p>
    <w:p w14:paraId="47B8783E">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（1）成交通知书</w:t>
      </w:r>
    </w:p>
    <w:p w14:paraId="3E5AA3FF">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（2）采购文件服务需求一览表</w:t>
      </w:r>
    </w:p>
    <w:p w14:paraId="5A1CCF1C">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（3）采购文件的更改通知（如有）</w:t>
      </w:r>
    </w:p>
    <w:p w14:paraId="232A9402">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（4）响应函</w:t>
      </w:r>
    </w:p>
    <w:p w14:paraId="38D8BF6A">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（5）响应报价表</w:t>
      </w:r>
    </w:p>
    <w:p w14:paraId="523FDF8F">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（6）响应服务技术资料表</w:t>
      </w:r>
    </w:p>
    <w:p w14:paraId="24AD3A93">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（7）商务条款偏离表</w:t>
      </w:r>
    </w:p>
    <w:p w14:paraId="45EBEEFB">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（8）成交供应商澄清函（如有请提供）</w:t>
      </w:r>
    </w:p>
    <w:p w14:paraId="78D8EC65">
      <w:pPr>
        <w:pStyle w:val="98"/>
        <w:shd w:val="clear" w:color="auto" w:fill="FFFFFF"/>
        <w:spacing w:before="0" w:beforeAutospacing="0" w:after="0" w:afterAutospacing="0" w:line="360" w:lineRule="auto"/>
        <w:ind w:firstLine="420"/>
        <w:jc w:val="both"/>
        <w:rPr>
          <w:rStyle w:val="99"/>
          <w:rFonts w:asciiTheme="minorEastAsia" w:hAnsiTheme="minorEastAsia" w:eastAsiaTheme="minorEastAsia"/>
        </w:rPr>
      </w:pPr>
      <w:r>
        <w:rPr>
          <w:rStyle w:val="99"/>
          <w:rFonts w:hint="eastAsia" w:asciiTheme="minorEastAsia" w:hAnsiTheme="minorEastAsia" w:eastAsiaTheme="minorEastAsia"/>
        </w:rPr>
        <w:t>（9）其他与本合同相关的资料（如有请提供）</w:t>
      </w:r>
    </w:p>
    <w:p w14:paraId="2BE69DCA">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12.4 本合同未尽事宜，遵照《中华人民共和国合同法》有关条文执行。</w:t>
      </w:r>
    </w:p>
    <w:p w14:paraId="74890BB2">
      <w:pPr>
        <w:pStyle w:val="98"/>
        <w:shd w:val="clear" w:color="auto" w:fill="FFFFFF"/>
        <w:spacing w:before="0" w:beforeAutospacing="0" w:after="0" w:afterAutospacing="0" w:line="360" w:lineRule="auto"/>
        <w:ind w:firstLine="420"/>
        <w:jc w:val="both"/>
        <w:rPr>
          <w:rFonts w:cs="Times New Roman" w:asciiTheme="minorEastAsia" w:hAnsiTheme="minorEastAsia" w:eastAsiaTheme="minorEastAsia"/>
        </w:rPr>
      </w:pPr>
      <w:r>
        <w:rPr>
          <w:rStyle w:val="99"/>
          <w:rFonts w:asciiTheme="minorEastAsia" w:hAnsiTheme="minorEastAsia" w:eastAsiaTheme="minorEastAsia"/>
        </w:rPr>
        <w:t>12.5本合同一式7份，具有同等法律效力。甲乙双方各执3份，采购代理机构存副本1份。</w:t>
      </w:r>
    </w:p>
    <w:p w14:paraId="2B411541">
      <w:pPr>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本合同自双方当事人加盖有效电子公章时生效。</w:t>
      </w:r>
    </w:p>
    <w:p w14:paraId="225B470D">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甲方：                                   乙方：</w:t>
      </w:r>
    </w:p>
    <w:p w14:paraId="41144812">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统一社会信用代码：                        统一社会信用代码或身份证号码：</w:t>
      </w:r>
    </w:p>
    <w:p w14:paraId="46CA28F1">
      <w:pPr>
        <w:spacing w:line="360" w:lineRule="auto"/>
        <w:ind w:firstLine="200"/>
        <w:rPr>
          <w:rFonts w:asciiTheme="minorEastAsia" w:hAnsiTheme="minorEastAsia" w:eastAsiaTheme="minorEastAsia"/>
          <w:sz w:val="24"/>
          <w:lang w:val="zh-CN"/>
        </w:rPr>
      </w:pPr>
    </w:p>
    <w:p w14:paraId="687F2A80">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住所：                                   住所：</w:t>
      </w:r>
    </w:p>
    <w:p w14:paraId="62F84982">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法定代表人或                             法定代表人</w:t>
      </w:r>
    </w:p>
    <w:p w14:paraId="77C03088">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授权代表（签字或盖章）：                 或授权代表（签字或盖章）： </w:t>
      </w:r>
    </w:p>
    <w:p w14:paraId="462D45DC">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联系人：                                 联系人：</w:t>
      </w:r>
    </w:p>
    <w:p w14:paraId="5E174867">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约定送达地址：                           约定送达地址：</w:t>
      </w:r>
    </w:p>
    <w:p w14:paraId="6B08A331">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邮政编码：                               邮政编码：</w:t>
      </w:r>
    </w:p>
    <w:p w14:paraId="564089CF">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电话：                                    电话： </w:t>
      </w:r>
    </w:p>
    <w:p w14:paraId="7D6A4DBF">
      <w:pPr>
        <w:spacing w:line="360" w:lineRule="auto"/>
        <w:ind w:firstLine="200"/>
        <w:rPr>
          <w:rFonts w:asciiTheme="minorEastAsia" w:hAnsiTheme="minorEastAsia" w:eastAsiaTheme="minorEastAsia"/>
          <w:sz w:val="24"/>
          <w:lang w:val="zh-CN"/>
        </w:rPr>
      </w:pPr>
      <w:r>
        <w:rPr>
          <w:rFonts w:hint="eastAsia" w:asciiTheme="minorEastAsia" w:hAnsiTheme="minorEastAsia" w:eastAsiaTheme="minorEastAsia"/>
          <w:sz w:val="24"/>
          <w:lang w:val="zh-CN"/>
        </w:rPr>
        <w:t>传真：                                    传真：</w:t>
      </w:r>
    </w:p>
    <w:p w14:paraId="7A80F7C5">
      <w:pPr>
        <w:spacing w:line="360" w:lineRule="auto"/>
        <w:ind w:firstLine="200"/>
        <w:rPr>
          <w:rFonts w:asciiTheme="minorEastAsia" w:hAnsiTheme="minorEastAsia" w:eastAsiaTheme="minorEastAsia"/>
          <w:sz w:val="24"/>
        </w:rPr>
      </w:pPr>
      <w:r>
        <w:rPr>
          <w:rFonts w:hint="eastAsia" w:asciiTheme="minorEastAsia" w:hAnsiTheme="minorEastAsia" w:eastAsiaTheme="minorEastAsia"/>
          <w:sz w:val="24"/>
          <w:lang w:val="zh-CN"/>
        </w:rPr>
        <w:t>电子邮箱：                               电子邮箱：</w:t>
      </w:r>
    </w:p>
    <w:p w14:paraId="4AAF88FC">
      <w:pPr>
        <w:spacing w:line="360" w:lineRule="auto"/>
        <w:ind w:firstLine="200"/>
        <w:rPr>
          <w:rFonts w:asciiTheme="minorEastAsia" w:hAnsiTheme="minorEastAsia" w:eastAsiaTheme="minorEastAsia"/>
          <w:sz w:val="24"/>
        </w:rPr>
      </w:pPr>
      <w:r>
        <w:rPr>
          <w:rFonts w:hint="eastAsia" w:asciiTheme="minorEastAsia" w:hAnsiTheme="minorEastAsia" w:eastAsiaTheme="minorEastAsia"/>
          <w:sz w:val="24"/>
        </w:rPr>
        <w:t xml:space="preserve">开户银行：                               开户银行： </w:t>
      </w:r>
    </w:p>
    <w:p w14:paraId="0A13348B">
      <w:pPr>
        <w:spacing w:line="360" w:lineRule="auto"/>
        <w:ind w:firstLine="200"/>
        <w:rPr>
          <w:rFonts w:asciiTheme="minorEastAsia" w:hAnsiTheme="minorEastAsia" w:eastAsiaTheme="minorEastAsia"/>
          <w:sz w:val="24"/>
        </w:rPr>
      </w:pPr>
      <w:r>
        <w:rPr>
          <w:rFonts w:hint="eastAsia" w:asciiTheme="minorEastAsia" w:hAnsiTheme="minorEastAsia" w:eastAsiaTheme="minorEastAsia"/>
          <w:sz w:val="24"/>
        </w:rPr>
        <w:t xml:space="preserve">开户名称：                               开户名称： </w:t>
      </w:r>
    </w:p>
    <w:p w14:paraId="140714A7">
      <w:pPr>
        <w:spacing w:line="360" w:lineRule="auto"/>
        <w:ind w:firstLine="200"/>
        <w:rPr>
          <w:rFonts w:asciiTheme="minorEastAsia" w:hAnsiTheme="minorEastAsia" w:eastAsiaTheme="minorEastAsia"/>
          <w:sz w:val="24"/>
        </w:rPr>
      </w:pPr>
      <w:r>
        <w:rPr>
          <w:rFonts w:hint="eastAsia" w:asciiTheme="minorEastAsia" w:hAnsiTheme="minorEastAsia" w:eastAsiaTheme="minorEastAsia"/>
          <w:sz w:val="24"/>
        </w:rPr>
        <w:t>开户账号：</w:t>
      </w:r>
      <w:r>
        <w:rPr>
          <w:rFonts w:hint="eastAsia" w:asciiTheme="minorEastAsia" w:hAnsiTheme="minorEastAsia" w:eastAsiaTheme="minorEastAsia"/>
          <w:sz w:val="24"/>
          <w:lang w:val="zh-CN"/>
        </w:rPr>
        <w:t xml:space="preserve">                               </w:t>
      </w:r>
      <w:r>
        <w:rPr>
          <w:rFonts w:hint="eastAsia" w:asciiTheme="minorEastAsia" w:hAnsiTheme="minorEastAsia" w:eastAsiaTheme="minorEastAsia"/>
          <w:sz w:val="24"/>
        </w:rPr>
        <w:t>开户账号：</w:t>
      </w:r>
    </w:p>
    <w:p w14:paraId="71025D10">
      <w:pPr>
        <w:spacing w:line="360" w:lineRule="auto"/>
        <w:ind w:firstLine="883" w:firstLineChars="200"/>
        <w:rPr>
          <w:rFonts w:cs="仿宋_GB2312" w:asciiTheme="minorEastAsia" w:hAnsiTheme="minorEastAsia" w:eastAsiaTheme="minorEastAsia"/>
          <w:b/>
          <w:sz w:val="44"/>
          <w:szCs w:val="44"/>
        </w:rPr>
      </w:pPr>
    </w:p>
    <w:p w14:paraId="0C216F09">
      <w:pPr>
        <w:widowControl/>
        <w:jc w:val="left"/>
        <w:rPr>
          <w:rFonts w:asciiTheme="minorEastAsia" w:hAnsiTheme="minorEastAsia" w:eastAsiaTheme="minorEastAsia"/>
          <w:b/>
          <w:bCs/>
          <w:sz w:val="32"/>
          <w:szCs w:val="32"/>
        </w:rPr>
      </w:pPr>
      <w:bookmarkStart w:id="79" w:name="_Toc29099"/>
      <w:r>
        <w:rPr>
          <w:rFonts w:asciiTheme="minorEastAsia" w:hAnsiTheme="minorEastAsia" w:eastAsiaTheme="minorEastAsia"/>
          <w:b/>
          <w:bCs/>
          <w:sz w:val="32"/>
          <w:szCs w:val="32"/>
        </w:rPr>
        <w:br w:type="page"/>
      </w:r>
    </w:p>
    <w:p w14:paraId="761E2BE6">
      <w:pPr>
        <w:pStyle w:val="77"/>
        <w:ind w:firstLine="643"/>
        <w:jc w:val="center"/>
        <w:outlineLvl w:val="1"/>
        <w:rPr>
          <w:rFonts w:asciiTheme="minorEastAsia" w:hAnsiTheme="minorEastAsia" w:eastAsiaTheme="minorEastAsia"/>
          <w:b/>
          <w:sz w:val="28"/>
          <w:szCs w:val="28"/>
        </w:rPr>
      </w:pPr>
      <w:bookmarkStart w:id="80" w:name="_Toc192089381"/>
      <w:r>
        <w:rPr>
          <w:rFonts w:hint="eastAsia" w:asciiTheme="minorEastAsia" w:hAnsiTheme="minorEastAsia" w:eastAsiaTheme="minorEastAsia"/>
          <w:b/>
          <w:bCs/>
          <w:sz w:val="32"/>
          <w:szCs w:val="32"/>
        </w:rPr>
        <w:t>第二部分 合同一般条款</w:t>
      </w:r>
      <w:bookmarkEnd w:id="79"/>
      <w:bookmarkEnd w:id="80"/>
    </w:p>
    <w:p w14:paraId="6D8B9000">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 定义</w:t>
      </w:r>
    </w:p>
    <w:p w14:paraId="141287B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本合同中的下列词语应按以下内容进行解释：</w:t>
      </w:r>
    </w:p>
    <w:p w14:paraId="49C9A01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2.1.1 “合同”系指采购人和中标人签订的载明双方当事人所达成的协议，并包括所有的附件、附录和构成合同的其他文件。</w:t>
      </w:r>
    </w:p>
    <w:p w14:paraId="331571E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2.1.2 “合同价”系指根据合同约定，中标人在完全履行合同义务后，采购人应支付给中标人的价格。</w:t>
      </w:r>
    </w:p>
    <w:p w14:paraId="7109CAD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493125D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2.1.4 “甲方”系指与中标人签署合同的采购人；采购人委托采购机构代表其与乙方签订合同的，采购人的授权委托书作为合同附件。</w:t>
      </w:r>
    </w:p>
    <w:p w14:paraId="32840D4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5E4044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2.1.6 “现场”系指合同约定标的物将要运至或者实施或者安装的地点。</w:t>
      </w:r>
    </w:p>
    <w:p w14:paraId="2DE94D9D">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2.2 技术规范</w:t>
      </w:r>
    </w:p>
    <w:p w14:paraId="065A64DB">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A5E9C32">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2.3 知识产权</w:t>
      </w:r>
    </w:p>
    <w:p w14:paraId="55B54B0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EBA2B8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2.3.2具有知识产权的计算机软件等标的物的知识产权归属，详见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14:paraId="6EB5F8FD">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2.4 包装和装运</w:t>
      </w:r>
    </w:p>
    <w:p w14:paraId="68E0F0D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2.4.1除</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775C66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2.4.2 装运标的物的要求和通知，详见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14:paraId="162F1275">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2.5 履约检查和问题反馈</w:t>
      </w:r>
    </w:p>
    <w:p w14:paraId="34F8A58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3F62174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2.5.2 合同履行期间，甲方有权将履行过程中出现的问题反馈给乙方，双方当事人应以书面形式约定需要完善和改进的内容。</w:t>
      </w:r>
    </w:p>
    <w:p w14:paraId="3F810AA5">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2.6 结算方式和付款条件</w:t>
      </w:r>
    </w:p>
    <w:p w14:paraId="635AE9F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14:paraId="4D059619">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2.7 技术资料和保密义务</w:t>
      </w:r>
    </w:p>
    <w:p w14:paraId="298EB81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2.7.1 乙方有权依据合同约定和项目需要，向甲方了解有关情况，调阅有关资料等，甲方应予积极配合；</w:t>
      </w:r>
    </w:p>
    <w:p w14:paraId="2F3DB8C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2.7.2 乙方有义务妥善保管和保护由甲方提供的前款信息和资料等；</w:t>
      </w:r>
    </w:p>
    <w:p w14:paraId="2C8DE60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073E6F9">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2.8 质量保证</w:t>
      </w:r>
    </w:p>
    <w:p w14:paraId="09A54B9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2.8.1 乙方应建立和完善履行合同的内部质量保证体系，并提供相关内部规章制度给甲方，以便甲方进行监督检查；</w:t>
      </w:r>
    </w:p>
    <w:p w14:paraId="1A36416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2.8.2 乙方应保证履行合同的人员数量和素质、软件和硬件设备的配置、场地、环境和设施等满足全面履行合同的要求，并应接受甲方的监督检查。</w:t>
      </w:r>
    </w:p>
    <w:p w14:paraId="45598B8A">
      <w:pPr>
        <w:spacing w:line="360" w:lineRule="auto"/>
        <w:ind w:firstLine="480" w:firstLineChars="200"/>
        <w:rPr>
          <w:rFonts w:cs="仿宋_GB2312" w:asciiTheme="minorEastAsia" w:hAnsiTheme="minorEastAsia" w:eastAsiaTheme="minorEastAsia"/>
          <w:kern w:val="0"/>
          <w:sz w:val="24"/>
        </w:rPr>
      </w:pPr>
      <w:r>
        <w:rPr>
          <w:rFonts w:hint="eastAsia" w:asciiTheme="minorEastAsia" w:hAnsiTheme="minorEastAsia" w:eastAsiaTheme="minorEastAsia"/>
          <w:sz w:val="24"/>
        </w:rPr>
        <w:t>2.8.3乙方应确保项目技术人员的数量和水平与投标文件一致。未经甲方书面同意，乙方不得擅自更换投标文件中注明的项目经理和技术负责人。否则</w:t>
      </w:r>
      <w:r>
        <w:rPr>
          <w:rFonts w:hint="eastAsia" w:cs="仿宋_GB2312" w:asciiTheme="minorEastAsia" w:hAnsiTheme="minorEastAsia" w:eastAsiaTheme="minorEastAsia"/>
          <w:kern w:val="0"/>
          <w:sz w:val="24"/>
        </w:rPr>
        <w:t>甲方有权放弃或终止合同。</w:t>
      </w:r>
    </w:p>
    <w:p w14:paraId="17B1F8B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2.8.4因乙方原因造成甲方其他系统不能正常运行，酿成重大事故（工作日系统中断一天以上）的，乙方应承担全部法律责任，并赔偿经济损失，赔偿金额为项目总价的</w:t>
      </w:r>
      <w:r>
        <w:rPr>
          <w:rFonts w:hint="eastAsia" w:asciiTheme="minorEastAsia" w:hAnsiTheme="minorEastAsia" w:eastAsiaTheme="minorEastAsia"/>
          <w:sz w:val="24"/>
          <w:u w:val="single"/>
        </w:rPr>
        <w:t>30%</w:t>
      </w:r>
      <w:r>
        <w:rPr>
          <w:rFonts w:hint="eastAsia" w:asciiTheme="minorEastAsia" w:hAnsiTheme="minorEastAsia" w:eastAsiaTheme="minorEastAsia"/>
          <w:sz w:val="24"/>
        </w:rPr>
        <w:t>（根据项目实际情况填写，一般为30%）。</w:t>
      </w:r>
    </w:p>
    <w:p w14:paraId="34AB6824">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2.9 标的物的风险负担</w:t>
      </w:r>
    </w:p>
    <w:p w14:paraId="4C7AE995">
      <w:pPr>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标的物或者在途标的物或者交付给第一承运人后的标的物毁损、灭失的风险负担详见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w:t>
      </w:r>
    </w:p>
    <w:p w14:paraId="74658C23">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2.10 延迟交货/交付</w:t>
      </w:r>
    </w:p>
    <w:p w14:paraId="7AB4854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BBFFDE2">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2.11 合同变更</w:t>
      </w:r>
    </w:p>
    <w:p w14:paraId="014D126D">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2541384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2.11.2 合同继续履行将损害国家利益和社会公共利益的，双方当事人应当以书面形式变更合同。有过错的一方应当承担赔偿责任，双方当事人都有过错的，各自承担相应的责任。</w:t>
      </w:r>
    </w:p>
    <w:p w14:paraId="41317818">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2.12 合同转让和分包</w:t>
      </w:r>
    </w:p>
    <w:p w14:paraId="49DAD4A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BCBD841">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2.13 不可抗力</w:t>
      </w:r>
    </w:p>
    <w:p w14:paraId="32BD688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2.13.1如果任何一方遭遇法律规定的不可抗力，致使合同履行受阻时，履行合同的期限应予延长，延长的期限应相当于不可抗力所影响的时间；</w:t>
      </w:r>
    </w:p>
    <w:p w14:paraId="235542C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2.13.2受不可抗力影响的一方在不可抗力发生后，应在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约定时间内以书面形式通知对方当事人，并在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约定时间内，将有关部门出具的证明文件送达对方当事人。</w:t>
      </w:r>
    </w:p>
    <w:p w14:paraId="1101E66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2.13.3 因不可抗力致使不能实现合同目的的，当事人可以解除合同；</w:t>
      </w:r>
    </w:p>
    <w:p w14:paraId="419710D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2.13.4 因不可抗力致使合同有变更必要的，双方当事人应在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约定时间内以书面形式变更合同；</w:t>
      </w:r>
    </w:p>
    <w:p w14:paraId="078F5CE3">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2.14 税费</w:t>
      </w:r>
    </w:p>
    <w:p w14:paraId="11BD333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与合同有关的一切税费，均按照中华人民共和国法律的相关规定执行。</w:t>
      </w:r>
    </w:p>
    <w:p w14:paraId="2E62FB99">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2.15 乙方破产</w:t>
      </w:r>
    </w:p>
    <w:p w14:paraId="5F724EF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CE2CBBF">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2.16 合同中止、终止</w:t>
      </w:r>
    </w:p>
    <w:p w14:paraId="0C93FE8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2.16.1 双方当事人不得擅自中止或者终止合同；</w:t>
      </w:r>
    </w:p>
    <w:p w14:paraId="5E2AA2A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2.16.2合同继续履行将损害国家利益和社会公共利益的，双方当事人应当中止或者终止合同。有过错的一方应当承担赔偿责任，双方当事人都有过错的，各自承担相应的责任。</w:t>
      </w:r>
    </w:p>
    <w:p w14:paraId="66F845B8">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2.17 检验和验收</w:t>
      </w:r>
    </w:p>
    <w:p w14:paraId="5E94792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2.17.1标的物交付前，乙方应对标的物的质量、数量等方面进行详细、全面的检验，并向甲方出具证明标的物符合合同约定的文件；标的物交付时，乙方在</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sz w:val="24"/>
        </w:rPr>
        <w:t>约定时间内组织验收，并可依法邀请相关方参加，验收应出具验收书。</w:t>
      </w:r>
    </w:p>
    <w:p w14:paraId="3CEA41D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EB06D0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2.17.3 检验和验收标准、程序等具体内容以及前述验收书的效力详见</w:t>
      </w:r>
      <w:r>
        <w:rPr>
          <w:rFonts w:hint="eastAsia" w:asciiTheme="minorEastAsia" w:hAnsiTheme="minorEastAsia" w:eastAsiaTheme="minorEastAsia"/>
          <w:b/>
          <w:i/>
          <w:sz w:val="24"/>
          <w:u w:val="single"/>
        </w:rPr>
        <w:t>合同专用条款</w:t>
      </w:r>
      <w:r>
        <w:rPr>
          <w:rFonts w:hint="eastAsia" w:asciiTheme="minorEastAsia" w:hAnsiTheme="minorEastAsia" w:eastAsiaTheme="minorEastAsia"/>
          <w:i/>
          <w:sz w:val="24"/>
        </w:rPr>
        <w:t>。</w:t>
      </w:r>
    </w:p>
    <w:p w14:paraId="040CFFC6">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2.18 通知和送达</w:t>
      </w:r>
    </w:p>
    <w:p w14:paraId="7F26E5FD">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2.18.1 任何一方因履行合同而以合同第一部分尾部所列明的</w:t>
      </w:r>
      <w:r>
        <w:rPr>
          <w:rFonts w:hint="eastAsia" w:asciiTheme="minorEastAsia" w:hAnsiTheme="minorEastAsia" w:eastAsiaTheme="minorEastAsia"/>
          <w:sz w:val="24"/>
          <w:u w:val="single"/>
        </w:rPr>
        <w:t>“约定送达地址”</w:t>
      </w:r>
      <w:r>
        <w:rPr>
          <w:rFonts w:hint="eastAsia" w:asciiTheme="minorEastAsia" w:hAnsiTheme="minorEastAsia" w:eastAsiaTheme="minorEastAsia"/>
          <w:sz w:val="24"/>
        </w:rPr>
        <w:t>为收件地址的所有通知、文件、材料，均视为已向对方当事人送达；任何一方变更上述送达方式或者地址的，应于</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个工作日内（根据项目实际填写）书面通知对方当事人，在对方当事人收到有关变更通知之前，变更前的约定送达方式或者地址仍视为有效。</w:t>
      </w:r>
    </w:p>
    <w:p w14:paraId="3F80C44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5D79D757">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2.19 计量单位</w:t>
      </w:r>
    </w:p>
    <w:p w14:paraId="1D23477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除技术规范中另有规定外,合同的计量单位均使用国家法定计量单位。</w:t>
      </w:r>
    </w:p>
    <w:p w14:paraId="6572539F">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2.20 合同使用的文字和适用的法律</w:t>
      </w:r>
    </w:p>
    <w:p w14:paraId="04B849A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2.20.1 合同使用汉语书就、变更和解释；</w:t>
      </w:r>
    </w:p>
    <w:p w14:paraId="7D6490F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2.20.2 合同适用中华人民共和国法律。</w:t>
      </w:r>
    </w:p>
    <w:p w14:paraId="05E88D3C">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2.21 履约保证金</w:t>
      </w:r>
    </w:p>
    <w:p w14:paraId="0D3D31CC">
      <w:pPr>
        <w:spacing w:line="360" w:lineRule="auto"/>
        <w:ind w:firstLine="480" w:firstLineChars="200"/>
        <w:rPr>
          <w:rFonts w:cs="Arial" w:asciiTheme="minorEastAsia" w:hAnsiTheme="minorEastAsia" w:eastAsiaTheme="minorEastAsia"/>
          <w:snapToGrid w:val="0"/>
          <w:kern w:val="0"/>
          <w:sz w:val="24"/>
        </w:rPr>
      </w:pPr>
      <w:r>
        <w:rPr>
          <w:rFonts w:hint="eastAsia" w:asciiTheme="minorEastAsia" w:hAnsiTheme="minorEastAsia" w:eastAsiaTheme="minorEastAsia"/>
          <w:sz w:val="24"/>
        </w:rPr>
        <w:t>本项目不收取履约保证金</w:t>
      </w:r>
    </w:p>
    <w:p w14:paraId="431614BC">
      <w:pPr>
        <w:spacing w:line="360" w:lineRule="auto"/>
        <w:ind w:firstLine="482" w:firstLineChars="200"/>
        <w:rPr>
          <w:rFonts w:asciiTheme="minorEastAsia" w:hAnsiTheme="minorEastAsia" w:eastAsiaTheme="minorEastAsia"/>
          <w:kern w:val="0"/>
          <w:sz w:val="24"/>
          <w:lang w:val="zh-CN"/>
        </w:rPr>
      </w:pPr>
      <w:r>
        <w:rPr>
          <w:rFonts w:hint="eastAsia" w:asciiTheme="minorEastAsia" w:hAnsiTheme="minorEastAsia" w:eastAsiaTheme="minorEastAsia"/>
          <w:b/>
          <w:sz w:val="24"/>
        </w:rPr>
        <w:t>2.22 中小企业政策</w:t>
      </w:r>
    </w:p>
    <w:p w14:paraId="0453EAD5">
      <w:pPr>
        <w:spacing w:line="360" w:lineRule="auto"/>
        <w:ind w:firstLine="480" w:firstLineChars="200"/>
        <w:rPr>
          <w:rFonts w:asciiTheme="minorEastAsia" w:hAnsiTheme="minorEastAsia" w:eastAsiaTheme="minorEastAsia"/>
          <w:kern w:val="0"/>
          <w:sz w:val="24"/>
          <w:lang w:val="zh-CN"/>
        </w:rPr>
      </w:pPr>
      <w:r>
        <w:rPr>
          <w:rFonts w:hint="eastAsia" w:asciiTheme="minorEastAsia" w:hAnsiTheme="minorEastAsia" w:eastAsiaTheme="minorEastAsia"/>
          <w:kern w:val="0"/>
          <w:sz w:val="24"/>
          <w:lang w:val="zh-CN"/>
        </w:rPr>
        <w:t>2.22.1本合同（□是  □否）为中小企业“政采贷”可融资合同，关于中小企业信用融资事项见采购文件“供应商须知正文”。</w:t>
      </w:r>
    </w:p>
    <w:p w14:paraId="05B10741">
      <w:pPr>
        <w:spacing w:line="360" w:lineRule="auto"/>
        <w:ind w:firstLine="480" w:firstLineChars="200"/>
        <w:rPr>
          <w:rFonts w:asciiTheme="minorEastAsia" w:hAnsiTheme="minorEastAsia" w:eastAsiaTheme="minorEastAsia"/>
          <w:kern w:val="0"/>
          <w:sz w:val="24"/>
          <w:lang w:val="zh-CN"/>
        </w:rPr>
      </w:pPr>
      <w:r>
        <w:rPr>
          <w:rFonts w:hint="eastAsia" w:asciiTheme="minorEastAsia" w:hAnsiTheme="minorEastAsia" w:eastAsiaTheme="minorEastAsia"/>
          <w:kern w:val="0"/>
          <w:sz w:val="24"/>
          <w:lang w:val="zh-CN"/>
        </w:rPr>
        <w:t>2.22.2本合同（□是  □否）为中小企业预留合同。</w:t>
      </w:r>
    </w:p>
    <w:p w14:paraId="77CEE496">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2.23 合同份数</w:t>
      </w:r>
    </w:p>
    <w:p w14:paraId="5E64B70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本合同壹式</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份，甲方执</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份，乙方执</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份。每份均具有同等法律效力。</w:t>
      </w:r>
    </w:p>
    <w:p w14:paraId="207AC84B">
      <w:pPr>
        <w:pStyle w:val="77"/>
        <w:jc w:val="center"/>
        <w:outlineLvl w:val="1"/>
        <w:rPr>
          <w:rFonts w:asciiTheme="minorEastAsia" w:hAnsiTheme="minorEastAsia" w:eastAsiaTheme="minorEastAsia"/>
          <w:b/>
          <w:sz w:val="28"/>
          <w:szCs w:val="28"/>
        </w:rPr>
      </w:pPr>
      <w:r>
        <w:rPr>
          <w:rFonts w:hint="eastAsia" w:asciiTheme="minorEastAsia" w:hAnsiTheme="minorEastAsia" w:eastAsiaTheme="minorEastAsia"/>
        </w:rPr>
        <w:br w:type="page"/>
      </w:r>
      <w:bookmarkStart w:id="81" w:name="_Toc27083"/>
      <w:bookmarkStart w:id="82" w:name="_Toc192089382"/>
      <w:r>
        <w:rPr>
          <w:rFonts w:hint="eastAsia" w:asciiTheme="minorEastAsia" w:hAnsiTheme="minorEastAsia" w:eastAsiaTheme="minorEastAsia"/>
          <w:b/>
          <w:bCs/>
          <w:sz w:val="32"/>
          <w:szCs w:val="32"/>
        </w:rPr>
        <w:t>第三部分  合同专用条款</w:t>
      </w:r>
      <w:bookmarkEnd w:id="81"/>
      <w:bookmarkEnd w:id="82"/>
    </w:p>
    <w:p w14:paraId="266C25A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A37AD3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2.3.2具有知识产权的标的物知识产权归属：</w:t>
      </w:r>
    </w:p>
    <w:p w14:paraId="67AEC79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w:t>
      </w:r>
    </w:p>
    <w:p w14:paraId="24DBA91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2.4.1包装和装运专用条款（如果有）：</w:t>
      </w:r>
    </w:p>
    <w:p w14:paraId="71E195E4">
      <w:pP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rPr>
        <w:t xml:space="preserve">                                                                     </w:t>
      </w:r>
    </w:p>
    <w:p w14:paraId="6F601C4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2.4.2装运标的物的要求和通知：</w:t>
      </w:r>
    </w:p>
    <w:p w14:paraId="537C8F14">
      <w:pP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rPr>
        <w:t xml:space="preserve">                                                                     </w:t>
      </w:r>
    </w:p>
    <w:p w14:paraId="39078E65">
      <w:pPr>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2.6</w:t>
      </w:r>
      <w:r>
        <w:rPr>
          <w:rFonts w:hint="eastAsia" w:asciiTheme="minorEastAsia" w:hAnsiTheme="minorEastAsia" w:eastAsiaTheme="minorEastAsia"/>
          <w:b/>
          <w:sz w:val="24"/>
        </w:rPr>
        <w:t>结算方式和付款条件</w:t>
      </w:r>
    </w:p>
    <w:p w14:paraId="53F4FFB3">
      <w:pPr>
        <w:spacing w:line="360" w:lineRule="auto"/>
        <w:ind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本次项目合同总价为大写人民币</w:t>
      </w:r>
      <w:r>
        <w:rPr>
          <w:rFonts w:hint="eastAsia" w:cs="仿宋_GB2312" w:asciiTheme="minorEastAsia" w:hAnsiTheme="minorEastAsia" w:eastAsiaTheme="minorEastAsia"/>
          <w:kern w:val="0"/>
          <w:sz w:val="24"/>
          <w:u w:val="single"/>
          <w:lang w:val="zh-CN"/>
        </w:rPr>
        <w:t xml:space="preserve">            （</w:t>
      </w:r>
      <w:r>
        <w:rPr>
          <w:rFonts w:hint="eastAsia" w:cs="仿宋_GB2312" w:asciiTheme="minorEastAsia" w:hAnsiTheme="minorEastAsia" w:eastAsiaTheme="minorEastAsia"/>
          <w:kern w:val="0"/>
          <w:sz w:val="24"/>
          <w:lang w:val="zh-CN"/>
        </w:rPr>
        <w:t>￥    元）。本项目采用以下勾选结算方式进行支付：</w:t>
      </w:r>
    </w:p>
    <w:p w14:paraId="41B3BB17">
      <w:pPr>
        <w:spacing w:line="360" w:lineRule="auto"/>
        <w:ind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□采用一次性支付方式，付款条件为：</w:t>
      </w:r>
      <w:r>
        <w:rPr>
          <w:rFonts w:hint="eastAsia" w:cs="仿宋_GB2312" w:asciiTheme="minorEastAsia" w:hAnsiTheme="minorEastAsia" w:eastAsiaTheme="minorEastAsia"/>
          <w:kern w:val="0"/>
          <w:sz w:val="24"/>
          <w:u w:val="single"/>
        </w:rPr>
        <w:t xml:space="preserve">           </w:t>
      </w:r>
    </w:p>
    <w:p w14:paraId="363607AD">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□采用分期付款方式，付款条件为</w:t>
      </w:r>
      <w:r>
        <w:rPr>
          <w:rFonts w:hint="eastAsia" w:cs="仿宋_GB2312" w:asciiTheme="minorEastAsia" w:hAnsiTheme="minorEastAsia" w:eastAsiaTheme="minorEastAsia"/>
          <w:kern w:val="0"/>
          <w:sz w:val="24"/>
        </w:rPr>
        <w:t>：</w:t>
      </w:r>
    </w:p>
    <w:p w14:paraId="73CE3F01">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lang w:val="zh-CN"/>
        </w:rPr>
        <w:t>第一期付款</w:t>
      </w:r>
      <w:r>
        <w:rPr>
          <w:rFonts w:hint="eastAsia" w:cs="仿宋_GB2312" w:asciiTheme="minorEastAsia" w:hAnsiTheme="minorEastAsia" w:eastAsiaTheme="minorEastAsia"/>
          <w:kern w:val="0"/>
          <w:sz w:val="24"/>
        </w:rPr>
        <w:t>：</w:t>
      </w:r>
      <w:r>
        <w:rPr>
          <w:rFonts w:hint="eastAsia" w:cs="仿宋_GB2312" w:asciiTheme="minorEastAsia" w:hAnsiTheme="minorEastAsia" w:eastAsiaTheme="minorEastAsia"/>
          <w:kern w:val="0"/>
          <w:sz w:val="24"/>
          <w:u w:val="single"/>
        </w:rPr>
        <w:t xml:space="preserve">                                        </w:t>
      </w:r>
    </w:p>
    <w:p w14:paraId="55855363">
      <w:pPr>
        <w:spacing w:line="360" w:lineRule="auto"/>
        <w:ind w:firstLine="480" w:firstLineChars="200"/>
        <w:rPr>
          <w:rFonts w:cs="仿宋_GB2312" w:asciiTheme="minorEastAsia" w:hAnsiTheme="minorEastAsia" w:eastAsiaTheme="minorEastAsia"/>
          <w:kern w:val="0"/>
          <w:sz w:val="24"/>
          <w:u w:val="single"/>
        </w:rPr>
      </w:pPr>
      <w:r>
        <w:rPr>
          <w:rFonts w:hint="eastAsia" w:cs="仿宋_GB2312" w:asciiTheme="minorEastAsia" w:hAnsiTheme="minorEastAsia" w:eastAsiaTheme="minorEastAsia"/>
          <w:kern w:val="0"/>
          <w:sz w:val="24"/>
          <w:lang w:val="zh-CN"/>
        </w:rPr>
        <w:t>第</w:t>
      </w:r>
      <w:r>
        <w:rPr>
          <w:rFonts w:hint="eastAsia" w:cs="仿宋_GB2312" w:asciiTheme="minorEastAsia" w:hAnsiTheme="minorEastAsia" w:eastAsiaTheme="minorEastAsia"/>
          <w:kern w:val="0"/>
          <w:sz w:val="24"/>
        </w:rPr>
        <w:t>二</w:t>
      </w:r>
      <w:r>
        <w:rPr>
          <w:rFonts w:hint="eastAsia" w:cs="仿宋_GB2312" w:asciiTheme="minorEastAsia" w:hAnsiTheme="minorEastAsia" w:eastAsiaTheme="minorEastAsia"/>
          <w:kern w:val="0"/>
          <w:sz w:val="24"/>
          <w:lang w:val="zh-CN"/>
        </w:rPr>
        <w:t>期付款</w:t>
      </w:r>
      <w:r>
        <w:rPr>
          <w:rFonts w:hint="eastAsia" w:cs="仿宋_GB2312" w:asciiTheme="minorEastAsia" w:hAnsiTheme="minorEastAsia" w:eastAsiaTheme="minorEastAsia"/>
          <w:kern w:val="0"/>
          <w:sz w:val="24"/>
        </w:rPr>
        <w:t>：</w:t>
      </w:r>
      <w:r>
        <w:rPr>
          <w:rFonts w:hint="eastAsia" w:cs="仿宋_GB2312" w:asciiTheme="minorEastAsia" w:hAnsiTheme="minorEastAsia" w:eastAsiaTheme="minorEastAsia"/>
          <w:kern w:val="0"/>
          <w:sz w:val="24"/>
          <w:u w:val="single"/>
        </w:rPr>
        <w:t xml:space="preserve">                                        </w:t>
      </w:r>
    </w:p>
    <w:p w14:paraId="32675C60">
      <w:pPr>
        <w:spacing w:line="360" w:lineRule="auto"/>
        <w:ind w:firstLine="480" w:firstLineChars="200"/>
        <w:rPr>
          <w:rFonts w:cs="仿宋_GB2312" w:asciiTheme="minorEastAsia" w:hAnsiTheme="minorEastAsia" w:eastAsiaTheme="minorEastAsia"/>
          <w:kern w:val="0"/>
          <w:sz w:val="24"/>
        </w:rPr>
      </w:pPr>
      <w:r>
        <w:rPr>
          <w:rFonts w:hint="eastAsia" w:cs="仿宋_GB2312" w:asciiTheme="minorEastAsia" w:hAnsiTheme="minorEastAsia" w:eastAsiaTheme="minorEastAsia"/>
          <w:kern w:val="0"/>
          <w:sz w:val="24"/>
        </w:rPr>
        <w:t>……</w:t>
      </w:r>
    </w:p>
    <w:p w14:paraId="572062D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甲方无故逾期支付服务费用的，按照每逾期一日支付欠付服务费额度的</w:t>
      </w:r>
      <w:r>
        <w:rPr>
          <w:rFonts w:hint="eastAsia" w:asciiTheme="minorEastAsia" w:hAnsiTheme="minorEastAsia" w:eastAsiaTheme="minorEastAsia"/>
          <w:sz w:val="24"/>
          <w:u w:val="single"/>
        </w:rPr>
        <w:t>万分之五</w:t>
      </w:r>
      <w:r>
        <w:rPr>
          <w:rFonts w:hint="eastAsia" w:asciiTheme="minorEastAsia" w:hAnsiTheme="minorEastAsia" w:eastAsiaTheme="minorEastAsia"/>
          <w:sz w:val="24"/>
        </w:rPr>
        <w:t>（根据项目实际填写，一般为万分之五）承担违约责任，违约金上限按照《合同书》约定执行。</w:t>
      </w:r>
    </w:p>
    <w:p w14:paraId="29B54A53">
      <w:pPr>
        <w:spacing w:line="360" w:lineRule="auto"/>
        <w:ind w:firstLine="480" w:firstLineChars="200"/>
        <w:rPr>
          <w:rFonts w:cs="仿宋_GB2312" w:asciiTheme="minorEastAsia" w:hAnsiTheme="minorEastAsia" w:eastAsiaTheme="minorEastAsia"/>
          <w:kern w:val="0"/>
          <w:sz w:val="24"/>
          <w:lang w:val="zh-CN"/>
        </w:rPr>
      </w:pPr>
      <w:r>
        <w:rPr>
          <w:rFonts w:hint="eastAsia" w:asciiTheme="minorEastAsia" w:hAnsiTheme="minorEastAsia" w:eastAsiaTheme="minorEastAsia"/>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17F5D32">
      <w:pPr>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2.9</w:t>
      </w:r>
      <w:r>
        <w:rPr>
          <w:rFonts w:hint="eastAsia" w:asciiTheme="minorEastAsia" w:hAnsiTheme="minorEastAsia" w:eastAsiaTheme="minorEastAsia"/>
          <w:b/>
          <w:sz w:val="24"/>
        </w:rPr>
        <w:t>标的物的风险负担</w:t>
      </w:r>
    </w:p>
    <w:p w14:paraId="6A8B671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标的物或者在途标的物或者交付给第一承运人后的标的物毁损、灭失的风险负担：</w:t>
      </w:r>
    </w:p>
    <w:p w14:paraId="6130F472">
      <w:pP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rPr>
        <w:t xml:space="preserve">乙方                                                                       </w:t>
      </w:r>
    </w:p>
    <w:p w14:paraId="7BFF3C5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2.13.2受不可抗力影响的一方在不可抗力发生后，应在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日内（根据项目实际填写）以书面形式通知对方当事人，并在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日内（根据项目实际填写），将有关部门出具的证明文件送达对方当事人。</w:t>
      </w:r>
    </w:p>
    <w:p w14:paraId="20EB761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2.13.4因不可抗力致使合同有变更必要的，双方当事人应在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日内（根据项目实际填写）以书面形式变更合同；</w:t>
      </w:r>
    </w:p>
    <w:p w14:paraId="4CB5328C">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2.17.1标的物交付前，乙方应对标的物的质量、数量等方面进行详细、全面的检验，并向甲方出具证明标的物符合合同约定的文件；标的物交付时，乙方在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日内（根据项目实际填写）发起验收，并可依法邀请相关方参加，验收应出具验收书。</w:t>
      </w:r>
    </w:p>
    <w:p w14:paraId="4715294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2.17.3 检验和验收标准、程序等具体内容以及前述验收书的效力：</w:t>
      </w:r>
    </w:p>
    <w:p w14:paraId="19A5BDD5">
      <w:pP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u w:val="single"/>
        </w:rPr>
        <w:t xml:space="preserve">                                                                       </w:t>
      </w:r>
    </w:p>
    <w:p w14:paraId="406F3C3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3.1 其他：</w:t>
      </w:r>
    </w:p>
    <w:p w14:paraId="2A20D48B">
      <w:pPr>
        <w:spacing w:line="360" w:lineRule="auto"/>
        <w:ind w:firstLine="482" w:firstLineChars="200"/>
        <w:rPr>
          <w:rFonts w:cs="仿宋" w:asciiTheme="minorEastAsia" w:hAnsiTheme="minorEastAsia" w:eastAsiaTheme="minorEastAsia"/>
          <w:b/>
          <w:sz w:val="24"/>
        </w:rPr>
      </w:pPr>
      <w:r>
        <w:rPr>
          <w:rFonts w:hint="eastAsia" w:cs="仿宋" w:asciiTheme="minorEastAsia" w:hAnsiTheme="minorEastAsia" w:eastAsiaTheme="minorEastAsia"/>
          <w:b/>
          <w:sz w:val="24"/>
        </w:rPr>
        <w:t>项目验收：</w:t>
      </w:r>
    </w:p>
    <w:p w14:paraId="48ECFBC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57429FED">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A84D6A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B32FE27">
      <w:pPr>
        <w:tabs>
          <w:tab w:val="left" w:pos="904"/>
        </w:tabs>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4、验收产生的费用：首次验收费用由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承担，如首次验收不合格，后续验收费用由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支付。</w:t>
      </w:r>
    </w:p>
    <w:p w14:paraId="44AFDD8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5、验收内容及资料要求：</w:t>
      </w:r>
    </w:p>
    <w:p w14:paraId="3C1D6A6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根根据采购文件确定的技术指标或者服务要求确定验收指标和标准。未进行相应约定的，应当符合国家强制性规定、政策要求、安全标准、行业或企业有关标准等。</w:t>
      </w:r>
    </w:p>
    <w:p w14:paraId="3B361740">
      <w:pPr>
        <w:tabs>
          <w:tab w:val="left" w:pos="904"/>
        </w:tabs>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5.1验收内容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842"/>
        <w:gridCol w:w="5930"/>
      </w:tblGrid>
      <w:tr w14:paraId="3F33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0256DD91">
            <w:r>
              <w:rPr>
                <w:rFonts w:hint="eastAsia"/>
              </w:rPr>
              <w:t>序号</w:t>
            </w:r>
          </w:p>
        </w:tc>
        <w:tc>
          <w:tcPr>
            <w:tcW w:w="1842" w:type="dxa"/>
            <w:tcBorders>
              <w:top w:val="single" w:color="auto" w:sz="4" w:space="0"/>
              <w:left w:val="single" w:color="auto" w:sz="4" w:space="0"/>
              <w:bottom w:val="single" w:color="auto" w:sz="4" w:space="0"/>
              <w:right w:val="single" w:color="auto" w:sz="4" w:space="0"/>
            </w:tcBorders>
            <w:vAlign w:val="center"/>
          </w:tcPr>
          <w:p w14:paraId="3335DB9A">
            <w:r>
              <w:rPr>
                <w:rFonts w:hint="eastAsia"/>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42D0E7ED">
            <w:r>
              <w:rPr>
                <w:rFonts w:hint="eastAsia"/>
              </w:rPr>
              <w:t xml:space="preserve"> 验收标准</w:t>
            </w:r>
          </w:p>
        </w:tc>
      </w:tr>
      <w:tr w14:paraId="726B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37F822A">
            <w:r>
              <w:rPr>
                <w:rFonts w:hint="eastAsia"/>
              </w:rPr>
              <w:t>1</w:t>
            </w:r>
          </w:p>
        </w:tc>
        <w:tc>
          <w:tcPr>
            <w:tcW w:w="1842" w:type="dxa"/>
            <w:tcBorders>
              <w:top w:val="single" w:color="auto" w:sz="4" w:space="0"/>
              <w:left w:val="single" w:color="auto" w:sz="4" w:space="0"/>
              <w:bottom w:val="single" w:color="auto" w:sz="4" w:space="0"/>
              <w:right w:val="single" w:color="auto" w:sz="4" w:space="0"/>
            </w:tcBorders>
            <w:vAlign w:val="center"/>
          </w:tcPr>
          <w:p w14:paraId="15ADCFB7"/>
        </w:tc>
        <w:tc>
          <w:tcPr>
            <w:tcW w:w="5930" w:type="dxa"/>
            <w:tcBorders>
              <w:top w:val="single" w:color="auto" w:sz="4" w:space="0"/>
              <w:left w:val="single" w:color="auto" w:sz="4" w:space="0"/>
              <w:bottom w:val="single" w:color="auto" w:sz="4" w:space="0"/>
              <w:right w:val="single" w:color="auto" w:sz="4" w:space="0"/>
            </w:tcBorders>
            <w:vAlign w:val="center"/>
          </w:tcPr>
          <w:p w14:paraId="4459B3B1"/>
        </w:tc>
      </w:tr>
      <w:tr w14:paraId="3342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31D148C">
            <w:r>
              <w:rPr>
                <w:rFonts w:hint="eastAsia"/>
              </w:rPr>
              <w:t>2</w:t>
            </w:r>
          </w:p>
        </w:tc>
        <w:tc>
          <w:tcPr>
            <w:tcW w:w="1842" w:type="dxa"/>
            <w:tcBorders>
              <w:top w:val="single" w:color="auto" w:sz="4" w:space="0"/>
              <w:left w:val="single" w:color="auto" w:sz="4" w:space="0"/>
              <w:bottom w:val="single" w:color="auto" w:sz="4" w:space="0"/>
              <w:right w:val="single" w:color="auto" w:sz="4" w:space="0"/>
            </w:tcBorders>
            <w:vAlign w:val="center"/>
          </w:tcPr>
          <w:p w14:paraId="32D9B26B"/>
        </w:tc>
        <w:tc>
          <w:tcPr>
            <w:tcW w:w="5930" w:type="dxa"/>
            <w:tcBorders>
              <w:top w:val="single" w:color="auto" w:sz="4" w:space="0"/>
              <w:left w:val="single" w:color="auto" w:sz="4" w:space="0"/>
              <w:bottom w:val="single" w:color="auto" w:sz="4" w:space="0"/>
              <w:right w:val="single" w:color="auto" w:sz="4" w:space="0"/>
            </w:tcBorders>
            <w:vAlign w:val="center"/>
          </w:tcPr>
          <w:p w14:paraId="5D80FE75"/>
        </w:tc>
      </w:tr>
      <w:tr w14:paraId="3849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3C8E38B">
            <w:r>
              <w:rPr>
                <w:rFonts w:hint="eastAsia"/>
              </w:rPr>
              <w:t>4</w:t>
            </w:r>
          </w:p>
        </w:tc>
        <w:tc>
          <w:tcPr>
            <w:tcW w:w="1842" w:type="dxa"/>
            <w:tcBorders>
              <w:top w:val="single" w:color="auto" w:sz="4" w:space="0"/>
              <w:left w:val="single" w:color="auto" w:sz="4" w:space="0"/>
              <w:bottom w:val="single" w:color="auto" w:sz="4" w:space="0"/>
              <w:right w:val="single" w:color="auto" w:sz="4" w:space="0"/>
            </w:tcBorders>
            <w:vAlign w:val="center"/>
          </w:tcPr>
          <w:p w14:paraId="65578B16"/>
        </w:tc>
        <w:tc>
          <w:tcPr>
            <w:tcW w:w="5930" w:type="dxa"/>
            <w:tcBorders>
              <w:top w:val="single" w:color="auto" w:sz="4" w:space="0"/>
              <w:left w:val="single" w:color="auto" w:sz="4" w:space="0"/>
              <w:bottom w:val="single" w:color="auto" w:sz="4" w:space="0"/>
              <w:right w:val="single" w:color="auto" w:sz="4" w:space="0"/>
            </w:tcBorders>
            <w:vAlign w:val="center"/>
          </w:tcPr>
          <w:p w14:paraId="56FA769C"/>
        </w:tc>
      </w:tr>
      <w:tr w14:paraId="4BCD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E40F793">
            <w:r>
              <w:rPr>
                <w:rFonts w:hint="eastAsia"/>
              </w:rPr>
              <w:t>5</w:t>
            </w:r>
          </w:p>
        </w:tc>
        <w:tc>
          <w:tcPr>
            <w:tcW w:w="1842" w:type="dxa"/>
            <w:tcBorders>
              <w:top w:val="single" w:color="auto" w:sz="4" w:space="0"/>
              <w:left w:val="single" w:color="auto" w:sz="4" w:space="0"/>
              <w:bottom w:val="single" w:color="auto" w:sz="4" w:space="0"/>
              <w:right w:val="single" w:color="auto" w:sz="4" w:space="0"/>
            </w:tcBorders>
            <w:vAlign w:val="center"/>
          </w:tcPr>
          <w:p w14:paraId="5B398A6F"/>
        </w:tc>
        <w:tc>
          <w:tcPr>
            <w:tcW w:w="5930" w:type="dxa"/>
            <w:tcBorders>
              <w:top w:val="single" w:color="auto" w:sz="4" w:space="0"/>
              <w:left w:val="single" w:color="auto" w:sz="4" w:space="0"/>
              <w:bottom w:val="single" w:color="auto" w:sz="4" w:space="0"/>
              <w:right w:val="single" w:color="auto" w:sz="4" w:space="0"/>
            </w:tcBorders>
            <w:vAlign w:val="center"/>
          </w:tcPr>
          <w:p w14:paraId="2C8CC8C5"/>
        </w:tc>
      </w:tr>
      <w:tr w14:paraId="05A7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ED640F6">
            <w:r>
              <w:rPr>
                <w:rFonts w:hint="eastAsia"/>
              </w:rPr>
              <w:t>……</w:t>
            </w:r>
          </w:p>
        </w:tc>
        <w:tc>
          <w:tcPr>
            <w:tcW w:w="1842" w:type="dxa"/>
            <w:tcBorders>
              <w:top w:val="single" w:color="auto" w:sz="4" w:space="0"/>
              <w:left w:val="single" w:color="auto" w:sz="4" w:space="0"/>
              <w:bottom w:val="single" w:color="auto" w:sz="4" w:space="0"/>
              <w:right w:val="single" w:color="auto" w:sz="4" w:space="0"/>
            </w:tcBorders>
            <w:vAlign w:val="center"/>
          </w:tcPr>
          <w:p w14:paraId="261F8778"/>
        </w:tc>
        <w:tc>
          <w:tcPr>
            <w:tcW w:w="5930" w:type="dxa"/>
            <w:tcBorders>
              <w:top w:val="single" w:color="auto" w:sz="4" w:space="0"/>
              <w:left w:val="single" w:color="auto" w:sz="4" w:space="0"/>
              <w:bottom w:val="single" w:color="auto" w:sz="4" w:space="0"/>
              <w:right w:val="single" w:color="auto" w:sz="4" w:space="0"/>
            </w:tcBorders>
            <w:vAlign w:val="center"/>
          </w:tcPr>
          <w:p w14:paraId="77F1345F"/>
        </w:tc>
      </w:tr>
    </w:tbl>
    <w:p w14:paraId="1450A831">
      <w:pPr>
        <w:tabs>
          <w:tab w:val="left" w:pos="904"/>
        </w:tabs>
        <w:snapToGrid w:val="0"/>
        <w:spacing w:line="360" w:lineRule="auto"/>
        <w:ind w:firstLine="480" w:firstLineChars="200"/>
        <w:jc w:val="left"/>
        <w:rPr>
          <w:rFonts w:cs="仿宋" w:asciiTheme="minorEastAsia" w:hAnsiTheme="minorEastAsia" w:eastAsiaTheme="minorEastAsia"/>
          <w:sz w:val="24"/>
        </w:rPr>
      </w:pPr>
    </w:p>
    <w:p w14:paraId="3FF907E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5.2验收资料要求</w:t>
      </w:r>
    </w:p>
    <w:p w14:paraId="6572D2D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验收资料要求包括（不限于）以下内容：</w:t>
      </w:r>
    </w:p>
    <w:p w14:paraId="61A8FE3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（1）采购文件；</w:t>
      </w:r>
    </w:p>
    <w:p w14:paraId="23DE264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（2）响应文件；</w:t>
      </w:r>
    </w:p>
    <w:p w14:paraId="5D0AFE6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（3）采购合同；</w:t>
      </w:r>
    </w:p>
    <w:p w14:paraId="04D0A39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（4）其他需提供的相关材料：（由业主根据实际情况填写）。</w:t>
      </w:r>
    </w:p>
    <w:p w14:paraId="53EDC773">
      <w:pPr>
        <w:widowControl/>
        <w:ind w:firstLine="720" w:firstLineChars="300"/>
        <w:jc w:val="left"/>
        <w:rPr>
          <w:rFonts w:asciiTheme="minorEastAsia" w:hAnsiTheme="minorEastAsia" w:eastAsiaTheme="minorEastAsia"/>
          <w:bCs/>
          <w:sz w:val="24"/>
        </w:rPr>
      </w:pPr>
    </w:p>
    <w:p w14:paraId="59D7B401">
      <w:pPr>
        <w:spacing w:line="360" w:lineRule="auto"/>
        <w:ind w:firstLine="480" w:firstLineChars="200"/>
        <w:rPr>
          <w:rFonts w:cs="仿宋_GB2312" w:asciiTheme="minorEastAsia" w:hAnsiTheme="minorEastAsia" w:eastAsiaTheme="minorEastAsia"/>
          <w:b/>
          <w:sz w:val="44"/>
          <w:szCs w:val="44"/>
        </w:rPr>
      </w:pPr>
      <w:r>
        <w:rPr>
          <w:rFonts w:hint="eastAsia" w:asciiTheme="minorEastAsia" w:hAnsiTheme="minorEastAsia" w:eastAsiaTheme="minorEastAsia"/>
          <w:sz w:val="24"/>
          <w:u w:val="single"/>
        </w:rPr>
        <w:t xml:space="preserve">                                                                       </w:t>
      </w:r>
    </w:p>
    <w:p w14:paraId="3D419BAD">
      <w:pPr>
        <w:spacing w:line="360" w:lineRule="auto"/>
        <w:ind w:firstLine="200"/>
        <w:rPr>
          <w:rFonts w:cs="宋体" w:asciiTheme="minorEastAsia" w:hAnsiTheme="minorEastAsia" w:eastAsiaTheme="minorEastAsia"/>
          <w:sz w:val="24"/>
        </w:rPr>
      </w:pPr>
    </w:p>
    <w:p w14:paraId="4B0DC829">
      <w:pPr>
        <w:widowControl/>
        <w:jc w:val="left"/>
        <w:rPr>
          <w:rFonts w:cs="仿宋_GB2312" w:asciiTheme="minorEastAsia" w:hAnsiTheme="minorEastAsia" w:eastAsiaTheme="minorEastAsia"/>
          <w:b/>
          <w:sz w:val="44"/>
          <w:szCs w:val="44"/>
        </w:rPr>
      </w:pPr>
      <w:r>
        <w:rPr>
          <w:rFonts w:cs="仿宋_GB2312" w:asciiTheme="minorEastAsia" w:hAnsiTheme="minorEastAsia" w:eastAsiaTheme="minorEastAsia"/>
          <w:bCs/>
        </w:rPr>
        <w:br w:type="page"/>
      </w:r>
    </w:p>
    <w:p w14:paraId="6BF94D52">
      <w:pPr>
        <w:spacing w:line="360" w:lineRule="auto"/>
        <w:ind w:firstLine="200"/>
        <w:rPr>
          <w:rFonts w:cs="宋体" w:asciiTheme="minorEastAsia" w:hAnsiTheme="minorEastAsia" w:eastAsiaTheme="minorEastAsia"/>
          <w:sz w:val="24"/>
        </w:rPr>
      </w:pPr>
    </w:p>
    <w:p w14:paraId="2383CC09">
      <w:pPr>
        <w:spacing w:line="360" w:lineRule="auto"/>
        <w:ind w:firstLine="200"/>
        <w:rPr>
          <w:rFonts w:cs="宋体" w:asciiTheme="minorEastAsia" w:hAnsiTheme="minorEastAsia" w:eastAsiaTheme="minorEastAsia"/>
          <w:sz w:val="24"/>
        </w:rPr>
      </w:pPr>
    </w:p>
    <w:p w14:paraId="56294168">
      <w:pPr>
        <w:keepNext/>
        <w:keepLines/>
        <w:spacing w:before="340" w:after="330" w:line="578" w:lineRule="auto"/>
        <w:jc w:val="center"/>
        <w:outlineLvl w:val="0"/>
        <w:rPr>
          <w:b/>
          <w:bCs/>
          <w:kern w:val="44"/>
          <w:sz w:val="44"/>
          <w:szCs w:val="44"/>
        </w:rPr>
        <w:sectPr>
          <w:pgSz w:w="11910" w:h="16840"/>
          <w:pgMar w:top="1340" w:right="1500" w:bottom="280" w:left="1060" w:header="720" w:footer="720" w:gutter="0"/>
          <w:cols w:space="720" w:num="1"/>
        </w:sectPr>
      </w:pPr>
      <w:bookmarkStart w:id="83" w:name="_Toc20389"/>
      <w:bookmarkStart w:id="84" w:name="_Toc192089383"/>
      <w:r>
        <w:rPr>
          <w:rFonts w:hint="eastAsia"/>
          <w:b/>
          <w:bCs/>
          <w:kern w:val="44"/>
          <w:sz w:val="44"/>
          <w:szCs w:val="44"/>
        </w:rPr>
        <w:t>第七章 质疑、投诉材料格式</w:t>
      </w:r>
      <w:bookmarkEnd w:id="83"/>
      <w:bookmarkEnd w:id="84"/>
    </w:p>
    <w:p w14:paraId="0917B4E2">
      <w:pPr>
        <w:spacing w:line="360" w:lineRule="auto"/>
        <w:jc w:val="center"/>
        <w:rPr>
          <w:rFonts w:ascii="宋体" w:hAnsi="宋体" w:cs="宋体"/>
          <w:b/>
          <w:bCs/>
          <w:sz w:val="32"/>
          <w:szCs w:val="32"/>
        </w:rPr>
      </w:pPr>
      <w:r>
        <w:rPr>
          <w:rFonts w:hint="eastAsia" w:ascii="宋体" w:hAnsi="宋体" w:cs="宋体"/>
          <w:b/>
          <w:bCs/>
          <w:sz w:val="32"/>
          <w:szCs w:val="32"/>
        </w:rPr>
        <w:t>质疑函（格式）</w:t>
      </w:r>
    </w:p>
    <w:p w14:paraId="60404496">
      <w:pPr>
        <w:spacing w:line="360" w:lineRule="auto"/>
        <w:ind w:firstLine="482" w:firstLineChars="200"/>
        <w:contextualSpacing/>
        <w:rPr>
          <w:rFonts w:ascii="宋体" w:hAnsi="宋体" w:cs="宋体"/>
          <w:b/>
          <w:bCs/>
          <w:kern w:val="0"/>
          <w:sz w:val="24"/>
        </w:rPr>
      </w:pPr>
      <w:r>
        <w:rPr>
          <w:rFonts w:hint="eastAsia" w:ascii="宋体" w:hAnsi="宋体" w:cs="宋体"/>
          <w:b/>
          <w:bCs/>
          <w:kern w:val="0"/>
          <w:sz w:val="24"/>
        </w:rPr>
        <w:t>一、质疑供应商基本信息：</w:t>
      </w:r>
    </w:p>
    <w:p w14:paraId="2A5794D2">
      <w:pPr>
        <w:spacing w:line="360" w:lineRule="auto"/>
        <w:ind w:firstLine="480" w:firstLineChars="200"/>
        <w:contextualSpacing/>
        <w:rPr>
          <w:rFonts w:ascii="宋体" w:hAnsi="宋体" w:cs="宋体"/>
          <w:bCs/>
          <w:kern w:val="0"/>
          <w:sz w:val="24"/>
          <w:u w:val="single"/>
        </w:rPr>
      </w:pPr>
      <w:r>
        <w:rPr>
          <w:rFonts w:hint="eastAsia" w:ascii="宋体" w:hAnsi="宋体" w:cs="宋体"/>
          <w:bCs/>
          <w:kern w:val="0"/>
          <w:sz w:val="24"/>
        </w:rPr>
        <w:t>质疑供应商：</w:t>
      </w:r>
      <w:r>
        <w:rPr>
          <w:rFonts w:hint="eastAsia" w:ascii="宋体" w:hAnsi="宋体" w:cs="宋体"/>
          <w:bCs/>
          <w:kern w:val="0"/>
          <w:sz w:val="24"/>
          <w:u w:val="single"/>
        </w:rPr>
        <w:t xml:space="preserve">                                      </w:t>
      </w:r>
    </w:p>
    <w:p w14:paraId="7CE276E9">
      <w:pPr>
        <w:spacing w:line="360" w:lineRule="auto"/>
        <w:ind w:firstLine="480" w:firstLineChars="200"/>
        <w:contextualSpacing/>
        <w:rPr>
          <w:rFonts w:ascii="宋体" w:hAnsi="宋体" w:cs="宋体"/>
          <w:bCs/>
          <w:kern w:val="0"/>
          <w:sz w:val="24"/>
        </w:rPr>
      </w:pPr>
      <w:r>
        <w:rPr>
          <w:rFonts w:hint="eastAsia" w:ascii="宋体" w:hAnsi="宋体" w:cs="宋体"/>
          <w:bCs/>
          <w:kern w:val="0"/>
          <w:sz w:val="24"/>
        </w:rPr>
        <w:t>地址：</w:t>
      </w:r>
      <w:r>
        <w:rPr>
          <w:rFonts w:hint="eastAsia" w:ascii="宋体" w:hAnsi="宋体" w:cs="宋体"/>
          <w:bCs/>
          <w:kern w:val="0"/>
          <w:sz w:val="24"/>
          <w:u w:val="single"/>
        </w:rPr>
        <w:t xml:space="preserve">                      </w:t>
      </w:r>
      <w:r>
        <w:rPr>
          <w:rFonts w:hint="eastAsia" w:ascii="宋体" w:hAnsi="宋体" w:cs="宋体"/>
          <w:bCs/>
          <w:kern w:val="0"/>
          <w:sz w:val="24"/>
        </w:rPr>
        <w:t>邮编：</w:t>
      </w:r>
      <w:r>
        <w:rPr>
          <w:rFonts w:hint="eastAsia" w:ascii="宋体" w:hAnsi="宋体" w:cs="宋体"/>
          <w:bCs/>
          <w:kern w:val="0"/>
          <w:sz w:val="24"/>
          <w:u w:val="single"/>
        </w:rPr>
        <w:t xml:space="preserve">                      </w:t>
      </w:r>
    </w:p>
    <w:p w14:paraId="37D1C814">
      <w:pPr>
        <w:spacing w:line="360" w:lineRule="auto"/>
        <w:ind w:firstLine="480" w:firstLineChars="200"/>
        <w:contextualSpacing/>
        <w:rPr>
          <w:rFonts w:ascii="宋体" w:hAnsi="宋体" w:cs="宋体"/>
          <w:bCs/>
          <w:kern w:val="0"/>
          <w:sz w:val="24"/>
        </w:rPr>
      </w:pPr>
      <w:r>
        <w:rPr>
          <w:rFonts w:hint="eastAsia" w:ascii="宋体" w:hAnsi="宋体" w:cs="宋体"/>
          <w:bCs/>
          <w:kern w:val="0"/>
          <w:sz w:val="24"/>
        </w:rPr>
        <w:t>联系人：</w:t>
      </w:r>
      <w:r>
        <w:rPr>
          <w:rFonts w:hint="eastAsia" w:ascii="宋体" w:hAnsi="宋体" w:cs="宋体"/>
          <w:bCs/>
          <w:kern w:val="0"/>
          <w:sz w:val="24"/>
          <w:u w:val="single"/>
        </w:rPr>
        <w:t xml:space="preserve">                     </w:t>
      </w:r>
      <w:r>
        <w:rPr>
          <w:rFonts w:hint="eastAsia" w:ascii="宋体" w:hAnsi="宋体" w:cs="宋体"/>
          <w:bCs/>
          <w:kern w:val="0"/>
          <w:sz w:val="24"/>
        </w:rPr>
        <w:t>联系电话：</w:t>
      </w:r>
      <w:r>
        <w:rPr>
          <w:rFonts w:hint="eastAsia" w:ascii="宋体" w:hAnsi="宋体" w:cs="宋体"/>
          <w:bCs/>
          <w:kern w:val="0"/>
          <w:sz w:val="24"/>
          <w:u w:val="single"/>
        </w:rPr>
        <w:t xml:space="preserve">                 </w:t>
      </w:r>
    </w:p>
    <w:p w14:paraId="123C9AF7">
      <w:pPr>
        <w:spacing w:line="360" w:lineRule="auto"/>
        <w:ind w:firstLine="480" w:firstLineChars="200"/>
        <w:contextualSpacing/>
        <w:rPr>
          <w:rFonts w:ascii="宋体" w:hAnsi="宋体" w:cs="宋体"/>
          <w:bCs/>
          <w:kern w:val="0"/>
          <w:sz w:val="24"/>
        </w:rPr>
      </w:pPr>
      <w:r>
        <w:rPr>
          <w:rFonts w:hint="eastAsia" w:ascii="宋体" w:hAnsi="宋体" w:cs="宋体"/>
          <w:bCs/>
          <w:kern w:val="0"/>
          <w:sz w:val="24"/>
        </w:rPr>
        <w:t>授权代表：</w:t>
      </w:r>
      <w:r>
        <w:rPr>
          <w:rFonts w:hint="eastAsia" w:ascii="宋体" w:hAnsi="宋体" w:cs="宋体"/>
          <w:bCs/>
          <w:kern w:val="0"/>
          <w:sz w:val="24"/>
          <w:u w:val="single"/>
        </w:rPr>
        <w:t xml:space="preserve">                      </w:t>
      </w:r>
    </w:p>
    <w:p w14:paraId="7EC72B55">
      <w:pPr>
        <w:spacing w:line="360" w:lineRule="auto"/>
        <w:ind w:firstLine="480" w:firstLineChars="200"/>
        <w:contextualSpacing/>
        <w:rPr>
          <w:rFonts w:ascii="宋体" w:hAnsi="宋体" w:cs="宋体"/>
          <w:bCs/>
          <w:kern w:val="0"/>
          <w:sz w:val="24"/>
          <w:u w:val="single"/>
        </w:rPr>
      </w:pPr>
      <w:r>
        <w:rPr>
          <w:rFonts w:hint="eastAsia" w:ascii="宋体" w:hAnsi="宋体" w:cs="宋体"/>
          <w:bCs/>
          <w:kern w:val="0"/>
          <w:sz w:val="24"/>
        </w:rPr>
        <w:t>联系电话：</w:t>
      </w:r>
      <w:r>
        <w:rPr>
          <w:rFonts w:hint="eastAsia" w:ascii="宋体" w:hAnsi="宋体" w:cs="宋体"/>
          <w:bCs/>
          <w:kern w:val="0"/>
          <w:sz w:val="24"/>
          <w:u w:val="single"/>
        </w:rPr>
        <w:t xml:space="preserve">                      </w:t>
      </w:r>
    </w:p>
    <w:p w14:paraId="1DB3CE79">
      <w:pPr>
        <w:spacing w:line="360" w:lineRule="auto"/>
        <w:ind w:firstLine="480" w:firstLineChars="200"/>
        <w:contextualSpacing/>
        <w:rPr>
          <w:rFonts w:ascii="宋体" w:hAnsi="宋体" w:cs="宋体"/>
          <w:bCs/>
          <w:kern w:val="0"/>
          <w:sz w:val="24"/>
        </w:rPr>
      </w:pPr>
      <w:r>
        <w:rPr>
          <w:rFonts w:hint="eastAsia" w:ascii="宋体" w:hAnsi="宋体" w:cs="宋体"/>
          <w:bCs/>
          <w:kern w:val="0"/>
          <w:sz w:val="24"/>
        </w:rPr>
        <w:t>地址：</w:t>
      </w:r>
      <w:r>
        <w:rPr>
          <w:rFonts w:hint="eastAsia" w:ascii="宋体" w:hAnsi="宋体" w:cs="宋体"/>
          <w:bCs/>
          <w:kern w:val="0"/>
          <w:sz w:val="24"/>
          <w:u w:val="single"/>
        </w:rPr>
        <w:t xml:space="preserve">                 </w:t>
      </w:r>
      <w:r>
        <w:rPr>
          <w:rFonts w:hint="eastAsia" w:ascii="宋体" w:hAnsi="宋体" w:cs="宋体"/>
          <w:bCs/>
          <w:kern w:val="0"/>
          <w:sz w:val="24"/>
        </w:rPr>
        <w:t>邮编：</w:t>
      </w:r>
      <w:r>
        <w:rPr>
          <w:rFonts w:hint="eastAsia" w:ascii="宋体" w:hAnsi="宋体" w:cs="宋体"/>
          <w:bCs/>
          <w:kern w:val="0"/>
          <w:sz w:val="24"/>
          <w:u w:val="single"/>
        </w:rPr>
        <w:t xml:space="preserve">                       </w:t>
      </w:r>
    </w:p>
    <w:p w14:paraId="27280FAD">
      <w:pPr>
        <w:spacing w:line="360" w:lineRule="auto"/>
        <w:ind w:firstLine="482" w:firstLineChars="200"/>
        <w:contextualSpacing/>
        <w:rPr>
          <w:rFonts w:ascii="宋体" w:hAnsi="宋体" w:cs="宋体"/>
          <w:b/>
          <w:bCs/>
          <w:kern w:val="0"/>
          <w:sz w:val="24"/>
        </w:rPr>
      </w:pPr>
      <w:r>
        <w:rPr>
          <w:rFonts w:hint="eastAsia" w:ascii="宋体" w:hAnsi="宋体" w:cs="宋体"/>
          <w:b/>
          <w:bCs/>
          <w:kern w:val="0"/>
          <w:sz w:val="24"/>
        </w:rPr>
        <w:t>二、质疑项目基本情况：</w:t>
      </w:r>
    </w:p>
    <w:p w14:paraId="14205BDF">
      <w:pPr>
        <w:spacing w:line="360" w:lineRule="auto"/>
        <w:ind w:left="25" w:leftChars="12" w:firstLine="472" w:firstLineChars="197"/>
        <w:contextualSpacing/>
        <w:rPr>
          <w:rFonts w:ascii="宋体" w:hAnsi="宋体" w:cs="宋体"/>
          <w:kern w:val="0"/>
          <w:sz w:val="24"/>
        </w:rPr>
      </w:pPr>
      <w:r>
        <w:rPr>
          <w:rFonts w:hint="eastAsia" w:ascii="宋体" w:hAnsi="宋体" w:cs="宋体"/>
          <w:bCs/>
          <w:kern w:val="0"/>
          <w:sz w:val="24"/>
        </w:rPr>
        <w:t>质疑</w:t>
      </w:r>
      <w:r>
        <w:rPr>
          <w:rFonts w:hint="eastAsia" w:ascii="宋体" w:hAnsi="宋体" w:cs="宋体"/>
          <w:kern w:val="0"/>
          <w:sz w:val="24"/>
        </w:rPr>
        <w:t>项目的名称：</w:t>
      </w:r>
      <w:r>
        <w:rPr>
          <w:rFonts w:hint="eastAsia" w:ascii="宋体" w:hAnsi="宋体" w:cs="宋体"/>
          <w:bCs/>
          <w:kern w:val="0"/>
          <w:sz w:val="24"/>
          <w:u w:val="single"/>
        </w:rPr>
        <w:t xml:space="preserve">                                     </w:t>
      </w:r>
    </w:p>
    <w:p w14:paraId="726CC641">
      <w:pPr>
        <w:spacing w:line="360" w:lineRule="auto"/>
        <w:ind w:left="25" w:leftChars="12" w:firstLine="472" w:firstLineChars="197"/>
        <w:contextualSpacing/>
        <w:rPr>
          <w:rFonts w:ascii="宋体" w:hAnsi="宋体" w:cs="宋体"/>
          <w:kern w:val="0"/>
          <w:sz w:val="24"/>
        </w:rPr>
      </w:pPr>
      <w:r>
        <w:rPr>
          <w:rFonts w:hint="eastAsia" w:ascii="宋体" w:hAnsi="宋体" w:cs="宋体"/>
          <w:bCs/>
          <w:kern w:val="0"/>
          <w:sz w:val="24"/>
        </w:rPr>
        <w:t>质疑</w:t>
      </w:r>
      <w:r>
        <w:rPr>
          <w:rFonts w:hint="eastAsia" w:ascii="宋体" w:hAnsi="宋体" w:cs="宋体"/>
          <w:kern w:val="0"/>
          <w:sz w:val="24"/>
        </w:rPr>
        <w:t>项目的编号：</w:t>
      </w:r>
      <w:r>
        <w:rPr>
          <w:rFonts w:hint="eastAsia" w:ascii="宋体" w:hAnsi="宋体" w:cs="宋体"/>
          <w:bCs/>
          <w:kern w:val="0"/>
          <w:sz w:val="24"/>
          <w:u w:val="single"/>
        </w:rPr>
        <w:t xml:space="preserve">                                     </w:t>
      </w:r>
    </w:p>
    <w:p w14:paraId="4CECEF2D">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采购人名称：</w:t>
      </w:r>
      <w:r>
        <w:rPr>
          <w:rFonts w:hint="eastAsia" w:ascii="宋体" w:hAnsi="宋体" w:cs="宋体"/>
          <w:bCs/>
          <w:kern w:val="0"/>
          <w:sz w:val="24"/>
          <w:u w:val="single"/>
        </w:rPr>
        <w:t xml:space="preserve">                                         </w:t>
      </w:r>
    </w:p>
    <w:p w14:paraId="14477EA3">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质疑事项：</w:t>
      </w:r>
    </w:p>
    <w:p w14:paraId="1C30D73F">
      <w:pPr>
        <w:spacing w:line="360" w:lineRule="auto"/>
        <w:ind w:left="25" w:leftChars="12" w:firstLine="352" w:firstLineChars="147"/>
        <w:contextualSpacing/>
        <w:rPr>
          <w:rFonts w:ascii="宋体" w:hAnsi="宋体" w:cs="宋体"/>
          <w:kern w:val="0"/>
          <w:sz w:val="24"/>
        </w:rPr>
      </w:pPr>
      <w:r>
        <w:rPr>
          <w:rFonts w:hint="eastAsia" w:ascii="宋体" w:hAnsi="宋体" w:cs="宋体"/>
          <w:kern w:val="0"/>
          <w:sz w:val="24"/>
        </w:rPr>
        <w:t>□采购文件   采购文件获取日期：</w:t>
      </w:r>
      <w:r>
        <w:rPr>
          <w:rFonts w:hint="eastAsia" w:ascii="宋体" w:hAnsi="宋体" w:cs="宋体"/>
          <w:bCs/>
          <w:kern w:val="0"/>
          <w:sz w:val="24"/>
          <w:u w:val="single"/>
        </w:rPr>
        <w:t xml:space="preserve">                                   </w:t>
      </w:r>
    </w:p>
    <w:p w14:paraId="2032BF25">
      <w:pPr>
        <w:spacing w:line="360" w:lineRule="auto"/>
        <w:ind w:left="25" w:leftChars="12" w:firstLine="352" w:firstLineChars="147"/>
        <w:contextualSpacing/>
        <w:rPr>
          <w:rFonts w:ascii="宋体" w:hAnsi="宋体" w:cs="宋体"/>
          <w:kern w:val="0"/>
          <w:sz w:val="24"/>
        </w:rPr>
      </w:pPr>
      <w:r>
        <w:rPr>
          <w:rFonts w:hint="eastAsia" w:ascii="宋体" w:hAnsi="宋体" w:cs="宋体"/>
          <w:kern w:val="0"/>
          <w:sz w:val="24"/>
        </w:rPr>
        <w:t xml:space="preserve">□采购过程   </w:t>
      </w:r>
    </w:p>
    <w:p w14:paraId="4B4E5090">
      <w:pPr>
        <w:spacing w:line="360" w:lineRule="auto"/>
        <w:ind w:left="25" w:leftChars="12" w:firstLine="352" w:firstLineChars="147"/>
        <w:contextualSpacing/>
        <w:rPr>
          <w:rFonts w:ascii="宋体" w:hAnsi="宋体" w:cs="宋体"/>
          <w:bCs/>
          <w:kern w:val="0"/>
          <w:sz w:val="24"/>
          <w:u w:val="single"/>
        </w:rPr>
      </w:pPr>
      <w:r>
        <w:rPr>
          <w:rFonts w:hint="eastAsia" w:ascii="宋体" w:hAnsi="宋体" w:cs="宋体"/>
          <w:kern w:val="0"/>
          <w:sz w:val="24"/>
        </w:rPr>
        <w:t xml:space="preserve">□成交结果   </w:t>
      </w:r>
    </w:p>
    <w:p w14:paraId="5D1B34DF">
      <w:pPr>
        <w:spacing w:line="360" w:lineRule="auto"/>
        <w:ind w:left="25" w:leftChars="12" w:firstLine="472" w:firstLineChars="196"/>
        <w:contextualSpacing/>
        <w:rPr>
          <w:rFonts w:ascii="宋体" w:hAnsi="宋体" w:cs="宋体"/>
          <w:b/>
          <w:kern w:val="0"/>
          <w:sz w:val="24"/>
        </w:rPr>
      </w:pPr>
      <w:r>
        <w:rPr>
          <w:rFonts w:hint="eastAsia" w:ascii="宋体" w:hAnsi="宋体" w:cs="宋体"/>
          <w:b/>
          <w:kern w:val="0"/>
          <w:sz w:val="24"/>
        </w:rPr>
        <w:t>三、质疑事项具体内容</w:t>
      </w:r>
    </w:p>
    <w:p w14:paraId="385C4674">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质疑事项1：</w:t>
      </w:r>
      <w:r>
        <w:rPr>
          <w:rFonts w:hint="eastAsia" w:ascii="宋体" w:hAnsi="宋体" w:cs="宋体"/>
          <w:bCs/>
          <w:kern w:val="0"/>
          <w:sz w:val="24"/>
          <w:u w:val="single"/>
        </w:rPr>
        <w:t xml:space="preserve">                                                         </w:t>
      </w:r>
    </w:p>
    <w:p w14:paraId="5E8529EC">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事实依据：</w:t>
      </w:r>
      <w:r>
        <w:rPr>
          <w:rFonts w:hint="eastAsia" w:ascii="宋体" w:hAnsi="宋体" w:cs="宋体"/>
          <w:bCs/>
          <w:kern w:val="0"/>
          <w:sz w:val="24"/>
          <w:u w:val="single"/>
        </w:rPr>
        <w:t xml:space="preserve">                                                          </w:t>
      </w:r>
    </w:p>
    <w:p w14:paraId="1D9548D3">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法律依据：</w:t>
      </w:r>
      <w:r>
        <w:rPr>
          <w:rFonts w:hint="eastAsia" w:ascii="宋体" w:hAnsi="宋体" w:cs="宋体"/>
          <w:kern w:val="0"/>
          <w:sz w:val="24"/>
          <w:u w:val="single"/>
        </w:rPr>
        <w:t xml:space="preserve">                                           </w:t>
      </w:r>
      <w:r>
        <w:rPr>
          <w:rFonts w:hint="eastAsia" w:ascii="宋体" w:hAnsi="宋体" w:cs="宋体"/>
          <w:bCs/>
          <w:kern w:val="0"/>
          <w:sz w:val="24"/>
          <w:u w:val="single"/>
        </w:rPr>
        <w:t xml:space="preserve">               </w:t>
      </w:r>
    </w:p>
    <w:p w14:paraId="7C7AE8FD">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质疑事项2</w:t>
      </w:r>
    </w:p>
    <w:p w14:paraId="35B94E2A">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w:t>
      </w:r>
    </w:p>
    <w:p w14:paraId="1BD2751C">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四、与质疑事项相关的质疑请求：</w:t>
      </w:r>
    </w:p>
    <w:p w14:paraId="3C63C2F9">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请求：</w:t>
      </w:r>
      <w:r>
        <w:rPr>
          <w:rFonts w:hint="eastAsia" w:ascii="宋体" w:hAnsi="宋体" w:cs="宋体"/>
          <w:bCs/>
          <w:kern w:val="0"/>
          <w:sz w:val="24"/>
          <w:u w:val="single"/>
        </w:rPr>
        <w:t xml:space="preserve">                                                                </w:t>
      </w:r>
    </w:p>
    <w:p w14:paraId="17F259FF">
      <w:pPr>
        <w:spacing w:line="360" w:lineRule="auto"/>
        <w:ind w:left="25" w:leftChars="12" w:firstLine="352" w:firstLineChars="147"/>
        <w:contextualSpacing/>
        <w:rPr>
          <w:rFonts w:ascii="宋体" w:hAnsi="宋体" w:cs="宋体"/>
          <w:kern w:val="0"/>
          <w:sz w:val="24"/>
        </w:rPr>
      </w:pPr>
    </w:p>
    <w:p w14:paraId="16D0704D">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签字（签章）：                                       公章：</w:t>
      </w:r>
    </w:p>
    <w:p w14:paraId="6350C5EE">
      <w:pPr>
        <w:spacing w:line="360" w:lineRule="auto"/>
        <w:ind w:left="25" w:leftChars="12" w:firstLine="352" w:firstLineChars="147"/>
        <w:contextualSpacing/>
        <w:rPr>
          <w:rFonts w:ascii="宋体" w:hAnsi="宋体" w:cs="宋体"/>
          <w:kern w:val="0"/>
          <w:sz w:val="24"/>
        </w:rPr>
      </w:pPr>
    </w:p>
    <w:p w14:paraId="0CF7FD80">
      <w:pPr>
        <w:spacing w:line="360" w:lineRule="auto"/>
        <w:ind w:left="25" w:leftChars="12" w:firstLine="472" w:firstLineChars="197"/>
        <w:contextualSpacing/>
        <w:rPr>
          <w:rFonts w:ascii="宋体" w:hAnsi="宋体" w:cs="宋体"/>
          <w:kern w:val="0"/>
          <w:sz w:val="24"/>
        </w:rPr>
      </w:pPr>
      <w:r>
        <w:rPr>
          <w:rFonts w:hint="eastAsia" w:ascii="宋体" w:hAnsi="宋体" w:cs="宋体"/>
          <w:kern w:val="0"/>
          <w:sz w:val="24"/>
        </w:rPr>
        <w:t>日期：</w:t>
      </w:r>
    </w:p>
    <w:p w14:paraId="0CFAED29">
      <w:pPr>
        <w:spacing w:line="360" w:lineRule="auto"/>
        <w:contextualSpacing/>
        <w:rPr>
          <w:rFonts w:ascii="宋体" w:hAnsi="宋体" w:cs="宋体"/>
          <w:b/>
          <w:kern w:val="0"/>
          <w:sz w:val="24"/>
        </w:rPr>
      </w:pPr>
    </w:p>
    <w:p w14:paraId="3C2236BE">
      <w:pPr>
        <w:spacing w:line="360" w:lineRule="auto"/>
        <w:contextualSpacing/>
        <w:rPr>
          <w:rFonts w:ascii="宋体" w:hAnsi="宋体" w:cs="宋体"/>
          <w:b/>
          <w:kern w:val="0"/>
          <w:sz w:val="24"/>
        </w:rPr>
      </w:pPr>
    </w:p>
    <w:p w14:paraId="78042EC6">
      <w:pPr>
        <w:spacing w:line="360" w:lineRule="auto"/>
        <w:contextualSpacing/>
        <w:rPr>
          <w:rFonts w:ascii="宋体" w:hAnsi="宋体" w:cs="宋体"/>
          <w:b/>
          <w:kern w:val="0"/>
          <w:sz w:val="24"/>
        </w:rPr>
      </w:pPr>
      <w:r>
        <w:rPr>
          <w:rFonts w:hint="eastAsia" w:ascii="宋体" w:hAnsi="宋体" w:cs="宋体"/>
          <w:b/>
          <w:kern w:val="0"/>
          <w:sz w:val="24"/>
        </w:rPr>
        <w:t>说明：</w:t>
      </w:r>
    </w:p>
    <w:p w14:paraId="5B58E679">
      <w:pPr>
        <w:spacing w:line="360" w:lineRule="auto"/>
        <w:ind w:left="25" w:leftChars="12" w:firstLine="354" w:firstLineChars="147"/>
        <w:contextualSpacing/>
        <w:rPr>
          <w:rFonts w:ascii="宋体" w:hAnsi="宋体" w:cs="宋体"/>
          <w:b/>
          <w:bCs/>
          <w:kern w:val="0"/>
          <w:sz w:val="24"/>
        </w:rPr>
      </w:pPr>
      <w:r>
        <w:rPr>
          <w:rFonts w:hint="eastAsia" w:ascii="宋体" w:hAnsi="宋体" w:cs="宋体"/>
          <w:b/>
          <w:kern w:val="0"/>
          <w:sz w:val="24"/>
        </w:rPr>
        <w:t>1.供应商提出质疑时，应提交质疑函和必要的证明材料</w:t>
      </w:r>
      <w:r>
        <w:rPr>
          <w:rFonts w:hint="eastAsia" w:ascii="宋体" w:hAnsi="宋体" w:cs="宋体"/>
          <w:b/>
          <w:bCs/>
          <w:kern w:val="0"/>
          <w:sz w:val="24"/>
        </w:rPr>
        <w:t>。</w:t>
      </w:r>
    </w:p>
    <w:p w14:paraId="73054733">
      <w:pPr>
        <w:spacing w:line="360" w:lineRule="auto"/>
        <w:ind w:left="25" w:leftChars="12" w:firstLine="354" w:firstLineChars="147"/>
        <w:contextualSpacing/>
        <w:rPr>
          <w:rFonts w:ascii="宋体" w:hAnsi="宋体" w:cs="宋体"/>
          <w:b/>
          <w:kern w:val="0"/>
          <w:sz w:val="24"/>
        </w:rPr>
      </w:pPr>
      <w:r>
        <w:rPr>
          <w:rFonts w:hint="eastAsia" w:ascii="宋体" w:hAnsi="宋体" w:cs="宋体"/>
          <w:b/>
          <w:kern w:val="0"/>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538C63C">
      <w:pPr>
        <w:spacing w:line="360" w:lineRule="auto"/>
        <w:ind w:left="25" w:leftChars="12" w:firstLine="354" w:firstLineChars="147"/>
        <w:contextualSpacing/>
        <w:rPr>
          <w:rFonts w:ascii="宋体" w:hAnsi="宋体" w:cs="宋体"/>
          <w:b/>
          <w:kern w:val="0"/>
          <w:sz w:val="24"/>
        </w:rPr>
      </w:pPr>
      <w:r>
        <w:rPr>
          <w:rFonts w:hint="eastAsia" w:ascii="宋体" w:hAnsi="宋体" w:cs="宋体"/>
          <w:b/>
          <w:kern w:val="0"/>
          <w:sz w:val="24"/>
        </w:rPr>
        <w:t>3.质疑函的质疑事项应具体、明确，并有必要的事实依据和法律依据。</w:t>
      </w:r>
    </w:p>
    <w:p w14:paraId="5FD7E8BF">
      <w:pPr>
        <w:spacing w:line="360" w:lineRule="auto"/>
        <w:ind w:left="25" w:leftChars="12" w:firstLine="354" w:firstLineChars="147"/>
        <w:contextualSpacing/>
        <w:rPr>
          <w:rFonts w:ascii="宋体" w:hAnsi="宋体" w:cs="宋体"/>
          <w:b/>
          <w:kern w:val="0"/>
          <w:sz w:val="24"/>
        </w:rPr>
      </w:pPr>
      <w:r>
        <w:rPr>
          <w:rFonts w:hint="eastAsia" w:ascii="宋体" w:hAnsi="宋体" w:cs="宋体"/>
          <w:b/>
          <w:kern w:val="0"/>
          <w:sz w:val="24"/>
        </w:rPr>
        <w:t>4.质疑函的质疑请求应与质疑事项相关。</w:t>
      </w:r>
    </w:p>
    <w:p w14:paraId="03B8656D">
      <w:pPr>
        <w:spacing w:line="360" w:lineRule="auto"/>
        <w:ind w:left="25" w:leftChars="12" w:firstLine="354" w:firstLineChars="147"/>
        <w:contextualSpacing/>
        <w:rPr>
          <w:rFonts w:ascii="宋体" w:hAnsi="宋体" w:cs="宋体"/>
          <w:b/>
          <w:kern w:val="0"/>
          <w:sz w:val="20"/>
          <w:szCs w:val="21"/>
        </w:rPr>
      </w:pPr>
      <w:r>
        <w:rPr>
          <w:rFonts w:hint="eastAsia" w:ascii="宋体" w:hAnsi="宋体" w:cs="宋体"/>
          <w:b/>
          <w:kern w:val="0"/>
          <w:sz w:val="24"/>
        </w:rPr>
        <w:t>5.质疑供应商为法人或者其他组织的，质疑函应由法定代表人、主要负责人，或者其授权代表签字或者盖章，并加盖公章。</w:t>
      </w:r>
    </w:p>
    <w:p w14:paraId="718C9164">
      <w:pPr>
        <w:snapToGrid w:val="0"/>
        <w:rPr>
          <w:rFonts w:ascii="宋体" w:hAnsi="宋体" w:cs="宋体"/>
          <w:b/>
          <w:kern w:val="0"/>
          <w:sz w:val="24"/>
        </w:rPr>
      </w:pPr>
    </w:p>
    <w:p w14:paraId="76BFE436">
      <w:pPr>
        <w:spacing w:line="460" w:lineRule="exact"/>
        <w:jc w:val="center"/>
        <w:rPr>
          <w:rFonts w:ascii="宋体" w:hAnsi="宋体" w:cs="宋体"/>
          <w:sz w:val="44"/>
        </w:rPr>
      </w:pPr>
      <w:r>
        <w:rPr>
          <w:rFonts w:hint="eastAsia" w:ascii="宋体" w:hAnsi="宋体" w:cs="宋体"/>
          <w:sz w:val="44"/>
        </w:rPr>
        <w:br w:type="page"/>
      </w:r>
    </w:p>
    <w:p w14:paraId="7B06E9EB">
      <w:pPr>
        <w:spacing w:line="360" w:lineRule="auto"/>
        <w:jc w:val="center"/>
        <w:rPr>
          <w:rFonts w:ascii="宋体" w:hAnsi="宋体" w:cs="宋体"/>
          <w:b/>
          <w:bCs/>
          <w:sz w:val="32"/>
          <w:szCs w:val="32"/>
        </w:rPr>
      </w:pPr>
      <w:r>
        <w:rPr>
          <w:rFonts w:hint="eastAsia" w:ascii="宋体" w:hAnsi="宋体" w:cs="宋体"/>
          <w:b/>
          <w:bCs/>
          <w:sz w:val="32"/>
          <w:szCs w:val="32"/>
        </w:rPr>
        <w:t>投诉书（格式）</w:t>
      </w:r>
    </w:p>
    <w:p w14:paraId="2577902F">
      <w:pPr>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一、投诉相关主体基本情况：</w:t>
      </w:r>
    </w:p>
    <w:p w14:paraId="0845737B">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供应商：</w:t>
      </w:r>
      <w:r>
        <w:rPr>
          <w:rFonts w:hint="eastAsia" w:ascii="宋体" w:hAnsi="宋体" w:cs="宋体"/>
          <w:bCs/>
          <w:kern w:val="0"/>
          <w:sz w:val="24"/>
          <w:u w:val="single"/>
        </w:rPr>
        <w:t xml:space="preserve">                                                                        </w:t>
      </w:r>
      <w:r>
        <w:rPr>
          <w:rFonts w:hint="eastAsia" w:ascii="宋体" w:hAnsi="宋体" w:cs="宋体"/>
          <w:bCs/>
          <w:kern w:val="0"/>
          <w:sz w:val="24"/>
        </w:rPr>
        <w:t xml:space="preserve">                 </w:t>
      </w:r>
    </w:p>
    <w:p w14:paraId="0E3D2D7A">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地址：</w:t>
      </w:r>
      <w:r>
        <w:rPr>
          <w:rFonts w:hint="eastAsia" w:ascii="宋体" w:hAnsi="宋体" w:cs="宋体"/>
          <w:bCs/>
          <w:kern w:val="0"/>
          <w:sz w:val="24"/>
          <w:u w:val="single"/>
        </w:rPr>
        <w:t xml:space="preserve">                                          </w:t>
      </w:r>
      <w:r>
        <w:rPr>
          <w:rFonts w:hint="eastAsia" w:ascii="宋体" w:hAnsi="宋体" w:cs="宋体"/>
          <w:bCs/>
          <w:kern w:val="0"/>
          <w:sz w:val="24"/>
        </w:rPr>
        <w:t>邮编：</w:t>
      </w:r>
      <w:r>
        <w:rPr>
          <w:rFonts w:hint="eastAsia" w:ascii="宋体" w:hAnsi="宋体" w:cs="宋体"/>
          <w:bCs/>
          <w:kern w:val="0"/>
          <w:sz w:val="24"/>
          <w:u w:val="single"/>
        </w:rPr>
        <w:t xml:space="preserve">                          </w:t>
      </w:r>
      <w:r>
        <w:rPr>
          <w:rFonts w:hint="eastAsia" w:ascii="宋体" w:hAnsi="宋体" w:cs="宋体"/>
          <w:bCs/>
          <w:kern w:val="0"/>
          <w:sz w:val="24"/>
        </w:rPr>
        <w:t xml:space="preserve">                 </w:t>
      </w:r>
    </w:p>
    <w:p w14:paraId="0317076E">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法定代表人/主要负责人：</w:t>
      </w:r>
      <w:r>
        <w:rPr>
          <w:rFonts w:hint="eastAsia" w:ascii="宋体" w:hAnsi="宋体" w:cs="宋体"/>
          <w:bCs/>
          <w:kern w:val="0"/>
          <w:sz w:val="24"/>
          <w:u w:val="single"/>
        </w:rPr>
        <w:t xml:space="preserve">                                             </w:t>
      </w:r>
    </w:p>
    <w:p w14:paraId="3A443CE7">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联系电话：</w:t>
      </w:r>
      <w:r>
        <w:rPr>
          <w:rFonts w:hint="eastAsia" w:ascii="宋体" w:hAnsi="宋体" w:cs="宋体"/>
          <w:bCs/>
          <w:kern w:val="0"/>
          <w:sz w:val="24"/>
          <w:u w:val="single"/>
        </w:rPr>
        <w:t xml:space="preserve">                                         </w:t>
      </w:r>
    </w:p>
    <w:p w14:paraId="65465F65">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授权代表：</w:t>
      </w:r>
      <w:r>
        <w:rPr>
          <w:rFonts w:hint="eastAsia" w:ascii="宋体" w:hAnsi="宋体" w:cs="宋体"/>
          <w:bCs/>
          <w:kern w:val="0"/>
          <w:sz w:val="24"/>
          <w:u w:val="single"/>
        </w:rPr>
        <w:t xml:space="preserve">                                         </w:t>
      </w:r>
      <w:r>
        <w:rPr>
          <w:rFonts w:hint="eastAsia" w:ascii="宋体" w:hAnsi="宋体" w:cs="宋体"/>
          <w:bCs/>
          <w:kern w:val="0"/>
          <w:sz w:val="24"/>
        </w:rPr>
        <w:t>联系电话：</w:t>
      </w:r>
      <w:r>
        <w:rPr>
          <w:rFonts w:hint="eastAsia" w:ascii="宋体" w:hAnsi="宋体" w:cs="宋体"/>
          <w:bCs/>
          <w:kern w:val="0"/>
          <w:sz w:val="24"/>
          <w:u w:val="single"/>
        </w:rPr>
        <w:t xml:space="preserve">        </w:t>
      </w:r>
    </w:p>
    <w:p w14:paraId="552CEDFD">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地址：</w:t>
      </w:r>
      <w:r>
        <w:rPr>
          <w:rFonts w:hint="eastAsia" w:ascii="宋体" w:hAnsi="宋体" w:cs="宋体"/>
          <w:bCs/>
          <w:kern w:val="0"/>
          <w:sz w:val="24"/>
          <w:u w:val="single"/>
        </w:rPr>
        <w:t xml:space="preserve">                                                            </w:t>
      </w:r>
    </w:p>
    <w:p w14:paraId="081259DB">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邮编：</w:t>
      </w:r>
      <w:r>
        <w:rPr>
          <w:rFonts w:hint="eastAsia" w:ascii="宋体" w:hAnsi="宋体" w:cs="宋体"/>
          <w:bCs/>
          <w:kern w:val="0"/>
          <w:sz w:val="24"/>
          <w:u w:val="single"/>
        </w:rPr>
        <w:t xml:space="preserve">         </w:t>
      </w:r>
      <w:r>
        <w:rPr>
          <w:rFonts w:hint="eastAsia" w:ascii="宋体" w:hAnsi="宋体" w:cs="宋体"/>
          <w:bCs/>
          <w:kern w:val="0"/>
          <w:sz w:val="24"/>
        </w:rPr>
        <w:t xml:space="preserve">   </w:t>
      </w:r>
    </w:p>
    <w:p w14:paraId="246DAB39">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被投诉人1：</w:t>
      </w:r>
    </w:p>
    <w:p w14:paraId="20CAE102">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地址：</w:t>
      </w:r>
      <w:r>
        <w:rPr>
          <w:rFonts w:hint="eastAsia" w:ascii="宋体" w:hAnsi="宋体" w:cs="宋体"/>
          <w:bCs/>
          <w:kern w:val="0"/>
          <w:sz w:val="24"/>
          <w:u w:val="single"/>
        </w:rPr>
        <w:t xml:space="preserve">                                                            </w:t>
      </w:r>
    </w:p>
    <w:p w14:paraId="4663CE84">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邮编：</w:t>
      </w:r>
      <w:r>
        <w:rPr>
          <w:rFonts w:hint="eastAsia" w:ascii="宋体" w:hAnsi="宋体" w:cs="宋体"/>
          <w:bCs/>
          <w:kern w:val="0"/>
          <w:sz w:val="24"/>
          <w:u w:val="single"/>
        </w:rPr>
        <w:t xml:space="preserve">         </w:t>
      </w:r>
      <w:r>
        <w:rPr>
          <w:rFonts w:hint="eastAsia" w:ascii="宋体" w:hAnsi="宋体" w:cs="宋体"/>
          <w:bCs/>
          <w:kern w:val="0"/>
          <w:sz w:val="24"/>
        </w:rPr>
        <w:t xml:space="preserve">  </w:t>
      </w:r>
    </w:p>
    <w:p w14:paraId="7D1E90E9">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联系人：</w:t>
      </w:r>
      <w:r>
        <w:rPr>
          <w:rFonts w:hint="eastAsia" w:ascii="宋体" w:hAnsi="宋体" w:cs="宋体"/>
          <w:bCs/>
          <w:kern w:val="0"/>
          <w:sz w:val="24"/>
          <w:u w:val="single"/>
        </w:rPr>
        <w:t xml:space="preserve">                                                </w:t>
      </w:r>
      <w:r>
        <w:rPr>
          <w:rFonts w:hint="eastAsia" w:ascii="宋体" w:hAnsi="宋体" w:cs="宋体"/>
          <w:bCs/>
          <w:kern w:val="0"/>
          <w:sz w:val="24"/>
        </w:rPr>
        <w:t>联系电话：</w:t>
      </w:r>
      <w:r>
        <w:rPr>
          <w:rFonts w:hint="eastAsia" w:ascii="宋体" w:hAnsi="宋体" w:cs="宋体"/>
          <w:bCs/>
          <w:kern w:val="0"/>
          <w:sz w:val="24"/>
          <w:u w:val="single"/>
        </w:rPr>
        <w:t xml:space="preserve">                </w:t>
      </w:r>
    </w:p>
    <w:p w14:paraId="7A355793">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被投诉人2：</w:t>
      </w:r>
    </w:p>
    <w:p w14:paraId="69D9583A">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w:t>
      </w:r>
    </w:p>
    <w:p w14:paraId="131F5EE6">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相关供应商：</w:t>
      </w:r>
      <w:r>
        <w:rPr>
          <w:rFonts w:hint="eastAsia" w:ascii="宋体" w:hAnsi="宋体" w:cs="宋体"/>
          <w:bCs/>
          <w:kern w:val="0"/>
          <w:sz w:val="24"/>
          <w:u w:val="single"/>
        </w:rPr>
        <w:t xml:space="preserve">                                                                       </w:t>
      </w:r>
    </w:p>
    <w:p w14:paraId="261013A8">
      <w:pPr>
        <w:snapToGrid w:val="0"/>
        <w:spacing w:line="360" w:lineRule="auto"/>
        <w:ind w:firstLine="480" w:firstLineChars="200"/>
        <w:rPr>
          <w:rFonts w:ascii="宋体" w:hAnsi="宋体" w:cs="宋体"/>
          <w:bCs/>
          <w:kern w:val="0"/>
          <w:sz w:val="24"/>
          <w:u w:val="single"/>
        </w:rPr>
      </w:pPr>
      <w:r>
        <w:rPr>
          <w:rFonts w:hint="eastAsia" w:ascii="宋体" w:hAnsi="宋体" w:cs="宋体"/>
          <w:bCs/>
          <w:kern w:val="0"/>
          <w:sz w:val="24"/>
        </w:rPr>
        <w:t>地址：</w:t>
      </w:r>
      <w:r>
        <w:rPr>
          <w:rFonts w:hint="eastAsia" w:ascii="宋体" w:hAnsi="宋体" w:cs="宋体"/>
          <w:bCs/>
          <w:kern w:val="0"/>
          <w:sz w:val="24"/>
          <w:u w:val="single"/>
        </w:rPr>
        <w:t xml:space="preserve">                                              </w:t>
      </w:r>
      <w:r>
        <w:rPr>
          <w:rFonts w:hint="eastAsia" w:ascii="宋体" w:hAnsi="宋体" w:cs="宋体"/>
          <w:bCs/>
          <w:kern w:val="0"/>
          <w:sz w:val="24"/>
        </w:rPr>
        <w:t>邮编：</w:t>
      </w:r>
      <w:r>
        <w:rPr>
          <w:rFonts w:hint="eastAsia" w:ascii="宋体" w:hAnsi="宋体" w:cs="宋体"/>
          <w:bCs/>
          <w:kern w:val="0"/>
          <w:sz w:val="24"/>
          <w:u w:val="single"/>
        </w:rPr>
        <w:t xml:space="preserve">                         </w:t>
      </w:r>
    </w:p>
    <w:p w14:paraId="6A9D849E">
      <w:pPr>
        <w:snapToGrid w:val="0"/>
        <w:spacing w:line="360" w:lineRule="auto"/>
        <w:ind w:firstLine="480" w:firstLineChars="200"/>
        <w:rPr>
          <w:rFonts w:ascii="宋体" w:hAnsi="宋体" w:cs="宋体"/>
          <w:bCs/>
          <w:kern w:val="0"/>
          <w:sz w:val="24"/>
        </w:rPr>
      </w:pPr>
      <w:r>
        <w:rPr>
          <w:rFonts w:hint="eastAsia" w:ascii="宋体" w:hAnsi="宋体" w:cs="宋体"/>
          <w:bCs/>
          <w:kern w:val="0"/>
          <w:sz w:val="24"/>
        </w:rPr>
        <w:t>联系人：</w:t>
      </w:r>
      <w:r>
        <w:rPr>
          <w:rFonts w:hint="eastAsia" w:ascii="宋体" w:hAnsi="宋体" w:cs="宋体"/>
          <w:bCs/>
          <w:kern w:val="0"/>
          <w:sz w:val="24"/>
          <w:u w:val="single"/>
        </w:rPr>
        <w:t xml:space="preserve">                                            </w:t>
      </w:r>
      <w:r>
        <w:rPr>
          <w:rFonts w:hint="eastAsia" w:ascii="宋体" w:hAnsi="宋体" w:cs="宋体"/>
          <w:bCs/>
          <w:kern w:val="0"/>
          <w:sz w:val="24"/>
        </w:rPr>
        <w:t>联系电话：</w:t>
      </w:r>
      <w:r>
        <w:rPr>
          <w:rFonts w:hint="eastAsia" w:ascii="宋体" w:hAnsi="宋体" w:cs="宋体"/>
          <w:bCs/>
          <w:kern w:val="0"/>
          <w:sz w:val="24"/>
          <w:u w:val="single"/>
        </w:rPr>
        <w:t xml:space="preserve">                     </w:t>
      </w:r>
      <w:r>
        <w:rPr>
          <w:rFonts w:hint="eastAsia" w:ascii="宋体" w:hAnsi="宋体" w:cs="宋体"/>
          <w:bCs/>
          <w:kern w:val="0"/>
          <w:sz w:val="24"/>
        </w:rPr>
        <w:t xml:space="preserve">                </w:t>
      </w:r>
    </w:p>
    <w:p w14:paraId="061C28B0">
      <w:pPr>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二、投诉项目基本情况：</w:t>
      </w:r>
    </w:p>
    <w:p w14:paraId="0760DE1B">
      <w:pPr>
        <w:spacing w:line="360" w:lineRule="auto"/>
        <w:ind w:left="25" w:leftChars="12" w:firstLine="472" w:firstLineChars="197"/>
        <w:rPr>
          <w:rFonts w:ascii="宋体" w:hAnsi="宋体" w:cs="宋体"/>
          <w:kern w:val="0"/>
          <w:sz w:val="24"/>
        </w:rPr>
      </w:pPr>
      <w:r>
        <w:rPr>
          <w:rFonts w:hint="eastAsia" w:ascii="宋体" w:hAnsi="宋体" w:cs="宋体"/>
          <w:bCs/>
          <w:kern w:val="0"/>
          <w:sz w:val="24"/>
        </w:rPr>
        <w:t>采购</w:t>
      </w:r>
      <w:r>
        <w:rPr>
          <w:rFonts w:hint="eastAsia" w:ascii="宋体" w:hAnsi="宋体" w:cs="宋体"/>
          <w:kern w:val="0"/>
          <w:sz w:val="24"/>
        </w:rPr>
        <w:t>项目的名称：</w:t>
      </w:r>
      <w:r>
        <w:rPr>
          <w:rFonts w:hint="eastAsia" w:ascii="宋体" w:hAnsi="宋体" w:cs="宋体"/>
          <w:bCs/>
          <w:kern w:val="0"/>
          <w:sz w:val="24"/>
          <w:u w:val="single"/>
        </w:rPr>
        <w:t xml:space="preserve">                                                                   </w:t>
      </w:r>
    </w:p>
    <w:p w14:paraId="144C4411">
      <w:pPr>
        <w:spacing w:line="360" w:lineRule="auto"/>
        <w:ind w:left="25" w:leftChars="12" w:firstLine="472" w:firstLineChars="197"/>
        <w:rPr>
          <w:rFonts w:ascii="宋体" w:hAnsi="宋体" w:cs="宋体"/>
          <w:kern w:val="0"/>
          <w:sz w:val="24"/>
        </w:rPr>
      </w:pPr>
      <w:r>
        <w:rPr>
          <w:rFonts w:hint="eastAsia" w:ascii="宋体" w:hAnsi="宋体" w:cs="宋体"/>
          <w:bCs/>
          <w:kern w:val="0"/>
          <w:sz w:val="24"/>
        </w:rPr>
        <w:t>采购</w:t>
      </w:r>
      <w:r>
        <w:rPr>
          <w:rFonts w:hint="eastAsia" w:ascii="宋体" w:hAnsi="宋体" w:cs="宋体"/>
          <w:kern w:val="0"/>
          <w:sz w:val="24"/>
        </w:rPr>
        <w:t>项目的编号：</w:t>
      </w:r>
      <w:r>
        <w:rPr>
          <w:rFonts w:hint="eastAsia" w:ascii="宋体" w:hAnsi="宋体" w:cs="宋体"/>
          <w:bCs/>
          <w:kern w:val="0"/>
          <w:sz w:val="24"/>
          <w:u w:val="single"/>
        </w:rPr>
        <w:t xml:space="preserve">                                          </w:t>
      </w:r>
    </w:p>
    <w:p w14:paraId="2A070BE2">
      <w:pPr>
        <w:spacing w:line="360" w:lineRule="auto"/>
        <w:ind w:left="25" w:leftChars="12" w:firstLine="472" w:firstLineChars="197"/>
        <w:rPr>
          <w:rFonts w:ascii="宋体" w:hAnsi="宋体" w:cs="宋体"/>
          <w:bCs/>
          <w:kern w:val="0"/>
          <w:sz w:val="24"/>
          <w:u w:val="single"/>
        </w:rPr>
      </w:pPr>
      <w:r>
        <w:rPr>
          <w:rFonts w:hint="eastAsia" w:ascii="宋体" w:hAnsi="宋体" w:cs="宋体"/>
          <w:kern w:val="0"/>
          <w:sz w:val="24"/>
        </w:rPr>
        <w:t>采购人名称：</w:t>
      </w:r>
      <w:r>
        <w:rPr>
          <w:rFonts w:hint="eastAsia" w:ascii="宋体" w:hAnsi="宋体" w:cs="宋体"/>
          <w:bCs/>
          <w:kern w:val="0"/>
          <w:sz w:val="24"/>
          <w:u w:val="single"/>
        </w:rPr>
        <w:t xml:space="preserve">                                                                        </w:t>
      </w:r>
    </w:p>
    <w:p w14:paraId="0602BF9C">
      <w:pPr>
        <w:spacing w:line="360" w:lineRule="auto"/>
        <w:ind w:left="25" w:leftChars="12" w:firstLine="472" w:firstLineChars="197"/>
        <w:rPr>
          <w:rFonts w:ascii="宋体" w:hAnsi="宋体" w:cs="宋体"/>
          <w:bCs/>
          <w:kern w:val="0"/>
          <w:sz w:val="24"/>
          <w:u w:val="single"/>
        </w:rPr>
      </w:pPr>
      <w:r>
        <w:rPr>
          <w:rFonts w:hint="eastAsia" w:ascii="宋体" w:hAnsi="宋体" w:cs="宋体"/>
          <w:kern w:val="0"/>
          <w:sz w:val="24"/>
        </w:rPr>
        <w:t>代理机构名称：</w:t>
      </w:r>
      <w:r>
        <w:rPr>
          <w:rFonts w:hint="eastAsia" w:ascii="宋体" w:hAnsi="宋体" w:cs="宋体"/>
          <w:bCs/>
          <w:kern w:val="0"/>
          <w:sz w:val="24"/>
          <w:u w:val="single"/>
        </w:rPr>
        <w:t xml:space="preserve">                                                                      </w:t>
      </w:r>
    </w:p>
    <w:p w14:paraId="6C16F9CA">
      <w:pPr>
        <w:spacing w:line="360" w:lineRule="auto"/>
        <w:ind w:left="25" w:leftChars="12" w:firstLine="472" w:firstLineChars="197"/>
        <w:rPr>
          <w:rFonts w:ascii="宋体" w:hAnsi="宋体" w:cs="宋体"/>
          <w:bCs/>
          <w:kern w:val="0"/>
          <w:sz w:val="24"/>
          <w:u w:val="single"/>
        </w:rPr>
      </w:pPr>
      <w:r>
        <w:rPr>
          <w:rFonts w:hint="eastAsia" w:ascii="宋体" w:hAnsi="宋体" w:cs="宋体"/>
          <w:bCs/>
          <w:kern w:val="0"/>
          <w:sz w:val="24"/>
        </w:rPr>
        <w:t>招标文件公告：</w:t>
      </w:r>
      <w:r>
        <w:rPr>
          <w:rFonts w:hint="eastAsia" w:ascii="宋体" w:hAnsi="宋体" w:cs="宋体"/>
          <w:bCs/>
          <w:kern w:val="0"/>
          <w:sz w:val="24"/>
          <w:u w:val="single"/>
        </w:rPr>
        <w:t>是/否</w:t>
      </w:r>
      <w:r>
        <w:rPr>
          <w:rFonts w:hint="eastAsia" w:ascii="宋体" w:hAnsi="宋体" w:cs="宋体"/>
          <w:bCs/>
          <w:kern w:val="0"/>
          <w:sz w:val="24"/>
        </w:rPr>
        <w:t>公告期限：</w:t>
      </w:r>
      <w:r>
        <w:rPr>
          <w:rFonts w:hint="eastAsia" w:ascii="宋体" w:hAnsi="宋体" w:cs="宋体"/>
          <w:bCs/>
          <w:kern w:val="0"/>
          <w:sz w:val="24"/>
          <w:u w:val="single"/>
        </w:rPr>
        <w:t xml:space="preserve">                                                       </w:t>
      </w:r>
    </w:p>
    <w:p w14:paraId="2EB0286C">
      <w:pPr>
        <w:spacing w:line="360" w:lineRule="auto"/>
        <w:ind w:left="25" w:leftChars="12" w:firstLine="472" w:firstLineChars="197"/>
        <w:rPr>
          <w:rFonts w:ascii="宋体" w:hAnsi="宋体" w:cs="宋体"/>
          <w:b/>
          <w:kern w:val="0"/>
          <w:sz w:val="24"/>
        </w:rPr>
      </w:pPr>
      <w:r>
        <w:rPr>
          <w:rFonts w:hint="eastAsia" w:ascii="宋体" w:hAnsi="宋体" w:cs="宋体"/>
          <w:bCs/>
          <w:kern w:val="0"/>
          <w:sz w:val="24"/>
        </w:rPr>
        <w:t>采购结果公告：</w:t>
      </w:r>
      <w:r>
        <w:rPr>
          <w:rFonts w:hint="eastAsia" w:ascii="宋体" w:hAnsi="宋体" w:cs="宋体"/>
          <w:bCs/>
          <w:kern w:val="0"/>
          <w:sz w:val="24"/>
          <w:u w:val="single"/>
        </w:rPr>
        <w:t>是/否</w:t>
      </w:r>
      <w:r>
        <w:rPr>
          <w:rFonts w:hint="eastAsia" w:ascii="宋体" w:hAnsi="宋体" w:cs="宋体"/>
          <w:bCs/>
          <w:kern w:val="0"/>
          <w:sz w:val="24"/>
        </w:rPr>
        <w:t>公告期限：</w:t>
      </w:r>
      <w:r>
        <w:rPr>
          <w:rFonts w:hint="eastAsia" w:ascii="宋体" w:hAnsi="宋体" w:cs="宋体"/>
          <w:bCs/>
          <w:kern w:val="0"/>
          <w:sz w:val="24"/>
          <w:u w:val="single"/>
        </w:rPr>
        <w:t xml:space="preserve">                                                       </w:t>
      </w:r>
    </w:p>
    <w:p w14:paraId="39DE54B2">
      <w:pPr>
        <w:spacing w:line="360" w:lineRule="auto"/>
        <w:ind w:left="25" w:leftChars="12" w:firstLine="472" w:firstLineChars="196"/>
        <w:rPr>
          <w:rFonts w:ascii="宋体" w:hAnsi="宋体" w:cs="宋体"/>
          <w:b/>
          <w:kern w:val="0"/>
          <w:sz w:val="24"/>
        </w:rPr>
      </w:pPr>
      <w:r>
        <w:rPr>
          <w:rFonts w:hint="eastAsia" w:ascii="宋体" w:hAnsi="宋体" w:cs="宋体"/>
          <w:b/>
          <w:kern w:val="0"/>
          <w:sz w:val="24"/>
        </w:rPr>
        <w:t>三、质疑基本情况</w:t>
      </w:r>
    </w:p>
    <w:p w14:paraId="3F97E6DB">
      <w:pPr>
        <w:spacing w:line="360" w:lineRule="auto"/>
        <w:ind w:firstLine="480" w:firstLineChars="200"/>
        <w:rPr>
          <w:rFonts w:ascii="宋体" w:hAnsi="宋体" w:cs="宋体"/>
          <w:kern w:val="0"/>
          <w:sz w:val="24"/>
        </w:rPr>
      </w:pPr>
      <w:r>
        <w:rPr>
          <w:rFonts w:hint="eastAsia" w:ascii="宋体" w:hAnsi="宋体" w:cs="宋体"/>
          <w:kern w:val="0"/>
          <w:sz w:val="24"/>
        </w:rPr>
        <w:t>投诉人于</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日，向</w:t>
      </w:r>
      <w:r>
        <w:rPr>
          <w:rFonts w:hint="eastAsia" w:ascii="宋体" w:hAnsi="宋体" w:cs="宋体"/>
          <w:kern w:val="0"/>
          <w:sz w:val="24"/>
          <w:u w:val="single"/>
        </w:rPr>
        <w:t xml:space="preserve">                                </w:t>
      </w:r>
      <w:r>
        <w:rPr>
          <w:rFonts w:hint="eastAsia" w:ascii="宋体" w:hAnsi="宋体" w:cs="宋体"/>
          <w:kern w:val="0"/>
          <w:sz w:val="24"/>
        </w:rPr>
        <w:t>提出质疑，质疑事项为：</w:t>
      </w:r>
    </w:p>
    <w:p w14:paraId="7CB8EACA">
      <w:pPr>
        <w:spacing w:line="360" w:lineRule="auto"/>
        <w:ind w:firstLine="241"/>
        <w:rPr>
          <w:rFonts w:ascii="宋体" w:hAnsi="宋体" w:cs="宋体"/>
          <w:bCs/>
          <w:kern w:val="0"/>
          <w:sz w:val="24"/>
          <w:u w:val="single"/>
        </w:rPr>
      </w:pPr>
      <w:r>
        <w:rPr>
          <w:rFonts w:hint="eastAsia" w:ascii="宋体" w:hAnsi="宋体" w:cs="宋体"/>
          <w:kern w:val="0"/>
          <w:sz w:val="24"/>
        </w:rPr>
        <w:t xml:space="preserve">    </w:t>
      </w:r>
      <w:r>
        <w:rPr>
          <w:rFonts w:hint="eastAsia" w:ascii="宋体" w:hAnsi="宋体" w:cs="宋体"/>
          <w:bCs/>
          <w:kern w:val="0"/>
          <w:sz w:val="24"/>
          <w:u w:val="single"/>
        </w:rPr>
        <w:t xml:space="preserve">                                                                                      </w:t>
      </w:r>
    </w:p>
    <w:p w14:paraId="79D84324">
      <w:pPr>
        <w:spacing w:line="360" w:lineRule="auto"/>
        <w:ind w:firstLine="241"/>
        <w:rPr>
          <w:rFonts w:ascii="宋体" w:hAnsi="宋体" w:cs="宋体"/>
          <w:bCs/>
          <w:kern w:val="0"/>
          <w:sz w:val="24"/>
          <w:u w:val="single"/>
        </w:rPr>
      </w:pPr>
      <w:r>
        <w:rPr>
          <w:rFonts w:hint="eastAsia" w:ascii="宋体" w:hAnsi="宋体" w:cs="宋体"/>
          <w:bCs/>
          <w:kern w:val="0"/>
          <w:sz w:val="24"/>
        </w:rPr>
        <w:t xml:space="preserve">    </w:t>
      </w:r>
      <w:r>
        <w:rPr>
          <w:rFonts w:hint="eastAsia" w:ascii="宋体" w:hAnsi="宋体" w:cs="宋体"/>
          <w:bCs/>
          <w:kern w:val="0"/>
          <w:sz w:val="24"/>
          <w:u w:val="single"/>
        </w:rPr>
        <w:t xml:space="preserve">                                                                                      </w:t>
      </w:r>
    </w:p>
    <w:p w14:paraId="277A0AA0">
      <w:pPr>
        <w:spacing w:line="360" w:lineRule="auto"/>
        <w:ind w:firstLine="480" w:firstLineChars="200"/>
        <w:rPr>
          <w:rFonts w:ascii="宋体" w:hAnsi="宋体" w:cs="宋体"/>
          <w:kern w:val="0"/>
          <w:sz w:val="24"/>
        </w:rPr>
      </w:pPr>
      <w:r>
        <w:rPr>
          <w:rFonts w:hint="eastAsia" w:ascii="宋体" w:hAnsi="宋体" w:cs="宋体"/>
          <w:bCs/>
          <w:kern w:val="0"/>
          <w:sz w:val="24"/>
          <w:u w:val="single"/>
        </w:rPr>
        <w:t>采购人/代理机构</w:t>
      </w:r>
      <w:r>
        <w:rPr>
          <w:rFonts w:hint="eastAsia" w:ascii="宋体" w:hAnsi="宋体" w:cs="宋体"/>
          <w:bCs/>
          <w:kern w:val="0"/>
          <w:sz w:val="24"/>
        </w:rPr>
        <w:t>于</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bCs/>
          <w:kern w:val="0"/>
          <w:sz w:val="24"/>
        </w:rPr>
        <w:t xml:space="preserve">就质疑事项作出了答复/没有在法定期限内作出答复。                                                                                             </w:t>
      </w:r>
    </w:p>
    <w:p w14:paraId="18111FE9">
      <w:pPr>
        <w:spacing w:line="360" w:lineRule="auto"/>
        <w:ind w:left="25" w:leftChars="12" w:firstLine="472" w:firstLineChars="196"/>
        <w:rPr>
          <w:rFonts w:ascii="宋体" w:hAnsi="宋体" w:cs="宋体"/>
          <w:b/>
          <w:kern w:val="0"/>
          <w:sz w:val="24"/>
        </w:rPr>
      </w:pPr>
      <w:r>
        <w:rPr>
          <w:rFonts w:hint="eastAsia" w:ascii="宋体" w:hAnsi="宋体" w:cs="宋体"/>
          <w:b/>
          <w:kern w:val="0"/>
          <w:sz w:val="24"/>
        </w:rPr>
        <w:t>四、投诉事项具体内容</w:t>
      </w:r>
    </w:p>
    <w:p w14:paraId="1A6042AF">
      <w:pPr>
        <w:spacing w:line="360" w:lineRule="auto"/>
        <w:ind w:left="25" w:leftChars="12" w:firstLine="472" w:firstLineChars="197"/>
        <w:rPr>
          <w:rFonts w:ascii="宋体" w:hAnsi="宋体" w:cs="宋体"/>
          <w:bCs/>
          <w:kern w:val="0"/>
          <w:sz w:val="24"/>
          <w:u w:val="single"/>
        </w:rPr>
      </w:pPr>
      <w:r>
        <w:rPr>
          <w:rFonts w:hint="eastAsia" w:ascii="宋体" w:hAnsi="宋体" w:cs="宋体"/>
          <w:kern w:val="0"/>
          <w:sz w:val="24"/>
        </w:rPr>
        <w:t>投诉事项1：</w:t>
      </w:r>
      <w:r>
        <w:rPr>
          <w:rFonts w:hint="eastAsia" w:ascii="宋体" w:hAnsi="宋体" w:cs="宋体"/>
          <w:bCs/>
          <w:kern w:val="0"/>
          <w:sz w:val="24"/>
          <w:u w:val="single"/>
        </w:rPr>
        <w:t xml:space="preserve">                                                                           </w:t>
      </w:r>
    </w:p>
    <w:p w14:paraId="7647C34F">
      <w:pPr>
        <w:spacing w:line="360" w:lineRule="auto"/>
        <w:ind w:firstLine="480" w:firstLineChars="200"/>
        <w:rPr>
          <w:rFonts w:ascii="宋体" w:hAnsi="宋体" w:cs="宋体"/>
          <w:bCs/>
          <w:kern w:val="0"/>
          <w:sz w:val="24"/>
          <w:u w:val="single"/>
        </w:rPr>
      </w:pPr>
      <w:r>
        <w:rPr>
          <w:rFonts w:hint="eastAsia" w:ascii="宋体" w:hAnsi="宋体" w:cs="宋体"/>
          <w:bCs/>
          <w:kern w:val="0"/>
          <w:sz w:val="24"/>
        </w:rPr>
        <w:t>事实依据：</w:t>
      </w:r>
      <w:r>
        <w:rPr>
          <w:rFonts w:hint="eastAsia" w:ascii="宋体" w:hAnsi="宋体" w:cs="宋体"/>
          <w:kern w:val="0"/>
          <w:sz w:val="24"/>
        </w:rPr>
        <w:t xml:space="preserve"> </w:t>
      </w:r>
      <w:r>
        <w:rPr>
          <w:rFonts w:hint="eastAsia" w:ascii="宋体" w:hAnsi="宋体" w:cs="宋体"/>
          <w:bCs/>
          <w:kern w:val="0"/>
          <w:sz w:val="24"/>
          <w:u w:val="single"/>
        </w:rPr>
        <w:t xml:space="preserve">                                                                                      </w:t>
      </w:r>
    </w:p>
    <w:p w14:paraId="4AFB63FF">
      <w:pPr>
        <w:spacing w:line="360" w:lineRule="auto"/>
        <w:ind w:left="25" w:leftChars="12" w:firstLine="472" w:firstLineChars="197"/>
        <w:rPr>
          <w:rFonts w:ascii="宋体" w:hAnsi="宋体" w:cs="宋体"/>
          <w:kern w:val="0"/>
          <w:sz w:val="24"/>
        </w:rPr>
      </w:pPr>
      <w:r>
        <w:rPr>
          <w:rFonts w:hint="eastAsia" w:ascii="宋体" w:hAnsi="宋体" w:cs="宋体"/>
          <w:bCs/>
          <w:kern w:val="0"/>
          <w:sz w:val="24"/>
          <w:u w:val="single"/>
        </w:rPr>
        <w:t xml:space="preserve">                                                                                        </w:t>
      </w:r>
    </w:p>
    <w:p w14:paraId="1448747E">
      <w:pPr>
        <w:spacing w:line="360" w:lineRule="auto"/>
        <w:ind w:firstLine="480" w:firstLineChars="200"/>
        <w:rPr>
          <w:rFonts w:ascii="宋体" w:hAnsi="宋体" w:cs="宋体"/>
          <w:bCs/>
          <w:kern w:val="0"/>
          <w:sz w:val="24"/>
          <w:u w:val="single"/>
        </w:rPr>
      </w:pPr>
      <w:r>
        <w:rPr>
          <w:rFonts w:hint="eastAsia" w:ascii="宋体" w:hAnsi="宋体" w:cs="宋体"/>
          <w:bCs/>
          <w:kern w:val="0"/>
          <w:sz w:val="24"/>
        </w:rPr>
        <w:t>法律依据：</w:t>
      </w:r>
      <w:r>
        <w:rPr>
          <w:rFonts w:hint="eastAsia" w:ascii="宋体" w:hAnsi="宋体" w:cs="宋体"/>
          <w:kern w:val="0"/>
          <w:sz w:val="24"/>
        </w:rPr>
        <w:t xml:space="preserve"> </w:t>
      </w:r>
      <w:r>
        <w:rPr>
          <w:rFonts w:hint="eastAsia" w:ascii="宋体" w:hAnsi="宋体" w:cs="宋体"/>
          <w:bCs/>
          <w:kern w:val="0"/>
          <w:sz w:val="24"/>
          <w:u w:val="single"/>
        </w:rPr>
        <w:t xml:space="preserve">                                                                                      </w:t>
      </w:r>
    </w:p>
    <w:p w14:paraId="56255378">
      <w:pPr>
        <w:spacing w:line="360" w:lineRule="auto"/>
        <w:ind w:left="25" w:leftChars="12" w:firstLine="352" w:firstLineChars="147"/>
        <w:rPr>
          <w:rFonts w:ascii="宋体" w:hAnsi="宋体" w:cs="宋体"/>
          <w:bCs/>
          <w:kern w:val="0"/>
          <w:sz w:val="24"/>
          <w:u w:val="single"/>
        </w:rPr>
      </w:pPr>
      <w:r>
        <w:rPr>
          <w:rFonts w:hint="eastAsia" w:ascii="宋体" w:hAnsi="宋体" w:cs="宋体"/>
          <w:bCs/>
          <w:kern w:val="0"/>
          <w:sz w:val="24"/>
        </w:rPr>
        <w:t xml:space="preserve"> </w:t>
      </w:r>
      <w:r>
        <w:rPr>
          <w:rFonts w:hint="eastAsia" w:ascii="宋体" w:hAnsi="宋体" w:cs="宋体"/>
          <w:bCs/>
          <w:kern w:val="0"/>
          <w:sz w:val="24"/>
          <w:u w:val="single"/>
        </w:rPr>
        <w:t xml:space="preserve">                                                                                        </w:t>
      </w:r>
    </w:p>
    <w:p w14:paraId="2DA16F83">
      <w:pPr>
        <w:spacing w:line="360" w:lineRule="auto"/>
        <w:ind w:left="25" w:leftChars="12" w:firstLine="472" w:firstLineChars="197"/>
        <w:rPr>
          <w:rFonts w:ascii="宋体" w:hAnsi="宋体" w:cs="宋体"/>
          <w:bCs/>
          <w:kern w:val="0"/>
          <w:sz w:val="24"/>
        </w:rPr>
      </w:pPr>
      <w:r>
        <w:rPr>
          <w:rFonts w:hint="eastAsia" w:ascii="宋体" w:hAnsi="宋体" w:cs="宋体"/>
          <w:kern w:val="0"/>
          <w:sz w:val="24"/>
        </w:rPr>
        <w:t xml:space="preserve">投诉事项2  </w:t>
      </w:r>
      <w:r>
        <w:rPr>
          <w:rFonts w:hint="eastAsia" w:ascii="宋体" w:hAnsi="宋体" w:cs="宋体"/>
          <w:bCs/>
          <w:kern w:val="0"/>
          <w:sz w:val="24"/>
        </w:rPr>
        <w:t xml:space="preserve">   </w:t>
      </w:r>
    </w:p>
    <w:p w14:paraId="7A750619">
      <w:pPr>
        <w:spacing w:line="360" w:lineRule="auto"/>
        <w:ind w:left="25" w:leftChars="12" w:firstLine="472" w:firstLineChars="197"/>
        <w:rPr>
          <w:rFonts w:ascii="宋体" w:hAnsi="宋体" w:cs="宋体"/>
          <w:bCs/>
          <w:kern w:val="0"/>
          <w:sz w:val="24"/>
        </w:rPr>
      </w:pPr>
      <w:r>
        <w:rPr>
          <w:rFonts w:hint="eastAsia" w:ascii="宋体" w:hAnsi="宋体" w:cs="宋体"/>
          <w:bCs/>
          <w:kern w:val="0"/>
          <w:sz w:val="24"/>
        </w:rPr>
        <w:t>……</w:t>
      </w:r>
    </w:p>
    <w:p w14:paraId="56057074">
      <w:pPr>
        <w:spacing w:line="360" w:lineRule="auto"/>
        <w:ind w:left="25" w:leftChars="12" w:firstLine="472" w:firstLineChars="196"/>
        <w:rPr>
          <w:rFonts w:ascii="宋体" w:hAnsi="宋体" w:cs="宋体"/>
          <w:b/>
          <w:kern w:val="0"/>
          <w:sz w:val="24"/>
        </w:rPr>
      </w:pPr>
      <w:r>
        <w:rPr>
          <w:rFonts w:hint="eastAsia" w:ascii="宋体" w:hAnsi="宋体" w:cs="宋体"/>
          <w:b/>
          <w:kern w:val="0"/>
          <w:sz w:val="24"/>
        </w:rPr>
        <w:t>五、与投诉事项相关的投诉请求：</w:t>
      </w:r>
    </w:p>
    <w:p w14:paraId="1C56A77F">
      <w:pPr>
        <w:spacing w:line="360" w:lineRule="auto"/>
        <w:ind w:left="25" w:leftChars="12" w:firstLine="472" w:firstLineChars="197"/>
        <w:rPr>
          <w:rFonts w:ascii="宋体" w:hAnsi="宋体" w:cs="宋体"/>
          <w:kern w:val="0"/>
          <w:sz w:val="24"/>
        </w:rPr>
      </w:pPr>
      <w:r>
        <w:rPr>
          <w:rFonts w:hint="eastAsia" w:ascii="宋体" w:hAnsi="宋体" w:cs="宋体"/>
          <w:kern w:val="0"/>
          <w:sz w:val="24"/>
        </w:rPr>
        <w:t>请求：</w:t>
      </w:r>
      <w:r>
        <w:rPr>
          <w:rFonts w:hint="eastAsia" w:ascii="宋体" w:hAnsi="宋体" w:cs="宋体"/>
          <w:bCs/>
          <w:kern w:val="0"/>
          <w:sz w:val="24"/>
          <w:u w:val="single"/>
        </w:rPr>
        <w:t xml:space="preserve">                                                                                 </w:t>
      </w:r>
    </w:p>
    <w:p w14:paraId="6099F8D5">
      <w:pPr>
        <w:spacing w:line="360" w:lineRule="auto"/>
        <w:ind w:left="25" w:leftChars="12" w:firstLine="352" w:firstLineChars="147"/>
        <w:rPr>
          <w:rFonts w:ascii="宋体" w:hAnsi="宋体" w:cs="宋体"/>
          <w:kern w:val="0"/>
          <w:sz w:val="24"/>
        </w:rPr>
      </w:pPr>
    </w:p>
    <w:p w14:paraId="564DF65F">
      <w:pPr>
        <w:spacing w:line="360" w:lineRule="auto"/>
        <w:ind w:left="25" w:leftChars="12" w:firstLine="472" w:firstLineChars="197"/>
        <w:rPr>
          <w:rFonts w:ascii="宋体" w:hAnsi="宋体" w:cs="宋体"/>
          <w:kern w:val="0"/>
          <w:sz w:val="24"/>
        </w:rPr>
      </w:pPr>
      <w:r>
        <w:rPr>
          <w:rFonts w:hint="eastAsia" w:ascii="宋体" w:hAnsi="宋体" w:cs="宋体"/>
          <w:kern w:val="0"/>
          <w:sz w:val="24"/>
        </w:rPr>
        <w:t>签字（签章）：                                       公章：</w:t>
      </w:r>
    </w:p>
    <w:p w14:paraId="6B716397">
      <w:pPr>
        <w:spacing w:line="360" w:lineRule="auto"/>
        <w:ind w:left="25" w:leftChars="12" w:firstLine="352" w:firstLineChars="147"/>
        <w:rPr>
          <w:rFonts w:ascii="宋体" w:hAnsi="宋体" w:cs="宋体"/>
          <w:kern w:val="0"/>
          <w:sz w:val="24"/>
        </w:rPr>
      </w:pPr>
    </w:p>
    <w:p w14:paraId="4F731342">
      <w:pPr>
        <w:spacing w:line="360" w:lineRule="auto"/>
        <w:ind w:left="25" w:leftChars="12" w:firstLine="472" w:firstLineChars="197"/>
        <w:rPr>
          <w:rFonts w:ascii="宋体" w:hAnsi="宋体" w:cs="宋体"/>
          <w:kern w:val="0"/>
          <w:sz w:val="24"/>
        </w:rPr>
      </w:pPr>
      <w:r>
        <w:rPr>
          <w:rFonts w:hint="eastAsia" w:ascii="宋体" w:hAnsi="宋体" w:cs="宋体"/>
          <w:kern w:val="0"/>
          <w:sz w:val="24"/>
        </w:rPr>
        <w:t>日期：</w:t>
      </w:r>
    </w:p>
    <w:p w14:paraId="50F74B93">
      <w:pPr>
        <w:spacing w:line="360" w:lineRule="auto"/>
        <w:ind w:left="25" w:leftChars="12" w:firstLine="472" w:firstLineChars="197"/>
        <w:rPr>
          <w:rFonts w:ascii="宋体" w:hAnsi="宋体" w:cs="宋体"/>
          <w:kern w:val="0"/>
          <w:sz w:val="24"/>
        </w:rPr>
      </w:pPr>
      <w:r>
        <w:rPr>
          <w:rFonts w:hint="eastAsia" w:ascii="宋体" w:hAnsi="宋体" w:cs="宋体"/>
          <w:bCs/>
          <w:kern w:val="0"/>
          <w:sz w:val="24"/>
        </w:rPr>
        <w:t xml:space="preserve">                                                                                 </w:t>
      </w:r>
    </w:p>
    <w:p w14:paraId="7C1C3CB5">
      <w:pPr>
        <w:snapToGrid w:val="0"/>
        <w:spacing w:line="360" w:lineRule="auto"/>
        <w:rPr>
          <w:rFonts w:ascii="宋体" w:hAnsi="宋体" w:cs="宋体"/>
          <w:b/>
          <w:kern w:val="0"/>
          <w:sz w:val="24"/>
        </w:rPr>
      </w:pPr>
    </w:p>
    <w:p w14:paraId="0D3D685A">
      <w:pPr>
        <w:snapToGrid w:val="0"/>
        <w:spacing w:line="360" w:lineRule="auto"/>
        <w:rPr>
          <w:rFonts w:ascii="宋体" w:hAnsi="宋体" w:cs="宋体"/>
          <w:b/>
          <w:kern w:val="0"/>
          <w:sz w:val="24"/>
        </w:rPr>
      </w:pPr>
      <w:r>
        <w:rPr>
          <w:rFonts w:hint="eastAsia" w:ascii="宋体" w:hAnsi="宋体" w:cs="宋体"/>
          <w:b/>
          <w:kern w:val="0"/>
          <w:sz w:val="24"/>
        </w:rPr>
        <w:t>说明：</w:t>
      </w:r>
    </w:p>
    <w:p w14:paraId="5B533FAC">
      <w:pPr>
        <w:spacing w:line="360" w:lineRule="auto"/>
        <w:ind w:left="25" w:leftChars="12" w:firstLine="354" w:firstLineChars="147"/>
        <w:rPr>
          <w:rFonts w:ascii="宋体" w:hAnsi="宋体" w:cs="宋体"/>
          <w:b/>
          <w:bCs/>
          <w:kern w:val="0"/>
          <w:sz w:val="24"/>
        </w:rPr>
      </w:pPr>
      <w:r>
        <w:rPr>
          <w:rFonts w:hint="eastAsia" w:ascii="宋体" w:hAnsi="宋体" w:cs="宋体"/>
          <w:b/>
          <w:kern w:val="0"/>
          <w:sz w:val="24"/>
        </w:rPr>
        <w:t>1.投诉人提起投诉时，应当提交投诉书和必要的证明材料，并按照被投诉人和与投诉事项有关的供应商数量提供投诉书副本</w:t>
      </w:r>
      <w:r>
        <w:rPr>
          <w:rFonts w:hint="eastAsia" w:ascii="宋体" w:hAnsi="宋体" w:cs="宋体"/>
          <w:b/>
          <w:bCs/>
          <w:kern w:val="0"/>
          <w:sz w:val="24"/>
        </w:rPr>
        <w:t>。</w:t>
      </w:r>
    </w:p>
    <w:p w14:paraId="71DBDEA6">
      <w:pPr>
        <w:spacing w:line="360" w:lineRule="auto"/>
        <w:ind w:left="25" w:leftChars="12" w:firstLine="354" w:firstLineChars="147"/>
        <w:rPr>
          <w:rFonts w:ascii="宋体" w:hAnsi="宋体" w:cs="宋体"/>
          <w:b/>
          <w:kern w:val="0"/>
          <w:sz w:val="24"/>
        </w:rPr>
      </w:pPr>
      <w:r>
        <w:rPr>
          <w:rFonts w:hint="eastAsia" w:ascii="宋体" w:hAnsi="宋体" w:cs="宋体"/>
          <w:b/>
          <w:kern w:val="0"/>
          <w:sz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F00BBA9">
      <w:pPr>
        <w:spacing w:line="360" w:lineRule="auto"/>
        <w:ind w:left="25" w:leftChars="12" w:firstLine="354" w:firstLineChars="147"/>
        <w:rPr>
          <w:rFonts w:ascii="宋体" w:hAnsi="宋体" w:cs="宋体"/>
          <w:b/>
          <w:kern w:val="0"/>
          <w:sz w:val="24"/>
        </w:rPr>
      </w:pPr>
      <w:r>
        <w:rPr>
          <w:rFonts w:hint="eastAsia" w:ascii="宋体" w:hAnsi="宋体" w:cs="宋体"/>
          <w:b/>
          <w:kern w:val="0"/>
          <w:sz w:val="24"/>
        </w:rPr>
        <w:t>3.投诉书应简要列明质疑事项，质疑函、质疑答复等作为附件材料提供。</w:t>
      </w:r>
    </w:p>
    <w:p w14:paraId="1A5264B8">
      <w:pPr>
        <w:spacing w:line="360" w:lineRule="auto"/>
        <w:ind w:left="25" w:leftChars="12" w:firstLine="354" w:firstLineChars="147"/>
        <w:rPr>
          <w:rFonts w:ascii="宋体" w:hAnsi="宋体" w:cs="宋体"/>
          <w:b/>
          <w:kern w:val="0"/>
          <w:sz w:val="24"/>
        </w:rPr>
      </w:pPr>
      <w:r>
        <w:rPr>
          <w:rFonts w:hint="eastAsia" w:ascii="宋体" w:hAnsi="宋体" w:cs="宋体"/>
          <w:b/>
          <w:kern w:val="0"/>
          <w:sz w:val="24"/>
        </w:rPr>
        <w:t>4.投诉书的投诉事项应具体、明确，并有必要的事实依据和法律依据。</w:t>
      </w:r>
    </w:p>
    <w:p w14:paraId="46FDAA4E">
      <w:pPr>
        <w:spacing w:line="360" w:lineRule="auto"/>
        <w:ind w:left="25" w:leftChars="12" w:firstLine="354" w:firstLineChars="147"/>
        <w:rPr>
          <w:rFonts w:ascii="宋体" w:hAnsi="宋体" w:cs="宋体"/>
          <w:b/>
          <w:kern w:val="0"/>
          <w:sz w:val="24"/>
        </w:rPr>
      </w:pPr>
      <w:r>
        <w:rPr>
          <w:rFonts w:hint="eastAsia" w:ascii="宋体" w:hAnsi="宋体" w:cs="宋体"/>
          <w:b/>
          <w:kern w:val="0"/>
          <w:sz w:val="24"/>
        </w:rPr>
        <w:t>5.投诉书的投诉请求应与投诉事项相关。</w:t>
      </w:r>
    </w:p>
    <w:p w14:paraId="7F0891DA">
      <w:pPr>
        <w:spacing w:line="360" w:lineRule="auto"/>
        <w:ind w:left="25" w:leftChars="12" w:firstLine="354" w:firstLineChars="147"/>
        <w:rPr>
          <w:rFonts w:ascii="宋体" w:hAnsi="Courier New"/>
          <w:kern w:val="0"/>
          <w:sz w:val="20"/>
          <w:szCs w:val="21"/>
        </w:rPr>
      </w:pPr>
      <w:r>
        <w:rPr>
          <w:rFonts w:hint="eastAsia" w:ascii="宋体" w:hAnsi="宋体" w:cs="宋体"/>
          <w:b/>
          <w:kern w:val="0"/>
          <w:sz w:val="24"/>
        </w:rPr>
        <w:t>6.投诉人为法人或者其他组织的，投诉书应由法定代表人、主要负责人，或者其授权代表签字或者盖章，并加盖公章。</w:t>
      </w:r>
    </w:p>
    <w:p w14:paraId="5B7C015D">
      <w:pPr>
        <w:spacing w:line="360" w:lineRule="auto"/>
        <w:jc w:val="center"/>
        <w:rPr>
          <w:rFonts w:asciiTheme="minorEastAsia" w:hAnsiTheme="minorEastAsia" w:eastAsiaTheme="minorEastAsia"/>
          <w:b/>
        </w:rPr>
      </w:pPr>
    </w:p>
    <w:p w14:paraId="19EF1C9A">
      <w:pPr>
        <w:rPr>
          <w:rFonts w:asciiTheme="minorEastAsia" w:hAnsiTheme="minorEastAsia" w:eastAsiaTheme="minorEastAsia"/>
        </w:rPr>
      </w:pPr>
    </w:p>
    <w:sectPr>
      <w:footerReference r:id="rId15" w:type="first"/>
      <w:headerReference r:id="rId13" w:type="default"/>
      <w:footerReference r:id="rId14"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B21749-AF75-4119-9C67-72B2B221705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A019D908-D931-415E-A35C-87883312A91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5A9922C-3B97-4B46-97F5-6CBD50DA4857}"/>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4" w:fontKey="{9E58DE2D-BD55-4649-AFA9-287A7D04A576}"/>
  </w:font>
  <w:font w:name="仿宋">
    <w:panose1 w:val="02010609060101010101"/>
    <w:charset w:val="86"/>
    <w:family w:val="modern"/>
    <w:pitch w:val="default"/>
    <w:sig w:usb0="800002BF" w:usb1="38CF7CFA" w:usb2="00000016" w:usb3="00000000" w:csb0="00040001" w:csb1="00000000"/>
    <w:embedRegular r:id="rId5" w:fontKey="{DD9E2DFC-A46E-4654-8AA9-C4E57BCE0D2F}"/>
  </w:font>
  <w:font w:name="Tahoma">
    <w:panose1 w:val="020B0604030504040204"/>
    <w:charset w:val="00"/>
    <w:family w:val="swiss"/>
    <w:pitch w:val="default"/>
    <w:sig w:usb0="E1002EFF" w:usb1="C000605B" w:usb2="00000029" w:usb3="00000000" w:csb0="200101FF" w:csb1="20280000"/>
    <w:embedRegular r:id="rId6" w:fontKey="{FF78F315-D4B8-4DB2-B40F-31A1B447D0F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小标宋简体">
    <w:panose1 w:val="02000000000000000000"/>
    <w:charset w:val="86"/>
    <w:family w:val="script"/>
    <w:pitch w:val="default"/>
    <w:sig w:usb0="00000001" w:usb1="08000000" w:usb2="00000000" w:usb3="00000000" w:csb0="00040000" w:csb1="00000000"/>
    <w:embedRegular r:id="rId7" w:fontKey="{93468813-4840-4A2D-BF4D-CCBC9B2B3130}"/>
  </w:font>
  <w:font w:name="Wingdings 2">
    <w:panose1 w:val="05020102010507070707"/>
    <w:charset w:val="02"/>
    <w:family w:val="roman"/>
    <w:pitch w:val="default"/>
    <w:sig w:usb0="00000000" w:usb1="00000000" w:usb2="00000000" w:usb3="00000000" w:csb0="80000000" w:csb1="00000000"/>
    <w:embedRegular r:id="rId8" w:fontKey="{7E576AB1-145C-4465-B96B-4AD93C75B5EB}"/>
  </w:font>
  <w:font w:name="Helvetica">
    <w:altName w:val="Arial"/>
    <w:panose1 w:val="020B0604020202020204"/>
    <w:charset w:val="00"/>
    <w:family w:val="swiss"/>
    <w:pitch w:val="default"/>
    <w:sig w:usb0="00000000" w:usb1="00000000" w:usb2="00000009" w:usb3="00000000" w:csb0="000001FF" w:csb1="00000000"/>
    <w:embedRegular r:id="rId9" w:fontKey="{F88ABAB0-4C75-4EA6-AE58-6F043487BFC5}"/>
  </w:font>
  <w:font w:name="MS Gothic">
    <w:panose1 w:val="020B0609070205080204"/>
    <w:charset w:val="80"/>
    <w:family w:val="modern"/>
    <w:pitch w:val="default"/>
    <w:sig w:usb0="E00002FF" w:usb1="6AC7FDFB" w:usb2="08000012" w:usb3="00000000" w:csb0="4002009F" w:csb1="DFD70000"/>
    <w:embedRegular r:id="rId10" w:fontKey="{8C747CBA-86F6-4F83-8295-83ED031E6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5ECDF">
    <w:pPr>
      <w:pStyle w:val="21"/>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E39BD">
    <w:pPr>
      <w:pStyle w:val="21"/>
      <w:framePr w:wrap="around" w:vAnchor="text" w:hAnchor="margin" w:xAlign="center" w:y="1"/>
      <w:rPr>
        <w:rStyle w:val="33"/>
        <w:sz w:val="21"/>
      </w:rPr>
    </w:pPr>
    <w:r>
      <w:rPr>
        <w:sz w:val="21"/>
      </w:rPr>
      <w:fldChar w:fldCharType="begin"/>
    </w:r>
    <w:r>
      <w:rPr>
        <w:rStyle w:val="33"/>
        <w:sz w:val="21"/>
      </w:rPr>
      <w:instrText xml:space="preserve">PAGE  </w:instrText>
    </w:r>
    <w:r>
      <w:rPr>
        <w:sz w:val="21"/>
      </w:rPr>
      <w:fldChar w:fldCharType="separate"/>
    </w:r>
    <w:r>
      <w:rPr>
        <w:rStyle w:val="33"/>
        <w:sz w:val="21"/>
      </w:rPr>
      <w:t>0</w:t>
    </w:r>
    <w:r>
      <w:rPr>
        <w:sz w:val="21"/>
      </w:rPr>
      <w:fldChar w:fldCharType="end"/>
    </w:r>
  </w:p>
  <w:p w14:paraId="1C22F5F9">
    <w:pPr>
      <w:pStyle w:val="21"/>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B5F82">
    <w:pPr>
      <w:pStyle w:val="21"/>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5006613">
                          <w:pPr>
                            <w:pStyle w:val="21"/>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Bs5bp4BQIAAAUEAAAOAAAAAAAAAAEAIAAAAB4BAABkcnMvZTJv&#10;RG9jLnhtbFBLBQYAAAAABgAGAFkBAACVBQAAAAA=&#10;">
              <v:fill on="f" focussize="0,0"/>
              <v:stroke on="f"/>
              <v:imagedata o:title=""/>
              <o:lock v:ext="edit" aspectratio="f"/>
              <v:textbox inset="0mm,0mm,0mm,0mm" style="mso-fit-shape-to-text:t;">
                <w:txbxContent>
                  <w:p w14:paraId="15006613">
                    <w:pPr>
                      <w:pStyle w:val="21"/>
                    </w:pPr>
                    <w:r>
                      <w:fldChar w:fldCharType="begin"/>
                    </w:r>
                    <w:r>
                      <w:instrText xml:space="preserve"> PAGE  \* MERGEFORMAT </w:instrText>
                    </w:r>
                    <w:r>
                      <w:fldChar w:fldCharType="separate"/>
                    </w:r>
                    <w:r>
                      <w:t>1</w:t>
                    </w:r>
                    <w:r>
                      <w:fldChar w:fldCharType="end"/>
                    </w:r>
                  </w:p>
                </w:txbxContent>
              </v:textbox>
            </v:shape>
          </w:pict>
        </mc:Fallback>
      </mc:AlternateContent>
    </w:r>
  </w:p>
  <w:p w14:paraId="1E5FC430">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5BB6E">
    <w:pPr>
      <w:pStyle w:val="21"/>
      <w:tabs>
        <w:tab w:val="center" w:pos="4439"/>
        <w:tab w:val="clear" w:pos="415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72E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48590" cy="131445"/>
              <wp:effectExtent l="0" t="0" r="3810" b="1905"/>
              <wp:wrapNone/>
              <wp:docPr id="4"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48856" cy="131445"/>
                      </a:xfrm>
                      <a:prstGeom prst="rect">
                        <a:avLst/>
                      </a:prstGeom>
                      <a:noFill/>
                      <a:ln>
                        <a:noFill/>
                      </a:ln>
                    </wps:spPr>
                    <wps:txbx>
                      <w:txbxContent>
                        <w:p w14:paraId="4B5D5E03">
                          <w:pPr>
                            <w:pStyle w:val="21"/>
                          </w:pPr>
                          <w:r>
                            <w:fldChar w:fldCharType="begin"/>
                          </w:r>
                          <w:r>
                            <w:instrText xml:space="preserve"> PAGE  \* MERGEFORMAT </w:instrText>
                          </w:r>
                          <w:r>
                            <w:fldChar w:fldCharType="separate"/>
                          </w:r>
                          <w:r>
                            <w:t>14</w:t>
                          </w:r>
                          <w:r>
                            <w:fldChar w:fldCharType="end"/>
                          </w:r>
                        </w:p>
                      </w:txbxContent>
                    </wps:txbx>
                    <wps:bodyPr rot="0" vert="horz" wrap="square" lIns="0" tIns="0" rIns="0" bIns="0" anchor="t" anchorCtr="0" upright="1">
                      <a:spAutoFit/>
                    </wps:bodyPr>
                  </wps:wsp>
                </a:graphicData>
              </a:graphic>
            </wp:anchor>
          </w:drawing>
        </mc:Choice>
        <mc:Fallback>
          <w:pict>
            <v:shape id="文本框 30" o:spid="_x0000_s1026" o:spt="202" type="#_x0000_t202" style="position:absolute;left:0pt;margin-top:0pt;height:10.35pt;width:11.7pt;mso-position-horizontal:center;mso-position-horizontal-relative:margin;z-index:251662336;mso-width-relative:page;mso-height-relative:page;" filled="f" stroked="f" coordsize="21600,21600" o:gfxdata="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&#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1ryg0QAAAAMBAAAPAAAAAAAAAAEAIAAAACIAAABk&#10;cnMvZG93bnJldi54bWxQSwECFAAUAAAACACHTuJAmJfciQ0CAAAFBAAADgAAAAAAAAABACAAAAAg&#10;AQAAZHJzL2Uyb0RvYy54bWxQSwUGAAAAAAYABgBZAQAAnwUAAAAA&#10;">
              <v:fill on="f" focussize="0,0"/>
              <v:stroke on="f"/>
              <v:imagedata o:title=""/>
              <o:lock v:ext="edit" aspectratio="f"/>
              <v:textbox inset="0mm,0mm,0mm,0mm" style="mso-fit-shape-to-text:t;">
                <w:txbxContent>
                  <w:p w14:paraId="4B5D5E03">
                    <w:pPr>
                      <w:pStyle w:val="21"/>
                    </w:pPr>
                    <w:r>
                      <w:fldChar w:fldCharType="begin"/>
                    </w:r>
                    <w:r>
                      <w:instrText xml:space="preserve"> PAGE  \* MERGEFORMAT </w:instrText>
                    </w:r>
                    <w:r>
                      <w:fldChar w:fldCharType="separate"/>
                    </w:r>
                    <w:r>
                      <w:t>14</w:t>
                    </w:r>
                    <w:r>
                      <w:fldChar w:fldCharType="end"/>
                    </w:r>
                  </w:p>
                </w:txbxContent>
              </v:textbox>
            </v:shape>
          </w:pict>
        </mc:Fallback>
      </mc:AlternateContent>
    </w:r>
  </w:p>
  <w:p w14:paraId="1CC63D89">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728C">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A7A71E4">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Bkw6ENBQIAAAQEAAAOAAAAAAAAAAEAIAAAAB4BAABkcnMvZTJv&#10;RG9jLnhtbFBLBQYAAAAABgAGAFkBAACVBQAAAAA=&#10;">
              <v:fill on="f" focussize="0,0"/>
              <v:stroke on="f"/>
              <v:imagedata o:title=""/>
              <o:lock v:ext="edit" aspectratio="f"/>
              <v:textbox inset="0mm,0mm,0mm,0mm" style="mso-fit-shape-to-text:t;">
                <w:txbxContent>
                  <w:p w14:paraId="3A7A71E4">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0934">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0435EE9">
                          <w:pPr>
                            <w:pStyle w:val="21"/>
                          </w:pPr>
                          <w:r>
                            <w:fldChar w:fldCharType="begin"/>
                          </w:r>
                          <w:r>
                            <w:instrText xml:space="preserve"> PAGE  \* MERGEFORMAT </w:instrText>
                          </w:r>
                          <w:r>
                            <w:fldChar w:fldCharType="separate"/>
                          </w:r>
                          <w:r>
                            <w:t>88</w:t>
                          </w:r>
                          <w:r>
                            <w:fldChar w:fldCharType="end"/>
                          </w:r>
                        </w:p>
                      </w:txbxContent>
                    </wps:txbx>
                    <wps:bodyPr rot="0" vert="horz" wrap="none" lIns="0" tIns="0" rIns="0" bIns="0" anchor="t" anchorCtr="0" upright="1">
                      <a:spAutoFit/>
                    </wps:bodyPr>
                  </wps:wsp>
                </a:graphicData>
              </a:graphic>
            </wp:anchor>
          </w:drawing>
        </mc:Choice>
        <mc:Fallback>
          <w:pict>
            <v:shape id="文本框 31"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iMa4cJAgAAAw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fyCMysMNfz4/dvxx6/j&#10;z69slkd/OucLSrtzlBj6V9DT1CSt3t2C/OyZhZtG2K26RoSuUaIifulldu/pgOMjyKZ7CxUVErsA&#10;Caiv0UTzyA5G6NSbw7k3qg9MxpL5/OXskjNJV/ksn88vI7dMFONjhz68VmBYDEqO1PoELva3Pgyp&#10;Y0qsZWGt2za1v7V/HRBmPEnkI9+Beeg3/cmMDVQHkoEwTBP9JQoawC+cdTRJJbf0cThr31gyIg7d&#10;GOAYbMZAWEkPSx44G8KbMAznzqHeNoQ7Wn1NZq11EhJdHTicWNJsJCtOcxyH7/4+Zf35u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BiMa4cJAgAAAwQAAA4AAAAAAAAAAQAgAAAAHwEAAGRy&#10;cy9lMm9Eb2MueG1sUEsFBgAAAAAGAAYAWQEAAJoFAAAAAA==&#10;">
              <v:fill on="f" focussize="0,0"/>
              <v:stroke on="f"/>
              <v:imagedata o:title=""/>
              <o:lock v:ext="edit" aspectratio="f"/>
              <v:textbox inset="0mm,0mm,0mm,0mm" style="mso-fit-shape-to-text:t;">
                <w:txbxContent>
                  <w:p w14:paraId="70435EE9">
                    <w:pPr>
                      <w:pStyle w:val="21"/>
                    </w:pPr>
                    <w:r>
                      <w:fldChar w:fldCharType="begin"/>
                    </w:r>
                    <w:r>
                      <w:instrText xml:space="preserve"> PAGE  \* MERGEFORMAT </w:instrText>
                    </w:r>
                    <w:r>
                      <w:fldChar w:fldCharType="separate"/>
                    </w:r>
                    <w:r>
                      <w:t>88</w:t>
                    </w:r>
                    <w:r>
                      <w:fldChar w:fldCharType="end"/>
                    </w:r>
                  </w:p>
                </w:txbxContent>
              </v:textbox>
            </v:shape>
          </w:pict>
        </mc:Fallback>
      </mc:AlternateContent>
    </w:r>
  </w:p>
  <w:p w14:paraId="53ED376C">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8118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09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E07D83F">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409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6pebnPAAAABQEAAA8AAAAAAAAAAQAgAAAAIgAAAGRycy9k&#10;b3ducmV2LnhtbFBLAQIUABQAAAAIAIdO4kAUUwl5CwIAABUEAAAOAAAAAAAAAAEAIAAAAB4BAABk&#10;cnMvZTJvRG9jLnhtbFBLBQYAAAAABgAGAFkBAACbBQAAAAA=&#10;">
              <v:fill on="f" focussize="0,0"/>
              <v:stroke on="f"/>
              <v:imagedata o:title=""/>
              <o:lock v:ext="edit" aspectratio="f"/>
              <v:textbox inset="0mm,0mm,0mm,0mm" style="mso-fit-shape-to-text:t;">
                <w:txbxContent>
                  <w:p w14:paraId="5E07D83F">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DB120">
    <w:pPr>
      <w:pStyle w:val="22"/>
      <w:pBdr>
        <w:bottom w:val="none" w:color="auto" w:sz="0" w:space="1"/>
      </w:pBdr>
      <w:tabs>
        <w:tab w:val="center" w:pos="0"/>
        <w:tab w:val="clear" w:pos="4153"/>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32022">
    <w:pPr>
      <w:pStyle w:val="22"/>
      <w:tabs>
        <w:tab w:val="center" w:pos="0"/>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B3D2A">
    <w:pPr>
      <w:pStyle w:val="22"/>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1FFCD">
    <w:pPr>
      <w:pStyle w:val="22"/>
      <w:pBdr>
        <w:bottom w:val="none" w:color="auto" w:sz="0" w:space="1"/>
      </w:pBdr>
      <w:tabs>
        <w:tab w:val="center" w:pos="0"/>
        <w:tab w:val="clear" w:pos="4153"/>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B7A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6FAC"/>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D75BB"/>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2A9E"/>
    <w:rsid w:val="00184F57"/>
    <w:rsid w:val="00185544"/>
    <w:rsid w:val="00185617"/>
    <w:rsid w:val="00186823"/>
    <w:rsid w:val="00186FE1"/>
    <w:rsid w:val="00187A14"/>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2E17"/>
    <w:rsid w:val="001F3356"/>
    <w:rsid w:val="001F3C63"/>
    <w:rsid w:val="001F4460"/>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A7F1E"/>
    <w:rsid w:val="002B013E"/>
    <w:rsid w:val="002B058D"/>
    <w:rsid w:val="002B0C16"/>
    <w:rsid w:val="002B2AC5"/>
    <w:rsid w:val="002B3528"/>
    <w:rsid w:val="002B3539"/>
    <w:rsid w:val="002B4532"/>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97DF4"/>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4C2E"/>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57BF3"/>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5D9"/>
    <w:rsid w:val="00486D60"/>
    <w:rsid w:val="00491FA1"/>
    <w:rsid w:val="00492A25"/>
    <w:rsid w:val="004938A3"/>
    <w:rsid w:val="00494B0A"/>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0DBA"/>
    <w:rsid w:val="004C1142"/>
    <w:rsid w:val="004C2138"/>
    <w:rsid w:val="004C3940"/>
    <w:rsid w:val="004C51FD"/>
    <w:rsid w:val="004C65A8"/>
    <w:rsid w:val="004C6689"/>
    <w:rsid w:val="004C7911"/>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4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48F"/>
    <w:rsid w:val="0053332A"/>
    <w:rsid w:val="0053358A"/>
    <w:rsid w:val="00533792"/>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1236"/>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1649"/>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3696"/>
    <w:rsid w:val="00793F39"/>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0221"/>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0F63"/>
    <w:rsid w:val="00812C44"/>
    <w:rsid w:val="008131ED"/>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003"/>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B29"/>
    <w:rsid w:val="008E141A"/>
    <w:rsid w:val="008E1A44"/>
    <w:rsid w:val="008E1E55"/>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62C1"/>
    <w:rsid w:val="008F6519"/>
    <w:rsid w:val="008F7012"/>
    <w:rsid w:val="008F77B1"/>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6A7"/>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4A46"/>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1D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8E6"/>
    <w:rsid w:val="00960F57"/>
    <w:rsid w:val="00961C90"/>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1AF6"/>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9F709C"/>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812"/>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0F5"/>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20DD"/>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711B"/>
    <w:rsid w:val="00C1759D"/>
    <w:rsid w:val="00C17815"/>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C59"/>
    <w:rsid w:val="00C5349E"/>
    <w:rsid w:val="00C539FF"/>
    <w:rsid w:val="00C53FD7"/>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27B4"/>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0F1"/>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525C"/>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1CA"/>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29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4B7"/>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3E8D"/>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43BC"/>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67C18"/>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58C"/>
    <w:rsid w:val="00F97A7F"/>
    <w:rsid w:val="00FA0889"/>
    <w:rsid w:val="00FA16E7"/>
    <w:rsid w:val="00FA31C7"/>
    <w:rsid w:val="00FA472D"/>
    <w:rsid w:val="00FA4E3E"/>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AF3D99"/>
    <w:rsid w:val="01B92C32"/>
    <w:rsid w:val="02511F9D"/>
    <w:rsid w:val="0284564C"/>
    <w:rsid w:val="03863FCD"/>
    <w:rsid w:val="03A314B8"/>
    <w:rsid w:val="03D82B98"/>
    <w:rsid w:val="03F83E8B"/>
    <w:rsid w:val="057E246C"/>
    <w:rsid w:val="05C56868"/>
    <w:rsid w:val="07B72767"/>
    <w:rsid w:val="08077E72"/>
    <w:rsid w:val="08882DD0"/>
    <w:rsid w:val="09CC2AAC"/>
    <w:rsid w:val="09D26E76"/>
    <w:rsid w:val="0A0C6C48"/>
    <w:rsid w:val="0A652D3E"/>
    <w:rsid w:val="0ADD5714"/>
    <w:rsid w:val="0B326F2A"/>
    <w:rsid w:val="0C1E2888"/>
    <w:rsid w:val="0C92213C"/>
    <w:rsid w:val="0D06756B"/>
    <w:rsid w:val="0D251B28"/>
    <w:rsid w:val="0D54750B"/>
    <w:rsid w:val="0D84032B"/>
    <w:rsid w:val="0DB77660"/>
    <w:rsid w:val="0E6C0028"/>
    <w:rsid w:val="0F2A74C4"/>
    <w:rsid w:val="10A27F31"/>
    <w:rsid w:val="11927058"/>
    <w:rsid w:val="11FD0627"/>
    <w:rsid w:val="13AF4F03"/>
    <w:rsid w:val="14736E66"/>
    <w:rsid w:val="147F458F"/>
    <w:rsid w:val="14D958EC"/>
    <w:rsid w:val="1534169A"/>
    <w:rsid w:val="15C03E03"/>
    <w:rsid w:val="162A25EB"/>
    <w:rsid w:val="16FD2A55"/>
    <w:rsid w:val="17067C1A"/>
    <w:rsid w:val="17366761"/>
    <w:rsid w:val="177C01F0"/>
    <w:rsid w:val="17CE6630"/>
    <w:rsid w:val="184B1396"/>
    <w:rsid w:val="1AFF0AFE"/>
    <w:rsid w:val="1B1F79C3"/>
    <w:rsid w:val="1B4F19F8"/>
    <w:rsid w:val="1C226F03"/>
    <w:rsid w:val="1C2436FB"/>
    <w:rsid w:val="1C4B151B"/>
    <w:rsid w:val="1ECC44FA"/>
    <w:rsid w:val="1F063325"/>
    <w:rsid w:val="1FBC5DF5"/>
    <w:rsid w:val="1FF90588"/>
    <w:rsid w:val="20C3623F"/>
    <w:rsid w:val="21781212"/>
    <w:rsid w:val="21B83F86"/>
    <w:rsid w:val="221178A8"/>
    <w:rsid w:val="221213CF"/>
    <w:rsid w:val="22327A92"/>
    <w:rsid w:val="231D53A2"/>
    <w:rsid w:val="236D5383"/>
    <w:rsid w:val="23B706CB"/>
    <w:rsid w:val="23B7504C"/>
    <w:rsid w:val="23FB32CD"/>
    <w:rsid w:val="24571307"/>
    <w:rsid w:val="24680FD5"/>
    <w:rsid w:val="25110A2A"/>
    <w:rsid w:val="256C0944"/>
    <w:rsid w:val="26446DE3"/>
    <w:rsid w:val="269669E7"/>
    <w:rsid w:val="26D7699F"/>
    <w:rsid w:val="28785901"/>
    <w:rsid w:val="2B774624"/>
    <w:rsid w:val="2C30276B"/>
    <w:rsid w:val="2C7A72BE"/>
    <w:rsid w:val="2C9A7D75"/>
    <w:rsid w:val="2CC17412"/>
    <w:rsid w:val="2E313E04"/>
    <w:rsid w:val="2E9976CE"/>
    <w:rsid w:val="2EF84CC9"/>
    <w:rsid w:val="2F401D3C"/>
    <w:rsid w:val="2F5B24E1"/>
    <w:rsid w:val="2FA95C88"/>
    <w:rsid w:val="3041370F"/>
    <w:rsid w:val="31255350"/>
    <w:rsid w:val="312B50A3"/>
    <w:rsid w:val="32453A27"/>
    <w:rsid w:val="3263064A"/>
    <w:rsid w:val="32A43132"/>
    <w:rsid w:val="32AC0C06"/>
    <w:rsid w:val="33344EF5"/>
    <w:rsid w:val="335C283B"/>
    <w:rsid w:val="340032DD"/>
    <w:rsid w:val="3537750C"/>
    <w:rsid w:val="3537798C"/>
    <w:rsid w:val="35C13FC9"/>
    <w:rsid w:val="364257B6"/>
    <w:rsid w:val="37EA5922"/>
    <w:rsid w:val="38276B93"/>
    <w:rsid w:val="387730A3"/>
    <w:rsid w:val="38AC3431"/>
    <w:rsid w:val="38EA49A7"/>
    <w:rsid w:val="392F2E16"/>
    <w:rsid w:val="39E00529"/>
    <w:rsid w:val="3A0B64A7"/>
    <w:rsid w:val="3A574DDA"/>
    <w:rsid w:val="3AD3075A"/>
    <w:rsid w:val="3AF74C02"/>
    <w:rsid w:val="3C0059A5"/>
    <w:rsid w:val="3C134E78"/>
    <w:rsid w:val="3DEC7285"/>
    <w:rsid w:val="3DF6345D"/>
    <w:rsid w:val="3E2B5515"/>
    <w:rsid w:val="3E4D4F28"/>
    <w:rsid w:val="3EC0275E"/>
    <w:rsid w:val="3EE13701"/>
    <w:rsid w:val="3F1A4BB3"/>
    <w:rsid w:val="3F551018"/>
    <w:rsid w:val="40192BA6"/>
    <w:rsid w:val="404D7A22"/>
    <w:rsid w:val="41766EA9"/>
    <w:rsid w:val="42550A18"/>
    <w:rsid w:val="429D496A"/>
    <w:rsid w:val="42F473A1"/>
    <w:rsid w:val="441E62C0"/>
    <w:rsid w:val="452C1A99"/>
    <w:rsid w:val="45325D14"/>
    <w:rsid w:val="45811C7C"/>
    <w:rsid w:val="45906116"/>
    <w:rsid w:val="468B3EFB"/>
    <w:rsid w:val="470716BA"/>
    <w:rsid w:val="470A6193"/>
    <w:rsid w:val="47385210"/>
    <w:rsid w:val="47DC4F5C"/>
    <w:rsid w:val="48B40671"/>
    <w:rsid w:val="49824B21"/>
    <w:rsid w:val="499B5738"/>
    <w:rsid w:val="499F244D"/>
    <w:rsid w:val="4A973F3F"/>
    <w:rsid w:val="4AF96BC7"/>
    <w:rsid w:val="4B5A416B"/>
    <w:rsid w:val="4B862A85"/>
    <w:rsid w:val="4CEF36E2"/>
    <w:rsid w:val="4CEF4DC5"/>
    <w:rsid w:val="4DA66B2E"/>
    <w:rsid w:val="4E257655"/>
    <w:rsid w:val="4E8E7871"/>
    <w:rsid w:val="4F372380"/>
    <w:rsid w:val="4F372FFB"/>
    <w:rsid w:val="5025116D"/>
    <w:rsid w:val="50CE553F"/>
    <w:rsid w:val="52395ECD"/>
    <w:rsid w:val="52645891"/>
    <w:rsid w:val="52C10D75"/>
    <w:rsid w:val="53C27FF8"/>
    <w:rsid w:val="549E1A80"/>
    <w:rsid w:val="54A3609B"/>
    <w:rsid w:val="54AA1E30"/>
    <w:rsid w:val="54C658F4"/>
    <w:rsid w:val="550C4BD7"/>
    <w:rsid w:val="554C1D56"/>
    <w:rsid w:val="55572986"/>
    <w:rsid w:val="55C062DD"/>
    <w:rsid w:val="565340FA"/>
    <w:rsid w:val="5723343E"/>
    <w:rsid w:val="573D7EAB"/>
    <w:rsid w:val="5A2F2CC8"/>
    <w:rsid w:val="5BA26962"/>
    <w:rsid w:val="5C10702D"/>
    <w:rsid w:val="5C152601"/>
    <w:rsid w:val="5C591F03"/>
    <w:rsid w:val="5C8A1B2F"/>
    <w:rsid w:val="5D914004"/>
    <w:rsid w:val="5F561B72"/>
    <w:rsid w:val="606007BB"/>
    <w:rsid w:val="60AC7F66"/>
    <w:rsid w:val="61AD5E95"/>
    <w:rsid w:val="61BF10D9"/>
    <w:rsid w:val="61DA3D4C"/>
    <w:rsid w:val="61DF24FA"/>
    <w:rsid w:val="62501C18"/>
    <w:rsid w:val="62AC22DC"/>
    <w:rsid w:val="637833E8"/>
    <w:rsid w:val="64E45EF7"/>
    <w:rsid w:val="64F117C0"/>
    <w:rsid w:val="6691014E"/>
    <w:rsid w:val="66BC5F1C"/>
    <w:rsid w:val="66C87CCE"/>
    <w:rsid w:val="677435B2"/>
    <w:rsid w:val="67EF75F1"/>
    <w:rsid w:val="69124F16"/>
    <w:rsid w:val="694A5205"/>
    <w:rsid w:val="69CD5C14"/>
    <w:rsid w:val="69CF0D33"/>
    <w:rsid w:val="6A7942CF"/>
    <w:rsid w:val="6B9946B3"/>
    <w:rsid w:val="6BAD34D1"/>
    <w:rsid w:val="6C471246"/>
    <w:rsid w:val="6C662189"/>
    <w:rsid w:val="6C7007C7"/>
    <w:rsid w:val="6DE406CB"/>
    <w:rsid w:val="6DE76850"/>
    <w:rsid w:val="6F034BF2"/>
    <w:rsid w:val="6F1627B4"/>
    <w:rsid w:val="6F4E50C6"/>
    <w:rsid w:val="6FB20BD4"/>
    <w:rsid w:val="6FB650F7"/>
    <w:rsid w:val="6FBA59BE"/>
    <w:rsid w:val="70296B3E"/>
    <w:rsid w:val="70611204"/>
    <w:rsid w:val="71E67BAB"/>
    <w:rsid w:val="73445350"/>
    <w:rsid w:val="74FA2C30"/>
    <w:rsid w:val="754D5C4B"/>
    <w:rsid w:val="76C240A7"/>
    <w:rsid w:val="76CB1C8A"/>
    <w:rsid w:val="775246B7"/>
    <w:rsid w:val="781E69D1"/>
    <w:rsid w:val="7A263B6B"/>
    <w:rsid w:val="7AF46346"/>
    <w:rsid w:val="7B0F5EBF"/>
    <w:rsid w:val="7B130FB9"/>
    <w:rsid w:val="7BF64EDE"/>
    <w:rsid w:val="7C400C1E"/>
    <w:rsid w:val="7C535A47"/>
    <w:rsid w:val="7D967F99"/>
    <w:rsid w:val="7DD11708"/>
    <w:rsid w:val="7DF822D4"/>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8"/>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link w:val="39"/>
    <w:qFormat/>
    <w:uiPriority w:val="0"/>
    <w:pPr>
      <w:keepNext/>
      <w:keepLines/>
      <w:spacing w:before="260" w:after="260" w:line="416" w:lineRule="auto"/>
      <w:outlineLvl w:val="2"/>
    </w:pPr>
    <w:rPr>
      <w:b/>
      <w:bCs/>
      <w:sz w:val="32"/>
      <w:szCs w:val="32"/>
    </w:rPr>
  </w:style>
  <w:style w:type="paragraph" w:styleId="7">
    <w:name w:val="heading 5"/>
    <w:basedOn w:val="1"/>
    <w:next w:val="8"/>
    <w:link w:val="40"/>
    <w:qFormat/>
    <w:uiPriority w:val="0"/>
    <w:pPr>
      <w:keepNext/>
      <w:keepLines/>
      <w:spacing w:before="280" w:after="290" w:line="376" w:lineRule="auto"/>
      <w:outlineLvl w:val="4"/>
    </w:pPr>
    <w:rPr>
      <w:b/>
      <w:bCs/>
      <w:sz w:val="28"/>
      <w:szCs w:val="28"/>
    </w:rPr>
  </w:style>
  <w:style w:type="paragraph" w:styleId="9">
    <w:name w:val="heading 8"/>
    <w:basedOn w:val="1"/>
    <w:next w:val="1"/>
    <w:link w:val="41"/>
    <w:qFormat/>
    <w:uiPriority w:val="0"/>
    <w:pPr>
      <w:keepNext/>
      <w:keepLines/>
      <w:spacing w:before="240" w:after="64" w:line="320" w:lineRule="auto"/>
      <w:outlineLvl w:val="7"/>
    </w:pPr>
    <w:rPr>
      <w:rFonts w:ascii="等线 Light" w:hAnsi="等线 Light" w:eastAsia="等线 Light"/>
      <w:sz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styleId="8">
    <w:name w:val="Normal Indent"/>
    <w:basedOn w:val="1"/>
    <w:qFormat/>
    <w:uiPriority w:val="99"/>
    <w:pPr>
      <w:ind w:firstLine="420"/>
    </w:pPr>
    <w:rPr>
      <w:szCs w:val="20"/>
    </w:r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2"/>
    <w:qFormat/>
    <w:uiPriority w:val="0"/>
    <w:pPr>
      <w:jc w:val="left"/>
    </w:pPr>
  </w:style>
  <w:style w:type="paragraph" w:styleId="13">
    <w:name w:val="Body Text 3"/>
    <w:basedOn w:val="1"/>
    <w:link w:val="43"/>
    <w:qFormat/>
    <w:uiPriority w:val="0"/>
    <w:pPr>
      <w:spacing w:after="120"/>
    </w:pPr>
    <w:rPr>
      <w:sz w:val="16"/>
      <w:szCs w:val="16"/>
    </w:rPr>
  </w:style>
  <w:style w:type="paragraph" w:styleId="14">
    <w:name w:val="Body Text"/>
    <w:basedOn w:val="1"/>
    <w:link w:val="44"/>
    <w:unhideWhenUsed/>
    <w:qFormat/>
    <w:uiPriority w:val="0"/>
    <w:pPr>
      <w:spacing w:after="120"/>
    </w:pPr>
  </w:style>
  <w:style w:type="paragraph" w:styleId="15">
    <w:name w:val="Body Text Indent"/>
    <w:basedOn w:val="1"/>
    <w:link w:val="45"/>
    <w:qFormat/>
    <w:uiPriority w:val="0"/>
    <w:pPr>
      <w:ind w:firstLine="830" w:firstLineChars="352"/>
    </w:pPr>
    <w:rPr>
      <w:rFonts w:ascii="仿宋_GB2312" w:eastAsia="仿宋_GB2312"/>
      <w:kern w:val="0"/>
      <w:sz w:val="32"/>
      <w:szCs w:val="20"/>
    </w:rPr>
  </w:style>
  <w:style w:type="paragraph" w:styleId="16">
    <w:name w:val="List 2"/>
    <w:basedOn w:val="1"/>
    <w:qFormat/>
    <w:uiPriority w:val="99"/>
    <w:pPr>
      <w:ind w:left="100" w:leftChars="200" w:hanging="200" w:hangingChars="200"/>
      <w:contextualSpacing/>
    </w:pPr>
  </w:style>
  <w:style w:type="paragraph" w:styleId="17">
    <w:name w:val="toc 3"/>
    <w:basedOn w:val="1"/>
    <w:next w:val="1"/>
    <w:qFormat/>
    <w:uiPriority w:val="39"/>
    <w:pPr>
      <w:ind w:left="840" w:leftChars="400"/>
    </w:pPr>
  </w:style>
  <w:style w:type="paragraph" w:styleId="18">
    <w:name w:val="Plain Text"/>
    <w:basedOn w:val="1"/>
    <w:next w:val="10"/>
    <w:link w:val="46"/>
    <w:qFormat/>
    <w:uiPriority w:val="0"/>
    <w:rPr>
      <w:rFonts w:ascii="宋体" w:hAnsi="Courier New"/>
      <w:kern w:val="0"/>
      <w:sz w:val="20"/>
      <w:szCs w:val="21"/>
    </w:rPr>
  </w:style>
  <w:style w:type="paragraph" w:styleId="19">
    <w:name w:val="Date"/>
    <w:basedOn w:val="1"/>
    <w:next w:val="1"/>
    <w:link w:val="47"/>
    <w:qFormat/>
    <w:uiPriority w:val="99"/>
    <w:pPr>
      <w:ind w:left="100" w:leftChars="2500"/>
    </w:pPr>
  </w:style>
  <w:style w:type="paragraph" w:styleId="20">
    <w:name w:val="Balloon Text"/>
    <w:basedOn w:val="1"/>
    <w:link w:val="48"/>
    <w:qFormat/>
    <w:uiPriority w:val="0"/>
    <w:rPr>
      <w:sz w:val="18"/>
      <w:szCs w:val="18"/>
    </w:rPr>
  </w:style>
  <w:style w:type="paragraph" w:styleId="21">
    <w:name w:val="footer"/>
    <w:basedOn w:val="1"/>
    <w:link w:val="49"/>
    <w:qFormat/>
    <w:uiPriority w:val="0"/>
    <w:pPr>
      <w:tabs>
        <w:tab w:val="center" w:pos="4153"/>
        <w:tab w:val="right" w:pos="8306"/>
      </w:tabs>
      <w:snapToGrid w:val="0"/>
      <w:jc w:val="left"/>
    </w:pPr>
    <w:rPr>
      <w:kern w:val="0"/>
      <w:sz w:val="18"/>
      <w:szCs w:val="18"/>
    </w:rPr>
  </w:style>
  <w:style w:type="paragraph" w:styleId="22">
    <w:name w:val="header"/>
    <w:basedOn w:val="1"/>
    <w:link w:val="50"/>
    <w:qFormat/>
    <w:uiPriority w:val="0"/>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qFormat/>
    <w:uiPriority w:val="39"/>
  </w:style>
  <w:style w:type="paragraph" w:styleId="24">
    <w:name w:val="List"/>
    <w:basedOn w:val="1"/>
    <w:qFormat/>
    <w:uiPriority w:val="99"/>
    <w:pPr>
      <w:ind w:left="200" w:hanging="200" w:hangingChars="200"/>
      <w:contextualSpacing/>
    </w:pPr>
  </w:style>
  <w:style w:type="paragraph" w:styleId="25">
    <w:name w:val="toc 2"/>
    <w:basedOn w:val="1"/>
    <w:next w:val="1"/>
    <w:qFormat/>
    <w:uiPriority w:val="39"/>
    <w:pPr>
      <w:tabs>
        <w:tab w:val="right" w:leader="dot" w:pos="8296"/>
      </w:tabs>
      <w:ind w:left="420" w:leftChars="200"/>
    </w:pPr>
  </w:style>
  <w:style w:type="paragraph" w:styleId="26">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27">
    <w:name w:val="Normal (Web)"/>
    <w:basedOn w:val="1"/>
    <w:qFormat/>
    <w:uiPriority w:val="0"/>
    <w:rPr>
      <w:rFonts w:ascii="Calibri" w:hAnsi="Calibri"/>
      <w:kern w:val="0"/>
      <w:sz w:val="24"/>
    </w:rPr>
  </w:style>
  <w:style w:type="paragraph" w:styleId="28">
    <w:name w:val="annotation subject"/>
    <w:basedOn w:val="12"/>
    <w:next w:val="12"/>
    <w:link w:val="51"/>
    <w:qFormat/>
    <w:uiPriority w:val="0"/>
    <w:rPr>
      <w:b/>
      <w:bCs/>
    </w:rPr>
  </w:style>
  <w:style w:type="table" w:styleId="30">
    <w:name w:val="Table Grid"/>
    <w:basedOn w:val="2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endnote reference"/>
    <w:qFormat/>
    <w:uiPriority w:val="0"/>
    <w:rPr>
      <w:vertAlign w:val="superscript"/>
    </w:rPr>
  </w:style>
  <w:style w:type="character" w:styleId="33">
    <w:name w:val="page number"/>
    <w:qFormat/>
    <w:uiPriority w:val="0"/>
  </w:style>
  <w:style w:type="character" w:styleId="34">
    <w:name w:val="FollowedHyperlink"/>
    <w:qFormat/>
    <w:uiPriority w:val="0"/>
    <w:rPr>
      <w:color w:val="800080"/>
      <w:u w:val="single"/>
    </w:rPr>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character" w:customStyle="1" w:styleId="37">
    <w:name w:val="标题 1 Char"/>
    <w:link w:val="4"/>
    <w:qFormat/>
    <w:uiPriority w:val="9"/>
    <w:rPr>
      <w:b/>
      <w:bCs/>
      <w:kern w:val="44"/>
      <w:sz w:val="44"/>
      <w:szCs w:val="44"/>
    </w:rPr>
  </w:style>
  <w:style w:type="character" w:customStyle="1" w:styleId="38">
    <w:name w:val="标题 2 Char1"/>
    <w:link w:val="5"/>
    <w:qFormat/>
    <w:uiPriority w:val="9"/>
    <w:rPr>
      <w:rFonts w:ascii="Cambria" w:hAnsi="Cambria" w:eastAsia="宋体" w:cs="Times New Roman"/>
      <w:b/>
      <w:bCs/>
      <w:kern w:val="2"/>
      <w:sz w:val="32"/>
      <w:szCs w:val="32"/>
    </w:rPr>
  </w:style>
  <w:style w:type="character" w:customStyle="1" w:styleId="39">
    <w:name w:val="标题 3 Char"/>
    <w:link w:val="6"/>
    <w:qFormat/>
    <w:uiPriority w:val="9"/>
    <w:rPr>
      <w:b/>
      <w:bCs/>
      <w:kern w:val="2"/>
      <w:sz w:val="32"/>
      <w:szCs w:val="32"/>
    </w:rPr>
  </w:style>
  <w:style w:type="character" w:customStyle="1" w:styleId="40">
    <w:name w:val="标题 5 Char"/>
    <w:link w:val="7"/>
    <w:qFormat/>
    <w:uiPriority w:val="9"/>
    <w:rPr>
      <w:rFonts w:ascii="Times New Roman" w:hAnsi="Times New Roman"/>
      <w:b/>
      <w:bCs/>
      <w:kern w:val="2"/>
      <w:sz w:val="28"/>
      <w:szCs w:val="28"/>
    </w:rPr>
  </w:style>
  <w:style w:type="character" w:customStyle="1" w:styleId="41">
    <w:name w:val="标题 8 Char1"/>
    <w:link w:val="9"/>
    <w:qFormat/>
    <w:uiPriority w:val="9"/>
    <w:rPr>
      <w:rFonts w:ascii="等线 Light" w:hAnsi="等线 Light" w:eastAsia="等线 Light" w:cs="Times New Roman"/>
      <w:kern w:val="2"/>
      <w:sz w:val="24"/>
      <w:szCs w:val="24"/>
    </w:rPr>
  </w:style>
  <w:style w:type="character" w:customStyle="1" w:styleId="42">
    <w:name w:val="批注文字 Char1"/>
    <w:link w:val="12"/>
    <w:qFormat/>
    <w:uiPriority w:val="0"/>
    <w:rPr>
      <w:rFonts w:ascii="Times New Roman" w:hAnsi="Times New Roman"/>
      <w:kern w:val="2"/>
      <w:sz w:val="21"/>
      <w:szCs w:val="24"/>
    </w:rPr>
  </w:style>
  <w:style w:type="character" w:customStyle="1" w:styleId="43">
    <w:name w:val="正文文本 3 Char"/>
    <w:link w:val="13"/>
    <w:qFormat/>
    <w:uiPriority w:val="99"/>
    <w:rPr>
      <w:kern w:val="2"/>
      <w:sz w:val="16"/>
      <w:szCs w:val="16"/>
    </w:rPr>
  </w:style>
  <w:style w:type="character" w:customStyle="1" w:styleId="44">
    <w:name w:val="正文文本 Char1"/>
    <w:link w:val="14"/>
    <w:qFormat/>
    <w:uiPriority w:val="0"/>
    <w:rPr>
      <w:rFonts w:ascii="Times New Roman" w:hAnsi="Times New Roman"/>
      <w:kern w:val="2"/>
      <w:sz w:val="21"/>
      <w:szCs w:val="24"/>
    </w:rPr>
  </w:style>
  <w:style w:type="character" w:customStyle="1" w:styleId="45">
    <w:name w:val="正文文本缩进 Char"/>
    <w:link w:val="15"/>
    <w:qFormat/>
    <w:uiPriority w:val="0"/>
    <w:rPr>
      <w:rFonts w:ascii="仿宋_GB2312" w:hAnsi="Times New Roman" w:eastAsia="仿宋_GB2312" w:cs="Times New Roman"/>
      <w:sz w:val="32"/>
      <w:szCs w:val="20"/>
    </w:rPr>
  </w:style>
  <w:style w:type="character" w:customStyle="1" w:styleId="46">
    <w:name w:val="纯文本 Char1"/>
    <w:link w:val="18"/>
    <w:qFormat/>
    <w:uiPriority w:val="0"/>
    <w:rPr>
      <w:rFonts w:ascii="宋体" w:hAnsi="Courier New" w:eastAsia="宋体" w:cs="Courier New"/>
      <w:szCs w:val="21"/>
    </w:rPr>
  </w:style>
  <w:style w:type="character" w:customStyle="1" w:styleId="47">
    <w:name w:val="日期 Char"/>
    <w:link w:val="19"/>
    <w:qFormat/>
    <w:uiPriority w:val="99"/>
    <w:rPr>
      <w:rFonts w:ascii="Times New Roman" w:hAnsi="Times New Roman"/>
      <w:kern w:val="2"/>
      <w:sz w:val="21"/>
      <w:szCs w:val="24"/>
    </w:rPr>
  </w:style>
  <w:style w:type="character" w:customStyle="1" w:styleId="48">
    <w:name w:val="批注框文本 Char"/>
    <w:link w:val="20"/>
    <w:semiHidden/>
    <w:qFormat/>
    <w:uiPriority w:val="0"/>
    <w:rPr>
      <w:kern w:val="2"/>
      <w:sz w:val="18"/>
      <w:szCs w:val="18"/>
    </w:rPr>
  </w:style>
  <w:style w:type="character" w:customStyle="1" w:styleId="49">
    <w:name w:val="页脚 Char"/>
    <w:link w:val="21"/>
    <w:qFormat/>
    <w:uiPriority w:val="99"/>
    <w:rPr>
      <w:sz w:val="18"/>
      <w:szCs w:val="18"/>
    </w:rPr>
  </w:style>
  <w:style w:type="character" w:customStyle="1" w:styleId="50">
    <w:name w:val="页眉 Char"/>
    <w:link w:val="22"/>
    <w:qFormat/>
    <w:uiPriority w:val="99"/>
    <w:rPr>
      <w:sz w:val="18"/>
      <w:szCs w:val="18"/>
    </w:rPr>
  </w:style>
  <w:style w:type="character" w:customStyle="1" w:styleId="51">
    <w:name w:val="批注主题 Char"/>
    <w:link w:val="28"/>
    <w:qFormat/>
    <w:uiPriority w:val="99"/>
    <w:rPr>
      <w:rFonts w:ascii="Times New Roman" w:hAnsi="Times New Roman"/>
      <w:b/>
      <w:bCs/>
      <w:kern w:val="2"/>
      <w:sz w:val="21"/>
      <w:szCs w:val="24"/>
    </w:rPr>
  </w:style>
  <w:style w:type="character" w:customStyle="1" w:styleId="52">
    <w:name w:val="纯文本 字符2"/>
    <w:qFormat/>
    <w:uiPriority w:val="0"/>
    <w:rPr>
      <w:rFonts w:ascii="宋体" w:hAnsi="Courier New" w:eastAsia="宋体" w:cs="Courier New"/>
      <w:szCs w:val="21"/>
    </w:rPr>
  </w:style>
  <w:style w:type="character" w:customStyle="1" w:styleId="53">
    <w:name w:val="apple-style-span"/>
    <w:qFormat/>
    <w:uiPriority w:val="0"/>
  </w:style>
  <w:style w:type="character" w:customStyle="1" w:styleId="54">
    <w:name w:val="标题 2 Char"/>
    <w:qFormat/>
    <w:uiPriority w:val="9"/>
    <w:rPr>
      <w:rFonts w:ascii="Cambria" w:hAnsi="Cambria" w:eastAsia="宋体" w:cs="Times New Roman"/>
      <w:b/>
      <w:bCs/>
      <w:kern w:val="2"/>
      <w:sz w:val="32"/>
      <w:szCs w:val="32"/>
    </w:rPr>
  </w:style>
  <w:style w:type="character" w:customStyle="1" w:styleId="55">
    <w:name w:val="纯文本 字符"/>
    <w:qFormat/>
    <w:uiPriority w:val="0"/>
    <w:rPr>
      <w:rFonts w:ascii="宋体" w:hAnsi="Courier New" w:eastAsia="宋体" w:cs="Courier New"/>
      <w:szCs w:val="21"/>
    </w:rPr>
  </w:style>
  <w:style w:type="character" w:customStyle="1" w:styleId="56">
    <w:name w:val="纯文本 字符1"/>
    <w:qFormat/>
    <w:uiPriority w:val="0"/>
    <w:rPr>
      <w:rFonts w:ascii="宋体" w:hAnsi="Courier New"/>
    </w:rPr>
  </w:style>
  <w:style w:type="character" w:customStyle="1" w:styleId="57">
    <w:name w:val="标题 8 Char"/>
    <w:qFormat/>
    <w:uiPriority w:val="0"/>
    <w:rPr>
      <w:rFonts w:ascii="Arial" w:hAnsi="Arial" w:eastAsia="黑体"/>
      <w:kern w:val="2"/>
      <w:sz w:val="24"/>
      <w:szCs w:val="24"/>
    </w:rPr>
  </w:style>
  <w:style w:type="character" w:customStyle="1" w:styleId="58">
    <w:name w:val="纯文本 Char"/>
    <w:qFormat/>
    <w:uiPriority w:val="0"/>
    <w:rPr>
      <w:rFonts w:ascii="宋体" w:hAnsi="Courier New" w:eastAsia="宋体" w:cs="Courier New"/>
      <w:szCs w:val="21"/>
    </w:rPr>
  </w:style>
  <w:style w:type="character" w:customStyle="1" w:styleId="59">
    <w:name w:val="正文文本 Char"/>
    <w:qFormat/>
    <w:uiPriority w:val="0"/>
    <w:rPr>
      <w:rFonts w:ascii="Times New Roman" w:hAnsi="Times New Roman"/>
      <w:kern w:val="2"/>
      <w:sz w:val="21"/>
      <w:szCs w:val="24"/>
    </w:rPr>
  </w:style>
  <w:style w:type="character" w:customStyle="1" w:styleId="60">
    <w:name w:val="批注文字 字符1"/>
    <w:qFormat/>
    <w:uiPriority w:val="0"/>
    <w:rPr>
      <w:rFonts w:ascii="Times New Roman" w:hAnsi="Times New Roman"/>
      <w:kern w:val="2"/>
      <w:sz w:val="21"/>
      <w:szCs w:val="24"/>
    </w:rPr>
  </w:style>
  <w:style w:type="character" w:customStyle="1" w:styleId="6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标题 1 字符1"/>
    <w:qFormat/>
    <w:uiPriority w:val="0"/>
    <w:rPr>
      <w:b/>
      <w:bCs/>
      <w:kern w:val="44"/>
      <w:sz w:val="44"/>
      <w:szCs w:val="44"/>
    </w:rPr>
  </w:style>
  <w:style w:type="character" w:customStyle="1" w:styleId="63">
    <w:name w:val="正文文本 字符"/>
    <w:qFormat/>
    <w:uiPriority w:val="0"/>
    <w:rPr>
      <w:rFonts w:ascii="Times New Roman" w:hAnsi="Times New Roman"/>
      <w:kern w:val="2"/>
      <w:sz w:val="21"/>
      <w:szCs w:val="24"/>
    </w:rPr>
  </w:style>
  <w:style w:type="character" w:customStyle="1" w:styleId="64">
    <w:name w:val="批注文字 字符"/>
    <w:qFormat/>
    <w:uiPriority w:val="0"/>
    <w:rPr>
      <w:rFonts w:ascii="Times New Roman" w:hAnsi="Times New Roman"/>
      <w:kern w:val="2"/>
      <w:sz w:val="21"/>
      <w:szCs w:val="24"/>
    </w:rPr>
  </w:style>
  <w:style w:type="character" w:customStyle="1" w:styleId="65">
    <w:name w:val="textcontents"/>
    <w:qFormat/>
    <w:uiPriority w:val="0"/>
  </w:style>
  <w:style w:type="character" w:customStyle="1" w:styleId="66">
    <w:name w:val="批注文字 Char"/>
    <w:qFormat/>
    <w:uiPriority w:val="0"/>
    <w:rPr>
      <w:rFonts w:ascii="Times New Roman" w:hAnsi="Times New Roman"/>
      <w:kern w:val="2"/>
      <w:sz w:val="21"/>
      <w:szCs w:val="24"/>
    </w:rPr>
  </w:style>
  <w:style w:type="paragraph" w:customStyle="1" w:styleId="6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8">
    <w:name w:val="List Paragraph"/>
    <w:basedOn w:val="1"/>
    <w:qFormat/>
    <w:uiPriority w:val="34"/>
    <w:pPr>
      <w:ind w:firstLine="420" w:firstLineChars="200"/>
    </w:pPr>
  </w:style>
  <w:style w:type="paragraph" w:customStyle="1" w:styleId="69">
    <w:name w:val="默认段落字体 Para Char Char Char Char Char Char Char Char Char1 Char Char Char Char"/>
    <w:basedOn w:val="1"/>
    <w:qFormat/>
    <w:uiPriority w:val="0"/>
    <w:rPr>
      <w:rFonts w:ascii="Tahoma" w:hAnsi="Tahoma"/>
      <w:sz w:val="24"/>
      <w:szCs w:val="20"/>
    </w:rPr>
  </w:style>
  <w:style w:type="paragraph" w:customStyle="1" w:styleId="70">
    <w:name w:val="Table Paragraph"/>
    <w:basedOn w:val="1"/>
    <w:qFormat/>
    <w:uiPriority w:val="1"/>
    <w:pPr>
      <w:jc w:val="left"/>
    </w:pPr>
    <w:rPr>
      <w:rFonts w:ascii="Calibri" w:hAnsi="Calibri"/>
      <w:kern w:val="0"/>
      <w:sz w:val="22"/>
      <w:szCs w:val="22"/>
      <w:lang w:eastAsia="en-US"/>
    </w:rPr>
  </w:style>
  <w:style w:type="paragraph" w:customStyle="1" w:styleId="71">
    <w:name w:val="Char Char Char Char"/>
    <w:basedOn w:val="1"/>
    <w:qFormat/>
    <w:uiPriority w:val="0"/>
    <w:pPr>
      <w:widowControl/>
      <w:spacing w:after="160" w:line="240" w:lineRule="exact"/>
      <w:jc w:val="left"/>
    </w:pPr>
  </w:style>
  <w:style w:type="character" w:customStyle="1" w:styleId="72">
    <w:name w:val="未处理的提及"/>
    <w:unhideWhenUsed/>
    <w:qFormat/>
    <w:uiPriority w:val="99"/>
    <w:rPr>
      <w:color w:val="605E5C"/>
      <w:shd w:val="clear" w:color="auto" w:fill="E1DFDD"/>
    </w:rPr>
  </w:style>
  <w:style w:type="paragraph" w:customStyle="1" w:styleId="73">
    <w:name w:val="TOC 标题1"/>
    <w:basedOn w:val="4"/>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74">
    <w:name w:val="正文2 Char Char"/>
    <w:link w:val="75"/>
    <w:qFormat/>
    <w:uiPriority w:val="0"/>
    <w:rPr>
      <w:sz w:val="24"/>
    </w:rPr>
  </w:style>
  <w:style w:type="paragraph" w:customStyle="1" w:styleId="75">
    <w:name w:val="正文2"/>
    <w:basedOn w:val="1"/>
    <w:link w:val="74"/>
    <w:qFormat/>
    <w:uiPriority w:val="0"/>
    <w:pPr>
      <w:adjustRightInd w:val="0"/>
      <w:spacing w:before="156" w:line="360" w:lineRule="auto"/>
      <w:ind w:firstLine="510" w:firstLineChars="200"/>
    </w:pPr>
    <w:rPr>
      <w:kern w:val="0"/>
      <w:sz w:val="24"/>
      <w:szCs w:val="20"/>
    </w:rPr>
  </w:style>
  <w:style w:type="paragraph" w:customStyle="1" w:styleId="7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77">
    <w:name w:val="正文缩进1"/>
    <w:basedOn w:val="1"/>
    <w:next w:val="15"/>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78">
    <w:name w:val="标题 1 字符"/>
    <w:qFormat/>
    <w:uiPriority w:val="9"/>
    <w:rPr>
      <w:b/>
      <w:bCs/>
      <w:kern w:val="44"/>
      <w:sz w:val="44"/>
      <w:szCs w:val="44"/>
    </w:rPr>
  </w:style>
  <w:style w:type="character" w:customStyle="1" w:styleId="79">
    <w:name w:val="标题 2 字符"/>
    <w:qFormat/>
    <w:uiPriority w:val="9"/>
    <w:rPr>
      <w:rFonts w:ascii="Cambria" w:hAnsi="Cambria"/>
      <w:b/>
      <w:bCs/>
      <w:kern w:val="2"/>
      <w:sz w:val="32"/>
      <w:szCs w:val="32"/>
    </w:rPr>
  </w:style>
  <w:style w:type="character" w:customStyle="1" w:styleId="80">
    <w:name w:val="标题 3 字符"/>
    <w:qFormat/>
    <w:uiPriority w:val="9"/>
    <w:rPr>
      <w:b/>
      <w:bCs/>
      <w:kern w:val="2"/>
      <w:sz w:val="32"/>
      <w:szCs w:val="32"/>
    </w:rPr>
  </w:style>
  <w:style w:type="character" w:customStyle="1" w:styleId="81">
    <w:name w:val="标题 5 字符"/>
    <w:qFormat/>
    <w:uiPriority w:val="9"/>
    <w:rPr>
      <w:b/>
      <w:bCs/>
      <w:kern w:val="2"/>
      <w:sz w:val="28"/>
      <w:szCs w:val="28"/>
    </w:rPr>
  </w:style>
  <w:style w:type="character" w:customStyle="1" w:styleId="82">
    <w:name w:val="标题 8 字符"/>
    <w:qFormat/>
    <w:uiPriority w:val="9"/>
    <w:rPr>
      <w:rFonts w:ascii="等线 Light" w:hAnsi="等线 Light" w:eastAsia="等线 Light"/>
      <w:kern w:val="2"/>
      <w:sz w:val="24"/>
      <w:szCs w:val="24"/>
    </w:rPr>
  </w:style>
  <w:style w:type="character" w:customStyle="1" w:styleId="83">
    <w:name w:val="批注文字 字符2"/>
    <w:qFormat/>
    <w:uiPriority w:val="0"/>
    <w:rPr>
      <w:kern w:val="2"/>
      <w:sz w:val="21"/>
      <w:szCs w:val="24"/>
    </w:rPr>
  </w:style>
  <w:style w:type="character" w:customStyle="1" w:styleId="84">
    <w:name w:val="正文文本 3 字符"/>
    <w:qFormat/>
    <w:uiPriority w:val="99"/>
    <w:rPr>
      <w:kern w:val="2"/>
      <w:sz w:val="16"/>
      <w:szCs w:val="16"/>
    </w:rPr>
  </w:style>
  <w:style w:type="character" w:customStyle="1" w:styleId="85">
    <w:name w:val="正文文本 字符1"/>
    <w:qFormat/>
    <w:uiPriority w:val="0"/>
    <w:rPr>
      <w:kern w:val="2"/>
      <w:sz w:val="21"/>
      <w:szCs w:val="24"/>
    </w:rPr>
  </w:style>
  <w:style w:type="character" w:customStyle="1" w:styleId="86">
    <w:name w:val="正文文本缩进 字符"/>
    <w:qFormat/>
    <w:uiPriority w:val="0"/>
    <w:rPr>
      <w:rFonts w:ascii="仿宋_GB2312" w:eastAsia="仿宋_GB2312"/>
      <w:sz w:val="32"/>
    </w:rPr>
  </w:style>
  <w:style w:type="character" w:customStyle="1" w:styleId="87">
    <w:name w:val="纯文本 字符3"/>
    <w:qFormat/>
    <w:uiPriority w:val="0"/>
    <w:rPr>
      <w:rFonts w:ascii="宋体" w:hAnsi="Courier New"/>
      <w:szCs w:val="21"/>
    </w:rPr>
  </w:style>
  <w:style w:type="character" w:customStyle="1" w:styleId="88">
    <w:name w:val="日期 字符"/>
    <w:qFormat/>
    <w:uiPriority w:val="99"/>
    <w:rPr>
      <w:kern w:val="2"/>
      <w:sz w:val="21"/>
      <w:szCs w:val="24"/>
    </w:rPr>
  </w:style>
  <w:style w:type="character" w:customStyle="1" w:styleId="89">
    <w:name w:val="页脚 字符"/>
    <w:qFormat/>
    <w:uiPriority w:val="99"/>
    <w:rPr>
      <w:sz w:val="18"/>
      <w:szCs w:val="18"/>
    </w:rPr>
  </w:style>
  <w:style w:type="character" w:customStyle="1" w:styleId="90">
    <w:name w:val="页眉 字符"/>
    <w:qFormat/>
    <w:uiPriority w:val="99"/>
    <w:rPr>
      <w:sz w:val="18"/>
      <w:szCs w:val="18"/>
    </w:rPr>
  </w:style>
  <w:style w:type="character" w:customStyle="1" w:styleId="91">
    <w:name w:val="批注主题 字符"/>
    <w:qFormat/>
    <w:uiPriority w:val="99"/>
    <w:rPr>
      <w:rFonts w:ascii="Times New Roman" w:hAnsi="Times New Roman"/>
      <w:b/>
      <w:bCs/>
      <w:kern w:val="2"/>
      <w:sz w:val="21"/>
      <w:szCs w:val="24"/>
    </w:rPr>
  </w:style>
  <w:style w:type="paragraph" w:customStyle="1" w:styleId="92">
    <w:name w:val="_Style 94"/>
    <w:basedOn w:val="1"/>
    <w:unhideWhenUsed/>
    <w:qFormat/>
    <w:uiPriority w:val="99"/>
  </w:style>
  <w:style w:type="paragraph" w:customStyle="1" w:styleId="93">
    <w:name w:val="_Style 95"/>
    <w:basedOn w:val="1"/>
    <w:unhideWhenUsed/>
    <w:qFormat/>
    <w:uiPriority w:val="99"/>
  </w:style>
  <w:style w:type="paragraph" w:customStyle="1" w:styleId="94">
    <w:name w:val="样式 正文文本 + 宋体 首行缩进:  0.74 厘米 行距: 1.5 倍行距"/>
    <w:basedOn w:val="14"/>
    <w:qFormat/>
    <w:uiPriority w:val="0"/>
    <w:pPr>
      <w:spacing w:line="360" w:lineRule="auto"/>
      <w:ind w:firstLine="200" w:firstLineChars="200"/>
    </w:pPr>
    <w:rPr>
      <w:rFonts w:ascii="Calibri" w:hAnsi="Calibri"/>
      <w:sz w:val="24"/>
      <w:szCs w:val="22"/>
    </w:rPr>
  </w:style>
  <w:style w:type="paragraph" w:customStyle="1" w:styleId="95">
    <w:name w:val="toc 12"/>
    <w:next w:val="1"/>
    <w:qFormat/>
    <w:uiPriority w:val="0"/>
    <w:pPr>
      <w:wordWrap w:val="0"/>
      <w:jc w:val="both"/>
    </w:pPr>
    <w:rPr>
      <w:rFonts w:ascii="宋体" w:hAnsi="宋体" w:eastAsia="宋体" w:cs="Times New Roman"/>
      <w:sz w:val="21"/>
      <w:lang w:val="en-US" w:eastAsia="zh-CN" w:bidi="ar-SA"/>
    </w:rPr>
  </w:style>
  <w:style w:type="paragraph" w:customStyle="1" w:styleId="96">
    <w:name w:val="Body text|22"/>
    <w:basedOn w:val="1"/>
    <w:qFormat/>
    <w:uiPriority w:val="0"/>
    <w:pPr>
      <w:shd w:val="clear" w:color="auto" w:fill="FFFFFF"/>
      <w:adjustRightInd w:val="0"/>
      <w:snapToGrid w:val="0"/>
      <w:spacing w:before="540" w:after="200" w:line="439" w:lineRule="exact"/>
      <w:jc w:val="distribute"/>
    </w:pPr>
    <w:rPr>
      <w:rFonts w:ascii="PMingLiU" w:hAnsi="PMingLiU" w:eastAsia="PMingLiU" w:cs="PMingLiU"/>
      <w:kern w:val="0"/>
      <w:sz w:val="20"/>
      <w:szCs w:val="20"/>
    </w:rPr>
  </w:style>
  <w:style w:type="paragraph" w:customStyle="1" w:styleId="97">
    <w:name w:val="p16"/>
    <w:basedOn w:val="1"/>
    <w:qFormat/>
    <w:uiPriority w:val="0"/>
    <w:pPr>
      <w:widowControl/>
    </w:pPr>
    <w:rPr>
      <w:kern w:val="0"/>
    </w:rPr>
  </w:style>
  <w:style w:type="paragraph" w:customStyle="1" w:styleId="98">
    <w:name w:val="qowt-stl-正文"/>
    <w:basedOn w:val="1"/>
    <w:qFormat/>
    <w:uiPriority w:val="0"/>
    <w:pPr>
      <w:widowControl/>
      <w:spacing w:before="100" w:beforeAutospacing="1" w:after="100" w:afterAutospacing="1"/>
      <w:jc w:val="left"/>
    </w:pPr>
    <w:rPr>
      <w:rFonts w:ascii="宋体" w:hAnsi="宋体" w:cs="宋体"/>
      <w:kern w:val="0"/>
      <w:sz w:val="24"/>
    </w:rPr>
  </w:style>
  <w:style w:type="character" w:customStyle="1" w:styleId="99">
    <w:name w:val="qowt-font5"/>
    <w:qFormat/>
    <w:uiPriority w:val="0"/>
    <w:rPr>
      <w:rFonts w:ascii="Times New Roman" w:hAnsi="Times New Roman" w:eastAsia="宋体" w:cs="Times New Roman"/>
    </w:rPr>
  </w:style>
  <w:style w:type="paragraph" w:customStyle="1" w:styleId="100">
    <w:name w:val="首行缩进"/>
    <w:basedOn w:val="1"/>
    <w:qFormat/>
    <w:uiPriority w:val="0"/>
    <w:pPr>
      <w:ind w:firstLine="480" w:firstLineChars="200"/>
    </w:pPr>
    <w:rPr>
      <w:rFonts w:ascii="Calibri" w:hAnsi="Calibri"/>
      <w:sz w:val="24"/>
      <w:szCs w:val="20"/>
      <w:lang w:val="zh-CN"/>
    </w:rPr>
  </w:style>
  <w:style w:type="character" w:customStyle="1" w:styleId="101">
    <w:name w:val="bookmark-item"/>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A0717B-FCB5-42B9-A630-E2A4D906A879}">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90</Pages>
  <Words>47342</Words>
  <Characters>50514</Characters>
  <Lines>435</Lines>
  <Paragraphs>122</Paragraphs>
  <TotalTime>29</TotalTime>
  <ScaleCrop>false</ScaleCrop>
  <LinksUpToDate>false</LinksUpToDate>
  <CharactersWithSpaces>57172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2025-03-06T08:07:00Z</dcterms:created>
  <dc:creator>唐冰</dc:creator>
  <cp:lastModifiedBy>弟弟哥</cp:lastModifiedBy>
  <cp:lastPrinted>2021-08-26T02:26:00Z</cp:lastPrinted>
  <dcterms:modified xsi:type="dcterms:W3CDTF">2025-03-10T01:30:40Z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F7B596A960C2438DB3FB0A155361B3E4_13</vt:lpwstr>
  </property>
  <property fmtid="{D5CDD505-2E9C-101B-9397-08002B2CF9AE}" pid="4" name="KSOTemplateDocerSaveRecord">
    <vt:lpwstr>eyJoZGlkIjoiZGZhZTdiNjcyZWEwNGE3ZGZkMzJiNmU3ODkxMTYwZTMiLCJ1c2VySWQiOiI3ODAyMTA4NTcifQ==</vt:lpwstr>
  </property>
</Properties>
</file>